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75CE53">
      <w:pPr>
        <w:widowControl w:val="0"/>
        <w:kinsoku/>
        <w:autoSpaceDE/>
        <w:autoSpaceDN/>
        <w:adjustRightInd/>
        <w:snapToGrid/>
        <w:spacing w:line="600" w:lineRule="auto"/>
        <w:jc w:val="center"/>
        <w:textAlignment w:val="auto"/>
        <w:rPr>
          <w:rFonts w:hint="default" w:ascii="宋体" w:hAnsi="宋体" w:eastAsia="宋体" w:cs="宋体"/>
          <w:b/>
          <w:bCs/>
          <w:snapToGrid w:val="0"/>
          <w:color w:val="000000"/>
          <w:spacing w:val="-4"/>
          <w:kern w:val="0"/>
          <w:sz w:val="56"/>
          <w:szCs w:val="56"/>
          <w:lang w:val="en-US" w:eastAsia="zh-CN" w:bidi="ar-SA"/>
        </w:rPr>
      </w:pPr>
      <w:bookmarkStart w:id="24" w:name="_GoBack"/>
      <w:bookmarkEnd w:id="24"/>
      <w:r>
        <w:rPr>
          <w:rFonts w:hint="default" w:ascii="宋体" w:hAnsi="宋体" w:eastAsia="宋体" w:cs="宋体"/>
          <w:b/>
          <w:bCs/>
          <w:snapToGrid w:val="0"/>
          <w:color w:val="000000"/>
          <w:spacing w:val="-4"/>
          <w:kern w:val="0"/>
          <w:sz w:val="56"/>
          <w:szCs w:val="56"/>
          <w:lang w:val="en-US" w:eastAsia="zh-CN" w:bidi="ar-SA"/>
        </w:rPr>
        <w:t>乌什县亚曼苏乡阿依丁（6）村2026年防渗渠以工代赈项目</w:t>
      </w:r>
    </w:p>
    <w:p w14:paraId="1FB4E796">
      <w:pPr>
        <w:pStyle w:val="6"/>
        <w:spacing w:line="248" w:lineRule="auto"/>
        <w:rPr>
          <w:rFonts w:hint="eastAsia" w:ascii="宋体" w:hAnsi="宋体" w:eastAsia="宋体" w:cs="宋体"/>
        </w:rPr>
      </w:pPr>
    </w:p>
    <w:p w14:paraId="6246533B">
      <w:pPr>
        <w:pStyle w:val="6"/>
        <w:spacing w:line="248" w:lineRule="auto"/>
        <w:rPr>
          <w:rFonts w:hint="eastAsia" w:ascii="宋体" w:hAnsi="宋体" w:eastAsia="宋体" w:cs="宋体"/>
        </w:rPr>
      </w:pPr>
    </w:p>
    <w:p w14:paraId="68B24A69">
      <w:pPr>
        <w:pStyle w:val="6"/>
        <w:spacing w:line="248" w:lineRule="auto"/>
        <w:rPr>
          <w:rFonts w:hint="eastAsia" w:ascii="宋体" w:hAnsi="宋体" w:eastAsia="宋体" w:cs="宋体"/>
        </w:rPr>
      </w:pPr>
    </w:p>
    <w:p w14:paraId="76593D88">
      <w:pPr>
        <w:pStyle w:val="6"/>
        <w:spacing w:line="249" w:lineRule="auto"/>
        <w:rPr>
          <w:rFonts w:hint="eastAsia" w:ascii="宋体" w:hAnsi="宋体" w:eastAsia="宋体" w:cs="宋体"/>
        </w:rPr>
      </w:pPr>
    </w:p>
    <w:p w14:paraId="60901642">
      <w:pPr>
        <w:pStyle w:val="6"/>
        <w:spacing w:line="249" w:lineRule="auto"/>
        <w:rPr>
          <w:rFonts w:hint="eastAsia" w:ascii="宋体" w:hAnsi="宋体" w:eastAsia="宋体" w:cs="宋体"/>
        </w:rPr>
      </w:pPr>
    </w:p>
    <w:p w14:paraId="63FE5AC2">
      <w:pPr>
        <w:pStyle w:val="6"/>
        <w:spacing w:line="249" w:lineRule="auto"/>
        <w:rPr>
          <w:rFonts w:hint="eastAsia" w:ascii="宋体" w:hAnsi="宋体" w:eastAsia="宋体" w:cs="宋体"/>
        </w:rPr>
      </w:pPr>
    </w:p>
    <w:p w14:paraId="1BB7E280">
      <w:pPr>
        <w:pStyle w:val="6"/>
        <w:spacing w:line="249" w:lineRule="auto"/>
        <w:rPr>
          <w:rFonts w:hint="eastAsia" w:ascii="宋体" w:hAnsi="宋体" w:eastAsia="宋体" w:cs="宋体"/>
        </w:rPr>
      </w:pPr>
    </w:p>
    <w:p w14:paraId="351B25B7">
      <w:pPr>
        <w:pStyle w:val="6"/>
        <w:spacing w:line="249" w:lineRule="auto"/>
        <w:rPr>
          <w:rFonts w:hint="eastAsia" w:ascii="宋体" w:hAnsi="宋体" w:eastAsia="宋体" w:cs="宋体"/>
        </w:rPr>
      </w:pPr>
    </w:p>
    <w:p w14:paraId="2C4C506D">
      <w:pPr>
        <w:pStyle w:val="6"/>
        <w:spacing w:line="249" w:lineRule="auto"/>
        <w:rPr>
          <w:rFonts w:hint="eastAsia" w:ascii="宋体" w:hAnsi="宋体" w:eastAsia="宋体" w:cs="宋体"/>
        </w:rPr>
      </w:pPr>
    </w:p>
    <w:p w14:paraId="25B35027">
      <w:pPr>
        <w:spacing w:before="230" w:line="223" w:lineRule="auto"/>
        <w:jc w:val="center"/>
        <w:rPr>
          <w:rFonts w:hint="eastAsia" w:ascii="宋体" w:hAnsi="宋体" w:eastAsia="宋体" w:cs="宋体"/>
          <w:sz w:val="71"/>
          <w:szCs w:val="71"/>
        </w:rPr>
      </w:pPr>
      <w:r>
        <w:rPr>
          <w:rFonts w:hint="eastAsia" w:ascii="宋体" w:hAnsi="宋体" w:eastAsia="宋体" w:cs="宋体"/>
          <w:b/>
          <w:bCs/>
          <w:spacing w:val="-5"/>
          <w:sz w:val="71"/>
          <w:szCs w:val="71"/>
        </w:rPr>
        <w:t>竞争性磋商文件</w:t>
      </w:r>
    </w:p>
    <w:p w14:paraId="2967B242">
      <w:pPr>
        <w:pStyle w:val="6"/>
        <w:spacing w:line="245" w:lineRule="auto"/>
        <w:rPr>
          <w:rFonts w:hint="eastAsia" w:ascii="宋体" w:hAnsi="宋体" w:eastAsia="宋体" w:cs="宋体"/>
        </w:rPr>
      </w:pPr>
    </w:p>
    <w:p w14:paraId="529CB72A">
      <w:pPr>
        <w:pStyle w:val="6"/>
        <w:spacing w:line="245" w:lineRule="auto"/>
        <w:rPr>
          <w:rFonts w:hint="eastAsia" w:ascii="宋体" w:hAnsi="宋体" w:eastAsia="宋体" w:cs="宋体"/>
        </w:rPr>
      </w:pPr>
    </w:p>
    <w:p w14:paraId="4E8F010C">
      <w:pPr>
        <w:pStyle w:val="6"/>
        <w:spacing w:line="245" w:lineRule="auto"/>
        <w:rPr>
          <w:rFonts w:hint="eastAsia" w:ascii="宋体" w:hAnsi="宋体" w:eastAsia="宋体" w:cs="宋体"/>
        </w:rPr>
      </w:pPr>
    </w:p>
    <w:p w14:paraId="1B378FE3">
      <w:pPr>
        <w:pStyle w:val="6"/>
        <w:spacing w:line="245" w:lineRule="auto"/>
        <w:rPr>
          <w:rFonts w:hint="eastAsia" w:ascii="宋体" w:hAnsi="宋体" w:eastAsia="宋体" w:cs="宋体"/>
        </w:rPr>
      </w:pPr>
    </w:p>
    <w:p w14:paraId="2FCC0B7F">
      <w:pPr>
        <w:pStyle w:val="6"/>
        <w:spacing w:line="245" w:lineRule="auto"/>
        <w:rPr>
          <w:rFonts w:hint="eastAsia" w:ascii="宋体" w:hAnsi="宋体" w:eastAsia="宋体" w:cs="宋体"/>
        </w:rPr>
      </w:pPr>
    </w:p>
    <w:p w14:paraId="2A32D4AC">
      <w:pPr>
        <w:pStyle w:val="6"/>
        <w:spacing w:line="245" w:lineRule="auto"/>
        <w:rPr>
          <w:rFonts w:hint="eastAsia" w:ascii="宋体" w:hAnsi="宋体" w:eastAsia="宋体" w:cs="宋体"/>
        </w:rPr>
      </w:pPr>
    </w:p>
    <w:p w14:paraId="2DA2BA74">
      <w:pPr>
        <w:pStyle w:val="6"/>
        <w:spacing w:line="245" w:lineRule="auto"/>
        <w:rPr>
          <w:rFonts w:hint="eastAsia" w:ascii="宋体" w:hAnsi="宋体" w:eastAsia="宋体" w:cs="宋体"/>
        </w:rPr>
      </w:pPr>
    </w:p>
    <w:p w14:paraId="156C3E43">
      <w:pPr>
        <w:pStyle w:val="6"/>
        <w:spacing w:line="245" w:lineRule="auto"/>
        <w:rPr>
          <w:rFonts w:hint="eastAsia" w:ascii="宋体" w:hAnsi="宋体" w:eastAsia="宋体" w:cs="宋体"/>
        </w:rPr>
      </w:pPr>
    </w:p>
    <w:p w14:paraId="24F2CE3C">
      <w:pPr>
        <w:pStyle w:val="6"/>
        <w:spacing w:line="245" w:lineRule="auto"/>
        <w:rPr>
          <w:rFonts w:hint="eastAsia" w:ascii="宋体" w:hAnsi="宋体" w:eastAsia="宋体" w:cs="宋体"/>
        </w:rPr>
      </w:pPr>
    </w:p>
    <w:p w14:paraId="0E7C85DD">
      <w:pPr>
        <w:pStyle w:val="6"/>
        <w:spacing w:line="245" w:lineRule="auto"/>
        <w:rPr>
          <w:rFonts w:hint="eastAsia" w:ascii="宋体" w:hAnsi="宋体" w:eastAsia="宋体" w:cs="宋体"/>
        </w:rPr>
      </w:pPr>
    </w:p>
    <w:p w14:paraId="5EB4A11B">
      <w:pPr>
        <w:pStyle w:val="6"/>
        <w:spacing w:line="245" w:lineRule="auto"/>
        <w:rPr>
          <w:rFonts w:hint="eastAsia" w:ascii="宋体" w:hAnsi="宋体" w:eastAsia="宋体" w:cs="宋体"/>
        </w:rPr>
      </w:pPr>
    </w:p>
    <w:p w14:paraId="61B2A044">
      <w:pPr>
        <w:keepNext w:val="0"/>
        <w:keepLines w:val="0"/>
        <w:pageBreakBefore w:val="0"/>
        <w:widowControl/>
        <w:kinsoku w:val="0"/>
        <w:wordWrap/>
        <w:overflowPunct/>
        <w:topLinePunct w:val="0"/>
        <w:autoSpaceDE w:val="0"/>
        <w:autoSpaceDN w:val="0"/>
        <w:bidi w:val="0"/>
        <w:adjustRightInd w:val="0"/>
        <w:snapToGrid w:val="0"/>
        <w:spacing w:before="91" w:line="560" w:lineRule="exact"/>
        <w:ind w:left="99"/>
        <w:textAlignment w:val="baseline"/>
        <w:rPr>
          <w:rFonts w:hint="default" w:ascii="宋体" w:hAnsi="宋体" w:eastAsia="宋体" w:cs="宋体"/>
          <w:b/>
          <w:bCs/>
          <w:spacing w:val="-5"/>
          <w:sz w:val="32"/>
          <w:szCs w:val="32"/>
          <w:lang w:val="en-US" w:eastAsia="zh-CN"/>
        </w:rPr>
      </w:pPr>
      <w:r>
        <w:rPr>
          <w:rFonts w:hint="eastAsia" w:ascii="宋体" w:hAnsi="宋体" w:eastAsia="宋体" w:cs="宋体"/>
          <w:b/>
          <w:bCs/>
          <w:spacing w:val="-5"/>
          <w:sz w:val="32"/>
          <w:szCs w:val="32"/>
          <w:lang w:eastAsia="zh-CN"/>
        </w:rPr>
        <w:t>项</w:t>
      </w:r>
      <w:r>
        <w:rPr>
          <w:rFonts w:hint="eastAsia" w:ascii="宋体" w:hAnsi="宋体" w:eastAsia="宋体" w:cs="宋体"/>
          <w:b/>
          <w:bCs/>
          <w:spacing w:val="-5"/>
          <w:sz w:val="32"/>
          <w:szCs w:val="32"/>
          <w:lang w:val="en-US" w:eastAsia="zh-CN"/>
        </w:rPr>
        <w:t xml:space="preserve"> </w:t>
      </w:r>
      <w:r>
        <w:rPr>
          <w:rFonts w:hint="eastAsia" w:ascii="宋体" w:hAnsi="宋体" w:eastAsia="宋体" w:cs="宋体"/>
          <w:b/>
          <w:bCs/>
          <w:spacing w:val="-5"/>
          <w:sz w:val="32"/>
          <w:szCs w:val="32"/>
          <w:lang w:eastAsia="zh-CN"/>
        </w:rPr>
        <w:t>目</w:t>
      </w:r>
      <w:r>
        <w:rPr>
          <w:rFonts w:hint="eastAsia" w:ascii="宋体" w:hAnsi="宋体" w:eastAsia="宋体" w:cs="宋体"/>
          <w:b/>
          <w:bCs/>
          <w:spacing w:val="-5"/>
          <w:sz w:val="32"/>
          <w:szCs w:val="32"/>
          <w:lang w:val="en-US" w:eastAsia="zh-CN"/>
        </w:rPr>
        <w:t xml:space="preserve"> </w:t>
      </w:r>
      <w:r>
        <w:rPr>
          <w:rFonts w:hint="eastAsia" w:ascii="宋体" w:hAnsi="宋体" w:eastAsia="宋体" w:cs="宋体"/>
          <w:b/>
          <w:bCs/>
          <w:spacing w:val="-5"/>
          <w:sz w:val="32"/>
          <w:szCs w:val="32"/>
          <w:lang w:eastAsia="zh-CN"/>
        </w:rPr>
        <w:t>编</w:t>
      </w:r>
      <w:r>
        <w:rPr>
          <w:rFonts w:hint="eastAsia" w:ascii="宋体" w:hAnsi="宋体" w:eastAsia="宋体" w:cs="宋体"/>
          <w:b/>
          <w:bCs/>
          <w:spacing w:val="-5"/>
          <w:sz w:val="32"/>
          <w:szCs w:val="32"/>
          <w:lang w:val="en-US" w:eastAsia="zh-CN"/>
        </w:rPr>
        <w:t xml:space="preserve"> </w:t>
      </w:r>
      <w:r>
        <w:rPr>
          <w:rFonts w:hint="eastAsia" w:ascii="宋体" w:hAnsi="宋体" w:eastAsia="宋体" w:cs="宋体"/>
          <w:b/>
          <w:bCs/>
          <w:spacing w:val="-5"/>
          <w:sz w:val="32"/>
          <w:szCs w:val="32"/>
          <w:lang w:eastAsia="zh-CN"/>
        </w:rPr>
        <w:t>号：WSX[</w:t>
      </w:r>
      <w:r>
        <w:rPr>
          <w:rFonts w:hint="eastAsia" w:ascii="宋体" w:hAnsi="宋体" w:eastAsia="宋体" w:cs="宋体"/>
          <w:b/>
          <w:bCs/>
          <w:spacing w:val="-5"/>
          <w:sz w:val="32"/>
          <w:szCs w:val="32"/>
          <w:lang w:eastAsia="zh-CN"/>
        </w:rPr>
        <w:fldChar w:fldCharType="begin"/>
      </w:r>
      <w:r>
        <w:rPr>
          <w:rFonts w:hint="eastAsia" w:ascii="宋体" w:hAnsi="宋体" w:eastAsia="宋体" w:cs="宋体"/>
          <w:b/>
          <w:bCs/>
          <w:spacing w:val="-5"/>
          <w:sz w:val="32"/>
          <w:szCs w:val="32"/>
          <w:lang w:eastAsia="zh-CN"/>
        </w:rPr>
        <w:instrText xml:space="preserve"> HYPERLINK \l "bookmark1" </w:instrText>
      </w:r>
      <w:r>
        <w:rPr>
          <w:rFonts w:hint="eastAsia" w:ascii="宋体" w:hAnsi="宋体" w:eastAsia="宋体" w:cs="宋体"/>
          <w:b/>
          <w:bCs/>
          <w:spacing w:val="-5"/>
          <w:sz w:val="32"/>
          <w:szCs w:val="32"/>
          <w:lang w:eastAsia="zh-CN"/>
        </w:rPr>
        <w:fldChar w:fldCharType="separate"/>
      </w:r>
      <w:r>
        <w:rPr>
          <w:rFonts w:hint="eastAsia" w:ascii="宋体" w:hAnsi="宋体" w:eastAsia="宋体" w:cs="宋体"/>
          <w:b/>
          <w:bCs/>
          <w:spacing w:val="-5"/>
          <w:sz w:val="32"/>
          <w:szCs w:val="32"/>
          <w:lang w:eastAsia="zh-CN"/>
        </w:rPr>
        <w:t>2026</w:t>
      </w:r>
      <w:r>
        <w:rPr>
          <w:rFonts w:hint="eastAsia" w:ascii="宋体" w:hAnsi="宋体" w:eastAsia="宋体" w:cs="宋体"/>
          <w:b/>
          <w:bCs/>
          <w:spacing w:val="-5"/>
          <w:sz w:val="32"/>
          <w:szCs w:val="32"/>
          <w:lang w:eastAsia="zh-CN"/>
        </w:rPr>
        <w:fldChar w:fldCharType="end"/>
      </w:r>
      <w:r>
        <w:rPr>
          <w:rFonts w:hint="eastAsia" w:ascii="宋体" w:hAnsi="宋体" w:eastAsia="宋体" w:cs="宋体"/>
          <w:b/>
          <w:bCs/>
          <w:spacing w:val="-5"/>
          <w:sz w:val="32"/>
          <w:szCs w:val="32"/>
          <w:lang w:eastAsia="zh-CN"/>
        </w:rPr>
        <w:t>]-085</w:t>
      </w:r>
      <w:r>
        <w:rPr>
          <w:rFonts w:hint="eastAsia" w:ascii="宋体" w:hAnsi="宋体" w:eastAsia="宋体" w:cs="宋体"/>
          <w:b/>
          <w:bCs/>
          <w:spacing w:val="-5"/>
          <w:sz w:val="32"/>
          <w:szCs w:val="32"/>
          <w:lang w:val="en-US" w:eastAsia="zh-CN"/>
        </w:rPr>
        <w:t xml:space="preserve">  </w:t>
      </w:r>
    </w:p>
    <w:p w14:paraId="0737CE23">
      <w:pPr>
        <w:keepNext w:val="0"/>
        <w:keepLines w:val="0"/>
        <w:pageBreakBefore w:val="0"/>
        <w:widowControl/>
        <w:kinsoku w:val="0"/>
        <w:wordWrap/>
        <w:overflowPunct/>
        <w:topLinePunct w:val="0"/>
        <w:autoSpaceDE w:val="0"/>
        <w:autoSpaceDN w:val="0"/>
        <w:bidi w:val="0"/>
        <w:adjustRightInd w:val="0"/>
        <w:snapToGrid w:val="0"/>
        <w:spacing w:before="91" w:line="560" w:lineRule="exact"/>
        <w:ind w:left="99"/>
        <w:textAlignment w:val="baseline"/>
        <w:rPr>
          <w:rFonts w:hint="eastAsia" w:ascii="宋体" w:hAnsi="宋体" w:eastAsia="宋体" w:cs="宋体"/>
          <w:sz w:val="32"/>
          <w:szCs w:val="32"/>
          <w:lang w:eastAsia="zh-CN"/>
        </w:rPr>
      </w:pPr>
      <w:r>
        <w:rPr>
          <w:rFonts w:hint="eastAsia" w:ascii="宋体" w:hAnsi="宋体" w:eastAsia="宋体" w:cs="宋体"/>
          <w:b/>
          <w:bCs/>
          <w:spacing w:val="-5"/>
          <w:sz w:val="32"/>
          <w:szCs w:val="32"/>
          <w:lang w:val="en-US" w:eastAsia="zh-CN"/>
        </w:rPr>
        <w:t xml:space="preserve">招 标 </w:t>
      </w:r>
      <w:r>
        <w:rPr>
          <w:rFonts w:hint="eastAsia" w:ascii="宋体" w:hAnsi="宋体" w:eastAsia="宋体" w:cs="宋体"/>
          <w:b/>
          <w:bCs/>
          <w:spacing w:val="-5"/>
          <w:sz w:val="32"/>
          <w:szCs w:val="32"/>
          <w:lang w:eastAsia="zh-CN"/>
        </w:rPr>
        <w:t>人</w:t>
      </w:r>
      <w:r>
        <w:rPr>
          <w:rFonts w:hint="eastAsia" w:ascii="宋体" w:hAnsi="宋体" w:eastAsia="宋体" w:cs="宋体"/>
          <w:b/>
          <w:bCs/>
          <w:spacing w:val="-5"/>
          <w:sz w:val="32"/>
          <w:szCs w:val="32"/>
        </w:rPr>
        <w:t>：乌什县亚曼苏柯尔克孜族乡人民政府</w:t>
      </w:r>
    </w:p>
    <w:p w14:paraId="0F48403A">
      <w:pPr>
        <w:keepNext w:val="0"/>
        <w:keepLines w:val="0"/>
        <w:pageBreakBefore w:val="0"/>
        <w:widowControl/>
        <w:kinsoku w:val="0"/>
        <w:wordWrap/>
        <w:overflowPunct/>
        <w:topLinePunct w:val="0"/>
        <w:autoSpaceDE w:val="0"/>
        <w:autoSpaceDN w:val="0"/>
        <w:bidi w:val="0"/>
        <w:adjustRightInd w:val="0"/>
        <w:snapToGrid w:val="0"/>
        <w:spacing w:before="221" w:line="560" w:lineRule="exact"/>
        <w:ind w:left="99"/>
        <w:textAlignment w:val="baseline"/>
        <w:rPr>
          <w:rFonts w:hint="eastAsia" w:ascii="宋体" w:hAnsi="宋体" w:eastAsia="宋体" w:cs="宋体"/>
          <w:sz w:val="32"/>
          <w:szCs w:val="32"/>
          <w:lang w:eastAsia="zh-CN"/>
        </w:rPr>
      </w:pPr>
      <w:r>
        <w:rPr>
          <w:rFonts w:hint="eastAsia" w:ascii="宋体" w:hAnsi="宋体" w:eastAsia="宋体" w:cs="宋体"/>
          <w:b/>
          <w:bCs/>
          <w:spacing w:val="-3"/>
          <w:sz w:val="32"/>
          <w:szCs w:val="32"/>
          <w:lang w:eastAsia="zh-CN"/>
        </w:rPr>
        <w:t>招标</w:t>
      </w:r>
      <w:r>
        <w:rPr>
          <w:rFonts w:hint="eastAsia" w:ascii="宋体" w:hAnsi="宋体" w:eastAsia="宋体" w:cs="宋体"/>
          <w:b/>
          <w:bCs/>
          <w:spacing w:val="-3"/>
          <w:sz w:val="32"/>
          <w:szCs w:val="32"/>
        </w:rPr>
        <w:t>代理机构：</w:t>
      </w:r>
      <w:r>
        <w:rPr>
          <w:rFonts w:hint="eastAsia" w:ascii="宋体" w:hAnsi="宋体" w:eastAsia="宋体" w:cs="宋体"/>
          <w:b/>
          <w:bCs/>
          <w:spacing w:val="-3"/>
          <w:sz w:val="32"/>
          <w:szCs w:val="32"/>
          <w:lang w:val="en-US" w:eastAsia="zh-CN"/>
        </w:rPr>
        <w:t>新疆新诚泰工程咨询有限公司</w:t>
      </w:r>
    </w:p>
    <w:p w14:paraId="3B79EB51">
      <w:pPr>
        <w:pStyle w:val="30"/>
        <w:spacing w:line="360" w:lineRule="auto"/>
        <w:jc w:val="center"/>
        <w:rPr>
          <w:rFonts w:hint="eastAsia" w:ascii="宋体" w:hAnsi="宋体" w:eastAsia="宋体" w:cs="宋体"/>
          <w:b/>
          <w:color w:val="auto"/>
          <w:sz w:val="32"/>
          <w:szCs w:val="31"/>
          <w:highlight w:val="none"/>
          <w:lang w:eastAsia="zh-CN"/>
        </w:rPr>
      </w:pPr>
    </w:p>
    <w:p w14:paraId="7F6EBA7E">
      <w:pPr>
        <w:pStyle w:val="30"/>
        <w:spacing w:line="360" w:lineRule="auto"/>
        <w:jc w:val="center"/>
        <w:rPr>
          <w:rFonts w:hint="eastAsia" w:ascii="宋体" w:hAnsi="宋体" w:eastAsia="宋体" w:cs="宋体"/>
          <w:b/>
          <w:bCs/>
          <w:sz w:val="40"/>
          <w:szCs w:val="40"/>
        </w:rPr>
        <w:sectPr>
          <w:headerReference r:id="rId5" w:type="default"/>
          <w:footerReference r:id="rId6" w:type="default"/>
          <w:pgSz w:w="11907" w:h="16840"/>
          <w:pgMar w:top="1440" w:right="1080" w:bottom="1440" w:left="1080" w:header="850" w:footer="992" w:gutter="0"/>
          <w:cols w:space="720" w:num="1"/>
        </w:sectPr>
      </w:pPr>
      <w:r>
        <w:rPr>
          <w:rFonts w:hint="eastAsia" w:ascii="宋体" w:hAnsi="宋体" w:eastAsia="宋体" w:cs="宋体"/>
          <w:b/>
          <w:color w:val="auto"/>
          <w:sz w:val="32"/>
          <w:szCs w:val="31"/>
          <w:highlight w:val="none"/>
          <w:lang w:eastAsia="zh-CN"/>
        </w:rPr>
        <w:t>二0二</w:t>
      </w:r>
      <w:r>
        <w:rPr>
          <w:rFonts w:hint="eastAsia" w:ascii="宋体" w:hAnsi="宋体" w:cs="宋体"/>
          <w:b/>
          <w:color w:val="auto"/>
          <w:sz w:val="32"/>
          <w:szCs w:val="31"/>
          <w:highlight w:val="none"/>
          <w:lang w:eastAsia="zh-CN"/>
        </w:rPr>
        <w:t>六</w:t>
      </w:r>
      <w:r>
        <w:rPr>
          <w:rFonts w:hint="eastAsia" w:ascii="宋体" w:hAnsi="宋体" w:eastAsia="宋体" w:cs="宋体"/>
          <w:b/>
          <w:color w:val="auto"/>
          <w:sz w:val="32"/>
          <w:szCs w:val="31"/>
          <w:highlight w:val="none"/>
          <w:lang w:eastAsia="zh-CN"/>
        </w:rPr>
        <w:t>年</w:t>
      </w:r>
      <w:r>
        <w:rPr>
          <w:rFonts w:hint="eastAsia" w:ascii="宋体" w:hAnsi="宋体" w:cs="宋体"/>
          <w:b/>
          <w:color w:val="auto"/>
          <w:sz w:val="32"/>
          <w:szCs w:val="31"/>
          <w:highlight w:val="none"/>
          <w:lang w:eastAsia="zh-CN"/>
        </w:rPr>
        <w:t>四</w:t>
      </w:r>
      <w:r>
        <w:rPr>
          <w:rFonts w:hint="eastAsia" w:ascii="宋体" w:hAnsi="宋体" w:eastAsia="宋体" w:cs="宋体"/>
          <w:b/>
          <w:color w:val="auto"/>
          <w:sz w:val="32"/>
          <w:szCs w:val="31"/>
          <w:highlight w:val="none"/>
          <w:lang w:eastAsia="zh-CN"/>
        </w:rPr>
        <w:t>月</w:t>
      </w:r>
    </w:p>
    <w:p w14:paraId="26618FAF">
      <w:pPr>
        <w:widowControl w:val="0"/>
        <w:kinsoku/>
        <w:autoSpaceDE/>
        <w:autoSpaceDN/>
        <w:adjustRightInd/>
        <w:snapToGrid/>
        <w:spacing w:line="480" w:lineRule="exact"/>
        <w:jc w:val="center"/>
        <w:textAlignment w:val="auto"/>
        <w:rPr>
          <w:rFonts w:hint="eastAsia" w:ascii="宋体" w:hAnsi="宋体" w:eastAsia="宋体" w:cs="宋体"/>
          <w:b/>
          <w:i w:val="0"/>
          <w:iCs w:val="0"/>
          <w:snapToGrid/>
          <w:color w:val="auto"/>
          <w:kern w:val="2"/>
          <w:sz w:val="36"/>
          <w:szCs w:val="36"/>
          <w:highlight w:val="none"/>
          <w:lang w:eastAsia="zh-CN"/>
        </w:rPr>
      </w:pPr>
      <w:r>
        <w:rPr>
          <w:rFonts w:hint="eastAsia" w:ascii="宋体" w:hAnsi="宋体" w:eastAsia="宋体" w:cs="宋体"/>
          <w:b/>
          <w:i w:val="0"/>
          <w:iCs w:val="0"/>
          <w:snapToGrid/>
          <w:color w:val="auto"/>
          <w:kern w:val="2"/>
          <w:sz w:val="36"/>
          <w:szCs w:val="36"/>
          <w:highlight w:val="none"/>
          <w:lang w:eastAsia="zh-CN"/>
        </w:rPr>
        <w:t>竞争性磋商文件</w:t>
      </w:r>
    </w:p>
    <w:p w14:paraId="62321C3F">
      <w:pPr>
        <w:widowControl w:val="0"/>
        <w:kinsoku/>
        <w:autoSpaceDE/>
        <w:autoSpaceDN/>
        <w:adjustRightInd/>
        <w:snapToGrid/>
        <w:spacing w:line="480" w:lineRule="exact"/>
        <w:ind w:firstLine="281" w:firstLineChars="100"/>
        <w:jc w:val="center"/>
        <w:textAlignment w:val="auto"/>
        <w:rPr>
          <w:rFonts w:hint="eastAsia" w:ascii="宋体" w:hAnsi="宋体" w:eastAsia="宋体" w:cs="宋体"/>
          <w:b/>
          <w:i w:val="0"/>
          <w:iCs w:val="0"/>
          <w:snapToGrid/>
          <w:color w:val="auto"/>
          <w:kern w:val="2"/>
          <w:sz w:val="28"/>
          <w:szCs w:val="28"/>
          <w:highlight w:val="none"/>
          <w:lang w:eastAsia="zh-CN"/>
        </w:rPr>
      </w:pPr>
    </w:p>
    <w:p w14:paraId="10647901">
      <w:pPr>
        <w:widowControl w:val="0"/>
        <w:kinsoku/>
        <w:autoSpaceDE/>
        <w:autoSpaceDN/>
        <w:adjustRightInd/>
        <w:snapToGrid/>
        <w:spacing w:line="480" w:lineRule="exact"/>
        <w:ind w:firstLine="281" w:firstLineChars="100"/>
        <w:jc w:val="center"/>
        <w:textAlignment w:val="auto"/>
        <w:rPr>
          <w:rFonts w:hint="eastAsia" w:ascii="宋体" w:hAnsi="宋体" w:eastAsia="宋体" w:cs="宋体"/>
          <w:b/>
          <w:i w:val="0"/>
          <w:iCs w:val="0"/>
          <w:snapToGrid/>
          <w:color w:val="auto"/>
          <w:kern w:val="2"/>
          <w:sz w:val="36"/>
          <w:szCs w:val="36"/>
          <w:highlight w:val="none"/>
          <w:lang w:eastAsia="zh-CN"/>
        </w:rPr>
      </w:pPr>
      <w:r>
        <w:rPr>
          <w:rFonts w:hint="eastAsia" w:ascii="宋体" w:hAnsi="宋体" w:eastAsia="宋体" w:cs="宋体"/>
          <w:b/>
          <w:i w:val="0"/>
          <w:iCs w:val="0"/>
          <w:snapToGrid/>
          <w:color w:val="auto"/>
          <w:kern w:val="2"/>
          <w:sz w:val="28"/>
          <w:szCs w:val="28"/>
          <w:highlight w:val="none"/>
          <w:lang w:eastAsia="zh-CN"/>
        </w:rPr>
        <w:t xml:space="preserve">  </w:t>
      </w:r>
    </w:p>
    <w:p w14:paraId="5410184D">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宋体" w:hAnsi="宋体" w:eastAsia="宋体" w:cs="宋体"/>
          <w:i w:val="0"/>
          <w:iCs w:val="0"/>
          <w:snapToGrid/>
          <w:color w:val="auto"/>
          <w:kern w:val="2"/>
          <w:sz w:val="28"/>
          <w:szCs w:val="28"/>
          <w:highlight w:val="none"/>
          <w:lang w:val="en-US" w:eastAsia="zh-CN"/>
        </w:rPr>
      </w:pPr>
      <w:r>
        <w:rPr>
          <w:rFonts w:hint="eastAsia" w:ascii="宋体" w:hAnsi="宋体" w:eastAsia="宋体" w:cs="宋体"/>
          <w:i w:val="0"/>
          <w:iCs w:val="0"/>
          <w:snapToGrid/>
          <w:color w:val="auto"/>
          <w:kern w:val="2"/>
          <w:sz w:val="28"/>
          <w:szCs w:val="28"/>
          <w:highlight w:val="none"/>
          <w:lang w:val="en-US" w:eastAsia="zh-CN"/>
        </w:rPr>
        <w:t>项目名称：乌什县亚曼苏乡阿依丁（6）村2026年防渗渠以工代赈项目</w:t>
      </w:r>
    </w:p>
    <w:p w14:paraId="127C9A46">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eastAsia="宋体" w:cs="宋体"/>
          <w:i w:val="0"/>
          <w:iCs w:val="0"/>
          <w:snapToGrid/>
          <w:color w:val="auto"/>
          <w:kern w:val="2"/>
          <w:sz w:val="28"/>
          <w:szCs w:val="28"/>
          <w:highlight w:val="none"/>
          <w:lang w:val="en-US" w:eastAsia="zh-CN"/>
        </w:rPr>
      </w:pPr>
    </w:p>
    <w:p w14:paraId="6D34DFEB">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eastAsia="宋体" w:cs="宋体"/>
          <w:i w:val="0"/>
          <w:iCs w:val="0"/>
          <w:snapToGrid/>
          <w:color w:val="auto"/>
          <w:kern w:val="2"/>
          <w:sz w:val="28"/>
          <w:szCs w:val="28"/>
          <w:highlight w:val="none"/>
          <w:lang w:val="en-US" w:eastAsia="zh-CN"/>
        </w:rPr>
      </w:pPr>
      <w:r>
        <w:rPr>
          <w:rFonts w:hint="eastAsia" w:ascii="宋体" w:hAnsi="宋体" w:eastAsia="宋体" w:cs="宋体"/>
          <w:i w:val="0"/>
          <w:iCs w:val="0"/>
          <w:snapToGrid/>
          <w:color w:val="auto"/>
          <w:kern w:val="2"/>
          <w:sz w:val="28"/>
          <w:szCs w:val="28"/>
          <w:highlight w:val="none"/>
          <w:lang w:val="en-US" w:eastAsia="zh-CN"/>
        </w:rPr>
        <w:t>采 购 人：乌什县亚曼苏柯尔克孜族乡人民政府</w:t>
      </w:r>
    </w:p>
    <w:p w14:paraId="6738E0AE">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eastAsia="宋体" w:cs="宋体"/>
          <w:i w:val="0"/>
          <w:iCs w:val="0"/>
          <w:snapToGrid/>
          <w:color w:val="auto"/>
          <w:kern w:val="2"/>
          <w:sz w:val="28"/>
          <w:szCs w:val="28"/>
          <w:highlight w:val="none"/>
          <w:lang w:val="en-US" w:eastAsia="zh-CN"/>
        </w:rPr>
      </w:pPr>
    </w:p>
    <w:p w14:paraId="1514A38E">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eastAsia="宋体" w:cs="宋体"/>
          <w:i w:val="0"/>
          <w:iCs w:val="0"/>
          <w:snapToGrid/>
          <w:color w:val="auto"/>
          <w:kern w:val="2"/>
          <w:sz w:val="28"/>
          <w:szCs w:val="28"/>
          <w:highlight w:val="none"/>
          <w:lang w:val="en-US" w:eastAsia="zh-CN"/>
        </w:rPr>
      </w:pPr>
      <w:r>
        <w:rPr>
          <w:rFonts w:hint="eastAsia" w:ascii="宋体" w:hAnsi="宋体" w:eastAsia="宋体" w:cs="宋体"/>
          <w:i w:val="0"/>
          <w:iCs w:val="0"/>
          <w:snapToGrid/>
          <w:color w:val="auto"/>
          <w:kern w:val="2"/>
          <w:sz w:val="28"/>
          <w:szCs w:val="28"/>
          <w:highlight w:val="none"/>
          <w:lang w:val="en-US" w:eastAsia="zh-CN"/>
        </w:rPr>
        <w:t>法定代表或授权委托人（签字或盖章）：</w:t>
      </w:r>
    </w:p>
    <w:p w14:paraId="01195516">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eastAsia="宋体" w:cs="宋体"/>
          <w:i w:val="0"/>
          <w:iCs w:val="0"/>
          <w:snapToGrid/>
          <w:color w:val="auto"/>
          <w:kern w:val="2"/>
          <w:sz w:val="28"/>
          <w:szCs w:val="28"/>
          <w:highlight w:val="none"/>
          <w:lang w:val="en-US" w:eastAsia="zh-CN"/>
        </w:rPr>
      </w:pPr>
    </w:p>
    <w:p w14:paraId="6C4ECDC9">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eastAsia="宋体" w:cs="宋体"/>
          <w:i w:val="0"/>
          <w:iCs w:val="0"/>
          <w:snapToGrid/>
          <w:color w:val="auto"/>
          <w:kern w:val="2"/>
          <w:sz w:val="28"/>
          <w:szCs w:val="28"/>
          <w:highlight w:val="none"/>
          <w:lang w:val="en-US" w:eastAsia="zh-CN"/>
        </w:rPr>
      </w:pPr>
      <w:r>
        <w:rPr>
          <w:rFonts w:hint="eastAsia" w:ascii="宋体" w:hAnsi="宋体" w:eastAsia="宋体" w:cs="宋体"/>
          <w:i w:val="0"/>
          <w:iCs w:val="0"/>
          <w:snapToGrid/>
          <w:color w:val="auto"/>
          <w:kern w:val="2"/>
          <w:sz w:val="28"/>
          <w:szCs w:val="28"/>
          <w:highlight w:val="none"/>
          <w:lang w:val="en-US" w:eastAsia="zh-CN"/>
        </w:rPr>
        <w:t>联 系 人：陈凯</w:t>
      </w:r>
    </w:p>
    <w:p w14:paraId="633B927C">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宋体" w:hAnsi="宋体" w:eastAsia="宋体" w:cs="宋体"/>
          <w:i w:val="0"/>
          <w:iCs w:val="0"/>
          <w:snapToGrid/>
          <w:color w:val="auto"/>
          <w:kern w:val="2"/>
          <w:sz w:val="28"/>
          <w:szCs w:val="28"/>
          <w:highlight w:val="none"/>
          <w:lang w:val="en-US" w:eastAsia="zh-CN"/>
        </w:rPr>
      </w:pPr>
      <w:r>
        <w:rPr>
          <w:rFonts w:hint="eastAsia" w:ascii="宋体" w:hAnsi="宋体" w:eastAsia="宋体" w:cs="宋体"/>
          <w:i w:val="0"/>
          <w:iCs w:val="0"/>
          <w:snapToGrid/>
          <w:color w:val="auto"/>
          <w:kern w:val="2"/>
          <w:sz w:val="28"/>
          <w:szCs w:val="28"/>
          <w:highlight w:val="none"/>
          <w:lang w:val="en-US" w:eastAsia="zh-CN"/>
        </w:rPr>
        <w:t>联系电话：15292549296</w:t>
      </w:r>
    </w:p>
    <w:p w14:paraId="20039299">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eastAsia="宋体" w:cs="宋体"/>
          <w:i w:val="0"/>
          <w:iCs w:val="0"/>
          <w:snapToGrid/>
          <w:color w:val="auto"/>
          <w:kern w:val="2"/>
          <w:sz w:val="28"/>
          <w:szCs w:val="28"/>
          <w:highlight w:val="none"/>
          <w:lang w:val="en-US" w:eastAsia="zh-CN"/>
        </w:rPr>
      </w:pPr>
    </w:p>
    <w:p w14:paraId="5BF8F51B">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eastAsia="宋体" w:cs="宋体"/>
          <w:i w:val="0"/>
          <w:iCs w:val="0"/>
          <w:snapToGrid/>
          <w:color w:val="auto"/>
          <w:kern w:val="2"/>
          <w:sz w:val="28"/>
          <w:szCs w:val="28"/>
          <w:highlight w:val="none"/>
          <w:lang w:val="en-US" w:eastAsia="zh-CN"/>
        </w:rPr>
      </w:pPr>
    </w:p>
    <w:p w14:paraId="49BE0AD0">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eastAsia="宋体" w:cs="宋体"/>
          <w:i w:val="0"/>
          <w:iCs w:val="0"/>
          <w:snapToGrid/>
          <w:color w:val="auto"/>
          <w:kern w:val="2"/>
          <w:sz w:val="28"/>
          <w:szCs w:val="28"/>
          <w:highlight w:val="none"/>
          <w:lang w:val="en-US" w:eastAsia="zh-CN"/>
        </w:rPr>
      </w:pPr>
    </w:p>
    <w:p w14:paraId="2F63C88C">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eastAsia="宋体" w:cs="宋体"/>
          <w:i w:val="0"/>
          <w:iCs w:val="0"/>
          <w:snapToGrid/>
          <w:color w:val="auto"/>
          <w:kern w:val="2"/>
          <w:sz w:val="28"/>
          <w:szCs w:val="28"/>
          <w:highlight w:val="none"/>
          <w:lang w:val="en-US" w:eastAsia="zh-CN"/>
        </w:rPr>
      </w:pPr>
      <w:r>
        <w:rPr>
          <w:rFonts w:hint="eastAsia" w:ascii="宋体" w:hAnsi="宋体" w:eastAsia="宋体" w:cs="宋体"/>
          <w:i w:val="0"/>
          <w:iCs w:val="0"/>
          <w:snapToGrid/>
          <w:color w:val="auto"/>
          <w:kern w:val="2"/>
          <w:sz w:val="28"/>
          <w:szCs w:val="28"/>
          <w:highlight w:val="none"/>
          <w:lang w:val="en-US" w:eastAsia="zh-CN"/>
        </w:rPr>
        <w:t>招标代理机构：新疆新诚泰工程咨询有限公司</w:t>
      </w:r>
    </w:p>
    <w:p w14:paraId="1A4A973F">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eastAsia="宋体" w:cs="宋体"/>
          <w:i w:val="0"/>
          <w:iCs w:val="0"/>
          <w:snapToGrid/>
          <w:color w:val="auto"/>
          <w:kern w:val="2"/>
          <w:sz w:val="28"/>
          <w:szCs w:val="28"/>
          <w:highlight w:val="none"/>
          <w:lang w:val="en-US" w:eastAsia="zh-CN"/>
        </w:rPr>
      </w:pPr>
    </w:p>
    <w:p w14:paraId="73AEE604">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eastAsia="宋体" w:cs="宋体"/>
          <w:i w:val="0"/>
          <w:iCs w:val="0"/>
          <w:snapToGrid/>
          <w:color w:val="auto"/>
          <w:kern w:val="2"/>
          <w:sz w:val="28"/>
          <w:szCs w:val="28"/>
          <w:highlight w:val="none"/>
          <w:lang w:val="en-US" w:eastAsia="zh-CN"/>
        </w:rPr>
      </w:pPr>
      <w:r>
        <w:rPr>
          <w:rFonts w:hint="eastAsia" w:ascii="宋体" w:hAnsi="宋体" w:eastAsia="宋体" w:cs="宋体"/>
          <w:i w:val="0"/>
          <w:iCs w:val="0"/>
          <w:snapToGrid/>
          <w:color w:val="auto"/>
          <w:kern w:val="2"/>
          <w:sz w:val="28"/>
          <w:szCs w:val="28"/>
          <w:highlight w:val="none"/>
          <w:lang w:val="en-US" w:eastAsia="zh-CN"/>
        </w:rPr>
        <w:t>法定代表人或授权委托人（签字或盖章）：</w:t>
      </w:r>
    </w:p>
    <w:p w14:paraId="26516EB1">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eastAsia="宋体" w:cs="宋体"/>
          <w:i w:val="0"/>
          <w:iCs w:val="0"/>
          <w:snapToGrid/>
          <w:color w:val="auto"/>
          <w:kern w:val="2"/>
          <w:sz w:val="28"/>
          <w:szCs w:val="28"/>
          <w:highlight w:val="none"/>
          <w:lang w:val="en-US" w:eastAsia="zh-CN"/>
        </w:rPr>
      </w:pPr>
    </w:p>
    <w:p w14:paraId="3ACB848B">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eastAsia="宋体" w:cs="宋体"/>
          <w:i w:val="0"/>
          <w:iCs w:val="0"/>
          <w:snapToGrid/>
          <w:color w:val="auto"/>
          <w:kern w:val="2"/>
          <w:sz w:val="28"/>
          <w:szCs w:val="28"/>
          <w:highlight w:val="none"/>
          <w:lang w:val="en-US" w:eastAsia="zh-CN"/>
        </w:rPr>
      </w:pPr>
      <w:r>
        <w:rPr>
          <w:rFonts w:hint="eastAsia" w:ascii="宋体" w:hAnsi="宋体" w:eastAsia="宋体" w:cs="宋体"/>
          <w:i w:val="0"/>
          <w:iCs w:val="0"/>
          <w:snapToGrid/>
          <w:color w:val="auto"/>
          <w:kern w:val="2"/>
          <w:sz w:val="28"/>
          <w:szCs w:val="28"/>
          <w:highlight w:val="none"/>
          <w:lang w:val="en-US" w:eastAsia="zh-CN"/>
        </w:rPr>
        <w:t>联系人：陈琛</w:t>
      </w:r>
    </w:p>
    <w:p w14:paraId="4E531556">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宋体" w:hAnsi="宋体" w:eastAsia="宋体" w:cs="宋体"/>
          <w:i w:val="0"/>
          <w:iCs w:val="0"/>
          <w:snapToGrid/>
          <w:color w:val="auto"/>
          <w:kern w:val="2"/>
          <w:sz w:val="28"/>
          <w:szCs w:val="28"/>
          <w:highlight w:val="none"/>
          <w:lang w:val="en-US" w:eastAsia="zh-CN"/>
        </w:rPr>
      </w:pPr>
      <w:r>
        <w:rPr>
          <w:rFonts w:hint="eastAsia" w:ascii="宋体" w:hAnsi="宋体" w:eastAsia="宋体" w:cs="宋体"/>
          <w:i w:val="0"/>
          <w:iCs w:val="0"/>
          <w:snapToGrid/>
          <w:color w:val="auto"/>
          <w:kern w:val="2"/>
          <w:sz w:val="28"/>
          <w:szCs w:val="28"/>
          <w:highlight w:val="none"/>
          <w:lang w:val="en-US" w:eastAsia="zh-CN"/>
        </w:rPr>
        <w:t>联系电话：19909970110</w:t>
      </w:r>
    </w:p>
    <w:p w14:paraId="242749CE">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eastAsia="宋体" w:cs="宋体"/>
          <w:i w:val="0"/>
          <w:iCs w:val="0"/>
          <w:snapToGrid/>
          <w:color w:val="auto"/>
          <w:kern w:val="2"/>
          <w:sz w:val="28"/>
          <w:szCs w:val="28"/>
          <w:highlight w:val="none"/>
          <w:lang w:val="en-US" w:eastAsia="zh-CN"/>
        </w:rPr>
      </w:pPr>
      <w:r>
        <w:rPr>
          <w:rFonts w:hint="eastAsia" w:ascii="宋体" w:hAnsi="宋体" w:eastAsia="宋体" w:cs="宋体"/>
          <w:i w:val="0"/>
          <w:iCs w:val="0"/>
          <w:snapToGrid/>
          <w:color w:val="auto"/>
          <w:kern w:val="2"/>
          <w:sz w:val="28"/>
          <w:szCs w:val="28"/>
          <w:highlight w:val="none"/>
          <w:lang w:val="en-US" w:eastAsia="zh-CN"/>
        </w:rPr>
        <w:t xml:space="preserve">联系地址：阿克苏市新城街道天韵尚城25幢301室    </w:t>
      </w:r>
    </w:p>
    <w:p w14:paraId="7AC0C07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i w:val="0"/>
          <w:iCs w:val="0"/>
          <w:snapToGrid/>
          <w:color w:val="auto"/>
          <w:kern w:val="2"/>
          <w:sz w:val="28"/>
          <w:szCs w:val="28"/>
          <w:highlight w:val="none"/>
          <w:lang w:val="en-US" w:eastAsia="zh-CN"/>
        </w:rPr>
      </w:pPr>
    </w:p>
    <w:p w14:paraId="64C2D784">
      <w:pPr>
        <w:jc w:val="center"/>
        <w:rPr>
          <w:rFonts w:hint="eastAsia" w:ascii="宋体" w:hAnsi="宋体" w:eastAsia="宋体" w:cs="宋体"/>
          <w:i w:val="0"/>
          <w:iCs w:val="0"/>
          <w:snapToGrid/>
          <w:color w:val="auto"/>
          <w:kern w:val="2"/>
          <w:sz w:val="32"/>
          <w:szCs w:val="32"/>
          <w:highlight w:val="none"/>
          <w:lang w:eastAsia="zh-CN"/>
        </w:rPr>
      </w:pPr>
    </w:p>
    <w:p w14:paraId="161876E9">
      <w:pPr>
        <w:jc w:val="center"/>
        <w:rPr>
          <w:rFonts w:hint="eastAsia" w:ascii="宋体" w:hAnsi="宋体" w:eastAsia="宋体" w:cs="宋体"/>
          <w:i w:val="0"/>
          <w:iCs w:val="0"/>
          <w:color w:val="auto"/>
          <w:sz w:val="32"/>
          <w:szCs w:val="32"/>
          <w:highlight w:val="none"/>
        </w:rPr>
        <w:sectPr>
          <w:headerReference r:id="rId7" w:type="default"/>
          <w:footerReference r:id="rId8" w:type="default"/>
          <w:pgSz w:w="11907" w:h="16840"/>
          <w:pgMar w:top="1440" w:right="1474" w:bottom="1440" w:left="1474" w:header="851" w:footer="992" w:gutter="0"/>
          <w:pgNumType w:fmt="decimal" w:start="1"/>
          <w:cols w:space="720" w:num="1"/>
          <w:docGrid w:linePitch="312" w:charSpace="0"/>
        </w:sectPr>
      </w:pPr>
      <w:r>
        <w:rPr>
          <w:rFonts w:hint="eastAsia" w:ascii="宋体" w:hAnsi="宋体" w:eastAsia="宋体" w:cs="宋体"/>
          <w:i w:val="0"/>
          <w:iCs w:val="0"/>
          <w:snapToGrid/>
          <w:color w:val="auto"/>
          <w:kern w:val="2"/>
          <w:sz w:val="32"/>
          <w:szCs w:val="32"/>
          <w:highlight w:val="none"/>
          <w:lang w:eastAsia="zh-CN"/>
        </w:rPr>
        <w:t>二0二六年四月</w:t>
      </w:r>
    </w:p>
    <w:sdt>
      <w:sdtPr>
        <w:rPr>
          <w:rFonts w:ascii="宋体" w:hAnsi="宋体" w:eastAsia="宋体" w:cs="Arial"/>
          <w:snapToGrid w:val="0"/>
          <w:color w:val="000000"/>
          <w:kern w:val="0"/>
          <w:sz w:val="21"/>
          <w:szCs w:val="21"/>
          <w:lang w:val="en-US" w:eastAsia="en-US" w:bidi="ar-SA"/>
        </w:rPr>
        <w:id w:val="147457425"/>
        <w15:color w:val="DBDBDB"/>
        <w:docPartObj>
          <w:docPartGallery w:val="Table of Contents"/>
          <w:docPartUnique/>
        </w:docPartObj>
      </w:sdtPr>
      <w:sdtEndPr>
        <w:rPr>
          <w:rFonts w:hint="eastAsia" w:ascii="宋体" w:hAnsi="宋体" w:eastAsia="宋体" w:cs="宋体"/>
          <w:snapToGrid w:val="0"/>
          <w:color w:val="000000"/>
          <w:kern w:val="0"/>
          <w:sz w:val="21"/>
          <w:szCs w:val="28"/>
          <w:lang w:val="en-US" w:eastAsia="en-US" w:bidi="ar-SA"/>
        </w:rPr>
      </w:sdtEndPr>
      <w:sdtContent>
        <w:p w14:paraId="2A4ADA0B">
          <w:pPr>
            <w:spacing w:before="0" w:beforeLines="0" w:after="0" w:afterLines="0" w:line="240" w:lineRule="auto"/>
            <w:ind w:left="0" w:leftChars="0" w:right="0" w:rightChars="0" w:firstLine="0" w:firstLineChars="0"/>
            <w:jc w:val="center"/>
            <w:rPr>
              <w:b/>
              <w:bCs/>
              <w:sz w:val="36"/>
              <w:szCs w:val="36"/>
            </w:rPr>
          </w:pPr>
          <w:r>
            <w:rPr>
              <w:rFonts w:ascii="宋体" w:hAnsi="宋体" w:eastAsia="宋体"/>
              <w:b/>
              <w:bCs/>
              <w:sz w:val="36"/>
              <w:szCs w:val="36"/>
            </w:rPr>
            <w:t>目录</w:t>
          </w:r>
        </w:p>
        <w:p w14:paraId="629F4A34">
          <w:pPr>
            <w:pStyle w:val="11"/>
            <w:tabs>
              <w:tab w:val="right" w:leader="dot" w:pos="9746"/>
            </w:tabs>
            <w:spacing w:line="480" w:lineRule="auto"/>
            <w:rPr>
              <w:rFonts w:hint="eastAsia" w:ascii="宋体" w:hAnsi="宋体" w:eastAsia="宋体" w:cs="宋体"/>
              <w:sz w:val="28"/>
              <w:szCs w:val="28"/>
            </w:rPr>
          </w:pPr>
          <w:r>
            <w:rPr>
              <w:rFonts w:hint="eastAsia" w:ascii="宋体" w:hAnsi="宋体" w:eastAsia="宋体" w:cs="宋体"/>
              <w:snapToGrid w:val="0"/>
              <w:color w:val="000000"/>
              <w:kern w:val="0"/>
              <w:sz w:val="21"/>
              <w:szCs w:val="28"/>
              <w:lang w:val="en-US" w:eastAsia="en-US" w:bidi="ar-SA"/>
            </w:rPr>
            <w:fldChar w:fldCharType="begin"/>
          </w:r>
          <w:r>
            <w:rPr>
              <w:rFonts w:hint="eastAsia" w:ascii="宋体" w:hAnsi="宋体" w:eastAsia="宋体" w:cs="宋体"/>
              <w:snapToGrid w:val="0"/>
              <w:color w:val="000000"/>
              <w:kern w:val="0"/>
              <w:sz w:val="21"/>
              <w:szCs w:val="28"/>
              <w:lang w:val="en-US" w:eastAsia="en-US" w:bidi="ar-SA"/>
            </w:rPr>
            <w:instrText xml:space="preserve">TOC \o "1-1" \h \u </w:instrText>
          </w:r>
          <w:r>
            <w:rPr>
              <w:rFonts w:hint="eastAsia" w:ascii="宋体" w:hAnsi="宋体" w:eastAsia="宋体" w:cs="宋体"/>
              <w:snapToGrid w:val="0"/>
              <w:color w:val="000000"/>
              <w:kern w:val="0"/>
              <w:sz w:val="21"/>
              <w:szCs w:val="28"/>
              <w:lang w:val="en-US" w:eastAsia="en-US" w:bidi="ar-SA"/>
            </w:rPr>
            <w:fldChar w:fldCharType="separate"/>
          </w:r>
          <w:r>
            <w:rPr>
              <w:rFonts w:hint="eastAsia" w:ascii="宋体" w:hAnsi="宋体" w:eastAsia="宋体" w:cs="宋体"/>
              <w:snapToGrid w:val="0"/>
              <w:color w:val="000000"/>
              <w:kern w:val="0"/>
              <w:sz w:val="28"/>
              <w:szCs w:val="40"/>
              <w:lang w:val="en-US" w:eastAsia="en-US" w:bidi="ar-SA"/>
            </w:rPr>
            <w:fldChar w:fldCharType="begin"/>
          </w:r>
          <w:r>
            <w:rPr>
              <w:rFonts w:hint="eastAsia" w:ascii="宋体" w:hAnsi="宋体" w:eastAsia="宋体" w:cs="宋体"/>
              <w:snapToGrid w:val="0"/>
              <w:kern w:val="0"/>
              <w:sz w:val="28"/>
              <w:szCs w:val="40"/>
              <w:lang w:val="en-US" w:eastAsia="en-US" w:bidi="ar-SA"/>
            </w:rPr>
            <w:instrText xml:space="preserve"> HYPERLINK \l _Toc5256 </w:instrText>
          </w:r>
          <w:r>
            <w:rPr>
              <w:rFonts w:hint="eastAsia" w:ascii="宋体" w:hAnsi="宋体" w:eastAsia="宋体" w:cs="宋体"/>
              <w:snapToGrid w:val="0"/>
              <w:kern w:val="0"/>
              <w:sz w:val="28"/>
              <w:szCs w:val="40"/>
              <w:lang w:val="en-US" w:eastAsia="en-US" w:bidi="ar-SA"/>
            </w:rPr>
            <w:fldChar w:fldCharType="separate"/>
          </w:r>
          <w:r>
            <w:rPr>
              <w:rFonts w:hint="eastAsia" w:ascii="宋体" w:hAnsi="宋体" w:eastAsia="宋体" w:cs="宋体"/>
              <w:bCs/>
              <w:spacing w:val="-2"/>
              <w:sz w:val="28"/>
              <w:szCs w:val="44"/>
            </w:rPr>
            <w:t>第一章</w:t>
          </w:r>
          <w:r>
            <w:rPr>
              <w:rFonts w:hint="eastAsia" w:ascii="宋体" w:hAnsi="宋体" w:eastAsia="宋体" w:cs="宋体"/>
              <w:spacing w:val="18"/>
              <w:sz w:val="28"/>
              <w:szCs w:val="44"/>
            </w:rPr>
            <w:t xml:space="preserve">  </w:t>
          </w:r>
          <w:r>
            <w:rPr>
              <w:rFonts w:hint="eastAsia" w:ascii="宋体" w:hAnsi="宋体" w:eastAsia="宋体" w:cs="宋体"/>
              <w:bCs/>
              <w:spacing w:val="-2"/>
              <w:sz w:val="28"/>
              <w:szCs w:val="44"/>
            </w:rPr>
            <w:t>磋商公告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_Toc5256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napToGrid w:val="0"/>
              <w:color w:val="000000"/>
              <w:kern w:val="0"/>
              <w:sz w:val="28"/>
              <w:szCs w:val="40"/>
              <w:lang w:val="en-US" w:eastAsia="en-US" w:bidi="ar-SA"/>
            </w:rPr>
            <w:fldChar w:fldCharType="end"/>
          </w:r>
        </w:p>
        <w:p w14:paraId="70BA8E87">
          <w:pPr>
            <w:pStyle w:val="11"/>
            <w:tabs>
              <w:tab w:val="right" w:leader="dot" w:pos="9746"/>
            </w:tabs>
            <w:spacing w:line="480" w:lineRule="auto"/>
            <w:rPr>
              <w:rFonts w:hint="eastAsia" w:ascii="宋体" w:hAnsi="宋体" w:eastAsia="宋体" w:cs="宋体"/>
              <w:sz w:val="28"/>
              <w:szCs w:val="28"/>
            </w:rPr>
          </w:pPr>
          <w:r>
            <w:rPr>
              <w:rFonts w:hint="eastAsia" w:ascii="宋体" w:hAnsi="宋体" w:eastAsia="宋体" w:cs="宋体"/>
              <w:snapToGrid w:val="0"/>
              <w:color w:val="000000"/>
              <w:kern w:val="0"/>
              <w:sz w:val="28"/>
              <w:szCs w:val="40"/>
              <w:lang w:val="en-US" w:eastAsia="en-US" w:bidi="ar-SA"/>
            </w:rPr>
            <w:fldChar w:fldCharType="begin"/>
          </w:r>
          <w:r>
            <w:rPr>
              <w:rFonts w:hint="eastAsia" w:ascii="宋体" w:hAnsi="宋体" w:eastAsia="宋体" w:cs="宋体"/>
              <w:snapToGrid w:val="0"/>
              <w:kern w:val="0"/>
              <w:sz w:val="28"/>
              <w:szCs w:val="40"/>
              <w:lang w:val="en-US" w:eastAsia="en-US" w:bidi="ar-SA"/>
            </w:rPr>
            <w:instrText xml:space="preserve"> HYPERLINK \l _Toc20252 </w:instrText>
          </w:r>
          <w:r>
            <w:rPr>
              <w:rFonts w:hint="eastAsia" w:ascii="宋体" w:hAnsi="宋体" w:eastAsia="宋体" w:cs="宋体"/>
              <w:snapToGrid w:val="0"/>
              <w:kern w:val="0"/>
              <w:sz w:val="28"/>
              <w:szCs w:val="40"/>
              <w:lang w:val="en-US" w:eastAsia="en-US" w:bidi="ar-SA"/>
            </w:rPr>
            <w:fldChar w:fldCharType="separate"/>
          </w:r>
          <w:r>
            <w:rPr>
              <w:rFonts w:hint="eastAsia" w:ascii="宋体" w:hAnsi="宋体" w:eastAsia="宋体" w:cs="宋体"/>
              <w:bCs/>
              <w:spacing w:val="-1"/>
              <w:sz w:val="28"/>
              <w:szCs w:val="44"/>
            </w:rPr>
            <w:t>第二章</w:t>
          </w:r>
          <w:r>
            <w:rPr>
              <w:rFonts w:hint="eastAsia" w:ascii="宋体" w:hAnsi="宋体" w:eastAsia="宋体" w:cs="宋体"/>
              <w:spacing w:val="20"/>
              <w:sz w:val="28"/>
              <w:szCs w:val="44"/>
            </w:rPr>
            <w:t xml:space="preserve">  </w:t>
          </w:r>
          <w:r>
            <w:rPr>
              <w:rFonts w:hint="eastAsia" w:ascii="宋体" w:hAnsi="宋体" w:eastAsia="宋体" w:cs="宋体"/>
              <w:bCs/>
              <w:spacing w:val="-1"/>
              <w:sz w:val="28"/>
              <w:szCs w:val="44"/>
              <w:lang w:eastAsia="zh-CN"/>
            </w:rPr>
            <w:t>供应商</w:t>
          </w:r>
          <w:r>
            <w:rPr>
              <w:rFonts w:hint="eastAsia" w:ascii="宋体" w:hAnsi="宋体" w:eastAsia="宋体" w:cs="宋体"/>
              <w:bCs/>
              <w:spacing w:val="-1"/>
              <w:sz w:val="28"/>
              <w:szCs w:val="44"/>
            </w:rPr>
            <w:t>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_Toc20252 \h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napToGrid w:val="0"/>
              <w:color w:val="000000"/>
              <w:kern w:val="0"/>
              <w:sz w:val="28"/>
              <w:szCs w:val="40"/>
              <w:lang w:val="en-US" w:eastAsia="en-US" w:bidi="ar-SA"/>
            </w:rPr>
            <w:fldChar w:fldCharType="end"/>
          </w:r>
        </w:p>
        <w:p w14:paraId="24A0C696">
          <w:pPr>
            <w:pStyle w:val="11"/>
            <w:tabs>
              <w:tab w:val="right" w:leader="dot" w:pos="9746"/>
            </w:tabs>
            <w:spacing w:line="480" w:lineRule="auto"/>
            <w:rPr>
              <w:rFonts w:hint="eastAsia" w:ascii="宋体" w:hAnsi="宋体" w:eastAsia="宋体" w:cs="宋体"/>
              <w:sz w:val="28"/>
              <w:szCs w:val="28"/>
            </w:rPr>
          </w:pPr>
          <w:r>
            <w:rPr>
              <w:rFonts w:hint="eastAsia" w:ascii="宋体" w:hAnsi="宋体" w:eastAsia="宋体" w:cs="宋体"/>
              <w:snapToGrid w:val="0"/>
              <w:color w:val="000000"/>
              <w:kern w:val="0"/>
              <w:sz w:val="28"/>
              <w:szCs w:val="40"/>
              <w:lang w:val="en-US" w:eastAsia="en-US" w:bidi="ar-SA"/>
            </w:rPr>
            <w:fldChar w:fldCharType="begin"/>
          </w:r>
          <w:r>
            <w:rPr>
              <w:rFonts w:hint="eastAsia" w:ascii="宋体" w:hAnsi="宋体" w:eastAsia="宋体" w:cs="宋体"/>
              <w:snapToGrid w:val="0"/>
              <w:kern w:val="0"/>
              <w:sz w:val="28"/>
              <w:szCs w:val="40"/>
              <w:lang w:val="en-US" w:eastAsia="en-US" w:bidi="ar-SA"/>
            </w:rPr>
            <w:instrText xml:space="preserve"> HYPERLINK \l _Toc27367 </w:instrText>
          </w:r>
          <w:r>
            <w:rPr>
              <w:rFonts w:hint="eastAsia" w:ascii="宋体" w:hAnsi="宋体" w:eastAsia="宋体" w:cs="宋体"/>
              <w:snapToGrid w:val="0"/>
              <w:kern w:val="0"/>
              <w:sz w:val="28"/>
              <w:szCs w:val="40"/>
              <w:lang w:val="en-US" w:eastAsia="en-US" w:bidi="ar-SA"/>
            </w:rPr>
            <w:fldChar w:fldCharType="separate"/>
          </w:r>
          <w:r>
            <w:rPr>
              <w:rFonts w:hint="eastAsia" w:ascii="宋体" w:hAnsi="宋体" w:eastAsia="宋体" w:cs="宋体"/>
              <w:bCs/>
              <w:spacing w:val="-4"/>
              <w:sz w:val="28"/>
              <w:szCs w:val="44"/>
            </w:rPr>
            <w:t>第</w:t>
          </w:r>
          <w:r>
            <w:rPr>
              <w:rFonts w:hint="eastAsia" w:ascii="宋体" w:hAnsi="宋体" w:eastAsia="宋体" w:cs="宋体"/>
              <w:bCs/>
              <w:spacing w:val="-4"/>
              <w:sz w:val="28"/>
              <w:szCs w:val="44"/>
              <w:lang w:eastAsia="zh-CN"/>
            </w:rPr>
            <w:t>三</w:t>
          </w:r>
          <w:r>
            <w:rPr>
              <w:rFonts w:hint="eastAsia" w:ascii="宋体" w:hAnsi="宋体" w:eastAsia="宋体" w:cs="宋体"/>
              <w:bCs/>
              <w:spacing w:val="-4"/>
              <w:sz w:val="28"/>
              <w:szCs w:val="44"/>
            </w:rPr>
            <w:t>章</w:t>
          </w:r>
          <w:r>
            <w:rPr>
              <w:rFonts w:hint="eastAsia" w:ascii="宋体" w:hAnsi="宋体" w:eastAsia="宋体" w:cs="宋体"/>
              <w:spacing w:val="46"/>
              <w:sz w:val="28"/>
              <w:szCs w:val="44"/>
            </w:rPr>
            <w:t xml:space="preserve"> </w:t>
          </w:r>
          <w:r>
            <w:rPr>
              <w:rFonts w:hint="eastAsia" w:ascii="宋体" w:hAnsi="宋体" w:eastAsia="宋体" w:cs="宋体"/>
              <w:bCs/>
              <w:spacing w:val="-4"/>
              <w:sz w:val="28"/>
              <w:szCs w:val="44"/>
            </w:rPr>
            <w:t>合同条款</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_Toc27367 \h </w:instrText>
          </w:r>
          <w:r>
            <w:rPr>
              <w:rFonts w:hint="eastAsia" w:ascii="宋体" w:hAnsi="宋体" w:eastAsia="宋体" w:cs="宋体"/>
              <w:sz w:val="28"/>
              <w:szCs w:val="28"/>
            </w:rPr>
            <w:fldChar w:fldCharType="separate"/>
          </w:r>
          <w:r>
            <w:rPr>
              <w:rFonts w:hint="eastAsia" w:ascii="宋体" w:hAnsi="宋体" w:eastAsia="宋体" w:cs="宋体"/>
              <w:sz w:val="28"/>
              <w:szCs w:val="28"/>
            </w:rPr>
            <w:t>38</w:t>
          </w:r>
          <w:r>
            <w:rPr>
              <w:rFonts w:hint="eastAsia" w:ascii="宋体" w:hAnsi="宋体" w:eastAsia="宋体" w:cs="宋体"/>
              <w:sz w:val="28"/>
              <w:szCs w:val="28"/>
            </w:rPr>
            <w:fldChar w:fldCharType="end"/>
          </w:r>
          <w:r>
            <w:rPr>
              <w:rFonts w:hint="eastAsia" w:ascii="宋体" w:hAnsi="宋体" w:eastAsia="宋体" w:cs="宋体"/>
              <w:snapToGrid w:val="0"/>
              <w:color w:val="000000"/>
              <w:kern w:val="0"/>
              <w:sz w:val="28"/>
              <w:szCs w:val="40"/>
              <w:lang w:val="en-US" w:eastAsia="en-US" w:bidi="ar-SA"/>
            </w:rPr>
            <w:fldChar w:fldCharType="end"/>
          </w:r>
        </w:p>
        <w:p w14:paraId="197897F8">
          <w:pPr>
            <w:pStyle w:val="11"/>
            <w:tabs>
              <w:tab w:val="right" w:leader="dot" w:pos="9746"/>
            </w:tabs>
            <w:spacing w:line="480" w:lineRule="auto"/>
            <w:rPr>
              <w:rFonts w:hint="eastAsia" w:ascii="宋体" w:hAnsi="宋体" w:eastAsia="宋体" w:cs="宋体"/>
              <w:sz w:val="28"/>
              <w:szCs w:val="28"/>
            </w:rPr>
          </w:pPr>
          <w:r>
            <w:rPr>
              <w:rFonts w:hint="eastAsia" w:ascii="宋体" w:hAnsi="宋体" w:eastAsia="宋体" w:cs="宋体"/>
              <w:snapToGrid w:val="0"/>
              <w:color w:val="000000"/>
              <w:kern w:val="0"/>
              <w:sz w:val="28"/>
              <w:szCs w:val="40"/>
              <w:lang w:val="en-US" w:eastAsia="en-US" w:bidi="ar-SA"/>
            </w:rPr>
            <w:fldChar w:fldCharType="begin"/>
          </w:r>
          <w:r>
            <w:rPr>
              <w:rFonts w:hint="eastAsia" w:ascii="宋体" w:hAnsi="宋体" w:eastAsia="宋体" w:cs="宋体"/>
              <w:snapToGrid w:val="0"/>
              <w:kern w:val="0"/>
              <w:sz w:val="28"/>
              <w:szCs w:val="40"/>
              <w:lang w:val="en-US" w:eastAsia="en-US" w:bidi="ar-SA"/>
            </w:rPr>
            <w:instrText xml:space="preserve"> HYPERLINK \l _Toc25059 </w:instrText>
          </w:r>
          <w:r>
            <w:rPr>
              <w:rFonts w:hint="eastAsia" w:ascii="宋体" w:hAnsi="宋体" w:eastAsia="宋体" w:cs="宋体"/>
              <w:snapToGrid w:val="0"/>
              <w:kern w:val="0"/>
              <w:sz w:val="28"/>
              <w:szCs w:val="40"/>
              <w:lang w:val="en-US" w:eastAsia="en-US" w:bidi="ar-SA"/>
            </w:rPr>
            <w:fldChar w:fldCharType="separate"/>
          </w:r>
          <w:r>
            <w:rPr>
              <w:rFonts w:hint="eastAsia" w:ascii="宋体" w:hAnsi="宋体" w:eastAsia="宋体" w:cs="宋体"/>
              <w:bCs/>
              <w:spacing w:val="-15"/>
              <w:sz w:val="28"/>
              <w:szCs w:val="40"/>
            </w:rPr>
            <w:t>第</w:t>
          </w:r>
          <w:r>
            <w:rPr>
              <w:rFonts w:hint="eastAsia" w:ascii="宋体" w:hAnsi="宋体" w:eastAsia="宋体" w:cs="宋体"/>
              <w:bCs/>
              <w:spacing w:val="-15"/>
              <w:sz w:val="28"/>
              <w:szCs w:val="40"/>
              <w:lang w:eastAsia="zh-CN"/>
            </w:rPr>
            <w:t>四</w:t>
          </w:r>
          <w:r>
            <w:rPr>
              <w:rFonts w:hint="eastAsia" w:ascii="宋体" w:hAnsi="宋体" w:eastAsia="宋体" w:cs="宋体"/>
              <w:bCs/>
              <w:spacing w:val="-15"/>
              <w:sz w:val="28"/>
              <w:szCs w:val="40"/>
            </w:rPr>
            <w:t>章</w:t>
          </w:r>
          <w:r>
            <w:rPr>
              <w:rFonts w:hint="eastAsia" w:ascii="宋体" w:hAnsi="宋体" w:eastAsia="宋体" w:cs="宋体"/>
              <w:spacing w:val="-15"/>
              <w:sz w:val="28"/>
              <w:szCs w:val="40"/>
            </w:rPr>
            <w:t xml:space="preserve"> </w:t>
          </w:r>
          <w:r>
            <w:rPr>
              <w:rFonts w:hint="eastAsia" w:ascii="宋体" w:hAnsi="宋体" w:eastAsia="宋体" w:cs="宋体"/>
              <w:bCs/>
              <w:spacing w:val="-15"/>
              <w:sz w:val="28"/>
              <w:szCs w:val="40"/>
            </w:rPr>
            <w:t>采购</w:t>
          </w:r>
          <w:r>
            <w:rPr>
              <w:rFonts w:hint="eastAsia" w:ascii="宋体" w:hAnsi="宋体" w:eastAsia="宋体" w:cs="宋体"/>
              <w:bCs/>
              <w:spacing w:val="-15"/>
              <w:sz w:val="28"/>
              <w:szCs w:val="40"/>
              <w:lang w:eastAsia="zh-CN"/>
            </w:rPr>
            <w:t>清单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_Toc25059 \h </w:instrText>
          </w:r>
          <w:r>
            <w:rPr>
              <w:rFonts w:hint="eastAsia" w:ascii="宋体" w:hAnsi="宋体" w:eastAsia="宋体" w:cs="宋体"/>
              <w:sz w:val="28"/>
              <w:szCs w:val="28"/>
            </w:rPr>
            <w:fldChar w:fldCharType="separate"/>
          </w:r>
          <w:r>
            <w:rPr>
              <w:rFonts w:hint="eastAsia" w:ascii="宋体" w:hAnsi="宋体" w:eastAsia="宋体" w:cs="宋体"/>
              <w:sz w:val="28"/>
              <w:szCs w:val="28"/>
            </w:rPr>
            <w:t>52</w:t>
          </w:r>
          <w:r>
            <w:rPr>
              <w:rFonts w:hint="eastAsia" w:ascii="宋体" w:hAnsi="宋体" w:eastAsia="宋体" w:cs="宋体"/>
              <w:sz w:val="28"/>
              <w:szCs w:val="28"/>
            </w:rPr>
            <w:fldChar w:fldCharType="end"/>
          </w:r>
          <w:r>
            <w:rPr>
              <w:rFonts w:hint="eastAsia" w:ascii="宋体" w:hAnsi="宋体" w:eastAsia="宋体" w:cs="宋体"/>
              <w:snapToGrid w:val="0"/>
              <w:color w:val="000000"/>
              <w:kern w:val="0"/>
              <w:sz w:val="28"/>
              <w:szCs w:val="40"/>
              <w:lang w:val="en-US" w:eastAsia="en-US" w:bidi="ar-SA"/>
            </w:rPr>
            <w:fldChar w:fldCharType="end"/>
          </w:r>
        </w:p>
        <w:p w14:paraId="3A16CFCC">
          <w:pPr>
            <w:pStyle w:val="11"/>
            <w:tabs>
              <w:tab w:val="right" w:leader="dot" w:pos="9746"/>
            </w:tabs>
            <w:spacing w:line="480" w:lineRule="auto"/>
          </w:pPr>
          <w:r>
            <w:rPr>
              <w:rFonts w:hint="eastAsia" w:ascii="宋体" w:hAnsi="宋体" w:eastAsia="宋体" w:cs="宋体"/>
              <w:snapToGrid w:val="0"/>
              <w:color w:val="000000"/>
              <w:kern w:val="0"/>
              <w:sz w:val="28"/>
              <w:szCs w:val="40"/>
              <w:lang w:val="en-US" w:eastAsia="en-US" w:bidi="ar-SA"/>
            </w:rPr>
            <w:fldChar w:fldCharType="begin"/>
          </w:r>
          <w:r>
            <w:rPr>
              <w:rFonts w:hint="eastAsia" w:ascii="宋体" w:hAnsi="宋体" w:eastAsia="宋体" w:cs="宋体"/>
              <w:snapToGrid w:val="0"/>
              <w:kern w:val="0"/>
              <w:sz w:val="28"/>
              <w:szCs w:val="40"/>
              <w:lang w:val="en-US" w:eastAsia="en-US" w:bidi="ar-SA"/>
            </w:rPr>
            <w:instrText xml:space="preserve"> HYPERLINK \l _Toc22282 </w:instrText>
          </w:r>
          <w:r>
            <w:rPr>
              <w:rFonts w:hint="eastAsia" w:ascii="宋体" w:hAnsi="宋体" w:eastAsia="宋体" w:cs="宋体"/>
              <w:snapToGrid w:val="0"/>
              <w:kern w:val="0"/>
              <w:sz w:val="28"/>
              <w:szCs w:val="40"/>
              <w:lang w:val="en-US" w:eastAsia="en-US" w:bidi="ar-SA"/>
            </w:rPr>
            <w:fldChar w:fldCharType="separate"/>
          </w:r>
          <w:r>
            <w:rPr>
              <w:rFonts w:hint="eastAsia" w:ascii="宋体" w:hAnsi="宋体" w:eastAsia="宋体" w:cs="宋体"/>
              <w:bCs/>
              <w:spacing w:val="-15"/>
              <w:sz w:val="28"/>
              <w:szCs w:val="40"/>
            </w:rPr>
            <w:t>第</w:t>
          </w:r>
          <w:r>
            <w:rPr>
              <w:rFonts w:hint="eastAsia" w:ascii="宋体" w:hAnsi="宋体" w:eastAsia="宋体" w:cs="宋体"/>
              <w:bCs/>
              <w:spacing w:val="-15"/>
              <w:sz w:val="28"/>
              <w:szCs w:val="40"/>
              <w:lang w:eastAsia="zh-CN"/>
            </w:rPr>
            <w:t>五</w:t>
          </w:r>
          <w:r>
            <w:rPr>
              <w:rFonts w:hint="eastAsia" w:ascii="宋体" w:hAnsi="宋体" w:eastAsia="宋体" w:cs="宋体"/>
              <w:bCs/>
              <w:spacing w:val="-15"/>
              <w:sz w:val="28"/>
              <w:szCs w:val="40"/>
            </w:rPr>
            <w:t>章</w:t>
          </w:r>
          <w:r>
            <w:rPr>
              <w:rFonts w:hint="eastAsia" w:ascii="宋体" w:hAnsi="宋体" w:eastAsia="宋体" w:cs="宋体"/>
              <w:spacing w:val="-15"/>
              <w:sz w:val="28"/>
              <w:szCs w:val="40"/>
            </w:rPr>
            <w:t xml:space="preserve">  </w:t>
          </w:r>
          <w:r>
            <w:rPr>
              <w:rFonts w:hint="eastAsia" w:ascii="宋体" w:hAnsi="宋体" w:eastAsia="宋体" w:cs="宋体"/>
              <w:bCs/>
              <w:spacing w:val="-15"/>
              <w:sz w:val="28"/>
              <w:szCs w:val="40"/>
            </w:rPr>
            <w:t>响应文件格式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_Toc22282 \h </w:instrText>
          </w:r>
          <w:r>
            <w:rPr>
              <w:rFonts w:hint="eastAsia" w:ascii="宋体" w:hAnsi="宋体" w:eastAsia="宋体" w:cs="宋体"/>
              <w:sz w:val="28"/>
              <w:szCs w:val="28"/>
            </w:rPr>
            <w:fldChar w:fldCharType="separate"/>
          </w:r>
          <w:r>
            <w:rPr>
              <w:rFonts w:hint="eastAsia" w:ascii="宋体" w:hAnsi="宋体" w:eastAsia="宋体" w:cs="宋体"/>
              <w:sz w:val="28"/>
              <w:szCs w:val="28"/>
            </w:rPr>
            <w:t>53</w:t>
          </w:r>
          <w:r>
            <w:rPr>
              <w:rFonts w:hint="eastAsia" w:ascii="宋体" w:hAnsi="宋体" w:eastAsia="宋体" w:cs="宋体"/>
              <w:sz w:val="28"/>
              <w:szCs w:val="28"/>
            </w:rPr>
            <w:fldChar w:fldCharType="end"/>
          </w:r>
          <w:r>
            <w:rPr>
              <w:rFonts w:hint="eastAsia" w:ascii="宋体" w:hAnsi="宋体" w:eastAsia="宋体" w:cs="宋体"/>
              <w:snapToGrid w:val="0"/>
              <w:color w:val="000000"/>
              <w:kern w:val="0"/>
              <w:sz w:val="28"/>
              <w:szCs w:val="40"/>
              <w:lang w:val="en-US" w:eastAsia="en-US" w:bidi="ar-SA"/>
            </w:rPr>
            <w:fldChar w:fldCharType="end"/>
          </w:r>
        </w:p>
        <w:p w14:paraId="453EC92E">
          <w:pPr>
            <w:bidi w:val="0"/>
            <w:rPr>
              <w:rFonts w:hint="eastAsia" w:ascii="宋体" w:hAnsi="宋体" w:eastAsia="宋体" w:cs="宋体"/>
              <w:snapToGrid w:val="0"/>
              <w:color w:val="000000"/>
              <w:kern w:val="0"/>
              <w:sz w:val="21"/>
              <w:szCs w:val="28"/>
              <w:lang w:val="en-US" w:eastAsia="en-US" w:bidi="ar-SA"/>
            </w:rPr>
          </w:pPr>
          <w:r>
            <w:rPr>
              <w:rFonts w:hint="eastAsia" w:ascii="宋体" w:hAnsi="宋体" w:eastAsia="宋体" w:cs="宋体"/>
              <w:snapToGrid w:val="0"/>
              <w:color w:val="000000"/>
              <w:kern w:val="0"/>
              <w:szCs w:val="28"/>
              <w:lang w:val="en-US" w:eastAsia="en-US" w:bidi="ar-SA"/>
            </w:rPr>
            <w:fldChar w:fldCharType="end"/>
          </w:r>
        </w:p>
      </w:sdtContent>
    </w:sdt>
    <w:p w14:paraId="51D381A5">
      <w:pPr>
        <w:bidi w:val="0"/>
        <w:rPr>
          <w:rFonts w:hint="eastAsia" w:ascii="宋体" w:hAnsi="宋体" w:eastAsia="宋体" w:cs="宋体"/>
          <w:snapToGrid w:val="0"/>
          <w:color w:val="000000"/>
          <w:kern w:val="0"/>
          <w:sz w:val="21"/>
          <w:szCs w:val="28"/>
          <w:lang w:val="en-US" w:eastAsia="en-US" w:bidi="ar-SA"/>
        </w:rPr>
      </w:pPr>
    </w:p>
    <w:p w14:paraId="1B683E77">
      <w:pPr>
        <w:bidi w:val="0"/>
        <w:rPr>
          <w:rFonts w:hint="eastAsia"/>
          <w:lang w:val="en-US" w:eastAsia="en-US"/>
        </w:rPr>
      </w:pPr>
    </w:p>
    <w:p w14:paraId="56BB2105">
      <w:pPr>
        <w:bidi w:val="0"/>
        <w:rPr>
          <w:rFonts w:hint="eastAsia"/>
          <w:lang w:val="en-US" w:eastAsia="en-US"/>
        </w:rPr>
      </w:pPr>
    </w:p>
    <w:p w14:paraId="7BE55BD6">
      <w:pPr>
        <w:bidi w:val="0"/>
        <w:rPr>
          <w:rFonts w:hint="eastAsia"/>
          <w:lang w:val="en-US" w:eastAsia="en-US"/>
        </w:rPr>
      </w:pPr>
    </w:p>
    <w:p w14:paraId="4BCB374A">
      <w:pPr>
        <w:bidi w:val="0"/>
        <w:rPr>
          <w:rFonts w:hint="eastAsia"/>
          <w:lang w:val="en-US" w:eastAsia="en-US"/>
        </w:rPr>
      </w:pPr>
    </w:p>
    <w:p w14:paraId="593A1001">
      <w:pPr>
        <w:bidi w:val="0"/>
        <w:rPr>
          <w:rFonts w:hint="eastAsia"/>
          <w:lang w:val="en-US" w:eastAsia="en-US"/>
        </w:rPr>
      </w:pPr>
    </w:p>
    <w:p w14:paraId="2DC93745">
      <w:pPr>
        <w:bidi w:val="0"/>
        <w:rPr>
          <w:rFonts w:hint="eastAsia"/>
          <w:lang w:val="en-US" w:eastAsia="en-US"/>
        </w:rPr>
      </w:pPr>
    </w:p>
    <w:p w14:paraId="0D56DBF1">
      <w:pPr>
        <w:bidi w:val="0"/>
        <w:rPr>
          <w:rFonts w:hint="eastAsia"/>
          <w:lang w:val="en-US" w:eastAsia="en-US"/>
        </w:rPr>
      </w:pPr>
    </w:p>
    <w:p w14:paraId="76948B49">
      <w:pPr>
        <w:bidi w:val="0"/>
        <w:rPr>
          <w:rFonts w:hint="eastAsia"/>
          <w:lang w:val="en-US" w:eastAsia="en-US"/>
        </w:rPr>
      </w:pPr>
    </w:p>
    <w:p w14:paraId="2808A1D5">
      <w:pPr>
        <w:bidi w:val="0"/>
        <w:rPr>
          <w:rFonts w:hint="eastAsia"/>
          <w:lang w:val="en-US" w:eastAsia="en-US"/>
        </w:rPr>
      </w:pPr>
    </w:p>
    <w:p w14:paraId="062BFDB1">
      <w:pPr>
        <w:bidi w:val="0"/>
        <w:rPr>
          <w:rFonts w:hint="eastAsia"/>
          <w:lang w:val="en-US" w:eastAsia="en-US"/>
        </w:rPr>
      </w:pPr>
    </w:p>
    <w:p w14:paraId="5678E028">
      <w:pPr>
        <w:bidi w:val="0"/>
        <w:rPr>
          <w:rFonts w:hint="eastAsia"/>
          <w:lang w:val="en-US" w:eastAsia="en-US"/>
        </w:rPr>
      </w:pPr>
    </w:p>
    <w:p w14:paraId="0F688D1F">
      <w:pPr>
        <w:bidi w:val="0"/>
        <w:rPr>
          <w:rFonts w:hint="eastAsia"/>
          <w:lang w:val="en-US" w:eastAsia="en-US"/>
        </w:rPr>
      </w:pPr>
    </w:p>
    <w:p w14:paraId="2FF6AB10">
      <w:pPr>
        <w:bidi w:val="0"/>
        <w:rPr>
          <w:rFonts w:hint="eastAsia"/>
          <w:lang w:val="en-US" w:eastAsia="en-US"/>
        </w:rPr>
      </w:pPr>
    </w:p>
    <w:p w14:paraId="67AF08FE">
      <w:pPr>
        <w:bidi w:val="0"/>
        <w:rPr>
          <w:rFonts w:hint="eastAsia"/>
          <w:lang w:val="en-US" w:eastAsia="en-US"/>
        </w:rPr>
      </w:pPr>
    </w:p>
    <w:p w14:paraId="78AEC961">
      <w:pPr>
        <w:bidi w:val="0"/>
        <w:rPr>
          <w:rFonts w:hint="eastAsia"/>
          <w:lang w:val="en-US" w:eastAsia="en-US"/>
        </w:rPr>
      </w:pPr>
    </w:p>
    <w:p w14:paraId="654458C7">
      <w:pPr>
        <w:bidi w:val="0"/>
        <w:rPr>
          <w:rFonts w:hint="eastAsia"/>
          <w:lang w:val="en-US" w:eastAsia="en-US"/>
        </w:rPr>
      </w:pPr>
    </w:p>
    <w:p w14:paraId="3870468E">
      <w:pPr>
        <w:bidi w:val="0"/>
        <w:rPr>
          <w:rFonts w:hint="eastAsia"/>
          <w:lang w:val="en-US" w:eastAsia="en-US"/>
        </w:rPr>
      </w:pPr>
    </w:p>
    <w:p w14:paraId="61142AFF">
      <w:pPr>
        <w:bidi w:val="0"/>
        <w:rPr>
          <w:rFonts w:hint="eastAsia"/>
          <w:lang w:val="en-US" w:eastAsia="en-US"/>
        </w:rPr>
      </w:pPr>
    </w:p>
    <w:p w14:paraId="6E2E22E2">
      <w:pPr>
        <w:bidi w:val="0"/>
        <w:rPr>
          <w:rFonts w:hint="eastAsia"/>
          <w:lang w:val="en-US" w:eastAsia="en-US"/>
        </w:rPr>
      </w:pPr>
    </w:p>
    <w:p w14:paraId="5DED778D">
      <w:pPr>
        <w:bidi w:val="0"/>
        <w:rPr>
          <w:rFonts w:hint="eastAsia"/>
          <w:lang w:val="en-US" w:eastAsia="en-US"/>
        </w:rPr>
      </w:pPr>
    </w:p>
    <w:p w14:paraId="561609BF">
      <w:pPr>
        <w:bidi w:val="0"/>
        <w:rPr>
          <w:rFonts w:hint="eastAsia"/>
          <w:lang w:val="en-US" w:eastAsia="en-US"/>
        </w:rPr>
      </w:pPr>
    </w:p>
    <w:p w14:paraId="29491405">
      <w:pPr>
        <w:bidi w:val="0"/>
        <w:rPr>
          <w:rFonts w:hint="eastAsia"/>
          <w:lang w:val="en-US" w:eastAsia="en-US"/>
        </w:rPr>
      </w:pPr>
    </w:p>
    <w:p w14:paraId="6773DDD4">
      <w:pPr>
        <w:bidi w:val="0"/>
        <w:rPr>
          <w:rFonts w:hint="eastAsia"/>
          <w:lang w:val="en-US" w:eastAsia="en-US"/>
        </w:rPr>
      </w:pPr>
    </w:p>
    <w:p w14:paraId="227A80EC">
      <w:pPr>
        <w:bidi w:val="0"/>
        <w:rPr>
          <w:rFonts w:hint="eastAsia"/>
          <w:lang w:val="en-US" w:eastAsia="en-US"/>
        </w:rPr>
      </w:pPr>
    </w:p>
    <w:p w14:paraId="26672773">
      <w:pPr>
        <w:bidi w:val="0"/>
        <w:rPr>
          <w:rFonts w:hint="eastAsia"/>
          <w:lang w:val="en-US" w:eastAsia="en-US"/>
        </w:rPr>
      </w:pPr>
    </w:p>
    <w:p w14:paraId="776468B8">
      <w:pPr>
        <w:bidi w:val="0"/>
        <w:rPr>
          <w:rFonts w:hint="eastAsia"/>
          <w:lang w:val="en-US" w:eastAsia="en-US"/>
        </w:rPr>
      </w:pPr>
    </w:p>
    <w:p w14:paraId="752ED737">
      <w:pPr>
        <w:bidi w:val="0"/>
        <w:rPr>
          <w:rFonts w:hint="eastAsia"/>
          <w:lang w:val="en-US" w:eastAsia="en-US"/>
        </w:rPr>
      </w:pPr>
    </w:p>
    <w:p w14:paraId="66D95EBC">
      <w:pPr>
        <w:bidi w:val="0"/>
        <w:rPr>
          <w:rFonts w:hint="eastAsia"/>
          <w:lang w:val="en-US" w:eastAsia="en-US"/>
        </w:rPr>
      </w:pPr>
    </w:p>
    <w:p w14:paraId="118658EC">
      <w:pPr>
        <w:bidi w:val="0"/>
        <w:rPr>
          <w:rFonts w:hint="eastAsia"/>
          <w:lang w:val="en-US" w:eastAsia="en-US"/>
        </w:rPr>
      </w:pPr>
    </w:p>
    <w:p w14:paraId="609C8CEB">
      <w:pPr>
        <w:bidi w:val="0"/>
        <w:rPr>
          <w:rFonts w:hint="eastAsia"/>
          <w:lang w:val="en-US" w:eastAsia="en-US"/>
        </w:rPr>
      </w:pPr>
    </w:p>
    <w:p w14:paraId="5A84A195">
      <w:pPr>
        <w:bidi w:val="0"/>
        <w:rPr>
          <w:rFonts w:hint="eastAsia"/>
          <w:lang w:val="en-US" w:eastAsia="en-US"/>
        </w:rPr>
      </w:pPr>
    </w:p>
    <w:p w14:paraId="544CA2F3">
      <w:pPr>
        <w:bidi w:val="0"/>
        <w:rPr>
          <w:rFonts w:hint="eastAsia"/>
          <w:lang w:val="en-US" w:eastAsia="en-US"/>
        </w:rPr>
      </w:pPr>
    </w:p>
    <w:p w14:paraId="194DD432">
      <w:pPr>
        <w:bidi w:val="0"/>
        <w:rPr>
          <w:rFonts w:hint="eastAsia"/>
          <w:lang w:val="en-US" w:eastAsia="en-US"/>
        </w:rPr>
      </w:pPr>
    </w:p>
    <w:p w14:paraId="409DAA5F">
      <w:pPr>
        <w:bidi w:val="0"/>
        <w:rPr>
          <w:rFonts w:hint="eastAsia"/>
          <w:lang w:val="en-US" w:eastAsia="en-US"/>
        </w:rPr>
      </w:pPr>
    </w:p>
    <w:p w14:paraId="5B76D251">
      <w:pPr>
        <w:bidi w:val="0"/>
        <w:rPr>
          <w:rFonts w:hint="eastAsia"/>
          <w:lang w:val="en-US" w:eastAsia="en-US"/>
        </w:rPr>
      </w:pPr>
    </w:p>
    <w:p w14:paraId="0511E25D">
      <w:pPr>
        <w:bidi w:val="0"/>
        <w:rPr>
          <w:rFonts w:hint="eastAsia"/>
          <w:lang w:val="en-US" w:eastAsia="en-US"/>
        </w:rPr>
      </w:pPr>
    </w:p>
    <w:p w14:paraId="35C25ECF">
      <w:pPr>
        <w:bidi w:val="0"/>
        <w:rPr>
          <w:rFonts w:hint="eastAsia"/>
          <w:lang w:val="en-US" w:eastAsia="en-US"/>
        </w:rPr>
      </w:pPr>
    </w:p>
    <w:p w14:paraId="2EAF1D31">
      <w:pPr>
        <w:bidi w:val="0"/>
        <w:rPr>
          <w:rFonts w:hint="eastAsia"/>
          <w:lang w:val="en-US" w:eastAsia="en-US"/>
        </w:rPr>
      </w:pPr>
    </w:p>
    <w:p w14:paraId="1906C762">
      <w:pPr>
        <w:spacing w:before="114" w:line="228" w:lineRule="auto"/>
        <w:outlineLvl w:val="0"/>
        <w:rPr>
          <w:rFonts w:hint="eastAsia" w:ascii="宋体" w:hAnsi="宋体" w:eastAsia="宋体" w:cs="宋体"/>
          <w:b/>
          <w:bCs/>
          <w:spacing w:val="-2"/>
          <w:sz w:val="35"/>
          <w:szCs w:val="35"/>
        </w:rPr>
        <w:sectPr>
          <w:footerReference r:id="rId9" w:type="default"/>
          <w:pgSz w:w="11906" w:h="16839"/>
          <w:pgMar w:top="1440" w:right="1080" w:bottom="1440" w:left="1080" w:header="850" w:footer="992" w:gutter="0"/>
          <w:pgNumType w:fmt="decimal" w:start="1"/>
          <w:cols w:space="720" w:num="1"/>
        </w:sectPr>
      </w:pPr>
      <w:bookmarkStart w:id="0" w:name="bookmark7"/>
      <w:bookmarkEnd w:id="0"/>
      <w:bookmarkStart w:id="1" w:name="_Toc5256"/>
    </w:p>
    <w:p w14:paraId="092B714F">
      <w:pPr>
        <w:spacing w:before="114" w:line="228" w:lineRule="auto"/>
        <w:jc w:val="center"/>
        <w:outlineLvl w:val="0"/>
        <w:rPr>
          <w:rFonts w:hint="eastAsia" w:ascii="宋体" w:hAnsi="宋体" w:eastAsia="宋体" w:cs="宋体"/>
          <w:sz w:val="35"/>
          <w:szCs w:val="35"/>
        </w:rPr>
      </w:pPr>
      <w:r>
        <w:rPr>
          <w:rFonts w:hint="eastAsia" w:ascii="宋体" w:hAnsi="宋体" w:eastAsia="宋体" w:cs="宋体"/>
          <w:b/>
          <w:bCs/>
          <w:spacing w:val="-2"/>
          <w:sz w:val="35"/>
          <w:szCs w:val="35"/>
        </w:rPr>
        <w:t>第一章</w:t>
      </w:r>
      <w:r>
        <w:rPr>
          <w:rFonts w:hint="eastAsia" w:ascii="宋体" w:hAnsi="宋体" w:eastAsia="宋体" w:cs="宋体"/>
          <w:spacing w:val="18"/>
          <w:sz w:val="35"/>
          <w:szCs w:val="35"/>
        </w:rPr>
        <w:t xml:space="preserve">  </w:t>
      </w:r>
      <w:r>
        <w:rPr>
          <w:rFonts w:hint="eastAsia" w:ascii="宋体" w:hAnsi="宋体" w:eastAsia="宋体" w:cs="宋体"/>
          <w:b/>
          <w:bCs/>
          <w:spacing w:val="-2"/>
          <w:sz w:val="35"/>
          <w:szCs w:val="35"/>
        </w:rPr>
        <w:t>磋商公告</w:t>
      </w:r>
      <w:bookmarkEnd w:id="1"/>
    </w:p>
    <w:p w14:paraId="554F72DD">
      <w:pPr>
        <w:spacing w:line="230" w:lineRule="exact"/>
        <w:rPr>
          <w:rFonts w:hint="eastAsia" w:ascii="宋体" w:hAnsi="宋体" w:eastAsia="宋体" w:cs="宋体"/>
        </w:rPr>
      </w:pPr>
    </w:p>
    <w:tbl>
      <w:tblPr>
        <w:tblStyle w:val="28"/>
        <w:tblW w:w="9752" w:type="dxa"/>
        <w:tblInd w:w="0"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752"/>
      </w:tblGrid>
      <w:tr w14:paraId="7F303CB8">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809" w:hRule="atLeast"/>
        </w:trPr>
        <w:tc>
          <w:tcPr>
            <w:tcW w:w="9752" w:type="dxa"/>
            <w:vAlign w:val="top"/>
          </w:tcPr>
          <w:p w14:paraId="78D66F4E">
            <w:pPr>
              <w:pStyle w:val="29"/>
              <w:spacing w:before="80" w:line="223" w:lineRule="auto"/>
              <w:ind w:left="19"/>
              <w:rPr>
                <w:rFonts w:hint="eastAsia" w:ascii="宋体" w:hAnsi="宋体" w:eastAsia="宋体" w:cs="宋体"/>
                <w:spacing w:val="0"/>
                <w:sz w:val="28"/>
                <w:szCs w:val="28"/>
              </w:rPr>
            </w:pPr>
            <w:r>
              <w:rPr>
                <w:rFonts w:hint="eastAsia" w:ascii="宋体" w:hAnsi="宋体" w:eastAsia="宋体" w:cs="宋体"/>
                <w:b/>
                <w:bCs/>
                <w:spacing w:val="0"/>
                <w:sz w:val="28"/>
                <w:szCs w:val="28"/>
              </w:rPr>
              <w:t>项目概况</w:t>
            </w:r>
          </w:p>
          <w:p w14:paraId="105D561B">
            <w:pPr>
              <w:pStyle w:val="29"/>
              <w:keepNext w:val="0"/>
              <w:keepLines w:val="0"/>
              <w:pageBreakBefore w:val="0"/>
              <w:widowControl w:val="0"/>
              <w:kinsoku/>
              <w:wordWrap w:val="0"/>
              <w:overflowPunct/>
              <w:topLinePunct w:val="0"/>
              <w:autoSpaceDE w:val="0"/>
              <w:autoSpaceDN w:val="0"/>
              <w:bidi w:val="0"/>
              <w:adjustRightInd w:val="0"/>
              <w:snapToGrid w:val="0"/>
              <w:spacing w:line="520" w:lineRule="exact"/>
              <w:ind w:left="0" w:firstLine="572" w:firstLineChars="200"/>
              <w:jc w:val="both"/>
              <w:textAlignment w:val="auto"/>
              <w:rPr>
                <w:rFonts w:hint="eastAsia" w:ascii="宋体" w:hAnsi="宋体" w:eastAsia="宋体" w:cs="宋体"/>
              </w:rPr>
            </w:pPr>
            <w:r>
              <w:rPr>
                <w:rFonts w:hint="eastAsia" w:ascii="宋体" w:hAnsi="宋体" w:eastAsia="宋体" w:cs="宋体"/>
                <w:spacing w:val="3"/>
                <w:sz w:val="28"/>
                <w:szCs w:val="28"/>
              </w:rPr>
              <w:t>乌什县亚曼苏乡阿依丁（6）村2026年防渗渠以工代赈项目的潜在</w:t>
            </w:r>
            <w:r>
              <w:rPr>
                <w:rFonts w:hint="eastAsia" w:ascii="宋体" w:hAnsi="宋体" w:eastAsia="宋体" w:cs="宋体"/>
                <w:spacing w:val="3"/>
                <w:sz w:val="28"/>
                <w:szCs w:val="28"/>
                <w:lang w:eastAsia="zh-CN"/>
              </w:rPr>
              <w:t>供应商</w:t>
            </w:r>
            <w:r>
              <w:rPr>
                <w:rFonts w:hint="eastAsia" w:ascii="宋体" w:hAnsi="宋体" w:eastAsia="宋体" w:cs="宋体"/>
                <w:spacing w:val="3"/>
                <w:sz w:val="28"/>
                <w:szCs w:val="28"/>
              </w:rPr>
              <w:t>应</w:t>
            </w:r>
            <w:r>
              <w:rPr>
                <w:rFonts w:hint="eastAsia" w:ascii="宋体" w:hAnsi="宋体" w:eastAsia="宋体" w:cs="宋体"/>
                <w:spacing w:val="2"/>
                <w:sz w:val="28"/>
                <w:szCs w:val="28"/>
              </w:rPr>
              <w:t>在新疆政府采购网获取磋商文</w:t>
            </w:r>
            <w:r>
              <w:rPr>
                <w:rFonts w:hint="eastAsia" w:ascii="宋体" w:hAnsi="宋体" w:eastAsia="宋体" w:cs="宋体"/>
                <w:spacing w:val="-10"/>
                <w:sz w:val="28"/>
                <w:szCs w:val="28"/>
              </w:rPr>
              <w:t>件，并于202</w:t>
            </w:r>
            <w:r>
              <w:rPr>
                <w:rFonts w:hint="eastAsia" w:ascii="宋体" w:hAnsi="宋体" w:eastAsia="宋体" w:cs="宋体"/>
                <w:spacing w:val="-10"/>
                <w:sz w:val="28"/>
                <w:szCs w:val="28"/>
                <w:lang w:val="en-US" w:eastAsia="zh-CN"/>
              </w:rPr>
              <w:t>6</w:t>
            </w:r>
            <w:r>
              <w:rPr>
                <w:rFonts w:hint="eastAsia" w:ascii="宋体" w:hAnsi="宋体" w:eastAsia="宋体" w:cs="宋体"/>
                <w:spacing w:val="-10"/>
                <w:sz w:val="28"/>
                <w:szCs w:val="28"/>
              </w:rPr>
              <w:t>年</w:t>
            </w:r>
            <w:r>
              <w:rPr>
                <w:rFonts w:hint="eastAsia" w:ascii="宋体" w:hAnsi="宋体" w:eastAsia="宋体" w:cs="宋体"/>
                <w:spacing w:val="-10"/>
                <w:sz w:val="28"/>
                <w:szCs w:val="28"/>
                <w:lang w:val="en-US" w:eastAsia="zh-CN"/>
              </w:rPr>
              <w:t>05</w:t>
            </w:r>
            <w:r>
              <w:rPr>
                <w:rFonts w:hint="eastAsia" w:ascii="宋体" w:hAnsi="宋体" w:eastAsia="宋体" w:cs="宋体"/>
                <w:spacing w:val="-10"/>
                <w:sz w:val="28"/>
                <w:szCs w:val="28"/>
              </w:rPr>
              <w:t>月</w:t>
            </w:r>
            <w:r>
              <w:rPr>
                <w:rFonts w:hint="eastAsia" w:ascii="宋体" w:hAnsi="宋体" w:eastAsia="宋体" w:cs="宋体"/>
                <w:spacing w:val="-10"/>
                <w:sz w:val="28"/>
                <w:szCs w:val="28"/>
                <w:lang w:val="en-US" w:eastAsia="zh-CN"/>
              </w:rPr>
              <w:t>09</w:t>
            </w:r>
            <w:r>
              <w:rPr>
                <w:rFonts w:hint="eastAsia" w:ascii="宋体" w:hAnsi="宋体" w:eastAsia="宋体" w:cs="宋体"/>
                <w:spacing w:val="-10"/>
                <w:sz w:val="28"/>
                <w:szCs w:val="28"/>
              </w:rPr>
              <w:t xml:space="preserve">日 </w:t>
            </w:r>
            <w:r>
              <w:rPr>
                <w:rFonts w:hint="eastAsia" w:ascii="宋体" w:hAnsi="宋体" w:eastAsia="宋体" w:cs="宋体"/>
                <w:spacing w:val="-10"/>
                <w:sz w:val="28"/>
                <w:szCs w:val="28"/>
                <w:lang w:eastAsia="zh-CN"/>
              </w:rPr>
              <w:t>1</w:t>
            </w:r>
            <w:r>
              <w:rPr>
                <w:rFonts w:hint="eastAsia" w:ascii="宋体" w:hAnsi="宋体" w:eastAsia="宋体" w:cs="宋体"/>
                <w:spacing w:val="-10"/>
                <w:sz w:val="28"/>
                <w:szCs w:val="28"/>
                <w:lang w:val="en-US" w:eastAsia="zh-CN"/>
              </w:rPr>
              <w:t>6</w:t>
            </w:r>
            <w:r>
              <w:rPr>
                <w:rFonts w:hint="eastAsia" w:ascii="宋体" w:hAnsi="宋体" w:eastAsia="宋体" w:cs="宋体"/>
                <w:spacing w:val="-10"/>
                <w:sz w:val="28"/>
                <w:szCs w:val="28"/>
                <w:lang w:eastAsia="zh-CN"/>
              </w:rPr>
              <w:t>:</w:t>
            </w:r>
            <w:r>
              <w:rPr>
                <w:rFonts w:hint="eastAsia" w:ascii="宋体" w:hAnsi="宋体" w:eastAsia="宋体" w:cs="宋体"/>
                <w:spacing w:val="-10"/>
                <w:sz w:val="28"/>
                <w:szCs w:val="28"/>
                <w:lang w:val="en-US" w:eastAsia="zh-CN"/>
              </w:rPr>
              <w:t>0</w:t>
            </w:r>
            <w:r>
              <w:rPr>
                <w:rFonts w:hint="eastAsia" w:ascii="宋体" w:hAnsi="宋体" w:eastAsia="宋体" w:cs="宋体"/>
                <w:spacing w:val="-10"/>
                <w:sz w:val="28"/>
                <w:szCs w:val="28"/>
                <w:lang w:eastAsia="zh-CN"/>
              </w:rPr>
              <w:t>0</w:t>
            </w:r>
            <w:r>
              <w:rPr>
                <w:rFonts w:hint="eastAsia" w:ascii="宋体" w:hAnsi="宋体" w:eastAsia="宋体" w:cs="宋体"/>
                <w:spacing w:val="-10"/>
                <w:sz w:val="28"/>
                <w:szCs w:val="28"/>
              </w:rPr>
              <w:t>（北京时间）前提交响应文件。</w:t>
            </w:r>
          </w:p>
        </w:tc>
      </w:tr>
    </w:tbl>
    <w:p w14:paraId="4C1BBB82">
      <w:pPr>
        <w:keepNext w:val="0"/>
        <w:keepLines w:val="0"/>
        <w:pageBreakBefore w:val="0"/>
        <w:widowControl/>
        <w:kinsoku w:val="0"/>
        <w:wordWrap/>
        <w:overflowPunct/>
        <w:topLinePunct w:val="0"/>
        <w:autoSpaceDE w:val="0"/>
        <w:autoSpaceDN w:val="0"/>
        <w:bidi w:val="0"/>
        <w:adjustRightInd w:val="0"/>
        <w:snapToGrid w:val="0"/>
        <w:spacing w:before="176" w:line="520" w:lineRule="exact"/>
        <w:ind w:left="570"/>
        <w:textAlignment w:val="baseline"/>
        <w:outlineLvl w:val="9"/>
        <w:rPr>
          <w:rFonts w:hint="eastAsia" w:ascii="宋体" w:hAnsi="宋体" w:eastAsia="宋体" w:cs="宋体"/>
          <w:spacing w:val="0"/>
          <w:sz w:val="28"/>
          <w:szCs w:val="28"/>
        </w:rPr>
      </w:pPr>
      <w:r>
        <w:rPr>
          <w:rFonts w:hint="eastAsia" w:ascii="宋体" w:hAnsi="宋体" w:eastAsia="宋体" w:cs="宋体"/>
          <w:b/>
          <w:bCs/>
          <w:spacing w:val="0"/>
          <w:sz w:val="28"/>
          <w:szCs w:val="28"/>
        </w:rPr>
        <w:t>一、项目基本情况</w:t>
      </w:r>
    </w:p>
    <w:p w14:paraId="44DDE3CA">
      <w:pPr>
        <w:keepNext w:val="0"/>
        <w:keepLines w:val="0"/>
        <w:pageBreakBefore w:val="0"/>
        <w:widowControl/>
        <w:kinsoku w:val="0"/>
        <w:wordWrap/>
        <w:overflowPunct/>
        <w:topLinePunct w:val="0"/>
        <w:autoSpaceDE w:val="0"/>
        <w:autoSpaceDN w:val="0"/>
        <w:bidi w:val="0"/>
        <w:adjustRightInd w:val="0"/>
        <w:snapToGrid w:val="0"/>
        <w:spacing w:before="179" w:line="520" w:lineRule="exact"/>
        <w:ind w:left="569"/>
        <w:textAlignment w:val="baseline"/>
        <w:outlineLvl w:val="9"/>
        <w:rPr>
          <w:rFonts w:hint="eastAsia" w:ascii="宋体" w:hAnsi="宋体" w:eastAsia="宋体" w:cs="宋体"/>
          <w:spacing w:val="0"/>
          <w:sz w:val="28"/>
          <w:szCs w:val="28"/>
          <w:lang w:val="en-US" w:eastAsia="zh-CN"/>
        </w:rPr>
      </w:pPr>
      <w:r>
        <w:rPr>
          <w:rFonts w:hint="eastAsia" w:ascii="宋体" w:hAnsi="宋体" w:eastAsia="宋体" w:cs="宋体"/>
          <w:spacing w:val="0"/>
          <w:sz w:val="28"/>
          <w:szCs w:val="28"/>
        </w:rPr>
        <w:t>项目编号：WSX[</w:t>
      </w:r>
      <w:r>
        <w:rPr>
          <w:rFonts w:hint="eastAsia" w:ascii="宋体" w:hAnsi="宋体" w:eastAsia="宋体" w:cs="宋体"/>
          <w:spacing w:val="0"/>
          <w:sz w:val="28"/>
          <w:szCs w:val="28"/>
        </w:rPr>
        <w:fldChar w:fldCharType="begin"/>
      </w:r>
      <w:r>
        <w:rPr>
          <w:rFonts w:hint="eastAsia" w:ascii="宋体" w:hAnsi="宋体" w:eastAsia="宋体" w:cs="宋体"/>
          <w:spacing w:val="0"/>
          <w:sz w:val="28"/>
          <w:szCs w:val="28"/>
        </w:rPr>
        <w:instrText xml:space="preserve"> HYPERLINK \l "bookmark9" </w:instrText>
      </w:r>
      <w:r>
        <w:rPr>
          <w:rFonts w:hint="eastAsia" w:ascii="宋体" w:hAnsi="宋体" w:eastAsia="宋体" w:cs="宋体"/>
          <w:spacing w:val="0"/>
          <w:sz w:val="28"/>
          <w:szCs w:val="28"/>
        </w:rPr>
        <w:fldChar w:fldCharType="separate"/>
      </w:r>
      <w:r>
        <w:rPr>
          <w:rFonts w:hint="eastAsia" w:ascii="宋体" w:hAnsi="宋体" w:eastAsia="宋体" w:cs="宋体"/>
          <w:spacing w:val="0"/>
          <w:sz w:val="28"/>
          <w:szCs w:val="28"/>
        </w:rPr>
        <w:t>202</w:t>
      </w:r>
      <w:r>
        <w:rPr>
          <w:rFonts w:hint="eastAsia" w:ascii="宋体" w:hAnsi="宋体" w:eastAsia="宋体" w:cs="宋体"/>
          <w:spacing w:val="0"/>
          <w:sz w:val="28"/>
          <w:szCs w:val="28"/>
          <w:lang w:eastAsia="zh-CN"/>
        </w:rPr>
        <w:t>6</w:t>
      </w:r>
      <w:r>
        <w:rPr>
          <w:rFonts w:hint="eastAsia" w:ascii="宋体" w:hAnsi="宋体" w:eastAsia="宋体" w:cs="宋体"/>
          <w:spacing w:val="0"/>
          <w:sz w:val="28"/>
          <w:szCs w:val="28"/>
        </w:rPr>
        <w:fldChar w:fldCharType="end"/>
      </w:r>
      <w:r>
        <w:rPr>
          <w:rFonts w:hint="eastAsia" w:ascii="宋体" w:hAnsi="宋体" w:eastAsia="宋体" w:cs="宋体"/>
          <w:spacing w:val="0"/>
          <w:sz w:val="28"/>
          <w:szCs w:val="28"/>
        </w:rPr>
        <w:t>]-</w:t>
      </w:r>
      <w:r>
        <w:rPr>
          <w:rFonts w:hint="eastAsia" w:ascii="宋体" w:hAnsi="宋体" w:eastAsia="宋体" w:cs="宋体"/>
          <w:spacing w:val="0"/>
          <w:sz w:val="28"/>
          <w:szCs w:val="28"/>
          <w:lang w:eastAsia="zh-CN"/>
        </w:rPr>
        <w:t>085</w:t>
      </w:r>
      <w:r>
        <w:rPr>
          <w:rFonts w:hint="eastAsia" w:ascii="宋体" w:hAnsi="宋体" w:eastAsia="宋体" w:cs="宋体"/>
          <w:spacing w:val="0"/>
          <w:sz w:val="28"/>
          <w:szCs w:val="28"/>
          <w:lang w:val="en-US" w:eastAsia="zh-CN"/>
        </w:rPr>
        <w:t xml:space="preserve"> </w:t>
      </w:r>
    </w:p>
    <w:p w14:paraId="42F0B6FF">
      <w:pPr>
        <w:keepNext w:val="0"/>
        <w:keepLines w:val="0"/>
        <w:pageBreakBefore w:val="0"/>
        <w:widowControl/>
        <w:kinsoku w:val="0"/>
        <w:wordWrap/>
        <w:overflowPunct/>
        <w:topLinePunct w:val="0"/>
        <w:autoSpaceDE w:val="0"/>
        <w:autoSpaceDN w:val="0"/>
        <w:bidi w:val="0"/>
        <w:adjustRightInd w:val="0"/>
        <w:snapToGrid w:val="0"/>
        <w:spacing w:before="179" w:line="520" w:lineRule="exact"/>
        <w:ind w:left="569"/>
        <w:textAlignment w:val="baseline"/>
        <w:outlineLvl w:val="9"/>
        <w:rPr>
          <w:rFonts w:hint="eastAsia" w:ascii="宋体" w:hAnsi="宋体" w:eastAsia="宋体" w:cs="宋体"/>
          <w:spacing w:val="0"/>
          <w:sz w:val="28"/>
          <w:szCs w:val="28"/>
          <w:lang w:eastAsia="zh-CN"/>
        </w:rPr>
      </w:pPr>
      <w:r>
        <w:rPr>
          <w:rFonts w:hint="eastAsia" w:ascii="宋体" w:hAnsi="宋体" w:eastAsia="宋体" w:cs="宋体"/>
          <w:spacing w:val="0"/>
          <w:sz w:val="28"/>
          <w:szCs w:val="28"/>
        </w:rPr>
        <w:t>项目名称：乌什县亚曼苏乡阿依丁（6）村2026年防渗渠以工代赈项目</w:t>
      </w:r>
    </w:p>
    <w:p w14:paraId="0A270C23">
      <w:pPr>
        <w:keepNext w:val="0"/>
        <w:keepLines w:val="0"/>
        <w:pageBreakBefore w:val="0"/>
        <w:widowControl/>
        <w:kinsoku w:val="0"/>
        <w:wordWrap/>
        <w:overflowPunct/>
        <w:topLinePunct w:val="0"/>
        <w:autoSpaceDE w:val="0"/>
        <w:autoSpaceDN w:val="0"/>
        <w:bidi w:val="0"/>
        <w:adjustRightInd w:val="0"/>
        <w:snapToGrid w:val="0"/>
        <w:spacing w:before="184" w:line="520" w:lineRule="exact"/>
        <w:ind w:left="579"/>
        <w:textAlignment w:val="baseline"/>
        <w:outlineLvl w:val="9"/>
        <w:rPr>
          <w:rFonts w:hint="eastAsia" w:ascii="宋体" w:hAnsi="宋体" w:eastAsia="宋体" w:cs="宋体"/>
          <w:spacing w:val="0"/>
          <w:sz w:val="28"/>
          <w:szCs w:val="28"/>
        </w:rPr>
      </w:pPr>
      <w:r>
        <w:rPr>
          <w:rFonts w:hint="eastAsia" w:ascii="宋体" w:hAnsi="宋体" w:eastAsia="宋体" w:cs="宋体"/>
          <w:spacing w:val="0"/>
          <w:sz w:val="28"/>
          <w:szCs w:val="28"/>
        </w:rPr>
        <w:t>采购方式：竞争性磋商</w:t>
      </w:r>
    </w:p>
    <w:p w14:paraId="59580A05">
      <w:pPr>
        <w:keepNext w:val="0"/>
        <w:keepLines w:val="0"/>
        <w:pageBreakBefore w:val="0"/>
        <w:widowControl/>
        <w:kinsoku w:val="0"/>
        <w:wordWrap/>
        <w:overflowPunct/>
        <w:topLinePunct w:val="0"/>
        <w:autoSpaceDE w:val="0"/>
        <w:autoSpaceDN w:val="0"/>
        <w:bidi w:val="0"/>
        <w:adjustRightInd w:val="0"/>
        <w:snapToGrid w:val="0"/>
        <w:spacing w:before="179" w:line="520" w:lineRule="exact"/>
        <w:ind w:left="569"/>
        <w:textAlignment w:val="baseline"/>
        <w:outlineLvl w:val="9"/>
        <w:rPr>
          <w:rFonts w:hint="eastAsia" w:ascii="宋体" w:hAnsi="宋体" w:eastAsia="宋体" w:cs="宋体"/>
          <w:spacing w:val="0"/>
          <w:sz w:val="28"/>
          <w:szCs w:val="28"/>
          <w:lang w:val="en-US" w:eastAsia="zh-CN"/>
        </w:rPr>
      </w:pPr>
      <w:r>
        <w:rPr>
          <w:rFonts w:hint="eastAsia" w:ascii="宋体" w:hAnsi="宋体" w:eastAsia="宋体" w:cs="宋体"/>
          <w:spacing w:val="0"/>
          <w:sz w:val="28"/>
          <w:szCs w:val="28"/>
        </w:rPr>
        <w:t>预算金额（元） ：</w:t>
      </w:r>
      <w:r>
        <w:rPr>
          <w:rFonts w:hint="eastAsia" w:ascii="宋体" w:hAnsi="宋体" w:eastAsia="宋体" w:cs="宋体"/>
          <w:spacing w:val="0"/>
          <w:sz w:val="28"/>
          <w:szCs w:val="28"/>
          <w:lang w:val="en-US" w:eastAsia="zh-CN"/>
        </w:rPr>
        <w:t>5800000</w:t>
      </w:r>
    </w:p>
    <w:p w14:paraId="2BB92B3D">
      <w:pPr>
        <w:keepNext w:val="0"/>
        <w:keepLines w:val="0"/>
        <w:pageBreakBefore w:val="0"/>
        <w:widowControl/>
        <w:kinsoku w:val="0"/>
        <w:wordWrap/>
        <w:overflowPunct/>
        <w:topLinePunct w:val="0"/>
        <w:autoSpaceDE w:val="0"/>
        <w:autoSpaceDN w:val="0"/>
        <w:bidi w:val="0"/>
        <w:adjustRightInd w:val="0"/>
        <w:snapToGrid w:val="0"/>
        <w:spacing w:before="179" w:line="520" w:lineRule="exact"/>
        <w:ind w:left="569"/>
        <w:textAlignment w:val="baseline"/>
        <w:outlineLvl w:val="9"/>
        <w:rPr>
          <w:rFonts w:hint="default" w:ascii="宋体" w:hAnsi="宋体" w:eastAsia="宋体" w:cs="宋体"/>
          <w:spacing w:val="0"/>
          <w:sz w:val="28"/>
          <w:szCs w:val="28"/>
          <w:lang w:val="en-US" w:eastAsia="zh-CN"/>
        </w:rPr>
      </w:pPr>
      <w:r>
        <w:rPr>
          <w:rFonts w:hint="eastAsia" w:ascii="宋体" w:hAnsi="宋体" w:eastAsia="宋体" w:cs="宋体"/>
          <w:spacing w:val="0"/>
          <w:sz w:val="28"/>
          <w:szCs w:val="28"/>
        </w:rPr>
        <w:t>最高限价（元） ：</w:t>
      </w:r>
      <w:r>
        <w:rPr>
          <w:rFonts w:hint="eastAsia" w:ascii="宋体" w:hAnsi="宋体" w:eastAsia="宋体" w:cs="宋体"/>
          <w:spacing w:val="0"/>
          <w:sz w:val="28"/>
          <w:szCs w:val="28"/>
          <w:lang w:val="en-US" w:eastAsia="zh-CN"/>
        </w:rPr>
        <w:t>5296563.3</w:t>
      </w:r>
    </w:p>
    <w:p w14:paraId="72184A4B">
      <w:pPr>
        <w:keepNext w:val="0"/>
        <w:keepLines w:val="0"/>
        <w:pageBreakBefore w:val="0"/>
        <w:widowControl/>
        <w:kinsoku w:val="0"/>
        <w:wordWrap/>
        <w:overflowPunct/>
        <w:topLinePunct w:val="0"/>
        <w:autoSpaceDE w:val="0"/>
        <w:autoSpaceDN w:val="0"/>
        <w:bidi w:val="0"/>
        <w:adjustRightInd w:val="0"/>
        <w:snapToGrid w:val="0"/>
        <w:spacing w:before="180" w:line="520" w:lineRule="exact"/>
        <w:ind w:left="576"/>
        <w:textAlignment w:val="baseline"/>
        <w:outlineLvl w:val="9"/>
        <w:rPr>
          <w:rFonts w:hint="eastAsia" w:ascii="宋体" w:hAnsi="宋体" w:eastAsia="宋体" w:cs="宋体"/>
          <w:spacing w:val="0"/>
          <w:sz w:val="28"/>
          <w:szCs w:val="28"/>
          <w:lang w:val="en-US"/>
        </w:rPr>
      </w:pPr>
      <w:r>
        <w:rPr>
          <w:rFonts w:hint="eastAsia" w:ascii="宋体" w:hAnsi="宋体" w:eastAsia="宋体" w:cs="宋体"/>
          <w:spacing w:val="0"/>
          <w:sz w:val="28"/>
          <w:szCs w:val="28"/>
        </w:rPr>
        <w:t>采购需求：改扩建渠道7公里，配套分水闸34座及及相关配套附属设施。</w:t>
      </w:r>
      <w:r>
        <w:rPr>
          <w:rFonts w:hint="eastAsia" w:ascii="宋体" w:hAnsi="宋体" w:eastAsia="宋体" w:cs="宋体"/>
          <w:spacing w:val="0"/>
          <w:sz w:val="28"/>
          <w:szCs w:val="28"/>
          <w:lang w:eastAsia="zh-CN"/>
        </w:rPr>
        <w:t>设计</w:t>
      </w:r>
      <w:r>
        <w:rPr>
          <w:rFonts w:hint="eastAsia" w:ascii="宋体" w:hAnsi="宋体" w:eastAsia="宋体" w:cs="宋体"/>
          <w:spacing w:val="0"/>
          <w:sz w:val="28"/>
          <w:szCs w:val="28"/>
        </w:rPr>
        <w:t>流量0.2-0.8</w:t>
      </w:r>
      <w:r>
        <w:rPr>
          <w:rFonts w:hint="eastAsia" w:ascii="宋体" w:hAnsi="宋体" w:eastAsia="宋体" w:cs="宋体"/>
          <w:spacing w:val="0"/>
          <w:sz w:val="28"/>
          <w:szCs w:val="28"/>
          <w:lang w:val="en-US" w:eastAsia="zh-CN"/>
        </w:rPr>
        <w:t>m³</w:t>
      </w:r>
      <w:r>
        <w:rPr>
          <w:rFonts w:hint="eastAsia" w:ascii="宋体" w:hAnsi="宋体" w:eastAsia="宋体" w:cs="宋体"/>
          <w:spacing w:val="0"/>
          <w:sz w:val="28"/>
          <w:szCs w:val="28"/>
        </w:rPr>
        <w:t>/s，上宽0.6-1米，下宽0.4-0.8米，渠深0.6-1.0米（详见工程量清单及图纸）</w:t>
      </w:r>
    </w:p>
    <w:p w14:paraId="1842CD16">
      <w:pPr>
        <w:keepNext w:val="0"/>
        <w:keepLines w:val="0"/>
        <w:pageBreakBefore w:val="0"/>
        <w:widowControl/>
        <w:kinsoku w:val="0"/>
        <w:wordWrap/>
        <w:overflowPunct/>
        <w:topLinePunct w:val="0"/>
        <w:autoSpaceDE w:val="0"/>
        <w:autoSpaceDN w:val="0"/>
        <w:bidi w:val="0"/>
        <w:adjustRightInd w:val="0"/>
        <w:snapToGrid w:val="0"/>
        <w:spacing w:before="180" w:line="520" w:lineRule="exact"/>
        <w:ind w:left="576"/>
        <w:textAlignment w:val="baseline"/>
        <w:outlineLvl w:val="9"/>
        <w:rPr>
          <w:rFonts w:hint="eastAsia" w:ascii="宋体" w:hAnsi="宋体" w:eastAsia="宋体" w:cs="宋体"/>
          <w:spacing w:val="0"/>
          <w:sz w:val="28"/>
          <w:szCs w:val="28"/>
          <w:lang w:eastAsia="zh-CN"/>
        </w:rPr>
      </w:pPr>
      <w:r>
        <w:rPr>
          <w:rFonts w:hint="eastAsia" w:ascii="宋体" w:hAnsi="宋体" w:eastAsia="宋体" w:cs="宋体"/>
          <w:spacing w:val="0"/>
          <w:sz w:val="28"/>
          <w:szCs w:val="28"/>
        </w:rPr>
        <w:t>标项名称:乌什县亚曼苏乡阿依丁（6）村2026年防渗渠以工代赈项目</w:t>
      </w:r>
    </w:p>
    <w:p w14:paraId="0B2BFEFC">
      <w:pPr>
        <w:keepNext w:val="0"/>
        <w:keepLines w:val="0"/>
        <w:pageBreakBefore w:val="0"/>
        <w:widowControl/>
        <w:kinsoku w:val="0"/>
        <w:wordWrap/>
        <w:overflowPunct/>
        <w:topLinePunct w:val="0"/>
        <w:autoSpaceDE w:val="0"/>
        <w:autoSpaceDN w:val="0"/>
        <w:bidi w:val="0"/>
        <w:adjustRightInd w:val="0"/>
        <w:snapToGrid w:val="0"/>
        <w:spacing w:before="184" w:line="520" w:lineRule="exact"/>
        <w:ind w:left="596"/>
        <w:textAlignment w:val="baseline"/>
        <w:outlineLvl w:val="9"/>
        <w:rPr>
          <w:rFonts w:hint="eastAsia" w:ascii="宋体" w:hAnsi="宋体" w:eastAsia="宋体" w:cs="宋体"/>
          <w:spacing w:val="0"/>
          <w:sz w:val="28"/>
          <w:szCs w:val="28"/>
          <w:lang w:eastAsia="zh-CN"/>
        </w:rPr>
      </w:pPr>
      <w:r>
        <w:rPr>
          <w:rFonts w:hint="eastAsia" w:ascii="宋体" w:hAnsi="宋体" w:eastAsia="宋体" w:cs="宋体"/>
          <w:spacing w:val="0"/>
          <w:sz w:val="28"/>
          <w:szCs w:val="28"/>
        </w:rPr>
        <w:t>数量:</w:t>
      </w:r>
      <w:r>
        <w:rPr>
          <w:rFonts w:hint="eastAsia" w:ascii="宋体" w:hAnsi="宋体" w:eastAsia="宋体" w:cs="宋体"/>
          <w:spacing w:val="0"/>
          <w:sz w:val="28"/>
          <w:szCs w:val="28"/>
          <w:lang w:val="en-US" w:eastAsia="zh-CN"/>
        </w:rPr>
        <w:t>7</w:t>
      </w:r>
    </w:p>
    <w:p w14:paraId="0C425B86">
      <w:pPr>
        <w:keepNext w:val="0"/>
        <w:keepLines w:val="0"/>
        <w:pageBreakBefore w:val="0"/>
        <w:widowControl/>
        <w:kinsoku w:val="0"/>
        <w:wordWrap/>
        <w:overflowPunct/>
        <w:topLinePunct w:val="0"/>
        <w:autoSpaceDE w:val="0"/>
        <w:autoSpaceDN w:val="0"/>
        <w:bidi w:val="0"/>
        <w:adjustRightInd w:val="0"/>
        <w:snapToGrid w:val="0"/>
        <w:spacing w:before="179" w:line="520" w:lineRule="exact"/>
        <w:ind w:left="569"/>
        <w:textAlignment w:val="baseline"/>
        <w:outlineLvl w:val="9"/>
        <w:rPr>
          <w:rFonts w:hint="eastAsia" w:ascii="宋体" w:hAnsi="宋体" w:eastAsia="宋体" w:cs="宋体"/>
          <w:spacing w:val="0"/>
          <w:sz w:val="28"/>
          <w:szCs w:val="28"/>
          <w:lang w:eastAsia="zh-CN"/>
        </w:rPr>
      </w:pPr>
      <w:r>
        <w:rPr>
          <w:rFonts w:hint="eastAsia" w:ascii="宋体" w:hAnsi="宋体" w:eastAsia="宋体" w:cs="宋体"/>
          <w:spacing w:val="0"/>
          <w:sz w:val="28"/>
          <w:szCs w:val="28"/>
        </w:rPr>
        <w:t>预算金额（元）:</w:t>
      </w:r>
      <w:r>
        <w:rPr>
          <w:rFonts w:hint="eastAsia" w:ascii="宋体" w:hAnsi="宋体" w:eastAsia="宋体" w:cs="宋体"/>
          <w:spacing w:val="0"/>
          <w:sz w:val="28"/>
          <w:szCs w:val="28"/>
          <w:lang w:val="en-US" w:eastAsia="zh-CN"/>
        </w:rPr>
        <w:t>5800000</w:t>
      </w:r>
    </w:p>
    <w:p w14:paraId="5FDDC3A8">
      <w:pPr>
        <w:keepNext w:val="0"/>
        <w:keepLines w:val="0"/>
        <w:pageBreakBefore w:val="0"/>
        <w:widowControl/>
        <w:kinsoku w:val="0"/>
        <w:wordWrap/>
        <w:overflowPunct/>
        <w:topLinePunct w:val="0"/>
        <w:autoSpaceDE w:val="0"/>
        <w:autoSpaceDN w:val="0"/>
        <w:bidi w:val="0"/>
        <w:adjustRightInd w:val="0"/>
        <w:snapToGrid w:val="0"/>
        <w:spacing w:before="181" w:line="520" w:lineRule="exact"/>
        <w:ind w:left="583"/>
        <w:textAlignment w:val="baseline"/>
        <w:outlineLvl w:val="9"/>
        <w:rPr>
          <w:rFonts w:hint="eastAsia" w:ascii="宋体" w:hAnsi="宋体" w:eastAsia="宋体" w:cs="宋体"/>
          <w:spacing w:val="0"/>
          <w:sz w:val="28"/>
          <w:szCs w:val="28"/>
          <w:lang w:eastAsia="zh-CN"/>
        </w:rPr>
      </w:pPr>
      <w:r>
        <w:rPr>
          <w:rFonts w:hint="eastAsia" w:ascii="宋体" w:hAnsi="宋体" w:eastAsia="宋体" w:cs="宋体"/>
          <w:spacing w:val="0"/>
          <w:sz w:val="28"/>
          <w:szCs w:val="28"/>
        </w:rPr>
        <w:t>单位：</w:t>
      </w:r>
      <w:r>
        <w:rPr>
          <w:rFonts w:hint="eastAsia" w:ascii="宋体" w:hAnsi="宋体" w:eastAsia="宋体" w:cs="宋体"/>
          <w:spacing w:val="0"/>
          <w:sz w:val="28"/>
          <w:szCs w:val="28"/>
          <w:lang w:eastAsia="zh-CN"/>
        </w:rPr>
        <w:t>公里</w:t>
      </w:r>
    </w:p>
    <w:p w14:paraId="1576D9BF">
      <w:pPr>
        <w:keepNext w:val="0"/>
        <w:keepLines w:val="0"/>
        <w:pageBreakBefore w:val="0"/>
        <w:widowControl/>
        <w:kinsoku w:val="0"/>
        <w:wordWrap/>
        <w:overflowPunct/>
        <w:topLinePunct w:val="0"/>
        <w:autoSpaceDE w:val="0"/>
        <w:autoSpaceDN w:val="0"/>
        <w:bidi w:val="0"/>
        <w:adjustRightInd w:val="0"/>
        <w:snapToGrid w:val="0"/>
        <w:spacing w:before="182" w:line="520" w:lineRule="exact"/>
        <w:ind w:left="575"/>
        <w:textAlignment w:val="baseline"/>
        <w:outlineLvl w:val="9"/>
        <w:rPr>
          <w:rFonts w:hint="eastAsia" w:ascii="宋体" w:hAnsi="宋体" w:eastAsia="宋体" w:cs="宋体"/>
          <w:spacing w:val="0"/>
          <w:sz w:val="28"/>
          <w:szCs w:val="28"/>
          <w:lang w:val="en-US"/>
        </w:rPr>
      </w:pPr>
      <w:r>
        <w:rPr>
          <w:rFonts w:hint="eastAsia" w:ascii="宋体" w:hAnsi="宋体" w:eastAsia="宋体" w:cs="宋体"/>
          <w:spacing w:val="0"/>
          <w:sz w:val="28"/>
          <w:szCs w:val="28"/>
        </w:rPr>
        <w:t>简要规格描述：改扩建渠道7公里，配套分水闸34座及及相关配套附属设施。</w:t>
      </w:r>
      <w:r>
        <w:rPr>
          <w:rFonts w:hint="eastAsia" w:ascii="宋体" w:hAnsi="宋体" w:eastAsia="宋体" w:cs="宋体"/>
          <w:spacing w:val="0"/>
          <w:sz w:val="28"/>
          <w:szCs w:val="28"/>
          <w:lang w:eastAsia="zh-CN"/>
        </w:rPr>
        <w:t>设计</w:t>
      </w:r>
      <w:r>
        <w:rPr>
          <w:rFonts w:hint="eastAsia" w:ascii="宋体" w:hAnsi="宋体" w:eastAsia="宋体" w:cs="宋体"/>
          <w:spacing w:val="0"/>
          <w:sz w:val="28"/>
          <w:szCs w:val="28"/>
        </w:rPr>
        <w:t>流量0.2-0.8</w:t>
      </w:r>
      <w:r>
        <w:rPr>
          <w:rFonts w:hint="eastAsia" w:ascii="宋体" w:hAnsi="宋体" w:eastAsia="宋体" w:cs="宋体"/>
          <w:spacing w:val="0"/>
          <w:sz w:val="28"/>
          <w:szCs w:val="28"/>
          <w:lang w:val="en-US" w:eastAsia="zh-CN"/>
        </w:rPr>
        <w:t>m³</w:t>
      </w:r>
      <w:r>
        <w:rPr>
          <w:rFonts w:hint="eastAsia" w:ascii="宋体" w:hAnsi="宋体" w:eastAsia="宋体" w:cs="宋体"/>
          <w:spacing w:val="0"/>
          <w:sz w:val="28"/>
          <w:szCs w:val="28"/>
        </w:rPr>
        <w:t>/s，上宽0.6-1米，下宽0.4-0.8米，渠深0.6-1.0米（详见工程量清单及图纸）</w:t>
      </w:r>
    </w:p>
    <w:p w14:paraId="349C1119">
      <w:pPr>
        <w:keepNext w:val="0"/>
        <w:keepLines w:val="0"/>
        <w:pageBreakBefore w:val="0"/>
        <w:widowControl/>
        <w:kinsoku w:val="0"/>
        <w:wordWrap/>
        <w:overflowPunct/>
        <w:topLinePunct w:val="0"/>
        <w:autoSpaceDE w:val="0"/>
        <w:autoSpaceDN w:val="0"/>
        <w:bidi w:val="0"/>
        <w:adjustRightInd w:val="0"/>
        <w:snapToGrid w:val="0"/>
        <w:spacing w:before="182" w:line="520" w:lineRule="exact"/>
        <w:ind w:left="575"/>
        <w:textAlignment w:val="baseline"/>
        <w:outlineLvl w:val="9"/>
        <w:rPr>
          <w:rFonts w:hint="eastAsia" w:ascii="宋体" w:hAnsi="宋体" w:eastAsia="宋体" w:cs="宋体"/>
          <w:color w:val="0000FF"/>
          <w:spacing w:val="0"/>
          <w:sz w:val="28"/>
          <w:szCs w:val="28"/>
        </w:rPr>
      </w:pPr>
      <w:r>
        <w:rPr>
          <w:rFonts w:hint="eastAsia" w:ascii="宋体" w:hAnsi="宋体" w:eastAsia="宋体" w:cs="宋体"/>
          <w:spacing w:val="0"/>
          <w:sz w:val="28"/>
          <w:szCs w:val="28"/>
          <w:lang w:val="en-US" w:eastAsia="zh-CN"/>
        </w:rPr>
        <w:t>合同履约期限：200日历天(具体以甲乙双方合同约定为准）</w:t>
      </w:r>
    </w:p>
    <w:p w14:paraId="1EBF4D7C">
      <w:pPr>
        <w:keepNext w:val="0"/>
        <w:keepLines w:val="0"/>
        <w:pageBreakBefore w:val="0"/>
        <w:widowControl/>
        <w:kinsoku w:val="0"/>
        <w:wordWrap/>
        <w:overflowPunct/>
        <w:topLinePunct w:val="0"/>
        <w:autoSpaceDE w:val="0"/>
        <w:autoSpaceDN w:val="0"/>
        <w:bidi w:val="0"/>
        <w:adjustRightInd w:val="0"/>
        <w:snapToGrid w:val="0"/>
        <w:spacing w:before="182" w:line="520" w:lineRule="exact"/>
        <w:ind w:left="578"/>
        <w:textAlignment w:val="baseline"/>
        <w:outlineLvl w:val="9"/>
        <w:rPr>
          <w:rFonts w:hint="eastAsia" w:ascii="宋体" w:hAnsi="宋体" w:eastAsia="宋体" w:cs="宋体"/>
          <w:spacing w:val="0"/>
          <w:sz w:val="28"/>
          <w:szCs w:val="28"/>
        </w:rPr>
      </w:pPr>
      <w:r>
        <w:rPr>
          <w:rFonts w:hint="eastAsia" w:ascii="宋体" w:hAnsi="宋体" w:eastAsia="宋体" w:cs="宋体"/>
          <w:spacing w:val="0"/>
          <w:sz w:val="28"/>
          <w:szCs w:val="28"/>
        </w:rPr>
        <w:t>本项目不接受联合体投标。</w:t>
      </w:r>
    </w:p>
    <w:p w14:paraId="0C2D17F4">
      <w:pPr>
        <w:keepNext w:val="0"/>
        <w:keepLines w:val="0"/>
        <w:pageBreakBefore w:val="0"/>
        <w:widowControl/>
        <w:kinsoku w:val="0"/>
        <w:wordWrap/>
        <w:overflowPunct/>
        <w:topLinePunct w:val="0"/>
        <w:autoSpaceDE w:val="0"/>
        <w:autoSpaceDN w:val="0"/>
        <w:bidi w:val="0"/>
        <w:adjustRightInd w:val="0"/>
        <w:snapToGrid w:val="0"/>
        <w:spacing w:before="183" w:line="520" w:lineRule="exact"/>
        <w:ind w:left="574"/>
        <w:textAlignment w:val="baseline"/>
        <w:outlineLvl w:val="9"/>
        <w:rPr>
          <w:rFonts w:hint="eastAsia" w:ascii="宋体" w:hAnsi="宋体" w:eastAsia="宋体" w:cs="宋体"/>
          <w:spacing w:val="0"/>
          <w:sz w:val="28"/>
          <w:szCs w:val="28"/>
        </w:rPr>
      </w:pPr>
      <w:r>
        <w:rPr>
          <w:rFonts w:hint="eastAsia" w:ascii="宋体" w:hAnsi="宋体" w:eastAsia="宋体" w:cs="宋体"/>
          <w:b/>
          <w:bCs/>
          <w:spacing w:val="0"/>
          <w:sz w:val="28"/>
          <w:szCs w:val="28"/>
        </w:rPr>
        <w:t>二、申请人的资格要求：</w:t>
      </w:r>
    </w:p>
    <w:p w14:paraId="08BCC49A">
      <w:pPr>
        <w:keepNext w:val="0"/>
        <w:keepLines w:val="0"/>
        <w:pageBreakBefore w:val="0"/>
        <w:widowControl/>
        <w:kinsoku w:val="0"/>
        <w:wordWrap/>
        <w:overflowPunct/>
        <w:topLinePunct w:val="0"/>
        <w:autoSpaceDE w:val="0"/>
        <w:autoSpaceDN w:val="0"/>
        <w:bidi w:val="0"/>
        <w:adjustRightInd w:val="0"/>
        <w:snapToGrid w:val="0"/>
        <w:spacing w:before="183" w:line="520" w:lineRule="exact"/>
        <w:ind w:left="589"/>
        <w:textAlignment w:val="baseline"/>
        <w:outlineLvl w:val="9"/>
        <w:rPr>
          <w:rFonts w:hint="eastAsia" w:ascii="宋体" w:hAnsi="宋体" w:eastAsia="宋体" w:cs="宋体"/>
          <w:spacing w:val="0"/>
          <w:sz w:val="28"/>
          <w:szCs w:val="28"/>
        </w:rPr>
      </w:pPr>
      <w:r>
        <w:rPr>
          <w:rFonts w:hint="eastAsia" w:ascii="宋体" w:hAnsi="宋体" w:eastAsia="宋体" w:cs="宋体"/>
          <w:spacing w:val="0"/>
          <w:sz w:val="28"/>
          <w:szCs w:val="28"/>
        </w:rPr>
        <w:t>1.满足《中华人民共和国政府采购法》第二十二条规定；</w:t>
      </w:r>
    </w:p>
    <w:p w14:paraId="7DD5FA60">
      <w:pPr>
        <w:keepNext w:val="0"/>
        <w:keepLines w:val="0"/>
        <w:pageBreakBefore w:val="0"/>
        <w:widowControl/>
        <w:kinsoku w:val="0"/>
        <w:wordWrap/>
        <w:overflowPunct/>
        <w:topLinePunct w:val="0"/>
        <w:autoSpaceDE w:val="0"/>
        <w:autoSpaceDN w:val="0"/>
        <w:bidi w:val="0"/>
        <w:adjustRightInd w:val="0"/>
        <w:snapToGrid w:val="0"/>
        <w:spacing w:before="185" w:line="520" w:lineRule="exact"/>
        <w:ind w:left="573"/>
        <w:textAlignment w:val="baseline"/>
        <w:outlineLvl w:val="9"/>
        <w:rPr>
          <w:rFonts w:hint="eastAsia" w:ascii="宋体" w:hAnsi="宋体" w:eastAsia="宋体" w:cs="宋体"/>
          <w:spacing w:val="0"/>
          <w:sz w:val="28"/>
          <w:szCs w:val="28"/>
        </w:rPr>
      </w:pPr>
      <w:r>
        <w:rPr>
          <w:rFonts w:hint="eastAsia" w:ascii="宋体" w:hAnsi="宋体" w:eastAsia="宋体" w:cs="宋体"/>
          <w:spacing w:val="0"/>
          <w:sz w:val="28"/>
          <w:szCs w:val="28"/>
        </w:rPr>
        <w:t>（1）具有独立承担民事责任的能力；</w:t>
      </w:r>
    </w:p>
    <w:p w14:paraId="36B57F3D">
      <w:pPr>
        <w:keepNext w:val="0"/>
        <w:keepLines w:val="0"/>
        <w:pageBreakBefore w:val="0"/>
        <w:overflowPunct/>
        <w:topLinePunct w:val="0"/>
        <w:autoSpaceDE w:val="0"/>
        <w:autoSpaceDN w:val="0"/>
        <w:bidi w:val="0"/>
        <w:adjustRightInd w:val="0"/>
        <w:snapToGrid w:val="0"/>
        <w:spacing w:before="184" w:line="520" w:lineRule="exact"/>
        <w:ind w:left="578"/>
        <w:outlineLvl w:val="9"/>
        <w:rPr>
          <w:rFonts w:hint="eastAsia" w:ascii="宋体" w:hAnsi="宋体" w:eastAsia="宋体" w:cs="宋体"/>
          <w:spacing w:val="0"/>
          <w:sz w:val="28"/>
          <w:szCs w:val="28"/>
        </w:rPr>
      </w:pPr>
      <w:r>
        <w:rPr>
          <w:rFonts w:hint="eastAsia" w:ascii="宋体" w:hAnsi="宋体" w:eastAsia="宋体" w:cs="宋体"/>
          <w:spacing w:val="0"/>
          <w:sz w:val="28"/>
          <w:szCs w:val="28"/>
        </w:rPr>
        <w:t>（2）具有良好的商业信誉和健全的财务会计制度；</w:t>
      </w:r>
    </w:p>
    <w:p w14:paraId="567A39B1">
      <w:pPr>
        <w:keepNext w:val="0"/>
        <w:keepLines w:val="0"/>
        <w:pageBreakBefore w:val="0"/>
        <w:overflowPunct/>
        <w:topLinePunct w:val="0"/>
        <w:autoSpaceDE w:val="0"/>
        <w:autoSpaceDN w:val="0"/>
        <w:bidi w:val="0"/>
        <w:adjustRightInd w:val="0"/>
        <w:snapToGrid w:val="0"/>
        <w:spacing w:before="180" w:line="520" w:lineRule="exact"/>
        <w:ind w:left="578"/>
        <w:outlineLvl w:val="9"/>
        <w:rPr>
          <w:rFonts w:hint="eastAsia" w:ascii="宋体" w:hAnsi="宋体" w:eastAsia="宋体" w:cs="宋体"/>
          <w:spacing w:val="0"/>
          <w:sz w:val="28"/>
          <w:szCs w:val="28"/>
        </w:rPr>
      </w:pPr>
      <w:r>
        <w:rPr>
          <w:rFonts w:hint="eastAsia" w:ascii="宋体" w:hAnsi="宋体" w:eastAsia="宋体" w:cs="宋体"/>
          <w:spacing w:val="0"/>
          <w:sz w:val="28"/>
          <w:szCs w:val="28"/>
        </w:rPr>
        <w:t>（3）具有履行合同所必需的设备和专业技术能力；</w:t>
      </w:r>
    </w:p>
    <w:p w14:paraId="416A4352">
      <w:pPr>
        <w:keepNext w:val="0"/>
        <w:keepLines w:val="0"/>
        <w:pageBreakBefore w:val="0"/>
        <w:overflowPunct/>
        <w:topLinePunct w:val="0"/>
        <w:autoSpaceDE w:val="0"/>
        <w:autoSpaceDN w:val="0"/>
        <w:bidi w:val="0"/>
        <w:adjustRightInd w:val="0"/>
        <w:snapToGrid w:val="0"/>
        <w:spacing w:before="184" w:line="520" w:lineRule="exact"/>
        <w:ind w:left="578"/>
        <w:outlineLvl w:val="9"/>
        <w:rPr>
          <w:rFonts w:hint="eastAsia" w:ascii="宋体" w:hAnsi="宋体" w:eastAsia="宋体" w:cs="宋体"/>
          <w:spacing w:val="0"/>
          <w:sz w:val="28"/>
          <w:szCs w:val="28"/>
        </w:rPr>
      </w:pPr>
      <w:r>
        <w:rPr>
          <w:rFonts w:hint="eastAsia" w:ascii="宋体" w:hAnsi="宋体" w:eastAsia="宋体" w:cs="宋体"/>
          <w:spacing w:val="0"/>
          <w:sz w:val="28"/>
          <w:szCs w:val="28"/>
        </w:rPr>
        <w:t>（4）有依法缴纳税收和社会保障资金的良好记录；</w:t>
      </w:r>
    </w:p>
    <w:p w14:paraId="03376F74">
      <w:pPr>
        <w:keepNext w:val="0"/>
        <w:keepLines w:val="0"/>
        <w:pageBreakBefore w:val="0"/>
        <w:overflowPunct/>
        <w:topLinePunct w:val="0"/>
        <w:autoSpaceDE w:val="0"/>
        <w:autoSpaceDN w:val="0"/>
        <w:bidi w:val="0"/>
        <w:adjustRightInd w:val="0"/>
        <w:snapToGrid w:val="0"/>
        <w:spacing w:before="184" w:line="520" w:lineRule="exact"/>
        <w:ind w:left="578"/>
        <w:outlineLvl w:val="9"/>
        <w:rPr>
          <w:rFonts w:hint="eastAsia" w:ascii="宋体" w:hAnsi="宋体" w:eastAsia="宋体" w:cs="宋体"/>
          <w:spacing w:val="0"/>
          <w:sz w:val="28"/>
          <w:szCs w:val="28"/>
        </w:rPr>
      </w:pPr>
      <w:r>
        <w:rPr>
          <w:rFonts w:hint="eastAsia" w:ascii="宋体" w:hAnsi="宋体" w:eastAsia="宋体" w:cs="宋体"/>
          <w:spacing w:val="0"/>
          <w:sz w:val="28"/>
          <w:szCs w:val="28"/>
        </w:rPr>
        <w:t>（5）参加政府采购活动前三年内，在经营活动中没有重大违法记录；</w:t>
      </w:r>
    </w:p>
    <w:p w14:paraId="2D0958BD">
      <w:pPr>
        <w:keepNext w:val="0"/>
        <w:keepLines w:val="0"/>
        <w:pageBreakBefore w:val="0"/>
        <w:overflowPunct/>
        <w:topLinePunct w:val="0"/>
        <w:autoSpaceDE w:val="0"/>
        <w:autoSpaceDN w:val="0"/>
        <w:bidi w:val="0"/>
        <w:adjustRightInd w:val="0"/>
        <w:snapToGrid w:val="0"/>
        <w:spacing w:before="184" w:line="520" w:lineRule="exact"/>
        <w:ind w:left="578"/>
        <w:outlineLvl w:val="9"/>
        <w:rPr>
          <w:rFonts w:hint="eastAsia" w:ascii="宋体" w:hAnsi="宋体" w:eastAsia="宋体" w:cs="宋体"/>
          <w:spacing w:val="0"/>
          <w:sz w:val="28"/>
          <w:szCs w:val="28"/>
        </w:rPr>
      </w:pPr>
      <w:r>
        <w:rPr>
          <w:rFonts w:hint="eastAsia" w:ascii="宋体" w:hAnsi="宋体" w:eastAsia="宋体" w:cs="宋体"/>
          <w:spacing w:val="0"/>
          <w:sz w:val="28"/>
          <w:szCs w:val="28"/>
        </w:rPr>
        <w:t>（6）法律、行政法规规定的其他条件。</w:t>
      </w:r>
    </w:p>
    <w:p w14:paraId="3E58E030">
      <w:pPr>
        <w:keepNext w:val="0"/>
        <w:keepLines w:val="0"/>
        <w:pageBreakBefore w:val="0"/>
        <w:overflowPunct/>
        <w:topLinePunct w:val="0"/>
        <w:autoSpaceDE w:val="0"/>
        <w:autoSpaceDN w:val="0"/>
        <w:bidi w:val="0"/>
        <w:adjustRightInd w:val="0"/>
        <w:snapToGrid w:val="0"/>
        <w:spacing w:before="184" w:line="520" w:lineRule="exact"/>
        <w:ind w:left="552"/>
        <w:outlineLvl w:val="9"/>
        <w:rPr>
          <w:rFonts w:hint="eastAsia" w:ascii="宋体" w:hAnsi="宋体" w:eastAsia="宋体" w:cs="宋体"/>
          <w:spacing w:val="0"/>
          <w:sz w:val="28"/>
          <w:szCs w:val="28"/>
        </w:rPr>
      </w:pPr>
      <w:r>
        <w:rPr>
          <w:rFonts w:hint="eastAsia" w:ascii="宋体" w:hAnsi="宋体" w:eastAsia="宋体" w:cs="宋体"/>
          <w:spacing w:val="0"/>
          <w:sz w:val="28"/>
          <w:szCs w:val="28"/>
        </w:rPr>
        <w:t>2.落实政府采购政策需满足的资格要求：</w:t>
      </w:r>
    </w:p>
    <w:p w14:paraId="663CFFEF">
      <w:pPr>
        <w:keepNext w:val="0"/>
        <w:keepLines w:val="0"/>
        <w:pageBreakBefore w:val="0"/>
        <w:overflowPunct/>
        <w:topLinePunct w:val="0"/>
        <w:autoSpaceDE w:val="0"/>
        <w:autoSpaceDN w:val="0"/>
        <w:bidi w:val="0"/>
        <w:adjustRightInd w:val="0"/>
        <w:snapToGrid w:val="0"/>
        <w:spacing w:before="184" w:line="520" w:lineRule="exact"/>
        <w:ind w:left="578" w:firstLine="280" w:firstLineChars="100"/>
        <w:outlineLvl w:val="9"/>
        <w:rPr>
          <w:rFonts w:hint="eastAsia" w:ascii="宋体" w:hAnsi="宋体" w:eastAsia="宋体" w:cs="宋体"/>
          <w:spacing w:val="0"/>
          <w:sz w:val="28"/>
          <w:szCs w:val="28"/>
          <w:lang w:eastAsia="zh-CN"/>
        </w:rPr>
      </w:pPr>
      <w:r>
        <w:rPr>
          <w:rFonts w:hint="eastAsia" w:ascii="宋体" w:hAnsi="宋体" w:eastAsia="宋体" w:cs="宋体"/>
          <w:spacing w:val="0"/>
          <w:sz w:val="28"/>
          <w:szCs w:val="28"/>
          <w:lang w:eastAsia="zh-CN"/>
        </w:rPr>
        <w:t>本项目专门面向中小企业；</w:t>
      </w:r>
    </w:p>
    <w:p w14:paraId="21D40C33">
      <w:pPr>
        <w:keepNext w:val="0"/>
        <w:keepLines w:val="0"/>
        <w:pageBreakBefore w:val="0"/>
        <w:overflowPunct/>
        <w:topLinePunct w:val="0"/>
        <w:autoSpaceDE w:val="0"/>
        <w:autoSpaceDN w:val="0"/>
        <w:bidi w:val="0"/>
        <w:adjustRightInd w:val="0"/>
        <w:snapToGrid w:val="0"/>
        <w:spacing w:before="184" w:line="520" w:lineRule="exact"/>
        <w:ind w:left="552"/>
        <w:outlineLvl w:val="9"/>
        <w:rPr>
          <w:rFonts w:hint="eastAsia" w:ascii="宋体" w:hAnsi="宋体" w:eastAsia="宋体" w:cs="宋体"/>
          <w:spacing w:val="0"/>
          <w:sz w:val="28"/>
          <w:szCs w:val="28"/>
        </w:rPr>
      </w:pPr>
      <w:r>
        <w:rPr>
          <w:rFonts w:hint="eastAsia" w:ascii="宋体" w:hAnsi="宋体" w:eastAsia="宋体" w:cs="宋体"/>
          <w:spacing w:val="0"/>
          <w:sz w:val="28"/>
          <w:szCs w:val="28"/>
        </w:rPr>
        <w:t>3.本项目的特定资格要求：</w:t>
      </w:r>
    </w:p>
    <w:p w14:paraId="1C4201B3">
      <w:pPr>
        <w:keepNext w:val="0"/>
        <w:keepLines w:val="0"/>
        <w:pageBreakBefore w:val="0"/>
        <w:widowControl/>
        <w:kinsoku w:val="0"/>
        <w:wordWrap/>
        <w:overflowPunct/>
        <w:topLinePunct w:val="0"/>
        <w:autoSpaceDE w:val="0"/>
        <w:autoSpaceDN w:val="0"/>
        <w:bidi w:val="0"/>
        <w:adjustRightInd w:val="0"/>
        <w:snapToGrid w:val="0"/>
        <w:spacing w:before="182" w:line="520" w:lineRule="exact"/>
        <w:ind w:left="575"/>
        <w:textAlignment w:val="baseline"/>
        <w:outlineLvl w:val="9"/>
        <w:rPr>
          <w:rFonts w:hint="eastAsia" w:ascii="宋体" w:hAnsi="宋体" w:eastAsia="宋体" w:cs="宋体"/>
          <w:spacing w:val="0"/>
          <w:sz w:val="28"/>
          <w:szCs w:val="28"/>
        </w:rPr>
      </w:pPr>
      <w:r>
        <w:rPr>
          <w:rFonts w:hint="eastAsia" w:ascii="宋体" w:hAnsi="宋体" w:eastAsia="宋体" w:cs="宋体"/>
          <w:spacing w:val="0"/>
          <w:sz w:val="28"/>
          <w:szCs w:val="28"/>
        </w:rPr>
        <w:t>（1）供应商须具备的水利水电工程施工总承包叁级及以上资质；供应商须提供有效的安全生产许可证；在全国水利建设市场监管平台进行主体基本信息登记</w:t>
      </w:r>
      <w:r>
        <w:rPr>
          <w:rFonts w:hint="eastAsia" w:ascii="宋体" w:hAnsi="宋体" w:eastAsia="宋体" w:cs="宋体"/>
          <w:spacing w:val="0"/>
          <w:sz w:val="28"/>
          <w:szCs w:val="28"/>
          <w:lang w:eastAsia="zh-CN"/>
        </w:rPr>
        <w:t>，</w:t>
      </w:r>
      <w:r>
        <w:rPr>
          <w:rFonts w:hint="eastAsia" w:ascii="宋体" w:hAnsi="宋体" w:eastAsia="宋体" w:cs="宋体"/>
          <w:spacing w:val="0"/>
          <w:sz w:val="28"/>
          <w:szCs w:val="28"/>
        </w:rPr>
        <w:t>并在人员、设备、资金等方面具有承担本标段施工的能力；</w:t>
      </w:r>
    </w:p>
    <w:p w14:paraId="681C8F5C">
      <w:pPr>
        <w:keepNext w:val="0"/>
        <w:keepLines w:val="0"/>
        <w:pageBreakBefore w:val="0"/>
        <w:widowControl/>
        <w:kinsoku w:val="0"/>
        <w:wordWrap/>
        <w:overflowPunct/>
        <w:topLinePunct w:val="0"/>
        <w:autoSpaceDE w:val="0"/>
        <w:autoSpaceDN w:val="0"/>
        <w:bidi w:val="0"/>
        <w:adjustRightInd w:val="0"/>
        <w:snapToGrid w:val="0"/>
        <w:spacing w:before="182" w:line="520" w:lineRule="exact"/>
        <w:ind w:left="575"/>
        <w:textAlignment w:val="baseline"/>
        <w:outlineLvl w:val="9"/>
        <w:rPr>
          <w:rFonts w:hint="eastAsia" w:ascii="宋体" w:hAnsi="宋体" w:eastAsia="宋体" w:cs="宋体"/>
          <w:spacing w:val="0"/>
          <w:sz w:val="28"/>
          <w:szCs w:val="28"/>
        </w:rPr>
      </w:pPr>
      <w:r>
        <w:rPr>
          <w:rFonts w:hint="eastAsia" w:ascii="宋体" w:hAnsi="宋体" w:eastAsia="宋体" w:cs="宋体"/>
          <w:spacing w:val="0"/>
          <w:sz w:val="28"/>
          <w:szCs w:val="28"/>
        </w:rPr>
        <w:t>（2）供应商拟派项目经理须具备水利水电工程专业二级及以上注册建造师执业资格，具有有效的水利行业安全生产考核合格证书，且未担任其他在施建设工程项目的项目经理。</w:t>
      </w:r>
    </w:p>
    <w:p w14:paraId="0FCE0403">
      <w:pPr>
        <w:keepNext w:val="0"/>
        <w:keepLines w:val="0"/>
        <w:pageBreakBefore w:val="0"/>
        <w:widowControl/>
        <w:kinsoku w:val="0"/>
        <w:wordWrap/>
        <w:overflowPunct/>
        <w:topLinePunct w:val="0"/>
        <w:autoSpaceDE w:val="0"/>
        <w:autoSpaceDN w:val="0"/>
        <w:bidi w:val="0"/>
        <w:adjustRightInd w:val="0"/>
        <w:snapToGrid w:val="0"/>
        <w:spacing w:before="182" w:line="520" w:lineRule="exact"/>
        <w:ind w:left="575"/>
        <w:textAlignment w:val="baseline"/>
        <w:outlineLvl w:val="9"/>
        <w:rPr>
          <w:rFonts w:hint="eastAsia" w:ascii="宋体" w:hAnsi="宋体" w:eastAsia="宋体" w:cs="宋体"/>
          <w:spacing w:val="0"/>
          <w:sz w:val="28"/>
          <w:szCs w:val="28"/>
        </w:rPr>
      </w:pPr>
      <w:r>
        <w:rPr>
          <w:rFonts w:hint="eastAsia" w:ascii="宋体" w:hAnsi="宋体" w:eastAsia="宋体" w:cs="宋体"/>
          <w:spacing w:val="0"/>
          <w:sz w:val="28"/>
          <w:szCs w:val="28"/>
        </w:rPr>
        <w:t xml:space="preserve">（3）严格按照《国家以工代赈管理办法》《自治区以工 代赈管理实施细则》等相关规定，按照“先有群众、后有项目 ”“能用人工尽量不使用机械，能用当地群众尽量不使用专业施工队伍 ”的要求，加强当地群众务工组织，及时足额发放劳务报酬。本项目计划带动当地群众务工 </w:t>
      </w:r>
      <w:r>
        <w:rPr>
          <w:rFonts w:hint="eastAsia" w:ascii="宋体" w:hAnsi="宋体" w:eastAsia="宋体" w:cs="宋体"/>
          <w:spacing w:val="0"/>
          <w:sz w:val="28"/>
          <w:szCs w:val="28"/>
          <w:lang w:val="en-US" w:eastAsia="zh-CN"/>
        </w:rPr>
        <w:t>146</w:t>
      </w:r>
      <w:r>
        <w:rPr>
          <w:rFonts w:hint="eastAsia" w:ascii="宋体" w:hAnsi="宋体" w:eastAsia="宋体" w:cs="宋体"/>
          <w:spacing w:val="0"/>
          <w:sz w:val="28"/>
          <w:szCs w:val="28"/>
        </w:rPr>
        <w:t>人</w:t>
      </w:r>
      <w:r>
        <w:rPr>
          <w:rFonts w:hint="eastAsia" w:ascii="宋体" w:hAnsi="宋体" w:eastAsia="宋体" w:cs="宋体"/>
          <w:spacing w:val="0"/>
          <w:sz w:val="28"/>
          <w:szCs w:val="28"/>
          <w:lang w:eastAsia="zh-CN"/>
        </w:rPr>
        <w:t>（其中：返乡农民工8人、脱贫人口和防返贫监测对象63人、其他农村低收入人口74人、家庭经济困难高校毕业生1人）</w:t>
      </w:r>
      <w:r>
        <w:rPr>
          <w:rFonts w:hint="eastAsia" w:ascii="宋体" w:hAnsi="宋体" w:eastAsia="宋体" w:cs="宋体"/>
          <w:spacing w:val="0"/>
          <w:sz w:val="28"/>
          <w:szCs w:val="28"/>
        </w:rPr>
        <w:t xml:space="preserve">，开展技能培训 </w:t>
      </w:r>
      <w:r>
        <w:rPr>
          <w:rFonts w:hint="eastAsia" w:ascii="宋体" w:hAnsi="宋体" w:eastAsia="宋体" w:cs="宋体"/>
          <w:spacing w:val="0"/>
          <w:sz w:val="28"/>
          <w:szCs w:val="28"/>
          <w:lang w:val="en-US" w:eastAsia="zh-CN"/>
        </w:rPr>
        <w:t>146</w:t>
      </w:r>
      <w:r>
        <w:rPr>
          <w:rFonts w:hint="eastAsia" w:ascii="宋体" w:hAnsi="宋体" w:eastAsia="宋体" w:cs="宋体"/>
          <w:spacing w:val="0"/>
          <w:sz w:val="28"/>
          <w:szCs w:val="28"/>
        </w:rPr>
        <w:t xml:space="preserve">人，劳务报酬发放总额 </w:t>
      </w:r>
      <w:r>
        <w:rPr>
          <w:rFonts w:hint="eastAsia" w:ascii="宋体" w:hAnsi="宋体" w:eastAsia="宋体" w:cs="宋体"/>
          <w:spacing w:val="0"/>
          <w:sz w:val="28"/>
          <w:szCs w:val="28"/>
          <w:lang w:val="en-US" w:eastAsia="zh-CN"/>
        </w:rPr>
        <w:t>280</w:t>
      </w:r>
      <w:r>
        <w:rPr>
          <w:rFonts w:hint="eastAsia" w:ascii="宋体" w:hAnsi="宋体" w:eastAsia="宋体" w:cs="宋体"/>
          <w:spacing w:val="0"/>
          <w:sz w:val="28"/>
          <w:szCs w:val="28"/>
        </w:rPr>
        <w:t xml:space="preserve"> 万元，劳务报酬发放占比不低于中央资金的</w:t>
      </w:r>
      <w:r>
        <w:rPr>
          <w:rFonts w:hint="eastAsia" w:ascii="宋体" w:hAnsi="宋体" w:eastAsia="宋体" w:cs="宋体"/>
          <w:spacing w:val="0"/>
          <w:sz w:val="28"/>
          <w:szCs w:val="28"/>
          <w:lang w:val="en-US" w:eastAsia="zh-CN"/>
        </w:rPr>
        <w:t>50</w:t>
      </w:r>
      <w:r>
        <w:rPr>
          <w:rFonts w:hint="eastAsia" w:ascii="宋体" w:hAnsi="宋体" w:eastAsia="宋体" w:cs="宋体"/>
          <w:spacing w:val="0"/>
          <w:sz w:val="28"/>
          <w:szCs w:val="28"/>
        </w:rPr>
        <w:t>%，并尽可能提高劳务报酬发放比例，劳务报酬通过“新薪通 ”平台统一发放。本项目采用赈济模式为“公益性基础设施建设+劳务报酬发放+就业技能培训+公益性岗位设置 ”;务工组织方式采用“乡镇+通过竞争性磋商委托施工企业+村委会+当地群众 ”的方式，要切实发挥本项目赈济作用，促进当地群众就地就近就业增收。</w:t>
      </w:r>
    </w:p>
    <w:p w14:paraId="489B4872">
      <w:pPr>
        <w:keepNext w:val="0"/>
        <w:keepLines w:val="0"/>
        <w:pageBreakBefore w:val="0"/>
        <w:widowControl/>
        <w:kinsoku w:val="0"/>
        <w:wordWrap/>
        <w:overflowPunct/>
        <w:topLinePunct w:val="0"/>
        <w:autoSpaceDE w:val="0"/>
        <w:autoSpaceDN w:val="0"/>
        <w:bidi w:val="0"/>
        <w:adjustRightInd w:val="0"/>
        <w:snapToGrid w:val="0"/>
        <w:spacing w:before="1" w:line="520" w:lineRule="exact"/>
        <w:ind w:left="553"/>
        <w:textAlignment w:val="baseline"/>
        <w:outlineLvl w:val="9"/>
        <w:rPr>
          <w:rFonts w:hint="eastAsia" w:ascii="宋体" w:hAnsi="宋体" w:eastAsia="宋体" w:cs="宋体"/>
          <w:spacing w:val="0"/>
          <w:sz w:val="28"/>
          <w:szCs w:val="28"/>
        </w:rPr>
      </w:pPr>
      <w:r>
        <w:rPr>
          <w:rFonts w:hint="eastAsia" w:ascii="宋体" w:hAnsi="宋体" w:eastAsia="宋体" w:cs="宋体"/>
          <w:b/>
          <w:bCs/>
          <w:spacing w:val="0"/>
          <w:sz w:val="28"/>
          <w:szCs w:val="28"/>
        </w:rPr>
        <w:t>三、获取采购文件</w:t>
      </w:r>
    </w:p>
    <w:p w14:paraId="13714CE9">
      <w:pPr>
        <w:keepNext w:val="0"/>
        <w:keepLines w:val="0"/>
        <w:pageBreakBefore w:val="0"/>
        <w:widowControl/>
        <w:kinsoku w:val="0"/>
        <w:wordWrap/>
        <w:overflowPunct/>
        <w:topLinePunct w:val="0"/>
        <w:autoSpaceDE w:val="0"/>
        <w:autoSpaceDN w:val="0"/>
        <w:bidi w:val="0"/>
        <w:adjustRightInd w:val="0"/>
        <w:snapToGrid w:val="0"/>
        <w:spacing w:before="180" w:line="520" w:lineRule="exact"/>
        <w:ind w:right="127" w:firstLine="554"/>
        <w:jc w:val="both"/>
        <w:textAlignment w:val="baseline"/>
        <w:outlineLvl w:val="9"/>
        <w:rPr>
          <w:rFonts w:hint="eastAsia" w:ascii="宋体" w:hAnsi="宋体" w:eastAsia="宋体" w:cs="宋体"/>
          <w:spacing w:val="0"/>
          <w:sz w:val="28"/>
          <w:szCs w:val="28"/>
        </w:rPr>
      </w:pPr>
      <w:r>
        <w:rPr>
          <w:rFonts w:hint="eastAsia" w:ascii="宋体" w:hAnsi="宋体" w:eastAsia="宋体" w:cs="宋体"/>
          <w:spacing w:val="0"/>
          <w:sz w:val="28"/>
          <w:szCs w:val="28"/>
        </w:rPr>
        <w:t>时间：202</w:t>
      </w:r>
      <w:r>
        <w:rPr>
          <w:rFonts w:hint="eastAsia" w:ascii="宋体" w:hAnsi="宋体" w:eastAsia="宋体" w:cs="宋体"/>
          <w:spacing w:val="0"/>
          <w:sz w:val="28"/>
          <w:szCs w:val="28"/>
          <w:lang w:val="en-US" w:eastAsia="zh-CN"/>
        </w:rPr>
        <w:t>6</w:t>
      </w:r>
      <w:r>
        <w:rPr>
          <w:rFonts w:hint="eastAsia" w:ascii="宋体" w:hAnsi="宋体" w:eastAsia="宋体" w:cs="宋体"/>
          <w:spacing w:val="0"/>
          <w:sz w:val="28"/>
          <w:szCs w:val="28"/>
        </w:rPr>
        <w:t xml:space="preserve"> 年 </w:t>
      </w:r>
      <w:r>
        <w:rPr>
          <w:rFonts w:hint="eastAsia" w:ascii="宋体" w:hAnsi="宋体" w:eastAsia="宋体" w:cs="宋体"/>
          <w:spacing w:val="0"/>
          <w:sz w:val="28"/>
          <w:szCs w:val="28"/>
          <w:lang w:val="en-US" w:eastAsia="zh-CN"/>
        </w:rPr>
        <w:t>04</w:t>
      </w:r>
      <w:r>
        <w:rPr>
          <w:rFonts w:hint="eastAsia" w:ascii="宋体" w:hAnsi="宋体" w:eastAsia="宋体" w:cs="宋体"/>
          <w:spacing w:val="0"/>
          <w:sz w:val="28"/>
          <w:szCs w:val="28"/>
        </w:rPr>
        <w:t>月</w:t>
      </w:r>
      <w:r>
        <w:rPr>
          <w:rFonts w:hint="eastAsia" w:ascii="宋体" w:hAnsi="宋体" w:eastAsia="宋体" w:cs="宋体"/>
          <w:spacing w:val="0"/>
          <w:sz w:val="28"/>
          <w:szCs w:val="28"/>
          <w:lang w:val="en-US" w:eastAsia="zh-CN"/>
        </w:rPr>
        <w:t xml:space="preserve">28 </w:t>
      </w:r>
      <w:r>
        <w:rPr>
          <w:rFonts w:hint="eastAsia" w:ascii="宋体" w:hAnsi="宋体" w:eastAsia="宋体" w:cs="宋体"/>
          <w:spacing w:val="0"/>
          <w:sz w:val="28"/>
          <w:szCs w:val="28"/>
        </w:rPr>
        <w:t>日至 202</w:t>
      </w:r>
      <w:r>
        <w:rPr>
          <w:rFonts w:hint="eastAsia" w:ascii="宋体" w:hAnsi="宋体" w:eastAsia="宋体" w:cs="宋体"/>
          <w:spacing w:val="0"/>
          <w:sz w:val="28"/>
          <w:szCs w:val="28"/>
          <w:lang w:val="en-US" w:eastAsia="zh-CN"/>
        </w:rPr>
        <w:t>6</w:t>
      </w:r>
      <w:r>
        <w:rPr>
          <w:rFonts w:hint="eastAsia" w:ascii="宋体" w:hAnsi="宋体" w:eastAsia="宋体" w:cs="宋体"/>
          <w:spacing w:val="0"/>
          <w:sz w:val="28"/>
          <w:szCs w:val="28"/>
        </w:rPr>
        <w:t xml:space="preserve">年 </w:t>
      </w:r>
      <w:r>
        <w:rPr>
          <w:rFonts w:hint="eastAsia" w:ascii="宋体" w:hAnsi="宋体" w:eastAsia="宋体" w:cs="宋体"/>
          <w:spacing w:val="0"/>
          <w:sz w:val="28"/>
          <w:szCs w:val="28"/>
          <w:lang w:val="en-US" w:eastAsia="zh-CN"/>
        </w:rPr>
        <w:t>05</w:t>
      </w:r>
      <w:r>
        <w:rPr>
          <w:rFonts w:hint="eastAsia" w:ascii="宋体" w:hAnsi="宋体" w:eastAsia="宋体" w:cs="宋体"/>
          <w:spacing w:val="0"/>
          <w:sz w:val="28"/>
          <w:szCs w:val="28"/>
        </w:rPr>
        <w:t>月</w:t>
      </w:r>
      <w:r>
        <w:rPr>
          <w:rFonts w:hint="eastAsia" w:ascii="宋体" w:hAnsi="宋体" w:eastAsia="宋体" w:cs="宋体"/>
          <w:spacing w:val="0"/>
          <w:sz w:val="28"/>
          <w:szCs w:val="28"/>
          <w:lang w:val="en-US" w:eastAsia="zh-CN"/>
        </w:rPr>
        <w:t xml:space="preserve">08 </w:t>
      </w:r>
      <w:r>
        <w:rPr>
          <w:rFonts w:hint="eastAsia" w:ascii="宋体" w:hAnsi="宋体" w:eastAsia="宋体" w:cs="宋体"/>
          <w:spacing w:val="0"/>
          <w:sz w:val="28"/>
          <w:szCs w:val="28"/>
        </w:rPr>
        <w:t>日，每天上午 10：00 至 14:00，下午 1</w:t>
      </w:r>
      <w:r>
        <w:rPr>
          <w:rFonts w:hint="eastAsia" w:ascii="宋体" w:hAnsi="宋体" w:eastAsia="宋体" w:cs="宋体"/>
          <w:spacing w:val="0"/>
          <w:sz w:val="28"/>
          <w:szCs w:val="28"/>
          <w:lang w:val="en-US" w:eastAsia="zh-CN"/>
        </w:rPr>
        <w:t>5</w:t>
      </w:r>
      <w:r>
        <w:rPr>
          <w:rFonts w:hint="eastAsia" w:ascii="宋体" w:hAnsi="宋体" w:eastAsia="宋体" w:cs="宋体"/>
          <w:spacing w:val="0"/>
          <w:sz w:val="28"/>
          <w:szCs w:val="28"/>
        </w:rPr>
        <w:t>:</w:t>
      </w:r>
      <w:r>
        <w:rPr>
          <w:rFonts w:hint="eastAsia" w:ascii="宋体" w:hAnsi="宋体" w:eastAsia="宋体" w:cs="宋体"/>
          <w:spacing w:val="0"/>
          <w:sz w:val="28"/>
          <w:szCs w:val="28"/>
          <w:lang w:val="en-US" w:eastAsia="zh-CN"/>
        </w:rPr>
        <w:t>3</w:t>
      </w:r>
      <w:r>
        <w:rPr>
          <w:rFonts w:hint="eastAsia" w:ascii="宋体" w:hAnsi="宋体" w:eastAsia="宋体" w:cs="宋体"/>
          <w:spacing w:val="0"/>
          <w:sz w:val="28"/>
          <w:szCs w:val="28"/>
        </w:rPr>
        <w:t xml:space="preserve">0 至 </w:t>
      </w:r>
      <w:r>
        <w:rPr>
          <w:rFonts w:hint="eastAsia" w:ascii="宋体" w:hAnsi="宋体" w:eastAsia="宋体" w:cs="宋体"/>
          <w:spacing w:val="0"/>
          <w:sz w:val="28"/>
          <w:szCs w:val="28"/>
          <w:lang w:val="en-US" w:eastAsia="zh-CN"/>
        </w:rPr>
        <w:t>19</w:t>
      </w:r>
      <w:r>
        <w:rPr>
          <w:rFonts w:hint="eastAsia" w:ascii="宋体" w:hAnsi="宋体" w:eastAsia="宋体" w:cs="宋体"/>
          <w:spacing w:val="0"/>
          <w:sz w:val="28"/>
          <w:szCs w:val="28"/>
        </w:rPr>
        <w:t>:</w:t>
      </w:r>
      <w:r>
        <w:rPr>
          <w:rFonts w:hint="eastAsia" w:ascii="宋体" w:hAnsi="宋体" w:eastAsia="宋体" w:cs="宋体"/>
          <w:spacing w:val="0"/>
          <w:sz w:val="28"/>
          <w:szCs w:val="28"/>
          <w:lang w:val="en-US" w:eastAsia="zh-CN"/>
        </w:rPr>
        <w:t>3</w:t>
      </w:r>
      <w:r>
        <w:rPr>
          <w:rFonts w:hint="eastAsia" w:ascii="宋体" w:hAnsi="宋体" w:eastAsia="宋体" w:cs="宋体"/>
          <w:spacing w:val="0"/>
          <w:sz w:val="28"/>
          <w:szCs w:val="28"/>
        </w:rPr>
        <w:t>0（北京时间，法定节假日除外）</w:t>
      </w:r>
    </w:p>
    <w:p w14:paraId="4D86CF53">
      <w:pPr>
        <w:keepNext w:val="0"/>
        <w:keepLines w:val="0"/>
        <w:pageBreakBefore w:val="0"/>
        <w:widowControl/>
        <w:kinsoku w:val="0"/>
        <w:wordWrap/>
        <w:overflowPunct/>
        <w:topLinePunct w:val="0"/>
        <w:autoSpaceDE w:val="0"/>
        <w:autoSpaceDN w:val="0"/>
        <w:bidi w:val="0"/>
        <w:adjustRightInd w:val="0"/>
        <w:snapToGrid w:val="0"/>
        <w:spacing w:before="180" w:line="520" w:lineRule="exact"/>
        <w:ind w:right="127" w:firstLine="554"/>
        <w:jc w:val="both"/>
        <w:textAlignment w:val="baseline"/>
        <w:outlineLvl w:val="9"/>
        <w:rPr>
          <w:rFonts w:hint="eastAsia" w:ascii="宋体" w:hAnsi="宋体" w:eastAsia="宋体" w:cs="宋体"/>
          <w:spacing w:val="0"/>
          <w:sz w:val="28"/>
          <w:szCs w:val="28"/>
        </w:rPr>
      </w:pPr>
      <w:r>
        <w:rPr>
          <w:rFonts w:hint="eastAsia" w:ascii="宋体" w:hAnsi="宋体" w:eastAsia="宋体" w:cs="宋体"/>
          <w:spacing w:val="0"/>
          <w:sz w:val="28"/>
          <w:szCs w:val="28"/>
        </w:rPr>
        <w:t>地点：政采云平台线上获取</w:t>
      </w:r>
    </w:p>
    <w:p w14:paraId="3C3274E9">
      <w:pPr>
        <w:keepNext w:val="0"/>
        <w:keepLines w:val="0"/>
        <w:pageBreakBefore w:val="0"/>
        <w:widowControl/>
        <w:kinsoku w:val="0"/>
        <w:wordWrap/>
        <w:overflowPunct/>
        <w:topLinePunct w:val="0"/>
        <w:autoSpaceDE w:val="0"/>
        <w:autoSpaceDN w:val="0"/>
        <w:bidi w:val="0"/>
        <w:adjustRightInd w:val="0"/>
        <w:snapToGrid w:val="0"/>
        <w:spacing w:before="180" w:line="520" w:lineRule="exact"/>
        <w:ind w:right="127" w:firstLine="554"/>
        <w:jc w:val="both"/>
        <w:textAlignment w:val="baseline"/>
        <w:outlineLvl w:val="9"/>
        <w:rPr>
          <w:rFonts w:hint="eastAsia" w:ascii="宋体" w:hAnsi="宋体" w:eastAsia="宋体" w:cs="宋体"/>
          <w:spacing w:val="0"/>
          <w:sz w:val="28"/>
          <w:szCs w:val="28"/>
        </w:rPr>
      </w:pPr>
      <w:r>
        <w:rPr>
          <w:rFonts w:hint="eastAsia" w:ascii="宋体" w:hAnsi="宋体" w:eastAsia="宋体" w:cs="宋体"/>
          <w:spacing w:val="0"/>
          <w:sz w:val="28"/>
          <w:szCs w:val="28"/>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3181A25C">
      <w:pPr>
        <w:keepNext w:val="0"/>
        <w:keepLines w:val="0"/>
        <w:pageBreakBefore w:val="0"/>
        <w:widowControl/>
        <w:kinsoku w:val="0"/>
        <w:wordWrap/>
        <w:overflowPunct/>
        <w:topLinePunct w:val="0"/>
        <w:autoSpaceDE w:val="0"/>
        <w:autoSpaceDN w:val="0"/>
        <w:bidi w:val="0"/>
        <w:adjustRightInd w:val="0"/>
        <w:snapToGrid w:val="0"/>
        <w:spacing w:before="91" w:line="520" w:lineRule="exact"/>
        <w:ind w:left="583"/>
        <w:textAlignment w:val="baseline"/>
        <w:outlineLvl w:val="9"/>
        <w:rPr>
          <w:rFonts w:hint="eastAsia" w:ascii="宋体" w:hAnsi="宋体" w:eastAsia="宋体" w:cs="宋体"/>
          <w:spacing w:val="0"/>
          <w:sz w:val="28"/>
          <w:szCs w:val="28"/>
        </w:rPr>
      </w:pPr>
      <w:r>
        <w:rPr>
          <w:rFonts w:hint="eastAsia" w:ascii="宋体" w:hAnsi="宋体" w:eastAsia="宋体" w:cs="宋体"/>
          <w:b/>
          <w:bCs/>
          <w:spacing w:val="0"/>
          <w:sz w:val="28"/>
          <w:szCs w:val="28"/>
        </w:rPr>
        <w:t>四、响应文件提交</w:t>
      </w:r>
    </w:p>
    <w:p w14:paraId="3FE71D51">
      <w:pPr>
        <w:keepNext w:val="0"/>
        <w:keepLines w:val="0"/>
        <w:pageBreakBefore w:val="0"/>
        <w:widowControl/>
        <w:kinsoku w:val="0"/>
        <w:wordWrap/>
        <w:overflowPunct/>
        <w:topLinePunct w:val="0"/>
        <w:autoSpaceDE w:val="0"/>
        <w:autoSpaceDN w:val="0"/>
        <w:bidi w:val="0"/>
        <w:adjustRightInd w:val="0"/>
        <w:snapToGrid w:val="0"/>
        <w:spacing w:before="181" w:line="520" w:lineRule="exact"/>
        <w:ind w:left="575"/>
        <w:textAlignment w:val="baseline"/>
        <w:outlineLvl w:val="9"/>
        <w:rPr>
          <w:rFonts w:hint="eastAsia" w:ascii="宋体" w:hAnsi="宋体" w:eastAsia="宋体" w:cs="宋体"/>
          <w:spacing w:val="0"/>
          <w:sz w:val="28"/>
          <w:szCs w:val="28"/>
        </w:rPr>
      </w:pPr>
      <w:r>
        <w:rPr>
          <w:rFonts w:hint="eastAsia" w:ascii="宋体" w:hAnsi="宋体" w:eastAsia="宋体" w:cs="宋体"/>
          <w:spacing w:val="0"/>
          <w:sz w:val="28"/>
          <w:szCs w:val="28"/>
        </w:rPr>
        <w:t>截止时间：202</w:t>
      </w:r>
      <w:r>
        <w:rPr>
          <w:rFonts w:hint="eastAsia" w:ascii="宋体" w:hAnsi="宋体" w:eastAsia="宋体" w:cs="宋体"/>
          <w:spacing w:val="0"/>
          <w:sz w:val="28"/>
          <w:szCs w:val="28"/>
          <w:lang w:val="en-US" w:eastAsia="zh-CN"/>
        </w:rPr>
        <w:t>6</w:t>
      </w:r>
      <w:r>
        <w:rPr>
          <w:rFonts w:hint="eastAsia" w:ascii="宋体" w:hAnsi="宋体" w:eastAsia="宋体" w:cs="宋体"/>
          <w:spacing w:val="0"/>
          <w:sz w:val="28"/>
          <w:szCs w:val="28"/>
        </w:rPr>
        <w:t xml:space="preserve"> 年 0</w:t>
      </w:r>
      <w:r>
        <w:rPr>
          <w:rFonts w:hint="eastAsia" w:ascii="宋体" w:hAnsi="宋体" w:eastAsia="宋体" w:cs="宋体"/>
          <w:spacing w:val="0"/>
          <w:sz w:val="28"/>
          <w:szCs w:val="28"/>
          <w:lang w:val="en-US" w:eastAsia="zh-CN"/>
        </w:rPr>
        <w:t>5</w:t>
      </w:r>
      <w:r>
        <w:rPr>
          <w:rFonts w:hint="eastAsia" w:ascii="宋体" w:hAnsi="宋体" w:eastAsia="宋体" w:cs="宋体"/>
          <w:spacing w:val="0"/>
          <w:sz w:val="28"/>
          <w:szCs w:val="28"/>
        </w:rPr>
        <w:t xml:space="preserve">月 </w:t>
      </w:r>
      <w:r>
        <w:rPr>
          <w:rFonts w:hint="eastAsia" w:ascii="宋体" w:hAnsi="宋体" w:eastAsia="宋体" w:cs="宋体"/>
          <w:spacing w:val="0"/>
          <w:sz w:val="28"/>
          <w:szCs w:val="28"/>
          <w:lang w:val="en-US" w:eastAsia="zh-CN"/>
        </w:rPr>
        <w:t>09</w:t>
      </w:r>
      <w:r>
        <w:rPr>
          <w:rFonts w:hint="eastAsia" w:ascii="宋体" w:hAnsi="宋体" w:eastAsia="宋体" w:cs="宋体"/>
          <w:spacing w:val="0"/>
          <w:sz w:val="28"/>
          <w:szCs w:val="28"/>
        </w:rPr>
        <w:t xml:space="preserve"> 日 </w:t>
      </w:r>
      <w:r>
        <w:rPr>
          <w:rFonts w:hint="eastAsia" w:ascii="宋体" w:hAnsi="宋体" w:eastAsia="宋体" w:cs="宋体"/>
          <w:spacing w:val="0"/>
          <w:sz w:val="28"/>
          <w:szCs w:val="28"/>
          <w:lang w:val="en-US" w:eastAsia="zh-CN"/>
        </w:rPr>
        <w:t xml:space="preserve">16 </w:t>
      </w:r>
      <w:r>
        <w:rPr>
          <w:rFonts w:hint="eastAsia" w:ascii="宋体" w:hAnsi="宋体" w:eastAsia="宋体" w:cs="宋体"/>
          <w:spacing w:val="0"/>
          <w:sz w:val="28"/>
          <w:szCs w:val="28"/>
        </w:rPr>
        <w:t>:</w:t>
      </w:r>
      <w:r>
        <w:rPr>
          <w:rFonts w:hint="eastAsia" w:ascii="宋体" w:hAnsi="宋体" w:eastAsia="宋体" w:cs="宋体"/>
          <w:spacing w:val="0"/>
          <w:sz w:val="28"/>
          <w:szCs w:val="28"/>
          <w:lang w:val="en-US" w:eastAsia="zh-CN"/>
        </w:rPr>
        <w:t>0</w:t>
      </w:r>
      <w:r>
        <w:rPr>
          <w:rFonts w:hint="eastAsia" w:ascii="宋体" w:hAnsi="宋体" w:eastAsia="宋体" w:cs="宋体"/>
          <w:spacing w:val="0"/>
          <w:sz w:val="28"/>
          <w:szCs w:val="28"/>
        </w:rPr>
        <w:t>0（北京时间）</w:t>
      </w:r>
    </w:p>
    <w:p w14:paraId="615FAD0B">
      <w:pPr>
        <w:keepNext w:val="0"/>
        <w:keepLines w:val="0"/>
        <w:pageBreakBefore w:val="0"/>
        <w:widowControl/>
        <w:kinsoku w:val="0"/>
        <w:wordWrap/>
        <w:overflowPunct/>
        <w:topLinePunct w:val="0"/>
        <w:autoSpaceDE w:val="0"/>
        <w:autoSpaceDN w:val="0"/>
        <w:bidi w:val="0"/>
        <w:adjustRightInd w:val="0"/>
        <w:snapToGrid w:val="0"/>
        <w:spacing w:before="181" w:line="520" w:lineRule="exact"/>
        <w:ind w:left="575"/>
        <w:textAlignment w:val="baseline"/>
        <w:outlineLvl w:val="9"/>
        <w:rPr>
          <w:rFonts w:hint="eastAsia" w:ascii="宋体" w:hAnsi="宋体" w:eastAsia="宋体" w:cs="宋体"/>
          <w:spacing w:val="0"/>
          <w:sz w:val="28"/>
          <w:szCs w:val="28"/>
        </w:rPr>
      </w:pPr>
      <w:r>
        <w:rPr>
          <w:rFonts w:hint="eastAsia" w:ascii="宋体" w:hAnsi="宋体" w:eastAsia="宋体" w:cs="宋体"/>
          <w:spacing w:val="0"/>
          <w:sz w:val="28"/>
          <w:szCs w:val="28"/>
        </w:rPr>
        <w:t>地点：政采云一站式政府采购云平台</w:t>
      </w:r>
    </w:p>
    <w:p w14:paraId="342EFCE0">
      <w:pPr>
        <w:keepNext w:val="0"/>
        <w:keepLines w:val="0"/>
        <w:pageBreakBefore w:val="0"/>
        <w:widowControl/>
        <w:kinsoku w:val="0"/>
        <w:wordWrap/>
        <w:overflowPunct/>
        <w:topLinePunct w:val="0"/>
        <w:autoSpaceDE w:val="0"/>
        <w:autoSpaceDN w:val="0"/>
        <w:bidi w:val="0"/>
        <w:adjustRightInd w:val="0"/>
        <w:snapToGrid w:val="0"/>
        <w:spacing w:before="182" w:line="520" w:lineRule="exact"/>
        <w:ind w:left="566"/>
        <w:textAlignment w:val="baseline"/>
        <w:outlineLvl w:val="9"/>
        <w:rPr>
          <w:rFonts w:hint="eastAsia" w:ascii="宋体" w:hAnsi="宋体" w:eastAsia="宋体" w:cs="宋体"/>
          <w:spacing w:val="0"/>
          <w:sz w:val="28"/>
          <w:szCs w:val="28"/>
        </w:rPr>
      </w:pPr>
      <w:r>
        <w:rPr>
          <w:rFonts w:hint="eastAsia" w:ascii="宋体" w:hAnsi="宋体" w:eastAsia="宋体" w:cs="宋体"/>
          <w:b/>
          <w:bCs/>
          <w:spacing w:val="0"/>
          <w:sz w:val="28"/>
          <w:szCs w:val="28"/>
        </w:rPr>
        <w:t>五、响应文件开启</w:t>
      </w:r>
    </w:p>
    <w:p w14:paraId="2C17F76D">
      <w:pPr>
        <w:keepNext w:val="0"/>
        <w:keepLines w:val="0"/>
        <w:pageBreakBefore w:val="0"/>
        <w:widowControl/>
        <w:kinsoku w:val="0"/>
        <w:wordWrap/>
        <w:overflowPunct/>
        <w:topLinePunct w:val="0"/>
        <w:autoSpaceDE w:val="0"/>
        <w:autoSpaceDN w:val="0"/>
        <w:bidi w:val="0"/>
        <w:adjustRightInd w:val="0"/>
        <w:snapToGrid w:val="0"/>
        <w:spacing w:before="182" w:line="520" w:lineRule="exact"/>
        <w:ind w:left="575"/>
        <w:textAlignment w:val="baseline"/>
        <w:outlineLvl w:val="9"/>
        <w:rPr>
          <w:rFonts w:hint="eastAsia" w:ascii="宋体" w:hAnsi="宋体" w:eastAsia="宋体" w:cs="宋体"/>
          <w:spacing w:val="0"/>
          <w:sz w:val="28"/>
          <w:szCs w:val="28"/>
        </w:rPr>
      </w:pPr>
      <w:r>
        <w:rPr>
          <w:rFonts w:hint="eastAsia" w:ascii="宋体" w:hAnsi="宋体" w:eastAsia="宋体" w:cs="宋体"/>
          <w:spacing w:val="0"/>
          <w:sz w:val="28"/>
          <w:szCs w:val="28"/>
        </w:rPr>
        <w:t>开启时间：202</w:t>
      </w:r>
      <w:r>
        <w:rPr>
          <w:rFonts w:hint="eastAsia" w:ascii="宋体" w:hAnsi="宋体" w:eastAsia="宋体" w:cs="宋体"/>
          <w:spacing w:val="0"/>
          <w:sz w:val="28"/>
          <w:szCs w:val="28"/>
          <w:lang w:val="en-US" w:eastAsia="zh-CN"/>
        </w:rPr>
        <w:t>6</w:t>
      </w:r>
      <w:r>
        <w:rPr>
          <w:rFonts w:hint="eastAsia" w:ascii="宋体" w:hAnsi="宋体" w:eastAsia="宋体" w:cs="宋体"/>
          <w:spacing w:val="0"/>
          <w:sz w:val="28"/>
          <w:szCs w:val="28"/>
        </w:rPr>
        <w:t xml:space="preserve"> 年 0</w:t>
      </w:r>
      <w:r>
        <w:rPr>
          <w:rFonts w:hint="eastAsia" w:ascii="宋体" w:hAnsi="宋体" w:eastAsia="宋体" w:cs="宋体"/>
          <w:spacing w:val="0"/>
          <w:sz w:val="28"/>
          <w:szCs w:val="28"/>
          <w:lang w:val="en-US" w:eastAsia="zh-CN"/>
        </w:rPr>
        <w:t>5</w:t>
      </w:r>
      <w:r>
        <w:rPr>
          <w:rFonts w:hint="eastAsia" w:ascii="宋体" w:hAnsi="宋体" w:eastAsia="宋体" w:cs="宋体"/>
          <w:spacing w:val="0"/>
          <w:sz w:val="28"/>
          <w:szCs w:val="28"/>
        </w:rPr>
        <w:t xml:space="preserve">月 </w:t>
      </w:r>
      <w:r>
        <w:rPr>
          <w:rFonts w:hint="eastAsia" w:ascii="宋体" w:hAnsi="宋体" w:eastAsia="宋体" w:cs="宋体"/>
          <w:spacing w:val="0"/>
          <w:sz w:val="28"/>
          <w:szCs w:val="28"/>
          <w:lang w:val="en-US" w:eastAsia="zh-CN"/>
        </w:rPr>
        <w:t>09</w:t>
      </w:r>
      <w:r>
        <w:rPr>
          <w:rFonts w:hint="eastAsia" w:ascii="宋体" w:hAnsi="宋体" w:eastAsia="宋体" w:cs="宋体"/>
          <w:spacing w:val="0"/>
          <w:sz w:val="28"/>
          <w:szCs w:val="28"/>
        </w:rPr>
        <w:t xml:space="preserve"> 日 </w:t>
      </w:r>
      <w:r>
        <w:rPr>
          <w:rFonts w:hint="eastAsia" w:ascii="宋体" w:hAnsi="宋体" w:eastAsia="宋体" w:cs="宋体"/>
          <w:spacing w:val="0"/>
          <w:sz w:val="28"/>
          <w:szCs w:val="28"/>
          <w:lang w:val="en-US" w:eastAsia="zh-CN"/>
        </w:rPr>
        <w:t xml:space="preserve">16 </w:t>
      </w:r>
      <w:r>
        <w:rPr>
          <w:rFonts w:hint="eastAsia" w:ascii="宋体" w:hAnsi="宋体" w:eastAsia="宋体" w:cs="宋体"/>
          <w:spacing w:val="0"/>
          <w:sz w:val="28"/>
          <w:szCs w:val="28"/>
        </w:rPr>
        <w:t>:</w:t>
      </w:r>
      <w:r>
        <w:rPr>
          <w:rFonts w:hint="eastAsia" w:ascii="宋体" w:hAnsi="宋体" w:eastAsia="宋体" w:cs="宋体"/>
          <w:spacing w:val="0"/>
          <w:sz w:val="28"/>
          <w:szCs w:val="28"/>
          <w:lang w:val="en-US" w:eastAsia="zh-CN"/>
        </w:rPr>
        <w:t>0</w:t>
      </w:r>
      <w:r>
        <w:rPr>
          <w:rFonts w:hint="eastAsia" w:ascii="宋体" w:hAnsi="宋体" w:eastAsia="宋体" w:cs="宋体"/>
          <w:spacing w:val="0"/>
          <w:sz w:val="28"/>
          <w:szCs w:val="28"/>
        </w:rPr>
        <w:t>0（北京时间）</w:t>
      </w:r>
    </w:p>
    <w:p w14:paraId="5870C602">
      <w:pPr>
        <w:keepNext w:val="0"/>
        <w:keepLines w:val="0"/>
        <w:pageBreakBefore w:val="0"/>
        <w:widowControl/>
        <w:kinsoku w:val="0"/>
        <w:wordWrap/>
        <w:overflowPunct/>
        <w:topLinePunct w:val="0"/>
        <w:autoSpaceDE w:val="0"/>
        <w:autoSpaceDN w:val="0"/>
        <w:bidi w:val="0"/>
        <w:adjustRightInd w:val="0"/>
        <w:snapToGrid w:val="0"/>
        <w:spacing w:before="182" w:line="520" w:lineRule="exact"/>
        <w:ind w:left="575"/>
        <w:textAlignment w:val="baseline"/>
        <w:outlineLvl w:val="9"/>
        <w:rPr>
          <w:rFonts w:hint="eastAsia" w:ascii="宋体" w:hAnsi="宋体" w:eastAsia="宋体" w:cs="宋体"/>
          <w:spacing w:val="0"/>
          <w:sz w:val="28"/>
          <w:szCs w:val="28"/>
        </w:rPr>
      </w:pPr>
      <w:r>
        <w:rPr>
          <w:rFonts w:hint="eastAsia" w:ascii="宋体" w:hAnsi="宋体" w:eastAsia="宋体" w:cs="宋体"/>
          <w:spacing w:val="0"/>
          <w:sz w:val="28"/>
          <w:szCs w:val="28"/>
        </w:rPr>
        <w:t>地点：政采云一站式政府采购云平台</w:t>
      </w:r>
    </w:p>
    <w:p w14:paraId="6015F3FC">
      <w:pPr>
        <w:keepNext w:val="0"/>
        <w:keepLines w:val="0"/>
        <w:pageBreakBefore w:val="0"/>
        <w:widowControl/>
        <w:kinsoku w:val="0"/>
        <w:wordWrap/>
        <w:overflowPunct/>
        <w:topLinePunct w:val="0"/>
        <w:autoSpaceDE w:val="0"/>
        <w:autoSpaceDN w:val="0"/>
        <w:bidi w:val="0"/>
        <w:adjustRightInd w:val="0"/>
        <w:snapToGrid w:val="0"/>
        <w:spacing w:before="182" w:line="520" w:lineRule="exact"/>
        <w:ind w:left="564"/>
        <w:textAlignment w:val="baseline"/>
        <w:outlineLvl w:val="9"/>
        <w:rPr>
          <w:rFonts w:hint="eastAsia" w:ascii="宋体" w:hAnsi="宋体" w:eastAsia="宋体" w:cs="宋体"/>
          <w:spacing w:val="0"/>
          <w:sz w:val="28"/>
          <w:szCs w:val="28"/>
        </w:rPr>
      </w:pPr>
      <w:r>
        <w:rPr>
          <w:rFonts w:hint="eastAsia" w:ascii="宋体" w:hAnsi="宋体" w:eastAsia="宋体" w:cs="宋体"/>
          <w:b/>
          <w:bCs/>
          <w:spacing w:val="0"/>
          <w:sz w:val="28"/>
          <w:szCs w:val="28"/>
        </w:rPr>
        <w:t>六、公告期限</w:t>
      </w:r>
    </w:p>
    <w:p w14:paraId="3EF464DC">
      <w:pPr>
        <w:keepNext w:val="0"/>
        <w:keepLines w:val="0"/>
        <w:pageBreakBefore w:val="0"/>
        <w:widowControl/>
        <w:kinsoku w:val="0"/>
        <w:wordWrap/>
        <w:overflowPunct/>
        <w:topLinePunct w:val="0"/>
        <w:autoSpaceDE w:val="0"/>
        <w:autoSpaceDN w:val="0"/>
        <w:bidi w:val="0"/>
        <w:adjustRightInd w:val="0"/>
        <w:snapToGrid w:val="0"/>
        <w:spacing w:before="183" w:line="520" w:lineRule="exact"/>
        <w:ind w:left="605"/>
        <w:textAlignment w:val="baseline"/>
        <w:outlineLvl w:val="9"/>
        <w:rPr>
          <w:rFonts w:hint="eastAsia" w:ascii="宋体" w:hAnsi="宋体" w:eastAsia="宋体" w:cs="宋体"/>
          <w:spacing w:val="0"/>
          <w:sz w:val="28"/>
          <w:szCs w:val="28"/>
        </w:rPr>
      </w:pPr>
      <w:r>
        <w:rPr>
          <w:rFonts w:hint="eastAsia" w:ascii="宋体" w:hAnsi="宋体" w:eastAsia="宋体" w:cs="宋体"/>
          <w:spacing w:val="0"/>
          <w:sz w:val="28"/>
          <w:szCs w:val="28"/>
        </w:rPr>
        <w:t>自本公告发布之日起</w:t>
      </w:r>
      <w:r>
        <w:rPr>
          <w:rFonts w:hint="eastAsia" w:ascii="宋体" w:hAnsi="宋体" w:eastAsia="宋体" w:cs="宋体"/>
          <w:spacing w:val="0"/>
          <w:sz w:val="28"/>
          <w:szCs w:val="28"/>
          <w:lang w:val="en-US" w:eastAsia="zh-CN"/>
        </w:rPr>
        <w:t xml:space="preserve"> </w:t>
      </w:r>
      <w:r>
        <w:rPr>
          <w:rFonts w:hint="eastAsia" w:ascii="宋体" w:hAnsi="宋体" w:eastAsia="宋体" w:cs="宋体"/>
          <w:spacing w:val="0"/>
          <w:sz w:val="28"/>
          <w:szCs w:val="28"/>
        </w:rPr>
        <w:t>5</w:t>
      </w:r>
      <w:r>
        <w:rPr>
          <w:rFonts w:hint="eastAsia" w:ascii="宋体" w:hAnsi="宋体" w:eastAsia="宋体" w:cs="宋体"/>
          <w:spacing w:val="0"/>
          <w:sz w:val="28"/>
          <w:szCs w:val="28"/>
          <w:lang w:val="en-US" w:eastAsia="zh-CN"/>
        </w:rPr>
        <w:t xml:space="preserve"> </w:t>
      </w:r>
      <w:r>
        <w:rPr>
          <w:rFonts w:hint="eastAsia" w:ascii="宋体" w:hAnsi="宋体" w:eastAsia="宋体" w:cs="宋体"/>
          <w:spacing w:val="0"/>
          <w:sz w:val="28"/>
          <w:szCs w:val="28"/>
        </w:rPr>
        <w:t>个工作日。</w:t>
      </w:r>
    </w:p>
    <w:p w14:paraId="70231C6C">
      <w:pPr>
        <w:keepNext w:val="0"/>
        <w:keepLines w:val="0"/>
        <w:pageBreakBefore w:val="0"/>
        <w:widowControl/>
        <w:kinsoku w:val="0"/>
        <w:wordWrap/>
        <w:overflowPunct/>
        <w:topLinePunct w:val="0"/>
        <w:autoSpaceDE w:val="0"/>
        <w:autoSpaceDN w:val="0"/>
        <w:bidi w:val="0"/>
        <w:adjustRightInd w:val="0"/>
        <w:snapToGrid w:val="0"/>
        <w:spacing w:before="186" w:line="520" w:lineRule="exact"/>
        <w:ind w:left="567"/>
        <w:textAlignment w:val="baseline"/>
        <w:outlineLvl w:val="9"/>
        <w:rPr>
          <w:rFonts w:hint="eastAsia" w:ascii="宋体" w:hAnsi="宋体" w:eastAsia="宋体" w:cs="宋体"/>
          <w:spacing w:val="0"/>
          <w:sz w:val="28"/>
          <w:szCs w:val="28"/>
        </w:rPr>
      </w:pPr>
      <w:r>
        <w:rPr>
          <w:rFonts w:hint="eastAsia" w:ascii="宋体" w:hAnsi="宋体" w:eastAsia="宋体" w:cs="宋体"/>
          <w:b/>
          <w:bCs/>
          <w:spacing w:val="0"/>
          <w:sz w:val="28"/>
          <w:szCs w:val="28"/>
        </w:rPr>
        <w:t>七、其他补充事宜</w:t>
      </w:r>
    </w:p>
    <w:p w14:paraId="7D4490DD">
      <w:pPr>
        <w:keepNext w:val="0"/>
        <w:keepLines w:val="0"/>
        <w:pageBreakBefore w:val="0"/>
        <w:widowControl w:val="0"/>
        <w:kinsoku/>
        <w:wordWrap w:val="0"/>
        <w:overflowPunct/>
        <w:topLinePunct w:val="0"/>
        <w:autoSpaceDE w:val="0"/>
        <w:autoSpaceDN w:val="0"/>
        <w:bidi w:val="0"/>
        <w:adjustRightInd w:val="0"/>
        <w:snapToGrid w:val="0"/>
        <w:spacing w:before="181" w:line="520" w:lineRule="exact"/>
        <w:ind w:right="115" w:firstLine="576"/>
        <w:textAlignment w:val="auto"/>
        <w:outlineLvl w:val="9"/>
        <w:rPr>
          <w:rFonts w:hint="eastAsia" w:ascii="宋体" w:hAnsi="宋体" w:eastAsia="宋体" w:cs="宋体"/>
          <w:spacing w:val="0"/>
          <w:sz w:val="28"/>
          <w:szCs w:val="28"/>
        </w:rPr>
      </w:pPr>
      <w:r>
        <w:rPr>
          <w:rFonts w:hint="eastAsia" w:ascii="宋体" w:hAnsi="宋体" w:eastAsia="宋体" w:cs="宋体"/>
          <w:spacing w:val="0"/>
          <w:sz w:val="28"/>
          <w:szCs w:val="28"/>
          <w:lang w:val="en-US" w:eastAsia="zh-CN"/>
        </w:rPr>
        <w:t>1、</w:t>
      </w:r>
      <w:r>
        <w:rPr>
          <w:rFonts w:hint="eastAsia" w:ascii="宋体" w:hAnsi="宋体" w:eastAsia="宋体" w:cs="宋体"/>
          <w:spacing w:val="0"/>
          <w:sz w:val="28"/>
          <w:szCs w:val="28"/>
        </w:rPr>
        <w:t>本公告同时在新疆政府采购网、阿克苏地区行政公署网同时发布。</w:t>
      </w:r>
    </w:p>
    <w:p w14:paraId="04233337">
      <w:pPr>
        <w:keepNext w:val="0"/>
        <w:keepLines w:val="0"/>
        <w:pageBreakBefore w:val="0"/>
        <w:widowControl w:val="0"/>
        <w:kinsoku/>
        <w:wordWrap w:val="0"/>
        <w:overflowPunct/>
        <w:topLinePunct w:val="0"/>
        <w:autoSpaceDE w:val="0"/>
        <w:autoSpaceDN w:val="0"/>
        <w:bidi w:val="0"/>
        <w:adjustRightInd w:val="0"/>
        <w:snapToGrid w:val="0"/>
        <w:spacing w:before="181" w:line="520" w:lineRule="exact"/>
        <w:ind w:right="115" w:firstLine="576"/>
        <w:textAlignment w:val="auto"/>
        <w:outlineLvl w:val="9"/>
        <w:rPr>
          <w:rFonts w:hint="eastAsia" w:ascii="宋体" w:hAnsi="宋体" w:eastAsia="宋体" w:cs="宋体"/>
          <w:spacing w:val="0"/>
          <w:sz w:val="28"/>
          <w:szCs w:val="28"/>
        </w:rPr>
      </w:pPr>
      <w:r>
        <w:rPr>
          <w:rFonts w:hint="eastAsia" w:ascii="宋体" w:hAnsi="宋体" w:eastAsia="宋体" w:cs="宋体"/>
          <w:spacing w:val="0"/>
          <w:sz w:val="28"/>
          <w:szCs w:val="28"/>
          <w:lang w:val="en-US" w:eastAsia="zh-CN"/>
        </w:rPr>
        <w:t>2</w:t>
      </w:r>
      <w:r>
        <w:rPr>
          <w:rFonts w:hint="eastAsia" w:ascii="宋体" w:hAnsi="宋体" w:eastAsia="宋体" w:cs="宋体"/>
          <w:spacing w:val="0"/>
          <w:sz w:val="28"/>
          <w:szCs w:val="28"/>
        </w:rPr>
        <w:t>、请投标单位随时关注本项目的澄清、答疑、变更事项。</w:t>
      </w:r>
    </w:p>
    <w:p w14:paraId="33BAFFD2">
      <w:pPr>
        <w:keepNext w:val="0"/>
        <w:keepLines w:val="0"/>
        <w:pageBreakBefore w:val="0"/>
        <w:widowControl w:val="0"/>
        <w:kinsoku/>
        <w:wordWrap w:val="0"/>
        <w:overflowPunct/>
        <w:topLinePunct w:val="0"/>
        <w:autoSpaceDE w:val="0"/>
        <w:autoSpaceDN w:val="0"/>
        <w:bidi w:val="0"/>
        <w:adjustRightInd w:val="0"/>
        <w:snapToGrid w:val="0"/>
        <w:spacing w:before="181" w:line="520" w:lineRule="exact"/>
        <w:ind w:right="115" w:firstLine="576"/>
        <w:textAlignment w:val="auto"/>
        <w:outlineLvl w:val="9"/>
        <w:rPr>
          <w:rFonts w:hint="eastAsia" w:ascii="宋体" w:hAnsi="宋体" w:eastAsia="宋体" w:cs="宋体"/>
          <w:spacing w:val="0"/>
          <w:sz w:val="28"/>
          <w:szCs w:val="28"/>
        </w:rPr>
      </w:pPr>
      <w:r>
        <w:rPr>
          <w:rFonts w:hint="eastAsia" w:ascii="宋体" w:hAnsi="宋体" w:eastAsia="宋体" w:cs="宋体"/>
          <w:spacing w:val="0"/>
          <w:sz w:val="28"/>
          <w:szCs w:val="28"/>
          <w:lang w:val="en-US" w:eastAsia="zh-CN"/>
        </w:rPr>
        <w:t>3</w:t>
      </w:r>
      <w:r>
        <w:rPr>
          <w:rFonts w:hint="eastAsia" w:ascii="宋体" w:hAnsi="宋体" w:eastAsia="宋体" w:cs="宋体"/>
          <w:spacing w:val="0"/>
          <w:sz w:val="28"/>
          <w:szCs w:val="28"/>
        </w:rPr>
        <w:t>、本项目实行电子招投标，供应商须登录政采云平台申请获取采购文件，并需要使用 CA 锁，登录政采云电子投标客户端制作响应文件，若供应商参与投标, 自行承担与投标有关的一切费用。</w:t>
      </w:r>
    </w:p>
    <w:p w14:paraId="7A7C5B76">
      <w:pPr>
        <w:keepNext w:val="0"/>
        <w:keepLines w:val="0"/>
        <w:pageBreakBefore w:val="0"/>
        <w:widowControl w:val="0"/>
        <w:kinsoku/>
        <w:wordWrap w:val="0"/>
        <w:overflowPunct/>
        <w:topLinePunct w:val="0"/>
        <w:autoSpaceDE w:val="0"/>
        <w:autoSpaceDN w:val="0"/>
        <w:bidi w:val="0"/>
        <w:adjustRightInd w:val="0"/>
        <w:snapToGrid w:val="0"/>
        <w:spacing w:before="181" w:line="520" w:lineRule="exact"/>
        <w:ind w:right="115" w:firstLine="576"/>
        <w:textAlignment w:val="auto"/>
        <w:outlineLvl w:val="9"/>
        <w:rPr>
          <w:rFonts w:hint="eastAsia" w:ascii="宋体" w:hAnsi="宋体" w:eastAsia="宋体" w:cs="宋体"/>
          <w:spacing w:val="0"/>
          <w:sz w:val="28"/>
          <w:szCs w:val="28"/>
        </w:rPr>
      </w:pPr>
      <w:r>
        <w:rPr>
          <w:rFonts w:hint="eastAsia" w:ascii="宋体" w:hAnsi="宋体" w:eastAsia="宋体" w:cs="宋体"/>
          <w:spacing w:val="0"/>
          <w:sz w:val="28"/>
          <w:szCs w:val="28"/>
          <w:lang w:val="en-US" w:eastAsia="zh-CN"/>
        </w:rPr>
        <w:t>4</w:t>
      </w:r>
      <w:r>
        <w:rPr>
          <w:rFonts w:hint="eastAsia" w:ascii="宋体" w:hAnsi="宋体" w:eastAsia="宋体" w:cs="宋体"/>
          <w:spacing w:val="0"/>
          <w:sz w:val="28"/>
          <w:szCs w:val="28"/>
        </w:rPr>
        <w:t>、各供应商应在开标前确保是新疆维吾尔自治区政府采购网正式注册入库的供应商，并完成CA数字证书申领。因未注册入库、未办理CA数字证书等原因造成无法投标或投标失败等后果的由供应商自行承担。</w:t>
      </w:r>
    </w:p>
    <w:p w14:paraId="31DA0555">
      <w:pPr>
        <w:keepNext w:val="0"/>
        <w:keepLines w:val="0"/>
        <w:pageBreakBefore w:val="0"/>
        <w:widowControl w:val="0"/>
        <w:kinsoku/>
        <w:wordWrap w:val="0"/>
        <w:overflowPunct/>
        <w:topLinePunct w:val="0"/>
        <w:autoSpaceDE w:val="0"/>
        <w:autoSpaceDN w:val="0"/>
        <w:bidi w:val="0"/>
        <w:adjustRightInd w:val="0"/>
        <w:snapToGrid w:val="0"/>
        <w:spacing w:before="181" w:line="520" w:lineRule="exact"/>
        <w:ind w:right="115" w:firstLine="576"/>
        <w:textAlignment w:val="auto"/>
        <w:outlineLvl w:val="9"/>
        <w:rPr>
          <w:rFonts w:hint="eastAsia" w:ascii="宋体" w:hAnsi="宋体" w:eastAsia="宋体" w:cs="宋体"/>
          <w:spacing w:val="0"/>
          <w:sz w:val="28"/>
          <w:szCs w:val="28"/>
        </w:rPr>
      </w:pPr>
      <w:r>
        <w:rPr>
          <w:rFonts w:hint="eastAsia" w:ascii="宋体" w:hAnsi="宋体" w:eastAsia="宋体" w:cs="宋体"/>
          <w:spacing w:val="0"/>
          <w:sz w:val="28"/>
          <w:szCs w:val="28"/>
          <w:lang w:val="en-US" w:eastAsia="zh-CN"/>
        </w:rPr>
        <w:t>5</w:t>
      </w:r>
      <w:r>
        <w:rPr>
          <w:rFonts w:hint="eastAsia" w:ascii="宋体" w:hAnsi="宋体" w:eastAsia="宋体" w:cs="宋体"/>
          <w:spacing w:val="0"/>
          <w:sz w:val="28"/>
          <w:szCs w:val="28"/>
        </w:rPr>
        <w:t>、供应商可前往新疆政府采购网（</w:t>
      </w:r>
      <w:r>
        <w:rPr>
          <w:rFonts w:hint="eastAsia" w:ascii="宋体" w:hAnsi="宋体" w:eastAsia="宋体" w:cs="宋体"/>
          <w:spacing w:val="0"/>
          <w:sz w:val="28"/>
          <w:szCs w:val="28"/>
        </w:rPr>
        <w:fldChar w:fldCharType="begin"/>
      </w:r>
      <w:r>
        <w:rPr>
          <w:rFonts w:hint="eastAsia" w:ascii="宋体" w:hAnsi="宋体" w:eastAsia="宋体" w:cs="宋体"/>
          <w:spacing w:val="0"/>
          <w:sz w:val="28"/>
          <w:szCs w:val="28"/>
        </w:rPr>
        <w:instrText xml:space="preserve"> HYPERLINK "http://www.ccgp-xinjiang.gov.cn/" </w:instrText>
      </w:r>
      <w:r>
        <w:rPr>
          <w:rFonts w:hint="eastAsia" w:ascii="宋体" w:hAnsi="宋体" w:eastAsia="宋体" w:cs="宋体"/>
          <w:spacing w:val="0"/>
          <w:sz w:val="28"/>
          <w:szCs w:val="28"/>
        </w:rPr>
        <w:fldChar w:fldCharType="separate"/>
      </w:r>
      <w:r>
        <w:rPr>
          <w:rFonts w:hint="eastAsia" w:ascii="宋体" w:hAnsi="宋体" w:eastAsia="宋体" w:cs="宋体"/>
          <w:spacing w:val="0"/>
          <w:sz w:val="28"/>
          <w:szCs w:val="28"/>
        </w:rPr>
        <w:t>http://www.ccgp-xinjiang.gov.cn/</w:t>
      </w:r>
      <w:r>
        <w:rPr>
          <w:rFonts w:hint="eastAsia" w:ascii="宋体" w:hAnsi="宋体" w:eastAsia="宋体" w:cs="宋体"/>
          <w:spacing w:val="0"/>
          <w:sz w:val="28"/>
          <w:szCs w:val="28"/>
        </w:rPr>
        <w:fldChar w:fldCharType="end"/>
      </w:r>
      <w:r>
        <w:rPr>
          <w:rFonts w:hint="eastAsia" w:ascii="宋体" w:hAnsi="宋体" w:eastAsia="宋体" w:cs="宋体"/>
          <w:spacing w:val="0"/>
          <w:sz w:val="28"/>
          <w:szCs w:val="28"/>
        </w:rPr>
        <w:t>）下载专区，下载政采云电子投标客户端，安装完成后，可通过账号密码或 CA登录客户端进行</w:t>
      </w:r>
      <w:r>
        <w:rPr>
          <w:rFonts w:hint="eastAsia" w:ascii="宋体" w:hAnsi="宋体" w:eastAsia="宋体" w:cs="宋体"/>
          <w:spacing w:val="0"/>
          <w:sz w:val="28"/>
          <w:szCs w:val="28"/>
          <w:lang w:eastAsia="zh-CN"/>
        </w:rPr>
        <w:t>响应文件</w:t>
      </w:r>
      <w:r>
        <w:rPr>
          <w:rFonts w:hint="eastAsia" w:ascii="宋体" w:hAnsi="宋体" w:eastAsia="宋体" w:cs="宋体"/>
          <w:spacing w:val="0"/>
          <w:sz w:val="28"/>
          <w:szCs w:val="28"/>
        </w:rPr>
        <w:t>制作。在使用政采云电子投标客户端时，建议使用WIN7 及以上操作系统。如有问题可拨打政采云客户服务热线 400-881-7190 进行咨询。</w:t>
      </w:r>
    </w:p>
    <w:p w14:paraId="39B5FE63">
      <w:pPr>
        <w:keepNext w:val="0"/>
        <w:keepLines w:val="0"/>
        <w:pageBreakBefore w:val="0"/>
        <w:widowControl w:val="0"/>
        <w:kinsoku/>
        <w:wordWrap w:val="0"/>
        <w:overflowPunct/>
        <w:topLinePunct w:val="0"/>
        <w:autoSpaceDE w:val="0"/>
        <w:autoSpaceDN w:val="0"/>
        <w:bidi w:val="0"/>
        <w:adjustRightInd w:val="0"/>
        <w:snapToGrid w:val="0"/>
        <w:spacing w:before="181" w:line="520" w:lineRule="exact"/>
        <w:ind w:right="115" w:firstLine="576"/>
        <w:textAlignment w:val="auto"/>
        <w:outlineLvl w:val="9"/>
        <w:rPr>
          <w:rFonts w:hint="eastAsia" w:ascii="宋体" w:hAnsi="宋体" w:eastAsia="宋体" w:cs="宋体"/>
          <w:spacing w:val="0"/>
          <w:sz w:val="28"/>
          <w:szCs w:val="28"/>
        </w:rPr>
      </w:pPr>
      <w:r>
        <w:rPr>
          <w:rFonts w:hint="eastAsia" w:ascii="宋体" w:hAnsi="宋体" w:eastAsia="宋体" w:cs="宋体"/>
          <w:spacing w:val="0"/>
          <w:sz w:val="28"/>
          <w:szCs w:val="28"/>
          <w:lang w:val="en-US" w:eastAsia="zh-CN"/>
        </w:rPr>
        <w:t>6</w:t>
      </w:r>
      <w:r>
        <w:rPr>
          <w:rFonts w:hint="eastAsia" w:ascii="宋体" w:hAnsi="宋体" w:eastAsia="宋体" w:cs="宋体"/>
          <w:spacing w:val="0"/>
          <w:sz w:val="28"/>
          <w:szCs w:val="28"/>
        </w:rPr>
        <w:t>、供应商在开标时须携带制作加密电子响应文件所使用的CA锁，电脑须提前配置好浏览器（建议使用360浏览器或谷歌浏览器） ， 以便开标时在线解密。</w:t>
      </w:r>
    </w:p>
    <w:p w14:paraId="3FFC6C93">
      <w:pPr>
        <w:keepNext w:val="0"/>
        <w:keepLines w:val="0"/>
        <w:pageBreakBefore w:val="0"/>
        <w:widowControl w:val="0"/>
        <w:kinsoku/>
        <w:wordWrap w:val="0"/>
        <w:overflowPunct/>
        <w:topLinePunct w:val="0"/>
        <w:autoSpaceDE w:val="0"/>
        <w:autoSpaceDN w:val="0"/>
        <w:bidi w:val="0"/>
        <w:adjustRightInd w:val="0"/>
        <w:snapToGrid w:val="0"/>
        <w:spacing w:before="181" w:line="520" w:lineRule="exact"/>
        <w:ind w:right="115" w:firstLine="576"/>
        <w:textAlignment w:val="auto"/>
        <w:outlineLvl w:val="9"/>
        <w:rPr>
          <w:rFonts w:hint="eastAsia" w:ascii="宋体" w:hAnsi="宋体" w:eastAsia="宋体" w:cs="宋体"/>
          <w:b/>
          <w:bCs/>
          <w:spacing w:val="0"/>
          <w:sz w:val="28"/>
          <w:szCs w:val="28"/>
        </w:rPr>
      </w:pPr>
      <w:r>
        <w:rPr>
          <w:rFonts w:hint="eastAsia" w:ascii="宋体" w:hAnsi="宋体" w:eastAsia="宋体" w:cs="宋体"/>
          <w:spacing w:val="0"/>
          <w:sz w:val="28"/>
          <w:szCs w:val="28"/>
          <w:lang w:val="en-US" w:eastAsia="zh-CN"/>
        </w:rPr>
        <w:t>7</w:t>
      </w:r>
      <w:r>
        <w:rPr>
          <w:rFonts w:hint="eastAsia" w:ascii="宋体" w:hAnsi="宋体" w:eastAsia="宋体" w:cs="宋体"/>
          <w:spacing w:val="0"/>
          <w:sz w:val="28"/>
          <w:szCs w:val="28"/>
        </w:rPr>
        <w:t>、投标供应商应当在投标截止时间前，将生成的“ 电子加密响应文件 ”上传递交至“政府采购云平台 ”，投标截止时间以后上传递交的响应文件将被“政府采购云平台”拒收。</w:t>
      </w:r>
    </w:p>
    <w:p w14:paraId="77742A95">
      <w:pPr>
        <w:keepNext w:val="0"/>
        <w:keepLines w:val="0"/>
        <w:pageBreakBefore w:val="0"/>
        <w:widowControl/>
        <w:kinsoku w:val="0"/>
        <w:wordWrap/>
        <w:overflowPunct/>
        <w:topLinePunct w:val="0"/>
        <w:autoSpaceDE w:val="0"/>
        <w:autoSpaceDN w:val="0"/>
        <w:bidi w:val="0"/>
        <w:adjustRightInd w:val="0"/>
        <w:snapToGrid w:val="0"/>
        <w:spacing w:before="1" w:line="520" w:lineRule="exact"/>
        <w:ind w:left="539"/>
        <w:textAlignment w:val="baseline"/>
        <w:outlineLvl w:val="9"/>
        <w:rPr>
          <w:rFonts w:hint="eastAsia" w:ascii="宋体" w:hAnsi="宋体" w:eastAsia="宋体" w:cs="宋体"/>
          <w:spacing w:val="0"/>
          <w:sz w:val="28"/>
          <w:szCs w:val="28"/>
        </w:rPr>
      </w:pPr>
      <w:r>
        <w:rPr>
          <w:rFonts w:hint="eastAsia" w:ascii="宋体" w:hAnsi="宋体" w:eastAsia="宋体" w:cs="宋体"/>
          <w:b/>
          <w:bCs/>
          <w:spacing w:val="0"/>
          <w:sz w:val="28"/>
          <w:szCs w:val="28"/>
        </w:rPr>
        <w:t>特别提示：</w:t>
      </w:r>
    </w:p>
    <w:p w14:paraId="7784D8AF">
      <w:pPr>
        <w:keepNext w:val="0"/>
        <w:keepLines w:val="0"/>
        <w:pageBreakBefore w:val="0"/>
        <w:widowControl w:val="0"/>
        <w:kinsoku/>
        <w:wordWrap w:val="0"/>
        <w:overflowPunct/>
        <w:topLinePunct w:val="0"/>
        <w:autoSpaceDE w:val="0"/>
        <w:autoSpaceDN w:val="0"/>
        <w:bidi w:val="0"/>
        <w:adjustRightInd w:val="0"/>
        <w:snapToGrid w:val="0"/>
        <w:spacing w:before="181" w:line="520" w:lineRule="exact"/>
        <w:ind w:right="115" w:firstLine="576"/>
        <w:textAlignment w:val="auto"/>
        <w:outlineLvl w:val="9"/>
        <w:rPr>
          <w:rFonts w:hint="eastAsia" w:ascii="宋体" w:hAnsi="宋体" w:eastAsia="宋体" w:cs="宋体"/>
          <w:spacing w:val="0"/>
          <w:sz w:val="28"/>
          <w:szCs w:val="28"/>
        </w:rPr>
      </w:pPr>
      <w:r>
        <w:rPr>
          <w:rFonts w:hint="eastAsia" w:ascii="宋体" w:hAnsi="宋体" w:eastAsia="宋体" w:cs="宋体"/>
          <w:spacing w:val="0"/>
          <w:sz w:val="28"/>
          <w:szCs w:val="28"/>
        </w:rPr>
        <w:t>1、采购限额标准以上，200万元以下的货物和服务采购项目、400万元以下的工程采购项目，适宜由中小企业提供的，采购人应当专门面向中小企业采购。</w:t>
      </w:r>
    </w:p>
    <w:p w14:paraId="3204FB14">
      <w:pPr>
        <w:keepNext w:val="0"/>
        <w:keepLines w:val="0"/>
        <w:pageBreakBefore w:val="0"/>
        <w:widowControl w:val="0"/>
        <w:kinsoku/>
        <w:wordWrap w:val="0"/>
        <w:overflowPunct/>
        <w:topLinePunct w:val="0"/>
        <w:autoSpaceDE w:val="0"/>
        <w:autoSpaceDN w:val="0"/>
        <w:bidi w:val="0"/>
        <w:adjustRightInd w:val="0"/>
        <w:snapToGrid w:val="0"/>
        <w:spacing w:before="181" w:line="520" w:lineRule="exact"/>
        <w:ind w:right="115" w:firstLine="576"/>
        <w:textAlignment w:val="auto"/>
        <w:outlineLvl w:val="9"/>
        <w:rPr>
          <w:rFonts w:hint="eastAsia" w:ascii="宋体" w:hAnsi="宋体" w:eastAsia="宋体" w:cs="宋体"/>
          <w:spacing w:val="0"/>
          <w:sz w:val="28"/>
          <w:szCs w:val="28"/>
        </w:rPr>
      </w:pPr>
      <w:r>
        <w:rPr>
          <w:rFonts w:hint="eastAsia" w:ascii="宋体" w:hAnsi="宋体" w:eastAsia="宋体" w:cs="宋体"/>
          <w:spacing w:val="0"/>
          <w:sz w:val="28"/>
          <w:szCs w:val="28"/>
        </w:rPr>
        <w:t>2、超过 200万元的货物和服务采购项目，预留该部分采购项目预算总额的30%以上专门面向中小企业采购，其中预留给小微企业的比例不低于60%。</w:t>
      </w:r>
    </w:p>
    <w:p w14:paraId="600A3ABF">
      <w:pPr>
        <w:keepNext w:val="0"/>
        <w:keepLines w:val="0"/>
        <w:pageBreakBefore w:val="0"/>
        <w:widowControl w:val="0"/>
        <w:kinsoku/>
        <w:wordWrap w:val="0"/>
        <w:overflowPunct/>
        <w:topLinePunct w:val="0"/>
        <w:autoSpaceDE w:val="0"/>
        <w:autoSpaceDN w:val="0"/>
        <w:bidi w:val="0"/>
        <w:adjustRightInd w:val="0"/>
        <w:snapToGrid w:val="0"/>
        <w:spacing w:before="181" w:line="520" w:lineRule="exact"/>
        <w:ind w:right="115" w:firstLine="576"/>
        <w:textAlignment w:val="auto"/>
        <w:outlineLvl w:val="9"/>
        <w:rPr>
          <w:rFonts w:hint="eastAsia" w:ascii="宋体" w:hAnsi="宋体" w:eastAsia="宋体" w:cs="宋体"/>
          <w:spacing w:val="0"/>
          <w:sz w:val="28"/>
          <w:szCs w:val="28"/>
        </w:rPr>
      </w:pPr>
      <w:r>
        <w:rPr>
          <w:rFonts w:hint="eastAsia" w:ascii="宋体" w:hAnsi="宋体" w:eastAsia="宋体" w:cs="宋体"/>
          <w:spacing w:val="0"/>
          <w:sz w:val="28"/>
          <w:szCs w:val="28"/>
        </w:rPr>
        <w:t>3、超过400万元的工程采购项目中适宜由中小企业提供的，预留该部分采购项目预算总额的 40%以上专门面向中小企业采购，其中预留给小微企业的比例不低于 60%。</w:t>
      </w:r>
    </w:p>
    <w:p w14:paraId="78752702">
      <w:pPr>
        <w:keepNext w:val="0"/>
        <w:keepLines w:val="0"/>
        <w:pageBreakBefore w:val="0"/>
        <w:widowControl w:val="0"/>
        <w:kinsoku/>
        <w:wordWrap w:val="0"/>
        <w:overflowPunct/>
        <w:topLinePunct w:val="0"/>
        <w:autoSpaceDE w:val="0"/>
        <w:autoSpaceDN w:val="0"/>
        <w:bidi w:val="0"/>
        <w:adjustRightInd w:val="0"/>
        <w:snapToGrid w:val="0"/>
        <w:spacing w:before="181" w:line="520" w:lineRule="exact"/>
        <w:ind w:right="115" w:firstLine="576"/>
        <w:textAlignment w:val="auto"/>
        <w:outlineLvl w:val="9"/>
        <w:rPr>
          <w:rFonts w:hint="eastAsia" w:ascii="宋体" w:hAnsi="宋体" w:eastAsia="宋体" w:cs="宋体"/>
          <w:spacing w:val="0"/>
          <w:sz w:val="28"/>
          <w:szCs w:val="28"/>
        </w:rPr>
      </w:pPr>
      <w:r>
        <w:rPr>
          <w:rFonts w:hint="eastAsia" w:ascii="宋体" w:hAnsi="宋体" w:eastAsia="宋体" w:cs="宋体"/>
          <w:spacing w:val="0"/>
          <w:sz w:val="28"/>
          <w:szCs w:val="28"/>
        </w:rPr>
        <w:t>4、对于未预留份额专门面向中小企业的采购项目，以及预留份额项目中的非预留部分采购包，采购人、采购 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3583ABC4">
      <w:pPr>
        <w:keepNext w:val="0"/>
        <w:keepLines w:val="0"/>
        <w:pageBreakBefore w:val="0"/>
        <w:widowControl w:val="0"/>
        <w:kinsoku/>
        <w:wordWrap w:val="0"/>
        <w:overflowPunct/>
        <w:topLinePunct w:val="0"/>
        <w:autoSpaceDE w:val="0"/>
        <w:autoSpaceDN w:val="0"/>
        <w:bidi w:val="0"/>
        <w:adjustRightInd w:val="0"/>
        <w:snapToGrid w:val="0"/>
        <w:spacing w:before="181" w:line="520" w:lineRule="exact"/>
        <w:ind w:right="115" w:firstLine="576"/>
        <w:textAlignment w:val="auto"/>
        <w:outlineLvl w:val="9"/>
        <w:rPr>
          <w:rFonts w:hint="eastAsia" w:ascii="宋体" w:hAnsi="宋体" w:eastAsia="宋体" w:cs="宋体"/>
          <w:spacing w:val="0"/>
          <w:sz w:val="28"/>
          <w:szCs w:val="28"/>
        </w:rPr>
      </w:pPr>
      <w:r>
        <w:rPr>
          <w:rFonts w:hint="eastAsia" w:ascii="宋体" w:hAnsi="宋体" w:eastAsia="宋体" w:cs="宋体"/>
          <w:spacing w:val="0"/>
          <w:sz w:val="28"/>
          <w:szCs w:val="28"/>
        </w:rPr>
        <w:t>5、接受大中型企业与小微企业组成联合体或者允许大中型企业向一家或者多家小微企业分包的采购项目，对于联合协议或者分包意向协议约定小微企业的合同份额占到合同总金额30%以上 的，采购人、采购代理机构应当对联合体或者大中型企业的报价给予4%~6%（工程项目为 1%~2%）的扣除，用扣除后的价格参加评审。适用招标投标法的政府采购工程建设项目，采用综合评估法但未采用低价优先法计算价格分的，评标时应当在采用原报价进行评分的基础上增加其价格得分的 1%-2%作为其价格分。</w:t>
      </w:r>
    </w:p>
    <w:p w14:paraId="78420687">
      <w:pPr>
        <w:keepNext w:val="0"/>
        <w:keepLines w:val="0"/>
        <w:pageBreakBefore w:val="0"/>
        <w:widowControl/>
        <w:kinsoku w:val="0"/>
        <w:wordWrap/>
        <w:overflowPunct/>
        <w:topLinePunct w:val="0"/>
        <w:autoSpaceDE w:val="0"/>
        <w:autoSpaceDN w:val="0"/>
        <w:bidi w:val="0"/>
        <w:adjustRightInd w:val="0"/>
        <w:snapToGrid w:val="0"/>
        <w:spacing w:before="186" w:line="520" w:lineRule="exact"/>
        <w:ind w:left="546"/>
        <w:textAlignment w:val="baseline"/>
        <w:outlineLvl w:val="9"/>
        <w:rPr>
          <w:rFonts w:hint="eastAsia" w:ascii="宋体" w:hAnsi="宋体" w:eastAsia="宋体" w:cs="宋体"/>
          <w:spacing w:val="0"/>
          <w:sz w:val="28"/>
          <w:szCs w:val="28"/>
        </w:rPr>
      </w:pPr>
      <w:r>
        <w:rPr>
          <w:rFonts w:hint="eastAsia" w:ascii="宋体" w:hAnsi="宋体" w:eastAsia="宋体" w:cs="宋体"/>
          <w:b/>
          <w:bCs/>
          <w:spacing w:val="0"/>
          <w:sz w:val="28"/>
          <w:szCs w:val="28"/>
        </w:rPr>
        <w:t>八、对本次采购提出询问，请按以下方式联系</w:t>
      </w:r>
    </w:p>
    <w:p w14:paraId="1AF638CF">
      <w:pPr>
        <w:keepNext w:val="0"/>
        <w:keepLines w:val="0"/>
        <w:pageBreakBefore w:val="0"/>
        <w:overflowPunct/>
        <w:topLinePunct w:val="0"/>
        <w:autoSpaceDE w:val="0"/>
        <w:autoSpaceDN w:val="0"/>
        <w:bidi w:val="0"/>
        <w:adjustRightInd w:val="0"/>
        <w:snapToGrid w:val="0"/>
        <w:spacing w:before="181" w:line="520" w:lineRule="exact"/>
        <w:ind w:left="43" w:firstLine="560" w:firstLineChars="200"/>
        <w:rPr>
          <w:rFonts w:hint="eastAsia" w:ascii="宋体" w:hAnsi="宋体" w:eastAsia="宋体" w:cs="宋体"/>
          <w:spacing w:val="0"/>
          <w:sz w:val="28"/>
          <w:szCs w:val="28"/>
          <w:lang w:val="en-US" w:eastAsia="zh-CN"/>
        </w:rPr>
      </w:pPr>
      <w:r>
        <w:rPr>
          <w:rFonts w:hint="eastAsia" w:ascii="宋体" w:hAnsi="宋体" w:eastAsia="宋体" w:cs="宋体"/>
          <w:spacing w:val="0"/>
          <w:sz w:val="28"/>
          <w:szCs w:val="28"/>
          <w:lang w:val="en-US" w:eastAsia="zh-CN"/>
        </w:rPr>
        <w:t>1.采购人信息</w:t>
      </w:r>
    </w:p>
    <w:p w14:paraId="5AF471A1">
      <w:pPr>
        <w:keepNext w:val="0"/>
        <w:keepLines w:val="0"/>
        <w:pageBreakBefore w:val="0"/>
        <w:overflowPunct/>
        <w:topLinePunct w:val="0"/>
        <w:autoSpaceDE w:val="0"/>
        <w:autoSpaceDN w:val="0"/>
        <w:bidi w:val="0"/>
        <w:adjustRightInd w:val="0"/>
        <w:snapToGrid w:val="0"/>
        <w:spacing w:before="181" w:line="520" w:lineRule="exact"/>
        <w:ind w:left="43" w:firstLine="560" w:firstLineChars="200"/>
        <w:rPr>
          <w:rFonts w:hint="eastAsia" w:ascii="宋体" w:hAnsi="宋体" w:eastAsia="宋体" w:cs="宋体"/>
          <w:spacing w:val="0"/>
          <w:sz w:val="28"/>
          <w:szCs w:val="28"/>
          <w:lang w:val="en-US" w:eastAsia="zh-CN"/>
        </w:rPr>
      </w:pPr>
      <w:bookmarkStart w:id="2" w:name="_Toc20252"/>
      <w:r>
        <w:rPr>
          <w:rFonts w:hint="eastAsia" w:ascii="宋体" w:hAnsi="宋体" w:eastAsia="宋体" w:cs="宋体"/>
          <w:spacing w:val="0"/>
          <w:sz w:val="28"/>
          <w:szCs w:val="28"/>
          <w:lang w:val="en-US" w:eastAsia="zh-CN"/>
        </w:rPr>
        <w:t>名 称：乌什县亚曼苏柯尔克孜族乡人民政府</w:t>
      </w:r>
    </w:p>
    <w:p w14:paraId="41921A72">
      <w:pPr>
        <w:keepNext w:val="0"/>
        <w:keepLines w:val="0"/>
        <w:pageBreakBefore w:val="0"/>
        <w:overflowPunct/>
        <w:topLinePunct w:val="0"/>
        <w:autoSpaceDE w:val="0"/>
        <w:autoSpaceDN w:val="0"/>
        <w:bidi w:val="0"/>
        <w:adjustRightInd w:val="0"/>
        <w:snapToGrid w:val="0"/>
        <w:spacing w:before="181" w:line="520" w:lineRule="exact"/>
        <w:ind w:left="43" w:firstLine="560" w:firstLineChars="200"/>
        <w:rPr>
          <w:rFonts w:hint="eastAsia" w:ascii="宋体" w:hAnsi="宋体" w:eastAsia="宋体" w:cs="宋体"/>
          <w:spacing w:val="0"/>
          <w:sz w:val="28"/>
          <w:szCs w:val="28"/>
          <w:lang w:val="en-US" w:eastAsia="zh-CN"/>
        </w:rPr>
      </w:pPr>
      <w:r>
        <w:rPr>
          <w:rFonts w:hint="eastAsia" w:ascii="宋体" w:hAnsi="宋体" w:eastAsia="宋体" w:cs="宋体"/>
          <w:spacing w:val="0"/>
          <w:sz w:val="28"/>
          <w:szCs w:val="28"/>
          <w:lang w:val="en-US" w:eastAsia="zh-CN"/>
        </w:rPr>
        <w:t>地 址：乌什县亚曼苏柯尔克孜族乡</w:t>
      </w:r>
    </w:p>
    <w:p w14:paraId="7622ED73">
      <w:pPr>
        <w:keepNext w:val="0"/>
        <w:keepLines w:val="0"/>
        <w:pageBreakBefore w:val="0"/>
        <w:overflowPunct/>
        <w:topLinePunct w:val="0"/>
        <w:autoSpaceDE w:val="0"/>
        <w:autoSpaceDN w:val="0"/>
        <w:bidi w:val="0"/>
        <w:adjustRightInd w:val="0"/>
        <w:snapToGrid w:val="0"/>
        <w:spacing w:before="181" w:line="520" w:lineRule="exact"/>
        <w:ind w:left="43" w:firstLine="560" w:firstLineChars="200"/>
        <w:rPr>
          <w:rFonts w:hint="eastAsia" w:ascii="宋体" w:hAnsi="宋体" w:eastAsia="宋体" w:cs="宋体"/>
          <w:spacing w:val="0"/>
          <w:sz w:val="28"/>
          <w:szCs w:val="28"/>
          <w:lang w:val="en-US" w:eastAsia="zh-CN"/>
        </w:rPr>
      </w:pPr>
      <w:r>
        <w:rPr>
          <w:rFonts w:hint="eastAsia" w:ascii="宋体" w:hAnsi="宋体" w:eastAsia="宋体" w:cs="宋体"/>
          <w:spacing w:val="0"/>
          <w:sz w:val="28"/>
          <w:szCs w:val="28"/>
          <w:lang w:val="en-US" w:eastAsia="zh-CN"/>
        </w:rPr>
        <w:t>联系人：陈凯</w:t>
      </w:r>
    </w:p>
    <w:p w14:paraId="6793E013">
      <w:pPr>
        <w:keepNext w:val="0"/>
        <w:keepLines w:val="0"/>
        <w:pageBreakBefore w:val="0"/>
        <w:overflowPunct/>
        <w:topLinePunct w:val="0"/>
        <w:autoSpaceDE w:val="0"/>
        <w:autoSpaceDN w:val="0"/>
        <w:bidi w:val="0"/>
        <w:adjustRightInd w:val="0"/>
        <w:snapToGrid w:val="0"/>
        <w:spacing w:before="181" w:line="520" w:lineRule="exact"/>
        <w:ind w:left="43" w:firstLine="560" w:firstLineChars="200"/>
        <w:rPr>
          <w:rFonts w:hint="eastAsia" w:ascii="宋体" w:hAnsi="宋体" w:eastAsia="宋体" w:cs="宋体"/>
          <w:spacing w:val="0"/>
          <w:sz w:val="28"/>
          <w:szCs w:val="28"/>
          <w:lang w:val="en-US" w:eastAsia="zh-CN"/>
        </w:rPr>
      </w:pPr>
      <w:r>
        <w:rPr>
          <w:rFonts w:hint="eastAsia" w:ascii="宋体" w:hAnsi="宋体" w:eastAsia="宋体" w:cs="宋体"/>
          <w:spacing w:val="0"/>
          <w:sz w:val="28"/>
          <w:szCs w:val="28"/>
          <w:lang w:val="en-US" w:eastAsia="zh-CN"/>
        </w:rPr>
        <w:t>联系方式：15292549296</w:t>
      </w:r>
    </w:p>
    <w:p w14:paraId="7FB095CC">
      <w:pPr>
        <w:keepNext w:val="0"/>
        <w:keepLines w:val="0"/>
        <w:pageBreakBefore w:val="0"/>
        <w:overflowPunct/>
        <w:topLinePunct w:val="0"/>
        <w:autoSpaceDE w:val="0"/>
        <w:autoSpaceDN w:val="0"/>
        <w:bidi w:val="0"/>
        <w:adjustRightInd w:val="0"/>
        <w:snapToGrid w:val="0"/>
        <w:spacing w:before="181" w:line="520" w:lineRule="exact"/>
        <w:ind w:left="43" w:firstLine="560" w:firstLineChars="200"/>
        <w:rPr>
          <w:rFonts w:hint="eastAsia" w:ascii="宋体" w:hAnsi="宋体" w:eastAsia="宋体" w:cs="宋体"/>
          <w:spacing w:val="0"/>
          <w:sz w:val="28"/>
          <w:szCs w:val="28"/>
          <w:lang w:val="en-US" w:eastAsia="zh-CN"/>
        </w:rPr>
      </w:pPr>
      <w:r>
        <w:rPr>
          <w:rFonts w:hint="eastAsia" w:ascii="宋体" w:hAnsi="宋体" w:eastAsia="宋体" w:cs="宋体"/>
          <w:spacing w:val="0"/>
          <w:sz w:val="28"/>
          <w:szCs w:val="28"/>
          <w:lang w:val="en-US" w:eastAsia="zh-CN"/>
        </w:rPr>
        <w:t>2.采购代理机构信息</w:t>
      </w:r>
    </w:p>
    <w:p w14:paraId="10AA6C79">
      <w:pPr>
        <w:keepNext w:val="0"/>
        <w:keepLines w:val="0"/>
        <w:pageBreakBefore w:val="0"/>
        <w:overflowPunct/>
        <w:topLinePunct w:val="0"/>
        <w:autoSpaceDE w:val="0"/>
        <w:autoSpaceDN w:val="0"/>
        <w:bidi w:val="0"/>
        <w:adjustRightInd w:val="0"/>
        <w:snapToGrid w:val="0"/>
        <w:spacing w:before="181" w:line="520" w:lineRule="exact"/>
        <w:ind w:left="43" w:firstLine="560" w:firstLineChars="200"/>
        <w:rPr>
          <w:rFonts w:hint="eastAsia" w:ascii="宋体" w:hAnsi="宋体" w:eastAsia="宋体" w:cs="宋体"/>
          <w:spacing w:val="0"/>
          <w:sz w:val="28"/>
          <w:szCs w:val="28"/>
          <w:lang w:val="en-US" w:eastAsia="zh-CN"/>
        </w:rPr>
      </w:pPr>
      <w:r>
        <w:rPr>
          <w:rFonts w:hint="eastAsia" w:ascii="宋体" w:hAnsi="宋体" w:eastAsia="宋体" w:cs="宋体"/>
          <w:spacing w:val="0"/>
          <w:sz w:val="28"/>
          <w:szCs w:val="28"/>
          <w:lang w:val="en-US" w:eastAsia="zh-CN"/>
        </w:rPr>
        <w:t>名 称：新疆新诚泰工程咨询有限公司</w:t>
      </w:r>
    </w:p>
    <w:p w14:paraId="012D0DA7">
      <w:pPr>
        <w:keepNext w:val="0"/>
        <w:keepLines w:val="0"/>
        <w:pageBreakBefore w:val="0"/>
        <w:overflowPunct/>
        <w:topLinePunct w:val="0"/>
        <w:autoSpaceDE w:val="0"/>
        <w:autoSpaceDN w:val="0"/>
        <w:bidi w:val="0"/>
        <w:adjustRightInd w:val="0"/>
        <w:snapToGrid w:val="0"/>
        <w:spacing w:before="181" w:line="520" w:lineRule="exact"/>
        <w:ind w:left="43" w:firstLine="560" w:firstLineChars="200"/>
        <w:rPr>
          <w:rFonts w:hint="eastAsia" w:ascii="宋体" w:hAnsi="宋体" w:eastAsia="宋体" w:cs="宋体"/>
          <w:spacing w:val="0"/>
          <w:sz w:val="28"/>
          <w:szCs w:val="28"/>
          <w:lang w:val="en-US" w:eastAsia="zh-CN"/>
        </w:rPr>
      </w:pPr>
      <w:r>
        <w:rPr>
          <w:rFonts w:hint="eastAsia" w:ascii="宋体" w:hAnsi="宋体" w:eastAsia="宋体" w:cs="宋体"/>
          <w:spacing w:val="0"/>
          <w:sz w:val="28"/>
          <w:szCs w:val="28"/>
          <w:lang w:val="en-US" w:eastAsia="zh-CN"/>
        </w:rPr>
        <w:t>地 址：新疆阿克苏地区阿克苏市新城街道天韵尚城25幢301室</w:t>
      </w:r>
    </w:p>
    <w:p w14:paraId="6E590E40">
      <w:pPr>
        <w:keepNext w:val="0"/>
        <w:keepLines w:val="0"/>
        <w:pageBreakBefore w:val="0"/>
        <w:overflowPunct/>
        <w:topLinePunct w:val="0"/>
        <w:autoSpaceDE w:val="0"/>
        <w:autoSpaceDN w:val="0"/>
        <w:bidi w:val="0"/>
        <w:adjustRightInd w:val="0"/>
        <w:snapToGrid w:val="0"/>
        <w:spacing w:before="181" w:line="520" w:lineRule="exact"/>
        <w:ind w:left="43" w:firstLine="560" w:firstLineChars="200"/>
        <w:rPr>
          <w:rFonts w:hint="eastAsia" w:ascii="宋体" w:hAnsi="宋体" w:eastAsia="宋体" w:cs="宋体"/>
          <w:spacing w:val="0"/>
          <w:sz w:val="28"/>
          <w:szCs w:val="28"/>
          <w:lang w:val="en-US" w:eastAsia="zh-CN"/>
        </w:rPr>
      </w:pPr>
      <w:r>
        <w:rPr>
          <w:rFonts w:hint="eastAsia" w:ascii="宋体" w:hAnsi="宋体" w:eastAsia="宋体" w:cs="宋体"/>
          <w:spacing w:val="0"/>
          <w:sz w:val="28"/>
          <w:szCs w:val="28"/>
          <w:lang w:val="en-US" w:eastAsia="zh-CN"/>
        </w:rPr>
        <w:t>3.项目联系方式</w:t>
      </w:r>
    </w:p>
    <w:p w14:paraId="348C2116">
      <w:pPr>
        <w:keepNext w:val="0"/>
        <w:keepLines w:val="0"/>
        <w:pageBreakBefore w:val="0"/>
        <w:overflowPunct/>
        <w:topLinePunct w:val="0"/>
        <w:autoSpaceDE w:val="0"/>
        <w:autoSpaceDN w:val="0"/>
        <w:bidi w:val="0"/>
        <w:adjustRightInd w:val="0"/>
        <w:snapToGrid w:val="0"/>
        <w:spacing w:before="181" w:line="520" w:lineRule="exact"/>
        <w:ind w:left="43" w:firstLine="560" w:firstLineChars="200"/>
        <w:rPr>
          <w:rFonts w:hint="default" w:ascii="宋体" w:hAnsi="宋体" w:eastAsia="宋体" w:cs="宋体"/>
          <w:spacing w:val="0"/>
          <w:sz w:val="28"/>
          <w:szCs w:val="28"/>
          <w:lang w:val="en-US" w:eastAsia="zh-CN"/>
        </w:rPr>
      </w:pPr>
      <w:r>
        <w:rPr>
          <w:rFonts w:hint="eastAsia" w:ascii="宋体" w:hAnsi="宋体" w:eastAsia="宋体" w:cs="宋体"/>
          <w:spacing w:val="0"/>
          <w:sz w:val="28"/>
          <w:szCs w:val="28"/>
          <w:lang w:val="en-US" w:eastAsia="zh-CN"/>
        </w:rPr>
        <w:t>项目联系人：陈琛、鲁冬梅</w:t>
      </w:r>
    </w:p>
    <w:p w14:paraId="182A4C66">
      <w:pPr>
        <w:keepNext w:val="0"/>
        <w:keepLines w:val="0"/>
        <w:pageBreakBefore w:val="0"/>
        <w:overflowPunct/>
        <w:topLinePunct w:val="0"/>
        <w:autoSpaceDE w:val="0"/>
        <w:autoSpaceDN w:val="0"/>
        <w:bidi w:val="0"/>
        <w:adjustRightInd w:val="0"/>
        <w:snapToGrid w:val="0"/>
        <w:spacing w:before="181" w:line="520" w:lineRule="exact"/>
        <w:ind w:left="43" w:firstLine="560" w:firstLineChars="200"/>
        <w:rPr>
          <w:rFonts w:hint="eastAsia" w:ascii="宋体" w:hAnsi="宋体" w:eastAsia="宋体" w:cs="宋体"/>
          <w:spacing w:val="0"/>
          <w:sz w:val="28"/>
          <w:szCs w:val="28"/>
          <w:lang w:val="en-US" w:eastAsia="zh-CN"/>
        </w:rPr>
      </w:pPr>
      <w:bookmarkStart w:id="3" w:name="bookmark3"/>
      <w:bookmarkEnd w:id="3"/>
      <w:r>
        <w:rPr>
          <w:rFonts w:hint="eastAsia" w:ascii="宋体" w:hAnsi="宋体" w:eastAsia="宋体" w:cs="宋体"/>
          <w:spacing w:val="0"/>
          <w:sz w:val="28"/>
          <w:szCs w:val="28"/>
          <w:lang w:val="en-US" w:eastAsia="zh-CN"/>
        </w:rPr>
        <w:t>电 话：19909970110</w:t>
      </w:r>
    </w:p>
    <w:p w14:paraId="1B055639">
      <w:pPr>
        <w:spacing w:before="114" w:line="228" w:lineRule="auto"/>
        <w:jc w:val="center"/>
        <w:outlineLvl w:val="0"/>
        <w:rPr>
          <w:rFonts w:hint="eastAsia" w:ascii="宋体" w:hAnsi="宋体" w:eastAsia="宋体" w:cs="宋体"/>
          <w:b/>
          <w:bCs/>
          <w:spacing w:val="-1"/>
          <w:sz w:val="35"/>
          <w:szCs w:val="35"/>
        </w:rPr>
      </w:pPr>
    </w:p>
    <w:p w14:paraId="05A1B008">
      <w:pPr>
        <w:spacing w:before="114" w:line="228" w:lineRule="auto"/>
        <w:jc w:val="center"/>
        <w:outlineLvl w:val="0"/>
        <w:rPr>
          <w:rFonts w:hint="eastAsia" w:ascii="宋体" w:hAnsi="宋体" w:eastAsia="宋体" w:cs="宋体"/>
          <w:b/>
          <w:bCs/>
          <w:spacing w:val="-1"/>
          <w:sz w:val="35"/>
          <w:szCs w:val="35"/>
        </w:rPr>
      </w:pPr>
    </w:p>
    <w:p w14:paraId="39B2109D">
      <w:pPr>
        <w:spacing w:before="114" w:line="228" w:lineRule="auto"/>
        <w:jc w:val="center"/>
        <w:outlineLvl w:val="0"/>
        <w:rPr>
          <w:rFonts w:hint="eastAsia" w:ascii="宋体" w:hAnsi="宋体" w:eastAsia="宋体" w:cs="宋体"/>
          <w:b/>
          <w:bCs/>
          <w:spacing w:val="-1"/>
          <w:sz w:val="35"/>
          <w:szCs w:val="35"/>
        </w:rPr>
      </w:pPr>
    </w:p>
    <w:p w14:paraId="7444F1B5">
      <w:pPr>
        <w:spacing w:before="114" w:line="228" w:lineRule="auto"/>
        <w:jc w:val="center"/>
        <w:outlineLvl w:val="0"/>
        <w:rPr>
          <w:rFonts w:hint="eastAsia" w:ascii="宋体" w:hAnsi="宋体" w:eastAsia="宋体" w:cs="宋体"/>
          <w:b/>
          <w:bCs/>
          <w:spacing w:val="-1"/>
          <w:sz w:val="35"/>
          <w:szCs w:val="35"/>
        </w:rPr>
      </w:pPr>
    </w:p>
    <w:p w14:paraId="527BFA0B">
      <w:pPr>
        <w:spacing w:before="114" w:line="228" w:lineRule="auto"/>
        <w:jc w:val="center"/>
        <w:outlineLvl w:val="0"/>
        <w:rPr>
          <w:rFonts w:hint="eastAsia" w:ascii="宋体" w:hAnsi="宋体" w:eastAsia="宋体" w:cs="宋体"/>
          <w:b/>
          <w:bCs/>
          <w:spacing w:val="-1"/>
          <w:sz w:val="35"/>
          <w:szCs w:val="35"/>
        </w:rPr>
      </w:pPr>
    </w:p>
    <w:p w14:paraId="06615657">
      <w:pPr>
        <w:spacing w:before="114" w:line="228" w:lineRule="auto"/>
        <w:jc w:val="center"/>
        <w:outlineLvl w:val="0"/>
        <w:rPr>
          <w:rFonts w:hint="eastAsia" w:ascii="宋体" w:hAnsi="宋体" w:eastAsia="宋体" w:cs="宋体"/>
          <w:b/>
          <w:bCs/>
          <w:spacing w:val="-1"/>
          <w:sz w:val="35"/>
          <w:szCs w:val="35"/>
        </w:rPr>
      </w:pPr>
    </w:p>
    <w:p w14:paraId="4D8E3BB1">
      <w:pPr>
        <w:spacing w:before="114" w:line="228" w:lineRule="auto"/>
        <w:jc w:val="center"/>
        <w:outlineLvl w:val="0"/>
        <w:rPr>
          <w:rFonts w:hint="eastAsia" w:ascii="宋体" w:hAnsi="宋体" w:eastAsia="宋体" w:cs="宋体"/>
          <w:b/>
          <w:bCs/>
          <w:spacing w:val="-1"/>
          <w:sz w:val="35"/>
          <w:szCs w:val="35"/>
        </w:rPr>
      </w:pPr>
    </w:p>
    <w:p w14:paraId="416BEE4A">
      <w:pPr>
        <w:spacing w:before="114" w:line="228" w:lineRule="auto"/>
        <w:jc w:val="center"/>
        <w:outlineLvl w:val="0"/>
        <w:rPr>
          <w:rFonts w:hint="eastAsia" w:ascii="宋体" w:hAnsi="宋体" w:eastAsia="宋体" w:cs="宋体"/>
          <w:b/>
          <w:bCs/>
          <w:spacing w:val="-1"/>
          <w:sz w:val="35"/>
          <w:szCs w:val="35"/>
        </w:rPr>
      </w:pPr>
    </w:p>
    <w:p w14:paraId="25D41D9B">
      <w:pPr>
        <w:spacing w:before="114" w:line="228" w:lineRule="auto"/>
        <w:jc w:val="center"/>
        <w:outlineLvl w:val="0"/>
        <w:rPr>
          <w:rFonts w:hint="eastAsia" w:ascii="宋体" w:hAnsi="宋体" w:eastAsia="宋体" w:cs="宋体"/>
          <w:b/>
          <w:bCs/>
          <w:spacing w:val="-1"/>
          <w:sz w:val="35"/>
          <w:szCs w:val="35"/>
        </w:rPr>
      </w:pPr>
    </w:p>
    <w:p w14:paraId="211F4F8F">
      <w:pPr>
        <w:spacing w:before="114" w:line="228" w:lineRule="auto"/>
        <w:jc w:val="center"/>
        <w:outlineLvl w:val="0"/>
        <w:rPr>
          <w:rFonts w:hint="eastAsia" w:ascii="宋体" w:hAnsi="宋体" w:eastAsia="宋体" w:cs="宋体"/>
          <w:b/>
          <w:bCs/>
          <w:spacing w:val="-1"/>
          <w:sz w:val="35"/>
          <w:szCs w:val="35"/>
        </w:rPr>
      </w:pPr>
    </w:p>
    <w:p w14:paraId="03870683">
      <w:pPr>
        <w:spacing w:before="114" w:line="228" w:lineRule="auto"/>
        <w:jc w:val="center"/>
        <w:outlineLvl w:val="0"/>
        <w:rPr>
          <w:rFonts w:hint="eastAsia" w:ascii="宋体" w:hAnsi="宋体" w:eastAsia="宋体" w:cs="宋体"/>
          <w:b/>
          <w:bCs/>
          <w:spacing w:val="-1"/>
          <w:sz w:val="35"/>
          <w:szCs w:val="35"/>
        </w:rPr>
      </w:pPr>
    </w:p>
    <w:p w14:paraId="7F468EF1">
      <w:pPr>
        <w:spacing w:before="114" w:line="228" w:lineRule="auto"/>
        <w:jc w:val="center"/>
        <w:outlineLvl w:val="0"/>
        <w:rPr>
          <w:rFonts w:hint="eastAsia" w:ascii="宋体" w:hAnsi="宋体" w:eastAsia="宋体" w:cs="宋体"/>
          <w:b/>
          <w:bCs/>
          <w:spacing w:val="-1"/>
          <w:sz w:val="35"/>
          <w:szCs w:val="35"/>
        </w:rPr>
      </w:pPr>
    </w:p>
    <w:p w14:paraId="6F188C6A">
      <w:pPr>
        <w:spacing w:before="114" w:line="228" w:lineRule="auto"/>
        <w:jc w:val="center"/>
        <w:outlineLvl w:val="0"/>
        <w:rPr>
          <w:rFonts w:hint="eastAsia" w:ascii="宋体" w:hAnsi="宋体" w:eastAsia="宋体" w:cs="宋体"/>
          <w:b/>
          <w:bCs/>
          <w:spacing w:val="-1"/>
          <w:sz w:val="35"/>
          <w:szCs w:val="35"/>
        </w:rPr>
      </w:pPr>
    </w:p>
    <w:p w14:paraId="7F2B8B51">
      <w:pPr>
        <w:spacing w:before="114" w:line="228" w:lineRule="auto"/>
        <w:jc w:val="center"/>
        <w:outlineLvl w:val="0"/>
        <w:rPr>
          <w:rFonts w:hint="eastAsia" w:ascii="宋体" w:hAnsi="宋体" w:eastAsia="宋体" w:cs="宋体"/>
          <w:b/>
          <w:bCs/>
          <w:spacing w:val="-1"/>
          <w:sz w:val="35"/>
          <w:szCs w:val="35"/>
        </w:rPr>
      </w:pPr>
    </w:p>
    <w:p w14:paraId="4B409278">
      <w:pPr>
        <w:spacing w:before="114" w:line="228" w:lineRule="auto"/>
        <w:jc w:val="center"/>
        <w:outlineLvl w:val="0"/>
        <w:rPr>
          <w:rFonts w:hint="eastAsia" w:ascii="宋体" w:hAnsi="宋体" w:eastAsia="宋体" w:cs="宋体"/>
          <w:sz w:val="35"/>
          <w:szCs w:val="35"/>
        </w:rPr>
      </w:pPr>
      <w:r>
        <w:rPr>
          <w:rFonts w:hint="eastAsia" w:ascii="宋体" w:hAnsi="宋体" w:eastAsia="宋体" w:cs="宋体"/>
          <w:b/>
          <w:bCs/>
          <w:spacing w:val="-1"/>
          <w:sz w:val="35"/>
          <w:szCs w:val="35"/>
        </w:rPr>
        <w:t>第二章</w:t>
      </w:r>
      <w:r>
        <w:rPr>
          <w:rFonts w:hint="eastAsia" w:ascii="宋体" w:hAnsi="宋体" w:eastAsia="宋体" w:cs="宋体"/>
          <w:spacing w:val="20"/>
          <w:sz w:val="35"/>
          <w:szCs w:val="35"/>
        </w:rPr>
        <w:t xml:space="preserve">  </w:t>
      </w:r>
      <w:r>
        <w:rPr>
          <w:rFonts w:hint="eastAsia" w:ascii="宋体" w:hAnsi="宋体" w:eastAsia="宋体" w:cs="宋体"/>
          <w:b/>
          <w:bCs/>
          <w:spacing w:val="-1"/>
          <w:sz w:val="35"/>
          <w:szCs w:val="35"/>
          <w:lang w:eastAsia="zh-CN"/>
        </w:rPr>
        <w:t>供应商</w:t>
      </w:r>
      <w:r>
        <w:rPr>
          <w:rFonts w:hint="eastAsia" w:ascii="宋体" w:hAnsi="宋体" w:eastAsia="宋体" w:cs="宋体"/>
          <w:b/>
          <w:bCs/>
          <w:spacing w:val="-1"/>
          <w:sz w:val="35"/>
          <w:szCs w:val="35"/>
        </w:rPr>
        <w:t>须知</w:t>
      </w:r>
      <w:bookmarkEnd w:id="2"/>
    </w:p>
    <w:p w14:paraId="176A3A75">
      <w:pPr>
        <w:spacing w:before="195" w:line="222" w:lineRule="auto"/>
        <w:ind w:left="3840"/>
        <w:outlineLvl w:val="1"/>
        <w:rPr>
          <w:rFonts w:hint="eastAsia" w:ascii="宋体" w:hAnsi="宋体" w:eastAsia="宋体" w:cs="宋体"/>
          <w:sz w:val="28"/>
          <w:szCs w:val="28"/>
        </w:rPr>
      </w:pPr>
      <w:r>
        <w:rPr>
          <w:rFonts w:hint="eastAsia" w:ascii="宋体" w:hAnsi="宋体" w:eastAsia="宋体" w:cs="宋体"/>
          <w:b/>
          <w:bCs/>
          <w:spacing w:val="4"/>
          <w:sz w:val="28"/>
          <w:szCs w:val="28"/>
        </w:rPr>
        <w:t>供应商须知前附表</w:t>
      </w:r>
    </w:p>
    <w:p w14:paraId="500F8CF6">
      <w:pPr>
        <w:spacing w:line="17" w:lineRule="exact"/>
        <w:rPr>
          <w:rFonts w:hint="eastAsia" w:ascii="宋体" w:hAnsi="宋体" w:eastAsia="宋体" w:cs="宋体"/>
        </w:rPr>
      </w:pPr>
    </w:p>
    <w:tbl>
      <w:tblPr>
        <w:tblStyle w:val="28"/>
        <w:tblW w:w="99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1"/>
        <w:gridCol w:w="2061"/>
        <w:gridCol w:w="7164"/>
      </w:tblGrid>
      <w:tr w14:paraId="60CD47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731" w:type="dxa"/>
            <w:vAlign w:val="center"/>
          </w:tcPr>
          <w:p w14:paraId="7877AF3A">
            <w:pPr>
              <w:pStyle w:val="6"/>
              <w:bidi w:val="0"/>
              <w:jc w:val="center"/>
              <w:rPr>
                <w:rFonts w:hint="eastAsia" w:ascii="宋体" w:hAnsi="宋体" w:eastAsia="宋体" w:cs="宋体"/>
                <w:sz w:val="28"/>
                <w:szCs w:val="28"/>
              </w:rPr>
            </w:pPr>
            <w:r>
              <w:rPr>
                <w:rFonts w:hint="eastAsia" w:ascii="宋体" w:hAnsi="宋体" w:eastAsia="宋体" w:cs="宋体"/>
                <w:sz w:val="28"/>
                <w:szCs w:val="28"/>
              </w:rPr>
              <w:t>序号</w:t>
            </w:r>
          </w:p>
        </w:tc>
        <w:tc>
          <w:tcPr>
            <w:tcW w:w="2061" w:type="dxa"/>
            <w:vAlign w:val="center"/>
          </w:tcPr>
          <w:p w14:paraId="5CD98EA1">
            <w:pPr>
              <w:pStyle w:val="6"/>
              <w:bidi w:val="0"/>
              <w:jc w:val="center"/>
              <w:rPr>
                <w:rFonts w:hint="eastAsia" w:ascii="宋体" w:hAnsi="宋体" w:eastAsia="宋体" w:cs="宋体"/>
                <w:sz w:val="28"/>
                <w:szCs w:val="28"/>
              </w:rPr>
            </w:pPr>
            <w:r>
              <w:rPr>
                <w:rFonts w:hint="eastAsia" w:ascii="宋体" w:hAnsi="宋体" w:eastAsia="宋体" w:cs="宋体"/>
                <w:sz w:val="28"/>
                <w:szCs w:val="28"/>
              </w:rPr>
              <w:t>条款名称</w:t>
            </w:r>
          </w:p>
        </w:tc>
        <w:tc>
          <w:tcPr>
            <w:tcW w:w="7164" w:type="dxa"/>
            <w:vAlign w:val="top"/>
          </w:tcPr>
          <w:p w14:paraId="417C7D16">
            <w:pPr>
              <w:pStyle w:val="29"/>
              <w:keepNext w:val="0"/>
              <w:keepLines w:val="0"/>
              <w:pageBreakBefore w:val="0"/>
              <w:widowControl/>
              <w:kinsoku w:val="0"/>
              <w:wordWrap/>
              <w:overflowPunct/>
              <w:topLinePunct w:val="0"/>
              <w:autoSpaceDE w:val="0"/>
              <w:autoSpaceDN w:val="0"/>
              <w:bidi w:val="0"/>
              <w:adjustRightInd w:val="0"/>
              <w:snapToGrid w:val="0"/>
              <w:spacing w:before="86" w:line="360" w:lineRule="exact"/>
              <w:jc w:val="center"/>
              <w:textAlignment w:val="baseline"/>
              <w:rPr>
                <w:rFonts w:hint="eastAsia" w:ascii="宋体" w:hAnsi="宋体" w:eastAsia="宋体" w:cs="宋体"/>
                <w:sz w:val="28"/>
                <w:szCs w:val="28"/>
              </w:rPr>
            </w:pPr>
            <w:r>
              <w:rPr>
                <w:rFonts w:hint="eastAsia" w:ascii="宋体" w:hAnsi="宋体" w:eastAsia="宋体" w:cs="宋体"/>
                <w:spacing w:val="-5"/>
                <w:sz w:val="28"/>
                <w:szCs w:val="28"/>
              </w:rPr>
              <w:t>编列内容</w:t>
            </w:r>
          </w:p>
        </w:tc>
      </w:tr>
      <w:tr w14:paraId="36408E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731" w:type="dxa"/>
            <w:vAlign w:val="center"/>
          </w:tcPr>
          <w:p w14:paraId="3C90CEDA">
            <w:pPr>
              <w:pStyle w:val="6"/>
              <w:bidi w:val="0"/>
              <w:jc w:val="center"/>
              <w:rPr>
                <w:rFonts w:hint="eastAsia" w:ascii="宋体" w:hAnsi="宋体" w:eastAsia="宋体" w:cs="宋体"/>
                <w:sz w:val="28"/>
                <w:szCs w:val="28"/>
              </w:rPr>
            </w:pPr>
            <w:r>
              <w:rPr>
                <w:rFonts w:hint="eastAsia" w:ascii="宋体" w:hAnsi="宋体" w:eastAsia="宋体" w:cs="宋体"/>
                <w:sz w:val="28"/>
                <w:szCs w:val="28"/>
              </w:rPr>
              <w:t>1</w:t>
            </w:r>
          </w:p>
        </w:tc>
        <w:tc>
          <w:tcPr>
            <w:tcW w:w="2061" w:type="dxa"/>
            <w:vAlign w:val="center"/>
          </w:tcPr>
          <w:p w14:paraId="379954F7">
            <w:pPr>
              <w:pStyle w:val="6"/>
              <w:bidi w:val="0"/>
              <w:jc w:val="center"/>
              <w:rPr>
                <w:rFonts w:hint="eastAsia" w:ascii="宋体" w:hAnsi="宋体" w:eastAsia="宋体" w:cs="宋体"/>
                <w:sz w:val="28"/>
                <w:szCs w:val="28"/>
              </w:rPr>
            </w:pPr>
            <w:r>
              <w:rPr>
                <w:rFonts w:hint="eastAsia" w:ascii="宋体" w:hAnsi="宋体" w:eastAsia="宋体" w:cs="宋体"/>
                <w:sz w:val="28"/>
                <w:szCs w:val="28"/>
              </w:rPr>
              <w:t>采购人</w:t>
            </w:r>
          </w:p>
        </w:tc>
        <w:tc>
          <w:tcPr>
            <w:tcW w:w="7164" w:type="dxa"/>
            <w:vAlign w:val="center"/>
          </w:tcPr>
          <w:p w14:paraId="7ABC7039">
            <w:pPr>
              <w:pStyle w:val="6"/>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8"/>
                <w:szCs w:val="28"/>
                <w:lang w:eastAsia="zh-CN"/>
              </w:rPr>
            </w:pPr>
            <w:r>
              <w:rPr>
                <w:rFonts w:hint="eastAsia" w:ascii="宋体" w:hAnsi="宋体" w:eastAsia="宋体" w:cs="宋体"/>
                <w:sz w:val="28"/>
                <w:szCs w:val="28"/>
              </w:rPr>
              <w:t>名  称：乌什县亚曼苏柯尔克孜族乡人民政府</w:t>
            </w:r>
          </w:p>
          <w:p w14:paraId="0EFD66C7">
            <w:pPr>
              <w:pStyle w:val="6"/>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8"/>
                <w:szCs w:val="28"/>
                <w:lang w:eastAsia="zh-CN"/>
              </w:rPr>
            </w:pPr>
            <w:r>
              <w:rPr>
                <w:rFonts w:hint="eastAsia" w:ascii="宋体" w:hAnsi="宋体" w:eastAsia="宋体" w:cs="宋体"/>
                <w:sz w:val="28"/>
                <w:szCs w:val="28"/>
              </w:rPr>
              <w:t>地  址：乌什县亚曼苏柯尔克孜族乡</w:t>
            </w:r>
          </w:p>
          <w:p w14:paraId="72A089AD">
            <w:pPr>
              <w:pStyle w:val="6"/>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8"/>
                <w:szCs w:val="28"/>
                <w:lang w:eastAsia="zh-CN"/>
              </w:rPr>
            </w:pPr>
            <w:r>
              <w:rPr>
                <w:rFonts w:hint="eastAsia" w:ascii="宋体" w:hAnsi="宋体" w:eastAsia="宋体" w:cs="宋体"/>
                <w:sz w:val="28"/>
                <w:szCs w:val="28"/>
              </w:rPr>
              <w:t>联系人：</w:t>
            </w:r>
            <w:r>
              <w:rPr>
                <w:rFonts w:hint="eastAsia" w:ascii="宋体" w:hAnsi="宋体" w:eastAsia="宋体" w:cs="宋体"/>
                <w:sz w:val="28"/>
                <w:szCs w:val="28"/>
                <w:lang w:eastAsia="zh-CN"/>
              </w:rPr>
              <w:t>陈凯</w:t>
            </w:r>
          </w:p>
          <w:p w14:paraId="26436DD7">
            <w:pPr>
              <w:pStyle w:val="6"/>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8"/>
                <w:szCs w:val="28"/>
                <w:lang w:eastAsia="zh-CN"/>
              </w:rPr>
            </w:pPr>
            <w:r>
              <w:rPr>
                <w:rFonts w:hint="eastAsia" w:ascii="宋体" w:hAnsi="宋体" w:eastAsia="宋体" w:cs="宋体"/>
                <w:sz w:val="28"/>
                <w:szCs w:val="28"/>
              </w:rPr>
              <w:t>电  话：</w:t>
            </w:r>
            <w:r>
              <w:rPr>
                <w:rFonts w:hint="eastAsia" w:ascii="宋体" w:hAnsi="宋体" w:eastAsia="宋体" w:cs="宋体"/>
                <w:sz w:val="28"/>
                <w:szCs w:val="28"/>
                <w:lang w:val="en-US" w:eastAsia="zh-CN"/>
              </w:rPr>
              <w:t>15292549296</w:t>
            </w:r>
          </w:p>
          <w:p w14:paraId="4F594110">
            <w:pPr>
              <w:rPr>
                <w:rFonts w:hint="default"/>
                <w:lang w:val="en-US" w:eastAsia="zh-CN"/>
              </w:rPr>
            </w:pPr>
            <w:r>
              <w:rPr>
                <w:rFonts w:hint="eastAsia" w:ascii="宋体" w:hAnsi="宋体" w:eastAsia="宋体" w:cs="宋体"/>
                <w:sz w:val="28"/>
                <w:szCs w:val="28"/>
                <w:lang w:eastAsia="zh-CN"/>
              </w:rPr>
              <w:t>邮</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箱：</w:t>
            </w:r>
            <w:r>
              <w:rPr>
                <w:rFonts w:hint="eastAsia" w:ascii="宋体" w:hAnsi="宋体" w:eastAsia="宋体" w:cs="宋体"/>
                <w:sz w:val="28"/>
                <w:szCs w:val="28"/>
                <w:lang w:val="en-US" w:eastAsia="zh-CN"/>
              </w:rPr>
              <w:t>497866226@qq.com</w:t>
            </w:r>
          </w:p>
        </w:tc>
      </w:tr>
      <w:tr w14:paraId="0A4565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4" w:hRule="atLeast"/>
        </w:trPr>
        <w:tc>
          <w:tcPr>
            <w:tcW w:w="731" w:type="dxa"/>
            <w:vAlign w:val="center"/>
          </w:tcPr>
          <w:p w14:paraId="4DC4BEC1">
            <w:pPr>
              <w:pStyle w:val="6"/>
              <w:bidi w:val="0"/>
              <w:jc w:val="center"/>
              <w:rPr>
                <w:rFonts w:hint="eastAsia" w:ascii="宋体" w:hAnsi="宋体" w:eastAsia="宋体" w:cs="宋体"/>
                <w:sz w:val="28"/>
                <w:szCs w:val="28"/>
              </w:rPr>
            </w:pPr>
            <w:r>
              <w:rPr>
                <w:rFonts w:hint="eastAsia" w:ascii="宋体" w:hAnsi="宋体" w:eastAsia="宋体" w:cs="宋体"/>
                <w:sz w:val="28"/>
                <w:szCs w:val="28"/>
              </w:rPr>
              <w:t>2</w:t>
            </w:r>
          </w:p>
        </w:tc>
        <w:tc>
          <w:tcPr>
            <w:tcW w:w="2061" w:type="dxa"/>
            <w:vAlign w:val="center"/>
          </w:tcPr>
          <w:p w14:paraId="7DD9F99F">
            <w:pPr>
              <w:pStyle w:val="6"/>
              <w:bidi w:val="0"/>
              <w:jc w:val="center"/>
              <w:rPr>
                <w:rFonts w:hint="eastAsia" w:ascii="宋体" w:hAnsi="宋体" w:eastAsia="宋体" w:cs="宋体"/>
                <w:sz w:val="28"/>
                <w:szCs w:val="28"/>
              </w:rPr>
            </w:pPr>
            <w:r>
              <w:rPr>
                <w:rFonts w:hint="eastAsia" w:ascii="宋体" w:hAnsi="宋体" w:eastAsia="宋体" w:cs="宋体"/>
                <w:sz w:val="28"/>
                <w:szCs w:val="28"/>
              </w:rPr>
              <w:t>采购代理机构</w:t>
            </w:r>
          </w:p>
        </w:tc>
        <w:tc>
          <w:tcPr>
            <w:tcW w:w="7164" w:type="dxa"/>
            <w:vAlign w:val="center"/>
          </w:tcPr>
          <w:p w14:paraId="6E050355">
            <w:pPr>
              <w:pStyle w:val="6"/>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8"/>
                <w:szCs w:val="28"/>
                <w:lang w:eastAsia="zh-CN"/>
              </w:rPr>
            </w:pPr>
            <w:r>
              <w:rPr>
                <w:rFonts w:hint="eastAsia" w:ascii="宋体" w:hAnsi="宋体" w:eastAsia="宋体" w:cs="宋体"/>
                <w:sz w:val="28"/>
                <w:szCs w:val="28"/>
                <w:lang w:eastAsia="zh-CN"/>
              </w:rPr>
              <w:t>名  称：</w:t>
            </w:r>
            <w:r>
              <w:rPr>
                <w:rFonts w:hint="eastAsia" w:ascii="宋体" w:hAnsi="宋体" w:eastAsia="宋体" w:cs="宋体"/>
                <w:sz w:val="28"/>
                <w:szCs w:val="28"/>
                <w:lang w:val="en-US" w:eastAsia="zh-CN"/>
              </w:rPr>
              <w:t>新疆新诚泰工程咨询有限公司</w:t>
            </w:r>
          </w:p>
          <w:p w14:paraId="645C2D9E">
            <w:pPr>
              <w:pStyle w:val="6"/>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8"/>
                <w:szCs w:val="28"/>
                <w:lang w:eastAsia="zh-CN"/>
              </w:rPr>
            </w:pPr>
            <w:r>
              <w:rPr>
                <w:rFonts w:hint="eastAsia" w:ascii="宋体" w:hAnsi="宋体" w:eastAsia="宋体" w:cs="宋体"/>
                <w:sz w:val="28"/>
                <w:szCs w:val="28"/>
                <w:lang w:eastAsia="zh-CN"/>
              </w:rPr>
              <w:t>地  址：</w:t>
            </w:r>
            <w:r>
              <w:rPr>
                <w:rFonts w:hint="eastAsia" w:ascii="宋体" w:hAnsi="宋体" w:eastAsia="宋体" w:cs="宋体"/>
                <w:sz w:val="28"/>
                <w:szCs w:val="28"/>
                <w:lang w:val="en-US" w:eastAsia="zh-CN"/>
              </w:rPr>
              <w:t>阿克苏市新城街道天韵尚城25幢301室</w:t>
            </w:r>
          </w:p>
          <w:p w14:paraId="5EC538A3">
            <w:pPr>
              <w:pStyle w:val="6"/>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8"/>
                <w:szCs w:val="28"/>
                <w:lang w:eastAsia="zh-CN"/>
              </w:rPr>
            </w:pPr>
            <w:r>
              <w:rPr>
                <w:rFonts w:hint="eastAsia" w:ascii="宋体" w:hAnsi="宋体" w:eastAsia="宋体" w:cs="宋体"/>
                <w:sz w:val="28"/>
                <w:szCs w:val="28"/>
                <w:lang w:eastAsia="zh-CN"/>
              </w:rPr>
              <w:t>联系人：陈琛</w:t>
            </w:r>
            <w:r>
              <w:rPr>
                <w:rFonts w:hint="eastAsia" w:ascii="宋体" w:hAnsi="宋体" w:eastAsia="宋体" w:cs="宋体"/>
                <w:sz w:val="28"/>
                <w:szCs w:val="28"/>
                <w:lang w:val="en-US" w:eastAsia="zh-CN"/>
              </w:rPr>
              <w:t>、鲁冬梅</w:t>
            </w:r>
          </w:p>
          <w:p w14:paraId="37BA774A">
            <w:pPr>
              <w:pStyle w:val="6"/>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8"/>
                <w:szCs w:val="28"/>
                <w:lang w:val="en-US" w:eastAsia="zh-CN"/>
              </w:rPr>
            </w:pPr>
            <w:r>
              <w:rPr>
                <w:rFonts w:hint="eastAsia" w:ascii="宋体" w:hAnsi="宋体" w:eastAsia="宋体" w:cs="宋体"/>
                <w:sz w:val="28"/>
                <w:szCs w:val="28"/>
                <w:lang w:eastAsia="zh-CN"/>
              </w:rPr>
              <w:t>电  话：</w:t>
            </w:r>
            <w:r>
              <w:rPr>
                <w:rFonts w:hint="eastAsia" w:ascii="宋体" w:hAnsi="宋体" w:eastAsia="宋体" w:cs="宋体"/>
                <w:sz w:val="28"/>
                <w:szCs w:val="28"/>
                <w:lang w:val="en-US" w:eastAsia="zh-CN"/>
              </w:rPr>
              <w:t>19909970110</w:t>
            </w:r>
          </w:p>
          <w:p w14:paraId="4681050C">
            <w:pPr>
              <w:rPr>
                <w:rFonts w:hint="default"/>
                <w:lang w:val="en-US" w:eastAsia="zh-CN"/>
              </w:rPr>
            </w:pPr>
            <w:r>
              <w:rPr>
                <w:rFonts w:hint="eastAsia" w:ascii="宋体" w:hAnsi="宋体" w:eastAsia="宋体" w:cs="宋体"/>
                <w:sz w:val="28"/>
                <w:szCs w:val="28"/>
                <w:lang w:val="en-US" w:eastAsia="zh-CN"/>
              </w:rPr>
              <w:t>邮  箱：1289611098@qq.com</w:t>
            </w:r>
          </w:p>
        </w:tc>
      </w:tr>
      <w:tr w14:paraId="23E0D1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0" w:hRule="atLeast"/>
        </w:trPr>
        <w:tc>
          <w:tcPr>
            <w:tcW w:w="731" w:type="dxa"/>
            <w:vAlign w:val="center"/>
          </w:tcPr>
          <w:p w14:paraId="61EA8603">
            <w:pPr>
              <w:pStyle w:val="6"/>
              <w:bidi w:val="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w:t>
            </w:r>
          </w:p>
        </w:tc>
        <w:tc>
          <w:tcPr>
            <w:tcW w:w="2061" w:type="dxa"/>
            <w:vAlign w:val="center"/>
          </w:tcPr>
          <w:p w14:paraId="0667808E">
            <w:pPr>
              <w:pStyle w:val="6"/>
              <w:bidi w:val="0"/>
              <w:jc w:val="center"/>
              <w:rPr>
                <w:rFonts w:hint="eastAsia" w:ascii="宋体" w:hAnsi="宋体" w:eastAsia="宋体" w:cs="宋体"/>
                <w:sz w:val="28"/>
                <w:szCs w:val="28"/>
              </w:rPr>
            </w:pPr>
            <w:r>
              <w:rPr>
                <w:rFonts w:hint="eastAsia" w:ascii="宋体" w:hAnsi="宋体" w:eastAsia="宋体" w:cs="宋体"/>
                <w:sz w:val="28"/>
                <w:szCs w:val="28"/>
              </w:rPr>
              <w:t>项目名称</w:t>
            </w:r>
          </w:p>
        </w:tc>
        <w:tc>
          <w:tcPr>
            <w:tcW w:w="7164" w:type="dxa"/>
            <w:vAlign w:val="center"/>
          </w:tcPr>
          <w:p w14:paraId="0B546C6E">
            <w:pPr>
              <w:pStyle w:val="6"/>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8"/>
                <w:szCs w:val="28"/>
                <w:lang w:eastAsia="zh-CN"/>
              </w:rPr>
            </w:pPr>
            <w:r>
              <w:rPr>
                <w:rFonts w:hint="eastAsia" w:ascii="宋体" w:hAnsi="宋体" w:eastAsia="宋体" w:cs="宋体"/>
                <w:sz w:val="28"/>
                <w:szCs w:val="28"/>
                <w:lang w:eastAsia="zh-CN"/>
              </w:rPr>
              <w:t>乌什县亚曼苏乡阿依丁（6）村2026年防渗渠以工代赈项目</w:t>
            </w:r>
          </w:p>
        </w:tc>
      </w:tr>
      <w:tr w14:paraId="6D1CD3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31" w:type="dxa"/>
            <w:vAlign w:val="center"/>
          </w:tcPr>
          <w:p w14:paraId="56CF894E">
            <w:pPr>
              <w:pStyle w:val="6"/>
              <w:bidi w:val="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w:t>
            </w:r>
          </w:p>
        </w:tc>
        <w:tc>
          <w:tcPr>
            <w:tcW w:w="2061" w:type="dxa"/>
            <w:vAlign w:val="center"/>
          </w:tcPr>
          <w:p w14:paraId="51178671">
            <w:pPr>
              <w:pStyle w:val="6"/>
              <w:bidi w:val="0"/>
              <w:jc w:val="center"/>
              <w:rPr>
                <w:rFonts w:hint="eastAsia" w:ascii="宋体" w:hAnsi="宋体" w:eastAsia="宋体" w:cs="宋体"/>
                <w:sz w:val="28"/>
                <w:szCs w:val="28"/>
              </w:rPr>
            </w:pPr>
            <w:r>
              <w:rPr>
                <w:rFonts w:hint="eastAsia" w:ascii="宋体" w:hAnsi="宋体" w:eastAsia="宋体" w:cs="宋体"/>
                <w:sz w:val="28"/>
                <w:szCs w:val="28"/>
              </w:rPr>
              <w:t>项目编号</w:t>
            </w:r>
          </w:p>
        </w:tc>
        <w:tc>
          <w:tcPr>
            <w:tcW w:w="7164" w:type="dxa"/>
            <w:vAlign w:val="center"/>
          </w:tcPr>
          <w:p w14:paraId="28662C30">
            <w:pPr>
              <w:pStyle w:val="6"/>
              <w:bidi w:val="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WSX[</w:t>
            </w: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"bookmark9"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2026</w:t>
            </w:r>
            <w:r>
              <w:rPr>
                <w:rFonts w:hint="eastAsia" w:ascii="宋体" w:hAnsi="宋体" w:eastAsia="宋体" w:cs="宋体"/>
                <w:sz w:val="28"/>
                <w:szCs w:val="28"/>
                <w:lang w:val="en-US" w:eastAsia="zh-CN"/>
              </w:rPr>
              <w:fldChar w:fldCharType="end"/>
            </w:r>
            <w:r>
              <w:rPr>
                <w:rFonts w:hint="eastAsia" w:ascii="宋体" w:hAnsi="宋体" w:eastAsia="宋体" w:cs="宋体"/>
                <w:sz w:val="28"/>
                <w:szCs w:val="28"/>
                <w:lang w:val="en-US" w:eastAsia="zh-CN"/>
              </w:rPr>
              <w:t>]-085</w:t>
            </w:r>
          </w:p>
        </w:tc>
      </w:tr>
      <w:tr w14:paraId="1A19CB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731" w:type="dxa"/>
            <w:vAlign w:val="center"/>
          </w:tcPr>
          <w:p w14:paraId="2AFD092E">
            <w:pPr>
              <w:pStyle w:val="6"/>
              <w:bidi w:val="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w:t>
            </w:r>
          </w:p>
        </w:tc>
        <w:tc>
          <w:tcPr>
            <w:tcW w:w="2061" w:type="dxa"/>
            <w:vAlign w:val="center"/>
          </w:tcPr>
          <w:p w14:paraId="1AEAA760">
            <w:pPr>
              <w:pStyle w:val="6"/>
              <w:bidi w:val="0"/>
              <w:jc w:val="center"/>
              <w:rPr>
                <w:rFonts w:hint="eastAsia" w:ascii="宋体" w:hAnsi="宋体" w:eastAsia="宋体" w:cs="宋体"/>
                <w:sz w:val="28"/>
                <w:szCs w:val="28"/>
              </w:rPr>
            </w:pPr>
            <w:r>
              <w:rPr>
                <w:rFonts w:hint="eastAsia" w:ascii="宋体" w:hAnsi="宋体" w:eastAsia="宋体" w:cs="宋体"/>
                <w:sz w:val="28"/>
                <w:szCs w:val="28"/>
              </w:rPr>
              <w:t>采购内容</w:t>
            </w:r>
          </w:p>
        </w:tc>
        <w:tc>
          <w:tcPr>
            <w:tcW w:w="7164" w:type="dxa"/>
            <w:vAlign w:val="center"/>
          </w:tcPr>
          <w:p w14:paraId="01A2C9C2">
            <w:pPr>
              <w:pStyle w:val="6"/>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8"/>
                <w:szCs w:val="28"/>
              </w:rPr>
            </w:pPr>
            <w:r>
              <w:rPr>
                <w:rFonts w:hint="eastAsia" w:ascii="宋体" w:hAnsi="宋体" w:eastAsia="宋体" w:cs="宋体"/>
                <w:sz w:val="28"/>
                <w:szCs w:val="28"/>
              </w:rPr>
              <w:t>改扩建渠道7公里，配套分水闸34座及及相关配套附属设施。</w:t>
            </w:r>
            <w:r>
              <w:rPr>
                <w:rFonts w:hint="eastAsia" w:ascii="宋体" w:hAnsi="宋体" w:eastAsia="宋体" w:cs="宋体"/>
                <w:sz w:val="28"/>
                <w:szCs w:val="28"/>
                <w:lang w:eastAsia="zh-CN"/>
              </w:rPr>
              <w:t>设计</w:t>
            </w:r>
            <w:r>
              <w:rPr>
                <w:rFonts w:hint="eastAsia" w:ascii="宋体" w:hAnsi="宋体" w:eastAsia="宋体" w:cs="宋体"/>
                <w:sz w:val="28"/>
                <w:szCs w:val="28"/>
              </w:rPr>
              <w:t>流量0.2-0.8</w:t>
            </w:r>
            <w:r>
              <w:rPr>
                <w:rFonts w:hint="eastAsia" w:ascii="宋体" w:hAnsi="宋体" w:eastAsia="宋体" w:cs="宋体"/>
                <w:sz w:val="28"/>
                <w:szCs w:val="28"/>
                <w:lang w:eastAsia="zh-CN"/>
              </w:rPr>
              <w:t>m³</w:t>
            </w:r>
            <w:r>
              <w:rPr>
                <w:rFonts w:hint="eastAsia" w:ascii="宋体" w:hAnsi="宋体" w:eastAsia="宋体" w:cs="宋体"/>
                <w:sz w:val="28"/>
                <w:szCs w:val="28"/>
              </w:rPr>
              <w:t>/s，上宽0.6-1米，下宽0.4-0.8米，渠深0.6-1.0米（详见工程量清单及图纸）</w:t>
            </w:r>
          </w:p>
        </w:tc>
      </w:tr>
      <w:tr w14:paraId="437527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0" w:hRule="atLeast"/>
        </w:trPr>
        <w:tc>
          <w:tcPr>
            <w:tcW w:w="731" w:type="dxa"/>
            <w:vAlign w:val="center"/>
          </w:tcPr>
          <w:p w14:paraId="57C341DA">
            <w:pPr>
              <w:pStyle w:val="6"/>
              <w:bidi w:val="0"/>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6</w:t>
            </w:r>
          </w:p>
        </w:tc>
        <w:tc>
          <w:tcPr>
            <w:tcW w:w="2061" w:type="dxa"/>
            <w:vAlign w:val="center"/>
          </w:tcPr>
          <w:p w14:paraId="351D50CA">
            <w:pPr>
              <w:pStyle w:val="6"/>
              <w:bidi w:val="0"/>
              <w:jc w:val="center"/>
              <w:rPr>
                <w:rFonts w:hint="eastAsia" w:ascii="宋体" w:hAnsi="宋体" w:eastAsia="宋体" w:cs="宋体"/>
                <w:color w:val="auto"/>
                <w:sz w:val="28"/>
                <w:szCs w:val="28"/>
              </w:rPr>
            </w:pPr>
            <w:r>
              <w:rPr>
                <w:rFonts w:hint="eastAsia" w:ascii="宋体" w:hAnsi="宋体" w:eastAsia="宋体" w:cs="宋体"/>
                <w:color w:val="auto"/>
                <w:sz w:val="28"/>
                <w:szCs w:val="28"/>
              </w:rPr>
              <w:t>最高限价</w:t>
            </w:r>
          </w:p>
        </w:tc>
        <w:tc>
          <w:tcPr>
            <w:tcW w:w="7164" w:type="dxa"/>
            <w:vAlign w:val="center"/>
          </w:tcPr>
          <w:p w14:paraId="11245D5A">
            <w:pPr>
              <w:pStyle w:val="6"/>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小写：</w:t>
            </w:r>
            <w:r>
              <w:rPr>
                <w:rFonts w:hint="eastAsia" w:ascii="宋体" w:hAnsi="宋体" w:eastAsia="宋体" w:cs="宋体"/>
                <w:color w:val="auto"/>
                <w:sz w:val="28"/>
                <w:szCs w:val="28"/>
                <w:lang w:val="en-US" w:eastAsia="zh-CN"/>
              </w:rPr>
              <w:t>5296563.3</w:t>
            </w:r>
            <w:r>
              <w:rPr>
                <w:rFonts w:hint="eastAsia" w:ascii="宋体" w:hAnsi="宋体" w:eastAsia="宋体" w:cs="宋体"/>
                <w:color w:val="auto"/>
                <w:sz w:val="28"/>
                <w:szCs w:val="28"/>
              </w:rPr>
              <w:t xml:space="preserve"> 元</w:t>
            </w:r>
            <w:r>
              <w:rPr>
                <w:rFonts w:hint="eastAsia" w:ascii="宋体" w:hAnsi="宋体" w:eastAsia="宋体" w:cs="宋体"/>
                <w:color w:val="auto"/>
                <w:sz w:val="28"/>
                <w:szCs w:val="28"/>
                <w:lang w:eastAsia="zh-CN"/>
              </w:rPr>
              <w:t>（其中暂列金为</w:t>
            </w:r>
            <w:r>
              <w:rPr>
                <w:rFonts w:hint="eastAsia" w:ascii="宋体" w:hAnsi="宋体" w:eastAsia="宋体" w:cs="宋体"/>
                <w:color w:val="auto"/>
                <w:sz w:val="28"/>
                <w:szCs w:val="28"/>
                <w:lang w:val="en-US" w:eastAsia="zh-CN"/>
              </w:rPr>
              <w:t>0元</w:t>
            </w:r>
            <w:r>
              <w:rPr>
                <w:rFonts w:hint="eastAsia" w:ascii="宋体" w:hAnsi="宋体" w:eastAsia="宋体" w:cs="宋体"/>
                <w:color w:val="auto"/>
                <w:sz w:val="28"/>
                <w:szCs w:val="28"/>
                <w:lang w:eastAsia="zh-CN"/>
              </w:rPr>
              <w:t>）</w:t>
            </w:r>
          </w:p>
          <w:p w14:paraId="720D445D">
            <w:pPr>
              <w:pStyle w:val="6"/>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大写：</w:t>
            </w:r>
            <w:r>
              <w:rPr>
                <w:rFonts w:hint="eastAsia" w:ascii="宋体" w:hAnsi="宋体" w:eastAsia="宋体" w:cs="宋体"/>
                <w:color w:val="auto"/>
                <w:sz w:val="28"/>
                <w:szCs w:val="28"/>
                <w:lang w:eastAsia="zh-CN"/>
              </w:rPr>
              <w:t>伍佰贰拾玖万陆仟伍佰陆拾叁元叁角</w:t>
            </w:r>
          </w:p>
        </w:tc>
      </w:tr>
      <w:tr w14:paraId="2986EA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731" w:type="dxa"/>
            <w:vAlign w:val="center"/>
          </w:tcPr>
          <w:p w14:paraId="07E1D2BB">
            <w:pPr>
              <w:pStyle w:val="6"/>
              <w:bidi w:val="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w:t>
            </w:r>
          </w:p>
        </w:tc>
        <w:tc>
          <w:tcPr>
            <w:tcW w:w="2061" w:type="dxa"/>
            <w:vAlign w:val="center"/>
          </w:tcPr>
          <w:p w14:paraId="51A4B3E2">
            <w:pPr>
              <w:pStyle w:val="6"/>
              <w:bidi w:val="0"/>
              <w:jc w:val="center"/>
              <w:rPr>
                <w:rFonts w:hint="eastAsia" w:ascii="宋体" w:hAnsi="宋体" w:eastAsia="宋体" w:cs="宋体"/>
                <w:sz w:val="28"/>
                <w:szCs w:val="28"/>
              </w:rPr>
            </w:pPr>
            <w:r>
              <w:rPr>
                <w:rFonts w:hint="eastAsia" w:ascii="宋体" w:hAnsi="宋体" w:eastAsia="宋体" w:cs="宋体"/>
                <w:sz w:val="28"/>
                <w:szCs w:val="28"/>
              </w:rPr>
              <w:t>质量目标</w:t>
            </w:r>
          </w:p>
        </w:tc>
        <w:tc>
          <w:tcPr>
            <w:tcW w:w="7164" w:type="dxa"/>
            <w:vAlign w:val="center"/>
          </w:tcPr>
          <w:p w14:paraId="17791CA3">
            <w:pPr>
              <w:pStyle w:val="6"/>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8"/>
                <w:szCs w:val="28"/>
              </w:rPr>
            </w:pPr>
            <w:r>
              <w:rPr>
                <w:rFonts w:hint="eastAsia" w:ascii="宋体" w:hAnsi="宋体" w:eastAsia="宋体" w:cs="宋体"/>
                <w:sz w:val="28"/>
                <w:szCs w:val="28"/>
              </w:rPr>
              <w:t>必须保证工程质量，严格按照施工图、工程量清单及相关采购要求实施。</w:t>
            </w:r>
          </w:p>
        </w:tc>
      </w:tr>
      <w:tr w14:paraId="208BA1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731" w:type="dxa"/>
            <w:vAlign w:val="center"/>
          </w:tcPr>
          <w:p w14:paraId="4B36C587">
            <w:pPr>
              <w:pStyle w:val="6"/>
              <w:bidi w:val="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8</w:t>
            </w:r>
          </w:p>
        </w:tc>
        <w:tc>
          <w:tcPr>
            <w:tcW w:w="2061" w:type="dxa"/>
            <w:vAlign w:val="center"/>
          </w:tcPr>
          <w:p w14:paraId="3204F67A">
            <w:pPr>
              <w:pStyle w:val="6"/>
              <w:bidi w:val="0"/>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合同履约期限</w:t>
            </w:r>
          </w:p>
          <w:p w14:paraId="7318E2EA">
            <w:pPr>
              <w:pStyle w:val="6"/>
              <w:bidi w:val="0"/>
              <w:jc w:val="center"/>
              <w:rPr>
                <w:rFonts w:hint="eastAsia" w:ascii="宋体" w:hAnsi="宋体" w:eastAsia="宋体" w:cs="宋体"/>
                <w:sz w:val="28"/>
                <w:szCs w:val="28"/>
                <w:lang w:eastAsia="zh-CN"/>
              </w:rPr>
            </w:pPr>
            <w:r>
              <w:rPr>
                <w:rFonts w:hint="eastAsia" w:ascii="宋体" w:hAnsi="宋体" w:eastAsia="宋体" w:cs="宋体"/>
                <w:b/>
                <w:bCs/>
                <w:sz w:val="28"/>
                <w:szCs w:val="28"/>
                <w:lang w:val="en-US" w:eastAsia="zh-CN"/>
              </w:rPr>
              <w:t>(</w:t>
            </w:r>
            <w:r>
              <w:rPr>
                <w:rFonts w:hint="eastAsia" w:ascii="宋体" w:hAnsi="宋体" w:eastAsia="宋体" w:cs="宋体"/>
                <w:b/>
                <w:bCs/>
                <w:sz w:val="28"/>
                <w:szCs w:val="28"/>
              </w:rPr>
              <w:t>工期</w:t>
            </w:r>
            <w:r>
              <w:rPr>
                <w:rFonts w:hint="eastAsia" w:ascii="宋体" w:hAnsi="宋体" w:eastAsia="宋体" w:cs="宋体"/>
                <w:b/>
                <w:bCs/>
                <w:sz w:val="28"/>
                <w:szCs w:val="28"/>
                <w:lang w:eastAsia="zh-CN"/>
              </w:rPr>
              <w:t>）</w:t>
            </w:r>
          </w:p>
        </w:tc>
        <w:tc>
          <w:tcPr>
            <w:tcW w:w="7164" w:type="dxa"/>
            <w:vAlign w:val="center"/>
          </w:tcPr>
          <w:p w14:paraId="2DF22724">
            <w:pPr>
              <w:pStyle w:val="6"/>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8"/>
                <w:szCs w:val="28"/>
              </w:rPr>
            </w:pPr>
            <w:r>
              <w:rPr>
                <w:rFonts w:hint="eastAsia" w:ascii="宋体" w:hAnsi="宋体" w:eastAsia="宋体" w:cs="宋体"/>
                <w:sz w:val="28"/>
                <w:szCs w:val="28"/>
                <w:lang w:val="en-US" w:eastAsia="zh-CN"/>
              </w:rPr>
              <w:t>200</w:t>
            </w:r>
            <w:r>
              <w:rPr>
                <w:rFonts w:hint="eastAsia" w:ascii="宋体" w:hAnsi="宋体" w:eastAsia="宋体" w:cs="宋体"/>
                <w:sz w:val="28"/>
                <w:szCs w:val="28"/>
              </w:rPr>
              <w:t xml:space="preserve"> 日历天(具体以甲乙双方合同约定为准）</w:t>
            </w:r>
          </w:p>
        </w:tc>
      </w:tr>
      <w:tr w14:paraId="0B7E8E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731" w:type="dxa"/>
            <w:vAlign w:val="center"/>
          </w:tcPr>
          <w:p w14:paraId="0F4FCC05">
            <w:pPr>
              <w:pStyle w:val="6"/>
              <w:bidi w:val="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9</w:t>
            </w:r>
          </w:p>
        </w:tc>
        <w:tc>
          <w:tcPr>
            <w:tcW w:w="2061" w:type="dxa"/>
            <w:vAlign w:val="center"/>
          </w:tcPr>
          <w:p w14:paraId="7229205A">
            <w:pPr>
              <w:pStyle w:val="6"/>
              <w:bidi w:val="0"/>
              <w:jc w:val="center"/>
              <w:rPr>
                <w:rFonts w:hint="eastAsia" w:ascii="宋体" w:hAnsi="宋体" w:eastAsia="宋体" w:cs="宋体"/>
                <w:sz w:val="28"/>
                <w:szCs w:val="28"/>
              </w:rPr>
            </w:pPr>
            <w:r>
              <w:rPr>
                <w:rFonts w:hint="eastAsia" w:ascii="宋体" w:hAnsi="宋体" w:eastAsia="宋体" w:cs="宋体"/>
                <w:sz w:val="28"/>
                <w:szCs w:val="28"/>
              </w:rPr>
              <w:t>项目实施地点</w:t>
            </w:r>
          </w:p>
        </w:tc>
        <w:tc>
          <w:tcPr>
            <w:tcW w:w="7164" w:type="dxa"/>
            <w:vAlign w:val="center"/>
          </w:tcPr>
          <w:p w14:paraId="4654633A">
            <w:pPr>
              <w:pStyle w:val="6"/>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8"/>
                <w:szCs w:val="28"/>
                <w:lang w:eastAsia="zh-CN"/>
              </w:rPr>
            </w:pPr>
            <w:r>
              <w:rPr>
                <w:rFonts w:hint="eastAsia" w:ascii="宋体" w:hAnsi="宋体" w:eastAsia="宋体" w:cs="宋体"/>
                <w:sz w:val="28"/>
                <w:szCs w:val="28"/>
                <w:lang w:eastAsia="zh-CN"/>
              </w:rPr>
              <w:t>乌什县亚曼苏乡阿依丁（6）村</w:t>
            </w:r>
          </w:p>
        </w:tc>
      </w:tr>
      <w:tr w14:paraId="11DCFE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731" w:type="dxa"/>
            <w:vAlign w:val="center"/>
          </w:tcPr>
          <w:p w14:paraId="6406B7D0">
            <w:pPr>
              <w:pStyle w:val="6"/>
              <w:bidi w:val="0"/>
              <w:jc w:val="center"/>
              <w:rPr>
                <w:rFonts w:hint="eastAsia" w:ascii="宋体" w:hAnsi="宋体" w:eastAsia="宋体" w:cs="宋体"/>
                <w:sz w:val="28"/>
                <w:szCs w:val="28"/>
              </w:rPr>
            </w:pPr>
            <w:r>
              <w:rPr>
                <w:rFonts w:hint="eastAsia" w:ascii="宋体" w:hAnsi="宋体" w:eastAsia="宋体" w:cs="宋体"/>
                <w:sz w:val="28"/>
                <w:szCs w:val="28"/>
              </w:rPr>
              <w:t>12</w:t>
            </w:r>
          </w:p>
        </w:tc>
        <w:tc>
          <w:tcPr>
            <w:tcW w:w="2061" w:type="dxa"/>
            <w:vAlign w:val="center"/>
          </w:tcPr>
          <w:p w14:paraId="120B390D">
            <w:pPr>
              <w:pStyle w:val="6"/>
              <w:bidi w:val="0"/>
              <w:jc w:val="center"/>
              <w:rPr>
                <w:rFonts w:hint="eastAsia" w:ascii="宋体" w:hAnsi="宋体" w:eastAsia="宋体" w:cs="宋体"/>
                <w:sz w:val="28"/>
                <w:szCs w:val="28"/>
              </w:rPr>
            </w:pPr>
            <w:r>
              <w:rPr>
                <w:rFonts w:hint="eastAsia" w:ascii="宋体" w:hAnsi="宋体" w:eastAsia="宋体" w:cs="宋体"/>
                <w:sz w:val="28"/>
                <w:szCs w:val="28"/>
              </w:rPr>
              <w:t>是否专门面向中小企业</w:t>
            </w:r>
          </w:p>
        </w:tc>
        <w:tc>
          <w:tcPr>
            <w:tcW w:w="7164" w:type="dxa"/>
            <w:vAlign w:val="center"/>
          </w:tcPr>
          <w:p w14:paraId="11CE82D2">
            <w:pPr>
              <w:pStyle w:val="6"/>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8"/>
                <w:szCs w:val="28"/>
              </w:rPr>
            </w:pPr>
            <w:r>
              <w:rPr>
                <w:rFonts w:hint="eastAsia" w:ascii="宋体" w:hAnsi="宋体" w:eastAsia="宋体" w:cs="宋体"/>
                <w:sz w:val="28"/>
                <w:szCs w:val="28"/>
              </w:rPr>
              <w:t>☑ 是</w:t>
            </w:r>
          </w:p>
          <w:p w14:paraId="453A6C86">
            <w:pPr>
              <w:pStyle w:val="6"/>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8"/>
                <w:szCs w:val="28"/>
              </w:rPr>
            </w:pPr>
            <w:r>
              <w:rPr>
                <w:rFonts w:hint="eastAsia" w:ascii="宋体" w:hAnsi="宋体" w:eastAsia="宋体" w:cs="宋体"/>
                <w:sz w:val="28"/>
                <w:szCs w:val="28"/>
              </w:rPr>
              <w:t>□ 否</w:t>
            </w:r>
          </w:p>
        </w:tc>
      </w:tr>
      <w:tr w14:paraId="48BE92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731" w:type="dxa"/>
            <w:vAlign w:val="center"/>
          </w:tcPr>
          <w:p w14:paraId="04D8D95A">
            <w:pPr>
              <w:pStyle w:val="6"/>
              <w:bidi w:val="0"/>
              <w:jc w:val="center"/>
              <w:rPr>
                <w:rFonts w:hint="eastAsia" w:ascii="宋体" w:hAnsi="宋体" w:eastAsia="宋体" w:cs="宋体"/>
                <w:sz w:val="28"/>
                <w:szCs w:val="28"/>
              </w:rPr>
            </w:pPr>
            <w:r>
              <w:rPr>
                <w:rFonts w:hint="eastAsia" w:ascii="宋体" w:hAnsi="宋体" w:eastAsia="宋体" w:cs="宋体"/>
                <w:sz w:val="28"/>
                <w:szCs w:val="28"/>
              </w:rPr>
              <w:t>13</w:t>
            </w:r>
          </w:p>
        </w:tc>
        <w:tc>
          <w:tcPr>
            <w:tcW w:w="2061" w:type="dxa"/>
            <w:vAlign w:val="center"/>
          </w:tcPr>
          <w:p w14:paraId="2AEE23FD">
            <w:pPr>
              <w:pStyle w:val="6"/>
              <w:bidi w:val="0"/>
              <w:jc w:val="center"/>
              <w:rPr>
                <w:rFonts w:hint="eastAsia" w:ascii="宋体" w:hAnsi="宋体" w:eastAsia="宋体" w:cs="宋体"/>
                <w:sz w:val="28"/>
                <w:szCs w:val="28"/>
                <w:lang w:eastAsia="zh-CN"/>
              </w:rPr>
            </w:pPr>
            <w:r>
              <w:rPr>
                <w:rFonts w:hint="eastAsia" w:ascii="宋体" w:hAnsi="宋体" w:eastAsia="宋体" w:cs="宋体"/>
                <w:sz w:val="28"/>
                <w:szCs w:val="28"/>
              </w:rPr>
              <w:t>是否接受联合体</w:t>
            </w:r>
            <w:r>
              <w:rPr>
                <w:rFonts w:hint="eastAsia" w:ascii="宋体" w:hAnsi="宋体" w:eastAsia="宋体" w:cs="宋体"/>
                <w:sz w:val="28"/>
                <w:szCs w:val="28"/>
                <w:lang w:eastAsia="zh-CN"/>
              </w:rPr>
              <w:t>报价</w:t>
            </w:r>
          </w:p>
        </w:tc>
        <w:tc>
          <w:tcPr>
            <w:tcW w:w="7164" w:type="dxa"/>
            <w:vAlign w:val="center"/>
          </w:tcPr>
          <w:p w14:paraId="0ACADE00">
            <w:pPr>
              <w:pStyle w:val="6"/>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8"/>
                <w:szCs w:val="28"/>
              </w:rPr>
            </w:pPr>
            <w:r>
              <w:rPr>
                <w:rFonts w:hint="eastAsia" w:ascii="宋体" w:hAnsi="宋体" w:eastAsia="宋体" w:cs="宋体"/>
                <w:sz w:val="28"/>
                <w:szCs w:val="28"/>
              </w:rPr>
              <w:t>☑ 不接受</w:t>
            </w:r>
          </w:p>
          <w:p w14:paraId="6C965BE6">
            <w:pPr>
              <w:pStyle w:val="6"/>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8"/>
                <w:szCs w:val="28"/>
              </w:rPr>
            </w:pPr>
            <w:r>
              <w:rPr>
                <w:rFonts w:hint="eastAsia" w:ascii="宋体" w:hAnsi="宋体" w:eastAsia="宋体" w:cs="宋体"/>
                <w:sz w:val="28"/>
                <w:szCs w:val="28"/>
              </w:rPr>
              <w:t xml:space="preserve">□ 接受，应满足下列要求：           </w:t>
            </w:r>
          </w:p>
        </w:tc>
      </w:tr>
      <w:tr w14:paraId="02E4F4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731" w:type="dxa"/>
            <w:vAlign w:val="center"/>
          </w:tcPr>
          <w:p w14:paraId="6EF0F7B9">
            <w:pPr>
              <w:pStyle w:val="6"/>
              <w:bidi w:val="0"/>
              <w:jc w:val="center"/>
              <w:rPr>
                <w:rFonts w:hint="eastAsia" w:ascii="宋体" w:hAnsi="宋体" w:eastAsia="宋体" w:cs="宋体"/>
                <w:sz w:val="28"/>
                <w:szCs w:val="28"/>
              </w:rPr>
            </w:pPr>
            <w:r>
              <w:rPr>
                <w:rFonts w:hint="eastAsia" w:ascii="宋体" w:hAnsi="宋体" w:eastAsia="宋体" w:cs="宋体"/>
                <w:sz w:val="28"/>
                <w:szCs w:val="28"/>
              </w:rPr>
              <w:t>14</w:t>
            </w:r>
          </w:p>
        </w:tc>
        <w:tc>
          <w:tcPr>
            <w:tcW w:w="2061" w:type="dxa"/>
            <w:vAlign w:val="center"/>
          </w:tcPr>
          <w:p w14:paraId="3AE4A399">
            <w:pPr>
              <w:pStyle w:val="6"/>
              <w:bidi w:val="0"/>
              <w:jc w:val="center"/>
              <w:rPr>
                <w:rFonts w:hint="eastAsia" w:ascii="宋体" w:hAnsi="宋体" w:eastAsia="宋体" w:cs="宋体"/>
                <w:sz w:val="28"/>
                <w:szCs w:val="28"/>
              </w:rPr>
            </w:pPr>
            <w:r>
              <w:rPr>
                <w:rFonts w:hint="eastAsia" w:ascii="宋体" w:hAnsi="宋体" w:eastAsia="宋体" w:cs="宋体"/>
                <w:sz w:val="28"/>
                <w:szCs w:val="28"/>
              </w:rPr>
              <w:t>报价有效期</w:t>
            </w:r>
          </w:p>
        </w:tc>
        <w:tc>
          <w:tcPr>
            <w:tcW w:w="7164" w:type="dxa"/>
            <w:vAlign w:val="center"/>
          </w:tcPr>
          <w:p w14:paraId="16EBD825">
            <w:pPr>
              <w:pStyle w:val="6"/>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8"/>
                <w:szCs w:val="28"/>
              </w:rPr>
            </w:pPr>
            <w:r>
              <w:rPr>
                <w:rFonts w:hint="eastAsia" w:ascii="宋体" w:hAnsi="宋体" w:eastAsia="宋体" w:cs="宋体"/>
                <w:sz w:val="28"/>
                <w:szCs w:val="28"/>
              </w:rPr>
              <w:t>自报价截止之日起 60 日历天。</w:t>
            </w:r>
          </w:p>
        </w:tc>
      </w:tr>
      <w:tr w14:paraId="57CD43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731" w:type="dxa"/>
            <w:vAlign w:val="center"/>
          </w:tcPr>
          <w:p w14:paraId="1C48BDE7">
            <w:pPr>
              <w:pStyle w:val="6"/>
              <w:bidi w:val="0"/>
              <w:jc w:val="center"/>
              <w:rPr>
                <w:rFonts w:hint="eastAsia" w:ascii="宋体" w:hAnsi="宋体" w:eastAsia="宋体" w:cs="宋体"/>
                <w:sz w:val="28"/>
                <w:szCs w:val="28"/>
              </w:rPr>
            </w:pPr>
          </w:p>
          <w:p w14:paraId="0D8B9C37">
            <w:pPr>
              <w:pStyle w:val="6"/>
              <w:bidi w:val="0"/>
              <w:jc w:val="center"/>
              <w:rPr>
                <w:rFonts w:hint="eastAsia" w:ascii="宋体" w:hAnsi="宋体" w:eastAsia="宋体" w:cs="宋体"/>
                <w:sz w:val="28"/>
                <w:szCs w:val="28"/>
              </w:rPr>
            </w:pPr>
            <w:r>
              <w:rPr>
                <w:rFonts w:hint="eastAsia" w:ascii="宋体" w:hAnsi="宋体" w:eastAsia="宋体" w:cs="宋体"/>
                <w:sz w:val="28"/>
                <w:szCs w:val="28"/>
              </w:rPr>
              <w:t>15</w:t>
            </w:r>
          </w:p>
        </w:tc>
        <w:tc>
          <w:tcPr>
            <w:tcW w:w="2061" w:type="dxa"/>
            <w:vAlign w:val="center"/>
          </w:tcPr>
          <w:p w14:paraId="40EC1FAD">
            <w:pPr>
              <w:pStyle w:val="6"/>
              <w:bidi w:val="0"/>
              <w:jc w:val="center"/>
              <w:rPr>
                <w:rFonts w:hint="eastAsia" w:ascii="宋体" w:hAnsi="宋体" w:eastAsia="宋体" w:cs="宋体"/>
                <w:sz w:val="28"/>
                <w:szCs w:val="28"/>
              </w:rPr>
            </w:pPr>
          </w:p>
          <w:p w14:paraId="16B8FF98">
            <w:pPr>
              <w:pStyle w:val="6"/>
              <w:bidi w:val="0"/>
              <w:jc w:val="center"/>
              <w:rPr>
                <w:rFonts w:hint="eastAsia" w:ascii="宋体" w:hAnsi="宋体" w:eastAsia="宋体" w:cs="宋体"/>
                <w:sz w:val="28"/>
                <w:szCs w:val="28"/>
              </w:rPr>
            </w:pPr>
            <w:r>
              <w:rPr>
                <w:rFonts w:hint="eastAsia" w:ascii="宋体" w:hAnsi="宋体" w:eastAsia="宋体" w:cs="宋体"/>
                <w:sz w:val="28"/>
                <w:szCs w:val="28"/>
              </w:rPr>
              <w:t>踏勘现场</w:t>
            </w:r>
          </w:p>
        </w:tc>
        <w:tc>
          <w:tcPr>
            <w:tcW w:w="7164" w:type="dxa"/>
            <w:vAlign w:val="center"/>
          </w:tcPr>
          <w:p w14:paraId="5CF631D9">
            <w:pPr>
              <w:pStyle w:val="6"/>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8"/>
                <w:szCs w:val="28"/>
              </w:rPr>
            </w:pPr>
            <w:r>
              <w:rPr>
                <w:rFonts w:hint="eastAsia" w:ascii="宋体" w:hAnsi="宋体" w:eastAsia="宋体" w:cs="宋体"/>
                <w:sz w:val="28"/>
                <w:szCs w:val="28"/>
              </w:rPr>
              <w:t>☑  不组织， 自行踏勘</w:t>
            </w:r>
          </w:p>
          <w:p w14:paraId="69A30E23">
            <w:pPr>
              <w:pStyle w:val="6"/>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8"/>
                <w:szCs w:val="28"/>
              </w:rPr>
            </w:pPr>
            <w:r>
              <w:rPr>
                <w:rFonts w:hint="eastAsia" w:ascii="宋体" w:hAnsi="宋体" w:eastAsia="宋体" w:cs="宋体"/>
                <w:sz w:val="28"/>
                <w:szCs w:val="28"/>
              </w:rPr>
              <w:t xml:space="preserve">□ 组织，踏勘时间：               </w:t>
            </w:r>
          </w:p>
          <w:p w14:paraId="4C761EE0">
            <w:pPr>
              <w:pStyle w:val="6"/>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8"/>
                <w:szCs w:val="28"/>
              </w:rPr>
            </w:pPr>
            <w:r>
              <w:rPr>
                <w:rFonts w:hint="eastAsia" w:ascii="宋体" w:hAnsi="宋体" w:eastAsia="宋体" w:cs="宋体"/>
                <w:sz w:val="28"/>
                <w:szCs w:val="28"/>
              </w:rPr>
              <w:t xml:space="preserve">踏勘地点：               </w:t>
            </w:r>
          </w:p>
        </w:tc>
      </w:tr>
      <w:tr w14:paraId="6389DC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6" w:hRule="atLeast"/>
        </w:trPr>
        <w:tc>
          <w:tcPr>
            <w:tcW w:w="731" w:type="dxa"/>
            <w:vAlign w:val="center"/>
          </w:tcPr>
          <w:p w14:paraId="6CC13A2E">
            <w:pPr>
              <w:pStyle w:val="6"/>
              <w:bidi w:val="0"/>
              <w:jc w:val="center"/>
              <w:rPr>
                <w:rFonts w:hint="eastAsia" w:ascii="宋体" w:hAnsi="宋体" w:eastAsia="宋体" w:cs="宋体"/>
                <w:sz w:val="28"/>
                <w:szCs w:val="28"/>
              </w:rPr>
            </w:pPr>
          </w:p>
          <w:p w14:paraId="3E964C2B">
            <w:pPr>
              <w:pStyle w:val="6"/>
              <w:bidi w:val="0"/>
              <w:jc w:val="center"/>
              <w:rPr>
                <w:rFonts w:hint="eastAsia" w:ascii="宋体" w:hAnsi="宋体" w:eastAsia="宋体" w:cs="宋体"/>
                <w:sz w:val="28"/>
                <w:szCs w:val="28"/>
              </w:rPr>
            </w:pPr>
          </w:p>
          <w:p w14:paraId="2B6E7027">
            <w:pPr>
              <w:pStyle w:val="6"/>
              <w:bidi w:val="0"/>
              <w:jc w:val="center"/>
              <w:rPr>
                <w:rFonts w:hint="eastAsia" w:ascii="宋体" w:hAnsi="宋体" w:eastAsia="宋体" w:cs="宋体"/>
                <w:sz w:val="28"/>
                <w:szCs w:val="28"/>
              </w:rPr>
            </w:pPr>
            <w:r>
              <w:rPr>
                <w:rFonts w:hint="eastAsia" w:ascii="宋体" w:hAnsi="宋体" w:eastAsia="宋体" w:cs="宋体"/>
                <w:sz w:val="28"/>
                <w:szCs w:val="28"/>
              </w:rPr>
              <w:t>16</w:t>
            </w:r>
          </w:p>
        </w:tc>
        <w:tc>
          <w:tcPr>
            <w:tcW w:w="2061" w:type="dxa"/>
            <w:vAlign w:val="center"/>
          </w:tcPr>
          <w:p w14:paraId="3A86D217">
            <w:pPr>
              <w:pStyle w:val="6"/>
              <w:bidi w:val="0"/>
              <w:jc w:val="center"/>
              <w:rPr>
                <w:rFonts w:hint="eastAsia" w:ascii="宋体" w:hAnsi="宋体" w:eastAsia="宋体" w:cs="宋体"/>
                <w:sz w:val="28"/>
                <w:szCs w:val="28"/>
              </w:rPr>
            </w:pPr>
          </w:p>
          <w:p w14:paraId="54F62251">
            <w:pPr>
              <w:pStyle w:val="6"/>
              <w:bidi w:val="0"/>
              <w:jc w:val="center"/>
              <w:rPr>
                <w:rFonts w:hint="eastAsia" w:ascii="宋体" w:hAnsi="宋体" w:eastAsia="宋体" w:cs="宋体"/>
                <w:sz w:val="28"/>
                <w:szCs w:val="28"/>
              </w:rPr>
            </w:pPr>
          </w:p>
          <w:p w14:paraId="4DF6A8AA">
            <w:pPr>
              <w:pStyle w:val="6"/>
              <w:bidi w:val="0"/>
              <w:jc w:val="center"/>
              <w:rPr>
                <w:rFonts w:hint="eastAsia" w:ascii="宋体" w:hAnsi="宋体" w:eastAsia="宋体" w:cs="宋体"/>
                <w:sz w:val="28"/>
                <w:szCs w:val="28"/>
                <w:lang w:eastAsia="zh-CN"/>
              </w:rPr>
            </w:pPr>
            <w:r>
              <w:rPr>
                <w:rFonts w:hint="eastAsia" w:ascii="宋体" w:hAnsi="宋体" w:eastAsia="宋体" w:cs="宋体"/>
                <w:sz w:val="28"/>
                <w:szCs w:val="28"/>
              </w:rPr>
              <w:t>履约保证金</w:t>
            </w:r>
            <w:r>
              <w:rPr>
                <w:rFonts w:hint="eastAsia" w:ascii="宋体" w:hAnsi="宋体" w:eastAsia="宋体" w:cs="宋体"/>
                <w:sz w:val="28"/>
                <w:szCs w:val="28"/>
                <w:lang w:eastAsia="zh-CN"/>
              </w:rPr>
              <w:t>及开工预付款</w:t>
            </w:r>
          </w:p>
        </w:tc>
        <w:tc>
          <w:tcPr>
            <w:tcW w:w="7164" w:type="dxa"/>
            <w:vAlign w:val="center"/>
          </w:tcPr>
          <w:p w14:paraId="342F9490">
            <w:pPr>
              <w:pStyle w:val="6"/>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8"/>
                <w:szCs w:val="28"/>
              </w:rPr>
            </w:pPr>
            <w:r>
              <w:rPr>
                <w:rFonts w:hint="eastAsia" w:ascii="宋体" w:hAnsi="宋体" w:eastAsia="宋体" w:cs="宋体"/>
                <w:sz w:val="28"/>
                <w:szCs w:val="28"/>
              </w:rPr>
              <w:t>□ 不需要</w:t>
            </w:r>
          </w:p>
          <w:p w14:paraId="27104B8B">
            <w:pPr>
              <w:pStyle w:val="6"/>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8"/>
                <w:szCs w:val="28"/>
                <w:lang w:eastAsia="zh-CN"/>
              </w:rPr>
            </w:pPr>
            <w:r>
              <w:rPr>
                <w:rFonts w:hint="eastAsia" w:ascii="宋体" w:hAnsi="宋体" w:eastAsia="宋体" w:cs="宋体"/>
                <w:sz w:val="28"/>
                <w:szCs w:val="28"/>
              </w:rPr>
              <w:t>☑ 需要，履约保证金的金额：成交合同金额的</w:t>
            </w:r>
            <w:r>
              <w:rPr>
                <w:rFonts w:hint="eastAsia" w:ascii="宋体" w:hAnsi="宋体" w:eastAsia="宋体" w:cs="宋体"/>
                <w:color w:val="0000FF"/>
                <w:sz w:val="28"/>
                <w:szCs w:val="28"/>
              </w:rPr>
              <w:t>6%</w:t>
            </w:r>
            <w:r>
              <w:rPr>
                <w:rFonts w:hint="eastAsia" w:ascii="宋体" w:hAnsi="宋体" w:eastAsia="宋体" w:cs="宋体"/>
                <w:sz w:val="28"/>
                <w:szCs w:val="28"/>
                <w:lang w:eastAsia="zh-CN"/>
              </w:rPr>
              <w:t>；</w:t>
            </w:r>
          </w:p>
          <w:p w14:paraId="0ADC5203">
            <w:pPr>
              <w:rPr>
                <w:rFonts w:hint="eastAsia" w:ascii="宋体" w:hAnsi="宋体" w:eastAsia="宋体" w:cs="宋体"/>
                <w:sz w:val="28"/>
                <w:szCs w:val="28"/>
                <w:lang w:eastAsia="zh-CN"/>
              </w:rPr>
            </w:pPr>
            <w:r>
              <w:rPr>
                <w:rFonts w:hint="eastAsia" w:ascii="宋体" w:hAnsi="宋体" w:eastAsia="宋体" w:cs="宋体"/>
                <w:sz w:val="28"/>
                <w:szCs w:val="28"/>
                <w:lang w:eastAsia="zh-CN"/>
              </w:rPr>
              <w:t>支付方式：供应商可自主选择以支票、汇票、本票、电汇、转账、网银、保函等非现金形式缴纳或提交保证金。</w:t>
            </w:r>
          </w:p>
          <w:p w14:paraId="62A0EA4B">
            <w:pPr>
              <w:rPr>
                <w:rFonts w:hint="eastAsia" w:ascii="宋体" w:hAnsi="宋体" w:eastAsia="宋体" w:cs="宋体"/>
                <w:sz w:val="28"/>
                <w:szCs w:val="28"/>
                <w:lang w:eastAsia="zh-CN"/>
              </w:rPr>
            </w:pPr>
            <w:r>
              <w:rPr>
                <w:rFonts w:hint="eastAsia" w:ascii="宋体" w:hAnsi="宋体" w:eastAsia="宋体" w:cs="宋体"/>
                <w:sz w:val="28"/>
                <w:szCs w:val="28"/>
                <w:lang w:eastAsia="zh-CN"/>
              </w:rPr>
              <w:t>注意事项：</w:t>
            </w:r>
          </w:p>
          <w:p w14:paraId="60F43091">
            <w:pPr>
              <w:rPr>
                <w:rFonts w:hint="eastAsia" w:ascii="宋体" w:hAnsi="宋体" w:eastAsia="宋体" w:cs="宋体"/>
                <w:sz w:val="28"/>
                <w:szCs w:val="28"/>
                <w:lang w:eastAsia="zh-CN"/>
              </w:rPr>
            </w:pPr>
            <w:r>
              <w:rPr>
                <w:rFonts w:hint="eastAsia" w:ascii="宋体" w:hAnsi="宋体" w:eastAsia="宋体" w:cs="宋体"/>
                <w:sz w:val="28"/>
                <w:szCs w:val="28"/>
                <w:lang w:eastAsia="zh-CN"/>
              </w:rPr>
              <w:t>1.以上各类机构出具的以担保函、保证保险承担责任的方式均须满足无条件见索即付条件。</w:t>
            </w:r>
          </w:p>
          <w:p w14:paraId="29FB1397">
            <w:pPr>
              <w:rPr>
                <w:rFonts w:hint="eastAsia" w:ascii="宋体" w:hAnsi="宋体" w:eastAsia="宋体" w:cs="宋体"/>
                <w:sz w:val="28"/>
                <w:szCs w:val="28"/>
                <w:lang w:eastAsia="zh-CN"/>
              </w:rPr>
            </w:pPr>
            <w:r>
              <w:rPr>
                <w:rFonts w:hint="eastAsia" w:ascii="宋体" w:hAnsi="宋体" w:eastAsia="宋体" w:cs="宋体"/>
                <w:sz w:val="28"/>
                <w:szCs w:val="28"/>
                <w:lang w:eastAsia="zh-CN"/>
              </w:rPr>
              <w:t>2.以担保函、保证保险形式缴纳履约保证金的，受益人和收取单位须为采购人。</w:t>
            </w:r>
          </w:p>
          <w:p w14:paraId="39F43D06">
            <w:pPr>
              <w:rPr>
                <w:rFonts w:hint="eastAsia" w:ascii="宋体" w:hAnsi="宋体" w:eastAsia="宋体" w:cs="宋体"/>
                <w:sz w:val="28"/>
                <w:szCs w:val="28"/>
                <w:lang w:eastAsia="zh-CN"/>
              </w:rPr>
            </w:pPr>
          </w:p>
          <w:p w14:paraId="560E2630">
            <w:pPr>
              <w:rPr>
                <w:rFonts w:hint="eastAsia"/>
                <w:lang w:eastAsia="zh-CN"/>
              </w:rPr>
            </w:pPr>
            <w:r>
              <w:rPr>
                <w:rFonts w:hint="eastAsia" w:ascii="宋体" w:hAnsi="宋体" w:eastAsia="宋体" w:cs="宋体"/>
                <w:sz w:val="28"/>
                <w:szCs w:val="28"/>
                <w:lang w:eastAsia="zh-CN"/>
              </w:rPr>
              <w:t>本项目预付款在开工前七天支付。</w:t>
            </w:r>
          </w:p>
        </w:tc>
      </w:tr>
      <w:tr w14:paraId="66DFD1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trPr>
        <w:tc>
          <w:tcPr>
            <w:tcW w:w="731" w:type="dxa"/>
            <w:vAlign w:val="center"/>
          </w:tcPr>
          <w:p w14:paraId="73EA0E9A">
            <w:pPr>
              <w:pStyle w:val="6"/>
              <w:bidi w:val="0"/>
              <w:jc w:val="center"/>
              <w:rPr>
                <w:rFonts w:hint="eastAsia" w:ascii="宋体" w:hAnsi="宋体" w:eastAsia="宋体" w:cs="宋体"/>
                <w:sz w:val="28"/>
                <w:szCs w:val="28"/>
              </w:rPr>
            </w:pPr>
            <w:r>
              <w:rPr>
                <w:rFonts w:hint="eastAsia" w:ascii="宋体" w:hAnsi="宋体" w:eastAsia="宋体" w:cs="宋体"/>
                <w:sz w:val="28"/>
                <w:szCs w:val="28"/>
              </w:rPr>
              <w:t>17</w:t>
            </w:r>
          </w:p>
        </w:tc>
        <w:tc>
          <w:tcPr>
            <w:tcW w:w="2061" w:type="dxa"/>
            <w:vAlign w:val="center"/>
          </w:tcPr>
          <w:p w14:paraId="4806B905">
            <w:pPr>
              <w:pStyle w:val="6"/>
              <w:bidi w:val="0"/>
              <w:jc w:val="center"/>
              <w:rPr>
                <w:rFonts w:hint="eastAsia" w:ascii="宋体" w:hAnsi="宋体" w:eastAsia="宋体" w:cs="宋体"/>
                <w:sz w:val="28"/>
                <w:szCs w:val="28"/>
              </w:rPr>
            </w:pPr>
            <w:r>
              <w:rPr>
                <w:rFonts w:hint="eastAsia" w:ascii="宋体" w:hAnsi="宋体" w:eastAsia="宋体" w:cs="宋体"/>
                <w:sz w:val="28"/>
                <w:szCs w:val="28"/>
              </w:rPr>
              <w:t>采购代理服务费支付</w:t>
            </w:r>
          </w:p>
        </w:tc>
        <w:tc>
          <w:tcPr>
            <w:tcW w:w="7164" w:type="dxa"/>
            <w:vAlign w:val="center"/>
          </w:tcPr>
          <w:p w14:paraId="0FBFDE64">
            <w:pPr>
              <w:pStyle w:val="6"/>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8"/>
                <w:szCs w:val="28"/>
              </w:rPr>
            </w:pPr>
            <w:r>
              <w:rPr>
                <w:rFonts w:hint="eastAsia" w:ascii="宋体" w:hAnsi="宋体" w:eastAsia="宋体" w:cs="宋体"/>
                <w:sz w:val="28"/>
                <w:szCs w:val="28"/>
              </w:rPr>
              <w:t>□ 由采购人支付</w:t>
            </w:r>
          </w:p>
          <w:p w14:paraId="16CE5642">
            <w:pPr>
              <w:pStyle w:val="6"/>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8"/>
                <w:szCs w:val="28"/>
              </w:rPr>
            </w:pPr>
            <w:r>
              <w:rPr>
                <w:rFonts w:hint="eastAsia" w:ascii="宋体" w:hAnsi="宋体" w:eastAsia="宋体" w:cs="宋体"/>
                <w:sz w:val="28"/>
                <w:szCs w:val="28"/>
              </w:rPr>
              <w:t>☑ 由成交供应商支付</w:t>
            </w:r>
          </w:p>
          <w:p w14:paraId="36314F47">
            <w:pPr>
              <w:rPr>
                <w:rFonts w:hint="eastAsia"/>
              </w:rPr>
            </w:pPr>
            <w:r>
              <w:rPr>
                <w:rFonts w:hint="eastAsia" w:ascii="宋体" w:hAnsi="宋体" w:eastAsia="宋体" w:cs="宋体"/>
                <w:sz w:val="28"/>
                <w:szCs w:val="28"/>
              </w:rPr>
              <w:t>参照发改价格【2015】299号通知要求，参考国家发展计划委员会计价格[2002]1980号及发改办价格[2011]534号文收取代理费。</w:t>
            </w:r>
          </w:p>
        </w:tc>
      </w:tr>
      <w:tr w14:paraId="070FA8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7" w:hRule="atLeast"/>
        </w:trPr>
        <w:tc>
          <w:tcPr>
            <w:tcW w:w="731" w:type="dxa"/>
            <w:vAlign w:val="center"/>
          </w:tcPr>
          <w:p w14:paraId="1D7A9DCA">
            <w:pPr>
              <w:pStyle w:val="6"/>
              <w:bidi w:val="0"/>
              <w:jc w:val="center"/>
              <w:rPr>
                <w:rFonts w:hint="eastAsia" w:ascii="宋体" w:hAnsi="宋体" w:eastAsia="宋体" w:cs="宋体"/>
                <w:sz w:val="28"/>
                <w:szCs w:val="28"/>
              </w:rPr>
            </w:pPr>
            <w:r>
              <w:rPr>
                <w:rFonts w:hint="eastAsia" w:ascii="宋体" w:hAnsi="宋体" w:eastAsia="宋体" w:cs="宋体"/>
                <w:sz w:val="28"/>
                <w:szCs w:val="28"/>
              </w:rPr>
              <w:t>18</w:t>
            </w:r>
          </w:p>
        </w:tc>
        <w:tc>
          <w:tcPr>
            <w:tcW w:w="2061" w:type="dxa"/>
            <w:vAlign w:val="center"/>
          </w:tcPr>
          <w:p w14:paraId="4CB24327">
            <w:pPr>
              <w:pStyle w:val="6"/>
              <w:bidi w:val="0"/>
              <w:jc w:val="center"/>
              <w:rPr>
                <w:rFonts w:hint="eastAsia" w:ascii="宋体" w:hAnsi="宋体" w:eastAsia="宋体" w:cs="宋体"/>
                <w:sz w:val="28"/>
                <w:szCs w:val="28"/>
              </w:rPr>
            </w:pPr>
            <w:r>
              <w:rPr>
                <w:rFonts w:hint="eastAsia" w:ascii="宋体" w:hAnsi="宋体" w:eastAsia="宋体" w:cs="宋体"/>
                <w:sz w:val="28"/>
                <w:szCs w:val="28"/>
              </w:rPr>
              <w:t>构成采购文件的其他材料</w:t>
            </w:r>
          </w:p>
        </w:tc>
        <w:tc>
          <w:tcPr>
            <w:tcW w:w="7164" w:type="dxa"/>
            <w:vAlign w:val="center"/>
          </w:tcPr>
          <w:p w14:paraId="042622EB">
            <w:pPr>
              <w:pStyle w:val="6"/>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8"/>
                <w:szCs w:val="28"/>
              </w:rPr>
            </w:pPr>
            <w:r>
              <w:rPr>
                <w:rFonts w:hint="eastAsia" w:ascii="宋体" w:hAnsi="宋体" w:eastAsia="宋体" w:cs="宋体"/>
                <w:sz w:val="28"/>
                <w:szCs w:val="28"/>
              </w:rPr>
              <w:t>补充文件</w:t>
            </w:r>
          </w:p>
        </w:tc>
      </w:tr>
      <w:tr w14:paraId="060FE6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731" w:type="dxa"/>
            <w:vAlign w:val="center"/>
          </w:tcPr>
          <w:p w14:paraId="72BE875B">
            <w:pPr>
              <w:pStyle w:val="6"/>
              <w:bidi w:val="0"/>
              <w:jc w:val="center"/>
              <w:rPr>
                <w:rFonts w:hint="eastAsia" w:ascii="宋体" w:hAnsi="宋体" w:eastAsia="宋体" w:cs="宋体"/>
                <w:sz w:val="28"/>
                <w:szCs w:val="28"/>
              </w:rPr>
            </w:pPr>
          </w:p>
          <w:p w14:paraId="6FF54813">
            <w:pPr>
              <w:pStyle w:val="6"/>
              <w:bidi w:val="0"/>
              <w:jc w:val="center"/>
              <w:rPr>
                <w:rFonts w:hint="eastAsia" w:ascii="宋体" w:hAnsi="宋体" w:eastAsia="宋体" w:cs="宋体"/>
                <w:sz w:val="28"/>
                <w:szCs w:val="28"/>
              </w:rPr>
            </w:pPr>
            <w:r>
              <w:rPr>
                <w:rFonts w:hint="eastAsia" w:ascii="宋体" w:hAnsi="宋体" w:eastAsia="宋体" w:cs="宋体"/>
                <w:sz w:val="28"/>
                <w:szCs w:val="28"/>
              </w:rPr>
              <w:t>19</w:t>
            </w:r>
          </w:p>
        </w:tc>
        <w:tc>
          <w:tcPr>
            <w:tcW w:w="2061" w:type="dxa"/>
            <w:vAlign w:val="center"/>
          </w:tcPr>
          <w:p w14:paraId="6FF54C65">
            <w:pPr>
              <w:pStyle w:val="6"/>
              <w:bidi w:val="0"/>
              <w:jc w:val="center"/>
              <w:rPr>
                <w:rFonts w:hint="eastAsia" w:ascii="宋体" w:hAnsi="宋体" w:eastAsia="宋体" w:cs="宋体"/>
                <w:sz w:val="28"/>
                <w:szCs w:val="28"/>
              </w:rPr>
            </w:pPr>
            <w:r>
              <w:rPr>
                <w:rFonts w:hint="eastAsia" w:ascii="宋体" w:hAnsi="宋体" w:eastAsia="宋体" w:cs="宋体"/>
                <w:sz w:val="28"/>
                <w:szCs w:val="28"/>
                <w:lang w:val="zh-CN" w:eastAsia="zh-CN"/>
              </w:rPr>
              <w:t>采购文件的澄清与修改</w:t>
            </w:r>
          </w:p>
        </w:tc>
        <w:tc>
          <w:tcPr>
            <w:tcW w:w="7164" w:type="dxa"/>
            <w:vAlign w:val="center"/>
          </w:tcPr>
          <w:p w14:paraId="291FC682">
            <w:pPr>
              <w:pStyle w:val="6"/>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8"/>
                <w:szCs w:val="28"/>
              </w:rPr>
            </w:pPr>
            <w:r>
              <w:rPr>
                <w:rFonts w:hint="eastAsia" w:ascii="宋体" w:hAnsi="宋体" w:eastAsia="宋体" w:cs="宋体"/>
                <w:sz w:val="28"/>
                <w:szCs w:val="28"/>
              </w:rPr>
              <w:t>提交首次响应文件截止之日前，采购人、采购代理机构 或者磋商小组可以对已发出的磋商文件进行必要的澄清 或者修改，澄清或者修改的内容作为磋商文件的组成部 分。澄清或者修改的内容可能影响响应文件编制的，采 购人、采购代理机构应当在提交首次响应文件截止时间 至少5日前，以书面形式通知所有获取磋商文件的投标  人；不足5日的，采购人、采购代理机构应当顺延提交  首次响应文件截止时间。</w:t>
            </w:r>
          </w:p>
        </w:tc>
      </w:tr>
      <w:tr w14:paraId="47952E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731" w:type="dxa"/>
            <w:vAlign w:val="center"/>
          </w:tcPr>
          <w:p w14:paraId="4C78835D">
            <w:pPr>
              <w:pStyle w:val="6"/>
              <w:bidi w:val="0"/>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20</w:t>
            </w:r>
          </w:p>
        </w:tc>
        <w:tc>
          <w:tcPr>
            <w:tcW w:w="2061" w:type="dxa"/>
            <w:vAlign w:val="center"/>
          </w:tcPr>
          <w:p w14:paraId="78ABA903">
            <w:pPr>
              <w:pStyle w:val="6"/>
              <w:bidi w:val="0"/>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供应商资格条件</w:t>
            </w:r>
          </w:p>
        </w:tc>
        <w:tc>
          <w:tcPr>
            <w:tcW w:w="7164" w:type="dxa"/>
            <w:vAlign w:val="center"/>
          </w:tcPr>
          <w:p w14:paraId="40F8D09E">
            <w:pPr>
              <w:pStyle w:val="6"/>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8"/>
                <w:szCs w:val="28"/>
              </w:rPr>
            </w:pPr>
            <w:r>
              <w:rPr>
                <w:rFonts w:hint="eastAsia" w:ascii="宋体" w:hAnsi="宋体" w:eastAsia="宋体" w:cs="宋体"/>
                <w:sz w:val="28"/>
                <w:szCs w:val="28"/>
              </w:rPr>
              <w:t>1.满足《中华人民共和国政府采购法》第二十二条规定；</w:t>
            </w:r>
          </w:p>
          <w:p w14:paraId="42A239FF">
            <w:pPr>
              <w:pStyle w:val="6"/>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8"/>
                <w:szCs w:val="28"/>
              </w:rPr>
            </w:pPr>
            <w:r>
              <w:rPr>
                <w:rFonts w:hint="eastAsia" w:ascii="宋体" w:hAnsi="宋体" w:eastAsia="宋体" w:cs="宋体"/>
                <w:sz w:val="28"/>
                <w:szCs w:val="28"/>
              </w:rPr>
              <w:t>（1）具有独立承担民事责任的能力</w:t>
            </w:r>
            <w:r>
              <w:rPr>
                <w:rFonts w:hint="eastAsia" w:ascii="宋体" w:hAnsi="宋体" w:eastAsia="宋体" w:cs="宋体"/>
                <w:sz w:val="28"/>
                <w:szCs w:val="28"/>
                <w:lang w:eastAsia="zh-CN"/>
              </w:rPr>
              <w:t>：提供</w:t>
            </w:r>
            <w:r>
              <w:rPr>
                <w:rFonts w:hint="eastAsia" w:ascii="宋体" w:hAnsi="宋体" w:eastAsia="宋体" w:cs="宋体"/>
                <w:sz w:val="28"/>
                <w:szCs w:val="28"/>
              </w:rPr>
              <w:t>有效经年检的营业执照；</w:t>
            </w:r>
          </w:p>
          <w:p w14:paraId="0B68D77E">
            <w:pPr>
              <w:pStyle w:val="6"/>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8"/>
                <w:szCs w:val="28"/>
                <w:lang w:eastAsia="zh-CN"/>
              </w:rPr>
            </w:pPr>
            <w:r>
              <w:rPr>
                <w:rFonts w:hint="eastAsia" w:ascii="宋体" w:hAnsi="宋体" w:eastAsia="宋体" w:cs="宋体"/>
                <w:sz w:val="28"/>
                <w:szCs w:val="28"/>
              </w:rPr>
              <w:t>（2）具有良好的商业信誉和健全的财务会计制度</w:t>
            </w:r>
            <w:r>
              <w:rPr>
                <w:rFonts w:hint="eastAsia" w:ascii="宋体" w:hAnsi="宋体" w:eastAsia="宋体" w:cs="宋体"/>
                <w:sz w:val="28"/>
                <w:szCs w:val="28"/>
                <w:lang w:eastAsia="zh-CN"/>
              </w:rPr>
              <w:t>：</w:t>
            </w:r>
            <w:r>
              <w:rPr>
                <w:rFonts w:hint="eastAsia" w:ascii="宋体" w:hAnsi="宋体" w:eastAsia="宋体" w:cs="宋体"/>
                <w:sz w:val="28"/>
                <w:szCs w:val="28"/>
              </w:rPr>
              <w:t>提供近一年的财务审计报告（成立不足一年的提供企业成立至今的财务报表）</w:t>
            </w:r>
            <w:r>
              <w:rPr>
                <w:rFonts w:hint="eastAsia" w:ascii="宋体" w:hAnsi="宋体" w:eastAsia="宋体" w:cs="宋体"/>
                <w:sz w:val="28"/>
                <w:szCs w:val="28"/>
                <w:lang w:eastAsia="zh-CN"/>
              </w:rPr>
              <w:t>；</w:t>
            </w:r>
          </w:p>
          <w:p w14:paraId="03DF2A40">
            <w:pPr>
              <w:pStyle w:val="6"/>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8"/>
                <w:szCs w:val="28"/>
              </w:rPr>
            </w:pPr>
            <w:r>
              <w:rPr>
                <w:rFonts w:hint="eastAsia" w:ascii="宋体" w:hAnsi="宋体" w:eastAsia="宋体" w:cs="宋体"/>
                <w:sz w:val="28"/>
                <w:szCs w:val="28"/>
              </w:rPr>
              <w:t>（3）提供具有履行合同所必需的设备和专业技术能力相关证明材料或声明；</w:t>
            </w:r>
          </w:p>
          <w:p w14:paraId="6E2927CE">
            <w:pPr>
              <w:pStyle w:val="6"/>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8"/>
                <w:szCs w:val="28"/>
                <w:lang w:eastAsia="zh-CN"/>
              </w:rPr>
            </w:pPr>
            <w:r>
              <w:rPr>
                <w:rFonts w:hint="eastAsia" w:ascii="宋体" w:hAnsi="宋体" w:eastAsia="宋体" w:cs="宋体"/>
                <w:sz w:val="28"/>
                <w:szCs w:val="28"/>
              </w:rPr>
              <w:t>（4）有依法缴纳税收和社会保障资金的良好记录</w:t>
            </w:r>
            <w:r>
              <w:rPr>
                <w:rFonts w:hint="eastAsia" w:ascii="宋体" w:hAnsi="宋体" w:eastAsia="宋体" w:cs="宋体"/>
                <w:sz w:val="28"/>
                <w:szCs w:val="28"/>
                <w:lang w:eastAsia="zh-CN"/>
              </w:rPr>
              <w:t>：①</w:t>
            </w:r>
            <w:r>
              <w:rPr>
                <w:rFonts w:hint="eastAsia" w:ascii="宋体" w:hAnsi="宋体" w:eastAsia="宋体" w:cs="宋体"/>
                <w:sz w:val="28"/>
                <w:szCs w:val="28"/>
              </w:rPr>
              <w:t>提供投标文件递交截止日期之前六个月内依法为员工缴纳社会保障资金的证明材料（任意一个月即可），证明材料是缴纳社会保险的凭据（专用收据或社会保险缴纳清单或银行回单等）（依法不需要缴纳社会保障资金的应提供相应文件说明）；如投标人注册成立不足三个月的则提供承诺书（自拟）。</w:t>
            </w:r>
            <w:r>
              <w:rPr>
                <w:rFonts w:hint="eastAsia" w:ascii="宋体" w:hAnsi="宋体" w:eastAsia="宋体" w:cs="宋体"/>
                <w:sz w:val="28"/>
                <w:szCs w:val="28"/>
                <w:lang w:eastAsia="zh-CN"/>
              </w:rPr>
              <w:t>②</w:t>
            </w:r>
            <w:r>
              <w:rPr>
                <w:rFonts w:hint="eastAsia" w:ascii="宋体" w:hAnsi="宋体" w:eastAsia="宋体" w:cs="宋体"/>
                <w:sz w:val="28"/>
                <w:szCs w:val="28"/>
              </w:rPr>
              <w:t>提供所在企业近六个月内任意三个月税务部门出具的完税证明；</w:t>
            </w:r>
          </w:p>
          <w:p w14:paraId="48181682">
            <w:pPr>
              <w:pStyle w:val="6"/>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8"/>
                <w:szCs w:val="28"/>
                <w:lang w:eastAsia="zh-CN"/>
              </w:rPr>
            </w:pPr>
            <w:r>
              <w:rPr>
                <w:rFonts w:hint="eastAsia" w:ascii="宋体" w:hAnsi="宋体" w:eastAsia="宋体" w:cs="宋体"/>
                <w:sz w:val="28"/>
                <w:szCs w:val="28"/>
              </w:rPr>
              <w:t>（5）参加政府招标活动前三年内，在经营活动中没有重大违法记录：提供声明函；</w:t>
            </w:r>
          </w:p>
          <w:p w14:paraId="1B92626F">
            <w:pPr>
              <w:pStyle w:val="6"/>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8"/>
                <w:szCs w:val="28"/>
                <w:lang w:eastAsia="zh-CN"/>
              </w:rPr>
            </w:pPr>
            <w:r>
              <w:rPr>
                <w:rFonts w:hint="eastAsia" w:ascii="宋体" w:hAnsi="宋体" w:eastAsia="宋体" w:cs="宋体"/>
                <w:sz w:val="28"/>
                <w:szCs w:val="28"/>
              </w:rPr>
              <w:t>（6）法律、行政法规规定的其他条件</w:t>
            </w:r>
            <w:r>
              <w:rPr>
                <w:rFonts w:hint="eastAsia" w:ascii="宋体" w:hAnsi="宋体" w:eastAsia="宋体" w:cs="宋体"/>
                <w:sz w:val="28"/>
                <w:szCs w:val="28"/>
                <w:lang w:eastAsia="zh-CN"/>
              </w:rPr>
              <w:t>：供应商如在“国家企业信用信息公示系统”、“信用中国”网站、中国政府采购网被列入严重违法失信行为记录名单的（尚在处罚期内的），将拒绝其参加本次政府采购活动，开标现场由招标代理机构查询核实；</w:t>
            </w:r>
          </w:p>
          <w:p w14:paraId="42B2A415">
            <w:pPr>
              <w:pStyle w:val="6"/>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8"/>
                <w:szCs w:val="28"/>
              </w:rPr>
            </w:pPr>
            <w:r>
              <w:rPr>
                <w:rFonts w:hint="eastAsia" w:ascii="宋体" w:hAnsi="宋体" w:eastAsia="宋体" w:cs="宋体"/>
                <w:sz w:val="28"/>
                <w:szCs w:val="28"/>
              </w:rPr>
              <w:t>2.落实政府采购政策需满足的资格要求：</w:t>
            </w:r>
          </w:p>
          <w:p w14:paraId="173C4B26">
            <w:pPr>
              <w:pStyle w:val="6"/>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8"/>
                <w:szCs w:val="28"/>
                <w:lang w:eastAsia="zh-CN"/>
              </w:rPr>
            </w:pPr>
            <w:r>
              <w:rPr>
                <w:rFonts w:hint="eastAsia" w:ascii="宋体" w:hAnsi="宋体" w:eastAsia="宋体" w:cs="宋体"/>
                <w:sz w:val="28"/>
                <w:szCs w:val="28"/>
              </w:rPr>
              <w:t>（1）</w:t>
            </w:r>
            <w:r>
              <w:rPr>
                <w:rFonts w:hint="eastAsia" w:ascii="宋体" w:hAnsi="宋体" w:eastAsia="宋体" w:cs="宋体"/>
                <w:sz w:val="28"/>
                <w:szCs w:val="28"/>
                <w:lang w:eastAsia="zh-CN"/>
              </w:rPr>
              <w:t>本项目专门面向中小企业（需提供中小企业声明函）</w:t>
            </w:r>
          </w:p>
          <w:p w14:paraId="7FBDF7A3">
            <w:pPr>
              <w:pStyle w:val="6"/>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8"/>
                <w:szCs w:val="28"/>
              </w:rPr>
            </w:pPr>
            <w:r>
              <w:rPr>
                <w:rFonts w:hint="eastAsia" w:ascii="宋体" w:hAnsi="宋体" w:eastAsia="宋体" w:cs="宋体"/>
                <w:sz w:val="28"/>
                <w:szCs w:val="28"/>
              </w:rPr>
              <w:t>（2）财政部、工业和信息化部《关于印发《政府采购促进中小企业发展管理办法》的通知》（财库[2020]46号文）；</w:t>
            </w:r>
          </w:p>
          <w:p w14:paraId="2158214D">
            <w:pPr>
              <w:pStyle w:val="6"/>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3</w:t>
            </w:r>
            <w:r>
              <w:rPr>
                <w:rFonts w:hint="eastAsia" w:ascii="宋体" w:hAnsi="宋体" w:eastAsia="宋体" w:cs="宋体"/>
                <w:sz w:val="28"/>
                <w:szCs w:val="28"/>
              </w:rPr>
              <w:t>）《财政部、司法部关于政府采购支持监狱企业发展有关问题的通知》（财库〔2014〕68号）；</w:t>
            </w:r>
          </w:p>
          <w:p w14:paraId="63A261EC">
            <w:pPr>
              <w:pStyle w:val="6"/>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4</w:t>
            </w:r>
            <w:r>
              <w:rPr>
                <w:rFonts w:hint="eastAsia" w:ascii="宋体" w:hAnsi="宋体" w:eastAsia="宋体" w:cs="宋体"/>
                <w:sz w:val="28"/>
                <w:szCs w:val="28"/>
              </w:rPr>
              <w:t>）《国务院办公厅关于建立政府强制采购节能产品制度的通知》（国办发〔2007〕51号）；</w:t>
            </w:r>
          </w:p>
          <w:p w14:paraId="0B3CE6F5">
            <w:pPr>
              <w:pStyle w:val="6"/>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5</w:t>
            </w:r>
            <w:r>
              <w:rPr>
                <w:rFonts w:hint="eastAsia" w:ascii="宋体" w:hAnsi="宋体" w:eastAsia="宋体" w:cs="宋体"/>
                <w:sz w:val="28"/>
                <w:szCs w:val="28"/>
              </w:rPr>
              <w:t>）《财政部 民政部 中国残疾人联合会关于促进残疾人就业政府采购政策的通知》财库〔2017〕141号；</w:t>
            </w:r>
          </w:p>
          <w:p w14:paraId="18DE12D0">
            <w:pPr>
              <w:pStyle w:val="6"/>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6</w:t>
            </w:r>
            <w:r>
              <w:rPr>
                <w:rFonts w:hint="eastAsia" w:ascii="宋体" w:hAnsi="宋体" w:eastAsia="宋体" w:cs="宋体"/>
                <w:sz w:val="28"/>
                <w:szCs w:val="28"/>
              </w:rPr>
              <w:t>）《国务院办公厅关于建立政府强制采购节能产品制度的通知》（国办发〔2007〕51号），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w:t>
            </w:r>
          </w:p>
          <w:p w14:paraId="7B9E8282">
            <w:pPr>
              <w:pStyle w:val="6"/>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8"/>
                <w:szCs w:val="28"/>
              </w:rPr>
            </w:pPr>
            <w:r>
              <w:rPr>
                <w:rFonts w:hint="eastAsia" w:ascii="宋体" w:hAnsi="宋体" w:eastAsia="宋体" w:cs="宋体"/>
                <w:sz w:val="28"/>
                <w:szCs w:val="28"/>
              </w:rPr>
              <w:t>3.本项目的特定资格要求：</w:t>
            </w:r>
          </w:p>
          <w:p w14:paraId="7E7B905A">
            <w:pPr>
              <w:pStyle w:val="6"/>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1</w:t>
            </w:r>
            <w:r>
              <w:rPr>
                <w:rFonts w:hint="eastAsia" w:ascii="宋体" w:hAnsi="宋体" w:eastAsia="宋体" w:cs="宋体"/>
                <w:sz w:val="28"/>
                <w:szCs w:val="28"/>
              </w:rPr>
              <w:t>）供应商须具备水利水电工程施工总承包叁级及以上资质</w:t>
            </w:r>
            <w:r>
              <w:rPr>
                <w:rFonts w:hint="eastAsia" w:ascii="宋体" w:hAnsi="宋体" w:eastAsia="宋体" w:cs="宋体"/>
                <w:sz w:val="28"/>
                <w:szCs w:val="28"/>
                <w:lang w:eastAsia="zh-CN"/>
              </w:rPr>
              <w:t>；</w:t>
            </w:r>
            <w:r>
              <w:rPr>
                <w:rFonts w:hint="eastAsia" w:ascii="宋体" w:hAnsi="宋体" w:eastAsia="宋体" w:cs="宋体"/>
                <w:sz w:val="28"/>
                <w:szCs w:val="28"/>
              </w:rPr>
              <w:t>供应商须提供有效的安全生产许可证；在全国水利建设市场监管平台进行主体基本信息登记</w:t>
            </w:r>
            <w:r>
              <w:rPr>
                <w:rFonts w:hint="eastAsia" w:ascii="宋体" w:hAnsi="宋体" w:eastAsia="宋体" w:cs="宋体"/>
                <w:sz w:val="28"/>
                <w:szCs w:val="28"/>
                <w:lang w:eastAsia="zh-CN"/>
              </w:rPr>
              <w:t>，</w:t>
            </w:r>
            <w:r>
              <w:rPr>
                <w:rFonts w:hint="eastAsia" w:ascii="宋体" w:hAnsi="宋体" w:eastAsia="宋体" w:cs="宋体"/>
                <w:sz w:val="28"/>
                <w:szCs w:val="28"/>
              </w:rPr>
              <w:t>并在人员、设备、资金等方面具有承担本标段施工的能力；</w:t>
            </w:r>
          </w:p>
          <w:p w14:paraId="7788C830">
            <w:pPr>
              <w:pStyle w:val="6"/>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2</w:t>
            </w:r>
            <w:r>
              <w:rPr>
                <w:rFonts w:hint="eastAsia" w:ascii="宋体" w:hAnsi="宋体" w:eastAsia="宋体" w:cs="宋体"/>
                <w:sz w:val="28"/>
                <w:szCs w:val="28"/>
              </w:rPr>
              <w:t>）供应商拟派项目经理须具备水利水电工程专业二级及以上注册建造师执业资格，具有有效的水利行业安全生产考核合格证书，且未担任其他在施建设工程项目的项目经理</w:t>
            </w:r>
            <w:r>
              <w:rPr>
                <w:rFonts w:hint="eastAsia" w:ascii="宋体" w:hAnsi="宋体" w:eastAsia="宋体" w:cs="宋体"/>
                <w:sz w:val="28"/>
                <w:szCs w:val="28"/>
                <w:lang w:eastAsia="zh-CN"/>
              </w:rPr>
              <w:t>（</w:t>
            </w:r>
            <w:r>
              <w:rPr>
                <w:rFonts w:hint="eastAsia" w:ascii="宋体" w:hAnsi="宋体" w:eastAsia="宋体" w:cs="宋体"/>
                <w:sz w:val="28"/>
                <w:szCs w:val="28"/>
                <w:lang w:val="zh-CN" w:eastAsia="zh-CN"/>
              </w:rPr>
              <w:t>需提供无在建承诺书，格式自拟</w:t>
            </w:r>
            <w:r>
              <w:rPr>
                <w:rFonts w:hint="eastAsia" w:ascii="宋体" w:hAnsi="宋体" w:eastAsia="宋体" w:cs="宋体"/>
                <w:sz w:val="28"/>
                <w:szCs w:val="28"/>
                <w:lang w:eastAsia="zh-CN"/>
              </w:rPr>
              <w:t>）</w:t>
            </w:r>
            <w:r>
              <w:rPr>
                <w:rFonts w:hint="eastAsia" w:ascii="宋体" w:hAnsi="宋体" w:eastAsia="宋体" w:cs="宋体"/>
                <w:sz w:val="28"/>
                <w:szCs w:val="28"/>
              </w:rPr>
              <w:t>。</w:t>
            </w:r>
          </w:p>
          <w:p w14:paraId="159EAC71">
            <w:pPr>
              <w:pStyle w:val="6"/>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8"/>
                <w:szCs w:val="28"/>
                <w:lang w:val="zh-CN" w:eastAsia="zh-CN"/>
              </w:rPr>
            </w:pPr>
            <w:r>
              <w:rPr>
                <w:rFonts w:hint="eastAsia" w:ascii="宋体" w:hAnsi="宋体" w:eastAsia="宋体" w:cs="宋体"/>
                <w:sz w:val="28"/>
                <w:szCs w:val="28"/>
              </w:rPr>
              <w:t>（</w:t>
            </w:r>
            <w:r>
              <w:rPr>
                <w:rFonts w:hint="eastAsia" w:ascii="宋体" w:hAnsi="宋体" w:eastAsia="宋体" w:cs="宋体"/>
                <w:sz w:val="28"/>
                <w:szCs w:val="28"/>
                <w:lang w:val="en-US" w:eastAsia="zh-CN"/>
              </w:rPr>
              <w:t>3</w:t>
            </w:r>
            <w:r>
              <w:rPr>
                <w:rFonts w:hint="eastAsia" w:ascii="宋体" w:hAnsi="宋体" w:eastAsia="宋体" w:cs="宋体"/>
                <w:sz w:val="28"/>
                <w:szCs w:val="28"/>
              </w:rPr>
              <w:t xml:space="preserve">）严格按照《国家以工代赈管理办法》《自治区以工代赈管理实施细则》等相关规定，按照“先有群众、后有项目 ”“能用人工尽量不使用机械，能用当地群众尽量不使用专业施工队伍 ”的要求，加强当地群众务工组织，及时足额发放劳务报酬。本项目计划带动当地群众务工 </w:t>
            </w:r>
            <w:r>
              <w:rPr>
                <w:rFonts w:hint="eastAsia" w:ascii="宋体" w:hAnsi="宋体" w:eastAsia="宋体" w:cs="宋体"/>
                <w:sz w:val="28"/>
                <w:szCs w:val="28"/>
                <w:lang w:val="en-US" w:eastAsia="zh-CN"/>
              </w:rPr>
              <w:t>146</w:t>
            </w:r>
            <w:r>
              <w:rPr>
                <w:rFonts w:hint="eastAsia" w:ascii="宋体" w:hAnsi="宋体" w:eastAsia="宋体" w:cs="宋体"/>
                <w:sz w:val="28"/>
                <w:szCs w:val="28"/>
              </w:rPr>
              <w:t>人</w:t>
            </w:r>
            <w:r>
              <w:rPr>
                <w:rFonts w:hint="eastAsia" w:ascii="宋体" w:hAnsi="宋体" w:eastAsia="宋体" w:cs="宋体"/>
                <w:sz w:val="28"/>
                <w:szCs w:val="28"/>
                <w:lang w:eastAsia="zh-CN"/>
              </w:rPr>
              <w:t>（其中：返乡农民工8人、脱贫人口和防返贫监测对象63人、其他农村低收入人口74人、家庭经济困难高校毕业生1人）</w:t>
            </w:r>
            <w:r>
              <w:rPr>
                <w:rFonts w:hint="eastAsia" w:ascii="宋体" w:hAnsi="宋体" w:eastAsia="宋体" w:cs="宋体"/>
                <w:sz w:val="28"/>
                <w:szCs w:val="28"/>
              </w:rPr>
              <w:t xml:space="preserve">，开展技能培训 </w:t>
            </w:r>
            <w:r>
              <w:rPr>
                <w:rFonts w:hint="eastAsia" w:ascii="宋体" w:hAnsi="宋体" w:eastAsia="宋体" w:cs="宋体"/>
                <w:sz w:val="28"/>
                <w:szCs w:val="28"/>
                <w:lang w:val="en-US" w:eastAsia="zh-CN"/>
              </w:rPr>
              <w:t>146</w:t>
            </w:r>
            <w:r>
              <w:rPr>
                <w:rFonts w:hint="eastAsia" w:ascii="宋体" w:hAnsi="宋体" w:eastAsia="宋体" w:cs="宋体"/>
                <w:sz w:val="28"/>
                <w:szCs w:val="28"/>
              </w:rPr>
              <w:t xml:space="preserve">人，劳务报酬发放总额 </w:t>
            </w:r>
            <w:r>
              <w:rPr>
                <w:rFonts w:hint="eastAsia" w:ascii="宋体" w:hAnsi="宋体" w:eastAsia="宋体" w:cs="宋体"/>
                <w:sz w:val="28"/>
                <w:szCs w:val="28"/>
                <w:lang w:val="en-US" w:eastAsia="zh-CN"/>
              </w:rPr>
              <w:t>280</w:t>
            </w:r>
            <w:r>
              <w:rPr>
                <w:rFonts w:hint="eastAsia" w:ascii="宋体" w:hAnsi="宋体" w:eastAsia="宋体" w:cs="宋体"/>
                <w:sz w:val="28"/>
                <w:szCs w:val="28"/>
              </w:rPr>
              <w:t xml:space="preserve"> 万元，劳务报酬发放占比不低于中央资金的</w:t>
            </w:r>
            <w:r>
              <w:rPr>
                <w:rFonts w:hint="eastAsia" w:ascii="宋体" w:hAnsi="宋体" w:eastAsia="宋体" w:cs="宋体"/>
                <w:sz w:val="28"/>
                <w:szCs w:val="28"/>
                <w:lang w:val="en-US" w:eastAsia="zh-CN"/>
              </w:rPr>
              <w:t>50</w:t>
            </w:r>
            <w:r>
              <w:rPr>
                <w:rFonts w:hint="eastAsia" w:ascii="宋体" w:hAnsi="宋体" w:eastAsia="宋体" w:cs="宋体"/>
                <w:sz w:val="28"/>
                <w:szCs w:val="28"/>
              </w:rPr>
              <w:t>%，并尽可能提高劳务报酬发放比例，劳务报酬通过“新薪通 ”平台统一发放。本项目采用赈济模式为“公益性基础设施建设+劳务报酬发放+就业技能培训+公益性岗位设置 ”;务工组织方式采用“乡镇+通过竞争性磋商委托施工企业+村委会+当地群众 ”的方式，要切实发挥本项目赈济作用，促进当地群众就地就近就业增收</w:t>
            </w:r>
            <w:r>
              <w:rPr>
                <w:rFonts w:hint="eastAsia" w:ascii="宋体" w:hAnsi="宋体" w:eastAsia="宋体" w:cs="宋体"/>
                <w:sz w:val="28"/>
                <w:szCs w:val="28"/>
                <w:lang w:val="en-US" w:eastAsia="zh-CN"/>
              </w:rPr>
              <w:t>（投标人需作出相应承诺，格式自拟）</w:t>
            </w:r>
          </w:p>
          <w:p w14:paraId="72702003">
            <w:pPr>
              <w:pStyle w:val="6"/>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8"/>
                <w:szCs w:val="28"/>
                <w:lang w:eastAsia="zh-CN"/>
              </w:rPr>
            </w:pPr>
            <w:r>
              <w:rPr>
                <w:rFonts w:hint="eastAsia" w:ascii="宋体" w:hAnsi="宋体" w:eastAsia="宋体" w:cs="宋体"/>
                <w:sz w:val="28"/>
                <w:szCs w:val="28"/>
              </w:rPr>
              <w:t>供应商通过账号密码或CA登录客户端进行</w:t>
            </w:r>
            <w:r>
              <w:rPr>
                <w:rFonts w:hint="eastAsia" w:ascii="宋体" w:hAnsi="宋体" w:eastAsia="宋体" w:cs="宋体"/>
                <w:b/>
                <w:bCs/>
                <w:sz w:val="28"/>
                <w:szCs w:val="28"/>
              </w:rPr>
              <w:t>响应文件制作，将以上资格审查资料按要求上传至电子响应文件中</w:t>
            </w:r>
            <w:r>
              <w:rPr>
                <w:rFonts w:hint="eastAsia" w:ascii="宋体" w:hAnsi="宋体" w:eastAsia="宋体" w:cs="宋体"/>
                <w:b/>
                <w:bCs/>
                <w:sz w:val="28"/>
                <w:szCs w:val="28"/>
                <w:lang w:eastAsia="zh-CN"/>
              </w:rPr>
              <w:t>。</w:t>
            </w:r>
          </w:p>
        </w:tc>
      </w:tr>
      <w:tr w14:paraId="6CDEBE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91" w:hRule="atLeast"/>
        </w:trPr>
        <w:tc>
          <w:tcPr>
            <w:tcW w:w="731" w:type="dxa"/>
            <w:vAlign w:val="center"/>
          </w:tcPr>
          <w:p w14:paraId="335033EC">
            <w:pPr>
              <w:pStyle w:val="6"/>
              <w:bidi w:val="0"/>
              <w:jc w:val="center"/>
              <w:rPr>
                <w:rFonts w:hint="eastAsia" w:ascii="宋体" w:hAnsi="宋体" w:eastAsia="宋体" w:cs="宋体"/>
                <w:sz w:val="28"/>
                <w:szCs w:val="28"/>
              </w:rPr>
            </w:pPr>
          </w:p>
          <w:p w14:paraId="4894C45A">
            <w:pPr>
              <w:pStyle w:val="6"/>
              <w:bidi w:val="0"/>
              <w:jc w:val="center"/>
              <w:rPr>
                <w:rFonts w:hint="eastAsia" w:ascii="宋体" w:hAnsi="宋体" w:eastAsia="宋体" w:cs="宋体"/>
                <w:sz w:val="28"/>
                <w:szCs w:val="28"/>
              </w:rPr>
            </w:pPr>
          </w:p>
          <w:p w14:paraId="7AF56697">
            <w:pPr>
              <w:pStyle w:val="6"/>
              <w:bidi w:val="0"/>
              <w:jc w:val="center"/>
              <w:rPr>
                <w:rFonts w:hint="eastAsia" w:ascii="宋体" w:hAnsi="宋体" w:eastAsia="宋体" w:cs="宋体"/>
                <w:sz w:val="28"/>
                <w:szCs w:val="28"/>
                <w:lang w:val="en-US" w:eastAsia="zh-CN"/>
              </w:rPr>
            </w:pPr>
            <w:r>
              <w:rPr>
                <w:rFonts w:hint="eastAsia" w:ascii="宋体" w:hAnsi="宋体" w:eastAsia="宋体" w:cs="宋体"/>
                <w:sz w:val="28"/>
                <w:szCs w:val="28"/>
              </w:rPr>
              <w:t>2</w:t>
            </w:r>
            <w:r>
              <w:rPr>
                <w:rFonts w:hint="eastAsia" w:ascii="宋体" w:hAnsi="宋体" w:eastAsia="宋体" w:cs="宋体"/>
                <w:sz w:val="28"/>
                <w:szCs w:val="28"/>
                <w:lang w:val="en-US" w:eastAsia="zh-CN"/>
              </w:rPr>
              <w:t>1</w:t>
            </w:r>
          </w:p>
        </w:tc>
        <w:tc>
          <w:tcPr>
            <w:tcW w:w="2061" w:type="dxa"/>
            <w:vAlign w:val="center"/>
          </w:tcPr>
          <w:p w14:paraId="38A93A2C">
            <w:pPr>
              <w:pStyle w:val="6"/>
              <w:bidi w:val="0"/>
              <w:jc w:val="center"/>
              <w:rPr>
                <w:rFonts w:hint="eastAsia" w:ascii="宋体" w:hAnsi="宋体" w:eastAsia="宋体" w:cs="宋体"/>
                <w:sz w:val="28"/>
                <w:szCs w:val="28"/>
              </w:rPr>
            </w:pPr>
          </w:p>
          <w:p w14:paraId="247CF9AB">
            <w:pPr>
              <w:pStyle w:val="6"/>
              <w:bidi w:val="0"/>
              <w:jc w:val="center"/>
              <w:rPr>
                <w:rFonts w:hint="eastAsia" w:ascii="宋体" w:hAnsi="宋体" w:eastAsia="宋体" w:cs="宋体"/>
                <w:sz w:val="28"/>
                <w:szCs w:val="28"/>
              </w:rPr>
            </w:pPr>
            <w:r>
              <w:rPr>
                <w:rFonts w:hint="eastAsia" w:ascii="宋体" w:hAnsi="宋体" w:eastAsia="宋体" w:cs="宋体"/>
                <w:sz w:val="28"/>
                <w:szCs w:val="28"/>
              </w:rPr>
              <w:t>是否允许递交备选报价方案</w:t>
            </w:r>
          </w:p>
        </w:tc>
        <w:tc>
          <w:tcPr>
            <w:tcW w:w="7164" w:type="dxa"/>
            <w:vAlign w:val="center"/>
          </w:tcPr>
          <w:p w14:paraId="4D099D79">
            <w:pPr>
              <w:pStyle w:val="6"/>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8"/>
                <w:szCs w:val="28"/>
              </w:rPr>
            </w:pPr>
            <w:r>
              <w:rPr>
                <w:rFonts w:hint="eastAsia" w:ascii="宋体" w:hAnsi="宋体" w:eastAsia="宋体" w:cs="宋体"/>
                <w:sz w:val="28"/>
                <w:szCs w:val="28"/>
              </w:rPr>
              <w:t>☑ 不允许</w:t>
            </w:r>
          </w:p>
          <w:p w14:paraId="4F10DD13">
            <w:pPr>
              <w:pStyle w:val="6"/>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8"/>
                <w:szCs w:val="28"/>
              </w:rPr>
            </w:pPr>
            <w:r>
              <w:rPr>
                <w:rFonts w:hint="eastAsia" w:ascii="宋体" w:hAnsi="宋体" w:eastAsia="宋体" w:cs="宋体"/>
                <w:sz w:val="28"/>
                <w:szCs w:val="28"/>
              </w:rPr>
              <w:t>□ 允许。要求：只有成交供应商所递交的备选报价方案方可予以考虑。磋商小组认为成交供应商的备选报价方案优于其按照采购文件要求的报价方案，采购人可以接受该备选报价方案。</w:t>
            </w:r>
          </w:p>
        </w:tc>
      </w:tr>
      <w:tr w14:paraId="58C0EF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39" w:hRule="atLeast"/>
        </w:trPr>
        <w:tc>
          <w:tcPr>
            <w:tcW w:w="731" w:type="dxa"/>
            <w:vAlign w:val="center"/>
          </w:tcPr>
          <w:p w14:paraId="77D7CB7F">
            <w:pPr>
              <w:pStyle w:val="6"/>
              <w:bidi w:val="0"/>
              <w:jc w:val="center"/>
              <w:rPr>
                <w:rFonts w:hint="eastAsia" w:ascii="宋体" w:hAnsi="宋体" w:eastAsia="宋体" w:cs="宋体"/>
                <w:sz w:val="28"/>
                <w:szCs w:val="28"/>
                <w:lang w:val="en-US" w:eastAsia="zh-CN"/>
              </w:rPr>
            </w:pPr>
            <w:r>
              <w:rPr>
                <w:rFonts w:hint="eastAsia" w:ascii="宋体" w:hAnsi="宋体" w:eastAsia="宋体" w:cs="宋体"/>
                <w:sz w:val="28"/>
                <w:szCs w:val="28"/>
              </w:rPr>
              <w:t>2</w:t>
            </w:r>
            <w:r>
              <w:rPr>
                <w:rFonts w:hint="eastAsia" w:ascii="宋体" w:hAnsi="宋体" w:eastAsia="宋体" w:cs="宋体"/>
                <w:sz w:val="28"/>
                <w:szCs w:val="28"/>
                <w:lang w:val="en-US" w:eastAsia="zh-CN"/>
              </w:rPr>
              <w:t>2</w:t>
            </w:r>
          </w:p>
        </w:tc>
        <w:tc>
          <w:tcPr>
            <w:tcW w:w="2061" w:type="dxa"/>
            <w:vAlign w:val="center"/>
          </w:tcPr>
          <w:p w14:paraId="75BC557B">
            <w:pPr>
              <w:pStyle w:val="6"/>
              <w:bidi w:val="0"/>
              <w:jc w:val="center"/>
              <w:rPr>
                <w:rFonts w:hint="eastAsia" w:ascii="宋体" w:hAnsi="宋体" w:eastAsia="宋体" w:cs="宋体"/>
                <w:sz w:val="28"/>
                <w:szCs w:val="28"/>
                <w:lang w:eastAsia="zh-CN"/>
              </w:rPr>
            </w:pPr>
            <w:r>
              <w:rPr>
                <w:rFonts w:hint="eastAsia" w:ascii="宋体" w:hAnsi="宋体" w:eastAsia="宋体" w:cs="宋体"/>
                <w:sz w:val="28"/>
                <w:szCs w:val="28"/>
              </w:rPr>
              <w:t>响应报价的</w:t>
            </w:r>
            <w:r>
              <w:rPr>
                <w:rFonts w:hint="eastAsia" w:ascii="宋体" w:hAnsi="宋体" w:eastAsia="宋体" w:cs="宋体"/>
                <w:sz w:val="28"/>
                <w:szCs w:val="28"/>
                <w:lang w:eastAsia="zh-CN"/>
              </w:rPr>
              <w:t>方式及次数</w:t>
            </w:r>
          </w:p>
        </w:tc>
        <w:tc>
          <w:tcPr>
            <w:tcW w:w="7164" w:type="dxa"/>
            <w:vAlign w:val="center"/>
          </w:tcPr>
          <w:p w14:paraId="0DE1DD86">
            <w:pPr>
              <w:pStyle w:val="6"/>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8"/>
                <w:szCs w:val="28"/>
              </w:rPr>
            </w:pPr>
            <w:r>
              <w:rPr>
                <w:rFonts w:hint="eastAsia" w:ascii="宋体" w:hAnsi="宋体" w:eastAsia="宋体" w:cs="宋体"/>
                <w:sz w:val="28"/>
                <w:szCs w:val="28"/>
              </w:rPr>
              <w:t>本工程的响应报价采用总价方式进行报价。</w:t>
            </w:r>
          </w:p>
          <w:p w14:paraId="490C9B02">
            <w:pPr>
              <w:pStyle w:val="6"/>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8"/>
                <w:szCs w:val="28"/>
              </w:rPr>
            </w:pPr>
            <w:r>
              <w:rPr>
                <w:rFonts w:hint="eastAsia" w:ascii="宋体" w:hAnsi="宋体" w:eastAsia="宋体" w:cs="宋体"/>
                <w:sz w:val="28"/>
                <w:szCs w:val="28"/>
              </w:rPr>
              <w:t>报价（含首次报价或最后报价）超出本项目最高限价(控制价）的为无效报价，其响应文件将被认定为无效响应。供应商最后报价下浮金额，视为总价让利（成交供应商应在成交后向采购人提交与最终报价相符的清单（软件版工程量清单报价）并存档）。</w:t>
            </w:r>
          </w:p>
        </w:tc>
      </w:tr>
      <w:tr w14:paraId="113218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9" w:hRule="atLeast"/>
        </w:trPr>
        <w:tc>
          <w:tcPr>
            <w:tcW w:w="731" w:type="dxa"/>
            <w:vAlign w:val="center"/>
          </w:tcPr>
          <w:p w14:paraId="68FF8E5A">
            <w:pPr>
              <w:pStyle w:val="6"/>
              <w:bidi w:val="0"/>
              <w:jc w:val="center"/>
              <w:rPr>
                <w:rFonts w:hint="eastAsia" w:ascii="宋体" w:hAnsi="宋体" w:eastAsia="宋体" w:cs="宋体"/>
                <w:sz w:val="28"/>
                <w:szCs w:val="28"/>
                <w:lang w:val="en-US" w:eastAsia="zh-CN"/>
              </w:rPr>
            </w:pPr>
            <w:r>
              <w:rPr>
                <w:rFonts w:hint="eastAsia" w:ascii="宋体" w:hAnsi="宋体" w:eastAsia="宋体" w:cs="宋体"/>
                <w:sz w:val="28"/>
                <w:szCs w:val="28"/>
              </w:rPr>
              <w:t>2</w:t>
            </w:r>
            <w:r>
              <w:rPr>
                <w:rFonts w:hint="eastAsia" w:ascii="宋体" w:hAnsi="宋体" w:eastAsia="宋体" w:cs="宋体"/>
                <w:sz w:val="28"/>
                <w:szCs w:val="28"/>
                <w:lang w:val="en-US" w:eastAsia="zh-CN"/>
              </w:rPr>
              <w:t>3</w:t>
            </w:r>
          </w:p>
        </w:tc>
        <w:tc>
          <w:tcPr>
            <w:tcW w:w="2061" w:type="dxa"/>
            <w:vAlign w:val="center"/>
          </w:tcPr>
          <w:p w14:paraId="73AA63A2">
            <w:pPr>
              <w:pStyle w:val="6"/>
              <w:bidi w:val="0"/>
              <w:jc w:val="center"/>
              <w:rPr>
                <w:rFonts w:hint="eastAsia" w:ascii="宋体" w:hAnsi="宋体" w:eastAsia="宋体" w:cs="宋体"/>
                <w:sz w:val="28"/>
                <w:szCs w:val="28"/>
              </w:rPr>
            </w:pPr>
            <w:r>
              <w:rPr>
                <w:rFonts w:hint="eastAsia" w:ascii="宋体" w:hAnsi="宋体" w:eastAsia="宋体" w:cs="宋体"/>
                <w:sz w:val="28"/>
                <w:szCs w:val="28"/>
              </w:rPr>
              <w:t>保证金的交纳</w:t>
            </w:r>
          </w:p>
        </w:tc>
        <w:tc>
          <w:tcPr>
            <w:tcW w:w="7164" w:type="dxa"/>
            <w:vAlign w:val="center"/>
          </w:tcPr>
          <w:p w14:paraId="2E0F1840">
            <w:pPr>
              <w:keepNext w:val="0"/>
              <w:keepLines w:val="0"/>
              <w:pageBreakBefore w:val="0"/>
              <w:widowControl/>
              <w:kinsoku w:val="0"/>
              <w:wordWrap/>
              <w:overflowPunct/>
              <w:topLinePunct w:val="0"/>
              <w:autoSpaceDE w:val="0"/>
              <w:autoSpaceDN w:val="0"/>
              <w:bidi w:val="0"/>
              <w:adjustRightInd w:val="0"/>
              <w:snapToGrid w:val="0"/>
              <w:spacing w:before="42" w:line="300" w:lineRule="exact"/>
              <w:ind w:left="120"/>
              <w:jc w:val="both"/>
              <w:textAlignment w:val="baseline"/>
              <w:rPr>
                <w:rFonts w:hint="default" w:ascii="宋体" w:hAnsi="宋体" w:eastAsia="宋体" w:cs="宋体"/>
                <w:snapToGrid w:val="0"/>
                <w:color w:val="000000"/>
                <w:kern w:val="0"/>
                <w:sz w:val="28"/>
                <w:szCs w:val="28"/>
                <w:lang w:val="en-US" w:eastAsia="zh-CN" w:bidi="ar-SA"/>
              </w:rPr>
            </w:pPr>
            <w:r>
              <w:rPr>
                <w:rFonts w:hint="eastAsia" w:ascii="宋体" w:hAnsi="宋体" w:eastAsia="宋体" w:cs="宋体"/>
                <w:snapToGrid w:val="0"/>
                <w:color w:val="000000"/>
                <w:kern w:val="0"/>
                <w:sz w:val="28"/>
                <w:szCs w:val="28"/>
                <w:lang w:val="en-US" w:eastAsia="en-US" w:bidi="ar-SA"/>
              </w:rPr>
              <w:t>一、投标保证金</w:t>
            </w:r>
            <w:r>
              <w:rPr>
                <w:rFonts w:hint="eastAsia" w:ascii="宋体" w:hAnsi="宋体" w:eastAsia="宋体" w:cs="宋体"/>
                <w:snapToGrid w:val="0"/>
                <w:color w:val="000000"/>
                <w:kern w:val="0"/>
                <w:sz w:val="28"/>
                <w:szCs w:val="28"/>
                <w:lang w:val="en-US" w:eastAsia="zh-CN" w:bidi="ar-SA"/>
              </w:rPr>
              <w:t>金额</w:t>
            </w:r>
            <w:r>
              <w:rPr>
                <w:rFonts w:hint="eastAsia" w:ascii="宋体" w:hAnsi="宋体" w:eastAsia="宋体" w:cs="宋体"/>
                <w:snapToGrid w:val="0"/>
                <w:color w:val="000000"/>
                <w:kern w:val="0"/>
                <w:sz w:val="28"/>
                <w:szCs w:val="28"/>
                <w:lang w:val="en-US" w:eastAsia="en-US" w:bidi="ar-SA"/>
              </w:rPr>
              <w:t>：</w:t>
            </w:r>
            <w:r>
              <w:rPr>
                <w:rFonts w:hint="eastAsia" w:ascii="宋体" w:hAnsi="宋体" w:eastAsia="宋体" w:cs="宋体"/>
                <w:snapToGrid w:val="0"/>
                <w:color w:val="000000"/>
                <w:kern w:val="0"/>
                <w:sz w:val="28"/>
                <w:szCs w:val="28"/>
                <w:lang w:val="en-US" w:eastAsia="zh-CN" w:bidi="ar-SA"/>
              </w:rPr>
              <w:t>70000元（柒万元整）</w:t>
            </w:r>
          </w:p>
          <w:p w14:paraId="276E8392">
            <w:pPr>
              <w:keepNext w:val="0"/>
              <w:keepLines w:val="0"/>
              <w:pageBreakBefore w:val="0"/>
              <w:widowControl/>
              <w:kinsoku w:val="0"/>
              <w:wordWrap/>
              <w:overflowPunct/>
              <w:topLinePunct w:val="0"/>
              <w:autoSpaceDE w:val="0"/>
              <w:autoSpaceDN w:val="0"/>
              <w:bidi w:val="0"/>
              <w:adjustRightInd w:val="0"/>
              <w:snapToGrid w:val="0"/>
              <w:spacing w:before="212" w:line="300" w:lineRule="exact"/>
              <w:ind w:left="115" w:right="103" w:firstLine="4"/>
              <w:jc w:val="both"/>
              <w:textAlignment w:val="baseline"/>
              <w:rPr>
                <w:rFonts w:hint="eastAsia" w:ascii="宋体" w:hAnsi="宋体" w:eastAsia="宋体" w:cs="宋体"/>
                <w:snapToGrid w:val="0"/>
                <w:color w:val="000000"/>
                <w:kern w:val="0"/>
                <w:sz w:val="28"/>
                <w:szCs w:val="28"/>
                <w:lang w:val="en-US" w:eastAsia="en-US" w:bidi="ar-SA"/>
              </w:rPr>
            </w:pPr>
            <w:r>
              <w:rPr>
                <w:rFonts w:hint="eastAsia" w:ascii="宋体" w:hAnsi="宋体" w:eastAsia="宋体" w:cs="宋体"/>
                <w:snapToGrid w:val="0"/>
                <w:color w:val="000000"/>
                <w:kern w:val="0"/>
                <w:sz w:val="28"/>
                <w:szCs w:val="28"/>
                <w:lang w:val="en-US" w:eastAsia="en-US" w:bidi="ar-SA"/>
              </w:rPr>
              <w:t>二、缴纳方式：</w:t>
            </w:r>
          </w:p>
          <w:p w14:paraId="2C445748">
            <w:pPr>
              <w:widowControl w:val="0"/>
              <w:spacing w:before="38" w:line="240" w:lineRule="auto"/>
              <w:ind w:left="117" w:right="103" w:hanging="2"/>
              <w:jc w:val="both"/>
              <w:rPr>
                <w:rFonts w:hint="eastAsia" w:ascii="宋体" w:hAnsi="宋体" w:eastAsia="宋体" w:cs="宋体"/>
                <w:sz w:val="28"/>
                <w:szCs w:val="28"/>
              </w:rPr>
            </w:pPr>
            <w:r>
              <w:rPr>
                <w:rFonts w:hint="eastAsia" w:ascii="宋体" w:hAnsi="宋体" w:eastAsia="宋体" w:cs="宋体"/>
                <w:sz w:val="28"/>
                <w:szCs w:val="28"/>
              </w:rPr>
              <w:t xml:space="preserve">投标保证金的缴纳形式（从以下任选其一）： </w:t>
            </w:r>
          </w:p>
          <w:p w14:paraId="137B1379">
            <w:pPr>
              <w:widowControl w:val="0"/>
              <w:numPr>
                <w:ilvl w:val="0"/>
                <w:numId w:val="1"/>
              </w:numPr>
              <w:spacing w:before="38" w:line="240" w:lineRule="auto"/>
              <w:ind w:left="117" w:right="103" w:hanging="2"/>
              <w:jc w:val="both"/>
              <w:rPr>
                <w:rFonts w:hint="eastAsia" w:ascii="宋体" w:hAnsi="宋体" w:eastAsia="宋体" w:cs="宋体"/>
                <w:sz w:val="28"/>
                <w:szCs w:val="28"/>
              </w:rPr>
            </w:pPr>
            <w:r>
              <w:rPr>
                <w:rFonts w:hint="eastAsia" w:ascii="宋体" w:hAnsi="宋体" w:eastAsia="宋体" w:cs="宋体"/>
                <w:sz w:val="28"/>
                <w:szCs w:val="28"/>
              </w:rPr>
              <w:t xml:space="preserve">账户名称：新疆新诚泰工程咨询有限公司 </w:t>
            </w:r>
          </w:p>
          <w:p w14:paraId="25B94C88">
            <w:pPr>
              <w:widowControl w:val="0"/>
              <w:numPr>
                <w:ilvl w:val="0"/>
                <w:numId w:val="0"/>
              </w:numPr>
              <w:spacing w:before="38" w:line="240" w:lineRule="auto"/>
              <w:ind w:left="115" w:leftChars="0" w:right="103" w:rightChars="0"/>
              <w:jc w:val="both"/>
              <w:rPr>
                <w:rFonts w:hint="eastAsia" w:ascii="宋体" w:hAnsi="宋体" w:eastAsia="宋体" w:cs="宋体"/>
                <w:sz w:val="28"/>
                <w:szCs w:val="28"/>
              </w:rPr>
            </w:pPr>
            <w:r>
              <w:rPr>
                <w:rFonts w:hint="eastAsia" w:ascii="宋体" w:hAnsi="宋体" w:eastAsia="宋体" w:cs="宋体"/>
                <w:sz w:val="28"/>
                <w:szCs w:val="28"/>
              </w:rPr>
              <w:t>开户</w:t>
            </w:r>
            <w:r>
              <w:rPr>
                <w:rFonts w:hint="eastAsia" w:ascii="宋体" w:hAnsi="宋体" w:eastAsia="宋体" w:cs="宋体"/>
                <w:sz w:val="28"/>
                <w:szCs w:val="28"/>
                <w:lang w:eastAsia="zh-CN"/>
              </w:rPr>
              <w:t>银</w:t>
            </w:r>
            <w:r>
              <w:rPr>
                <w:rFonts w:hint="eastAsia" w:ascii="宋体" w:hAnsi="宋体" w:eastAsia="宋体" w:cs="宋体"/>
                <w:sz w:val="28"/>
                <w:szCs w:val="28"/>
              </w:rPr>
              <w:t xml:space="preserve">行：中国银行股份有限公司乌鲁木齐市龙盛街支行 </w:t>
            </w:r>
          </w:p>
          <w:p w14:paraId="40562F69">
            <w:pPr>
              <w:widowControl w:val="0"/>
              <w:numPr>
                <w:ilvl w:val="0"/>
                <w:numId w:val="0"/>
              </w:numPr>
              <w:spacing w:before="38" w:line="240" w:lineRule="auto"/>
              <w:ind w:left="115" w:leftChars="0" w:right="103" w:rightChars="0"/>
              <w:jc w:val="both"/>
              <w:rPr>
                <w:rFonts w:hint="eastAsia" w:ascii="宋体" w:hAnsi="宋体" w:eastAsia="宋体" w:cs="宋体"/>
                <w:sz w:val="28"/>
                <w:szCs w:val="28"/>
              </w:rPr>
            </w:pPr>
            <w:r>
              <w:rPr>
                <w:rFonts w:hint="eastAsia" w:ascii="宋体" w:hAnsi="宋体" w:eastAsia="宋体" w:cs="宋体"/>
                <w:sz w:val="28"/>
                <w:szCs w:val="28"/>
              </w:rPr>
              <w:t>账号：107675053625</w:t>
            </w:r>
          </w:p>
          <w:p w14:paraId="2F6ACD4F">
            <w:pPr>
              <w:widowControl w:val="0"/>
              <w:numPr>
                <w:ilvl w:val="0"/>
                <w:numId w:val="0"/>
              </w:numPr>
              <w:spacing w:before="38" w:line="240" w:lineRule="auto"/>
              <w:ind w:left="115" w:leftChars="0" w:right="103" w:rightChars="0"/>
              <w:jc w:val="both"/>
              <w:rPr>
                <w:rFonts w:hint="eastAsia" w:ascii="宋体" w:hAnsi="宋体" w:eastAsia="宋体" w:cs="宋体"/>
                <w:sz w:val="28"/>
                <w:szCs w:val="28"/>
              </w:rPr>
            </w:pPr>
            <w:r>
              <w:rPr>
                <w:rFonts w:hint="eastAsia" w:ascii="宋体" w:hAnsi="宋体" w:eastAsia="宋体" w:cs="宋体"/>
                <w:sz w:val="28"/>
                <w:szCs w:val="28"/>
                <w:lang w:eastAsia="zh-CN"/>
              </w:rPr>
              <w:t>备注：</w:t>
            </w:r>
            <w:r>
              <w:rPr>
                <w:rFonts w:hint="eastAsia" w:ascii="宋体" w:hAnsi="宋体" w:eastAsia="宋体" w:cs="宋体"/>
                <w:sz w:val="28"/>
                <w:szCs w:val="28"/>
              </w:rPr>
              <w:t>保证金必须从投标人基本帐户电汇到指定的银行帐户。</w:t>
            </w:r>
          </w:p>
          <w:p w14:paraId="63747015">
            <w:pPr>
              <w:widowControl w:val="0"/>
              <w:numPr>
                <w:ilvl w:val="0"/>
                <w:numId w:val="1"/>
              </w:numPr>
              <w:spacing w:before="38" w:line="240" w:lineRule="auto"/>
              <w:ind w:left="117" w:leftChars="0" w:right="103" w:rightChars="0" w:hanging="2" w:firstLineChars="0"/>
              <w:jc w:val="both"/>
              <w:rPr>
                <w:rFonts w:hint="eastAsia" w:ascii="宋体" w:hAnsi="宋体" w:eastAsia="宋体" w:cs="宋体"/>
                <w:sz w:val="28"/>
                <w:szCs w:val="28"/>
              </w:rPr>
            </w:pPr>
            <w:r>
              <w:rPr>
                <w:rFonts w:hint="eastAsia" w:ascii="宋体" w:hAnsi="宋体" w:eastAsia="宋体" w:cs="宋体"/>
                <w:sz w:val="28"/>
                <w:szCs w:val="28"/>
              </w:rPr>
              <w:t>银行保函。投标人若使用银行保函方式递交投标保证金的，必须由投标单位基本账户开户银行开具，并且在开具保函的银行官网能查验真伪信息，提供保函信息包括相关有助于查验真伪信息的查询码、编码、数据等；保函原件扫描件须在标书中提供。</w:t>
            </w:r>
          </w:p>
          <w:p w14:paraId="5DB01BD6">
            <w:pPr>
              <w:widowControl w:val="0"/>
              <w:numPr>
                <w:ilvl w:val="0"/>
                <w:numId w:val="1"/>
              </w:numPr>
              <w:spacing w:before="38" w:line="240" w:lineRule="auto"/>
              <w:ind w:left="117" w:leftChars="0" w:right="103" w:rightChars="0" w:hanging="2" w:firstLineChars="0"/>
              <w:jc w:val="both"/>
              <w:rPr>
                <w:rFonts w:hint="eastAsia" w:ascii="宋体" w:hAnsi="宋体" w:eastAsia="宋体" w:cs="宋体"/>
                <w:sz w:val="28"/>
                <w:szCs w:val="28"/>
              </w:rPr>
            </w:pPr>
            <w:r>
              <w:rPr>
                <w:rFonts w:hint="eastAsia" w:ascii="宋体" w:hAnsi="宋体" w:eastAsia="宋体" w:cs="宋体"/>
                <w:sz w:val="28"/>
                <w:szCs w:val="28"/>
              </w:rPr>
              <w:t xml:space="preserve">电子保函。投标人若使用电子保函方式递交投标保证金的，担保保证人应是在中华人民共和国境内依法注册的银行业金融机构、工程担保公司、保险机构。 </w:t>
            </w:r>
          </w:p>
          <w:p w14:paraId="454971C2">
            <w:pPr>
              <w:widowControl w:val="0"/>
              <w:numPr>
                <w:ilvl w:val="0"/>
                <w:numId w:val="0"/>
              </w:numPr>
              <w:spacing w:before="38" w:line="240" w:lineRule="auto"/>
              <w:ind w:left="115" w:leftChars="0" w:right="103" w:rightChars="0"/>
              <w:jc w:val="both"/>
              <w:rPr>
                <w:rFonts w:hint="eastAsia" w:ascii="宋体" w:hAnsi="宋体" w:eastAsia="宋体" w:cs="宋体"/>
                <w:sz w:val="28"/>
                <w:szCs w:val="28"/>
              </w:rPr>
            </w:pPr>
            <w:r>
              <w:rPr>
                <w:rFonts w:hint="eastAsia" w:ascii="宋体" w:hAnsi="宋体" w:eastAsia="宋体" w:cs="宋体"/>
                <w:sz w:val="28"/>
                <w:szCs w:val="28"/>
              </w:rPr>
              <w:t>注：（1）投标保证金须在202</w:t>
            </w:r>
            <w:r>
              <w:rPr>
                <w:rFonts w:hint="eastAsia" w:ascii="宋体" w:hAnsi="宋体" w:eastAsia="宋体" w:cs="宋体"/>
                <w:sz w:val="28"/>
                <w:szCs w:val="28"/>
                <w:lang w:val="en-US" w:eastAsia="zh-CN"/>
              </w:rPr>
              <w:t>6</w:t>
            </w:r>
            <w:r>
              <w:rPr>
                <w:rFonts w:hint="eastAsia" w:ascii="宋体" w:hAnsi="宋体" w:eastAsia="宋体" w:cs="宋体"/>
                <w:sz w:val="28"/>
                <w:szCs w:val="28"/>
              </w:rPr>
              <w:t>年</w:t>
            </w:r>
            <w:r>
              <w:rPr>
                <w:rFonts w:hint="eastAsia" w:ascii="宋体" w:hAnsi="宋体" w:eastAsia="宋体" w:cs="宋体"/>
                <w:sz w:val="28"/>
                <w:szCs w:val="28"/>
                <w:lang w:val="en-US" w:eastAsia="zh-CN"/>
              </w:rPr>
              <w:t>05</w:t>
            </w:r>
            <w:r>
              <w:rPr>
                <w:rFonts w:hint="eastAsia" w:ascii="宋体" w:hAnsi="宋体" w:eastAsia="宋体" w:cs="宋体"/>
                <w:sz w:val="28"/>
                <w:szCs w:val="28"/>
              </w:rPr>
              <w:t>月</w:t>
            </w:r>
            <w:r>
              <w:rPr>
                <w:rFonts w:hint="eastAsia" w:ascii="宋体" w:hAnsi="宋体" w:eastAsia="宋体" w:cs="宋体"/>
                <w:sz w:val="28"/>
                <w:szCs w:val="28"/>
                <w:lang w:val="en-US" w:eastAsia="zh-CN"/>
              </w:rPr>
              <w:t>09</w:t>
            </w:r>
            <w:r>
              <w:rPr>
                <w:rFonts w:hint="eastAsia" w:ascii="宋体" w:hAnsi="宋体" w:eastAsia="宋体" w:cs="宋体"/>
                <w:sz w:val="28"/>
                <w:szCs w:val="28"/>
              </w:rPr>
              <w:t>日1</w:t>
            </w:r>
            <w:r>
              <w:rPr>
                <w:rFonts w:hint="eastAsia" w:ascii="宋体" w:hAnsi="宋体" w:eastAsia="宋体" w:cs="宋体"/>
                <w:sz w:val="28"/>
                <w:szCs w:val="28"/>
                <w:lang w:val="en-US" w:eastAsia="zh-CN"/>
              </w:rPr>
              <w:t>6</w:t>
            </w:r>
            <w:r>
              <w:rPr>
                <w:rFonts w:hint="eastAsia" w:ascii="宋体" w:hAnsi="宋体" w:eastAsia="宋体" w:cs="宋体"/>
                <w:sz w:val="28"/>
                <w:szCs w:val="28"/>
              </w:rPr>
              <w:t>时</w:t>
            </w:r>
            <w:r>
              <w:rPr>
                <w:rFonts w:hint="eastAsia" w:ascii="宋体" w:hAnsi="宋体" w:eastAsia="宋体" w:cs="宋体"/>
                <w:sz w:val="28"/>
                <w:szCs w:val="28"/>
                <w:lang w:val="en-US" w:eastAsia="zh-CN"/>
              </w:rPr>
              <w:t>00</w:t>
            </w:r>
            <w:r>
              <w:rPr>
                <w:rFonts w:hint="eastAsia" w:ascii="宋体" w:hAnsi="宋体" w:eastAsia="宋体" w:cs="宋体"/>
                <w:sz w:val="28"/>
                <w:szCs w:val="28"/>
              </w:rPr>
              <w:t xml:space="preserve">分之前缴纳至指定账户。 </w:t>
            </w:r>
          </w:p>
          <w:p w14:paraId="7D54CA6E">
            <w:pPr>
              <w:widowControl w:val="0"/>
              <w:numPr>
                <w:ilvl w:val="0"/>
                <w:numId w:val="2"/>
              </w:numPr>
              <w:spacing w:before="38" w:line="240" w:lineRule="auto"/>
              <w:ind w:left="115" w:leftChars="0" w:right="103" w:rightChars="0"/>
              <w:jc w:val="both"/>
              <w:rPr>
                <w:rFonts w:hint="eastAsia" w:ascii="宋体" w:hAnsi="宋体" w:eastAsia="宋体" w:cs="宋体"/>
                <w:sz w:val="28"/>
                <w:szCs w:val="28"/>
              </w:rPr>
            </w:pPr>
            <w:r>
              <w:rPr>
                <w:rFonts w:hint="eastAsia" w:ascii="宋体" w:hAnsi="宋体" w:eastAsia="宋体" w:cs="宋体"/>
                <w:sz w:val="28"/>
                <w:szCs w:val="28"/>
              </w:rPr>
              <w:t xml:space="preserve">投标单位缴纳投标保证金时，须备注所投项目名称或项目简称； </w:t>
            </w:r>
          </w:p>
          <w:p w14:paraId="59097FE2">
            <w:pPr>
              <w:widowControl w:val="0"/>
              <w:numPr>
                <w:ilvl w:val="0"/>
                <w:numId w:val="2"/>
              </w:numPr>
              <w:spacing w:before="38" w:line="240" w:lineRule="auto"/>
              <w:ind w:left="115" w:leftChars="0" w:right="103" w:rightChars="0" w:firstLine="0" w:firstLineChars="0"/>
              <w:jc w:val="both"/>
              <w:rPr>
                <w:rFonts w:hint="eastAsia" w:ascii="宋体" w:hAnsi="宋体" w:eastAsia="宋体" w:cs="宋体"/>
                <w:sz w:val="28"/>
                <w:szCs w:val="28"/>
              </w:rPr>
            </w:pPr>
            <w:r>
              <w:rPr>
                <w:rFonts w:hint="eastAsia" w:ascii="宋体" w:hAnsi="宋体" w:eastAsia="宋体" w:cs="宋体"/>
                <w:sz w:val="28"/>
                <w:szCs w:val="28"/>
              </w:rPr>
              <w:t xml:space="preserve">投标保证金未按规定时间缴纳或提交金额不足的，将被视为无效投标,其投标文件将不予接受。投标单位应充分考虑资金在途时间； </w:t>
            </w:r>
          </w:p>
          <w:p w14:paraId="6DEA5E6C">
            <w:pPr>
              <w:widowControl w:val="0"/>
              <w:numPr>
                <w:ilvl w:val="0"/>
                <w:numId w:val="0"/>
              </w:numPr>
              <w:spacing w:before="38" w:line="240" w:lineRule="auto"/>
              <w:ind w:left="115" w:leftChars="0" w:right="103" w:rightChars="0"/>
              <w:jc w:val="both"/>
              <w:rPr>
                <w:rFonts w:hint="eastAsia" w:ascii="宋体" w:hAnsi="宋体" w:eastAsia="宋体" w:cs="宋体"/>
                <w:sz w:val="28"/>
                <w:szCs w:val="28"/>
              </w:rPr>
            </w:pPr>
            <w:r>
              <w:rPr>
                <w:rFonts w:hint="eastAsia" w:ascii="宋体" w:hAnsi="宋体" w:eastAsia="宋体" w:cs="宋体"/>
                <w:sz w:val="28"/>
                <w:szCs w:val="28"/>
              </w:rPr>
              <w:t>（4）如果发现投标单位有围标、串标行为，其投标无效， 且投标保证金将被没收，不予退还。</w:t>
            </w:r>
          </w:p>
        </w:tc>
      </w:tr>
      <w:tr w14:paraId="689A6F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1" w:hRule="atLeast"/>
        </w:trPr>
        <w:tc>
          <w:tcPr>
            <w:tcW w:w="731" w:type="dxa"/>
            <w:vAlign w:val="center"/>
          </w:tcPr>
          <w:p w14:paraId="44D91F05">
            <w:pPr>
              <w:pStyle w:val="6"/>
              <w:bidi w:val="0"/>
              <w:jc w:val="center"/>
              <w:rPr>
                <w:rFonts w:hint="eastAsia" w:ascii="宋体" w:hAnsi="宋体" w:eastAsia="宋体" w:cs="宋体"/>
                <w:sz w:val="28"/>
                <w:szCs w:val="28"/>
              </w:rPr>
            </w:pPr>
          </w:p>
          <w:p w14:paraId="119D6564">
            <w:pPr>
              <w:pStyle w:val="6"/>
              <w:bidi w:val="0"/>
              <w:jc w:val="center"/>
              <w:rPr>
                <w:rFonts w:hint="eastAsia" w:ascii="宋体" w:hAnsi="宋体" w:eastAsia="宋体" w:cs="宋体"/>
                <w:sz w:val="28"/>
                <w:szCs w:val="28"/>
                <w:lang w:val="en-US" w:eastAsia="zh-CN"/>
              </w:rPr>
            </w:pPr>
            <w:r>
              <w:rPr>
                <w:rFonts w:hint="eastAsia" w:ascii="宋体" w:hAnsi="宋体" w:eastAsia="宋体" w:cs="宋体"/>
                <w:sz w:val="28"/>
                <w:szCs w:val="28"/>
              </w:rPr>
              <w:t>2</w:t>
            </w:r>
            <w:r>
              <w:rPr>
                <w:rFonts w:hint="eastAsia" w:ascii="宋体" w:hAnsi="宋体" w:eastAsia="宋体" w:cs="宋体"/>
                <w:sz w:val="28"/>
                <w:szCs w:val="28"/>
                <w:lang w:val="en-US" w:eastAsia="zh-CN"/>
              </w:rPr>
              <w:t>4</w:t>
            </w:r>
          </w:p>
        </w:tc>
        <w:tc>
          <w:tcPr>
            <w:tcW w:w="2061" w:type="dxa"/>
            <w:vAlign w:val="center"/>
          </w:tcPr>
          <w:p w14:paraId="7E3971F7">
            <w:pPr>
              <w:pStyle w:val="6"/>
              <w:bidi w:val="0"/>
              <w:jc w:val="center"/>
              <w:rPr>
                <w:rFonts w:hint="eastAsia" w:ascii="宋体" w:hAnsi="宋体" w:eastAsia="宋体" w:cs="宋体"/>
                <w:sz w:val="28"/>
                <w:szCs w:val="28"/>
              </w:rPr>
            </w:pPr>
            <w:r>
              <w:rPr>
                <w:rFonts w:hint="eastAsia" w:ascii="宋体" w:hAnsi="宋体" w:eastAsia="宋体" w:cs="宋体"/>
                <w:sz w:val="28"/>
                <w:szCs w:val="28"/>
              </w:rPr>
              <w:t>响应文件编制装订</w:t>
            </w:r>
          </w:p>
        </w:tc>
        <w:tc>
          <w:tcPr>
            <w:tcW w:w="7164" w:type="dxa"/>
            <w:vAlign w:val="center"/>
          </w:tcPr>
          <w:p w14:paraId="07CCB1C2">
            <w:pPr>
              <w:pStyle w:val="6"/>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8"/>
                <w:szCs w:val="28"/>
              </w:rPr>
            </w:pPr>
            <w:r>
              <w:rPr>
                <w:rFonts w:hint="eastAsia" w:ascii="宋体" w:hAnsi="宋体" w:eastAsia="宋体" w:cs="宋体"/>
                <w:sz w:val="28"/>
                <w:szCs w:val="28"/>
              </w:rPr>
              <w:t>本项目拟采用政采云不见面开标系统进行开评标，</w:t>
            </w:r>
            <w:r>
              <w:rPr>
                <w:rFonts w:hint="eastAsia" w:ascii="宋体" w:hAnsi="宋体" w:eastAsia="宋体" w:cs="宋体"/>
                <w:sz w:val="28"/>
                <w:szCs w:val="28"/>
                <w:lang w:eastAsia="zh-CN"/>
              </w:rPr>
              <w:t>供应商</w:t>
            </w:r>
            <w:r>
              <w:rPr>
                <w:rFonts w:hint="eastAsia" w:ascii="宋体" w:hAnsi="宋体" w:eastAsia="宋体" w:cs="宋体"/>
                <w:sz w:val="28"/>
                <w:szCs w:val="28"/>
              </w:rPr>
              <w:t>制作电子</w:t>
            </w:r>
            <w:r>
              <w:rPr>
                <w:rFonts w:hint="eastAsia" w:ascii="宋体" w:hAnsi="宋体" w:eastAsia="宋体" w:cs="宋体"/>
                <w:sz w:val="28"/>
                <w:szCs w:val="28"/>
                <w:lang w:eastAsia="zh-CN"/>
              </w:rPr>
              <w:t>响应文件</w:t>
            </w:r>
            <w:r>
              <w:rPr>
                <w:rFonts w:hint="eastAsia" w:ascii="宋体" w:hAnsi="宋体" w:eastAsia="宋体" w:cs="宋体"/>
                <w:sz w:val="28"/>
                <w:szCs w:val="28"/>
              </w:rPr>
              <w:t>时须进行加密。A4 纸面大小，左、下侧对齐，左侧胶装成册。</w:t>
            </w:r>
          </w:p>
        </w:tc>
      </w:tr>
      <w:tr w14:paraId="279B93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731" w:type="dxa"/>
            <w:vAlign w:val="center"/>
          </w:tcPr>
          <w:p w14:paraId="341FB7EB">
            <w:pPr>
              <w:pStyle w:val="6"/>
              <w:bidi w:val="0"/>
              <w:jc w:val="center"/>
              <w:rPr>
                <w:rFonts w:hint="eastAsia" w:ascii="宋体" w:hAnsi="宋体" w:eastAsia="宋体" w:cs="宋体"/>
                <w:sz w:val="28"/>
                <w:szCs w:val="28"/>
              </w:rPr>
            </w:pPr>
          </w:p>
          <w:p w14:paraId="0EA4BA97">
            <w:pPr>
              <w:pStyle w:val="6"/>
              <w:bidi w:val="0"/>
              <w:jc w:val="center"/>
              <w:rPr>
                <w:rFonts w:hint="eastAsia" w:ascii="宋体" w:hAnsi="宋体" w:eastAsia="宋体" w:cs="宋体"/>
                <w:sz w:val="28"/>
                <w:szCs w:val="28"/>
                <w:lang w:val="en-US" w:eastAsia="zh-CN"/>
              </w:rPr>
            </w:pPr>
            <w:r>
              <w:rPr>
                <w:rFonts w:hint="eastAsia" w:ascii="宋体" w:hAnsi="宋体" w:eastAsia="宋体" w:cs="宋体"/>
                <w:sz w:val="28"/>
                <w:szCs w:val="28"/>
              </w:rPr>
              <w:t>2</w:t>
            </w:r>
            <w:r>
              <w:rPr>
                <w:rFonts w:hint="eastAsia" w:ascii="宋体" w:hAnsi="宋体" w:eastAsia="宋体" w:cs="宋体"/>
                <w:sz w:val="28"/>
                <w:szCs w:val="28"/>
                <w:lang w:val="en-US" w:eastAsia="zh-CN"/>
              </w:rPr>
              <w:t>5</w:t>
            </w:r>
          </w:p>
        </w:tc>
        <w:tc>
          <w:tcPr>
            <w:tcW w:w="2061" w:type="dxa"/>
            <w:vAlign w:val="center"/>
          </w:tcPr>
          <w:p w14:paraId="450FE66B">
            <w:pPr>
              <w:pStyle w:val="6"/>
              <w:bidi w:val="0"/>
              <w:jc w:val="center"/>
              <w:rPr>
                <w:rFonts w:hint="eastAsia" w:ascii="宋体" w:hAnsi="宋体" w:eastAsia="宋体" w:cs="宋体"/>
                <w:sz w:val="28"/>
                <w:szCs w:val="28"/>
              </w:rPr>
            </w:pPr>
            <w:r>
              <w:rPr>
                <w:rFonts w:hint="eastAsia" w:ascii="宋体" w:hAnsi="宋体" w:eastAsia="宋体" w:cs="宋体"/>
                <w:sz w:val="28"/>
                <w:szCs w:val="28"/>
              </w:rPr>
              <w:t>响应文件签署和盖章</w:t>
            </w:r>
          </w:p>
        </w:tc>
        <w:tc>
          <w:tcPr>
            <w:tcW w:w="7164" w:type="dxa"/>
            <w:vAlign w:val="center"/>
          </w:tcPr>
          <w:p w14:paraId="5E85FD4B">
            <w:pPr>
              <w:pStyle w:val="6"/>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8"/>
                <w:szCs w:val="28"/>
              </w:rPr>
            </w:pPr>
            <w:r>
              <w:rPr>
                <w:rFonts w:hint="eastAsia" w:ascii="宋体" w:hAnsi="宋体" w:eastAsia="宋体" w:cs="宋体"/>
                <w:sz w:val="28"/>
                <w:szCs w:val="28"/>
              </w:rPr>
              <w:t>企业公章</w:t>
            </w:r>
          </w:p>
          <w:p w14:paraId="21972B3F">
            <w:pPr>
              <w:pStyle w:val="6"/>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8"/>
                <w:szCs w:val="28"/>
              </w:rPr>
            </w:pPr>
            <w:r>
              <w:rPr>
                <w:rFonts w:hint="eastAsia" w:ascii="宋体" w:hAnsi="宋体" w:eastAsia="宋体" w:cs="宋体"/>
                <w:sz w:val="28"/>
                <w:szCs w:val="28"/>
              </w:rPr>
              <w:t>企业法定代表人签字或授权委托人签字</w:t>
            </w:r>
          </w:p>
          <w:p w14:paraId="265EE682">
            <w:pPr>
              <w:pStyle w:val="6"/>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8"/>
                <w:szCs w:val="28"/>
              </w:rPr>
            </w:pPr>
            <w:r>
              <w:rPr>
                <w:rFonts w:hint="eastAsia" w:ascii="宋体" w:hAnsi="宋体" w:eastAsia="宋体" w:cs="宋体"/>
                <w:sz w:val="28"/>
                <w:szCs w:val="28"/>
                <w:lang w:eastAsia="zh-CN"/>
              </w:rPr>
              <w:t>响应文件</w:t>
            </w:r>
            <w:r>
              <w:rPr>
                <w:rFonts w:hint="eastAsia" w:ascii="宋体" w:hAnsi="宋体" w:eastAsia="宋体" w:cs="宋体"/>
                <w:sz w:val="28"/>
                <w:szCs w:val="28"/>
              </w:rPr>
              <w:t>须逐页加盖企业公章</w:t>
            </w:r>
          </w:p>
        </w:tc>
      </w:tr>
      <w:tr w14:paraId="05AABE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7" w:hRule="atLeast"/>
        </w:trPr>
        <w:tc>
          <w:tcPr>
            <w:tcW w:w="731" w:type="dxa"/>
            <w:vAlign w:val="center"/>
          </w:tcPr>
          <w:p w14:paraId="1833EF0E">
            <w:pPr>
              <w:pStyle w:val="6"/>
              <w:bidi w:val="0"/>
              <w:jc w:val="center"/>
              <w:rPr>
                <w:rFonts w:hint="eastAsia" w:ascii="宋体" w:hAnsi="宋体" w:eastAsia="宋体" w:cs="宋体"/>
                <w:sz w:val="28"/>
                <w:szCs w:val="28"/>
                <w:lang w:val="en-US" w:eastAsia="zh-CN"/>
              </w:rPr>
            </w:pPr>
            <w:r>
              <w:rPr>
                <w:rFonts w:hint="eastAsia" w:ascii="宋体" w:hAnsi="宋体" w:eastAsia="宋体" w:cs="宋体"/>
                <w:sz w:val="28"/>
                <w:szCs w:val="28"/>
              </w:rPr>
              <w:t>2</w:t>
            </w:r>
            <w:r>
              <w:rPr>
                <w:rFonts w:hint="eastAsia" w:ascii="宋体" w:hAnsi="宋体" w:eastAsia="宋体" w:cs="宋体"/>
                <w:sz w:val="28"/>
                <w:szCs w:val="28"/>
                <w:lang w:val="en-US" w:eastAsia="zh-CN"/>
              </w:rPr>
              <w:t>6</w:t>
            </w:r>
          </w:p>
        </w:tc>
        <w:tc>
          <w:tcPr>
            <w:tcW w:w="2061" w:type="dxa"/>
            <w:vAlign w:val="center"/>
          </w:tcPr>
          <w:p w14:paraId="17CC8B10">
            <w:pPr>
              <w:pStyle w:val="6"/>
              <w:bidi w:val="0"/>
              <w:jc w:val="center"/>
              <w:rPr>
                <w:rFonts w:hint="eastAsia" w:ascii="宋体" w:hAnsi="宋体" w:eastAsia="宋体" w:cs="宋体"/>
                <w:sz w:val="28"/>
                <w:szCs w:val="28"/>
              </w:rPr>
            </w:pPr>
            <w:r>
              <w:rPr>
                <w:rFonts w:hint="eastAsia" w:ascii="宋体" w:hAnsi="宋体" w:eastAsia="宋体" w:cs="宋体"/>
                <w:sz w:val="28"/>
                <w:szCs w:val="28"/>
              </w:rPr>
              <w:t>响应文件份数及要求</w:t>
            </w:r>
          </w:p>
        </w:tc>
        <w:tc>
          <w:tcPr>
            <w:tcW w:w="7164" w:type="dxa"/>
            <w:vAlign w:val="center"/>
          </w:tcPr>
          <w:p w14:paraId="1C043AB0">
            <w:pPr>
              <w:pStyle w:val="6"/>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w:t>
            </w:r>
          </w:p>
        </w:tc>
      </w:tr>
      <w:tr w14:paraId="132279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1" w:hRule="atLeast"/>
        </w:trPr>
        <w:tc>
          <w:tcPr>
            <w:tcW w:w="731" w:type="dxa"/>
            <w:vAlign w:val="center"/>
          </w:tcPr>
          <w:p w14:paraId="5D8FC66F">
            <w:pPr>
              <w:pStyle w:val="6"/>
              <w:bidi w:val="0"/>
              <w:jc w:val="center"/>
              <w:rPr>
                <w:rFonts w:hint="eastAsia" w:ascii="宋体" w:hAnsi="宋体" w:eastAsia="宋体" w:cs="宋体"/>
                <w:sz w:val="28"/>
                <w:szCs w:val="28"/>
                <w:lang w:val="en-US" w:eastAsia="zh-CN"/>
              </w:rPr>
            </w:pPr>
            <w:r>
              <w:rPr>
                <w:rFonts w:hint="eastAsia" w:ascii="宋体" w:hAnsi="宋体" w:eastAsia="宋体" w:cs="宋体"/>
                <w:sz w:val="28"/>
                <w:szCs w:val="28"/>
              </w:rPr>
              <w:t>2</w:t>
            </w:r>
            <w:r>
              <w:rPr>
                <w:rFonts w:hint="eastAsia" w:ascii="宋体" w:hAnsi="宋体" w:eastAsia="宋体" w:cs="宋体"/>
                <w:sz w:val="28"/>
                <w:szCs w:val="28"/>
                <w:lang w:val="en-US" w:eastAsia="zh-CN"/>
              </w:rPr>
              <w:t>7</w:t>
            </w:r>
          </w:p>
        </w:tc>
        <w:tc>
          <w:tcPr>
            <w:tcW w:w="2061" w:type="dxa"/>
            <w:vAlign w:val="center"/>
          </w:tcPr>
          <w:p w14:paraId="19471650">
            <w:pPr>
              <w:pStyle w:val="6"/>
              <w:bidi w:val="0"/>
              <w:jc w:val="center"/>
              <w:rPr>
                <w:rFonts w:hint="eastAsia" w:ascii="宋体" w:hAnsi="宋体" w:eastAsia="宋体" w:cs="宋体"/>
                <w:sz w:val="28"/>
                <w:szCs w:val="28"/>
              </w:rPr>
            </w:pPr>
            <w:r>
              <w:rPr>
                <w:rFonts w:hint="eastAsia" w:ascii="宋体" w:hAnsi="宋体" w:eastAsia="宋体" w:cs="宋体"/>
                <w:sz w:val="28"/>
                <w:szCs w:val="28"/>
              </w:rPr>
              <w:t>响应文件密封和标记</w:t>
            </w:r>
          </w:p>
        </w:tc>
        <w:tc>
          <w:tcPr>
            <w:tcW w:w="7164" w:type="dxa"/>
            <w:vAlign w:val="center"/>
          </w:tcPr>
          <w:p w14:paraId="5191959F">
            <w:pPr>
              <w:pStyle w:val="6"/>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8"/>
                <w:szCs w:val="28"/>
              </w:rPr>
            </w:pPr>
            <w:r>
              <w:rPr>
                <w:rFonts w:hint="eastAsia" w:ascii="宋体" w:hAnsi="宋体" w:eastAsia="宋体" w:cs="宋体"/>
                <w:sz w:val="28"/>
                <w:szCs w:val="28"/>
              </w:rPr>
              <w:t>本项目拟采用政采云不见面开标系统进行开评标，</w:t>
            </w:r>
            <w:r>
              <w:rPr>
                <w:rFonts w:hint="eastAsia" w:ascii="宋体" w:hAnsi="宋体" w:eastAsia="宋体" w:cs="宋体"/>
                <w:sz w:val="28"/>
                <w:szCs w:val="28"/>
                <w:lang w:eastAsia="zh-CN"/>
              </w:rPr>
              <w:t>供应商</w:t>
            </w:r>
            <w:r>
              <w:rPr>
                <w:rFonts w:hint="eastAsia" w:ascii="宋体" w:hAnsi="宋体" w:eastAsia="宋体" w:cs="宋体"/>
                <w:sz w:val="28"/>
                <w:szCs w:val="28"/>
              </w:rPr>
              <w:t>制作电子</w:t>
            </w:r>
            <w:r>
              <w:rPr>
                <w:rFonts w:hint="eastAsia" w:ascii="宋体" w:hAnsi="宋体" w:eastAsia="宋体" w:cs="宋体"/>
                <w:sz w:val="28"/>
                <w:szCs w:val="28"/>
                <w:lang w:eastAsia="zh-CN"/>
              </w:rPr>
              <w:t>响应文件</w:t>
            </w:r>
            <w:r>
              <w:rPr>
                <w:rFonts w:hint="eastAsia" w:ascii="宋体" w:hAnsi="宋体" w:eastAsia="宋体" w:cs="宋体"/>
                <w:sz w:val="28"/>
                <w:szCs w:val="28"/>
              </w:rPr>
              <w:t>时须进行加密。</w:t>
            </w:r>
          </w:p>
        </w:tc>
      </w:tr>
      <w:tr w14:paraId="1B8EA5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5" w:hRule="atLeast"/>
        </w:trPr>
        <w:tc>
          <w:tcPr>
            <w:tcW w:w="731" w:type="dxa"/>
            <w:vAlign w:val="center"/>
          </w:tcPr>
          <w:p w14:paraId="017D4B9C">
            <w:pPr>
              <w:pStyle w:val="6"/>
              <w:bidi w:val="0"/>
              <w:jc w:val="center"/>
              <w:rPr>
                <w:rFonts w:hint="eastAsia" w:ascii="宋体" w:hAnsi="宋体" w:eastAsia="宋体" w:cs="宋体"/>
                <w:sz w:val="28"/>
                <w:szCs w:val="28"/>
              </w:rPr>
            </w:pPr>
          </w:p>
          <w:p w14:paraId="30DB4DC2">
            <w:pPr>
              <w:pStyle w:val="6"/>
              <w:bidi w:val="0"/>
              <w:jc w:val="center"/>
              <w:rPr>
                <w:rFonts w:hint="eastAsia" w:ascii="宋体" w:hAnsi="宋体" w:eastAsia="宋体" w:cs="宋体"/>
                <w:sz w:val="28"/>
                <w:szCs w:val="28"/>
              </w:rPr>
            </w:pPr>
          </w:p>
          <w:p w14:paraId="72F0A4AE">
            <w:pPr>
              <w:pStyle w:val="6"/>
              <w:bidi w:val="0"/>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28</w:t>
            </w:r>
          </w:p>
        </w:tc>
        <w:tc>
          <w:tcPr>
            <w:tcW w:w="2061" w:type="dxa"/>
            <w:vAlign w:val="center"/>
          </w:tcPr>
          <w:p w14:paraId="66C397B6">
            <w:pPr>
              <w:pStyle w:val="6"/>
              <w:bidi w:val="0"/>
              <w:jc w:val="center"/>
              <w:rPr>
                <w:rFonts w:hint="eastAsia" w:ascii="宋体" w:hAnsi="宋体" w:eastAsia="宋体" w:cs="宋体"/>
                <w:color w:val="0000FF"/>
                <w:sz w:val="28"/>
                <w:szCs w:val="28"/>
              </w:rPr>
            </w:pPr>
          </w:p>
          <w:p w14:paraId="6039B124">
            <w:pPr>
              <w:pStyle w:val="6"/>
              <w:bidi w:val="0"/>
              <w:jc w:val="center"/>
              <w:rPr>
                <w:rFonts w:hint="eastAsia" w:ascii="宋体" w:hAnsi="宋体" w:eastAsia="宋体" w:cs="宋体"/>
                <w:color w:val="0000FF"/>
                <w:sz w:val="28"/>
                <w:szCs w:val="28"/>
              </w:rPr>
            </w:pPr>
            <w:r>
              <w:rPr>
                <w:rFonts w:hint="eastAsia" w:ascii="宋体" w:hAnsi="宋体" w:eastAsia="宋体" w:cs="宋体"/>
                <w:color w:val="0000FF"/>
                <w:sz w:val="28"/>
                <w:szCs w:val="28"/>
              </w:rPr>
              <w:t>递交响应文件截止时间</w:t>
            </w:r>
          </w:p>
        </w:tc>
        <w:tc>
          <w:tcPr>
            <w:tcW w:w="7164" w:type="dxa"/>
            <w:vAlign w:val="center"/>
          </w:tcPr>
          <w:p w14:paraId="35CE1E07">
            <w:pPr>
              <w:pStyle w:val="6"/>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color w:val="0000FF"/>
                <w:sz w:val="28"/>
                <w:szCs w:val="28"/>
              </w:rPr>
            </w:pPr>
            <w:r>
              <w:rPr>
                <w:rFonts w:hint="eastAsia" w:ascii="宋体" w:hAnsi="宋体" w:eastAsia="宋体" w:cs="宋体"/>
                <w:color w:val="0000FF"/>
                <w:sz w:val="28"/>
                <w:szCs w:val="28"/>
              </w:rPr>
              <w:t>截止时间：</w:t>
            </w:r>
            <w:r>
              <w:rPr>
                <w:rFonts w:hint="eastAsia" w:ascii="宋体" w:hAnsi="宋体" w:eastAsia="宋体" w:cs="宋体"/>
                <w:color w:val="0000FF"/>
                <w:sz w:val="28"/>
                <w:szCs w:val="28"/>
                <w:lang w:eastAsia="zh-CN"/>
              </w:rPr>
              <w:t>202</w:t>
            </w:r>
            <w:r>
              <w:rPr>
                <w:rFonts w:hint="eastAsia" w:ascii="宋体" w:hAnsi="宋体" w:eastAsia="宋体" w:cs="宋体"/>
                <w:color w:val="0000FF"/>
                <w:sz w:val="28"/>
                <w:szCs w:val="28"/>
                <w:lang w:val="en-US" w:eastAsia="zh-CN"/>
              </w:rPr>
              <w:t>6</w:t>
            </w:r>
            <w:r>
              <w:rPr>
                <w:rFonts w:hint="eastAsia" w:ascii="宋体" w:hAnsi="宋体" w:eastAsia="宋体" w:cs="宋体"/>
                <w:color w:val="0000FF"/>
                <w:sz w:val="28"/>
                <w:szCs w:val="28"/>
              </w:rPr>
              <w:t xml:space="preserve"> 年</w:t>
            </w:r>
            <w:r>
              <w:rPr>
                <w:rFonts w:hint="eastAsia" w:ascii="宋体" w:hAnsi="宋体" w:eastAsia="宋体" w:cs="宋体"/>
                <w:color w:val="0000FF"/>
                <w:sz w:val="28"/>
                <w:szCs w:val="28"/>
                <w:lang w:val="en-US" w:eastAsia="zh-CN"/>
              </w:rPr>
              <w:t xml:space="preserve"> 05</w:t>
            </w:r>
            <w:r>
              <w:rPr>
                <w:rFonts w:hint="eastAsia" w:ascii="宋体" w:hAnsi="宋体" w:eastAsia="宋体" w:cs="宋体"/>
                <w:color w:val="0000FF"/>
                <w:sz w:val="28"/>
                <w:szCs w:val="28"/>
              </w:rPr>
              <w:t xml:space="preserve"> 月</w:t>
            </w:r>
            <w:r>
              <w:rPr>
                <w:rFonts w:hint="eastAsia" w:ascii="宋体" w:hAnsi="宋体" w:eastAsia="宋体" w:cs="宋体"/>
                <w:color w:val="0000FF"/>
                <w:sz w:val="28"/>
                <w:szCs w:val="28"/>
                <w:lang w:val="en-US" w:eastAsia="zh-CN"/>
              </w:rPr>
              <w:t xml:space="preserve"> 09 </w:t>
            </w:r>
            <w:r>
              <w:rPr>
                <w:rFonts w:hint="eastAsia" w:ascii="宋体" w:hAnsi="宋体" w:eastAsia="宋体" w:cs="宋体"/>
                <w:color w:val="0000FF"/>
                <w:sz w:val="28"/>
                <w:szCs w:val="28"/>
              </w:rPr>
              <w:t xml:space="preserve">日 </w:t>
            </w:r>
            <w:r>
              <w:rPr>
                <w:rFonts w:hint="eastAsia" w:ascii="宋体" w:hAnsi="宋体" w:eastAsia="宋体" w:cs="宋体"/>
                <w:color w:val="0000FF"/>
                <w:sz w:val="28"/>
                <w:szCs w:val="28"/>
                <w:lang w:val="en-US" w:eastAsia="zh-CN"/>
              </w:rPr>
              <w:t>16</w:t>
            </w:r>
            <w:r>
              <w:rPr>
                <w:rFonts w:hint="eastAsia" w:ascii="宋体" w:hAnsi="宋体" w:eastAsia="宋体" w:cs="宋体"/>
                <w:color w:val="0000FF"/>
                <w:sz w:val="28"/>
                <w:szCs w:val="28"/>
              </w:rPr>
              <w:t xml:space="preserve">点 </w:t>
            </w:r>
            <w:r>
              <w:rPr>
                <w:rFonts w:hint="eastAsia" w:ascii="宋体" w:hAnsi="宋体" w:eastAsia="宋体" w:cs="宋体"/>
                <w:color w:val="0000FF"/>
                <w:sz w:val="28"/>
                <w:szCs w:val="28"/>
                <w:lang w:val="en-US" w:eastAsia="zh-CN"/>
              </w:rPr>
              <w:t>0</w:t>
            </w:r>
            <w:r>
              <w:rPr>
                <w:rFonts w:hint="eastAsia" w:ascii="宋体" w:hAnsi="宋体" w:eastAsia="宋体" w:cs="宋体"/>
                <w:color w:val="0000FF"/>
                <w:sz w:val="28"/>
                <w:szCs w:val="28"/>
              </w:rPr>
              <w:t>0 分（北京时间）</w:t>
            </w:r>
          </w:p>
          <w:p w14:paraId="5228C13B">
            <w:pPr>
              <w:pStyle w:val="6"/>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color w:val="0000FF"/>
                <w:sz w:val="28"/>
                <w:szCs w:val="28"/>
              </w:rPr>
            </w:pPr>
            <w:r>
              <w:rPr>
                <w:rFonts w:hint="eastAsia" w:ascii="宋体" w:hAnsi="宋体" w:eastAsia="宋体" w:cs="宋体"/>
                <w:color w:val="0000FF"/>
                <w:sz w:val="28"/>
                <w:szCs w:val="28"/>
              </w:rPr>
              <w:t>地点：政府采购云平台（政采云网上不见面开评标系统）</w:t>
            </w:r>
          </w:p>
          <w:p w14:paraId="7F4B370A">
            <w:pPr>
              <w:pStyle w:val="6"/>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color w:val="0000FF"/>
                <w:sz w:val="28"/>
                <w:szCs w:val="28"/>
              </w:rPr>
            </w:pPr>
            <w:r>
              <w:rPr>
                <w:rFonts w:hint="eastAsia" w:ascii="宋体" w:hAnsi="宋体" w:eastAsia="宋体" w:cs="宋体"/>
                <w:color w:val="0000FF"/>
                <w:sz w:val="28"/>
                <w:szCs w:val="28"/>
              </w:rPr>
              <w:t>提交响应文件地点:政府采购云平台（政采云网上不见面开评标系统）</w:t>
            </w:r>
          </w:p>
        </w:tc>
      </w:tr>
      <w:tr w14:paraId="6D4B3A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731" w:type="dxa"/>
            <w:vAlign w:val="center"/>
          </w:tcPr>
          <w:p w14:paraId="706E89AC">
            <w:pPr>
              <w:pStyle w:val="6"/>
              <w:bidi w:val="0"/>
              <w:jc w:val="center"/>
              <w:rPr>
                <w:rFonts w:hint="eastAsia" w:ascii="宋体" w:hAnsi="宋体" w:eastAsia="宋体" w:cs="宋体"/>
                <w:sz w:val="28"/>
                <w:szCs w:val="28"/>
              </w:rPr>
            </w:pPr>
          </w:p>
          <w:p w14:paraId="2B457E3A">
            <w:pPr>
              <w:pStyle w:val="6"/>
              <w:bidi w:val="0"/>
              <w:jc w:val="center"/>
              <w:rPr>
                <w:rFonts w:hint="eastAsia" w:ascii="宋体" w:hAnsi="宋体" w:eastAsia="宋体" w:cs="宋体"/>
                <w:sz w:val="28"/>
                <w:szCs w:val="28"/>
              </w:rPr>
            </w:pPr>
          </w:p>
          <w:p w14:paraId="70AD844D">
            <w:pPr>
              <w:pStyle w:val="6"/>
              <w:bidi w:val="0"/>
              <w:jc w:val="center"/>
              <w:rPr>
                <w:rFonts w:hint="eastAsia" w:ascii="宋体" w:hAnsi="宋体" w:eastAsia="宋体" w:cs="宋体"/>
                <w:sz w:val="28"/>
                <w:szCs w:val="28"/>
              </w:rPr>
            </w:pPr>
          </w:p>
          <w:p w14:paraId="387C794E">
            <w:pPr>
              <w:pStyle w:val="6"/>
              <w:bidi w:val="0"/>
              <w:jc w:val="center"/>
              <w:rPr>
                <w:rFonts w:hint="eastAsia" w:ascii="宋体" w:hAnsi="宋体" w:eastAsia="宋体" w:cs="宋体"/>
                <w:sz w:val="28"/>
                <w:szCs w:val="28"/>
              </w:rPr>
            </w:pPr>
          </w:p>
          <w:p w14:paraId="5A2CD5D5">
            <w:pPr>
              <w:pStyle w:val="6"/>
              <w:bidi w:val="0"/>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29</w:t>
            </w:r>
          </w:p>
        </w:tc>
        <w:tc>
          <w:tcPr>
            <w:tcW w:w="2061" w:type="dxa"/>
            <w:vAlign w:val="center"/>
          </w:tcPr>
          <w:p w14:paraId="53FE0426">
            <w:pPr>
              <w:pStyle w:val="6"/>
              <w:bidi w:val="0"/>
              <w:jc w:val="center"/>
              <w:rPr>
                <w:rFonts w:hint="eastAsia" w:ascii="宋体" w:hAnsi="宋体" w:eastAsia="宋体" w:cs="宋体"/>
                <w:color w:val="0000FF"/>
                <w:sz w:val="28"/>
                <w:szCs w:val="28"/>
              </w:rPr>
            </w:pPr>
          </w:p>
          <w:p w14:paraId="1B7FD949">
            <w:pPr>
              <w:pStyle w:val="6"/>
              <w:bidi w:val="0"/>
              <w:jc w:val="center"/>
              <w:rPr>
                <w:rFonts w:hint="eastAsia" w:ascii="宋体" w:hAnsi="宋体" w:eastAsia="宋体" w:cs="宋体"/>
                <w:color w:val="0000FF"/>
                <w:sz w:val="28"/>
                <w:szCs w:val="28"/>
              </w:rPr>
            </w:pPr>
          </w:p>
          <w:p w14:paraId="64DD7C6F">
            <w:pPr>
              <w:pStyle w:val="6"/>
              <w:bidi w:val="0"/>
              <w:jc w:val="center"/>
              <w:rPr>
                <w:rFonts w:hint="eastAsia" w:ascii="宋体" w:hAnsi="宋体" w:eastAsia="宋体" w:cs="宋体"/>
                <w:color w:val="0000FF"/>
                <w:sz w:val="28"/>
                <w:szCs w:val="28"/>
              </w:rPr>
            </w:pPr>
          </w:p>
          <w:p w14:paraId="0D07BE05">
            <w:pPr>
              <w:pStyle w:val="6"/>
              <w:bidi w:val="0"/>
              <w:jc w:val="center"/>
              <w:rPr>
                <w:rFonts w:hint="eastAsia" w:ascii="宋体" w:hAnsi="宋体" w:eastAsia="宋体" w:cs="宋体"/>
                <w:color w:val="0000FF"/>
                <w:sz w:val="28"/>
                <w:szCs w:val="28"/>
              </w:rPr>
            </w:pPr>
          </w:p>
          <w:p w14:paraId="6BBA6702">
            <w:pPr>
              <w:pStyle w:val="6"/>
              <w:bidi w:val="0"/>
              <w:jc w:val="center"/>
              <w:rPr>
                <w:rFonts w:hint="eastAsia" w:ascii="宋体" w:hAnsi="宋体" w:eastAsia="宋体" w:cs="宋体"/>
                <w:color w:val="0000FF"/>
                <w:sz w:val="28"/>
                <w:szCs w:val="28"/>
              </w:rPr>
            </w:pPr>
            <w:r>
              <w:rPr>
                <w:rFonts w:hint="eastAsia" w:ascii="宋体" w:hAnsi="宋体" w:eastAsia="宋体" w:cs="宋体"/>
                <w:color w:val="0000FF"/>
                <w:sz w:val="28"/>
                <w:szCs w:val="28"/>
              </w:rPr>
              <w:t>开标时间及地点</w:t>
            </w:r>
          </w:p>
        </w:tc>
        <w:tc>
          <w:tcPr>
            <w:tcW w:w="7164" w:type="dxa"/>
            <w:vAlign w:val="center"/>
          </w:tcPr>
          <w:p w14:paraId="4BF91B73">
            <w:pPr>
              <w:pStyle w:val="6"/>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color w:val="0000FF"/>
                <w:sz w:val="28"/>
                <w:szCs w:val="28"/>
              </w:rPr>
            </w:pPr>
            <w:r>
              <w:rPr>
                <w:rFonts w:hint="eastAsia" w:ascii="宋体" w:hAnsi="宋体" w:eastAsia="宋体" w:cs="宋体"/>
                <w:color w:val="0000FF"/>
                <w:sz w:val="28"/>
                <w:szCs w:val="28"/>
              </w:rPr>
              <w:t>时间：</w:t>
            </w:r>
            <w:r>
              <w:rPr>
                <w:rFonts w:hint="eastAsia" w:ascii="宋体" w:hAnsi="宋体" w:eastAsia="宋体" w:cs="宋体"/>
                <w:color w:val="0000FF"/>
                <w:sz w:val="28"/>
                <w:szCs w:val="28"/>
                <w:lang w:eastAsia="zh-CN"/>
              </w:rPr>
              <w:t>202</w:t>
            </w:r>
            <w:r>
              <w:rPr>
                <w:rFonts w:hint="eastAsia" w:ascii="宋体" w:hAnsi="宋体" w:eastAsia="宋体" w:cs="宋体"/>
                <w:color w:val="0000FF"/>
                <w:sz w:val="28"/>
                <w:szCs w:val="28"/>
                <w:lang w:val="en-US" w:eastAsia="zh-CN"/>
              </w:rPr>
              <w:t>6</w:t>
            </w:r>
            <w:r>
              <w:rPr>
                <w:rFonts w:hint="eastAsia" w:ascii="宋体" w:hAnsi="宋体" w:eastAsia="宋体" w:cs="宋体"/>
                <w:color w:val="0000FF"/>
                <w:sz w:val="28"/>
                <w:szCs w:val="28"/>
              </w:rPr>
              <w:t xml:space="preserve"> 年</w:t>
            </w:r>
            <w:r>
              <w:rPr>
                <w:rFonts w:hint="eastAsia" w:ascii="宋体" w:hAnsi="宋体" w:eastAsia="宋体" w:cs="宋体"/>
                <w:color w:val="0000FF"/>
                <w:sz w:val="28"/>
                <w:szCs w:val="28"/>
                <w:lang w:val="en-US" w:eastAsia="zh-CN"/>
              </w:rPr>
              <w:t xml:space="preserve"> 05</w:t>
            </w:r>
            <w:r>
              <w:rPr>
                <w:rFonts w:hint="eastAsia" w:ascii="宋体" w:hAnsi="宋体" w:eastAsia="宋体" w:cs="宋体"/>
                <w:color w:val="0000FF"/>
                <w:sz w:val="28"/>
                <w:szCs w:val="28"/>
              </w:rPr>
              <w:t xml:space="preserve"> 月 </w:t>
            </w:r>
            <w:r>
              <w:rPr>
                <w:rFonts w:hint="eastAsia" w:ascii="宋体" w:hAnsi="宋体" w:eastAsia="宋体" w:cs="宋体"/>
                <w:color w:val="0000FF"/>
                <w:sz w:val="28"/>
                <w:szCs w:val="28"/>
                <w:lang w:val="en-US" w:eastAsia="zh-CN"/>
              </w:rPr>
              <w:t xml:space="preserve">09 </w:t>
            </w:r>
            <w:r>
              <w:rPr>
                <w:rFonts w:hint="eastAsia" w:ascii="宋体" w:hAnsi="宋体" w:eastAsia="宋体" w:cs="宋体"/>
                <w:color w:val="0000FF"/>
                <w:sz w:val="28"/>
                <w:szCs w:val="28"/>
              </w:rPr>
              <w:t xml:space="preserve">日 </w:t>
            </w:r>
            <w:r>
              <w:rPr>
                <w:rFonts w:hint="eastAsia" w:ascii="宋体" w:hAnsi="宋体" w:eastAsia="宋体" w:cs="宋体"/>
                <w:color w:val="0000FF"/>
                <w:sz w:val="28"/>
                <w:szCs w:val="28"/>
                <w:lang w:val="en-US" w:eastAsia="zh-CN"/>
              </w:rPr>
              <w:t>16</w:t>
            </w:r>
            <w:r>
              <w:rPr>
                <w:rFonts w:hint="eastAsia" w:ascii="宋体" w:hAnsi="宋体" w:eastAsia="宋体" w:cs="宋体"/>
                <w:color w:val="0000FF"/>
                <w:sz w:val="28"/>
                <w:szCs w:val="28"/>
              </w:rPr>
              <w:t xml:space="preserve">点 </w:t>
            </w:r>
            <w:r>
              <w:rPr>
                <w:rFonts w:hint="eastAsia" w:ascii="宋体" w:hAnsi="宋体" w:eastAsia="宋体" w:cs="宋体"/>
                <w:color w:val="0000FF"/>
                <w:sz w:val="28"/>
                <w:szCs w:val="28"/>
                <w:lang w:val="en-US" w:eastAsia="zh-CN"/>
              </w:rPr>
              <w:t>0</w:t>
            </w:r>
            <w:r>
              <w:rPr>
                <w:rFonts w:hint="eastAsia" w:ascii="宋体" w:hAnsi="宋体" w:eastAsia="宋体" w:cs="宋体"/>
                <w:color w:val="0000FF"/>
                <w:sz w:val="28"/>
                <w:szCs w:val="28"/>
              </w:rPr>
              <w:t>0 分（北京时间）</w:t>
            </w:r>
          </w:p>
          <w:p w14:paraId="08FEC392">
            <w:pPr>
              <w:pStyle w:val="6"/>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color w:val="0000FF"/>
                <w:sz w:val="28"/>
                <w:szCs w:val="28"/>
              </w:rPr>
            </w:pPr>
            <w:r>
              <w:rPr>
                <w:rFonts w:hint="eastAsia" w:ascii="宋体" w:hAnsi="宋体" w:eastAsia="宋体" w:cs="宋体"/>
                <w:color w:val="0000FF"/>
                <w:sz w:val="28"/>
                <w:szCs w:val="28"/>
              </w:rPr>
              <w:t>地点：政府采购云平台（政采云网上不见面开评标系统）</w:t>
            </w:r>
          </w:p>
          <w:p w14:paraId="01939BA7">
            <w:pPr>
              <w:pStyle w:val="6"/>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color w:val="0000FF"/>
                <w:sz w:val="28"/>
                <w:szCs w:val="28"/>
              </w:rPr>
            </w:pPr>
            <w:r>
              <w:rPr>
                <w:rFonts w:hint="eastAsia" w:ascii="宋体" w:hAnsi="宋体" w:eastAsia="宋体" w:cs="宋体"/>
                <w:color w:val="0000FF"/>
                <w:sz w:val="28"/>
                <w:szCs w:val="28"/>
                <w:lang w:eastAsia="zh-CN"/>
              </w:rPr>
              <w:t>供应商</w:t>
            </w:r>
            <w:r>
              <w:rPr>
                <w:rFonts w:hint="eastAsia" w:ascii="宋体" w:hAnsi="宋体" w:eastAsia="宋体" w:cs="宋体"/>
                <w:color w:val="0000FF"/>
                <w:sz w:val="28"/>
                <w:szCs w:val="28"/>
              </w:rPr>
              <w:t xml:space="preserve">应于 </w:t>
            </w:r>
            <w:r>
              <w:rPr>
                <w:rFonts w:hint="eastAsia" w:ascii="宋体" w:hAnsi="宋体" w:eastAsia="宋体" w:cs="宋体"/>
                <w:color w:val="0000FF"/>
                <w:sz w:val="28"/>
                <w:szCs w:val="28"/>
                <w:lang w:eastAsia="zh-CN"/>
              </w:rPr>
              <w:t>202</w:t>
            </w:r>
            <w:r>
              <w:rPr>
                <w:rFonts w:hint="eastAsia" w:ascii="宋体" w:hAnsi="宋体" w:eastAsia="宋体" w:cs="宋体"/>
                <w:color w:val="0000FF"/>
                <w:sz w:val="28"/>
                <w:szCs w:val="28"/>
                <w:lang w:val="en-US" w:eastAsia="zh-CN"/>
              </w:rPr>
              <w:t>6</w:t>
            </w:r>
            <w:r>
              <w:rPr>
                <w:rFonts w:hint="eastAsia" w:ascii="宋体" w:hAnsi="宋体" w:eastAsia="宋体" w:cs="宋体"/>
                <w:color w:val="0000FF"/>
                <w:sz w:val="28"/>
                <w:szCs w:val="28"/>
              </w:rPr>
              <w:t xml:space="preserve"> 年 </w:t>
            </w:r>
            <w:r>
              <w:rPr>
                <w:rFonts w:hint="eastAsia" w:ascii="宋体" w:hAnsi="宋体" w:eastAsia="宋体" w:cs="宋体"/>
                <w:color w:val="0000FF"/>
                <w:sz w:val="28"/>
                <w:szCs w:val="28"/>
                <w:lang w:val="en-US" w:eastAsia="zh-CN"/>
              </w:rPr>
              <w:t>05</w:t>
            </w:r>
            <w:r>
              <w:rPr>
                <w:rFonts w:hint="eastAsia" w:ascii="宋体" w:hAnsi="宋体" w:eastAsia="宋体" w:cs="宋体"/>
                <w:color w:val="0000FF"/>
                <w:sz w:val="28"/>
                <w:szCs w:val="28"/>
              </w:rPr>
              <w:t xml:space="preserve"> 月 </w:t>
            </w:r>
            <w:r>
              <w:rPr>
                <w:rFonts w:hint="eastAsia" w:ascii="宋体" w:hAnsi="宋体" w:eastAsia="宋体" w:cs="宋体"/>
                <w:color w:val="0000FF"/>
                <w:sz w:val="28"/>
                <w:szCs w:val="28"/>
                <w:lang w:val="en-US" w:eastAsia="zh-CN"/>
              </w:rPr>
              <w:t xml:space="preserve">09 </w:t>
            </w:r>
            <w:r>
              <w:rPr>
                <w:rFonts w:hint="eastAsia" w:ascii="宋体" w:hAnsi="宋体" w:eastAsia="宋体" w:cs="宋体"/>
                <w:color w:val="0000FF"/>
                <w:sz w:val="28"/>
                <w:szCs w:val="28"/>
              </w:rPr>
              <w:t>日 1</w:t>
            </w:r>
            <w:r>
              <w:rPr>
                <w:rFonts w:hint="eastAsia" w:ascii="宋体" w:hAnsi="宋体" w:eastAsia="宋体" w:cs="宋体"/>
                <w:color w:val="0000FF"/>
                <w:sz w:val="28"/>
                <w:szCs w:val="28"/>
                <w:lang w:val="en-US" w:eastAsia="zh-CN"/>
              </w:rPr>
              <w:t>6</w:t>
            </w:r>
            <w:r>
              <w:rPr>
                <w:rFonts w:hint="eastAsia" w:ascii="宋体" w:hAnsi="宋体" w:eastAsia="宋体" w:cs="宋体"/>
                <w:color w:val="0000FF"/>
                <w:sz w:val="28"/>
                <w:szCs w:val="28"/>
              </w:rPr>
              <w:t>:</w:t>
            </w:r>
            <w:r>
              <w:rPr>
                <w:rFonts w:hint="eastAsia" w:ascii="宋体" w:hAnsi="宋体" w:eastAsia="宋体" w:cs="宋体"/>
                <w:color w:val="0000FF"/>
                <w:sz w:val="28"/>
                <w:szCs w:val="28"/>
                <w:lang w:val="en-US" w:eastAsia="zh-CN"/>
              </w:rPr>
              <w:t>0</w:t>
            </w:r>
            <w:r>
              <w:rPr>
                <w:rFonts w:hint="eastAsia" w:ascii="宋体" w:hAnsi="宋体" w:eastAsia="宋体" w:cs="宋体"/>
                <w:color w:val="0000FF"/>
                <w:sz w:val="28"/>
                <w:szCs w:val="28"/>
              </w:rPr>
              <w:t>0 时整之前将电子</w:t>
            </w:r>
            <w:r>
              <w:rPr>
                <w:rFonts w:hint="eastAsia" w:ascii="宋体" w:hAnsi="宋体" w:eastAsia="宋体" w:cs="宋体"/>
                <w:color w:val="0000FF"/>
                <w:sz w:val="28"/>
                <w:szCs w:val="28"/>
                <w:lang w:eastAsia="zh-CN"/>
              </w:rPr>
              <w:t>响应文件</w:t>
            </w:r>
            <w:r>
              <w:rPr>
                <w:rFonts w:hint="eastAsia" w:ascii="宋体" w:hAnsi="宋体" w:eastAsia="宋体" w:cs="宋体"/>
                <w:color w:val="0000FF"/>
                <w:sz w:val="28"/>
                <w:szCs w:val="28"/>
              </w:rPr>
              <w:t>上传到“政采云 ”平台。应按照本项目招标文件和政采云平台的要求编制、加密传输</w:t>
            </w:r>
            <w:r>
              <w:rPr>
                <w:rFonts w:hint="eastAsia" w:ascii="宋体" w:hAnsi="宋体" w:eastAsia="宋体" w:cs="宋体"/>
                <w:color w:val="0000FF"/>
                <w:sz w:val="28"/>
                <w:szCs w:val="28"/>
                <w:lang w:eastAsia="zh-CN"/>
              </w:rPr>
              <w:t>响应文件</w:t>
            </w:r>
            <w:r>
              <w:rPr>
                <w:rFonts w:hint="eastAsia" w:ascii="宋体" w:hAnsi="宋体" w:eastAsia="宋体" w:cs="宋体"/>
                <w:color w:val="0000FF"/>
                <w:sz w:val="28"/>
                <w:szCs w:val="28"/>
              </w:rPr>
              <w:t>。供应商在使用系统进行投标的过程中遇到涉及平台使用的任何问题，可致电政采云平台技术支持热线咨</w:t>
            </w:r>
          </w:p>
          <w:p w14:paraId="16A5AC82">
            <w:pPr>
              <w:pStyle w:val="6"/>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color w:val="0000FF"/>
                <w:sz w:val="28"/>
                <w:szCs w:val="28"/>
              </w:rPr>
            </w:pPr>
            <w:r>
              <w:rPr>
                <w:rFonts w:hint="eastAsia" w:ascii="宋体" w:hAnsi="宋体" w:eastAsia="宋体" w:cs="宋体"/>
                <w:color w:val="0000FF"/>
                <w:sz w:val="28"/>
                <w:szCs w:val="28"/>
              </w:rPr>
              <w:t>询，联系方式：400-881-7190。</w:t>
            </w:r>
          </w:p>
        </w:tc>
      </w:tr>
      <w:tr w14:paraId="20EB2E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67" w:hRule="atLeast"/>
        </w:trPr>
        <w:tc>
          <w:tcPr>
            <w:tcW w:w="731" w:type="dxa"/>
            <w:vAlign w:val="center"/>
          </w:tcPr>
          <w:p w14:paraId="5E4B0D06">
            <w:pPr>
              <w:pStyle w:val="6"/>
              <w:bidi w:val="0"/>
              <w:jc w:val="center"/>
              <w:rPr>
                <w:rFonts w:hint="eastAsia" w:ascii="宋体" w:hAnsi="宋体" w:eastAsia="宋体" w:cs="宋体"/>
                <w:sz w:val="28"/>
                <w:szCs w:val="28"/>
                <w:lang w:val="en-US" w:eastAsia="zh-CN"/>
              </w:rPr>
            </w:pPr>
            <w:r>
              <w:rPr>
                <w:rFonts w:hint="eastAsia" w:ascii="宋体" w:hAnsi="宋体" w:eastAsia="宋体" w:cs="宋体"/>
                <w:sz w:val="28"/>
                <w:szCs w:val="28"/>
              </w:rPr>
              <w:t>3</w:t>
            </w:r>
            <w:r>
              <w:rPr>
                <w:rFonts w:hint="eastAsia" w:ascii="宋体" w:hAnsi="宋体" w:eastAsia="宋体" w:cs="宋体"/>
                <w:sz w:val="28"/>
                <w:szCs w:val="28"/>
                <w:lang w:val="en-US" w:eastAsia="zh-CN"/>
              </w:rPr>
              <w:t>0</w:t>
            </w:r>
          </w:p>
        </w:tc>
        <w:tc>
          <w:tcPr>
            <w:tcW w:w="2061" w:type="dxa"/>
            <w:vAlign w:val="center"/>
          </w:tcPr>
          <w:p w14:paraId="0804A1D2">
            <w:pPr>
              <w:pStyle w:val="6"/>
              <w:bidi w:val="0"/>
              <w:jc w:val="center"/>
              <w:rPr>
                <w:rFonts w:hint="eastAsia" w:ascii="宋体" w:hAnsi="宋体" w:eastAsia="宋体" w:cs="宋体"/>
                <w:sz w:val="28"/>
                <w:szCs w:val="28"/>
              </w:rPr>
            </w:pPr>
            <w:r>
              <w:rPr>
                <w:rFonts w:hint="eastAsia" w:ascii="宋体" w:hAnsi="宋体" w:eastAsia="宋体" w:cs="宋体"/>
                <w:sz w:val="28"/>
                <w:szCs w:val="28"/>
              </w:rPr>
              <w:t>磋商小组</w:t>
            </w:r>
          </w:p>
        </w:tc>
        <w:tc>
          <w:tcPr>
            <w:tcW w:w="7164" w:type="dxa"/>
            <w:vAlign w:val="center"/>
          </w:tcPr>
          <w:p w14:paraId="7BD6A921">
            <w:pPr>
              <w:pStyle w:val="6"/>
              <w:keepNext w:val="0"/>
              <w:keepLines w:val="0"/>
              <w:pageBreakBefore w:val="0"/>
              <w:widowControl/>
              <w:kinsoku w:val="0"/>
              <w:wordWrap/>
              <w:overflowPunct/>
              <w:topLinePunct w:val="0"/>
              <w:autoSpaceDE w:val="0"/>
              <w:autoSpaceDN w:val="0"/>
              <w:bidi w:val="0"/>
              <w:adjustRightInd w:val="0"/>
              <w:snapToGrid w:val="0"/>
              <w:spacing w:line="360" w:lineRule="exact"/>
              <w:ind w:left="280" w:hanging="268" w:hangingChars="100"/>
              <w:jc w:val="both"/>
              <w:textAlignment w:val="baseline"/>
              <w:rPr>
                <w:rFonts w:hint="eastAsia" w:ascii="宋体" w:hAnsi="宋体" w:eastAsia="宋体" w:cs="宋体"/>
                <w:spacing w:val="-6"/>
                <w:sz w:val="28"/>
                <w:szCs w:val="28"/>
              </w:rPr>
            </w:pPr>
            <w:r>
              <w:rPr>
                <w:rFonts w:hint="eastAsia" w:ascii="宋体" w:hAnsi="宋体" w:eastAsia="宋体" w:cs="宋体"/>
                <w:spacing w:val="-6"/>
                <w:sz w:val="28"/>
                <w:szCs w:val="28"/>
              </w:rPr>
              <w:t>评标委员会由</w:t>
            </w:r>
            <w:r>
              <w:rPr>
                <w:rFonts w:hint="eastAsia" w:ascii="宋体" w:hAnsi="宋体" w:eastAsia="宋体" w:cs="宋体"/>
                <w:spacing w:val="-6"/>
                <w:sz w:val="28"/>
                <w:szCs w:val="28"/>
                <w:u w:val="single"/>
              </w:rPr>
              <w:t xml:space="preserve"> </w:t>
            </w:r>
            <w:r>
              <w:rPr>
                <w:rFonts w:hint="eastAsia" w:ascii="宋体" w:hAnsi="宋体" w:eastAsia="宋体" w:cs="宋体"/>
                <w:spacing w:val="-6"/>
                <w:sz w:val="28"/>
                <w:szCs w:val="28"/>
                <w:u w:val="single"/>
                <w:lang w:val="en-US" w:eastAsia="zh-CN"/>
              </w:rPr>
              <w:t xml:space="preserve">3 </w:t>
            </w:r>
            <w:r>
              <w:rPr>
                <w:rFonts w:hint="eastAsia" w:ascii="宋体" w:hAnsi="宋体" w:eastAsia="宋体" w:cs="宋体"/>
                <w:spacing w:val="-6"/>
                <w:sz w:val="28"/>
                <w:szCs w:val="28"/>
              </w:rPr>
              <w:t>人构成，其中招标人代表</w:t>
            </w:r>
            <w:r>
              <w:rPr>
                <w:rFonts w:hint="eastAsia" w:ascii="宋体" w:hAnsi="宋体" w:eastAsia="宋体" w:cs="宋体"/>
                <w:spacing w:val="-6"/>
                <w:sz w:val="28"/>
                <w:szCs w:val="28"/>
                <w:u w:val="single"/>
                <w:lang w:val="en-US" w:eastAsia="zh-CN"/>
              </w:rPr>
              <w:t xml:space="preserve"> 0 </w:t>
            </w:r>
            <w:r>
              <w:rPr>
                <w:rFonts w:hint="eastAsia" w:ascii="宋体" w:hAnsi="宋体" w:eastAsia="宋体" w:cs="宋体"/>
                <w:spacing w:val="-6"/>
                <w:sz w:val="28"/>
                <w:szCs w:val="28"/>
              </w:rPr>
              <w:t>人，专家</w:t>
            </w:r>
            <w:r>
              <w:rPr>
                <w:rFonts w:hint="eastAsia" w:ascii="宋体" w:hAnsi="宋体" w:eastAsia="宋体" w:cs="宋体"/>
                <w:spacing w:val="-6"/>
                <w:sz w:val="28"/>
                <w:szCs w:val="28"/>
                <w:u w:val="single"/>
                <w:lang w:val="en-US" w:eastAsia="zh-CN"/>
              </w:rPr>
              <w:t xml:space="preserve"> 3人</w:t>
            </w:r>
            <w:r>
              <w:rPr>
                <w:rFonts w:hint="eastAsia" w:ascii="宋体" w:hAnsi="宋体" w:eastAsia="宋体" w:cs="宋体"/>
                <w:spacing w:val="-6"/>
                <w:sz w:val="28"/>
                <w:szCs w:val="28"/>
              </w:rPr>
              <w:t>；</w:t>
            </w:r>
          </w:p>
          <w:p w14:paraId="4F5BCB95">
            <w:pPr>
              <w:pStyle w:val="6"/>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8"/>
                <w:szCs w:val="28"/>
              </w:rPr>
            </w:pPr>
            <w:r>
              <w:rPr>
                <w:rFonts w:hint="eastAsia" w:ascii="宋体" w:hAnsi="宋体" w:eastAsia="宋体" w:cs="宋体"/>
                <w:sz w:val="28"/>
                <w:szCs w:val="28"/>
              </w:rPr>
              <w:t>评标专家确定方式： 从政府采购专家库随机抽取</w:t>
            </w:r>
          </w:p>
          <w:p w14:paraId="411073B2">
            <w:pPr>
              <w:pStyle w:val="6"/>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8"/>
                <w:szCs w:val="28"/>
              </w:rPr>
            </w:pPr>
            <w:r>
              <w:rPr>
                <w:rFonts w:hint="eastAsia" w:ascii="宋体" w:hAnsi="宋体" w:eastAsia="宋体" w:cs="宋体"/>
                <w:sz w:val="28"/>
                <w:szCs w:val="28"/>
              </w:rPr>
              <w:t>评标委员会推荐中标候选人的人数：</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3</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人</w:t>
            </w:r>
          </w:p>
          <w:p w14:paraId="3D843DB2">
            <w:pPr>
              <w:pStyle w:val="6"/>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8"/>
                <w:szCs w:val="28"/>
              </w:rPr>
            </w:pPr>
            <w:r>
              <w:rPr>
                <w:rFonts w:hint="eastAsia" w:ascii="宋体" w:hAnsi="宋体" w:eastAsia="宋体" w:cs="宋体"/>
                <w:sz w:val="28"/>
                <w:szCs w:val="28"/>
              </w:rPr>
              <w:t>是否授权评标委员会确定中标人：</w:t>
            </w:r>
            <w:r>
              <w:rPr>
                <w:rFonts w:hint="eastAsia" w:ascii="宋体" w:hAnsi="宋体" w:eastAsia="宋体" w:cs="宋体"/>
                <w:sz w:val="28"/>
                <w:szCs w:val="28"/>
                <w:u w:val="single"/>
              </w:rPr>
              <w:t>否</w:t>
            </w:r>
          </w:p>
        </w:tc>
      </w:tr>
      <w:tr w14:paraId="7E21C5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731" w:type="dxa"/>
            <w:vAlign w:val="center"/>
          </w:tcPr>
          <w:p w14:paraId="67C25D93">
            <w:pPr>
              <w:pStyle w:val="6"/>
              <w:bidi w:val="0"/>
              <w:jc w:val="center"/>
              <w:rPr>
                <w:rFonts w:hint="eastAsia" w:ascii="宋体" w:hAnsi="宋体" w:eastAsia="宋体" w:cs="宋体"/>
                <w:sz w:val="28"/>
                <w:szCs w:val="28"/>
                <w:lang w:val="en-US" w:eastAsia="zh-CN"/>
              </w:rPr>
            </w:pPr>
            <w:r>
              <w:rPr>
                <w:rFonts w:hint="eastAsia" w:ascii="宋体" w:hAnsi="宋体" w:eastAsia="宋体" w:cs="宋体"/>
                <w:sz w:val="28"/>
                <w:szCs w:val="28"/>
              </w:rPr>
              <w:t>3</w:t>
            </w:r>
            <w:r>
              <w:rPr>
                <w:rFonts w:hint="eastAsia" w:ascii="宋体" w:hAnsi="宋体" w:eastAsia="宋体" w:cs="宋体"/>
                <w:sz w:val="28"/>
                <w:szCs w:val="28"/>
                <w:lang w:val="en-US" w:eastAsia="zh-CN"/>
              </w:rPr>
              <w:t>1</w:t>
            </w:r>
          </w:p>
        </w:tc>
        <w:tc>
          <w:tcPr>
            <w:tcW w:w="2061" w:type="dxa"/>
            <w:vAlign w:val="center"/>
          </w:tcPr>
          <w:p w14:paraId="37409D41">
            <w:pPr>
              <w:pStyle w:val="6"/>
              <w:bidi w:val="0"/>
              <w:jc w:val="center"/>
              <w:rPr>
                <w:rFonts w:hint="eastAsia" w:ascii="宋体" w:hAnsi="宋体" w:eastAsia="宋体" w:cs="宋体"/>
                <w:sz w:val="28"/>
                <w:szCs w:val="28"/>
              </w:rPr>
            </w:pPr>
            <w:r>
              <w:rPr>
                <w:rFonts w:hint="eastAsia" w:ascii="宋体" w:hAnsi="宋体" w:eastAsia="宋体" w:cs="宋体"/>
                <w:sz w:val="28"/>
                <w:szCs w:val="28"/>
              </w:rPr>
              <w:t>评审办法</w:t>
            </w:r>
          </w:p>
        </w:tc>
        <w:tc>
          <w:tcPr>
            <w:tcW w:w="7164" w:type="dxa"/>
            <w:vAlign w:val="center"/>
          </w:tcPr>
          <w:p w14:paraId="46A663A7">
            <w:pPr>
              <w:pStyle w:val="6"/>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8"/>
                <w:szCs w:val="28"/>
              </w:rPr>
            </w:pPr>
            <w:r>
              <w:rPr>
                <w:rFonts w:hint="eastAsia" w:ascii="宋体" w:hAnsi="宋体" w:eastAsia="宋体" w:cs="宋体"/>
                <w:sz w:val="28"/>
                <w:szCs w:val="28"/>
              </w:rPr>
              <w:t>综合评分法</w:t>
            </w:r>
          </w:p>
        </w:tc>
      </w:tr>
      <w:tr w14:paraId="2F380D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6" w:hRule="atLeast"/>
        </w:trPr>
        <w:tc>
          <w:tcPr>
            <w:tcW w:w="731" w:type="dxa"/>
            <w:vAlign w:val="center"/>
          </w:tcPr>
          <w:p w14:paraId="059C6140">
            <w:pPr>
              <w:pStyle w:val="6"/>
              <w:bidi w:val="0"/>
              <w:jc w:val="center"/>
              <w:rPr>
                <w:rFonts w:hint="eastAsia" w:ascii="宋体" w:hAnsi="宋体" w:eastAsia="宋体" w:cs="宋体"/>
                <w:sz w:val="28"/>
                <w:szCs w:val="28"/>
              </w:rPr>
            </w:pPr>
          </w:p>
          <w:p w14:paraId="0C86F8AF">
            <w:pPr>
              <w:pStyle w:val="6"/>
              <w:bidi w:val="0"/>
              <w:jc w:val="center"/>
              <w:rPr>
                <w:rFonts w:hint="eastAsia" w:ascii="宋体" w:hAnsi="宋体" w:eastAsia="宋体" w:cs="宋体"/>
                <w:sz w:val="28"/>
                <w:szCs w:val="28"/>
                <w:lang w:val="en-US" w:eastAsia="zh-CN"/>
              </w:rPr>
            </w:pPr>
            <w:r>
              <w:rPr>
                <w:rFonts w:hint="eastAsia" w:ascii="宋体" w:hAnsi="宋体" w:eastAsia="宋体" w:cs="宋体"/>
                <w:sz w:val="28"/>
                <w:szCs w:val="28"/>
              </w:rPr>
              <w:t>3</w:t>
            </w:r>
            <w:r>
              <w:rPr>
                <w:rFonts w:hint="eastAsia" w:ascii="宋体" w:hAnsi="宋体" w:eastAsia="宋体" w:cs="宋体"/>
                <w:sz w:val="28"/>
                <w:szCs w:val="28"/>
                <w:lang w:val="en-US" w:eastAsia="zh-CN"/>
              </w:rPr>
              <w:t>2</w:t>
            </w:r>
          </w:p>
        </w:tc>
        <w:tc>
          <w:tcPr>
            <w:tcW w:w="2061" w:type="dxa"/>
            <w:vAlign w:val="center"/>
          </w:tcPr>
          <w:p w14:paraId="33CBEBA1">
            <w:pPr>
              <w:pStyle w:val="6"/>
              <w:bidi w:val="0"/>
              <w:jc w:val="center"/>
              <w:rPr>
                <w:rFonts w:hint="eastAsia" w:ascii="宋体" w:hAnsi="宋体" w:eastAsia="宋体" w:cs="宋体"/>
                <w:sz w:val="28"/>
                <w:szCs w:val="28"/>
              </w:rPr>
            </w:pPr>
            <w:r>
              <w:rPr>
                <w:rFonts w:hint="eastAsia" w:ascii="宋体" w:hAnsi="宋体" w:eastAsia="宋体" w:cs="宋体"/>
                <w:sz w:val="28"/>
                <w:szCs w:val="28"/>
              </w:rPr>
              <w:t>是否授权磋商小</w:t>
            </w:r>
          </w:p>
          <w:p w14:paraId="47FA6A38">
            <w:pPr>
              <w:pStyle w:val="6"/>
              <w:bidi w:val="0"/>
              <w:jc w:val="center"/>
              <w:rPr>
                <w:rFonts w:hint="eastAsia" w:ascii="宋体" w:hAnsi="宋体" w:eastAsia="宋体" w:cs="宋体"/>
                <w:sz w:val="28"/>
                <w:szCs w:val="28"/>
              </w:rPr>
            </w:pPr>
            <w:r>
              <w:rPr>
                <w:rFonts w:hint="eastAsia" w:ascii="宋体" w:hAnsi="宋体" w:eastAsia="宋体" w:cs="宋体"/>
                <w:sz w:val="28"/>
                <w:szCs w:val="28"/>
              </w:rPr>
              <w:t>组确定成交供应</w:t>
            </w:r>
          </w:p>
          <w:p w14:paraId="1E6A9F4F">
            <w:pPr>
              <w:pStyle w:val="6"/>
              <w:bidi w:val="0"/>
              <w:jc w:val="center"/>
              <w:rPr>
                <w:rFonts w:hint="eastAsia" w:ascii="宋体" w:hAnsi="宋体" w:eastAsia="宋体" w:cs="宋体"/>
                <w:sz w:val="28"/>
                <w:szCs w:val="28"/>
              </w:rPr>
            </w:pPr>
            <w:r>
              <w:rPr>
                <w:rFonts w:hint="eastAsia" w:ascii="宋体" w:hAnsi="宋体" w:eastAsia="宋体" w:cs="宋体"/>
                <w:sz w:val="28"/>
                <w:szCs w:val="28"/>
              </w:rPr>
              <w:t>商</w:t>
            </w:r>
          </w:p>
        </w:tc>
        <w:tc>
          <w:tcPr>
            <w:tcW w:w="7164" w:type="dxa"/>
            <w:vAlign w:val="center"/>
          </w:tcPr>
          <w:p w14:paraId="2E292F12">
            <w:pPr>
              <w:pStyle w:val="6"/>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8"/>
                <w:szCs w:val="28"/>
              </w:rPr>
            </w:pPr>
            <w:r>
              <w:rPr>
                <w:rFonts w:hint="eastAsia" w:ascii="宋体" w:hAnsi="宋体" w:eastAsia="宋体" w:cs="宋体"/>
                <w:sz w:val="28"/>
                <w:szCs w:val="28"/>
              </w:rPr>
              <w:t>□ 是，每包确定一个成交供应商，成交结果在相关媒介发布，公告期限为 1 个工作日。</w:t>
            </w:r>
          </w:p>
          <w:p w14:paraId="22DD9AC8">
            <w:pPr>
              <w:pStyle w:val="6"/>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8"/>
                <w:szCs w:val="28"/>
              </w:rPr>
            </w:pPr>
            <w:r>
              <w:rPr>
                <w:rFonts w:hint="eastAsia" w:ascii="宋体" w:hAnsi="宋体" w:eastAsia="宋体" w:cs="宋体"/>
                <w:sz w:val="28"/>
                <w:szCs w:val="28"/>
              </w:rPr>
              <w:t>☑ 否，推荐的成交候选供应商个数：</w:t>
            </w:r>
            <w:r>
              <w:rPr>
                <w:rFonts w:hint="eastAsia" w:ascii="宋体" w:hAnsi="宋体" w:eastAsia="宋体" w:cs="宋体"/>
                <w:sz w:val="28"/>
                <w:szCs w:val="28"/>
                <w:u w:val="single"/>
              </w:rPr>
              <w:t xml:space="preserve"> 3</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 xml:space="preserve"> </w:t>
            </w:r>
          </w:p>
        </w:tc>
      </w:tr>
      <w:tr w14:paraId="10DAD0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731" w:type="dxa"/>
            <w:vAlign w:val="center"/>
          </w:tcPr>
          <w:p w14:paraId="3259065E">
            <w:pPr>
              <w:pStyle w:val="29"/>
              <w:spacing w:before="105" w:line="219" w:lineRule="auto"/>
              <w:jc w:val="center"/>
              <w:rPr>
                <w:rFonts w:hint="eastAsia" w:ascii="宋体" w:hAnsi="宋体" w:eastAsia="宋体" w:cs="宋体"/>
                <w:spacing w:val="-6"/>
                <w:sz w:val="28"/>
                <w:szCs w:val="28"/>
                <w:lang w:val="en-US" w:eastAsia="zh-CN"/>
              </w:rPr>
            </w:pPr>
            <w:r>
              <w:rPr>
                <w:rFonts w:hint="eastAsia" w:ascii="宋体" w:hAnsi="宋体" w:eastAsia="宋体" w:cs="宋体"/>
                <w:spacing w:val="-7"/>
                <w:sz w:val="28"/>
                <w:szCs w:val="28"/>
              </w:rPr>
              <w:t>3</w:t>
            </w:r>
            <w:r>
              <w:rPr>
                <w:rFonts w:hint="eastAsia" w:ascii="宋体" w:hAnsi="宋体" w:eastAsia="宋体" w:cs="宋体"/>
                <w:spacing w:val="-7"/>
                <w:sz w:val="28"/>
                <w:szCs w:val="28"/>
                <w:lang w:val="en-US" w:eastAsia="zh-CN"/>
              </w:rPr>
              <w:t>3</w:t>
            </w:r>
          </w:p>
        </w:tc>
        <w:tc>
          <w:tcPr>
            <w:tcW w:w="9225" w:type="dxa"/>
            <w:gridSpan w:val="2"/>
            <w:vAlign w:val="top"/>
          </w:tcPr>
          <w:p w14:paraId="054FE643">
            <w:pPr>
              <w:pStyle w:val="29"/>
              <w:spacing w:before="105" w:line="219" w:lineRule="auto"/>
              <w:ind w:left="120" w:leftChars="0"/>
              <w:rPr>
                <w:rFonts w:hint="eastAsia" w:ascii="宋体" w:hAnsi="宋体" w:eastAsia="宋体" w:cs="宋体"/>
                <w:spacing w:val="1"/>
                <w:sz w:val="28"/>
                <w:szCs w:val="28"/>
              </w:rPr>
            </w:pPr>
            <w:r>
              <w:rPr>
                <w:rFonts w:hint="eastAsia" w:ascii="宋体" w:hAnsi="宋体" w:eastAsia="宋体" w:cs="宋体"/>
                <w:spacing w:val="-3"/>
                <w:sz w:val="28"/>
                <w:szCs w:val="28"/>
              </w:rPr>
              <w:t>其他需补充的内容</w:t>
            </w:r>
          </w:p>
        </w:tc>
      </w:tr>
      <w:tr w14:paraId="4FA4AF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31" w:type="dxa"/>
            <w:vAlign w:val="center"/>
          </w:tcPr>
          <w:p w14:paraId="1D239431">
            <w:pPr>
              <w:pStyle w:val="6"/>
              <w:bidi w:val="0"/>
              <w:jc w:val="center"/>
              <w:rPr>
                <w:rFonts w:hint="eastAsia" w:ascii="宋体" w:hAnsi="宋体" w:eastAsia="宋体" w:cs="宋体"/>
                <w:sz w:val="28"/>
                <w:szCs w:val="28"/>
              </w:rPr>
            </w:pPr>
          </w:p>
          <w:p w14:paraId="3F2E8BE5">
            <w:pPr>
              <w:pStyle w:val="6"/>
              <w:bidi w:val="0"/>
              <w:jc w:val="center"/>
              <w:rPr>
                <w:rFonts w:hint="eastAsia" w:ascii="宋体" w:hAnsi="宋体" w:eastAsia="宋体" w:cs="宋体"/>
                <w:sz w:val="28"/>
                <w:szCs w:val="28"/>
              </w:rPr>
            </w:pPr>
            <w:r>
              <w:rPr>
                <w:rFonts w:hint="eastAsia" w:ascii="宋体" w:hAnsi="宋体" w:eastAsia="宋体" w:cs="宋体"/>
                <w:sz w:val="28"/>
                <w:szCs w:val="28"/>
              </w:rPr>
              <w:t>1</w:t>
            </w:r>
          </w:p>
        </w:tc>
        <w:tc>
          <w:tcPr>
            <w:tcW w:w="2061" w:type="dxa"/>
            <w:vAlign w:val="center"/>
          </w:tcPr>
          <w:p w14:paraId="200FED89">
            <w:pPr>
              <w:pStyle w:val="6"/>
              <w:bidi w:val="0"/>
              <w:jc w:val="center"/>
              <w:rPr>
                <w:rFonts w:hint="eastAsia" w:ascii="宋体" w:hAnsi="宋体" w:eastAsia="宋体" w:cs="宋体"/>
                <w:sz w:val="28"/>
                <w:szCs w:val="28"/>
              </w:rPr>
            </w:pPr>
            <w:r>
              <w:rPr>
                <w:rFonts w:hint="eastAsia" w:ascii="宋体" w:hAnsi="宋体" w:eastAsia="宋体" w:cs="宋体"/>
                <w:sz w:val="28"/>
                <w:szCs w:val="28"/>
              </w:rPr>
              <w:t>供应商需提交的资料</w:t>
            </w:r>
          </w:p>
        </w:tc>
        <w:tc>
          <w:tcPr>
            <w:tcW w:w="7164" w:type="dxa"/>
            <w:vAlign w:val="center"/>
          </w:tcPr>
          <w:p w14:paraId="2355B87B">
            <w:pPr>
              <w:pStyle w:val="6"/>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8"/>
                <w:szCs w:val="28"/>
              </w:rPr>
            </w:pPr>
            <w:r>
              <w:rPr>
                <w:rFonts w:hint="eastAsia" w:ascii="宋体" w:hAnsi="宋体" w:eastAsia="宋体" w:cs="宋体"/>
                <w:sz w:val="28"/>
                <w:szCs w:val="28"/>
              </w:rPr>
              <w:t>本项目实行电子招投标，投标单位不用现场投标，按规定时间上传电子投标书即可。招标结束后，如需提供纸质版</w:t>
            </w:r>
            <w:r>
              <w:rPr>
                <w:rFonts w:hint="eastAsia" w:ascii="宋体" w:hAnsi="宋体" w:eastAsia="宋体" w:cs="宋体"/>
                <w:sz w:val="28"/>
                <w:szCs w:val="28"/>
                <w:lang w:eastAsia="zh-CN"/>
              </w:rPr>
              <w:t>响应文件</w:t>
            </w:r>
            <w:r>
              <w:rPr>
                <w:rFonts w:hint="eastAsia" w:ascii="宋体" w:hAnsi="宋体" w:eastAsia="宋体" w:cs="宋体"/>
                <w:sz w:val="28"/>
                <w:szCs w:val="28"/>
              </w:rPr>
              <w:t>，所有供应商按采购人要求提供纸质版响应文件。</w:t>
            </w:r>
          </w:p>
        </w:tc>
      </w:tr>
      <w:tr w14:paraId="19F00E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2" w:hRule="atLeast"/>
        </w:trPr>
        <w:tc>
          <w:tcPr>
            <w:tcW w:w="731" w:type="dxa"/>
            <w:vAlign w:val="center"/>
          </w:tcPr>
          <w:p w14:paraId="65ECB51F">
            <w:pPr>
              <w:pStyle w:val="6"/>
              <w:bidi w:val="0"/>
              <w:jc w:val="center"/>
              <w:rPr>
                <w:rFonts w:hint="eastAsia" w:ascii="宋体" w:hAnsi="宋体" w:eastAsia="宋体" w:cs="宋体"/>
                <w:sz w:val="28"/>
                <w:szCs w:val="28"/>
              </w:rPr>
            </w:pPr>
          </w:p>
          <w:p w14:paraId="385F2D6A">
            <w:pPr>
              <w:pStyle w:val="6"/>
              <w:bidi w:val="0"/>
              <w:jc w:val="center"/>
              <w:rPr>
                <w:rFonts w:hint="eastAsia" w:ascii="宋体" w:hAnsi="宋体" w:eastAsia="宋体" w:cs="宋体"/>
                <w:sz w:val="28"/>
                <w:szCs w:val="28"/>
              </w:rPr>
            </w:pPr>
            <w:r>
              <w:rPr>
                <w:rFonts w:hint="eastAsia" w:ascii="宋体" w:hAnsi="宋体" w:eastAsia="宋体" w:cs="宋体"/>
                <w:sz w:val="28"/>
                <w:szCs w:val="28"/>
              </w:rPr>
              <w:t>2</w:t>
            </w:r>
          </w:p>
        </w:tc>
        <w:tc>
          <w:tcPr>
            <w:tcW w:w="2061" w:type="dxa"/>
            <w:vAlign w:val="center"/>
          </w:tcPr>
          <w:p w14:paraId="495791DD">
            <w:pPr>
              <w:pStyle w:val="6"/>
              <w:bidi w:val="0"/>
              <w:jc w:val="center"/>
              <w:rPr>
                <w:rFonts w:hint="eastAsia" w:ascii="宋体" w:hAnsi="宋体" w:eastAsia="宋体" w:cs="宋体"/>
                <w:sz w:val="28"/>
                <w:szCs w:val="28"/>
              </w:rPr>
            </w:pPr>
          </w:p>
          <w:p w14:paraId="0FBC9D96">
            <w:pPr>
              <w:pStyle w:val="6"/>
              <w:bidi w:val="0"/>
              <w:jc w:val="center"/>
              <w:rPr>
                <w:rFonts w:hint="eastAsia" w:ascii="宋体" w:hAnsi="宋体" w:eastAsia="宋体" w:cs="宋体"/>
                <w:sz w:val="28"/>
                <w:szCs w:val="28"/>
              </w:rPr>
            </w:pPr>
            <w:r>
              <w:rPr>
                <w:rFonts w:hint="eastAsia" w:ascii="宋体" w:hAnsi="宋体" w:eastAsia="宋体" w:cs="宋体"/>
                <w:sz w:val="28"/>
                <w:szCs w:val="28"/>
              </w:rPr>
              <w:t>定义</w:t>
            </w:r>
          </w:p>
        </w:tc>
        <w:tc>
          <w:tcPr>
            <w:tcW w:w="7164" w:type="dxa"/>
            <w:vAlign w:val="center"/>
          </w:tcPr>
          <w:p w14:paraId="55B79CD5">
            <w:pPr>
              <w:pStyle w:val="6"/>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8"/>
                <w:szCs w:val="28"/>
              </w:rPr>
            </w:pPr>
            <w:r>
              <w:rPr>
                <w:rFonts w:hint="eastAsia" w:ascii="宋体" w:hAnsi="宋体" w:eastAsia="宋体" w:cs="宋体"/>
                <w:sz w:val="28"/>
                <w:szCs w:val="28"/>
              </w:rPr>
              <w:t>原件：最初产生的区别于复制件的原始文件或文件的原本或公证处出具的文件复制件公证书。</w:t>
            </w:r>
          </w:p>
        </w:tc>
      </w:tr>
      <w:tr w14:paraId="122C74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3" w:hRule="atLeast"/>
        </w:trPr>
        <w:tc>
          <w:tcPr>
            <w:tcW w:w="731" w:type="dxa"/>
            <w:vAlign w:val="center"/>
          </w:tcPr>
          <w:p w14:paraId="7E68B2EA">
            <w:pPr>
              <w:pStyle w:val="6"/>
              <w:bidi w:val="0"/>
              <w:jc w:val="center"/>
              <w:rPr>
                <w:rFonts w:hint="eastAsia" w:ascii="宋体" w:hAnsi="宋体" w:eastAsia="宋体" w:cs="宋体"/>
                <w:sz w:val="28"/>
                <w:szCs w:val="28"/>
              </w:rPr>
            </w:pPr>
          </w:p>
          <w:p w14:paraId="6A08B7A3">
            <w:pPr>
              <w:pStyle w:val="6"/>
              <w:bidi w:val="0"/>
              <w:jc w:val="center"/>
              <w:rPr>
                <w:rFonts w:hint="eastAsia" w:ascii="宋体" w:hAnsi="宋体" w:eastAsia="宋体" w:cs="宋体"/>
                <w:sz w:val="28"/>
                <w:szCs w:val="28"/>
              </w:rPr>
            </w:pPr>
          </w:p>
          <w:p w14:paraId="505E82BE">
            <w:pPr>
              <w:pStyle w:val="6"/>
              <w:bidi w:val="0"/>
              <w:jc w:val="center"/>
              <w:rPr>
                <w:rFonts w:hint="eastAsia" w:ascii="宋体" w:hAnsi="宋体" w:eastAsia="宋体" w:cs="宋体"/>
                <w:sz w:val="28"/>
                <w:szCs w:val="28"/>
              </w:rPr>
            </w:pPr>
            <w:r>
              <w:rPr>
                <w:rFonts w:hint="eastAsia" w:ascii="宋体" w:hAnsi="宋体" w:eastAsia="宋体" w:cs="宋体"/>
                <w:sz w:val="28"/>
                <w:szCs w:val="28"/>
              </w:rPr>
              <w:t>3</w:t>
            </w:r>
          </w:p>
        </w:tc>
        <w:tc>
          <w:tcPr>
            <w:tcW w:w="2061" w:type="dxa"/>
            <w:vAlign w:val="center"/>
          </w:tcPr>
          <w:p w14:paraId="20FF6D1D">
            <w:pPr>
              <w:pStyle w:val="6"/>
              <w:bidi w:val="0"/>
              <w:jc w:val="center"/>
              <w:rPr>
                <w:rFonts w:hint="eastAsia" w:ascii="宋体" w:hAnsi="宋体" w:eastAsia="宋体" w:cs="宋体"/>
                <w:sz w:val="28"/>
                <w:szCs w:val="28"/>
              </w:rPr>
            </w:pPr>
          </w:p>
          <w:p w14:paraId="157C2BE5">
            <w:pPr>
              <w:pStyle w:val="6"/>
              <w:bidi w:val="0"/>
              <w:jc w:val="center"/>
              <w:rPr>
                <w:rFonts w:hint="eastAsia" w:ascii="宋体" w:hAnsi="宋体" w:eastAsia="宋体" w:cs="宋体"/>
                <w:sz w:val="28"/>
                <w:szCs w:val="28"/>
              </w:rPr>
            </w:pPr>
            <w:r>
              <w:rPr>
                <w:rFonts w:hint="eastAsia" w:ascii="宋体" w:hAnsi="宋体" w:eastAsia="宋体" w:cs="宋体"/>
                <w:sz w:val="28"/>
                <w:szCs w:val="28"/>
              </w:rPr>
              <w:t>分包和非主体、非关键性工作</w:t>
            </w:r>
          </w:p>
        </w:tc>
        <w:tc>
          <w:tcPr>
            <w:tcW w:w="7164" w:type="dxa"/>
            <w:vAlign w:val="center"/>
          </w:tcPr>
          <w:p w14:paraId="28442EEE">
            <w:pPr>
              <w:pStyle w:val="6"/>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8"/>
                <w:szCs w:val="28"/>
              </w:rPr>
            </w:pPr>
            <w:r>
              <w:rPr>
                <w:rFonts w:hint="eastAsia" w:ascii="宋体" w:hAnsi="宋体" w:eastAsia="宋体" w:cs="宋体"/>
                <w:sz w:val="28"/>
                <w:szCs w:val="28"/>
              </w:rPr>
              <w:t>☑ 不允许</w:t>
            </w:r>
          </w:p>
          <w:p w14:paraId="6FF43C66">
            <w:pPr>
              <w:pStyle w:val="6"/>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8"/>
                <w:szCs w:val="28"/>
              </w:rPr>
            </w:pPr>
            <w:r>
              <w:rPr>
                <w:rFonts w:hint="eastAsia" w:ascii="宋体" w:hAnsi="宋体" w:eastAsia="宋体" w:cs="宋体"/>
                <w:sz w:val="28"/>
                <w:szCs w:val="28"/>
              </w:rPr>
              <w:t>□ 允许，供应商根据采购文件载明的标的采购项目实际情况，拟在成交后将成交项目的非主体、非关键性工作交由他人完成的，应当在响应文件中载明。</w:t>
            </w:r>
          </w:p>
        </w:tc>
      </w:tr>
      <w:tr w14:paraId="6EA087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35" w:hRule="atLeast"/>
        </w:trPr>
        <w:tc>
          <w:tcPr>
            <w:tcW w:w="731" w:type="dxa"/>
            <w:vAlign w:val="center"/>
          </w:tcPr>
          <w:p w14:paraId="39D21168">
            <w:pPr>
              <w:pStyle w:val="6"/>
              <w:bidi w:val="0"/>
              <w:jc w:val="center"/>
              <w:rPr>
                <w:rFonts w:hint="eastAsia" w:ascii="宋体" w:hAnsi="宋体" w:eastAsia="宋体" w:cs="宋体"/>
                <w:sz w:val="28"/>
                <w:szCs w:val="28"/>
              </w:rPr>
            </w:pPr>
          </w:p>
          <w:p w14:paraId="2B6D1048">
            <w:pPr>
              <w:pStyle w:val="6"/>
              <w:bidi w:val="0"/>
              <w:jc w:val="center"/>
              <w:rPr>
                <w:rFonts w:hint="eastAsia" w:ascii="宋体" w:hAnsi="宋体" w:eastAsia="宋体" w:cs="宋体"/>
                <w:sz w:val="28"/>
                <w:szCs w:val="28"/>
              </w:rPr>
            </w:pPr>
          </w:p>
          <w:p w14:paraId="62FD2EAC">
            <w:pPr>
              <w:pStyle w:val="6"/>
              <w:bidi w:val="0"/>
              <w:jc w:val="center"/>
              <w:rPr>
                <w:rFonts w:hint="eastAsia" w:ascii="宋体" w:hAnsi="宋体" w:eastAsia="宋体" w:cs="宋体"/>
                <w:sz w:val="28"/>
                <w:szCs w:val="28"/>
              </w:rPr>
            </w:pPr>
          </w:p>
          <w:p w14:paraId="51E15306">
            <w:pPr>
              <w:pStyle w:val="6"/>
              <w:bidi w:val="0"/>
              <w:jc w:val="center"/>
              <w:rPr>
                <w:rFonts w:hint="eastAsia" w:ascii="宋体" w:hAnsi="宋体" w:eastAsia="宋体" w:cs="宋体"/>
                <w:sz w:val="28"/>
                <w:szCs w:val="28"/>
              </w:rPr>
            </w:pPr>
            <w:r>
              <w:rPr>
                <w:rFonts w:hint="eastAsia" w:ascii="宋体" w:hAnsi="宋体" w:eastAsia="宋体" w:cs="宋体"/>
                <w:sz w:val="28"/>
                <w:szCs w:val="28"/>
              </w:rPr>
              <w:t>4</w:t>
            </w:r>
          </w:p>
        </w:tc>
        <w:tc>
          <w:tcPr>
            <w:tcW w:w="2061" w:type="dxa"/>
            <w:vAlign w:val="center"/>
          </w:tcPr>
          <w:p w14:paraId="454A8DAC">
            <w:pPr>
              <w:pStyle w:val="6"/>
              <w:bidi w:val="0"/>
              <w:jc w:val="center"/>
              <w:rPr>
                <w:rFonts w:hint="eastAsia" w:ascii="宋体" w:hAnsi="宋体" w:eastAsia="宋体" w:cs="宋体"/>
                <w:sz w:val="28"/>
                <w:szCs w:val="28"/>
              </w:rPr>
            </w:pPr>
          </w:p>
          <w:p w14:paraId="1C832BC9">
            <w:pPr>
              <w:pStyle w:val="6"/>
              <w:bidi w:val="0"/>
              <w:jc w:val="center"/>
              <w:rPr>
                <w:rFonts w:hint="eastAsia" w:ascii="宋体" w:hAnsi="宋体" w:eastAsia="宋体" w:cs="宋体"/>
                <w:sz w:val="28"/>
                <w:szCs w:val="28"/>
              </w:rPr>
            </w:pPr>
          </w:p>
          <w:p w14:paraId="325950ED">
            <w:pPr>
              <w:pStyle w:val="6"/>
              <w:bidi w:val="0"/>
              <w:jc w:val="center"/>
              <w:rPr>
                <w:rFonts w:hint="eastAsia" w:ascii="宋体" w:hAnsi="宋体" w:eastAsia="宋体" w:cs="宋体"/>
                <w:sz w:val="28"/>
                <w:szCs w:val="28"/>
              </w:rPr>
            </w:pPr>
          </w:p>
          <w:p w14:paraId="529E7CA7">
            <w:pPr>
              <w:pStyle w:val="6"/>
              <w:bidi w:val="0"/>
              <w:jc w:val="center"/>
              <w:rPr>
                <w:rFonts w:hint="eastAsia" w:ascii="宋体" w:hAnsi="宋体" w:eastAsia="宋体" w:cs="宋体"/>
                <w:sz w:val="28"/>
                <w:szCs w:val="28"/>
              </w:rPr>
            </w:pPr>
            <w:r>
              <w:rPr>
                <w:rFonts w:hint="eastAsia" w:ascii="宋体" w:hAnsi="宋体" w:eastAsia="宋体" w:cs="宋体"/>
                <w:sz w:val="28"/>
                <w:szCs w:val="28"/>
              </w:rPr>
              <w:t>多包成交规则</w:t>
            </w:r>
          </w:p>
        </w:tc>
        <w:tc>
          <w:tcPr>
            <w:tcW w:w="7164" w:type="dxa"/>
            <w:vAlign w:val="center"/>
          </w:tcPr>
          <w:p w14:paraId="142000C6">
            <w:pPr>
              <w:pStyle w:val="6"/>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8"/>
                <w:szCs w:val="28"/>
              </w:rPr>
            </w:pPr>
            <w:r>
              <w:rPr>
                <w:rFonts w:hint="eastAsia" w:ascii="宋体" w:hAnsi="宋体" w:eastAsia="宋体" w:cs="宋体"/>
                <w:sz w:val="28"/>
                <w:szCs w:val="28"/>
              </w:rPr>
              <w:t>分包采购的项目，供应商可以选择 / 个包报价，但只能成交/ 个包。</w:t>
            </w:r>
          </w:p>
          <w:p w14:paraId="240942D7">
            <w:pPr>
              <w:pStyle w:val="6"/>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8"/>
                <w:szCs w:val="28"/>
              </w:rPr>
            </w:pPr>
            <w:r>
              <w:rPr>
                <w:rFonts w:hint="eastAsia" w:ascii="宋体" w:hAnsi="宋体" w:eastAsia="宋体" w:cs="宋体"/>
                <w:sz w:val="28"/>
                <w:szCs w:val="28"/>
              </w:rPr>
              <w:t>供应商可依照采购文件要求进行多个包报价。若所投多个包的报价排位均第一，由供应商自行选择其中 / 个包成交；其他包参与报价排序，排序第一也不成交，成交顺延排序第二的供应商，以此类推。</w:t>
            </w:r>
          </w:p>
        </w:tc>
      </w:tr>
      <w:tr w14:paraId="7BFE6E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7" w:hRule="atLeast"/>
        </w:trPr>
        <w:tc>
          <w:tcPr>
            <w:tcW w:w="731" w:type="dxa"/>
            <w:vAlign w:val="center"/>
          </w:tcPr>
          <w:p w14:paraId="41174BBA">
            <w:pPr>
              <w:pStyle w:val="6"/>
              <w:bidi w:val="0"/>
              <w:jc w:val="center"/>
              <w:rPr>
                <w:rFonts w:hint="eastAsia" w:ascii="宋体" w:hAnsi="宋体" w:eastAsia="宋体" w:cs="宋体"/>
                <w:sz w:val="28"/>
                <w:szCs w:val="28"/>
              </w:rPr>
            </w:pPr>
            <w:r>
              <w:rPr>
                <w:rFonts w:hint="eastAsia" w:ascii="宋体" w:hAnsi="宋体" w:eastAsia="宋体" w:cs="宋体"/>
                <w:sz w:val="28"/>
                <w:szCs w:val="28"/>
              </w:rPr>
              <w:t>5</w:t>
            </w:r>
          </w:p>
        </w:tc>
        <w:tc>
          <w:tcPr>
            <w:tcW w:w="2061" w:type="dxa"/>
            <w:vAlign w:val="center"/>
          </w:tcPr>
          <w:p w14:paraId="27118F33">
            <w:pPr>
              <w:pStyle w:val="6"/>
              <w:bidi w:val="0"/>
              <w:jc w:val="center"/>
              <w:rPr>
                <w:rFonts w:hint="eastAsia" w:ascii="宋体" w:hAnsi="宋体" w:eastAsia="宋体" w:cs="宋体"/>
                <w:sz w:val="28"/>
                <w:szCs w:val="28"/>
              </w:rPr>
            </w:pPr>
            <w:r>
              <w:rPr>
                <w:rFonts w:hint="eastAsia" w:ascii="宋体" w:hAnsi="宋体" w:eastAsia="宋体" w:cs="宋体"/>
                <w:sz w:val="28"/>
                <w:szCs w:val="28"/>
              </w:rPr>
              <w:t>监督</w:t>
            </w:r>
          </w:p>
        </w:tc>
        <w:tc>
          <w:tcPr>
            <w:tcW w:w="7164" w:type="dxa"/>
            <w:vAlign w:val="center"/>
          </w:tcPr>
          <w:p w14:paraId="42A27760">
            <w:pPr>
              <w:pStyle w:val="6"/>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8"/>
                <w:szCs w:val="28"/>
              </w:rPr>
            </w:pPr>
            <w:r>
              <w:rPr>
                <w:rFonts w:hint="eastAsia" w:ascii="宋体" w:hAnsi="宋体" w:eastAsia="宋体" w:cs="宋体"/>
                <w:sz w:val="28"/>
                <w:szCs w:val="28"/>
              </w:rPr>
              <w:t>本次采购活动以及相关当事人应当接受当地监督管理部门依法实施的监督。</w:t>
            </w:r>
          </w:p>
        </w:tc>
      </w:tr>
      <w:tr w14:paraId="6CAE09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31" w:type="dxa"/>
            <w:vAlign w:val="center"/>
          </w:tcPr>
          <w:p w14:paraId="6051DCCC">
            <w:pPr>
              <w:pStyle w:val="6"/>
              <w:bidi w:val="0"/>
              <w:jc w:val="center"/>
              <w:rPr>
                <w:rFonts w:hint="eastAsia" w:ascii="宋体" w:hAnsi="宋体" w:eastAsia="宋体" w:cs="宋体"/>
                <w:sz w:val="28"/>
                <w:szCs w:val="28"/>
              </w:rPr>
            </w:pPr>
          </w:p>
          <w:p w14:paraId="096C23A4">
            <w:pPr>
              <w:pStyle w:val="6"/>
              <w:bidi w:val="0"/>
              <w:jc w:val="center"/>
              <w:rPr>
                <w:rFonts w:hint="eastAsia" w:ascii="宋体" w:hAnsi="宋体" w:eastAsia="宋体" w:cs="宋体"/>
                <w:sz w:val="28"/>
                <w:szCs w:val="28"/>
              </w:rPr>
            </w:pPr>
          </w:p>
          <w:p w14:paraId="4756A5EC">
            <w:pPr>
              <w:pStyle w:val="6"/>
              <w:bidi w:val="0"/>
              <w:jc w:val="center"/>
              <w:rPr>
                <w:rFonts w:hint="eastAsia" w:ascii="宋体" w:hAnsi="宋体" w:eastAsia="宋体" w:cs="宋体"/>
                <w:sz w:val="28"/>
                <w:szCs w:val="28"/>
              </w:rPr>
            </w:pPr>
          </w:p>
          <w:p w14:paraId="16C4A6C9">
            <w:pPr>
              <w:pStyle w:val="6"/>
              <w:bidi w:val="0"/>
              <w:jc w:val="center"/>
              <w:rPr>
                <w:rFonts w:hint="eastAsia" w:ascii="宋体" w:hAnsi="宋体" w:eastAsia="宋体" w:cs="宋体"/>
                <w:sz w:val="28"/>
                <w:szCs w:val="28"/>
              </w:rPr>
            </w:pPr>
          </w:p>
          <w:p w14:paraId="05233A03">
            <w:pPr>
              <w:pStyle w:val="6"/>
              <w:bidi w:val="0"/>
              <w:jc w:val="center"/>
              <w:rPr>
                <w:rFonts w:hint="eastAsia" w:ascii="宋体" w:hAnsi="宋体" w:eastAsia="宋体" w:cs="宋体"/>
                <w:sz w:val="28"/>
                <w:szCs w:val="28"/>
              </w:rPr>
            </w:pPr>
          </w:p>
          <w:p w14:paraId="370CC781">
            <w:pPr>
              <w:pStyle w:val="6"/>
              <w:bidi w:val="0"/>
              <w:jc w:val="center"/>
              <w:rPr>
                <w:rFonts w:hint="eastAsia" w:ascii="宋体" w:hAnsi="宋体" w:eastAsia="宋体" w:cs="宋体"/>
                <w:sz w:val="28"/>
                <w:szCs w:val="28"/>
              </w:rPr>
            </w:pPr>
          </w:p>
          <w:p w14:paraId="605FC932">
            <w:pPr>
              <w:pStyle w:val="6"/>
              <w:bidi w:val="0"/>
              <w:jc w:val="center"/>
              <w:rPr>
                <w:rFonts w:hint="eastAsia" w:ascii="宋体" w:hAnsi="宋体" w:eastAsia="宋体" w:cs="宋体"/>
                <w:sz w:val="28"/>
                <w:szCs w:val="28"/>
              </w:rPr>
            </w:pPr>
          </w:p>
          <w:p w14:paraId="26C94F8A">
            <w:pPr>
              <w:pStyle w:val="6"/>
              <w:bidi w:val="0"/>
              <w:jc w:val="center"/>
              <w:rPr>
                <w:rFonts w:hint="eastAsia" w:ascii="宋体" w:hAnsi="宋体" w:eastAsia="宋体" w:cs="宋体"/>
                <w:sz w:val="28"/>
                <w:szCs w:val="28"/>
              </w:rPr>
            </w:pPr>
          </w:p>
          <w:p w14:paraId="591E66F9">
            <w:pPr>
              <w:pStyle w:val="6"/>
              <w:bidi w:val="0"/>
              <w:jc w:val="center"/>
              <w:rPr>
                <w:rFonts w:hint="eastAsia" w:ascii="宋体" w:hAnsi="宋体" w:eastAsia="宋体" w:cs="宋体"/>
                <w:sz w:val="28"/>
                <w:szCs w:val="28"/>
              </w:rPr>
            </w:pPr>
            <w:r>
              <w:rPr>
                <w:rFonts w:hint="eastAsia" w:ascii="宋体" w:hAnsi="宋体" w:eastAsia="宋体" w:cs="宋体"/>
                <w:sz w:val="28"/>
                <w:szCs w:val="28"/>
              </w:rPr>
              <w:t>6</w:t>
            </w:r>
          </w:p>
        </w:tc>
        <w:tc>
          <w:tcPr>
            <w:tcW w:w="2061" w:type="dxa"/>
            <w:vAlign w:val="center"/>
          </w:tcPr>
          <w:p w14:paraId="6591A6D9">
            <w:pPr>
              <w:pStyle w:val="6"/>
              <w:bidi w:val="0"/>
              <w:jc w:val="center"/>
              <w:rPr>
                <w:rFonts w:hint="eastAsia" w:ascii="宋体" w:hAnsi="宋体" w:eastAsia="宋体" w:cs="宋体"/>
                <w:sz w:val="28"/>
                <w:szCs w:val="28"/>
              </w:rPr>
            </w:pPr>
          </w:p>
          <w:p w14:paraId="1702C76F">
            <w:pPr>
              <w:pStyle w:val="6"/>
              <w:bidi w:val="0"/>
              <w:jc w:val="center"/>
              <w:rPr>
                <w:rFonts w:hint="eastAsia" w:ascii="宋体" w:hAnsi="宋体" w:eastAsia="宋体" w:cs="宋体"/>
                <w:sz w:val="28"/>
                <w:szCs w:val="28"/>
              </w:rPr>
            </w:pPr>
          </w:p>
          <w:p w14:paraId="112CA1A8">
            <w:pPr>
              <w:pStyle w:val="6"/>
              <w:bidi w:val="0"/>
              <w:jc w:val="center"/>
              <w:rPr>
                <w:rFonts w:hint="eastAsia" w:ascii="宋体" w:hAnsi="宋体" w:eastAsia="宋体" w:cs="宋体"/>
                <w:sz w:val="28"/>
                <w:szCs w:val="28"/>
              </w:rPr>
            </w:pPr>
          </w:p>
          <w:p w14:paraId="231DA87C">
            <w:pPr>
              <w:pStyle w:val="6"/>
              <w:bidi w:val="0"/>
              <w:jc w:val="center"/>
              <w:rPr>
                <w:rFonts w:hint="eastAsia" w:ascii="宋体" w:hAnsi="宋体" w:eastAsia="宋体" w:cs="宋体"/>
                <w:sz w:val="28"/>
                <w:szCs w:val="28"/>
              </w:rPr>
            </w:pPr>
          </w:p>
          <w:p w14:paraId="3839DC21">
            <w:pPr>
              <w:pStyle w:val="6"/>
              <w:bidi w:val="0"/>
              <w:jc w:val="center"/>
              <w:rPr>
                <w:rFonts w:hint="eastAsia" w:ascii="宋体" w:hAnsi="宋体" w:eastAsia="宋体" w:cs="宋体"/>
                <w:sz w:val="28"/>
                <w:szCs w:val="28"/>
              </w:rPr>
            </w:pPr>
          </w:p>
          <w:p w14:paraId="563291BB">
            <w:pPr>
              <w:pStyle w:val="6"/>
              <w:bidi w:val="0"/>
              <w:jc w:val="center"/>
              <w:rPr>
                <w:rFonts w:hint="eastAsia" w:ascii="宋体" w:hAnsi="宋体" w:eastAsia="宋体" w:cs="宋体"/>
                <w:sz w:val="28"/>
                <w:szCs w:val="28"/>
              </w:rPr>
            </w:pPr>
          </w:p>
          <w:p w14:paraId="71A5D9C7">
            <w:pPr>
              <w:pStyle w:val="6"/>
              <w:bidi w:val="0"/>
              <w:jc w:val="center"/>
              <w:rPr>
                <w:rFonts w:hint="eastAsia" w:ascii="宋体" w:hAnsi="宋体" w:eastAsia="宋体" w:cs="宋体"/>
                <w:sz w:val="28"/>
                <w:szCs w:val="28"/>
              </w:rPr>
            </w:pPr>
          </w:p>
          <w:p w14:paraId="3B078C33">
            <w:pPr>
              <w:pStyle w:val="6"/>
              <w:bidi w:val="0"/>
              <w:jc w:val="center"/>
              <w:rPr>
                <w:rFonts w:hint="eastAsia" w:ascii="宋体" w:hAnsi="宋体" w:eastAsia="宋体" w:cs="宋体"/>
                <w:sz w:val="28"/>
                <w:szCs w:val="28"/>
              </w:rPr>
            </w:pPr>
            <w:r>
              <w:rPr>
                <w:rFonts w:hint="eastAsia" w:ascii="宋体" w:hAnsi="宋体" w:eastAsia="宋体" w:cs="宋体"/>
                <w:sz w:val="28"/>
                <w:szCs w:val="28"/>
              </w:rPr>
              <w:t>节能、环保政府采购政策</w:t>
            </w:r>
          </w:p>
        </w:tc>
        <w:tc>
          <w:tcPr>
            <w:tcW w:w="7164" w:type="dxa"/>
            <w:vAlign w:val="center"/>
          </w:tcPr>
          <w:p w14:paraId="1F59C4BC">
            <w:pPr>
              <w:pStyle w:val="6"/>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8"/>
                <w:szCs w:val="28"/>
              </w:rPr>
            </w:pPr>
            <w:r>
              <w:rPr>
                <w:rFonts w:hint="eastAsia" w:ascii="宋体" w:hAnsi="宋体" w:eastAsia="宋体" w:cs="宋体"/>
                <w:sz w:val="28"/>
                <w:szCs w:val="28"/>
              </w:rPr>
              <w:t>严格执行《财政部 发展改革委 生态环境部 市场监管总局关于调整优化节能产品、环境标志产品政府采购执行机制的通知》（财库〔2019〕9 号）、关于印发节能产品政府采购品目清单的通知（财库〔2019〕19 号）、关于印发环境标志产品政府采购品目清单的通知（财库〔2019〕18 号）、市场监管总局关于发布参与实施政府采购节能产品、环境标志产品认证机构名录的公告（2019 年第 16 号），本次采购产品类别属于政府强制采购产品类别的，应当按照要求提供依据国家确定的认证机构出具的、处于有效期之内的节能产品或环境标志产品认证证书，否则响应文件无效；属于政府优先采购产品类别的，应当按照要求提供依据国家确定的认证机构出具的、处于有效期之内的节能产品或环境标志产品认证证书，否则不予认定。</w:t>
            </w:r>
          </w:p>
        </w:tc>
      </w:tr>
      <w:tr w14:paraId="172F78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731" w:type="dxa"/>
            <w:vAlign w:val="center"/>
          </w:tcPr>
          <w:p w14:paraId="0EE92242">
            <w:pPr>
              <w:pStyle w:val="6"/>
              <w:bidi w:val="0"/>
              <w:jc w:val="both"/>
              <w:rPr>
                <w:rFonts w:hint="eastAsia" w:ascii="宋体" w:hAnsi="宋体" w:eastAsia="宋体" w:cs="宋体"/>
                <w:sz w:val="28"/>
                <w:szCs w:val="28"/>
              </w:rPr>
            </w:pPr>
          </w:p>
          <w:p w14:paraId="780368E4">
            <w:pPr>
              <w:pStyle w:val="6"/>
              <w:bidi w:val="0"/>
              <w:jc w:val="center"/>
              <w:rPr>
                <w:rFonts w:hint="eastAsia" w:ascii="宋体" w:hAnsi="宋体" w:eastAsia="宋体" w:cs="宋体"/>
                <w:sz w:val="28"/>
                <w:szCs w:val="28"/>
              </w:rPr>
            </w:pPr>
            <w:r>
              <w:rPr>
                <w:rFonts w:hint="eastAsia" w:ascii="宋体" w:hAnsi="宋体" w:eastAsia="宋体" w:cs="宋体"/>
                <w:sz w:val="28"/>
                <w:szCs w:val="28"/>
              </w:rPr>
              <w:t>7</w:t>
            </w:r>
          </w:p>
        </w:tc>
        <w:tc>
          <w:tcPr>
            <w:tcW w:w="2061" w:type="dxa"/>
            <w:vAlign w:val="center"/>
          </w:tcPr>
          <w:p w14:paraId="3C67453F">
            <w:pPr>
              <w:pStyle w:val="6"/>
              <w:bidi w:val="0"/>
              <w:jc w:val="both"/>
              <w:rPr>
                <w:rFonts w:hint="eastAsia" w:ascii="宋体" w:hAnsi="宋体" w:eastAsia="宋体" w:cs="宋体"/>
                <w:sz w:val="28"/>
                <w:szCs w:val="28"/>
              </w:rPr>
            </w:pPr>
          </w:p>
          <w:p w14:paraId="5710F8B5">
            <w:pPr>
              <w:pStyle w:val="6"/>
              <w:bidi w:val="0"/>
              <w:jc w:val="center"/>
              <w:rPr>
                <w:rFonts w:hint="eastAsia" w:ascii="宋体" w:hAnsi="宋体" w:eastAsia="宋体" w:cs="宋体"/>
                <w:sz w:val="28"/>
                <w:szCs w:val="28"/>
              </w:rPr>
            </w:pPr>
          </w:p>
          <w:p w14:paraId="6E9F38AA">
            <w:pPr>
              <w:pStyle w:val="6"/>
              <w:bidi w:val="0"/>
              <w:jc w:val="center"/>
              <w:rPr>
                <w:rFonts w:hint="eastAsia" w:ascii="宋体" w:hAnsi="宋体" w:eastAsia="宋体" w:cs="宋体"/>
                <w:sz w:val="28"/>
                <w:szCs w:val="28"/>
              </w:rPr>
            </w:pPr>
            <w:r>
              <w:rPr>
                <w:rFonts w:hint="eastAsia" w:ascii="宋体" w:hAnsi="宋体" w:eastAsia="宋体" w:cs="宋体"/>
                <w:sz w:val="28"/>
                <w:szCs w:val="28"/>
              </w:rPr>
              <w:t>中小企业扶持政策</w:t>
            </w:r>
          </w:p>
        </w:tc>
        <w:tc>
          <w:tcPr>
            <w:tcW w:w="7164" w:type="dxa"/>
            <w:vAlign w:val="top"/>
          </w:tcPr>
          <w:p w14:paraId="197AE688">
            <w:pPr>
              <w:pStyle w:val="6"/>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8"/>
                <w:szCs w:val="28"/>
              </w:rPr>
            </w:pPr>
            <w:r>
              <w:rPr>
                <w:rFonts w:hint="eastAsia" w:ascii="宋体" w:hAnsi="宋体" w:eastAsia="宋体" w:cs="宋体"/>
                <w:sz w:val="28"/>
                <w:szCs w:val="28"/>
              </w:rPr>
              <w:t>根据中华人民共和国财政部、中华人民共和国工业和信息化部《政府采购促进中小企业发展管理办法》 (财库〔2020〕46 号)文件的规定，属于中小企业评审优惠内容及幅度如下：在政府采购活动中，供应商提供的货物、工程或者服务符合下列情形的，享受本办法规定的中小企业扶持政策：</w:t>
            </w:r>
          </w:p>
          <w:p w14:paraId="28D0E3DD">
            <w:pPr>
              <w:pStyle w:val="6"/>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8"/>
                <w:szCs w:val="28"/>
              </w:rPr>
            </w:pPr>
            <w:r>
              <w:rPr>
                <w:rFonts w:hint="eastAsia" w:ascii="宋体" w:hAnsi="宋体" w:eastAsia="宋体" w:cs="宋体"/>
                <w:sz w:val="28"/>
                <w:szCs w:val="28"/>
              </w:rPr>
              <w:t>（一）在货物采购项目中，货物由中小企业制造，即货物由中小企业生产且使用该中小企业商号或者注册商标；</w:t>
            </w:r>
          </w:p>
          <w:p w14:paraId="29AD97ED">
            <w:pPr>
              <w:pStyle w:val="6"/>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8"/>
                <w:szCs w:val="28"/>
              </w:rPr>
            </w:pPr>
            <w:r>
              <w:rPr>
                <w:rFonts w:hint="eastAsia" w:ascii="宋体" w:hAnsi="宋体" w:eastAsia="宋体" w:cs="宋体"/>
                <w:sz w:val="28"/>
                <w:szCs w:val="28"/>
              </w:rPr>
              <w:t>（二）在工程采购项目中，工程由中小企业承建，即工程施工单位为中小企业；</w:t>
            </w:r>
          </w:p>
          <w:p w14:paraId="6C8C9B9E">
            <w:pPr>
              <w:pStyle w:val="6"/>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8"/>
                <w:szCs w:val="28"/>
              </w:rPr>
            </w:pPr>
            <w:r>
              <w:rPr>
                <w:rFonts w:hint="eastAsia" w:ascii="宋体" w:hAnsi="宋体" w:eastAsia="宋体" w:cs="宋体"/>
                <w:sz w:val="28"/>
                <w:szCs w:val="28"/>
              </w:rPr>
              <w:t>（三）在服务采购项目中，服务由中小企业承接，即提供服务的人员为中小企业依照《中华人民共和国劳动合同法》订立劳动合同的从业人员。</w:t>
            </w:r>
          </w:p>
          <w:p w14:paraId="094D6AC3">
            <w:pPr>
              <w:pStyle w:val="6"/>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8"/>
                <w:szCs w:val="28"/>
              </w:rPr>
            </w:pPr>
            <w:r>
              <w:rPr>
                <w:rFonts w:hint="eastAsia" w:ascii="宋体" w:hAnsi="宋体" w:eastAsia="宋体" w:cs="宋体"/>
                <w:sz w:val="28"/>
                <w:szCs w:val="28"/>
              </w:rPr>
              <w:t>在货物采购项目中，供应商提供的货物既有中小企业制造货物，也有大型企业制造货物的，不享受本办法规定的中小企业扶持政策。</w:t>
            </w:r>
          </w:p>
          <w:p w14:paraId="5F1CE73A">
            <w:pPr>
              <w:pStyle w:val="6"/>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8"/>
                <w:szCs w:val="28"/>
              </w:rPr>
            </w:pPr>
            <w:r>
              <w:rPr>
                <w:rFonts w:hint="eastAsia" w:ascii="宋体" w:hAnsi="宋体" w:eastAsia="宋体" w:cs="宋体"/>
                <w:sz w:val="28"/>
                <w:szCs w:val="28"/>
              </w:rPr>
              <w:t>以联合体形式参加政府采购活动，联合体各方均为中小企业的，联合体视同中小企业。其中，联合体各方均为小微企业的，联合体视同小微企业。</w:t>
            </w:r>
          </w:p>
          <w:p w14:paraId="614F9113">
            <w:pPr>
              <w:pStyle w:val="6"/>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color w:val="0000FF"/>
                <w:spacing w:val="-2"/>
                <w:sz w:val="28"/>
                <w:szCs w:val="28"/>
                <w:lang w:eastAsia="zh-CN"/>
              </w:rPr>
            </w:pPr>
            <w:r>
              <w:rPr>
                <w:rFonts w:hint="eastAsia" w:ascii="宋体" w:hAnsi="宋体" w:eastAsia="宋体" w:cs="宋体"/>
                <w:b/>
                <w:bCs/>
                <w:color w:val="0000FF"/>
                <w:sz w:val="28"/>
                <w:szCs w:val="28"/>
              </w:rPr>
              <w:t>本项目专门面向中小企业，对供应商的投标报价不再进行扣除。所属行业：</w:t>
            </w:r>
            <w:r>
              <w:rPr>
                <w:rFonts w:hint="eastAsia" w:ascii="宋体" w:hAnsi="宋体" w:eastAsia="宋体" w:cs="宋体"/>
                <w:b/>
                <w:bCs/>
                <w:color w:val="0000FF"/>
                <w:sz w:val="28"/>
                <w:szCs w:val="28"/>
                <w:lang w:eastAsia="zh-CN"/>
              </w:rPr>
              <w:t>建筑业</w:t>
            </w:r>
          </w:p>
        </w:tc>
      </w:tr>
      <w:tr w14:paraId="76E831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31" w:type="dxa"/>
            <w:vAlign w:val="center"/>
          </w:tcPr>
          <w:p w14:paraId="7FDF7DB9">
            <w:pPr>
              <w:pStyle w:val="6"/>
              <w:bidi w:val="0"/>
              <w:jc w:val="both"/>
              <w:rPr>
                <w:rFonts w:hint="eastAsia" w:ascii="宋体" w:hAnsi="宋体" w:eastAsia="宋体" w:cs="宋体"/>
                <w:sz w:val="28"/>
                <w:szCs w:val="28"/>
              </w:rPr>
            </w:pPr>
          </w:p>
          <w:p w14:paraId="1E333CCF">
            <w:pPr>
              <w:pStyle w:val="6"/>
              <w:bidi w:val="0"/>
              <w:jc w:val="center"/>
              <w:rPr>
                <w:rFonts w:hint="eastAsia" w:ascii="宋体" w:hAnsi="宋体" w:eastAsia="宋体" w:cs="宋体"/>
                <w:sz w:val="28"/>
                <w:szCs w:val="28"/>
              </w:rPr>
            </w:pPr>
            <w:r>
              <w:rPr>
                <w:rFonts w:hint="eastAsia" w:ascii="宋体" w:hAnsi="宋体" w:eastAsia="宋体" w:cs="宋体"/>
                <w:sz w:val="28"/>
                <w:szCs w:val="28"/>
              </w:rPr>
              <w:t>8</w:t>
            </w:r>
          </w:p>
        </w:tc>
        <w:tc>
          <w:tcPr>
            <w:tcW w:w="2061" w:type="dxa"/>
            <w:vAlign w:val="center"/>
          </w:tcPr>
          <w:p w14:paraId="7C09F8C1">
            <w:pPr>
              <w:pStyle w:val="6"/>
              <w:bidi w:val="0"/>
              <w:jc w:val="both"/>
              <w:rPr>
                <w:rFonts w:hint="eastAsia" w:ascii="宋体" w:hAnsi="宋体" w:eastAsia="宋体" w:cs="宋体"/>
                <w:sz w:val="28"/>
                <w:szCs w:val="28"/>
              </w:rPr>
            </w:pPr>
          </w:p>
          <w:p w14:paraId="5ED5AB2D">
            <w:pPr>
              <w:pStyle w:val="6"/>
              <w:bidi w:val="0"/>
              <w:jc w:val="center"/>
              <w:rPr>
                <w:rFonts w:hint="eastAsia" w:ascii="宋体" w:hAnsi="宋体" w:eastAsia="宋体" w:cs="宋体"/>
                <w:sz w:val="28"/>
                <w:szCs w:val="28"/>
              </w:rPr>
            </w:pPr>
            <w:r>
              <w:rPr>
                <w:rFonts w:hint="eastAsia" w:ascii="宋体" w:hAnsi="宋体" w:eastAsia="宋体" w:cs="宋体"/>
                <w:sz w:val="28"/>
                <w:szCs w:val="28"/>
              </w:rPr>
              <w:t>标前准备</w:t>
            </w:r>
          </w:p>
        </w:tc>
        <w:tc>
          <w:tcPr>
            <w:tcW w:w="7164" w:type="dxa"/>
            <w:vAlign w:val="center"/>
          </w:tcPr>
          <w:p w14:paraId="2F009BAB">
            <w:pPr>
              <w:pStyle w:val="6"/>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8"/>
                <w:szCs w:val="28"/>
              </w:rPr>
            </w:pPr>
            <w:r>
              <w:rPr>
                <w:rFonts w:hint="eastAsia" w:ascii="宋体" w:hAnsi="宋体" w:eastAsia="宋体" w:cs="宋体"/>
                <w:sz w:val="28"/>
                <w:szCs w:val="28"/>
              </w:rPr>
              <w:t>1、本项目实行网上投标，采用电子</w:t>
            </w:r>
            <w:r>
              <w:rPr>
                <w:rFonts w:hint="eastAsia" w:ascii="宋体" w:hAnsi="宋体" w:eastAsia="宋体" w:cs="宋体"/>
                <w:sz w:val="28"/>
                <w:szCs w:val="28"/>
                <w:lang w:eastAsia="zh-CN"/>
              </w:rPr>
              <w:t>响应文件</w:t>
            </w:r>
            <w:r>
              <w:rPr>
                <w:rFonts w:hint="eastAsia" w:ascii="宋体" w:hAnsi="宋体" w:eastAsia="宋体" w:cs="宋体"/>
                <w:sz w:val="28"/>
                <w:szCs w:val="28"/>
              </w:rPr>
              <w:t>。若供应商参与投标，自行承担投标一切费用。</w:t>
            </w:r>
          </w:p>
          <w:p w14:paraId="2E78E882">
            <w:pPr>
              <w:pStyle w:val="6"/>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8"/>
                <w:szCs w:val="28"/>
              </w:rPr>
            </w:pPr>
            <w:r>
              <w:rPr>
                <w:rFonts w:hint="eastAsia" w:ascii="宋体" w:hAnsi="宋体" w:eastAsia="宋体" w:cs="宋体"/>
                <w:sz w:val="28"/>
                <w:szCs w:val="28"/>
              </w:rPr>
              <w:t>2、各供应商应在开标前应确保成为新疆维吾尔自治区政府采购网正式注册入库供应商，并完成CA 数字证书申领。因未注册入库、未办理 CA 数字证书等原因造成无法投标或投标失败等后果由供应商自行承担。</w:t>
            </w:r>
          </w:p>
          <w:p w14:paraId="27F1D695">
            <w:pPr>
              <w:pStyle w:val="6"/>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8"/>
                <w:szCs w:val="28"/>
              </w:rPr>
            </w:pPr>
            <w:r>
              <w:rPr>
                <w:rFonts w:hint="eastAsia" w:ascii="宋体" w:hAnsi="宋体" w:eastAsia="宋体" w:cs="宋体"/>
                <w:sz w:val="28"/>
                <w:szCs w:val="28"/>
              </w:rPr>
              <w:t>3、供应商将政采云电子交易客户端下载、安装完成后，可通过账号密码或 CA 登录客户端进行</w:t>
            </w:r>
            <w:r>
              <w:rPr>
                <w:rFonts w:hint="eastAsia" w:ascii="宋体" w:hAnsi="宋体" w:eastAsia="宋体" w:cs="宋体"/>
                <w:sz w:val="28"/>
                <w:szCs w:val="28"/>
                <w:lang w:eastAsia="zh-CN"/>
              </w:rPr>
              <w:t>响应文件</w:t>
            </w:r>
            <w:r>
              <w:rPr>
                <w:rFonts w:hint="eastAsia" w:ascii="宋体" w:hAnsi="宋体" w:eastAsia="宋体" w:cs="宋体"/>
                <w:sz w:val="28"/>
                <w:szCs w:val="28"/>
              </w:rPr>
              <w:t>制作。在使用政采云投标客户端时，建议使用WIN7 及以上操作系统。客户端请至新疆政府采购网（</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"http://www.ccgp-xinjiang.gov.cn/" </w:instrText>
            </w:r>
            <w:r>
              <w:rPr>
                <w:rFonts w:hint="eastAsia" w:ascii="宋体" w:hAnsi="宋体" w:eastAsia="宋体" w:cs="宋体"/>
                <w:sz w:val="28"/>
                <w:szCs w:val="28"/>
              </w:rPr>
              <w:fldChar w:fldCharType="separate"/>
            </w:r>
            <w:r>
              <w:rPr>
                <w:rFonts w:hint="eastAsia" w:ascii="宋体" w:hAnsi="宋体" w:eastAsia="宋体" w:cs="宋体"/>
                <w:sz w:val="28"/>
                <w:szCs w:val="28"/>
              </w:rPr>
              <w:t>http://www.ccgp-xinjiang.gov.cn/</w:t>
            </w:r>
            <w:r>
              <w:rPr>
                <w:rFonts w:hint="eastAsia" w:ascii="宋体" w:hAnsi="宋体" w:eastAsia="宋体" w:cs="宋体"/>
                <w:sz w:val="28"/>
                <w:szCs w:val="28"/>
              </w:rPr>
              <w:fldChar w:fldCharType="end"/>
            </w:r>
            <w:r>
              <w:rPr>
                <w:rFonts w:hint="eastAsia" w:ascii="宋体" w:hAnsi="宋体" w:eastAsia="宋体" w:cs="宋体"/>
                <w:sz w:val="28"/>
                <w:szCs w:val="28"/>
              </w:rPr>
              <w:t>）下载专区查看，如有问题可拨打政采云客户服务热线400-881-7190 进行咨询。</w:t>
            </w:r>
          </w:p>
          <w:p w14:paraId="65467C0C">
            <w:pPr>
              <w:pStyle w:val="6"/>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8"/>
                <w:szCs w:val="28"/>
              </w:rPr>
            </w:pPr>
            <w:r>
              <w:rPr>
                <w:rFonts w:hint="eastAsia" w:ascii="宋体" w:hAnsi="宋体" w:eastAsia="宋体" w:cs="宋体"/>
                <w:sz w:val="28"/>
                <w:szCs w:val="28"/>
              </w:rPr>
              <w:t>4.本项目采用新疆政府采购网政采云不见面开标系统进行开评标，各合格</w:t>
            </w:r>
            <w:r>
              <w:rPr>
                <w:rFonts w:hint="eastAsia" w:ascii="宋体" w:hAnsi="宋体" w:eastAsia="宋体" w:cs="宋体"/>
                <w:sz w:val="28"/>
                <w:szCs w:val="28"/>
                <w:lang w:eastAsia="zh-CN"/>
              </w:rPr>
              <w:t>供应商</w:t>
            </w:r>
            <w:r>
              <w:rPr>
                <w:rFonts w:hint="eastAsia" w:ascii="宋体" w:hAnsi="宋体" w:eastAsia="宋体" w:cs="宋体"/>
                <w:sz w:val="28"/>
                <w:szCs w:val="28"/>
              </w:rPr>
              <w:t>须及时办理 CA 锁，不见面开标系统中上传的</w:t>
            </w:r>
            <w:r>
              <w:rPr>
                <w:rFonts w:hint="eastAsia" w:ascii="宋体" w:hAnsi="宋体" w:eastAsia="宋体" w:cs="宋体"/>
                <w:sz w:val="28"/>
                <w:szCs w:val="28"/>
                <w:lang w:eastAsia="zh-CN"/>
              </w:rPr>
              <w:t>响应文件</w:t>
            </w:r>
            <w:r>
              <w:rPr>
                <w:rFonts w:hint="eastAsia" w:ascii="宋体" w:hAnsi="宋体" w:eastAsia="宋体" w:cs="宋体"/>
                <w:sz w:val="28"/>
                <w:szCs w:val="28"/>
              </w:rPr>
              <w:t>须进行 CA 加密上传。各</w:t>
            </w:r>
            <w:r>
              <w:rPr>
                <w:rFonts w:hint="eastAsia" w:ascii="宋体" w:hAnsi="宋体" w:eastAsia="宋体" w:cs="宋体"/>
                <w:sz w:val="28"/>
                <w:szCs w:val="28"/>
                <w:lang w:eastAsia="zh-CN"/>
              </w:rPr>
              <w:t>供应商</w:t>
            </w:r>
            <w:r>
              <w:rPr>
                <w:rFonts w:hint="eastAsia" w:ascii="宋体" w:hAnsi="宋体" w:eastAsia="宋体" w:cs="宋体"/>
                <w:sz w:val="28"/>
                <w:szCs w:val="28"/>
              </w:rPr>
              <w:t>须在开标时及时对所上传</w:t>
            </w:r>
            <w:r>
              <w:rPr>
                <w:rFonts w:hint="eastAsia" w:ascii="宋体" w:hAnsi="宋体" w:eastAsia="宋体" w:cs="宋体"/>
                <w:sz w:val="28"/>
                <w:szCs w:val="28"/>
                <w:lang w:eastAsia="zh-CN"/>
              </w:rPr>
              <w:t>响应文件</w:t>
            </w:r>
            <w:r>
              <w:rPr>
                <w:rFonts w:hint="eastAsia" w:ascii="宋体" w:hAnsi="宋体" w:eastAsia="宋体" w:cs="宋体"/>
                <w:sz w:val="28"/>
                <w:szCs w:val="28"/>
              </w:rPr>
              <w:t>进行解密；</w:t>
            </w:r>
            <w:r>
              <w:rPr>
                <w:rFonts w:hint="eastAsia" w:ascii="宋体" w:hAnsi="宋体" w:eastAsia="宋体" w:cs="宋体"/>
                <w:sz w:val="28"/>
                <w:szCs w:val="28"/>
                <w:lang w:eastAsia="zh-CN"/>
              </w:rPr>
              <w:t>供应商</w:t>
            </w:r>
            <w:r>
              <w:rPr>
                <w:rFonts w:hint="eastAsia" w:ascii="宋体" w:hAnsi="宋体" w:eastAsia="宋体" w:cs="宋体"/>
                <w:sz w:val="28"/>
                <w:szCs w:val="28"/>
              </w:rPr>
              <w:t>在制作</w:t>
            </w:r>
            <w:r>
              <w:rPr>
                <w:rFonts w:hint="eastAsia" w:ascii="宋体" w:hAnsi="宋体" w:eastAsia="宋体" w:cs="宋体"/>
                <w:sz w:val="28"/>
                <w:szCs w:val="28"/>
                <w:lang w:eastAsia="zh-CN"/>
              </w:rPr>
              <w:t>响应文件</w:t>
            </w:r>
            <w:r>
              <w:rPr>
                <w:rFonts w:hint="eastAsia" w:ascii="宋体" w:hAnsi="宋体" w:eastAsia="宋体" w:cs="宋体"/>
                <w:sz w:val="28"/>
                <w:szCs w:val="28"/>
              </w:rPr>
              <w:t>时须关联相关评审点，如因此原因出现废标、扣分等情况，各</w:t>
            </w:r>
            <w:r>
              <w:rPr>
                <w:rFonts w:hint="eastAsia" w:ascii="宋体" w:hAnsi="宋体" w:eastAsia="宋体" w:cs="宋体"/>
                <w:sz w:val="28"/>
                <w:szCs w:val="28"/>
                <w:lang w:eastAsia="zh-CN"/>
              </w:rPr>
              <w:t>供应商</w:t>
            </w:r>
            <w:r>
              <w:rPr>
                <w:rFonts w:hint="eastAsia" w:ascii="宋体" w:hAnsi="宋体" w:eastAsia="宋体" w:cs="宋体"/>
                <w:sz w:val="28"/>
                <w:szCs w:val="28"/>
              </w:rPr>
              <w:t>自行负责。</w:t>
            </w:r>
          </w:p>
          <w:p w14:paraId="43981DE8">
            <w:pPr>
              <w:pStyle w:val="6"/>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8"/>
                <w:szCs w:val="28"/>
              </w:rPr>
            </w:pPr>
            <w:r>
              <w:rPr>
                <w:rFonts w:hint="eastAsia" w:ascii="宋体" w:hAnsi="宋体" w:eastAsia="宋体" w:cs="宋体"/>
                <w:sz w:val="28"/>
                <w:szCs w:val="28"/>
              </w:rPr>
              <w:t>5.投标供应商应当在投标截止时间前，将生成的“JMBS 格式电子加密响应文件 ”上传递交至“政府采购云平台 ”，投标截止时间以后上传递交的响应文件将被“政府采购云平台 ”拒收。</w:t>
            </w:r>
          </w:p>
          <w:p w14:paraId="6016C6FD">
            <w:pPr>
              <w:pStyle w:val="6"/>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8"/>
                <w:szCs w:val="28"/>
              </w:rPr>
            </w:pPr>
          </w:p>
        </w:tc>
      </w:tr>
      <w:tr w14:paraId="1B5B31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31" w:type="dxa"/>
            <w:vAlign w:val="center"/>
          </w:tcPr>
          <w:p w14:paraId="4BC48BC3">
            <w:pPr>
              <w:pStyle w:val="6"/>
              <w:bidi w:val="0"/>
              <w:jc w:val="center"/>
              <w:rPr>
                <w:rFonts w:hint="eastAsia" w:ascii="宋体" w:hAnsi="宋体" w:eastAsia="宋体" w:cs="宋体"/>
                <w:sz w:val="28"/>
                <w:szCs w:val="28"/>
              </w:rPr>
            </w:pPr>
          </w:p>
          <w:p w14:paraId="0E1E8FCB">
            <w:pPr>
              <w:pStyle w:val="6"/>
              <w:bidi w:val="0"/>
              <w:jc w:val="both"/>
              <w:rPr>
                <w:rFonts w:hint="eastAsia" w:ascii="宋体" w:hAnsi="宋体" w:eastAsia="宋体" w:cs="宋体"/>
                <w:sz w:val="28"/>
                <w:szCs w:val="28"/>
              </w:rPr>
            </w:pPr>
          </w:p>
          <w:p w14:paraId="2DF866AD">
            <w:pPr>
              <w:pStyle w:val="6"/>
              <w:bidi w:val="0"/>
              <w:jc w:val="center"/>
              <w:rPr>
                <w:rFonts w:hint="eastAsia" w:ascii="宋体" w:hAnsi="宋体" w:eastAsia="宋体" w:cs="宋体"/>
                <w:sz w:val="28"/>
                <w:szCs w:val="28"/>
              </w:rPr>
            </w:pPr>
            <w:r>
              <w:rPr>
                <w:rFonts w:hint="eastAsia" w:ascii="宋体" w:hAnsi="宋体" w:eastAsia="宋体" w:cs="宋体"/>
                <w:sz w:val="28"/>
                <w:szCs w:val="28"/>
              </w:rPr>
              <w:t>9</w:t>
            </w:r>
          </w:p>
        </w:tc>
        <w:tc>
          <w:tcPr>
            <w:tcW w:w="2061" w:type="dxa"/>
            <w:vAlign w:val="center"/>
          </w:tcPr>
          <w:p w14:paraId="12AA9266">
            <w:pPr>
              <w:pStyle w:val="6"/>
              <w:bidi w:val="0"/>
              <w:jc w:val="center"/>
              <w:rPr>
                <w:rFonts w:hint="eastAsia" w:ascii="宋体" w:hAnsi="宋体" w:eastAsia="宋体" w:cs="宋体"/>
                <w:sz w:val="28"/>
                <w:szCs w:val="28"/>
              </w:rPr>
            </w:pPr>
          </w:p>
          <w:p w14:paraId="7B3D9B09">
            <w:pPr>
              <w:pStyle w:val="6"/>
              <w:bidi w:val="0"/>
              <w:jc w:val="center"/>
              <w:rPr>
                <w:rFonts w:hint="eastAsia" w:ascii="宋体" w:hAnsi="宋体" w:eastAsia="宋体" w:cs="宋体"/>
                <w:sz w:val="28"/>
                <w:szCs w:val="28"/>
              </w:rPr>
            </w:pPr>
          </w:p>
          <w:p w14:paraId="66D05FEB">
            <w:pPr>
              <w:pStyle w:val="6"/>
              <w:bidi w:val="0"/>
              <w:jc w:val="center"/>
              <w:rPr>
                <w:rFonts w:hint="eastAsia" w:ascii="宋体" w:hAnsi="宋体" w:eastAsia="宋体" w:cs="宋体"/>
                <w:sz w:val="28"/>
                <w:szCs w:val="28"/>
              </w:rPr>
            </w:pPr>
          </w:p>
          <w:p w14:paraId="196A1580">
            <w:pPr>
              <w:pStyle w:val="6"/>
              <w:bidi w:val="0"/>
              <w:jc w:val="center"/>
              <w:rPr>
                <w:rFonts w:hint="eastAsia" w:ascii="宋体" w:hAnsi="宋体" w:eastAsia="宋体" w:cs="宋体"/>
                <w:sz w:val="28"/>
                <w:szCs w:val="28"/>
              </w:rPr>
            </w:pPr>
            <w:r>
              <w:rPr>
                <w:rFonts w:hint="eastAsia" w:ascii="宋体" w:hAnsi="宋体" w:eastAsia="宋体" w:cs="宋体"/>
                <w:sz w:val="28"/>
                <w:szCs w:val="28"/>
                <w:lang w:eastAsia="zh-CN"/>
              </w:rPr>
              <w:t>响应文件</w:t>
            </w:r>
            <w:r>
              <w:rPr>
                <w:rFonts w:hint="eastAsia" w:ascii="宋体" w:hAnsi="宋体" w:eastAsia="宋体" w:cs="宋体"/>
                <w:sz w:val="28"/>
                <w:szCs w:val="28"/>
              </w:rPr>
              <w:t>解密时间</w:t>
            </w:r>
          </w:p>
        </w:tc>
        <w:tc>
          <w:tcPr>
            <w:tcW w:w="7164" w:type="dxa"/>
            <w:vAlign w:val="center"/>
          </w:tcPr>
          <w:p w14:paraId="2AE6E8B7">
            <w:pPr>
              <w:pStyle w:val="6"/>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8"/>
                <w:szCs w:val="28"/>
              </w:rPr>
            </w:pPr>
            <w:r>
              <w:rPr>
                <w:rFonts w:hint="eastAsia" w:ascii="宋体" w:hAnsi="宋体" w:eastAsia="宋体" w:cs="宋体"/>
                <w:sz w:val="28"/>
                <w:szCs w:val="28"/>
              </w:rPr>
              <w:t>供应商应当在响应文件提交截止时间前，将生成的“ 电子加密响应文件 ”上传递交至“政府采购云平台 ”。响应文件提交截止时间以后上传提交的响应文件将被“政府采购云平台 ”拒收。</w:t>
            </w:r>
          </w:p>
          <w:p w14:paraId="14DAD17E">
            <w:pPr>
              <w:pStyle w:val="6"/>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8"/>
                <w:szCs w:val="28"/>
              </w:rPr>
            </w:pPr>
            <w:r>
              <w:rPr>
                <w:rFonts w:hint="eastAsia" w:ascii="宋体" w:hAnsi="宋体" w:eastAsia="宋体" w:cs="宋体"/>
                <w:sz w:val="28"/>
                <w:szCs w:val="28"/>
              </w:rPr>
              <w:t>响应文件开启时间后30 分钟内供应商可以登录“政采云 ”平台，用“项目采购-开标评标 ”功能进行解密响应文件。若供应商在规定时间内未按时解密的，视为响应文件撤回。</w:t>
            </w:r>
          </w:p>
        </w:tc>
      </w:tr>
      <w:tr w14:paraId="7E8844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0" w:hRule="atLeast"/>
        </w:trPr>
        <w:tc>
          <w:tcPr>
            <w:tcW w:w="731" w:type="dxa"/>
            <w:vAlign w:val="center"/>
          </w:tcPr>
          <w:p w14:paraId="7D749EE0">
            <w:pPr>
              <w:pStyle w:val="6"/>
              <w:bidi w:val="0"/>
              <w:jc w:val="center"/>
              <w:rPr>
                <w:rFonts w:hint="eastAsia" w:ascii="宋体" w:hAnsi="宋体" w:eastAsia="宋体" w:cs="宋体"/>
                <w:sz w:val="28"/>
                <w:szCs w:val="28"/>
              </w:rPr>
            </w:pPr>
            <w:r>
              <w:rPr>
                <w:rFonts w:hint="eastAsia" w:ascii="宋体" w:hAnsi="宋体" w:eastAsia="宋体" w:cs="宋体"/>
                <w:sz w:val="28"/>
                <w:szCs w:val="28"/>
              </w:rPr>
              <w:t>10</w:t>
            </w:r>
          </w:p>
        </w:tc>
        <w:tc>
          <w:tcPr>
            <w:tcW w:w="2061" w:type="dxa"/>
            <w:vAlign w:val="center"/>
          </w:tcPr>
          <w:p w14:paraId="760B24F4">
            <w:pPr>
              <w:pStyle w:val="6"/>
              <w:bidi w:val="0"/>
              <w:jc w:val="center"/>
              <w:rPr>
                <w:rFonts w:hint="eastAsia" w:ascii="宋体" w:hAnsi="宋体" w:eastAsia="宋体" w:cs="宋体"/>
                <w:sz w:val="28"/>
                <w:szCs w:val="28"/>
              </w:rPr>
            </w:pPr>
            <w:r>
              <w:rPr>
                <w:rFonts w:hint="eastAsia" w:ascii="宋体" w:hAnsi="宋体" w:eastAsia="宋体" w:cs="宋体"/>
                <w:sz w:val="28"/>
                <w:szCs w:val="28"/>
              </w:rPr>
              <w:t>相关费用</w:t>
            </w:r>
          </w:p>
        </w:tc>
        <w:tc>
          <w:tcPr>
            <w:tcW w:w="7164" w:type="dxa"/>
            <w:vAlign w:val="center"/>
          </w:tcPr>
          <w:p w14:paraId="5AC0B55B">
            <w:pPr>
              <w:pStyle w:val="6"/>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8"/>
                <w:szCs w:val="28"/>
                <w:lang w:eastAsia="zh-CN"/>
              </w:rPr>
            </w:pPr>
            <w:r>
              <w:rPr>
                <w:rFonts w:hint="eastAsia" w:ascii="宋体" w:hAnsi="宋体" w:eastAsia="宋体" w:cs="宋体"/>
                <w:sz w:val="28"/>
                <w:szCs w:val="28"/>
              </w:rPr>
              <w:t>代理服务费根据国家发展和改革委员会办公室“发改办价格[2015]299号”文规定收取,参照国家计委计价格【2002】1980号文及发改价格【2011】534号文件规定”计算</w:t>
            </w:r>
            <w:r>
              <w:rPr>
                <w:rFonts w:hint="eastAsia" w:ascii="宋体" w:hAnsi="宋体" w:eastAsia="宋体" w:cs="宋体"/>
                <w:sz w:val="28"/>
                <w:szCs w:val="28"/>
                <w:lang w:eastAsia="zh-CN"/>
              </w:rPr>
              <w:t>。（招标代理服务费由中标方支付）</w:t>
            </w:r>
          </w:p>
        </w:tc>
      </w:tr>
      <w:tr w14:paraId="02F88B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31" w:type="dxa"/>
            <w:vAlign w:val="center"/>
          </w:tcPr>
          <w:p w14:paraId="7A15A898">
            <w:pPr>
              <w:pStyle w:val="6"/>
              <w:bidi w:val="0"/>
              <w:jc w:val="both"/>
              <w:rPr>
                <w:rFonts w:hint="eastAsia" w:ascii="宋体" w:hAnsi="宋体" w:eastAsia="宋体" w:cs="宋体"/>
                <w:sz w:val="28"/>
                <w:szCs w:val="28"/>
              </w:rPr>
            </w:pPr>
          </w:p>
          <w:p w14:paraId="37EF503E">
            <w:pPr>
              <w:pStyle w:val="6"/>
              <w:bidi w:val="0"/>
              <w:jc w:val="center"/>
              <w:rPr>
                <w:rFonts w:hint="eastAsia" w:ascii="宋体" w:hAnsi="宋体" w:eastAsia="宋体" w:cs="宋体"/>
                <w:sz w:val="28"/>
                <w:szCs w:val="28"/>
              </w:rPr>
            </w:pPr>
          </w:p>
          <w:p w14:paraId="5DC7A6BF">
            <w:pPr>
              <w:pStyle w:val="6"/>
              <w:bidi w:val="0"/>
              <w:jc w:val="center"/>
              <w:rPr>
                <w:rFonts w:hint="eastAsia" w:ascii="宋体" w:hAnsi="宋体" w:eastAsia="宋体" w:cs="宋体"/>
                <w:sz w:val="28"/>
                <w:szCs w:val="28"/>
              </w:rPr>
            </w:pPr>
            <w:r>
              <w:rPr>
                <w:rFonts w:hint="eastAsia" w:ascii="宋体" w:hAnsi="宋体" w:eastAsia="宋体" w:cs="宋体"/>
                <w:sz w:val="28"/>
                <w:szCs w:val="28"/>
              </w:rPr>
              <w:t>11</w:t>
            </w:r>
          </w:p>
        </w:tc>
        <w:tc>
          <w:tcPr>
            <w:tcW w:w="2061" w:type="dxa"/>
            <w:vAlign w:val="center"/>
          </w:tcPr>
          <w:p w14:paraId="5482D14F">
            <w:pPr>
              <w:pStyle w:val="6"/>
              <w:bidi w:val="0"/>
              <w:jc w:val="both"/>
              <w:rPr>
                <w:rFonts w:hint="eastAsia" w:ascii="宋体" w:hAnsi="宋体" w:eastAsia="宋体" w:cs="宋体"/>
                <w:sz w:val="28"/>
                <w:szCs w:val="28"/>
              </w:rPr>
            </w:pPr>
          </w:p>
          <w:p w14:paraId="144BC2B2">
            <w:pPr>
              <w:pStyle w:val="6"/>
              <w:bidi w:val="0"/>
              <w:jc w:val="center"/>
              <w:rPr>
                <w:rFonts w:hint="eastAsia" w:ascii="宋体" w:hAnsi="宋体" w:eastAsia="宋体" w:cs="宋体"/>
                <w:sz w:val="28"/>
                <w:szCs w:val="28"/>
              </w:rPr>
            </w:pPr>
          </w:p>
          <w:p w14:paraId="2A959F3B">
            <w:pPr>
              <w:pStyle w:val="6"/>
              <w:bidi w:val="0"/>
              <w:jc w:val="center"/>
              <w:rPr>
                <w:rFonts w:hint="eastAsia" w:ascii="宋体" w:hAnsi="宋体" w:eastAsia="宋体" w:cs="宋体"/>
                <w:sz w:val="28"/>
                <w:szCs w:val="28"/>
              </w:rPr>
            </w:pPr>
            <w:r>
              <w:rPr>
                <w:rFonts w:hint="eastAsia" w:ascii="宋体" w:hAnsi="宋体" w:eastAsia="宋体" w:cs="宋体"/>
                <w:sz w:val="28"/>
                <w:szCs w:val="28"/>
              </w:rPr>
              <w:t>低于成本价不正当竞争预防措施</w:t>
            </w:r>
          </w:p>
        </w:tc>
        <w:tc>
          <w:tcPr>
            <w:tcW w:w="7164" w:type="dxa"/>
            <w:vAlign w:val="center"/>
          </w:tcPr>
          <w:p w14:paraId="1BEBC4F9">
            <w:pPr>
              <w:pStyle w:val="6"/>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根据“财政部87号令《政府采购货物服务招标投标管理办法》” 第六十条之规定：评标委员会认为投标人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 </w:t>
            </w:r>
          </w:p>
          <w:p w14:paraId="6634D97F">
            <w:pPr>
              <w:pStyle w:val="6"/>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响应文件作为无效处理。</w:t>
            </w:r>
          </w:p>
          <w:p w14:paraId="5D81FDDC">
            <w:pPr>
              <w:pStyle w:val="6"/>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（一）根据财库〔2026〕2号关于推动解决政府采购异常低价问题的通知政府采购评审中出现下列情形之一的，评审委员会应当启动异常低价投标（响应)审查程序：</w:t>
            </w:r>
          </w:p>
          <w:p w14:paraId="7EDD4A1D">
            <w:pPr>
              <w:pStyle w:val="6"/>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1.投标（响应）报价低于全部通过符合性审查供应商投标（响应）报价平均值50%的，即投标（响应）报价&lt;全部通过符合性审查供应商投标（响应）报价平均值×50%；</w:t>
            </w:r>
          </w:p>
          <w:p w14:paraId="3F18BA77">
            <w:pPr>
              <w:pStyle w:val="6"/>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2.投标（响应）报价低于通过符合性审查的次低报价供应商投标（响应）报价50%的，即投标（响应）报价&lt;通过符合性审查的次低报价供应商投标（响应）报价×50%；</w:t>
            </w:r>
          </w:p>
          <w:p w14:paraId="67EB9EC4">
            <w:pPr>
              <w:pStyle w:val="6"/>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3.投标（响应）报价低于采购项目最高限价45%的，即投标（响应）报价&lt;采购项目最高限价×45%；</w:t>
            </w:r>
          </w:p>
          <w:p w14:paraId="504B73A2">
            <w:pPr>
              <w:pStyle w:val="6"/>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4.评审委员会基于专业判断，认为供应商报价过低，有可能影响产品质量或者不能诚信履约的其他情形。</w:t>
            </w:r>
          </w:p>
          <w:p w14:paraId="79AF68CD">
            <w:pPr>
              <w:pStyle w:val="6"/>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采购人可以结合具体项目实际情况，提高上述第1项至第3项中启动异常低价投标（响应）审查的数值标准，但是最高不得超过65%。</w:t>
            </w:r>
          </w:p>
          <w:p w14:paraId="35F97AC3">
            <w:pPr>
              <w:pStyle w:val="6"/>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相关法律法规对供应商报价有规定的，从其规定。</w:t>
            </w:r>
          </w:p>
          <w:p w14:paraId="3CB3135E">
            <w:pPr>
              <w:pStyle w:val="6"/>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339B9C2C">
            <w:pPr>
              <w:pStyle w:val="6"/>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28955081">
            <w:pPr>
              <w:pStyle w:val="6"/>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01CBE559">
            <w:pPr>
              <w:pStyle w:val="6"/>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8"/>
                <w:szCs w:val="28"/>
                <w:lang w:eastAsia="zh-CN"/>
              </w:rPr>
            </w:pPr>
            <w:r>
              <w:rPr>
                <w:rFonts w:hint="eastAsia" w:ascii="宋体" w:hAnsi="宋体" w:eastAsia="宋体" w:cs="宋体"/>
                <w:sz w:val="28"/>
                <w:szCs w:val="28"/>
                <w:lang w:val="en-US" w:eastAsia="zh-CN"/>
              </w:rPr>
              <w:t>3.异常低价投标（响应）审查的启动原因、审查意见和审查结果应当在评审报告中记录，并随供应商提供的相关书面说明及证明材料，以及评审委员会有关互联网浏览、查询历史一并归档。</w:t>
            </w:r>
          </w:p>
        </w:tc>
      </w:tr>
      <w:tr w14:paraId="71F7DB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7" w:hRule="atLeast"/>
        </w:trPr>
        <w:tc>
          <w:tcPr>
            <w:tcW w:w="731" w:type="dxa"/>
            <w:vAlign w:val="center"/>
          </w:tcPr>
          <w:p w14:paraId="5459FE49">
            <w:pPr>
              <w:pStyle w:val="6"/>
              <w:bidi w:val="0"/>
              <w:jc w:val="center"/>
              <w:rPr>
                <w:rFonts w:hint="eastAsia" w:ascii="宋体" w:hAnsi="宋体" w:eastAsia="宋体" w:cs="宋体"/>
                <w:sz w:val="28"/>
                <w:szCs w:val="28"/>
              </w:rPr>
            </w:pPr>
          </w:p>
          <w:p w14:paraId="68CBF6EC">
            <w:pPr>
              <w:pStyle w:val="6"/>
              <w:bidi w:val="0"/>
              <w:jc w:val="center"/>
              <w:rPr>
                <w:rFonts w:hint="eastAsia" w:ascii="宋体" w:hAnsi="宋体" w:eastAsia="宋体" w:cs="宋体"/>
                <w:sz w:val="28"/>
                <w:szCs w:val="28"/>
              </w:rPr>
            </w:pPr>
          </w:p>
          <w:p w14:paraId="4E98321D">
            <w:pPr>
              <w:pStyle w:val="6"/>
              <w:bidi w:val="0"/>
              <w:jc w:val="center"/>
              <w:rPr>
                <w:rFonts w:hint="eastAsia" w:ascii="宋体" w:hAnsi="宋体" w:eastAsia="宋体" w:cs="宋体"/>
                <w:sz w:val="28"/>
                <w:szCs w:val="28"/>
              </w:rPr>
            </w:pPr>
          </w:p>
          <w:p w14:paraId="031C438E">
            <w:pPr>
              <w:pStyle w:val="6"/>
              <w:bidi w:val="0"/>
              <w:jc w:val="center"/>
              <w:rPr>
                <w:rFonts w:hint="eastAsia" w:ascii="宋体" w:hAnsi="宋体" w:eastAsia="宋体" w:cs="宋体"/>
                <w:sz w:val="28"/>
                <w:szCs w:val="28"/>
              </w:rPr>
            </w:pPr>
          </w:p>
          <w:p w14:paraId="37219776">
            <w:pPr>
              <w:pStyle w:val="6"/>
              <w:bidi w:val="0"/>
              <w:jc w:val="center"/>
              <w:rPr>
                <w:rFonts w:hint="eastAsia" w:ascii="宋体" w:hAnsi="宋体" w:eastAsia="宋体" w:cs="宋体"/>
                <w:sz w:val="28"/>
                <w:szCs w:val="28"/>
              </w:rPr>
            </w:pPr>
          </w:p>
          <w:p w14:paraId="0B7A0A58">
            <w:pPr>
              <w:pStyle w:val="6"/>
              <w:bidi w:val="0"/>
              <w:jc w:val="center"/>
              <w:rPr>
                <w:rFonts w:hint="eastAsia" w:ascii="宋体" w:hAnsi="宋体" w:eastAsia="宋体" w:cs="宋体"/>
                <w:sz w:val="28"/>
                <w:szCs w:val="28"/>
              </w:rPr>
            </w:pPr>
          </w:p>
          <w:p w14:paraId="1BC951D9">
            <w:pPr>
              <w:pStyle w:val="6"/>
              <w:bidi w:val="0"/>
              <w:jc w:val="center"/>
              <w:rPr>
                <w:rFonts w:hint="eastAsia" w:ascii="宋体" w:hAnsi="宋体" w:eastAsia="宋体" w:cs="宋体"/>
                <w:sz w:val="28"/>
                <w:szCs w:val="28"/>
              </w:rPr>
            </w:pPr>
          </w:p>
          <w:p w14:paraId="0DE33A3F">
            <w:pPr>
              <w:pStyle w:val="6"/>
              <w:bidi w:val="0"/>
              <w:jc w:val="center"/>
              <w:rPr>
                <w:rFonts w:hint="eastAsia" w:ascii="宋体" w:hAnsi="宋体" w:eastAsia="宋体" w:cs="宋体"/>
                <w:sz w:val="28"/>
                <w:szCs w:val="28"/>
              </w:rPr>
            </w:pPr>
            <w:r>
              <w:rPr>
                <w:rFonts w:hint="eastAsia" w:ascii="宋体" w:hAnsi="宋体" w:eastAsia="宋体" w:cs="宋体"/>
                <w:sz w:val="28"/>
                <w:szCs w:val="28"/>
              </w:rPr>
              <w:t>12</w:t>
            </w:r>
          </w:p>
        </w:tc>
        <w:tc>
          <w:tcPr>
            <w:tcW w:w="2061" w:type="dxa"/>
            <w:vAlign w:val="center"/>
          </w:tcPr>
          <w:p w14:paraId="20232AD0">
            <w:pPr>
              <w:pStyle w:val="6"/>
              <w:bidi w:val="0"/>
              <w:jc w:val="center"/>
              <w:rPr>
                <w:rFonts w:hint="eastAsia" w:ascii="宋体" w:hAnsi="宋体" w:eastAsia="宋体" w:cs="宋体"/>
                <w:sz w:val="28"/>
                <w:szCs w:val="28"/>
              </w:rPr>
            </w:pPr>
          </w:p>
          <w:p w14:paraId="1EF75D99">
            <w:pPr>
              <w:pStyle w:val="6"/>
              <w:bidi w:val="0"/>
              <w:jc w:val="center"/>
              <w:rPr>
                <w:rFonts w:hint="eastAsia" w:ascii="宋体" w:hAnsi="宋体" w:eastAsia="宋体" w:cs="宋体"/>
                <w:sz w:val="28"/>
                <w:szCs w:val="28"/>
              </w:rPr>
            </w:pPr>
          </w:p>
          <w:p w14:paraId="0429324B">
            <w:pPr>
              <w:pStyle w:val="6"/>
              <w:bidi w:val="0"/>
              <w:jc w:val="center"/>
              <w:rPr>
                <w:rFonts w:hint="eastAsia" w:ascii="宋体" w:hAnsi="宋体" w:eastAsia="宋体" w:cs="宋体"/>
                <w:sz w:val="28"/>
                <w:szCs w:val="28"/>
              </w:rPr>
            </w:pPr>
          </w:p>
          <w:p w14:paraId="51BBC11A">
            <w:pPr>
              <w:pStyle w:val="6"/>
              <w:bidi w:val="0"/>
              <w:jc w:val="center"/>
              <w:rPr>
                <w:rFonts w:hint="eastAsia" w:ascii="宋体" w:hAnsi="宋体" w:eastAsia="宋体" w:cs="宋体"/>
                <w:sz w:val="28"/>
                <w:szCs w:val="28"/>
              </w:rPr>
            </w:pPr>
          </w:p>
          <w:p w14:paraId="008D3BE8">
            <w:pPr>
              <w:pStyle w:val="6"/>
              <w:bidi w:val="0"/>
              <w:jc w:val="center"/>
              <w:rPr>
                <w:rFonts w:hint="eastAsia" w:ascii="宋体" w:hAnsi="宋体" w:eastAsia="宋体" w:cs="宋体"/>
                <w:sz w:val="28"/>
                <w:szCs w:val="28"/>
              </w:rPr>
            </w:pPr>
          </w:p>
          <w:p w14:paraId="1BF199A9">
            <w:pPr>
              <w:pStyle w:val="6"/>
              <w:bidi w:val="0"/>
              <w:jc w:val="center"/>
              <w:rPr>
                <w:rFonts w:hint="eastAsia" w:ascii="宋体" w:hAnsi="宋体" w:eastAsia="宋体" w:cs="宋体"/>
                <w:sz w:val="28"/>
                <w:szCs w:val="28"/>
              </w:rPr>
            </w:pPr>
          </w:p>
          <w:p w14:paraId="26A0BB91">
            <w:pPr>
              <w:pStyle w:val="6"/>
              <w:bidi w:val="0"/>
              <w:jc w:val="center"/>
              <w:rPr>
                <w:rFonts w:hint="eastAsia" w:ascii="宋体" w:hAnsi="宋体" w:eastAsia="宋体" w:cs="宋体"/>
                <w:sz w:val="28"/>
                <w:szCs w:val="28"/>
              </w:rPr>
            </w:pPr>
            <w:r>
              <w:rPr>
                <w:rFonts w:hint="eastAsia" w:ascii="宋体" w:hAnsi="宋体" w:eastAsia="宋体" w:cs="宋体"/>
                <w:sz w:val="28"/>
                <w:szCs w:val="28"/>
                <w:lang w:eastAsia="zh-CN"/>
              </w:rPr>
              <w:t>供应商</w:t>
            </w:r>
            <w:r>
              <w:rPr>
                <w:rFonts w:hint="eastAsia" w:ascii="宋体" w:hAnsi="宋体" w:eastAsia="宋体" w:cs="宋体"/>
                <w:sz w:val="28"/>
                <w:szCs w:val="28"/>
              </w:rPr>
              <w:t>不得存在下列情形之一</w:t>
            </w:r>
          </w:p>
        </w:tc>
        <w:tc>
          <w:tcPr>
            <w:tcW w:w="7164" w:type="dxa"/>
            <w:vAlign w:val="center"/>
          </w:tcPr>
          <w:p w14:paraId="56A66DE1">
            <w:pPr>
              <w:pStyle w:val="6"/>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8"/>
                <w:szCs w:val="28"/>
              </w:rPr>
            </w:pPr>
            <w:r>
              <w:rPr>
                <w:rFonts w:hint="eastAsia" w:ascii="宋体" w:hAnsi="宋体" w:eastAsia="宋体" w:cs="宋体"/>
                <w:sz w:val="28"/>
                <w:szCs w:val="28"/>
              </w:rPr>
              <w:t>（1）与招标人存在利害关系且可能影响招标公正性；</w:t>
            </w:r>
          </w:p>
          <w:p w14:paraId="798D22FA">
            <w:pPr>
              <w:pStyle w:val="6"/>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8"/>
                <w:szCs w:val="28"/>
              </w:rPr>
            </w:pPr>
            <w:r>
              <w:rPr>
                <w:rFonts w:hint="eastAsia" w:ascii="宋体" w:hAnsi="宋体" w:eastAsia="宋体" w:cs="宋体"/>
                <w:sz w:val="28"/>
                <w:szCs w:val="28"/>
              </w:rPr>
              <w:t>（2）与本招标项目的其他</w:t>
            </w:r>
            <w:r>
              <w:rPr>
                <w:rFonts w:hint="eastAsia" w:ascii="宋体" w:hAnsi="宋体" w:eastAsia="宋体" w:cs="宋体"/>
                <w:sz w:val="28"/>
                <w:szCs w:val="28"/>
                <w:lang w:eastAsia="zh-CN"/>
              </w:rPr>
              <w:t>供应商</w:t>
            </w:r>
            <w:r>
              <w:rPr>
                <w:rFonts w:hint="eastAsia" w:ascii="宋体" w:hAnsi="宋体" w:eastAsia="宋体" w:cs="宋体"/>
                <w:sz w:val="28"/>
                <w:szCs w:val="28"/>
              </w:rPr>
              <w:t>为同一个单位负责人；</w:t>
            </w:r>
          </w:p>
          <w:p w14:paraId="2B1D7260">
            <w:pPr>
              <w:pStyle w:val="6"/>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8"/>
                <w:szCs w:val="28"/>
              </w:rPr>
            </w:pPr>
            <w:r>
              <w:rPr>
                <w:rFonts w:hint="eastAsia" w:ascii="宋体" w:hAnsi="宋体" w:eastAsia="宋体" w:cs="宋体"/>
                <w:sz w:val="28"/>
                <w:szCs w:val="28"/>
              </w:rPr>
              <w:t>（3）与本招标项目的其他</w:t>
            </w:r>
            <w:r>
              <w:rPr>
                <w:rFonts w:hint="eastAsia" w:ascii="宋体" w:hAnsi="宋体" w:eastAsia="宋体" w:cs="宋体"/>
                <w:sz w:val="28"/>
                <w:szCs w:val="28"/>
                <w:lang w:eastAsia="zh-CN"/>
              </w:rPr>
              <w:t>供应商</w:t>
            </w:r>
            <w:r>
              <w:rPr>
                <w:rFonts w:hint="eastAsia" w:ascii="宋体" w:hAnsi="宋体" w:eastAsia="宋体" w:cs="宋体"/>
                <w:sz w:val="28"/>
                <w:szCs w:val="28"/>
              </w:rPr>
              <w:t>存在控股、管理关系；</w:t>
            </w:r>
          </w:p>
          <w:p w14:paraId="37216ED1">
            <w:pPr>
              <w:pStyle w:val="6"/>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8"/>
                <w:szCs w:val="28"/>
              </w:rPr>
            </w:pPr>
            <w:r>
              <w:rPr>
                <w:rFonts w:hint="eastAsia" w:ascii="宋体" w:hAnsi="宋体" w:eastAsia="宋体" w:cs="宋体"/>
                <w:sz w:val="28"/>
                <w:szCs w:val="28"/>
              </w:rPr>
              <w:t>（4）被依法暂停或者取消投标资格；</w:t>
            </w:r>
          </w:p>
          <w:p w14:paraId="4B25F848">
            <w:pPr>
              <w:pStyle w:val="6"/>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8"/>
                <w:szCs w:val="28"/>
              </w:rPr>
            </w:pPr>
            <w:r>
              <w:rPr>
                <w:rFonts w:hint="eastAsia" w:ascii="宋体" w:hAnsi="宋体" w:eastAsia="宋体" w:cs="宋体"/>
                <w:sz w:val="28"/>
                <w:szCs w:val="28"/>
              </w:rPr>
              <w:t>（5）被责令停产停业、暂扣或者吊销许可证、暂扣或者吊销执照；</w:t>
            </w:r>
          </w:p>
          <w:p w14:paraId="65E95361">
            <w:pPr>
              <w:pStyle w:val="6"/>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8"/>
                <w:szCs w:val="28"/>
              </w:rPr>
            </w:pPr>
            <w:r>
              <w:rPr>
                <w:rFonts w:hint="eastAsia" w:ascii="宋体" w:hAnsi="宋体" w:eastAsia="宋体" w:cs="宋体"/>
                <w:sz w:val="28"/>
                <w:szCs w:val="28"/>
              </w:rPr>
              <w:t>（6）进入清算程序，或被宣告破产，或其他丧失履约能力的情形；</w:t>
            </w:r>
          </w:p>
          <w:p w14:paraId="163CC818">
            <w:pPr>
              <w:pStyle w:val="6"/>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8"/>
                <w:szCs w:val="28"/>
              </w:rPr>
            </w:pPr>
            <w:r>
              <w:rPr>
                <w:rFonts w:hint="eastAsia" w:ascii="宋体" w:hAnsi="宋体" w:eastAsia="宋体" w:cs="宋体"/>
                <w:sz w:val="28"/>
                <w:szCs w:val="28"/>
              </w:rPr>
              <w:t>（7）被工商行政管理机关在全国企业信用信息公示系统中列入严重 违法失信企业名单；</w:t>
            </w:r>
          </w:p>
          <w:p w14:paraId="4C160CC6">
            <w:pPr>
              <w:pStyle w:val="6"/>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8"/>
                <w:szCs w:val="28"/>
              </w:rPr>
            </w:pPr>
            <w:r>
              <w:rPr>
                <w:rFonts w:hint="eastAsia" w:ascii="宋体" w:hAnsi="宋体" w:eastAsia="宋体" w:cs="宋体"/>
                <w:sz w:val="28"/>
                <w:szCs w:val="28"/>
              </w:rPr>
              <w:t>（8）被最高人民法院在“信用中国”网站（</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"https://www.creditchina.gov" </w:instrText>
            </w:r>
            <w:r>
              <w:rPr>
                <w:rFonts w:hint="eastAsia" w:ascii="宋体" w:hAnsi="宋体" w:eastAsia="宋体" w:cs="宋体"/>
                <w:sz w:val="28"/>
                <w:szCs w:val="28"/>
              </w:rPr>
              <w:fldChar w:fldCharType="separate"/>
            </w:r>
            <w:r>
              <w:rPr>
                <w:rFonts w:hint="eastAsia" w:ascii="宋体" w:hAnsi="宋体" w:eastAsia="宋体" w:cs="宋体"/>
                <w:sz w:val="28"/>
                <w:szCs w:val="28"/>
              </w:rPr>
              <w:t>www.creditchina.gov</w:t>
            </w:r>
            <w:r>
              <w:rPr>
                <w:rFonts w:hint="eastAsia" w:ascii="宋体" w:hAnsi="宋体" w:eastAsia="宋体" w:cs="宋体"/>
                <w:sz w:val="28"/>
                <w:szCs w:val="28"/>
              </w:rPr>
              <w:fldChar w:fldCharType="end"/>
            </w:r>
            <w:r>
              <w:rPr>
                <w:rFonts w:hint="eastAsia" w:ascii="宋体" w:hAnsi="宋体" w:eastAsia="宋体" w:cs="宋体"/>
                <w:sz w:val="28"/>
                <w:szCs w:val="28"/>
              </w:rPr>
              <w:t>. cn）或各级信用信息共享平台中列入失信被执行人名单；</w:t>
            </w:r>
          </w:p>
          <w:p w14:paraId="16D9860A">
            <w:pPr>
              <w:pStyle w:val="6"/>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8"/>
                <w:szCs w:val="28"/>
              </w:rPr>
            </w:pPr>
            <w:r>
              <w:rPr>
                <w:rFonts w:hint="eastAsia" w:ascii="宋体" w:hAnsi="宋体" w:eastAsia="宋体" w:cs="宋体"/>
                <w:sz w:val="28"/>
                <w:szCs w:val="28"/>
              </w:rPr>
              <w:t>（9）在近三年内</w:t>
            </w:r>
            <w:r>
              <w:rPr>
                <w:rFonts w:hint="eastAsia" w:ascii="宋体" w:hAnsi="宋体" w:eastAsia="宋体" w:cs="宋体"/>
                <w:sz w:val="28"/>
                <w:szCs w:val="28"/>
                <w:lang w:eastAsia="zh-CN"/>
              </w:rPr>
              <w:t>供应商</w:t>
            </w:r>
            <w:r>
              <w:rPr>
                <w:rFonts w:hint="eastAsia" w:ascii="宋体" w:hAnsi="宋体" w:eastAsia="宋体" w:cs="宋体"/>
                <w:sz w:val="28"/>
                <w:szCs w:val="28"/>
              </w:rPr>
              <w:t>或其法定代表人、拟委任的项目负责人有行贿犯罪行为的；</w:t>
            </w:r>
          </w:p>
          <w:p w14:paraId="669EB480">
            <w:pPr>
              <w:pStyle w:val="6"/>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8"/>
                <w:szCs w:val="28"/>
              </w:rPr>
            </w:pPr>
            <w:r>
              <w:rPr>
                <w:rFonts w:hint="eastAsia" w:ascii="宋体" w:hAnsi="宋体" w:eastAsia="宋体" w:cs="宋体"/>
                <w:sz w:val="28"/>
                <w:szCs w:val="28"/>
              </w:rPr>
              <w:t>（10）法律法规或</w:t>
            </w:r>
            <w:r>
              <w:rPr>
                <w:rFonts w:hint="eastAsia" w:ascii="宋体" w:hAnsi="宋体" w:eastAsia="宋体" w:cs="宋体"/>
                <w:sz w:val="28"/>
                <w:szCs w:val="28"/>
                <w:lang w:eastAsia="zh-CN"/>
              </w:rPr>
              <w:t>供应商</w:t>
            </w:r>
            <w:r>
              <w:rPr>
                <w:rFonts w:hint="eastAsia" w:ascii="宋体" w:hAnsi="宋体" w:eastAsia="宋体" w:cs="宋体"/>
                <w:sz w:val="28"/>
                <w:szCs w:val="28"/>
              </w:rPr>
              <w:t>须知前附表规定的其他情形。</w:t>
            </w:r>
          </w:p>
        </w:tc>
      </w:tr>
      <w:tr w14:paraId="1C6EB7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731" w:type="dxa"/>
            <w:vAlign w:val="center"/>
          </w:tcPr>
          <w:p w14:paraId="042021AB">
            <w:pPr>
              <w:pStyle w:val="6"/>
              <w:bidi w:val="0"/>
              <w:jc w:val="center"/>
              <w:rPr>
                <w:rFonts w:hint="eastAsia" w:ascii="宋体" w:hAnsi="宋体" w:eastAsia="宋体" w:cs="宋体"/>
                <w:sz w:val="28"/>
                <w:szCs w:val="28"/>
              </w:rPr>
            </w:pPr>
          </w:p>
          <w:p w14:paraId="58240CA1">
            <w:pPr>
              <w:pStyle w:val="6"/>
              <w:bidi w:val="0"/>
              <w:jc w:val="center"/>
              <w:rPr>
                <w:rFonts w:hint="eastAsia" w:ascii="宋体" w:hAnsi="宋体" w:eastAsia="宋体" w:cs="宋体"/>
                <w:sz w:val="28"/>
                <w:szCs w:val="28"/>
              </w:rPr>
            </w:pPr>
          </w:p>
          <w:p w14:paraId="57AE65CD">
            <w:pPr>
              <w:pStyle w:val="6"/>
              <w:bidi w:val="0"/>
              <w:jc w:val="center"/>
              <w:rPr>
                <w:rFonts w:hint="eastAsia" w:ascii="宋体" w:hAnsi="宋体" w:eastAsia="宋体" w:cs="宋体"/>
                <w:sz w:val="28"/>
                <w:szCs w:val="28"/>
              </w:rPr>
            </w:pPr>
          </w:p>
          <w:p w14:paraId="247B76DC">
            <w:pPr>
              <w:pStyle w:val="6"/>
              <w:bidi w:val="0"/>
              <w:jc w:val="center"/>
              <w:rPr>
                <w:rFonts w:hint="eastAsia" w:ascii="宋体" w:hAnsi="宋体" w:eastAsia="宋体" w:cs="宋体"/>
                <w:sz w:val="28"/>
                <w:szCs w:val="28"/>
              </w:rPr>
            </w:pPr>
          </w:p>
          <w:p w14:paraId="6F6CB5E5">
            <w:pPr>
              <w:pStyle w:val="6"/>
              <w:bidi w:val="0"/>
              <w:jc w:val="center"/>
              <w:rPr>
                <w:rFonts w:hint="eastAsia" w:ascii="宋体" w:hAnsi="宋体" w:eastAsia="宋体" w:cs="宋体"/>
                <w:sz w:val="28"/>
                <w:szCs w:val="28"/>
              </w:rPr>
            </w:pPr>
          </w:p>
          <w:p w14:paraId="0C0AAE9A">
            <w:pPr>
              <w:pStyle w:val="6"/>
              <w:bidi w:val="0"/>
              <w:jc w:val="center"/>
              <w:rPr>
                <w:rFonts w:hint="eastAsia" w:ascii="宋体" w:hAnsi="宋体" w:eastAsia="宋体" w:cs="宋体"/>
                <w:sz w:val="28"/>
                <w:szCs w:val="28"/>
              </w:rPr>
            </w:pPr>
          </w:p>
          <w:p w14:paraId="1216B9E3">
            <w:pPr>
              <w:pStyle w:val="6"/>
              <w:bidi w:val="0"/>
              <w:jc w:val="center"/>
              <w:rPr>
                <w:rFonts w:hint="eastAsia" w:ascii="宋体" w:hAnsi="宋体" w:eastAsia="宋体" w:cs="宋体"/>
                <w:sz w:val="28"/>
                <w:szCs w:val="28"/>
              </w:rPr>
            </w:pPr>
          </w:p>
          <w:p w14:paraId="7643AB6F">
            <w:pPr>
              <w:pStyle w:val="6"/>
              <w:bidi w:val="0"/>
              <w:jc w:val="center"/>
              <w:rPr>
                <w:rFonts w:hint="eastAsia" w:ascii="宋体" w:hAnsi="宋体" w:eastAsia="宋体" w:cs="宋体"/>
                <w:sz w:val="28"/>
                <w:szCs w:val="28"/>
              </w:rPr>
            </w:pPr>
          </w:p>
          <w:p w14:paraId="7026622F">
            <w:pPr>
              <w:pStyle w:val="6"/>
              <w:bidi w:val="0"/>
              <w:jc w:val="center"/>
              <w:rPr>
                <w:rFonts w:hint="eastAsia" w:ascii="宋体" w:hAnsi="宋体" w:eastAsia="宋体" w:cs="宋体"/>
                <w:sz w:val="28"/>
                <w:szCs w:val="28"/>
              </w:rPr>
            </w:pPr>
          </w:p>
          <w:p w14:paraId="1AE65AE9">
            <w:pPr>
              <w:pStyle w:val="6"/>
              <w:bidi w:val="0"/>
              <w:jc w:val="center"/>
              <w:rPr>
                <w:rFonts w:hint="eastAsia" w:ascii="宋体" w:hAnsi="宋体" w:eastAsia="宋体" w:cs="宋体"/>
                <w:sz w:val="28"/>
                <w:szCs w:val="28"/>
              </w:rPr>
            </w:pPr>
          </w:p>
          <w:p w14:paraId="0A0EAAD4">
            <w:pPr>
              <w:pStyle w:val="6"/>
              <w:bidi w:val="0"/>
              <w:jc w:val="center"/>
              <w:rPr>
                <w:rFonts w:hint="eastAsia" w:ascii="宋体" w:hAnsi="宋体" w:eastAsia="宋体" w:cs="宋体"/>
                <w:sz w:val="28"/>
                <w:szCs w:val="28"/>
              </w:rPr>
            </w:pPr>
          </w:p>
          <w:p w14:paraId="6401AD3F">
            <w:pPr>
              <w:pStyle w:val="6"/>
              <w:bidi w:val="0"/>
              <w:jc w:val="center"/>
              <w:rPr>
                <w:rFonts w:hint="eastAsia" w:ascii="宋体" w:hAnsi="宋体" w:eastAsia="宋体" w:cs="宋体"/>
                <w:sz w:val="28"/>
                <w:szCs w:val="28"/>
              </w:rPr>
            </w:pPr>
          </w:p>
          <w:p w14:paraId="63EB7D5C">
            <w:pPr>
              <w:pStyle w:val="6"/>
              <w:bidi w:val="0"/>
              <w:jc w:val="center"/>
              <w:rPr>
                <w:rFonts w:hint="eastAsia" w:ascii="宋体" w:hAnsi="宋体" w:eastAsia="宋体" w:cs="宋体"/>
                <w:sz w:val="28"/>
                <w:szCs w:val="28"/>
              </w:rPr>
            </w:pPr>
          </w:p>
          <w:p w14:paraId="3D861EE5">
            <w:pPr>
              <w:pStyle w:val="6"/>
              <w:bidi w:val="0"/>
              <w:jc w:val="center"/>
              <w:rPr>
                <w:rFonts w:hint="eastAsia" w:ascii="宋体" w:hAnsi="宋体" w:eastAsia="宋体" w:cs="宋体"/>
                <w:sz w:val="28"/>
                <w:szCs w:val="28"/>
              </w:rPr>
            </w:pPr>
          </w:p>
          <w:p w14:paraId="29F85C92">
            <w:pPr>
              <w:pStyle w:val="6"/>
              <w:bidi w:val="0"/>
              <w:jc w:val="center"/>
              <w:rPr>
                <w:rFonts w:hint="eastAsia" w:ascii="宋体" w:hAnsi="宋体" w:eastAsia="宋体" w:cs="宋体"/>
                <w:sz w:val="28"/>
                <w:szCs w:val="28"/>
              </w:rPr>
            </w:pPr>
          </w:p>
          <w:p w14:paraId="4244F17E">
            <w:pPr>
              <w:pStyle w:val="6"/>
              <w:bidi w:val="0"/>
              <w:jc w:val="center"/>
              <w:rPr>
                <w:rFonts w:hint="eastAsia" w:ascii="宋体" w:hAnsi="宋体" w:eastAsia="宋体" w:cs="宋体"/>
                <w:sz w:val="28"/>
                <w:szCs w:val="28"/>
              </w:rPr>
            </w:pPr>
          </w:p>
          <w:p w14:paraId="20E07F4B">
            <w:pPr>
              <w:pStyle w:val="6"/>
              <w:bidi w:val="0"/>
              <w:jc w:val="center"/>
              <w:rPr>
                <w:rFonts w:hint="eastAsia" w:ascii="宋体" w:hAnsi="宋体" w:eastAsia="宋体" w:cs="宋体"/>
                <w:sz w:val="28"/>
                <w:szCs w:val="28"/>
              </w:rPr>
            </w:pPr>
          </w:p>
          <w:p w14:paraId="5074CF8F">
            <w:pPr>
              <w:pStyle w:val="6"/>
              <w:bidi w:val="0"/>
              <w:jc w:val="center"/>
              <w:rPr>
                <w:rFonts w:hint="eastAsia" w:ascii="宋体" w:hAnsi="宋体" w:eastAsia="宋体" w:cs="宋体"/>
                <w:sz w:val="28"/>
                <w:szCs w:val="28"/>
              </w:rPr>
            </w:pPr>
          </w:p>
          <w:p w14:paraId="5AFCC51D">
            <w:pPr>
              <w:pStyle w:val="6"/>
              <w:bidi w:val="0"/>
              <w:jc w:val="center"/>
              <w:rPr>
                <w:rFonts w:hint="eastAsia" w:ascii="宋体" w:hAnsi="宋体" w:eastAsia="宋体" w:cs="宋体"/>
                <w:sz w:val="28"/>
                <w:szCs w:val="28"/>
              </w:rPr>
            </w:pPr>
          </w:p>
          <w:p w14:paraId="5FB676AC">
            <w:pPr>
              <w:pStyle w:val="6"/>
              <w:bidi w:val="0"/>
              <w:jc w:val="center"/>
              <w:rPr>
                <w:rFonts w:hint="eastAsia" w:ascii="宋体" w:hAnsi="宋体" w:eastAsia="宋体" w:cs="宋体"/>
                <w:sz w:val="28"/>
                <w:szCs w:val="28"/>
              </w:rPr>
            </w:pPr>
          </w:p>
          <w:p w14:paraId="23204516">
            <w:pPr>
              <w:pStyle w:val="6"/>
              <w:bidi w:val="0"/>
              <w:jc w:val="center"/>
              <w:rPr>
                <w:rFonts w:hint="eastAsia" w:ascii="宋体" w:hAnsi="宋体" w:eastAsia="宋体" w:cs="宋体"/>
                <w:sz w:val="28"/>
                <w:szCs w:val="28"/>
              </w:rPr>
            </w:pPr>
          </w:p>
          <w:p w14:paraId="7310B6BB">
            <w:pPr>
              <w:pStyle w:val="6"/>
              <w:bidi w:val="0"/>
              <w:jc w:val="center"/>
              <w:rPr>
                <w:rFonts w:hint="eastAsia" w:ascii="宋体" w:hAnsi="宋体" w:eastAsia="宋体" w:cs="宋体"/>
                <w:sz w:val="28"/>
                <w:szCs w:val="28"/>
              </w:rPr>
            </w:pPr>
          </w:p>
          <w:p w14:paraId="275D1688">
            <w:pPr>
              <w:pStyle w:val="6"/>
              <w:bidi w:val="0"/>
              <w:jc w:val="center"/>
              <w:rPr>
                <w:rFonts w:hint="eastAsia" w:ascii="宋体" w:hAnsi="宋体" w:eastAsia="宋体" w:cs="宋体"/>
                <w:sz w:val="28"/>
                <w:szCs w:val="28"/>
              </w:rPr>
            </w:pPr>
          </w:p>
          <w:p w14:paraId="497DABA2">
            <w:pPr>
              <w:pStyle w:val="6"/>
              <w:bidi w:val="0"/>
              <w:jc w:val="center"/>
              <w:rPr>
                <w:rFonts w:hint="eastAsia" w:ascii="宋体" w:hAnsi="宋体" w:eastAsia="宋体" w:cs="宋体"/>
                <w:sz w:val="28"/>
                <w:szCs w:val="28"/>
              </w:rPr>
            </w:pPr>
          </w:p>
          <w:p w14:paraId="58C75AC8">
            <w:pPr>
              <w:pStyle w:val="6"/>
              <w:bidi w:val="0"/>
              <w:jc w:val="center"/>
              <w:rPr>
                <w:rFonts w:hint="eastAsia" w:ascii="宋体" w:hAnsi="宋体" w:eastAsia="宋体" w:cs="宋体"/>
                <w:sz w:val="28"/>
                <w:szCs w:val="28"/>
              </w:rPr>
            </w:pPr>
          </w:p>
          <w:p w14:paraId="2C286A20">
            <w:pPr>
              <w:pStyle w:val="6"/>
              <w:bidi w:val="0"/>
              <w:jc w:val="center"/>
              <w:rPr>
                <w:rFonts w:hint="eastAsia" w:ascii="宋体" w:hAnsi="宋体" w:eastAsia="宋体" w:cs="宋体"/>
                <w:sz w:val="28"/>
                <w:szCs w:val="28"/>
              </w:rPr>
            </w:pPr>
          </w:p>
          <w:p w14:paraId="5DAAEDB0">
            <w:pPr>
              <w:pStyle w:val="6"/>
              <w:bidi w:val="0"/>
              <w:jc w:val="center"/>
              <w:rPr>
                <w:rFonts w:hint="eastAsia" w:ascii="宋体" w:hAnsi="宋体" w:eastAsia="宋体" w:cs="宋体"/>
                <w:sz w:val="28"/>
                <w:szCs w:val="28"/>
              </w:rPr>
            </w:pPr>
            <w:r>
              <w:rPr>
                <w:rFonts w:hint="eastAsia" w:ascii="宋体" w:hAnsi="宋体" w:eastAsia="宋体" w:cs="宋体"/>
                <w:sz w:val="28"/>
                <w:szCs w:val="28"/>
              </w:rPr>
              <w:t>13</w:t>
            </w:r>
          </w:p>
        </w:tc>
        <w:tc>
          <w:tcPr>
            <w:tcW w:w="2061" w:type="dxa"/>
            <w:vAlign w:val="center"/>
          </w:tcPr>
          <w:p w14:paraId="76E06534">
            <w:pPr>
              <w:pStyle w:val="6"/>
              <w:bidi w:val="0"/>
              <w:jc w:val="center"/>
              <w:rPr>
                <w:rFonts w:hint="eastAsia" w:ascii="宋体" w:hAnsi="宋体" w:eastAsia="宋体" w:cs="宋体"/>
                <w:sz w:val="28"/>
                <w:szCs w:val="28"/>
              </w:rPr>
            </w:pPr>
          </w:p>
          <w:p w14:paraId="0CAD1667">
            <w:pPr>
              <w:pStyle w:val="6"/>
              <w:bidi w:val="0"/>
              <w:jc w:val="center"/>
              <w:rPr>
                <w:rFonts w:hint="eastAsia" w:ascii="宋体" w:hAnsi="宋体" w:eastAsia="宋体" w:cs="宋体"/>
                <w:sz w:val="28"/>
                <w:szCs w:val="28"/>
              </w:rPr>
            </w:pPr>
          </w:p>
          <w:p w14:paraId="7427FFDE">
            <w:pPr>
              <w:pStyle w:val="6"/>
              <w:bidi w:val="0"/>
              <w:jc w:val="center"/>
              <w:rPr>
                <w:rFonts w:hint="eastAsia" w:ascii="宋体" w:hAnsi="宋体" w:eastAsia="宋体" w:cs="宋体"/>
                <w:sz w:val="28"/>
                <w:szCs w:val="28"/>
              </w:rPr>
            </w:pPr>
          </w:p>
          <w:p w14:paraId="339DA6FF">
            <w:pPr>
              <w:pStyle w:val="6"/>
              <w:bidi w:val="0"/>
              <w:jc w:val="center"/>
              <w:rPr>
                <w:rFonts w:hint="eastAsia" w:ascii="宋体" w:hAnsi="宋体" w:eastAsia="宋体" w:cs="宋体"/>
                <w:sz w:val="28"/>
                <w:szCs w:val="28"/>
              </w:rPr>
            </w:pPr>
          </w:p>
          <w:p w14:paraId="7F965906">
            <w:pPr>
              <w:pStyle w:val="6"/>
              <w:bidi w:val="0"/>
              <w:jc w:val="center"/>
              <w:rPr>
                <w:rFonts w:hint="eastAsia" w:ascii="宋体" w:hAnsi="宋体" w:eastAsia="宋体" w:cs="宋体"/>
                <w:sz w:val="28"/>
                <w:szCs w:val="28"/>
              </w:rPr>
            </w:pPr>
          </w:p>
          <w:p w14:paraId="22AF7E56">
            <w:pPr>
              <w:pStyle w:val="6"/>
              <w:bidi w:val="0"/>
              <w:jc w:val="center"/>
              <w:rPr>
                <w:rFonts w:hint="eastAsia" w:ascii="宋体" w:hAnsi="宋体" w:eastAsia="宋体" w:cs="宋体"/>
                <w:sz w:val="28"/>
                <w:szCs w:val="28"/>
              </w:rPr>
            </w:pPr>
          </w:p>
          <w:p w14:paraId="201A33CB">
            <w:pPr>
              <w:pStyle w:val="6"/>
              <w:bidi w:val="0"/>
              <w:jc w:val="center"/>
              <w:rPr>
                <w:rFonts w:hint="eastAsia" w:ascii="宋体" w:hAnsi="宋体" w:eastAsia="宋体" w:cs="宋体"/>
                <w:sz w:val="28"/>
                <w:szCs w:val="28"/>
              </w:rPr>
            </w:pPr>
          </w:p>
          <w:p w14:paraId="473DAB29">
            <w:pPr>
              <w:pStyle w:val="6"/>
              <w:bidi w:val="0"/>
              <w:jc w:val="center"/>
              <w:rPr>
                <w:rFonts w:hint="eastAsia" w:ascii="宋体" w:hAnsi="宋体" w:eastAsia="宋体" w:cs="宋体"/>
                <w:sz w:val="28"/>
                <w:szCs w:val="28"/>
              </w:rPr>
            </w:pPr>
          </w:p>
          <w:p w14:paraId="6E93DF81">
            <w:pPr>
              <w:pStyle w:val="6"/>
              <w:bidi w:val="0"/>
              <w:jc w:val="center"/>
              <w:rPr>
                <w:rFonts w:hint="eastAsia" w:ascii="宋体" w:hAnsi="宋体" w:eastAsia="宋体" w:cs="宋体"/>
                <w:sz w:val="28"/>
                <w:szCs w:val="28"/>
              </w:rPr>
            </w:pPr>
          </w:p>
          <w:p w14:paraId="6173172D">
            <w:pPr>
              <w:pStyle w:val="6"/>
              <w:bidi w:val="0"/>
              <w:jc w:val="center"/>
              <w:rPr>
                <w:rFonts w:hint="eastAsia" w:ascii="宋体" w:hAnsi="宋体" w:eastAsia="宋体" w:cs="宋体"/>
                <w:sz w:val="28"/>
                <w:szCs w:val="28"/>
              </w:rPr>
            </w:pPr>
          </w:p>
          <w:p w14:paraId="2F6A6D34">
            <w:pPr>
              <w:pStyle w:val="6"/>
              <w:bidi w:val="0"/>
              <w:jc w:val="center"/>
              <w:rPr>
                <w:rFonts w:hint="eastAsia" w:ascii="宋体" w:hAnsi="宋体" w:eastAsia="宋体" w:cs="宋体"/>
                <w:sz w:val="28"/>
                <w:szCs w:val="28"/>
              </w:rPr>
            </w:pPr>
          </w:p>
          <w:p w14:paraId="1841F8CE">
            <w:pPr>
              <w:pStyle w:val="6"/>
              <w:bidi w:val="0"/>
              <w:jc w:val="center"/>
              <w:rPr>
                <w:rFonts w:hint="eastAsia" w:ascii="宋体" w:hAnsi="宋体" w:eastAsia="宋体" w:cs="宋体"/>
                <w:sz w:val="28"/>
                <w:szCs w:val="28"/>
              </w:rPr>
            </w:pPr>
          </w:p>
          <w:p w14:paraId="14D44E39">
            <w:pPr>
              <w:pStyle w:val="6"/>
              <w:bidi w:val="0"/>
              <w:jc w:val="center"/>
              <w:rPr>
                <w:rFonts w:hint="eastAsia" w:ascii="宋体" w:hAnsi="宋体" w:eastAsia="宋体" w:cs="宋体"/>
                <w:sz w:val="28"/>
                <w:szCs w:val="28"/>
              </w:rPr>
            </w:pPr>
          </w:p>
          <w:p w14:paraId="7BE55239">
            <w:pPr>
              <w:pStyle w:val="6"/>
              <w:bidi w:val="0"/>
              <w:jc w:val="center"/>
              <w:rPr>
                <w:rFonts w:hint="eastAsia" w:ascii="宋体" w:hAnsi="宋体" w:eastAsia="宋体" w:cs="宋体"/>
                <w:sz w:val="28"/>
                <w:szCs w:val="28"/>
              </w:rPr>
            </w:pPr>
          </w:p>
          <w:p w14:paraId="6C3B08A7">
            <w:pPr>
              <w:pStyle w:val="6"/>
              <w:bidi w:val="0"/>
              <w:jc w:val="center"/>
              <w:rPr>
                <w:rFonts w:hint="eastAsia" w:ascii="宋体" w:hAnsi="宋体" w:eastAsia="宋体" w:cs="宋体"/>
                <w:sz w:val="28"/>
                <w:szCs w:val="28"/>
              </w:rPr>
            </w:pPr>
          </w:p>
          <w:p w14:paraId="4C0531CE">
            <w:pPr>
              <w:pStyle w:val="6"/>
              <w:bidi w:val="0"/>
              <w:jc w:val="center"/>
              <w:rPr>
                <w:rFonts w:hint="eastAsia" w:ascii="宋体" w:hAnsi="宋体" w:eastAsia="宋体" w:cs="宋体"/>
                <w:sz w:val="28"/>
                <w:szCs w:val="28"/>
              </w:rPr>
            </w:pPr>
          </w:p>
          <w:p w14:paraId="19641263">
            <w:pPr>
              <w:pStyle w:val="6"/>
              <w:bidi w:val="0"/>
              <w:jc w:val="center"/>
              <w:rPr>
                <w:rFonts w:hint="eastAsia" w:ascii="宋体" w:hAnsi="宋体" w:eastAsia="宋体" w:cs="宋体"/>
                <w:sz w:val="28"/>
                <w:szCs w:val="28"/>
              </w:rPr>
            </w:pPr>
          </w:p>
          <w:p w14:paraId="788964AB">
            <w:pPr>
              <w:pStyle w:val="6"/>
              <w:bidi w:val="0"/>
              <w:jc w:val="center"/>
              <w:rPr>
                <w:rFonts w:hint="eastAsia" w:ascii="宋体" w:hAnsi="宋体" w:eastAsia="宋体" w:cs="宋体"/>
                <w:sz w:val="28"/>
                <w:szCs w:val="28"/>
              </w:rPr>
            </w:pPr>
          </w:p>
          <w:p w14:paraId="358C61A2">
            <w:pPr>
              <w:pStyle w:val="6"/>
              <w:bidi w:val="0"/>
              <w:jc w:val="center"/>
              <w:rPr>
                <w:rFonts w:hint="eastAsia" w:ascii="宋体" w:hAnsi="宋体" w:eastAsia="宋体" w:cs="宋体"/>
                <w:sz w:val="28"/>
                <w:szCs w:val="28"/>
              </w:rPr>
            </w:pPr>
          </w:p>
          <w:p w14:paraId="4706A139">
            <w:pPr>
              <w:pStyle w:val="6"/>
              <w:bidi w:val="0"/>
              <w:jc w:val="center"/>
              <w:rPr>
                <w:rFonts w:hint="eastAsia" w:ascii="宋体" w:hAnsi="宋体" w:eastAsia="宋体" w:cs="宋体"/>
                <w:sz w:val="28"/>
                <w:szCs w:val="28"/>
              </w:rPr>
            </w:pPr>
          </w:p>
          <w:p w14:paraId="4598324E">
            <w:pPr>
              <w:pStyle w:val="6"/>
              <w:bidi w:val="0"/>
              <w:jc w:val="center"/>
              <w:rPr>
                <w:rFonts w:hint="eastAsia" w:ascii="宋体" w:hAnsi="宋体" w:eastAsia="宋体" w:cs="宋体"/>
                <w:sz w:val="28"/>
                <w:szCs w:val="28"/>
              </w:rPr>
            </w:pPr>
          </w:p>
          <w:p w14:paraId="47C8B37B">
            <w:pPr>
              <w:pStyle w:val="6"/>
              <w:bidi w:val="0"/>
              <w:jc w:val="center"/>
              <w:rPr>
                <w:rFonts w:hint="eastAsia" w:ascii="宋体" w:hAnsi="宋体" w:eastAsia="宋体" w:cs="宋体"/>
                <w:sz w:val="28"/>
                <w:szCs w:val="28"/>
              </w:rPr>
            </w:pPr>
          </w:p>
          <w:p w14:paraId="7057438A">
            <w:pPr>
              <w:pStyle w:val="6"/>
              <w:bidi w:val="0"/>
              <w:jc w:val="center"/>
              <w:rPr>
                <w:rFonts w:hint="eastAsia" w:ascii="宋体" w:hAnsi="宋体" w:eastAsia="宋体" w:cs="宋体"/>
                <w:sz w:val="28"/>
                <w:szCs w:val="28"/>
              </w:rPr>
            </w:pPr>
          </w:p>
          <w:p w14:paraId="51B798DC">
            <w:pPr>
              <w:pStyle w:val="6"/>
              <w:bidi w:val="0"/>
              <w:jc w:val="center"/>
              <w:rPr>
                <w:rFonts w:hint="eastAsia" w:ascii="宋体" w:hAnsi="宋体" w:eastAsia="宋体" w:cs="宋体"/>
                <w:sz w:val="28"/>
                <w:szCs w:val="28"/>
              </w:rPr>
            </w:pPr>
            <w:r>
              <w:rPr>
                <w:rFonts w:hint="eastAsia" w:ascii="宋体" w:hAnsi="宋体" w:eastAsia="宋体" w:cs="宋体"/>
                <w:sz w:val="28"/>
                <w:szCs w:val="28"/>
              </w:rPr>
              <w:t>竞争性磋商文件的澄清和质疑</w:t>
            </w:r>
          </w:p>
        </w:tc>
        <w:tc>
          <w:tcPr>
            <w:tcW w:w="7164" w:type="dxa"/>
            <w:vAlign w:val="center"/>
          </w:tcPr>
          <w:p w14:paraId="7F0A568B">
            <w:pPr>
              <w:pStyle w:val="6"/>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8"/>
                <w:szCs w:val="28"/>
              </w:rPr>
            </w:pPr>
            <w:r>
              <w:rPr>
                <w:rFonts w:hint="eastAsia" w:ascii="宋体" w:hAnsi="宋体" w:eastAsia="宋体" w:cs="宋体"/>
                <w:sz w:val="28"/>
                <w:szCs w:val="28"/>
              </w:rPr>
              <w:t>1、综合说明</w:t>
            </w:r>
          </w:p>
          <w:p w14:paraId="7ED6325E">
            <w:pPr>
              <w:pStyle w:val="6"/>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8"/>
                <w:szCs w:val="28"/>
              </w:rPr>
            </w:pPr>
            <w:r>
              <w:rPr>
                <w:rFonts w:hint="eastAsia" w:ascii="宋体" w:hAnsi="宋体" w:eastAsia="宋体" w:cs="宋体"/>
                <w:sz w:val="28"/>
                <w:szCs w:val="28"/>
                <w:lang w:eastAsia="zh-CN"/>
              </w:rPr>
              <w:t>供应商</w:t>
            </w:r>
            <w:r>
              <w:rPr>
                <w:rFonts w:hint="eastAsia" w:ascii="宋体" w:hAnsi="宋体" w:eastAsia="宋体" w:cs="宋体"/>
                <w:sz w:val="28"/>
                <w:szCs w:val="28"/>
              </w:rPr>
              <w:t>对政府采购活动事项有疑问的，可以向被质疑人提出询问，被质疑人应当及时予以答复，但答复的内容不得涉及商业秘密。</w:t>
            </w:r>
            <w:r>
              <w:rPr>
                <w:rFonts w:hint="eastAsia" w:ascii="宋体" w:hAnsi="宋体" w:eastAsia="宋体" w:cs="宋体"/>
                <w:sz w:val="28"/>
                <w:szCs w:val="28"/>
                <w:lang w:eastAsia="zh-CN"/>
              </w:rPr>
              <w:t>供应商</w:t>
            </w:r>
            <w:r>
              <w:rPr>
                <w:rFonts w:hint="eastAsia" w:ascii="宋体" w:hAnsi="宋体" w:eastAsia="宋体" w:cs="宋体"/>
                <w:sz w:val="28"/>
                <w:szCs w:val="28"/>
              </w:rPr>
              <w:t>询问和质疑实行实名制。</w:t>
            </w:r>
            <w:r>
              <w:rPr>
                <w:rFonts w:hint="eastAsia" w:ascii="宋体" w:hAnsi="宋体" w:eastAsia="宋体" w:cs="宋体"/>
                <w:sz w:val="28"/>
                <w:szCs w:val="28"/>
                <w:lang w:eastAsia="zh-CN"/>
              </w:rPr>
              <w:t>供应商</w:t>
            </w:r>
            <w:r>
              <w:rPr>
                <w:rFonts w:hint="eastAsia" w:ascii="宋体" w:hAnsi="宋体" w:eastAsia="宋体" w:cs="宋体"/>
                <w:sz w:val="28"/>
                <w:szCs w:val="28"/>
              </w:rPr>
              <w:t>询问和质疑应当有事实根据，不得进行虚假、恶意询问或质疑，干扰政府采购正常的工作秩序。</w:t>
            </w:r>
            <w:r>
              <w:rPr>
                <w:rFonts w:hint="eastAsia" w:ascii="宋体" w:hAnsi="宋体" w:eastAsia="宋体" w:cs="宋体"/>
                <w:sz w:val="28"/>
                <w:szCs w:val="28"/>
                <w:lang w:eastAsia="zh-CN"/>
              </w:rPr>
              <w:t>供应商</w:t>
            </w:r>
            <w:r>
              <w:rPr>
                <w:rFonts w:hint="eastAsia" w:ascii="宋体" w:hAnsi="宋体" w:eastAsia="宋体" w:cs="宋体"/>
                <w:sz w:val="28"/>
                <w:szCs w:val="28"/>
              </w:rPr>
              <w:t>提起质疑应当符合下列条件：必须是参与被质疑项目的</w:t>
            </w:r>
            <w:r>
              <w:rPr>
                <w:rFonts w:hint="eastAsia" w:ascii="宋体" w:hAnsi="宋体" w:eastAsia="宋体" w:cs="宋体"/>
                <w:sz w:val="28"/>
                <w:szCs w:val="28"/>
                <w:lang w:eastAsia="zh-CN"/>
              </w:rPr>
              <w:t>供应商</w:t>
            </w:r>
            <w:r>
              <w:rPr>
                <w:rFonts w:hint="eastAsia" w:ascii="宋体" w:hAnsi="宋体" w:eastAsia="宋体" w:cs="宋体"/>
                <w:sz w:val="28"/>
                <w:szCs w:val="28"/>
              </w:rPr>
              <w:t>；必须在规定的质疑有效期内提起质疑；政府采购监督管理部门规定的其他条件。质疑人提出质疑时，应当提交书面质疑书，质疑书应当包括下列主要内容：被质疑人的名称、地址、电话；采购项目名称、项目编号；具体事项、请求和主张；提起质疑的</w:t>
            </w:r>
            <w:r>
              <w:rPr>
                <w:rFonts w:hint="eastAsia" w:ascii="宋体" w:hAnsi="宋体" w:eastAsia="宋体" w:cs="宋体"/>
                <w:sz w:val="28"/>
                <w:szCs w:val="28"/>
                <w:lang w:eastAsia="zh-CN"/>
              </w:rPr>
              <w:t>供应商</w:t>
            </w:r>
            <w:r>
              <w:rPr>
                <w:rFonts w:hint="eastAsia" w:ascii="宋体" w:hAnsi="宋体" w:eastAsia="宋体" w:cs="宋体"/>
                <w:sz w:val="28"/>
                <w:szCs w:val="28"/>
              </w:rPr>
              <w:t>名称、地址及联系方式；质疑日期。质疑书的递交应当采取当面递交的形式。</w:t>
            </w:r>
          </w:p>
          <w:p w14:paraId="073013A3">
            <w:pPr>
              <w:pStyle w:val="6"/>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8"/>
                <w:szCs w:val="28"/>
              </w:rPr>
            </w:pPr>
            <w:r>
              <w:rPr>
                <w:rFonts w:hint="eastAsia" w:ascii="宋体" w:hAnsi="宋体" w:eastAsia="宋体" w:cs="宋体"/>
                <w:sz w:val="28"/>
                <w:szCs w:val="28"/>
              </w:rPr>
              <w:t>2、对竞争性磋商文件的澄清和质疑</w:t>
            </w:r>
          </w:p>
          <w:p w14:paraId="77C6D534">
            <w:pPr>
              <w:pStyle w:val="6"/>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8"/>
                <w:szCs w:val="28"/>
              </w:rPr>
            </w:pPr>
            <w:r>
              <w:rPr>
                <w:rFonts w:hint="eastAsia" w:ascii="宋体" w:hAnsi="宋体" w:eastAsia="宋体" w:cs="宋体"/>
                <w:sz w:val="28"/>
                <w:szCs w:val="28"/>
                <w:lang w:eastAsia="zh-CN"/>
              </w:rPr>
              <w:t>供应商</w:t>
            </w:r>
            <w:r>
              <w:rPr>
                <w:rFonts w:hint="eastAsia" w:ascii="宋体" w:hAnsi="宋体" w:eastAsia="宋体" w:cs="宋体"/>
                <w:sz w:val="28"/>
                <w:szCs w:val="28"/>
              </w:rPr>
              <w:t>应尽早领取竞争性磋商文件，若对竞争性磋商文件有疑问需要澄清或质疑，须在开标 7 日前由澄清或质疑方的法定代表人或授权</w:t>
            </w:r>
            <w:r>
              <w:rPr>
                <w:rFonts w:hint="eastAsia" w:ascii="宋体" w:hAnsi="宋体" w:eastAsia="宋体" w:cs="宋体"/>
                <w:sz w:val="28"/>
                <w:szCs w:val="28"/>
                <w:lang w:eastAsia="zh-CN"/>
              </w:rPr>
              <w:t>供应商</w:t>
            </w:r>
            <w:r>
              <w:rPr>
                <w:rFonts w:hint="eastAsia" w:ascii="宋体" w:hAnsi="宋体" w:eastAsia="宋体" w:cs="宋体"/>
                <w:sz w:val="28"/>
                <w:szCs w:val="28"/>
              </w:rPr>
              <w:t>（必须为法定代表人授权进行该项目投标的被授权人）以书面形式向招标人递交澄清或质疑函(原件)，并登记备案。澄清或质疑函须有法定代表人亲笔签字。澄清函应说明需要澄清的内容，质疑函除应说明需要质疑的内容外，还应提供能够证明质疑内容的相关书面证据。澄清或质疑函应内容真实，证据充分，不得进行恶意质疑。由法定代表人递交澄清或质疑函时，提供法定代表人身份证复印件；由授权</w:t>
            </w:r>
            <w:r>
              <w:rPr>
                <w:rFonts w:hint="eastAsia" w:ascii="宋体" w:hAnsi="宋体" w:eastAsia="宋体" w:cs="宋体"/>
                <w:sz w:val="28"/>
                <w:szCs w:val="28"/>
                <w:lang w:eastAsia="zh-CN"/>
              </w:rPr>
              <w:t>供应商</w:t>
            </w:r>
            <w:r>
              <w:rPr>
                <w:rFonts w:hint="eastAsia" w:ascii="宋体" w:hAnsi="宋体" w:eastAsia="宋体" w:cs="宋体"/>
                <w:sz w:val="28"/>
                <w:szCs w:val="28"/>
              </w:rPr>
              <w:t>递交澄清或质疑函时，还须提供法人投标授权函和质疑授权函（均为原件）及被授权</w:t>
            </w:r>
            <w:r>
              <w:rPr>
                <w:rFonts w:hint="eastAsia" w:ascii="宋体" w:hAnsi="宋体" w:eastAsia="宋体" w:cs="宋体"/>
                <w:sz w:val="28"/>
                <w:szCs w:val="28"/>
                <w:lang w:eastAsia="zh-CN"/>
              </w:rPr>
              <w:t>供应商</w:t>
            </w:r>
            <w:r>
              <w:rPr>
                <w:rFonts w:hint="eastAsia" w:ascii="宋体" w:hAnsi="宋体" w:eastAsia="宋体" w:cs="宋体"/>
                <w:sz w:val="28"/>
                <w:szCs w:val="28"/>
              </w:rPr>
              <w:t>的身份证复印件。身份证复印件须正反面清晰、有效，并要求由该身份证持有人在复印件正反面非空白位置注明“该复印件用于在(项目名称）澄清或质疑使用 ”字样，并由身份证持有人签字确认。上述资料均须加盖公章。招标人在投标截止日 3 天前根据澄清或质疑函的具体内容相应作出答复或不予答复，答复内容不得涉及商业秘密。作出答复的将以书面形式通知提出澄清或质疑的</w:t>
            </w:r>
            <w:r>
              <w:rPr>
                <w:rFonts w:hint="eastAsia" w:ascii="宋体" w:hAnsi="宋体" w:eastAsia="宋体" w:cs="宋体"/>
                <w:sz w:val="28"/>
                <w:szCs w:val="28"/>
                <w:lang w:eastAsia="zh-CN"/>
              </w:rPr>
              <w:t>供应商</w:t>
            </w:r>
            <w:r>
              <w:rPr>
                <w:rFonts w:hint="eastAsia" w:ascii="宋体" w:hAnsi="宋体" w:eastAsia="宋体" w:cs="宋体"/>
                <w:sz w:val="28"/>
                <w:szCs w:val="28"/>
              </w:rPr>
              <w:t>和其他有关</w:t>
            </w:r>
            <w:r>
              <w:rPr>
                <w:rFonts w:hint="eastAsia" w:ascii="宋体" w:hAnsi="宋体" w:eastAsia="宋体" w:cs="宋体"/>
                <w:sz w:val="28"/>
                <w:szCs w:val="28"/>
                <w:lang w:eastAsia="zh-CN"/>
              </w:rPr>
              <w:t>供应商</w:t>
            </w:r>
            <w:r>
              <w:rPr>
                <w:rFonts w:hint="eastAsia" w:ascii="宋体" w:hAnsi="宋体" w:eastAsia="宋体" w:cs="宋体"/>
                <w:sz w:val="28"/>
                <w:szCs w:val="28"/>
              </w:rPr>
              <w:t>，或在新疆政府采购网上予以公布。递交质疑的</w:t>
            </w:r>
            <w:r>
              <w:rPr>
                <w:rFonts w:hint="eastAsia" w:ascii="宋体" w:hAnsi="宋体" w:eastAsia="宋体" w:cs="宋体"/>
                <w:sz w:val="28"/>
                <w:szCs w:val="28"/>
                <w:lang w:eastAsia="zh-CN"/>
              </w:rPr>
              <w:t>供应商</w:t>
            </w:r>
            <w:r>
              <w:rPr>
                <w:rFonts w:hint="eastAsia" w:ascii="宋体" w:hAnsi="宋体" w:eastAsia="宋体" w:cs="宋体"/>
                <w:sz w:val="28"/>
                <w:szCs w:val="28"/>
              </w:rPr>
              <w:t>和其他有关</w:t>
            </w:r>
            <w:r>
              <w:rPr>
                <w:rFonts w:hint="eastAsia" w:ascii="宋体" w:hAnsi="宋体" w:eastAsia="宋体" w:cs="宋体"/>
                <w:sz w:val="28"/>
                <w:szCs w:val="28"/>
                <w:lang w:eastAsia="zh-CN"/>
              </w:rPr>
              <w:t>供应商</w:t>
            </w:r>
            <w:r>
              <w:rPr>
                <w:rFonts w:hint="eastAsia" w:ascii="宋体" w:hAnsi="宋体" w:eastAsia="宋体" w:cs="宋体"/>
                <w:sz w:val="28"/>
                <w:szCs w:val="28"/>
              </w:rPr>
              <w:t>在被告知、收到上述公告、通知或答疑书后，应立即向招标人回函确认。未确认情况应当视为对质疑答复的知晓，也将视为对质疑答复内容接受的默认。对于未在响应文件中对修改内容做实质性响应的，对其产生的不利因素由未确认者自行承担。同时招标人可以酌情延长投标截止时间。</w:t>
            </w:r>
          </w:p>
          <w:p w14:paraId="4E546417">
            <w:pPr>
              <w:pStyle w:val="6"/>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8"/>
                <w:szCs w:val="28"/>
              </w:rPr>
            </w:pPr>
            <w:r>
              <w:rPr>
                <w:rFonts w:hint="eastAsia" w:ascii="宋体" w:hAnsi="宋体" w:eastAsia="宋体" w:cs="宋体"/>
                <w:sz w:val="28"/>
                <w:szCs w:val="28"/>
              </w:rPr>
              <w:t>3、对招标过程和拟中标结果的质疑</w:t>
            </w:r>
          </w:p>
          <w:p w14:paraId="6395788B">
            <w:pPr>
              <w:pStyle w:val="6"/>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8"/>
                <w:szCs w:val="28"/>
              </w:rPr>
            </w:pPr>
            <w:r>
              <w:rPr>
                <w:rFonts w:hint="eastAsia" w:ascii="宋体" w:hAnsi="宋体" w:eastAsia="宋体" w:cs="宋体"/>
                <w:sz w:val="28"/>
                <w:szCs w:val="28"/>
                <w:lang w:eastAsia="zh-CN"/>
              </w:rPr>
              <w:t>供应商</w:t>
            </w:r>
            <w:r>
              <w:rPr>
                <w:rFonts w:hint="eastAsia" w:ascii="宋体" w:hAnsi="宋体" w:eastAsia="宋体" w:cs="宋体"/>
                <w:sz w:val="28"/>
                <w:szCs w:val="28"/>
              </w:rPr>
              <w:t>认为招标过程和拟中标结果使自己的权益受到损害的，可以在</w:t>
            </w:r>
            <w:r>
              <w:rPr>
                <w:rFonts w:hint="eastAsia" w:ascii="宋体" w:hAnsi="宋体" w:eastAsia="宋体" w:cs="宋体"/>
                <w:sz w:val="28"/>
                <w:szCs w:val="28"/>
                <w:lang w:eastAsia="zh-CN"/>
              </w:rPr>
              <w:t>供应商</w:t>
            </w:r>
            <w:r>
              <w:rPr>
                <w:rFonts w:hint="eastAsia" w:ascii="宋体" w:hAnsi="宋体" w:eastAsia="宋体" w:cs="宋体"/>
                <w:sz w:val="28"/>
                <w:szCs w:val="28"/>
              </w:rPr>
              <w:t>于新疆政府采购网发布拟中标结果之日起 3 个工作日内，由质疑方的法定代表人或授权</w:t>
            </w:r>
            <w:r>
              <w:rPr>
                <w:rFonts w:hint="eastAsia" w:ascii="宋体" w:hAnsi="宋体" w:eastAsia="宋体" w:cs="宋体"/>
                <w:sz w:val="28"/>
                <w:szCs w:val="28"/>
                <w:lang w:eastAsia="zh-CN"/>
              </w:rPr>
              <w:t>供应商</w:t>
            </w:r>
            <w:r>
              <w:rPr>
                <w:rFonts w:hint="eastAsia" w:ascii="宋体" w:hAnsi="宋体" w:eastAsia="宋体" w:cs="宋体"/>
                <w:sz w:val="28"/>
                <w:szCs w:val="28"/>
              </w:rPr>
              <w:t>以书面形式向</w:t>
            </w:r>
            <w:r>
              <w:rPr>
                <w:rFonts w:hint="eastAsia" w:ascii="宋体" w:hAnsi="宋体" w:eastAsia="宋体" w:cs="宋体"/>
                <w:sz w:val="28"/>
                <w:szCs w:val="28"/>
                <w:lang w:eastAsia="zh-CN"/>
              </w:rPr>
              <w:t>供应商</w:t>
            </w:r>
            <w:r>
              <w:rPr>
                <w:rFonts w:hint="eastAsia" w:ascii="宋体" w:hAnsi="宋体" w:eastAsia="宋体" w:cs="宋体"/>
                <w:sz w:val="28"/>
                <w:szCs w:val="28"/>
              </w:rPr>
              <w:t>递交质疑函（原件），并登记备案。质疑函须有法定代表人亲笔签字，除应说明需要质疑的内容外，还应提供能够证明质疑内容的相关书面证据。质疑函应内容真实，证据充分，不得进行恶意质疑。由法定代表人递交质疑函时，提供法定代表人身份证复印件；由授权</w:t>
            </w:r>
            <w:r>
              <w:rPr>
                <w:rFonts w:hint="eastAsia" w:ascii="宋体" w:hAnsi="宋体" w:eastAsia="宋体" w:cs="宋体"/>
                <w:sz w:val="28"/>
                <w:szCs w:val="28"/>
                <w:lang w:eastAsia="zh-CN"/>
              </w:rPr>
              <w:t>供应商</w:t>
            </w:r>
            <w:r>
              <w:rPr>
                <w:rFonts w:hint="eastAsia" w:ascii="宋体" w:hAnsi="宋体" w:eastAsia="宋体" w:cs="宋体"/>
                <w:sz w:val="28"/>
                <w:szCs w:val="28"/>
              </w:rPr>
              <w:t>递交质疑函时，还须提供法人投标授权函和质疑授权函（均为原件）及被授权</w:t>
            </w:r>
            <w:r>
              <w:rPr>
                <w:rFonts w:hint="eastAsia" w:ascii="宋体" w:hAnsi="宋体" w:eastAsia="宋体" w:cs="宋体"/>
                <w:sz w:val="28"/>
                <w:szCs w:val="28"/>
                <w:lang w:eastAsia="zh-CN"/>
              </w:rPr>
              <w:t>供应商</w:t>
            </w:r>
            <w:r>
              <w:rPr>
                <w:rFonts w:hint="eastAsia" w:ascii="宋体" w:hAnsi="宋体" w:eastAsia="宋体" w:cs="宋体"/>
                <w:sz w:val="28"/>
                <w:szCs w:val="28"/>
              </w:rPr>
              <w:t>的身份证复印件。身份证复印件须正反面清晰、有效，并要求由该身份证持有人在复印件正反面非空白位置注明“该复印件用于在（项目名称） ”字样，并由身份证持有人签字确认。上述资料均须加盖公章。</w:t>
            </w:r>
          </w:p>
          <w:p w14:paraId="0A9D3F36">
            <w:pPr>
              <w:pStyle w:val="6"/>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8"/>
                <w:szCs w:val="28"/>
              </w:rPr>
            </w:pPr>
            <w:r>
              <w:rPr>
                <w:rFonts w:hint="eastAsia" w:ascii="宋体" w:hAnsi="宋体" w:eastAsia="宋体" w:cs="宋体"/>
                <w:sz w:val="28"/>
                <w:szCs w:val="28"/>
              </w:rPr>
              <w:t>招标人应在受理</w:t>
            </w:r>
            <w:r>
              <w:rPr>
                <w:rFonts w:hint="eastAsia" w:ascii="宋体" w:hAnsi="宋体" w:eastAsia="宋体" w:cs="宋体"/>
                <w:sz w:val="28"/>
                <w:szCs w:val="28"/>
                <w:lang w:eastAsia="zh-CN"/>
              </w:rPr>
              <w:t>供应商</w:t>
            </w:r>
            <w:r>
              <w:rPr>
                <w:rFonts w:hint="eastAsia" w:ascii="宋体" w:hAnsi="宋体" w:eastAsia="宋体" w:cs="宋体"/>
                <w:sz w:val="28"/>
                <w:szCs w:val="28"/>
              </w:rPr>
              <w:t>的书面质疑后，根据质疑函的具体内容及时向递交质疑函的</w:t>
            </w:r>
            <w:r>
              <w:rPr>
                <w:rFonts w:hint="eastAsia" w:ascii="宋体" w:hAnsi="宋体" w:eastAsia="宋体" w:cs="宋体"/>
                <w:sz w:val="28"/>
                <w:szCs w:val="28"/>
                <w:lang w:eastAsia="zh-CN"/>
              </w:rPr>
              <w:t>供应商</w:t>
            </w:r>
            <w:r>
              <w:rPr>
                <w:rFonts w:hint="eastAsia" w:ascii="宋体" w:hAnsi="宋体" w:eastAsia="宋体" w:cs="宋体"/>
                <w:sz w:val="28"/>
                <w:szCs w:val="28"/>
              </w:rPr>
              <w:t>作出答复或不予答复，答复内容不得涉及商业秘密。作出答复的以书面形式通知递交质疑的</w:t>
            </w:r>
            <w:r>
              <w:rPr>
                <w:rFonts w:hint="eastAsia" w:ascii="宋体" w:hAnsi="宋体" w:eastAsia="宋体" w:cs="宋体"/>
                <w:sz w:val="28"/>
                <w:szCs w:val="28"/>
                <w:lang w:eastAsia="zh-CN"/>
              </w:rPr>
              <w:t>供应商</w:t>
            </w:r>
            <w:r>
              <w:rPr>
                <w:rFonts w:hint="eastAsia" w:ascii="宋体" w:hAnsi="宋体" w:eastAsia="宋体" w:cs="宋体"/>
                <w:sz w:val="28"/>
                <w:szCs w:val="28"/>
              </w:rPr>
              <w:t>和其他有关</w:t>
            </w:r>
            <w:r>
              <w:rPr>
                <w:rFonts w:hint="eastAsia" w:ascii="宋体" w:hAnsi="宋体" w:eastAsia="宋体" w:cs="宋体"/>
                <w:sz w:val="28"/>
                <w:szCs w:val="28"/>
                <w:lang w:eastAsia="zh-CN"/>
              </w:rPr>
              <w:t>供应商</w:t>
            </w:r>
            <w:r>
              <w:rPr>
                <w:rFonts w:hint="eastAsia" w:ascii="宋体" w:hAnsi="宋体" w:eastAsia="宋体" w:cs="宋体"/>
                <w:sz w:val="28"/>
                <w:szCs w:val="28"/>
              </w:rPr>
              <w:t>。递交质疑的</w:t>
            </w:r>
            <w:r>
              <w:rPr>
                <w:rFonts w:hint="eastAsia" w:ascii="宋体" w:hAnsi="宋体" w:eastAsia="宋体" w:cs="宋体"/>
                <w:sz w:val="28"/>
                <w:szCs w:val="28"/>
                <w:lang w:eastAsia="zh-CN"/>
              </w:rPr>
              <w:t>供应商</w:t>
            </w:r>
            <w:r>
              <w:rPr>
                <w:rFonts w:hint="eastAsia" w:ascii="宋体" w:hAnsi="宋体" w:eastAsia="宋体" w:cs="宋体"/>
                <w:sz w:val="28"/>
                <w:szCs w:val="28"/>
              </w:rPr>
              <w:t>和其他有关</w:t>
            </w:r>
            <w:r>
              <w:rPr>
                <w:rFonts w:hint="eastAsia" w:ascii="宋体" w:hAnsi="宋体" w:eastAsia="宋体" w:cs="宋体"/>
                <w:sz w:val="28"/>
                <w:szCs w:val="28"/>
                <w:lang w:eastAsia="zh-CN"/>
              </w:rPr>
              <w:t>供应商</w:t>
            </w:r>
            <w:r>
              <w:rPr>
                <w:rFonts w:hint="eastAsia" w:ascii="宋体" w:hAnsi="宋体" w:eastAsia="宋体" w:cs="宋体"/>
                <w:sz w:val="28"/>
                <w:szCs w:val="28"/>
              </w:rPr>
              <w:t>在被告知、收到上述公告、通知或答疑书后，应立即向招标人回函确认。未确认情况应当视为对质疑答复的知晓，也将视为对质疑答复内容接受的默认。</w:t>
            </w:r>
          </w:p>
          <w:p w14:paraId="70F99BDC">
            <w:pPr>
              <w:pStyle w:val="6"/>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8"/>
                <w:szCs w:val="28"/>
              </w:rPr>
            </w:pPr>
            <w:r>
              <w:rPr>
                <w:rFonts w:hint="eastAsia" w:ascii="宋体" w:hAnsi="宋体" w:eastAsia="宋体" w:cs="宋体"/>
                <w:sz w:val="28"/>
                <w:szCs w:val="28"/>
              </w:rPr>
              <w:t>4、澄清或质疑不予受理的情况，有下列情形之一的，属于无效质疑，被质疑人不予受理，由此产生的影响由</w:t>
            </w:r>
            <w:r>
              <w:rPr>
                <w:rFonts w:hint="eastAsia" w:ascii="宋体" w:hAnsi="宋体" w:eastAsia="宋体" w:cs="宋体"/>
                <w:sz w:val="28"/>
                <w:szCs w:val="28"/>
                <w:lang w:eastAsia="zh-CN"/>
              </w:rPr>
              <w:t>供应商</w:t>
            </w:r>
            <w:r>
              <w:rPr>
                <w:rFonts w:hint="eastAsia" w:ascii="宋体" w:hAnsi="宋体" w:eastAsia="宋体" w:cs="宋体"/>
                <w:sz w:val="28"/>
                <w:szCs w:val="28"/>
              </w:rPr>
              <w:t>自行承担：</w:t>
            </w:r>
          </w:p>
          <w:p w14:paraId="392CB3B2">
            <w:pPr>
              <w:pStyle w:val="6"/>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8"/>
                <w:szCs w:val="28"/>
              </w:rPr>
            </w:pPr>
            <w:r>
              <w:rPr>
                <w:rFonts w:hint="eastAsia" w:ascii="宋体" w:hAnsi="宋体" w:eastAsia="宋体" w:cs="宋体"/>
                <w:sz w:val="28"/>
                <w:szCs w:val="28"/>
              </w:rPr>
              <w:t>(一)不是参与该政府采购项目活动供应商的;</w:t>
            </w:r>
          </w:p>
          <w:p w14:paraId="565A44DC">
            <w:pPr>
              <w:pStyle w:val="6"/>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8"/>
                <w:szCs w:val="28"/>
              </w:rPr>
            </w:pPr>
            <w:r>
              <w:rPr>
                <w:rFonts w:hint="eastAsia" w:ascii="宋体" w:hAnsi="宋体" w:eastAsia="宋体" w:cs="宋体"/>
                <w:sz w:val="28"/>
                <w:szCs w:val="28"/>
              </w:rPr>
              <w:t>(二)被质疑人为采购人或政府采购代理机构之外的；</w:t>
            </w:r>
          </w:p>
          <w:p w14:paraId="06FFC2F7">
            <w:pPr>
              <w:pStyle w:val="6"/>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8"/>
                <w:szCs w:val="28"/>
              </w:rPr>
            </w:pPr>
            <w:r>
              <w:rPr>
                <w:rFonts w:hint="eastAsia" w:ascii="宋体" w:hAnsi="宋体" w:eastAsia="宋体" w:cs="宋体"/>
                <w:sz w:val="28"/>
                <w:szCs w:val="28"/>
              </w:rPr>
              <w:t>(三)所有质疑事项超过质疑有效期的；</w:t>
            </w:r>
          </w:p>
          <w:p w14:paraId="01027AB9">
            <w:pPr>
              <w:pStyle w:val="6"/>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8"/>
                <w:szCs w:val="28"/>
              </w:rPr>
            </w:pPr>
            <w:r>
              <w:rPr>
                <w:rFonts w:hint="eastAsia" w:ascii="宋体" w:hAnsi="宋体" w:eastAsia="宋体" w:cs="宋体"/>
                <w:sz w:val="28"/>
                <w:szCs w:val="28"/>
              </w:rPr>
              <w:t>(四)以具有法律效力的文书送达之外方式提出的；</w:t>
            </w:r>
          </w:p>
          <w:p w14:paraId="2170F823">
            <w:pPr>
              <w:pStyle w:val="6"/>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8"/>
                <w:szCs w:val="28"/>
              </w:rPr>
            </w:pPr>
            <w:r>
              <w:rPr>
                <w:rFonts w:hint="eastAsia" w:ascii="宋体" w:hAnsi="宋体" w:eastAsia="宋体" w:cs="宋体"/>
                <w:sz w:val="28"/>
                <w:szCs w:val="28"/>
              </w:rPr>
              <w:t>(五) 未按上述规定递交澄清或质疑函的；</w:t>
            </w:r>
          </w:p>
          <w:p w14:paraId="5BCB320C">
            <w:pPr>
              <w:pStyle w:val="6"/>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8"/>
                <w:szCs w:val="28"/>
              </w:rPr>
            </w:pPr>
            <w:r>
              <w:rPr>
                <w:rFonts w:hint="eastAsia" w:ascii="宋体" w:hAnsi="宋体" w:eastAsia="宋体" w:cs="宋体"/>
                <w:sz w:val="28"/>
                <w:szCs w:val="28"/>
              </w:rPr>
              <w:t>(六) 其它不符合受理条件的情形。</w:t>
            </w:r>
          </w:p>
          <w:p w14:paraId="5D34E76F">
            <w:pPr>
              <w:pStyle w:val="6"/>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8"/>
                <w:szCs w:val="28"/>
              </w:rPr>
            </w:pPr>
            <w:r>
              <w:rPr>
                <w:rFonts w:hint="eastAsia" w:ascii="宋体" w:hAnsi="宋体" w:eastAsia="宋体" w:cs="宋体"/>
                <w:sz w:val="28"/>
                <w:szCs w:val="28"/>
              </w:rPr>
              <w:t>5、其他</w:t>
            </w:r>
          </w:p>
          <w:p w14:paraId="19B09AF1">
            <w:pPr>
              <w:pStyle w:val="6"/>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8"/>
                <w:szCs w:val="28"/>
              </w:rPr>
            </w:pPr>
            <w:r>
              <w:rPr>
                <w:rFonts w:hint="eastAsia" w:ascii="宋体" w:hAnsi="宋体" w:eastAsia="宋体" w:cs="宋体"/>
                <w:sz w:val="28"/>
                <w:szCs w:val="28"/>
              </w:rPr>
              <w:t>澄清或质疑函递交地点：</w:t>
            </w:r>
            <w:r>
              <w:rPr>
                <w:rFonts w:hint="eastAsia" w:ascii="宋体" w:hAnsi="宋体" w:eastAsia="宋体" w:cs="宋体"/>
                <w:sz w:val="28"/>
                <w:szCs w:val="28"/>
                <w:lang w:eastAsia="zh-CN"/>
              </w:rPr>
              <w:t>阿克苏市新城街道天韵尚城25幢301室</w:t>
            </w:r>
          </w:p>
          <w:p w14:paraId="119501CA">
            <w:pPr>
              <w:pStyle w:val="6"/>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default" w:ascii="宋体" w:hAnsi="宋体" w:eastAsia="宋体" w:cs="宋体"/>
                <w:spacing w:val="1"/>
                <w:sz w:val="28"/>
                <w:szCs w:val="28"/>
                <w:lang w:val="en-US"/>
              </w:rPr>
            </w:pPr>
            <w:r>
              <w:rPr>
                <w:rFonts w:hint="eastAsia" w:ascii="宋体" w:hAnsi="宋体" w:eastAsia="宋体" w:cs="宋体"/>
                <w:sz w:val="28"/>
                <w:szCs w:val="28"/>
              </w:rPr>
              <w:t>联系电话：</w:t>
            </w:r>
            <w:r>
              <w:rPr>
                <w:rFonts w:hint="eastAsia" w:ascii="宋体" w:hAnsi="宋体" w:eastAsia="宋体" w:cs="宋体"/>
                <w:sz w:val="28"/>
                <w:szCs w:val="28"/>
                <w:lang w:val="en-US" w:eastAsia="zh-CN"/>
              </w:rPr>
              <w:t>19909970110</w:t>
            </w:r>
          </w:p>
        </w:tc>
      </w:tr>
      <w:tr w14:paraId="230886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956" w:type="dxa"/>
            <w:gridSpan w:val="3"/>
            <w:vAlign w:val="top"/>
          </w:tcPr>
          <w:p w14:paraId="425E6A5D">
            <w:pPr>
              <w:pStyle w:val="29"/>
              <w:spacing w:before="87" w:line="223" w:lineRule="auto"/>
              <w:ind w:left="130"/>
              <w:rPr>
                <w:rFonts w:hint="eastAsia" w:ascii="宋体" w:hAnsi="宋体" w:eastAsia="宋体" w:cs="宋体"/>
                <w:sz w:val="28"/>
                <w:szCs w:val="28"/>
              </w:rPr>
            </w:pPr>
            <w:r>
              <w:rPr>
                <w:rFonts w:hint="eastAsia" w:ascii="宋体" w:hAnsi="宋体" w:eastAsia="宋体" w:cs="宋体"/>
                <w:spacing w:val="-5"/>
                <w:sz w:val="28"/>
                <w:szCs w:val="28"/>
              </w:rPr>
              <w:t>注意事项：</w:t>
            </w:r>
          </w:p>
          <w:p w14:paraId="7F7E0C41">
            <w:pPr>
              <w:pStyle w:val="29"/>
              <w:spacing w:before="70" w:line="220" w:lineRule="auto"/>
              <w:ind w:left="133"/>
              <w:rPr>
                <w:rFonts w:hint="eastAsia" w:ascii="宋体" w:hAnsi="宋体" w:eastAsia="宋体" w:cs="宋体"/>
                <w:spacing w:val="1"/>
                <w:sz w:val="28"/>
                <w:szCs w:val="28"/>
              </w:rPr>
            </w:pPr>
            <w:r>
              <w:rPr>
                <w:rFonts w:hint="eastAsia" w:ascii="宋体" w:hAnsi="宋体" w:eastAsia="宋体" w:cs="宋体"/>
                <w:spacing w:val="-1"/>
                <w:sz w:val="28"/>
                <w:szCs w:val="28"/>
              </w:rPr>
              <w:t>1、请务必确保</w:t>
            </w:r>
            <w:r>
              <w:rPr>
                <w:rFonts w:hint="eastAsia" w:ascii="宋体" w:hAnsi="宋体" w:eastAsia="宋体" w:cs="宋体"/>
                <w:spacing w:val="-1"/>
                <w:sz w:val="28"/>
                <w:szCs w:val="28"/>
                <w:lang w:eastAsia="zh-CN"/>
              </w:rPr>
              <w:t>响应文件</w:t>
            </w:r>
            <w:r>
              <w:rPr>
                <w:rFonts w:hint="eastAsia" w:ascii="宋体" w:hAnsi="宋体" w:eastAsia="宋体" w:cs="宋体"/>
                <w:spacing w:val="-1"/>
                <w:sz w:val="28"/>
                <w:szCs w:val="28"/>
              </w:rPr>
              <w:t>制作客户端为最新版本，旧版本可能导致</w:t>
            </w:r>
            <w:r>
              <w:rPr>
                <w:rFonts w:hint="eastAsia" w:ascii="宋体" w:hAnsi="宋体" w:eastAsia="宋体" w:cs="宋体"/>
                <w:spacing w:val="-1"/>
                <w:sz w:val="28"/>
                <w:szCs w:val="28"/>
                <w:lang w:eastAsia="zh-CN"/>
              </w:rPr>
              <w:t>响应文件</w:t>
            </w:r>
            <w:r>
              <w:rPr>
                <w:rFonts w:hint="eastAsia" w:ascii="宋体" w:hAnsi="宋体" w:eastAsia="宋体" w:cs="宋体"/>
                <w:spacing w:val="-1"/>
                <w:sz w:val="28"/>
                <w:szCs w:val="28"/>
              </w:rPr>
              <w:t>解密失败。</w:t>
            </w:r>
            <w:r>
              <w:rPr>
                <w:rFonts w:hint="eastAsia" w:ascii="宋体" w:hAnsi="宋体" w:eastAsia="宋体" w:cs="宋体"/>
                <w:spacing w:val="2"/>
                <w:sz w:val="28"/>
                <w:szCs w:val="28"/>
              </w:rPr>
              <w:t>2、请务必确保</w:t>
            </w:r>
            <w:r>
              <w:rPr>
                <w:rFonts w:hint="eastAsia" w:ascii="宋体" w:hAnsi="宋体" w:eastAsia="宋体" w:cs="宋体"/>
                <w:spacing w:val="2"/>
                <w:sz w:val="28"/>
                <w:szCs w:val="28"/>
                <w:lang w:eastAsia="zh-CN"/>
              </w:rPr>
              <w:t>响应文件</w:t>
            </w:r>
            <w:r>
              <w:rPr>
                <w:rFonts w:hint="eastAsia" w:ascii="宋体" w:hAnsi="宋体" w:eastAsia="宋体" w:cs="宋体"/>
                <w:spacing w:val="2"/>
                <w:sz w:val="28"/>
                <w:szCs w:val="28"/>
              </w:rPr>
              <w:t>制作时所用的</w:t>
            </w:r>
            <w:r>
              <w:rPr>
                <w:rFonts w:hint="eastAsia" w:ascii="宋体" w:hAnsi="宋体" w:eastAsia="宋体" w:cs="宋体"/>
                <w:sz w:val="28"/>
                <w:szCs w:val="28"/>
              </w:rPr>
              <w:t>CA</w:t>
            </w:r>
            <w:r>
              <w:rPr>
                <w:rFonts w:hint="eastAsia" w:ascii="宋体" w:hAnsi="宋体" w:eastAsia="宋体" w:cs="宋体"/>
                <w:spacing w:val="-44"/>
                <w:sz w:val="28"/>
                <w:szCs w:val="28"/>
              </w:rPr>
              <w:t xml:space="preserve"> </w:t>
            </w:r>
            <w:r>
              <w:rPr>
                <w:rFonts w:hint="eastAsia" w:ascii="宋体" w:hAnsi="宋体" w:eastAsia="宋体" w:cs="宋体"/>
                <w:spacing w:val="2"/>
                <w:sz w:val="28"/>
                <w:szCs w:val="28"/>
              </w:rPr>
              <w:t>锁与</w:t>
            </w:r>
            <w:r>
              <w:rPr>
                <w:rFonts w:hint="eastAsia" w:ascii="宋体" w:hAnsi="宋体" w:eastAsia="宋体" w:cs="宋体"/>
                <w:spacing w:val="2"/>
                <w:sz w:val="28"/>
                <w:szCs w:val="28"/>
                <w:lang w:eastAsia="zh-CN"/>
              </w:rPr>
              <w:t>响应文件</w:t>
            </w:r>
            <w:r>
              <w:rPr>
                <w:rFonts w:hint="eastAsia" w:ascii="宋体" w:hAnsi="宋体" w:eastAsia="宋体" w:cs="宋体"/>
                <w:spacing w:val="2"/>
                <w:sz w:val="28"/>
                <w:szCs w:val="28"/>
              </w:rPr>
              <w:t>解密时的</w:t>
            </w:r>
            <w:r>
              <w:rPr>
                <w:rFonts w:hint="eastAsia" w:ascii="宋体" w:hAnsi="宋体" w:eastAsia="宋体" w:cs="宋体"/>
                <w:sz w:val="28"/>
                <w:szCs w:val="28"/>
              </w:rPr>
              <w:t>CA</w:t>
            </w:r>
            <w:r>
              <w:rPr>
                <w:rFonts w:hint="eastAsia" w:ascii="宋体" w:hAnsi="宋体" w:eastAsia="宋体" w:cs="宋体"/>
                <w:spacing w:val="-43"/>
                <w:sz w:val="28"/>
                <w:szCs w:val="28"/>
              </w:rPr>
              <w:t xml:space="preserve"> </w:t>
            </w:r>
            <w:r>
              <w:rPr>
                <w:rFonts w:hint="eastAsia" w:ascii="宋体" w:hAnsi="宋体" w:eastAsia="宋体" w:cs="宋体"/>
                <w:spacing w:val="2"/>
                <w:sz w:val="28"/>
                <w:szCs w:val="28"/>
              </w:rPr>
              <w:t>锁为同一把，否则可</w:t>
            </w:r>
            <w:r>
              <w:rPr>
                <w:rFonts w:hint="eastAsia" w:ascii="宋体" w:hAnsi="宋体" w:eastAsia="宋体" w:cs="宋体"/>
                <w:spacing w:val="1"/>
                <w:sz w:val="28"/>
                <w:szCs w:val="28"/>
              </w:rPr>
              <w:t>能导</w:t>
            </w:r>
            <w:r>
              <w:rPr>
                <w:rFonts w:hint="eastAsia" w:ascii="宋体" w:hAnsi="宋体" w:eastAsia="宋体" w:cs="宋体"/>
                <w:spacing w:val="-2"/>
                <w:sz w:val="28"/>
                <w:szCs w:val="28"/>
              </w:rPr>
              <w:t>致</w:t>
            </w:r>
            <w:r>
              <w:rPr>
                <w:rFonts w:hint="eastAsia" w:ascii="宋体" w:hAnsi="宋体" w:eastAsia="宋体" w:cs="宋体"/>
                <w:spacing w:val="-2"/>
                <w:sz w:val="28"/>
                <w:szCs w:val="28"/>
                <w:lang w:eastAsia="zh-CN"/>
              </w:rPr>
              <w:t>响应文件</w:t>
            </w:r>
            <w:r>
              <w:rPr>
                <w:rFonts w:hint="eastAsia" w:ascii="宋体" w:hAnsi="宋体" w:eastAsia="宋体" w:cs="宋体"/>
                <w:spacing w:val="-2"/>
                <w:sz w:val="28"/>
                <w:szCs w:val="28"/>
              </w:rPr>
              <w:t>解密失败。</w:t>
            </w:r>
            <w:r>
              <w:rPr>
                <w:rFonts w:hint="eastAsia" w:ascii="宋体" w:hAnsi="宋体" w:eastAsia="宋体" w:cs="宋体"/>
                <w:spacing w:val="-1"/>
                <w:sz w:val="28"/>
                <w:szCs w:val="28"/>
              </w:rPr>
              <w:t>3、本表内容与磋商文件其它内容不一致的，应当以本表内容为准。</w:t>
            </w:r>
          </w:p>
        </w:tc>
      </w:tr>
      <w:tr w14:paraId="3979D3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3" w:hRule="atLeast"/>
        </w:trPr>
        <w:tc>
          <w:tcPr>
            <w:tcW w:w="9956" w:type="dxa"/>
            <w:gridSpan w:val="3"/>
            <w:vAlign w:val="top"/>
          </w:tcPr>
          <w:p w14:paraId="031A7045">
            <w:pPr>
              <w:pStyle w:val="29"/>
              <w:spacing w:before="87" w:line="223" w:lineRule="auto"/>
              <w:ind w:left="130"/>
              <w:rPr>
                <w:rFonts w:hint="eastAsia" w:ascii="宋体" w:hAnsi="宋体" w:eastAsia="宋体" w:cs="宋体"/>
                <w:sz w:val="28"/>
                <w:szCs w:val="28"/>
              </w:rPr>
            </w:pPr>
            <w:r>
              <w:rPr>
                <w:rFonts w:hint="eastAsia" w:ascii="宋体" w:hAnsi="宋体" w:eastAsia="宋体" w:cs="宋体"/>
                <w:spacing w:val="-5"/>
                <w:sz w:val="28"/>
                <w:szCs w:val="28"/>
                <w:lang w:eastAsia="zh-CN"/>
              </w:rPr>
              <w:t>特别说明</w:t>
            </w:r>
            <w:r>
              <w:rPr>
                <w:rFonts w:hint="eastAsia" w:ascii="宋体" w:hAnsi="宋体" w:eastAsia="宋体" w:cs="宋体"/>
                <w:spacing w:val="-5"/>
                <w:sz w:val="28"/>
                <w:szCs w:val="28"/>
              </w:rPr>
              <w:t>：</w:t>
            </w:r>
          </w:p>
          <w:p w14:paraId="14B00B61">
            <w:pPr>
              <w:pStyle w:val="29"/>
              <w:keepNext w:val="0"/>
              <w:keepLines/>
              <w:pageBreakBefore w:val="0"/>
              <w:widowControl w:val="0"/>
              <w:kinsoku/>
              <w:wordWrap w:val="0"/>
              <w:overflowPunct/>
              <w:topLinePunct w:val="0"/>
              <w:autoSpaceDE w:val="0"/>
              <w:autoSpaceDN w:val="0"/>
              <w:bidi w:val="0"/>
              <w:adjustRightInd w:val="0"/>
              <w:snapToGrid w:val="0"/>
              <w:spacing w:before="78" w:line="220" w:lineRule="auto"/>
              <w:ind w:left="119" w:leftChars="0"/>
              <w:textAlignment w:val="auto"/>
              <w:rPr>
                <w:rFonts w:hint="eastAsia" w:ascii="宋体" w:hAnsi="宋体" w:eastAsia="宋体" w:cs="宋体"/>
                <w:spacing w:val="-1"/>
                <w:sz w:val="28"/>
                <w:szCs w:val="28"/>
              </w:rPr>
            </w:pPr>
            <w:r>
              <w:rPr>
                <w:rFonts w:hint="eastAsia" w:ascii="宋体" w:hAnsi="宋体" w:eastAsia="宋体" w:cs="宋体"/>
                <w:spacing w:val="2"/>
                <w:sz w:val="28"/>
                <w:szCs w:val="28"/>
                <w:lang w:eastAsia="zh-CN"/>
              </w:rPr>
              <w:t>供应商要</w:t>
            </w:r>
            <w:r>
              <w:rPr>
                <w:rFonts w:hint="eastAsia" w:ascii="宋体" w:hAnsi="宋体" w:eastAsia="宋体" w:cs="宋体"/>
                <w:spacing w:val="2"/>
                <w:sz w:val="28"/>
                <w:szCs w:val="28"/>
              </w:rPr>
              <w:t xml:space="preserve">严格按照《国家以工代赈管理办法》《自治区以工 代赈管理实施细则》等相关规定，按照“先有群众、后有项目 ”“能用人工尽量不使用机械，能用当地群众尽量不使用专业施工队伍 ”的要求，加强当地群众务工组织，及时足额发放劳务报酬。本项目计划带动当地群众务工 </w:t>
            </w:r>
            <w:r>
              <w:rPr>
                <w:rFonts w:hint="eastAsia" w:ascii="宋体" w:hAnsi="宋体" w:eastAsia="宋体" w:cs="宋体"/>
                <w:spacing w:val="2"/>
                <w:sz w:val="28"/>
                <w:szCs w:val="28"/>
                <w:lang w:val="en-US" w:eastAsia="zh-CN"/>
              </w:rPr>
              <w:t>146</w:t>
            </w:r>
            <w:r>
              <w:rPr>
                <w:rFonts w:hint="eastAsia" w:ascii="宋体" w:hAnsi="宋体" w:eastAsia="宋体" w:cs="宋体"/>
                <w:spacing w:val="2"/>
                <w:sz w:val="28"/>
                <w:szCs w:val="28"/>
              </w:rPr>
              <w:t>人</w:t>
            </w:r>
            <w:r>
              <w:rPr>
                <w:rFonts w:hint="eastAsia" w:ascii="宋体" w:hAnsi="宋体" w:eastAsia="宋体" w:cs="宋体"/>
                <w:spacing w:val="2"/>
                <w:sz w:val="28"/>
                <w:szCs w:val="28"/>
                <w:lang w:eastAsia="zh-CN"/>
              </w:rPr>
              <w:t>（其中：返乡农民工8人、脱贫人口和防返贫监测对象63人、其他农村低收入人口74人、家庭经济困难高校毕业生1人）</w:t>
            </w:r>
            <w:r>
              <w:rPr>
                <w:rFonts w:hint="eastAsia" w:ascii="宋体" w:hAnsi="宋体" w:eastAsia="宋体" w:cs="宋体"/>
                <w:spacing w:val="2"/>
                <w:sz w:val="28"/>
                <w:szCs w:val="28"/>
              </w:rPr>
              <w:t xml:space="preserve">，开展技能培训 </w:t>
            </w:r>
            <w:r>
              <w:rPr>
                <w:rFonts w:hint="eastAsia" w:ascii="宋体" w:hAnsi="宋体" w:eastAsia="宋体" w:cs="宋体"/>
                <w:spacing w:val="2"/>
                <w:sz w:val="28"/>
                <w:szCs w:val="28"/>
                <w:lang w:val="en-US" w:eastAsia="zh-CN"/>
              </w:rPr>
              <w:t>146</w:t>
            </w:r>
            <w:r>
              <w:rPr>
                <w:rFonts w:hint="eastAsia" w:ascii="宋体" w:hAnsi="宋体" w:eastAsia="宋体" w:cs="宋体"/>
                <w:spacing w:val="2"/>
                <w:sz w:val="28"/>
                <w:szCs w:val="28"/>
              </w:rPr>
              <w:t xml:space="preserve">人，劳务报酬发放总额 </w:t>
            </w:r>
            <w:r>
              <w:rPr>
                <w:rFonts w:hint="eastAsia" w:ascii="宋体" w:hAnsi="宋体" w:eastAsia="宋体" w:cs="宋体"/>
                <w:spacing w:val="2"/>
                <w:sz w:val="28"/>
                <w:szCs w:val="28"/>
                <w:lang w:val="en-US" w:eastAsia="zh-CN"/>
              </w:rPr>
              <w:t>280</w:t>
            </w:r>
            <w:r>
              <w:rPr>
                <w:rFonts w:hint="eastAsia" w:ascii="宋体" w:hAnsi="宋体" w:eastAsia="宋体" w:cs="宋体"/>
                <w:spacing w:val="2"/>
                <w:sz w:val="28"/>
                <w:szCs w:val="28"/>
              </w:rPr>
              <w:t xml:space="preserve"> 万元，劳务报酬发放占比不低于中央资金的</w:t>
            </w:r>
            <w:r>
              <w:rPr>
                <w:rFonts w:hint="eastAsia" w:ascii="宋体" w:hAnsi="宋体" w:eastAsia="宋体" w:cs="宋体"/>
                <w:spacing w:val="2"/>
                <w:sz w:val="28"/>
                <w:szCs w:val="28"/>
                <w:lang w:val="en-US" w:eastAsia="zh-CN"/>
              </w:rPr>
              <w:t>50</w:t>
            </w:r>
            <w:r>
              <w:rPr>
                <w:rFonts w:hint="eastAsia" w:ascii="宋体" w:hAnsi="宋体" w:eastAsia="宋体" w:cs="宋体"/>
                <w:spacing w:val="2"/>
                <w:sz w:val="28"/>
                <w:szCs w:val="28"/>
              </w:rPr>
              <w:t>%，并尽可能提高劳务报酬发放比例，劳务报酬通过“新薪通 ”平台统一发放。本项目采用赈济模式为“公益性基础设施建设+劳务报酬发放+就业技能培训+公益性岗位设置 ”;务工组织方式采用“乡镇+通过竞争性磋商委托施工企业+村委会+当地群众 ”的方式，要切实发挥本项目赈济作用，促进当地群众就地就近就业增收。</w:t>
            </w:r>
            <w:r>
              <w:rPr>
                <w:rFonts w:hint="eastAsia" w:ascii="宋体" w:hAnsi="宋体" w:eastAsia="宋体" w:cs="宋体"/>
                <w:spacing w:val="2"/>
                <w:sz w:val="28"/>
                <w:szCs w:val="28"/>
                <w:lang w:val="en-US" w:eastAsia="zh-CN"/>
              </w:rPr>
              <w:t>（投标人需作出相应承诺，格式自拟）</w:t>
            </w:r>
          </w:p>
        </w:tc>
      </w:tr>
      <w:tr w14:paraId="1AFB15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56" w:hRule="atLeast"/>
        </w:trPr>
        <w:tc>
          <w:tcPr>
            <w:tcW w:w="9956" w:type="dxa"/>
            <w:gridSpan w:val="3"/>
            <w:vAlign w:val="top"/>
          </w:tcPr>
          <w:p w14:paraId="31473453">
            <w:pPr>
              <w:pStyle w:val="29"/>
              <w:keepNext w:val="0"/>
              <w:keepLines/>
              <w:pageBreakBefore w:val="0"/>
              <w:widowControl w:val="0"/>
              <w:kinsoku/>
              <w:wordWrap w:val="0"/>
              <w:overflowPunct/>
              <w:topLinePunct w:val="0"/>
              <w:autoSpaceDE w:val="0"/>
              <w:autoSpaceDN w:val="0"/>
              <w:bidi w:val="0"/>
              <w:adjustRightInd w:val="0"/>
              <w:snapToGrid w:val="0"/>
              <w:spacing w:before="78" w:line="220" w:lineRule="auto"/>
              <w:ind w:left="119" w:leftChars="0"/>
              <w:textAlignment w:val="auto"/>
              <w:rPr>
                <w:rFonts w:hint="eastAsia" w:ascii="宋体" w:hAnsi="宋体" w:eastAsia="宋体" w:cs="宋体"/>
                <w:spacing w:val="2"/>
                <w:sz w:val="28"/>
                <w:szCs w:val="28"/>
                <w:lang w:eastAsia="zh-CN"/>
              </w:rPr>
            </w:pPr>
            <w:r>
              <w:rPr>
                <w:rFonts w:hint="eastAsia" w:ascii="宋体" w:hAnsi="宋体" w:eastAsia="宋体" w:cs="宋体"/>
                <w:spacing w:val="2"/>
                <w:sz w:val="28"/>
                <w:szCs w:val="28"/>
                <w:lang w:eastAsia="zh-CN"/>
              </w:rPr>
              <w:t>1.除本采购文件另有规定外，采购文件中出现的类似于“近三年”或“前三年”、“近五年”或“前五年”均指递交响应文件截止时间之前三年或前五年，以此类推。</w:t>
            </w:r>
          </w:p>
          <w:p w14:paraId="04EB4271">
            <w:pPr>
              <w:pStyle w:val="29"/>
              <w:keepNext w:val="0"/>
              <w:keepLines/>
              <w:pageBreakBefore w:val="0"/>
              <w:widowControl w:val="0"/>
              <w:kinsoku/>
              <w:wordWrap w:val="0"/>
              <w:overflowPunct/>
              <w:topLinePunct w:val="0"/>
              <w:autoSpaceDE w:val="0"/>
              <w:autoSpaceDN w:val="0"/>
              <w:bidi w:val="0"/>
              <w:adjustRightInd w:val="0"/>
              <w:snapToGrid w:val="0"/>
              <w:spacing w:before="78" w:line="220" w:lineRule="auto"/>
              <w:ind w:left="119" w:leftChars="0"/>
              <w:textAlignment w:val="auto"/>
              <w:rPr>
                <w:rFonts w:hint="eastAsia" w:ascii="宋体" w:hAnsi="宋体" w:eastAsia="宋体" w:cs="宋体"/>
                <w:spacing w:val="2"/>
                <w:sz w:val="28"/>
                <w:szCs w:val="28"/>
                <w:lang w:eastAsia="zh-CN"/>
              </w:rPr>
            </w:pPr>
            <w:r>
              <w:rPr>
                <w:rFonts w:hint="eastAsia" w:ascii="宋体" w:hAnsi="宋体" w:eastAsia="宋体" w:cs="宋体"/>
                <w:spacing w:val="2"/>
                <w:sz w:val="28"/>
                <w:szCs w:val="28"/>
                <w:lang w:eastAsia="zh-CN"/>
              </w:rPr>
              <w:t>2.本采购文件所称的“以上”、“以下”、“内”、“以内”，包括本数；所称的“不足”，不包括本数。</w:t>
            </w:r>
          </w:p>
        </w:tc>
      </w:tr>
    </w:tbl>
    <w:p w14:paraId="443E1C34">
      <w:pPr>
        <w:spacing w:line="110" w:lineRule="exact"/>
        <w:rPr>
          <w:rFonts w:hint="eastAsia" w:ascii="宋体" w:hAnsi="宋体" w:eastAsia="宋体" w:cs="宋体"/>
          <w:sz w:val="9"/>
          <w:szCs w:val="9"/>
        </w:rPr>
        <w:sectPr>
          <w:footerReference r:id="rId10" w:type="default"/>
          <w:pgSz w:w="11906" w:h="16839"/>
          <w:pgMar w:top="1440" w:right="1080" w:bottom="1440" w:left="1080" w:header="850" w:footer="992" w:gutter="0"/>
          <w:pgNumType w:fmt="decimal"/>
          <w:cols w:space="720" w:num="1"/>
        </w:sectPr>
      </w:pPr>
    </w:p>
    <w:p w14:paraId="74439E11">
      <w:pPr>
        <w:spacing w:before="101" w:line="228" w:lineRule="auto"/>
        <w:ind w:left="3880"/>
        <w:outlineLvl w:val="1"/>
        <w:rPr>
          <w:rFonts w:hint="eastAsia" w:ascii="宋体" w:hAnsi="宋体" w:eastAsia="宋体" w:cs="宋体"/>
          <w:sz w:val="31"/>
          <w:szCs w:val="31"/>
        </w:rPr>
      </w:pPr>
      <w:r>
        <w:rPr>
          <w:rFonts w:hint="eastAsia" w:ascii="宋体" w:hAnsi="宋体" w:eastAsia="宋体" w:cs="宋体"/>
          <w:b/>
          <w:bCs/>
          <w:spacing w:val="12"/>
          <w:sz w:val="31"/>
          <w:szCs w:val="31"/>
        </w:rPr>
        <w:t>投标须知正文</w:t>
      </w:r>
    </w:p>
    <w:p w14:paraId="2E2DE1E7">
      <w:pPr>
        <w:pStyle w:val="31"/>
        <w:numPr>
          <w:ilvl w:val="0"/>
          <w:numId w:val="0"/>
        </w:numPr>
        <w:ind w:leftChars="0"/>
        <w:jc w:val="center"/>
        <w:outlineLvl w:val="1"/>
        <w:rPr>
          <w:rFonts w:hint="eastAsia" w:ascii="宋体" w:hAnsi="宋体" w:eastAsia="宋体" w:cs="宋体"/>
          <w:spacing w:val="-2"/>
          <w:sz w:val="43"/>
          <w:szCs w:val="43"/>
        </w:rPr>
      </w:pPr>
      <w:r>
        <w:rPr>
          <w:rFonts w:hint="eastAsia"/>
          <w:b/>
          <w:bCs/>
          <w:color w:val="auto"/>
          <w:sz w:val="28"/>
          <w:szCs w:val="21"/>
          <w:highlight w:val="none"/>
          <w:lang w:eastAsia="zh-CN"/>
        </w:rPr>
        <w:t>一</w:t>
      </w:r>
      <w:r>
        <w:rPr>
          <w:rFonts w:hint="eastAsia"/>
          <w:b/>
          <w:bCs/>
          <w:color w:val="auto"/>
          <w:sz w:val="28"/>
          <w:szCs w:val="21"/>
          <w:highlight w:val="none"/>
        </w:rPr>
        <w:t>、总则</w:t>
      </w:r>
    </w:p>
    <w:p w14:paraId="2E944BE7">
      <w:pPr>
        <w:keepNext w:val="0"/>
        <w:keepLines w:val="0"/>
        <w:pageBreakBefore w:val="0"/>
        <w:widowControl/>
        <w:kinsoku w:val="0"/>
        <w:wordWrap/>
        <w:overflowPunct/>
        <w:topLinePunct w:val="0"/>
        <w:autoSpaceDE w:val="0"/>
        <w:autoSpaceDN w:val="0"/>
        <w:bidi w:val="0"/>
        <w:adjustRightInd w:val="0"/>
        <w:snapToGrid w:val="0"/>
        <w:spacing w:line="520" w:lineRule="exact"/>
        <w:ind w:firstLine="472" w:firstLineChars="200"/>
        <w:jc w:val="both"/>
        <w:textAlignment w:val="baseline"/>
        <w:outlineLvl w:val="9"/>
        <w:rPr>
          <w:rFonts w:hint="eastAsia" w:ascii="宋体" w:hAnsi="宋体" w:eastAsia="宋体" w:cs="宋体"/>
          <w:spacing w:val="-2"/>
          <w:sz w:val="24"/>
          <w:szCs w:val="24"/>
        </w:rPr>
      </w:pPr>
      <w:r>
        <w:rPr>
          <w:rFonts w:hint="eastAsia" w:ascii="宋体" w:hAnsi="宋体" w:eastAsia="宋体" w:cs="宋体"/>
          <w:spacing w:val="-2"/>
          <w:sz w:val="24"/>
          <w:szCs w:val="24"/>
        </w:rPr>
        <w:t>（一）适用范围</w:t>
      </w:r>
    </w:p>
    <w:p w14:paraId="12DC6D4F">
      <w:pPr>
        <w:keepNext w:val="0"/>
        <w:keepLines w:val="0"/>
        <w:pageBreakBefore w:val="0"/>
        <w:widowControl/>
        <w:kinsoku w:val="0"/>
        <w:wordWrap/>
        <w:overflowPunct/>
        <w:topLinePunct w:val="0"/>
        <w:autoSpaceDE w:val="0"/>
        <w:autoSpaceDN w:val="0"/>
        <w:bidi w:val="0"/>
        <w:adjustRightInd w:val="0"/>
        <w:snapToGrid w:val="0"/>
        <w:spacing w:line="520" w:lineRule="exact"/>
        <w:ind w:firstLine="472" w:firstLineChars="200"/>
        <w:jc w:val="both"/>
        <w:textAlignment w:val="baseline"/>
        <w:outlineLvl w:val="9"/>
        <w:rPr>
          <w:rFonts w:hint="eastAsia" w:ascii="宋体" w:hAnsi="宋体" w:eastAsia="宋体" w:cs="宋体"/>
          <w:spacing w:val="-2"/>
          <w:sz w:val="24"/>
          <w:szCs w:val="24"/>
        </w:rPr>
      </w:pPr>
      <w:r>
        <w:rPr>
          <w:rFonts w:hint="eastAsia" w:ascii="宋体" w:hAnsi="宋体" w:eastAsia="宋体" w:cs="宋体"/>
          <w:spacing w:val="-2"/>
          <w:sz w:val="24"/>
          <w:szCs w:val="24"/>
        </w:rPr>
        <w:t>本次竞争性磋商文件适用于：乌什县亚曼苏乡阿依丁（6）村2026年防渗渠以工代赈项目的招标、评标、定标、验收、合同履约、付款等（法律、法规另有规定的，从其规定）。</w:t>
      </w:r>
    </w:p>
    <w:p w14:paraId="5EA7C7A1">
      <w:pPr>
        <w:keepNext w:val="0"/>
        <w:keepLines w:val="0"/>
        <w:pageBreakBefore w:val="0"/>
        <w:widowControl/>
        <w:kinsoku w:val="0"/>
        <w:wordWrap/>
        <w:overflowPunct/>
        <w:topLinePunct w:val="0"/>
        <w:autoSpaceDE w:val="0"/>
        <w:autoSpaceDN w:val="0"/>
        <w:bidi w:val="0"/>
        <w:adjustRightInd w:val="0"/>
        <w:snapToGrid w:val="0"/>
        <w:spacing w:line="520" w:lineRule="exact"/>
        <w:ind w:firstLine="472" w:firstLineChars="200"/>
        <w:jc w:val="both"/>
        <w:textAlignment w:val="baseline"/>
        <w:outlineLvl w:val="9"/>
        <w:rPr>
          <w:rFonts w:hint="eastAsia" w:ascii="宋体" w:hAnsi="宋体" w:eastAsia="宋体" w:cs="宋体"/>
          <w:spacing w:val="-2"/>
          <w:sz w:val="24"/>
          <w:szCs w:val="24"/>
        </w:rPr>
      </w:pPr>
      <w:r>
        <w:rPr>
          <w:rFonts w:hint="eastAsia" w:ascii="宋体" w:hAnsi="宋体" w:eastAsia="宋体" w:cs="宋体"/>
          <w:spacing w:val="-2"/>
          <w:sz w:val="24"/>
          <w:szCs w:val="24"/>
        </w:rPr>
        <w:t>（二）定义</w:t>
      </w:r>
    </w:p>
    <w:p w14:paraId="04148EAA">
      <w:pPr>
        <w:keepNext w:val="0"/>
        <w:keepLines w:val="0"/>
        <w:pageBreakBefore w:val="0"/>
        <w:widowControl/>
        <w:kinsoku w:val="0"/>
        <w:wordWrap/>
        <w:overflowPunct/>
        <w:topLinePunct w:val="0"/>
        <w:autoSpaceDE w:val="0"/>
        <w:autoSpaceDN w:val="0"/>
        <w:bidi w:val="0"/>
        <w:adjustRightInd w:val="0"/>
        <w:snapToGrid w:val="0"/>
        <w:spacing w:line="520" w:lineRule="exact"/>
        <w:ind w:firstLine="472" w:firstLineChars="200"/>
        <w:jc w:val="both"/>
        <w:textAlignment w:val="baseline"/>
        <w:outlineLvl w:val="9"/>
        <w:rPr>
          <w:rFonts w:hint="eastAsia" w:ascii="宋体" w:hAnsi="宋体" w:eastAsia="宋体" w:cs="宋体"/>
          <w:spacing w:val="-2"/>
          <w:sz w:val="24"/>
          <w:szCs w:val="24"/>
        </w:rPr>
      </w:pPr>
      <w:r>
        <w:rPr>
          <w:rFonts w:hint="eastAsia" w:ascii="宋体" w:hAnsi="宋体" w:eastAsia="宋体" w:cs="宋体"/>
          <w:spacing w:val="-2"/>
          <w:sz w:val="24"/>
          <w:szCs w:val="24"/>
        </w:rPr>
        <w:t>1.</w:t>
      </w:r>
      <w:r>
        <w:rPr>
          <w:rFonts w:hint="eastAsia" w:ascii="宋体" w:hAnsi="宋体" w:eastAsia="宋体" w:cs="宋体"/>
          <w:i w:val="0"/>
          <w:iCs w:val="0"/>
          <w:color w:val="auto"/>
          <w:kern w:val="2"/>
          <w:sz w:val="24"/>
          <w:szCs w:val="24"/>
          <w:highlight w:val="none"/>
          <w:lang w:val="en-US" w:eastAsia="zh-CN" w:bidi="ar-SA"/>
        </w:rPr>
        <w:t>“采购代理机构”系指</w:t>
      </w:r>
      <w:r>
        <w:rPr>
          <w:rFonts w:hint="eastAsia" w:ascii="宋体" w:hAnsi="宋体" w:cs="宋体"/>
          <w:i w:val="0"/>
          <w:iCs w:val="0"/>
          <w:color w:val="0000FF"/>
          <w:kern w:val="2"/>
          <w:sz w:val="24"/>
          <w:szCs w:val="24"/>
          <w:highlight w:val="none"/>
          <w:lang w:val="en-US" w:eastAsia="zh-CN" w:bidi="ar-SA"/>
        </w:rPr>
        <w:t>新疆新诚泰工程咨询有限公司</w:t>
      </w:r>
      <w:r>
        <w:rPr>
          <w:rFonts w:hint="eastAsia" w:ascii="宋体" w:hAnsi="宋体" w:eastAsia="宋体" w:cs="宋体"/>
          <w:i w:val="0"/>
          <w:iCs w:val="0"/>
          <w:color w:val="auto"/>
          <w:kern w:val="2"/>
          <w:sz w:val="24"/>
          <w:szCs w:val="24"/>
          <w:highlight w:val="none"/>
          <w:lang w:val="en-US" w:eastAsia="zh-CN" w:bidi="ar-SA"/>
        </w:rPr>
        <w:t>。</w:t>
      </w:r>
    </w:p>
    <w:p w14:paraId="55AE1AE7">
      <w:pPr>
        <w:keepNext w:val="0"/>
        <w:keepLines w:val="0"/>
        <w:pageBreakBefore w:val="0"/>
        <w:widowControl/>
        <w:kinsoku w:val="0"/>
        <w:wordWrap/>
        <w:overflowPunct/>
        <w:topLinePunct w:val="0"/>
        <w:autoSpaceDE w:val="0"/>
        <w:autoSpaceDN w:val="0"/>
        <w:bidi w:val="0"/>
        <w:adjustRightInd w:val="0"/>
        <w:snapToGrid w:val="0"/>
        <w:spacing w:line="520" w:lineRule="exact"/>
        <w:ind w:firstLine="472" w:firstLineChars="200"/>
        <w:jc w:val="both"/>
        <w:textAlignment w:val="baseline"/>
        <w:outlineLvl w:val="9"/>
        <w:rPr>
          <w:rFonts w:hint="eastAsia" w:ascii="宋体" w:hAnsi="宋体" w:eastAsia="宋体" w:cs="宋体"/>
          <w:spacing w:val="-2"/>
          <w:sz w:val="24"/>
          <w:szCs w:val="24"/>
        </w:rPr>
      </w:pPr>
      <w:r>
        <w:rPr>
          <w:rFonts w:hint="eastAsia" w:ascii="宋体" w:hAnsi="宋体" w:eastAsia="宋体" w:cs="宋体"/>
          <w:spacing w:val="-2"/>
          <w:sz w:val="24"/>
          <w:szCs w:val="24"/>
          <w:lang w:val="en-US" w:eastAsia="zh-CN"/>
        </w:rPr>
        <w:t>2.</w:t>
      </w:r>
      <w:r>
        <w:rPr>
          <w:rFonts w:hint="eastAsia" w:ascii="宋体" w:hAnsi="宋体" w:eastAsia="宋体" w:cs="宋体"/>
          <w:spacing w:val="-2"/>
          <w:sz w:val="24"/>
          <w:szCs w:val="24"/>
        </w:rPr>
        <w:t>“</w:t>
      </w:r>
      <w:r>
        <w:rPr>
          <w:rFonts w:hint="eastAsia" w:ascii="宋体" w:hAnsi="宋体" w:eastAsia="宋体" w:cs="宋体"/>
          <w:spacing w:val="-2"/>
          <w:sz w:val="24"/>
          <w:szCs w:val="24"/>
          <w:lang w:eastAsia="zh-CN"/>
        </w:rPr>
        <w:t>供应商</w:t>
      </w:r>
      <w:r>
        <w:rPr>
          <w:rFonts w:hint="eastAsia" w:ascii="宋体" w:hAnsi="宋体" w:eastAsia="宋体" w:cs="宋体"/>
          <w:spacing w:val="-2"/>
          <w:sz w:val="24"/>
          <w:szCs w:val="24"/>
        </w:rPr>
        <w:t>”系指向</w:t>
      </w:r>
      <w:r>
        <w:rPr>
          <w:rFonts w:hint="eastAsia" w:ascii="宋体" w:hAnsi="宋体" w:eastAsia="宋体" w:cs="宋体"/>
          <w:i w:val="0"/>
          <w:iCs w:val="0"/>
          <w:color w:val="auto"/>
          <w:kern w:val="2"/>
          <w:sz w:val="24"/>
          <w:szCs w:val="24"/>
          <w:highlight w:val="none"/>
          <w:lang w:val="en-US" w:eastAsia="zh-CN" w:bidi="ar-SA"/>
        </w:rPr>
        <w:t>采购代理机构提交响应文件的</w:t>
      </w:r>
      <w:r>
        <w:rPr>
          <w:rFonts w:hint="eastAsia" w:ascii="宋体" w:hAnsi="宋体" w:cs="宋体"/>
          <w:i w:val="0"/>
          <w:iCs w:val="0"/>
          <w:color w:val="auto"/>
          <w:kern w:val="2"/>
          <w:sz w:val="24"/>
          <w:szCs w:val="24"/>
          <w:highlight w:val="none"/>
          <w:lang w:val="en-US" w:eastAsia="zh-CN" w:bidi="ar-SA"/>
        </w:rPr>
        <w:t>施工</w:t>
      </w:r>
      <w:r>
        <w:rPr>
          <w:rFonts w:hint="eastAsia" w:ascii="宋体" w:hAnsi="宋体" w:eastAsia="宋体" w:cs="宋体"/>
          <w:i w:val="0"/>
          <w:iCs w:val="0"/>
          <w:color w:val="auto"/>
          <w:kern w:val="2"/>
          <w:sz w:val="24"/>
          <w:szCs w:val="24"/>
          <w:highlight w:val="none"/>
          <w:lang w:val="en-US" w:eastAsia="zh-CN" w:bidi="ar-SA"/>
        </w:rPr>
        <w:t>供应商或货物制造商或代理商。</w:t>
      </w:r>
    </w:p>
    <w:p w14:paraId="39B06406">
      <w:pPr>
        <w:keepNext w:val="0"/>
        <w:keepLines w:val="0"/>
        <w:pageBreakBefore w:val="0"/>
        <w:widowControl/>
        <w:kinsoku w:val="0"/>
        <w:wordWrap/>
        <w:overflowPunct/>
        <w:topLinePunct w:val="0"/>
        <w:autoSpaceDE w:val="0"/>
        <w:autoSpaceDN w:val="0"/>
        <w:bidi w:val="0"/>
        <w:adjustRightInd w:val="0"/>
        <w:snapToGrid w:val="0"/>
        <w:spacing w:line="520" w:lineRule="exact"/>
        <w:ind w:firstLine="472" w:firstLineChars="200"/>
        <w:jc w:val="both"/>
        <w:textAlignment w:val="baseline"/>
        <w:outlineLvl w:val="9"/>
        <w:rPr>
          <w:rFonts w:hint="eastAsia" w:ascii="宋体" w:hAnsi="宋体" w:eastAsia="宋体" w:cs="宋体"/>
          <w:spacing w:val="-2"/>
          <w:sz w:val="24"/>
          <w:szCs w:val="24"/>
        </w:rPr>
      </w:pPr>
      <w:r>
        <w:rPr>
          <w:rFonts w:hint="eastAsia" w:ascii="宋体" w:hAnsi="宋体" w:eastAsia="宋体" w:cs="宋体"/>
          <w:spacing w:val="-2"/>
          <w:sz w:val="24"/>
          <w:szCs w:val="24"/>
          <w:lang w:val="en-US" w:eastAsia="zh-CN"/>
        </w:rPr>
        <w:t>3</w:t>
      </w:r>
      <w:r>
        <w:rPr>
          <w:rFonts w:hint="eastAsia" w:ascii="宋体" w:hAnsi="宋体" w:eastAsia="宋体" w:cs="宋体"/>
          <w:spacing w:val="-2"/>
          <w:sz w:val="24"/>
          <w:szCs w:val="24"/>
        </w:rPr>
        <w:t>.“投标货物”系指供应商方按竞争性磋商文件规定，须向采购人提供的一切设备、保险、税金、备品备件、工具、手册及其它有关技术资料和代理服务等标的物。</w:t>
      </w:r>
    </w:p>
    <w:p w14:paraId="25C2673F">
      <w:pPr>
        <w:keepNext w:val="0"/>
        <w:keepLines w:val="0"/>
        <w:pageBreakBefore w:val="0"/>
        <w:widowControl/>
        <w:kinsoku w:val="0"/>
        <w:wordWrap/>
        <w:overflowPunct/>
        <w:topLinePunct w:val="0"/>
        <w:autoSpaceDE w:val="0"/>
        <w:autoSpaceDN w:val="0"/>
        <w:bidi w:val="0"/>
        <w:adjustRightInd w:val="0"/>
        <w:snapToGrid w:val="0"/>
        <w:spacing w:line="520" w:lineRule="exact"/>
        <w:ind w:firstLine="472" w:firstLineChars="200"/>
        <w:jc w:val="both"/>
        <w:textAlignment w:val="baseline"/>
        <w:outlineLvl w:val="9"/>
        <w:rPr>
          <w:rFonts w:hint="eastAsia" w:ascii="宋体" w:hAnsi="宋体" w:eastAsia="宋体" w:cs="宋体"/>
          <w:spacing w:val="-2"/>
          <w:sz w:val="24"/>
          <w:szCs w:val="24"/>
        </w:rPr>
      </w:pPr>
      <w:r>
        <w:rPr>
          <w:rFonts w:hint="eastAsia" w:ascii="宋体" w:hAnsi="宋体" w:eastAsia="宋体" w:cs="宋体"/>
          <w:spacing w:val="-2"/>
          <w:sz w:val="24"/>
          <w:szCs w:val="24"/>
        </w:rPr>
        <w:t>3.“★”系指实质性要求条款。</w:t>
      </w:r>
    </w:p>
    <w:p w14:paraId="7DC553D0">
      <w:pPr>
        <w:keepNext w:val="0"/>
        <w:keepLines w:val="0"/>
        <w:pageBreakBefore w:val="0"/>
        <w:widowControl/>
        <w:kinsoku w:val="0"/>
        <w:wordWrap/>
        <w:overflowPunct/>
        <w:topLinePunct w:val="0"/>
        <w:autoSpaceDE w:val="0"/>
        <w:autoSpaceDN w:val="0"/>
        <w:bidi w:val="0"/>
        <w:adjustRightInd w:val="0"/>
        <w:snapToGrid w:val="0"/>
        <w:spacing w:line="520" w:lineRule="exact"/>
        <w:ind w:firstLine="472" w:firstLineChars="200"/>
        <w:jc w:val="both"/>
        <w:textAlignment w:val="baseline"/>
        <w:outlineLvl w:val="9"/>
        <w:rPr>
          <w:rFonts w:hint="eastAsia" w:ascii="宋体" w:hAnsi="宋体" w:eastAsia="宋体" w:cs="宋体"/>
          <w:spacing w:val="-2"/>
          <w:sz w:val="24"/>
          <w:szCs w:val="24"/>
        </w:rPr>
      </w:pPr>
      <w:r>
        <w:rPr>
          <w:rFonts w:hint="eastAsia" w:ascii="宋体" w:hAnsi="宋体" w:eastAsia="宋体" w:cs="宋体"/>
          <w:spacing w:val="-2"/>
          <w:sz w:val="24"/>
          <w:szCs w:val="24"/>
        </w:rPr>
        <w:t>（三）采购方式</w:t>
      </w:r>
    </w:p>
    <w:p w14:paraId="0B96158C">
      <w:pPr>
        <w:keepNext w:val="0"/>
        <w:keepLines w:val="0"/>
        <w:pageBreakBefore w:val="0"/>
        <w:widowControl/>
        <w:kinsoku w:val="0"/>
        <w:wordWrap/>
        <w:overflowPunct/>
        <w:topLinePunct w:val="0"/>
        <w:autoSpaceDE w:val="0"/>
        <w:autoSpaceDN w:val="0"/>
        <w:bidi w:val="0"/>
        <w:adjustRightInd w:val="0"/>
        <w:snapToGrid w:val="0"/>
        <w:spacing w:line="520" w:lineRule="exact"/>
        <w:ind w:firstLine="472" w:firstLineChars="200"/>
        <w:jc w:val="both"/>
        <w:textAlignment w:val="baseline"/>
        <w:outlineLvl w:val="9"/>
        <w:rPr>
          <w:rFonts w:hint="eastAsia" w:ascii="宋体" w:hAnsi="宋体" w:eastAsia="宋体" w:cs="宋体"/>
          <w:spacing w:val="-2"/>
          <w:sz w:val="24"/>
          <w:szCs w:val="24"/>
        </w:rPr>
      </w:pPr>
      <w:r>
        <w:rPr>
          <w:rFonts w:hint="eastAsia" w:ascii="宋体" w:hAnsi="宋体" w:eastAsia="宋体" w:cs="宋体"/>
          <w:spacing w:val="-2"/>
          <w:sz w:val="24"/>
          <w:szCs w:val="24"/>
        </w:rPr>
        <w:t>本项目采用竞争性磋商的方式进行。</w:t>
      </w:r>
    </w:p>
    <w:p w14:paraId="6D91A955">
      <w:pPr>
        <w:keepNext w:val="0"/>
        <w:keepLines w:val="0"/>
        <w:pageBreakBefore w:val="0"/>
        <w:widowControl/>
        <w:kinsoku w:val="0"/>
        <w:wordWrap/>
        <w:overflowPunct/>
        <w:topLinePunct w:val="0"/>
        <w:autoSpaceDE w:val="0"/>
        <w:autoSpaceDN w:val="0"/>
        <w:bidi w:val="0"/>
        <w:adjustRightInd w:val="0"/>
        <w:snapToGrid w:val="0"/>
        <w:spacing w:line="520" w:lineRule="exact"/>
        <w:ind w:firstLine="472" w:firstLineChars="200"/>
        <w:jc w:val="both"/>
        <w:textAlignment w:val="baseline"/>
        <w:outlineLvl w:val="9"/>
        <w:rPr>
          <w:rFonts w:hint="eastAsia" w:ascii="宋体" w:hAnsi="宋体" w:eastAsia="宋体" w:cs="宋体"/>
          <w:spacing w:val="-2"/>
          <w:sz w:val="24"/>
          <w:szCs w:val="24"/>
        </w:rPr>
      </w:pPr>
      <w:r>
        <w:rPr>
          <w:rFonts w:hint="eastAsia" w:ascii="宋体" w:hAnsi="宋体" w:eastAsia="宋体" w:cs="宋体"/>
          <w:spacing w:val="-2"/>
          <w:sz w:val="24"/>
          <w:szCs w:val="24"/>
        </w:rPr>
        <w:t>（四）投标委托</w:t>
      </w:r>
    </w:p>
    <w:p w14:paraId="42CB16ED">
      <w:pPr>
        <w:keepNext w:val="0"/>
        <w:keepLines w:val="0"/>
        <w:pageBreakBefore w:val="0"/>
        <w:widowControl/>
        <w:kinsoku w:val="0"/>
        <w:wordWrap/>
        <w:overflowPunct/>
        <w:topLinePunct w:val="0"/>
        <w:autoSpaceDE w:val="0"/>
        <w:autoSpaceDN w:val="0"/>
        <w:bidi w:val="0"/>
        <w:adjustRightInd w:val="0"/>
        <w:snapToGrid w:val="0"/>
        <w:spacing w:line="520" w:lineRule="exact"/>
        <w:ind w:firstLine="472" w:firstLineChars="200"/>
        <w:jc w:val="both"/>
        <w:textAlignment w:val="baseline"/>
        <w:outlineLvl w:val="9"/>
        <w:rPr>
          <w:rFonts w:hint="eastAsia" w:ascii="宋体" w:hAnsi="宋体" w:eastAsia="宋体" w:cs="宋体"/>
          <w:spacing w:val="-2"/>
          <w:sz w:val="24"/>
          <w:szCs w:val="24"/>
        </w:rPr>
      </w:pPr>
      <w:r>
        <w:rPr>
          <w:rFonts w:hint="eastAsia" w:ascii="宋体" w:hAnsi="宋体" w:eastAsia="宋体" w:cs="宋体"/>
          <w:spacing w:val="-2"/>
          <w:sz w:val="24"/>
          <w:szCs w:val="24"/>
          <w:lang w:eastAsia="zh-CN"/>
        </w:rPr>
        <w:t>供应商</w:t>
      </w:r>
      <w:r>
        <w:rPr>
          <w:rFonts w:hint="eastAsia" w:ascii="宋体" w:hAnsi="宋体" w:eastAsia="宋体" w:cs="宋体"/>
          <w:spacing w:val="-2"/>
          <w:sz w:val="24"/>
          <w:szCs w:val="24"/>
        </w:rPr>
        <w:t>代表须上传居民身份证、法人代表证明书（或法定代表人出具的授权委托书）参加投标。</w:t>
      </w:r>
    </w:p>
    <w:p w14:paraId="124F7491">
      <w:pPr>
        <w:keepNext w:val="0"/>
        <w:keepLines w:val="0"/>
        <w:pageBreakBefore w:val="0"/>
        <w:widowControl/>
        <w:kinsoku w:val="0"/>
        <w:wordWrap/>
        <w:overflowPunct/>
        <w:topLinePunct w:val="0"/>
        <w:autoSpaceDE w:val="0"/>
        <w:autoSpaceDN w:val="0"/>
        <w:bidi w:val="0"/>
        <w:adjustRightInd w:val="0"/>
        <w:snapToGrid w:val="0"/>
        <w:spacing w:line="520" w:lineRule="exact"/>
        <w:ind w:firstLine="472" w:firstLineChars="200"/>
        <w:jc w:val="both"/>
        <w:textAlignment w:val="baseline"/>
        <w:outlineLvl w:val="9"/>
        <w:rPr>
          <w:rFonts w:hint="eastAsia" w:ascii="宋体" w:hAnsi="宋体" w:eastAsia="宋体" w:cs="宋体"/>
          <w:spacing w:val="-2"/>
          <w:sz w:val="24"/>
          <w:szCs w:val="24"/>
        </w:rPr>
      </w:pPr>
      <w:r>
        <w:rPr>
          <w:rFonts w:hint="eastAsia" w:ascii="宋体" w:hAnsi="宋体" w:eastAsia="宋体" w:cs="宋体"/>
          <w:spacing w:val="-2"/>
          <w:sz w:val="24"/>
          <w:szCs w:val="24"/>
        </w:rPr>
        <w:t>（五）投标费用</w:t>
      </w:r>
    </w:p>
    <w:p w14:paraId="78277447">
      <w:pPr>
        <w:keepNext w:val="0"/>
        <w:keepLines w:val="0"/>
        <w:pageBreakBefore w:val="0"/>
        <w:widowControl/>
        <w:kinsoku w:val="0"/>
        <w:wordWrap/>
        <w:overflowPunct/>
        <w:topLinePunct w:val="0"/>
        <w:autoSpaceDE w:val="0"/>
        <w:autoSpaceDN w:val="0"/>
        <w:bidi w:val="0"/>
        <w:adjustRightInd w:val="0"/>
        <w:snapToGrid w:val="0"/>
        <w:spacing w:line="520" w:lineRule="exact"/>
        <w:ind w:firstLine="472" w:firstLineChars="200"/>
        <w:jc w:val="both"/>
        <w:textAlignment w:val="baseline"/>
        <w:outlineLvl w:val="9"/>
        <w:rPr>
          <w:rFonts w:hint="eastAsia" w:ascii="宋体" w:hAnsi="宋体" w:eastAsia="宋体" w:cs="宋体"/>
          <w:spacing w:val="-2"/>
          <w:sz w:val="24"/>
          <w:szCs w:val="24"/>
        </w:rPr>
      </w:pPr>
      <w:r>
        <w:rPr>
          <w:rFonts w:hint="eastAsia" w:ascii="宋体" w:hAnsi="宋体" w:eastAsia="宋体" w:cs="宋体"/>
          <w:spacing w:val="-2"/>
          <w:sz w:val="24"/>
          <w:szCs w:val="24"/>
        </w:rPr>
        <w:t>不论投标结果如何，</w:t>
      </w:r>
      <w:r>
        <w:rPr>
          <w:rFonts w:hint="eastAsia" w:ascii="宋体" w:hAnsi="宋体" w:eastAsia="宋体" w:cs="宋体"/>
          <w:spacing w:val="-2"/>
          <w:sz w:val="24"/>
          <w:szCs w:val="24"/>
          <w:lang w:eastAsia="zh-CN"/>
        </w:rPr>
        <w:t>供应商</w:t>
      </w:r>
      <w:r>
        <w:rPr>
          <w:rFonts w:hint="eastAsia" w:ascii="宋体" w:hAnsi="宋体" w:eastAsia="宋体" w:cs="宋体"/>
          <w:spacing w:val="-2"/>
          <w:sz w:val="24"/>
          <w:szCs w:val="24"/>
        </w:rPr>
        <w:t>均应自行承担所有与投标有关的全部费用。</w:t>
      </w:r>
    </w:p>
    <w:p w14:paraId="361F8AEA">
      <w:pPr>
        <w:keepNext w:val="0"/>
        <w:keepLines w:val="0"/>
        <w:pageBreakBefore w:val="0"/>
        <w:widowControl/>
        <w:kinsoku w:val="0"/>
        <w:wordWrap/>
        <w:overflowPunct/>
        <w:topLinePunct w:val="0"/>
        <w:autoSpaceDE w:val="0"/>
        <w:autoSpaceDN w:val="0"/>
        <w:bidi w:val="0"/>
        <w:adjustRightInd w:val="0"/>
        <w:snapToGrid w:val="0"/>
        <w:spacing w:line="520" w:lineRule="exact"/>
        <w:ind w:firstLine="472" w:firstLineChars="200"/>
        <w:jc w:val="both"/>
        <w:textAlignment w:val="baseline"/>
        <w:outlineLvl w:val="9"/>
        <w:rPr>
          <w:rFonts w:hint="eastAsia" w:ascii="宋体" w:hAnsi="宋体" w:eastAsia="宋体" w:cs="宋体"/>
          <w:spacing w:val="-2"/>
          <w:sz w:val="24"/>
          <w:szCs w:val="24"/>
        </w:rPr>
      </w:pPr>
      <w:r>
        <w:rPr>
          <w:rFonts w:hint="eastAsia" w:ascii="宋体" w:hAnsi="宋体" w:eastAsia="宋体" w:cs="宋体"/>
          <w:spacing w:val="-2"/>
          <w:sz w:val="24"/>
          <w:szCs w:val="24"/>
        </w:rPr>
        <w:t>（六）联合体投标、转包及分包</w:t>
      </w:r>
    </w:p>
    <w:p w14:paraId="5E210FB4">
      <w:pPr>
        <w:keepNext w:val="0"/>
        <w:keepLines w:val="0"/>
        <w:pageBreakBefore w:val="0"/>
        <w:widowControl/>
        <w:kinsoku w:val="0"/>
        <w:wordWrap/>
        <w:overflowPunct/>
        <w:topLinePunct w:val="0"/>
        <w:autoSpaceDE w:val="0"/>
        <w:autoSpaceDN w:val="0"/>
        <w:bidi w:val="0"/>
        <w:adjustRightInd w:val="0"/>
        <w:snapToGrid w:val="0"/>
        <w:spacing w:line="520" w:lineRule="exact"/>
        <w:ind w:firstLine="472" w:firstLineChars="200"/>
        <w:jc w:val="both"/>
        <w:textAlignment w:val="baseline"/>
        <w:outlineLvl w:val="9"/>
        <w:rPr>
          <w:rFonts w:hint="eastAsia" w:ascii="宋体" w:hAnsi="宋体" w:eastAsia="宋体" w:cs="宋体"/>
          <w:spacing w:val="-2"/>
          <w:sz w:val="24"/>
          <w:szCs w:val="24"/>
        </w:rPr>
      </w:pPr>
      <w:r>
        <w:rPr>
          <w:rFonts w:hint="eastAsia" w:ascii="宋体" w:hAnsi="宋体" w:eastAsia="宋体" w:cs="宋体"/>
          <w:spacing w:val="-2"/>
          <w:sz w:val="24"/>
          <w:szCs w:val="24"/>
        </w:rPr>
        <w:t>本项目不接受联合体投标。本项目不允许转包或分包。</w:t>
      </w:r>
    </w:p>
    <w:p w14:paraId="0D9E1658">
      <w:pPr>
        <w:keepNext w:val="0"/>
        <w:keepLines w:val="0"/>
        <w:pageBreakBefore w:val="0"/>
        <w:widowControl/>
        <w:kinsoku w:val="0"/>
        <w:wordWrap/>
        <w:overflowPunct/>
        <w:topLinePunct w:val="0"/>
        <w:autoSpaceDE w:val="0"/>
        <w:autoSpaceDN w:val="0"/>
        <w:bidi w:val="0"/>
        <w:adjustRightInd w:val="0"/>
        <w:snapToGrid w:val="0"/>
        <w:spacing w:line="520" w:lineRule="exact"/>
        <w:ind w:firstLine="472" w:firstLineChars="200"/>
        <w:jc w:val="both"/>
        <w:textAlignment w:val="baseline"/>
        <w:outlineLvl w:val="9"/>
        <w:rPr>
          <w:rFonts w:hint="eastAsia" w:ascii="宋体" w:hAnsi="宋体" w:eastAsia="宋体" w:cs="宋体"/>
          <w:spacing w:val="-2"/>
          <w:sz w:val="24"/>
          <w:szCs w:val="24"/>
        </w:rPr>
      </w:pPr>
      <w:r>
        <w:rPr>
          <w:rFonts w:hint="eastAsia" w:ascii="宋体" w:hAnsi="宋体" w:eastAsia="宋体" w:cs="宋体"/>
          <w:spacing w:val="-2"/>
          <w:sz w:val="24"/>
          <w:szCs w:val="24"/>
        </w:rPr>
        <w:t>（七）特别说明：</w:t>
      </w:r>
    </w:p>
    <w:p w14:paraId="2F2BC28A">
      <w:pPr>
        <w:keepNext w:val="0"/>
        <w:keepLines w:val="0"/>
        <w:pageBreakBefore w:val="0"/>
        <w:widowControl/>
        <w:kinsoku w:val="0"/>
        <w:wordWrap/>
        <w:overflowPunct/>
        <w:topLinePunct w:val="0"/>
        <w:autoSpaceDE w:val="0"/>
        <w:autoSpaceDN w:val="0"/>
        <w:bidi w:val="0"/>
        <w:adjustRightInd w:val="0"/>
        <w:snapToGrid w:val="0"/>
        <w:spacing w:line="520" w:lineRule="exact"/>
        <w:ind w:firstLine="472" w:firstLineChars="200"/>
        <w:jc w:val="both"/>
        <w:textAlignment w:val="baseline"/>
        <w:outlineLvl w:val="9"/>
        <w:rPr>
          <w:rFonts w:hint="eastAsia" w:ascii="宋体" w:hAnsi="宋体" w:eastAsia="宋体" w:cs="宋体"/>
          <w:spacing w:val="-2"/>
          <w:sz w:val="24"/>
          <w:szCs w:val="24"/>
        </w:rPr>
      </w:pPr>
      <w:r>
        <w:rPr>
          <w:rFonts w:hint="eastAsia" w:ascii="宋体" w:hAnsi="宋体" w:eastAsia="宋体" w:cs="宋体"/>
          <w:spacing w:val="-2"/>
          <w:sz w:val="24"/>
          <w:szCs w:val="24"/>
        </w:rPr>
        <w:t>★1.</w:t>
      </w:r>
      <w:r>
        <w:rPr>
          <w:rFonts w:hint="eastAsia" w:ascii="宋体" w:hAnsi="宋体" w:eastAsia="宋体" w:cs="宋体"/>
          <w:spacing w:val="-2"/>
          <w:sz w:val="24"/>
          <w:szCs w:val="24"/>
          <w:lang w:eastAsia="zh-CN"/>
        </w:rPr>
        <w:t>供应商</w:t>
      </w:r>
      <w:r>
        <w:rPr>
          <w:rFonts w:hint="eastAsia" w:ascii="宋体" w:hAnsi="宋体" w:eastAsia="宋体" w:cs="宋体"/>
          <w:spacing w:val="-2"/>
          <w:sz w:val="24"/>
          <w:szCs w:val="24"/>
        </w:rPr>
        <w:t>投标所使用的资格、信誉、荣誉、业绩与企业认证必须为本企业所拥有。</w:t>
      </w:r>
      <w:r>
        <w:rPr>
          <w:rFonts w:hint="eastAsia" w:ascii="宋体" w:hAnsi="宋体" w:eastAsia="宋体" w:cs="宋体"/>
          <w:spacing w:val="-2"/>
          <w:sz w:val="24"/>
          <w:szCs w:val="24"/>
          <w:lang w:eastAsia="zh-CN"/>
        </w:rPr>
        <w:t>供应商</w:t>
      </w:r>
      <w:r>
        <w:rPr>
          <w:rFonts w:hint="eastAsia" w:ascii="宋体" w:hAnsi="宋体" w:eastAsia="宋体" w:cs="宋体"/>
          <w:spacing w:val="-2"/>
          <w:sz w:val="24"/>
          <w:szCs w:val="24"/>
        </w:rPr>
        <w:t>投标所使用的采购项目实施人员可以为其控股公司的工作人员。</w:t>
      </w:r>
    </w:p>
    <w:p w14:paraId="128509CE">
      <w:pPr>
        <w:keepNext w:val="0"/>
        <w:keepLines w:val="0"/>
        <w:pageBreakBefore w:val="0"/>
        <w:widowControl/>
        <w:kinsoku w:val="0"/>
        <w:wordWrap/>
        <w:overflowPunct/>
        <w:topLinePunct w:val="0"/>
        <w:autoSpaceDE w:val="0"/>
        <w:autoSpaceDN w:val="0"/>
        <w:bidi w:val="0"/>
        <w:adjustRightInd w:val="0"/>
        <w:snapToGrid w:val="0"/>
        <w:spacing w:line="520" w:lineRule="exact"/>
        <w:ind w:firstLine="472" w:firstLineChars="200"/>
        <w:jc w:val="both"/>
        <w:textAlignment w:val="baseline"/>
        <w:outlineLvl w:val="9"/>
        <w:rPr>
          <w:rFonts w:hint="eastAsia" w:ascii="宋体" w:hAnsi="宋体" w:eastAsia="宋体" w:cs="宋体"/>
          <w:spacing w:val="-2"/>
          <w:sz w:val="24"/>
          <w:szCs w:val="24"/>
        </w:rPr>
      </w:pPr>
      <w:r>
        <w:rPr>
          <w:rFonts w:hint="eastAsia" w:ascii="宋体" w:hAnsi="宋体" w:eastAsia="宋体" w:cs="宋体"/>
          <w:spacing w:val="-2"/>
          <w:sz w:val="24"/>
          <w:szCs w:val="24"/>
        </w:rPr>
        <w:t>★2.</w:t>
      </w:r>
      <w:r>
        <w:rPr>
          <w:rFonts w:hint="eastAsia" w:ascii="宋体" w:hAnsi="宋体" w:eastAsia="宋体" w:cs="宋体"/>
          <w:spacing w:val="-2"/>
          <w:sz w:val="24"/>
          <w:szCs w:val="24"/>
          <w:lang w:eastAsia="zh-CN"/>
        </w:rPr>
        <w:t>供应商</w:t>
      </w:r>
      <w:r>
        <w:rPr>
          <w:rFonts w:hint="eastAsia" w:ascii="宋体" w:hAnsi="宋体" w:eastAsia="宋体" w:cs="宋体"/>
          <w:spacing w:val="-2"/>
          <w:sz w:val="24"/>
          <w:szCs w:val="24"/>
        </w:rPr>
        <w:t>在投标项目中提供任何虚假材料或从事其他违法项目的,其投标无效，并报监管部门查处、中标后发现的,中标人须依照《中华人民共和国消费者权益保护法》第49条之规定执行，且民事赔偿并不免除违法</w:t>
      </w:r>
      <w:r>
        <w:rPr>
          <w:rFonts w:hint="eastAsia" w:ascii="宋体" w:hAnsi="宋体" w:eastAsia="宋体" w:cs="宋体"/>
          <w:spacing w:val="-2"/>
          <w:sz w:val="24"/>
          <w:szCs w:val="24"/>
          <w:lang w:eastAsia="zh-CN"/>
        </w:rPr>
        <w:t>供应商</w:t>
      </w:r>
      <w:r>
        <w:rPr>
          <w:rFonts w:hint="eastAsia" w:ascii="宋体" w:hAnsi="宋体" w:eastAsia="宋体" w:cs="宋体"/>
          <w:spacing w:val="-2"/>
          <w:sz w:val="24"/>
          <w:szCs w:val="24"/>
        </w:rPr>
        <w:t>的行政与刑事责任。</w:t>
      </w:r>
    </w:p>
    <w:p w14:paraId="3732CFE1">
      <w:pPr>
        <w:keepNext w:val="0"/>
        <w:keepLines w:val="0"/>
        <w:pageBreakBefore w:val="0"/>
        <w:widowControl/>
        <w:kinsoku w:val="0"/>
        <w:wordWrap/>
        <w:overflowPunct/>
        <w:topLinePunct w:val="0"/>
        <w:autoSpaceDE w:val="0"/>
        <w:autoSpaceDN w:val="0"/>
        <w:bidi w:val="0"/>
        <w:adjustRightInd w:val="0"/>
        <w:snapToGrid w:val="0"/>
        <w:spacing w:line="520" w:lineRule="exact"/>
        <w:ind w:firstLine="472" w:firstLineChars="200"/>
        <w:jc w:val="both"/>
        <w:textAlignment w:val="baseline"/>
        <w:outlineLvl w:val="9"/>
        <w:rPr>
          <w:rFonts w:hint="eastAsia" w:ascii="宋体" w:hAnsi="宋体" w:eastAsia="宋体" w:cs="宋体"/>
          <w:spacing w:val="-2"/>
          <w:sz w:val="24"/>
          <w:szCs w:val="24"/>
        </w:rPr>
      </w:pPr>
      <w:r>
        <w:rPr>
          <w:rFonts w:hint="eastAsia" w:ascii="宋体" w:hAnsi="宋体" w:eastAsia="宋体" w:cs="宋体"/>
          <w:spacing w:val="-2"/>
          <w:sz w:val="24"/>
          <w:szCs w:val="24"/>
        </w:rPr>
        <w:t>★3.</w:t>
      </w:r>
      <w:r>
        <w:rPr>
          <w:rFonts w:hint="eastAsia" w:ascii="宋体" w:hAnsi="宋体" w:eastAsia="宋体" w:cs="宋体"/>
          <w:spacing w:val="-2"/>
          <w:sz w:val="24"/>
          <w:szCs w:val="24"/>
          <w:lang w:eastAsia="zh-CN"/>
        </w:rPr>
        <w:t>供应商</w:t>
      </w:r>
      <w:r>
        <w:rPr>
          <w:rFonts w:hint="eastAsia" w:ascii="宋体" w:hAnsi="宋体" w:eastAsia="宋体" w:cs="宋体"/>
          <w:spacing w:val="-2"/>
          <w:sz w:val="24"/>
          <w:szCs w:val="24"/>
        </w:rPr>
        <w:t>应仔细阅读竞争性磋商文件的所有内容，按照竞争性磋商文件的要求提交响应文件，响应文件应对竞争性磋商文件的要求作出实质性响应，并对所提供的全部资料的真实性承担法律责任。</w:t>
      </w:r>
    </w:p>
    <w:p w14:paraId="1FF24F68">
      <w:pPr>
        <w:keepNext w:val="0"/>
        <w:keepLines w:val="0"/>
        <w:pageBreakBefore w:val="0"/>
        <w:widowControl/>
        <w:kinsoku w:val="0"/>
        <w:wordWrap/>
        <w:overflowPunct/>
        <w:topLinePunct w:val="0"/>
        <w:autoSpaceDE w:val="0"/>
        <w:autoSpaceDN w:val="0"/>
        <w:bidi w:val="0"/>
        <w:adjustRightInd w:val="0"/>
        <w:snapToGrid w:val="0"/>
        <w:spacing w:line="520" w:lineRule="exact"/>
        <w:ind w:firstLine="474" w:firstLineChars="200"/>
        <w:jc w:val="center"/>
        <w:textAlignment w:val="baseline"/>
        <w:outlineLvl w:val="1"/>
        <w:rPr>
          <w:rFonts w:hint="eastAsia" w:ascii="宋体" w:hAnsi="宋体" w:eastAsia="宋体" w:cs="宋体"/>
          <w:b/>
          <w:bCs/>
          <w:spacing w:val="-2"/>
          <w:sz w:val="24"/>
          <w:szCs w:val="24"/>
        </w:rPr>
      </w:pPr>
      <w:bookmarkStart w:id="4" w:name="_Toc177870544"/>
      <w:r>
        <w:rPr>
          <w:rFonts w:hint="eastAsia" w:ascii="宋体" w:hAnsi="宋体" w:eastAsia="宋体" w:cs="宋体"/>
          <w:b/>
          <w:bCs/>
          <w:spacing w:val="-2"/>
          <w:sz w:val="24"/>
          <w:szCs w:val="24"/>
        </w:rPr>
        <w:t>二</w:t>
      </w:r>
      <w:r>
        <w:rPr>
          <w:rFonts w:hint="eastAsia" w:ascii="宋体" w:hAnsi="宋体" w:eastAsia="宋体" w:cs="宋体"/>
          <w:b/>
          <w:bCs/>
          <w:spacing w:val="-2"/>
          <w:sz w:val="24"/>
          <w:szCs w:val="24"/>
          <w:lang w:eastAsia="zh-CN"/>
        </w:rPr>
        <w:t>、</w:t>
      </w:r>
      <w:r>
        <w:rPr>
          <w:rFonts w:hint="eastAsia" w:ascii="宋体" w:hAnsi="宋体" w:eastAsia="宋体" w:cs="宋体"/>
          <w:b/>
          <w:bCs/>
          <w:spacing w:val="-2"/>
          <w:sz w:val="24"/>
          <w:szCs w:val="24"/>
        </w:rPr>
        <w:t>竞争性磋商文件</w:t>
      </w:r>
      <w:bookmarkEnd w:id="4"/>
    </w:p>
    <w:p w14:paraId="705C340A">
      <w:pPr>
        <w:keepNext w:val="0"/>
        <w:keepLines w:val="0"/>
        <w:pageBreakBefore w:val="0"/>
        <w:widowControl/>
        <w:kinsoku w:val="0"/>
        <w:wordWrap/>
        <w:overflowPunct/>
        <w:topLinePunct w:val="0"/>
        <w:autoSpaceDE w:val="0"/>
        <w:autoSpaceDN w:val="0"/>
        <w:bidi w:val="0"/>
        <w:adjustRightInd w:val="0"/>
        <w:snapToGrid w:val="0"/>
        <w:spacing w:line="520" w:lineRule="exact"/>
        <w:ind w:firstLine="474" w:firstLineChars="200"/>
        <w:jc w:val="both"/>
        <w:textAlignment w:val="baseline"/>
        <w:outlineLvl w:val="9"/>
        <w:rPr>
          <w:rFonts w:hint="eastAsia" w:ascii="宋体" w:hAnsi="宋体" w:eastAsia="宋体" w:cs="宋体"/>
          <w:b/>
          <w:bCs/>
          <w:spacing w:val="-2"/>
          <w:sz w:val="24"/>
          <w:szCs w:val="24"/>
        </w:rPr>
      </w:pPr>
      <w:r>
        <w:rPr>
          <w:rFonts w:hint="eastAsia" w:ascii="宋体" w:hAnsi="宋体" w:eastAsia="宋体" w:cs="宋体"/>
          <w:b/>
          <w:bCs/>
          <w:spacing w:val="-2"/>
          <w:sz w:val="24"/>
          <w:szCs w:val="24"/>
        </w:rPr>
        <w:t>（一）竞争性磋商文件的构成。竞争性磋商文件由以下部份组成：</w:t>
      </w:r>
    </w:p>
    <w:p w14:paraId="3BBC70D8">
      <w:pPr>
        <w:keepNext w:val="0"/>
        <w:keepLines w:val="0"/>
        <w:pageBreakBefore w:val="0"/>
        <w:widowControl/>
        <w:kinsoku w:val="0"/>
        <w:wordWrap/>
        <w:overflowPunct/>
        <w:topLinePunct w:val="0"/>
        <w:autoSpaceDE w:val="0"/>
        <w:autoSpaceDN w:val="0"/>
        <w:bidi w:val="0"/>
        <w:adjustRightInd w:val="0"/>
        <w:snapToGrid w:val="0"/>
        <w:spacing w:line="520" w:lineRule="exact"/>
        <w:ind w:firstLine="472" w:firstLineChars="200"/>
        <w:jc w:val="both"/>
        <w:textAlignment w:val="baseline"/>
        <w:outlineLvl w:val="9"/>
        <w:rPr>
          <w:rFonts w:hint="eastAsia" w:ascii="宋体" w:hAnsi="宋体" w:eastAsia="宋体" w:cs="宋体"/>
          <w:color w:val="0000FF"/>
          <w:spacing w:val="-2"/>
          <w:sz w:val="24"/>
          <w:szCs w:val="24"/>
        </w:rPr>
      </w:pPr>
      <w:r>
        <w:rPr>
          <w:rFonts w:hint="eastAsia" w:ascii="宋体" w:hAnsi="宋体" w:eastAsia="宋体" w:cs="宋体"/>
          <w:color w:val="0000FF"/>
          <w:spacing w:val="-2"/>
          <w:sz w:val="24"/>
          <w:szCs w:val="24"/>
          <w:lang w:val="en-US" w:eastAsia="zh-CN"/>
        </w:rPr>
        <w:t>1</w:t>
      </w:r>
      <w:r>
        <w:rPr>
          <w:rFonts w:hint="eastAsia" w:ascii="宋体" w:hAnsi="宋体" w:eastAsia="宋体" w:cs="宋体"/>
          <w:color w:val="0000FF"/>
          <w:spacing w:val="-2"/>
          <w:sz w:val="24"/>
          <w:szCs w:val="24"/>
        </w:rPr>
        <w:t>、第一</w:t>
      </w:r>
      <w:r>
        <w:rPr>
          <w:rFonts w:hint="eastAsia" w:ascii="宋体" w:hAnsi="宋体" w:eastAsia="宋体" w:cs="宋体"/>
          <w:color w:val="0000FF"/>
          <w:spacing w:val="-2"/>
          <w:sz w:val="24"/>
          <w:szCs w:val="24"/>
          <w:lang w:val="en-US" w:eastAsia="zh-CN"/>
        </w:rPr>
        <w:t>章</w:t>
      </w:r>
      <w:r>
        <w:rPr>
          <w:rFonts w:hint="eastAsia" w:ascii="宋体" w:hAnsi="宋体" w:eastAsia="宋体" w:cs="宋体"/>
          <w:color w:val="0000FF"/>
          <w:spacing w:val="-2"/>
          <w:sz w:val="24"/>
          <w:szCs w:val="24"/>
        </w:rPr>
        <w:t xml:space="preserve"> </w:t>
      </w:r>
      <w:r>
        <w:rPr>
          <w:rFonts w:hint="eastAsia" w:ascii="宋体" w:hAnsi="宋体" w:eastAsia="宋体" w:cs="宋体"/>
          <w:color w:val="0000FF"/>
          <w:spacing w:val="-2"/>
          <w:sz w:val="24"/>
          <w:szCs w:val="24"/>
          <w:lang w:eastAsia="zh-CN"/>
        </w:rPr>
        <w:t>磋商</w:t>
      </w:r>
      <w:r>
        <w:rPr>
          <w:rFonts w:hint="eastAsia" w:ascii="宋体" w:hAnsi="宋体" w:eastAsia="宋体" w:cs="宋体"/>
          <w:color w:val="0000FF"/>
          <w:spacing w:val="-2"/>
          <w:sz w:val="24"/>
          <w:szCs w:val="24"/>
        </w:rPr>
        <w:t>公告</w:t>
      </w:r>
    </w:p>
    <w:p w14:paraId="61A7707C">
      <w:pPr>
        <w:keepNext w:val="0"/>
        <w:keepLines w:val="0"/>
        <w:pageBreakBefore w:val="0"/>
        <w:widowControl/>
        <w:kinsoku w:val="0"/>
        <w:wordWrap/>
        <w:overflowPunct/>
        <w:topLinePunct w:val="0"/>
        <w:autoSpaceDE w:val="0"/>
        <w:autoSpaceDN w:val="0"/>
        <w:bidi w:val="0"/>
        <w:adjustRightInd w:val="0"/>
        <w:snapToGrid w:val="0"/>
        <w:spacing w:line="520" w:lineRule="exact"/>
        <w:ind w:firstLine="472" w:firstLineChars="200"/>
        <w:jc w:val="both"/>
        <w:textAlignment w:val="baseline"/>
        <w:outlineLvl w:val="9"/>
        <w:rPr>
          <w:rFonts w:hint="eastAsia" w:ascii="宋体" w:hAnsi="宋体" w:eastAsia="宋体" w:cs="宋体"/>
          <w:color w:val="0000FF"/>
          <w:spacing w:val="-2"/>
          <w:sz w:val="24"/>
          <w:szCs w:val="24"/>
          <w:lang w:eastAsia="zh-CN"/>
        </w:rPr>
      </w:pPr>
      <w:r>
        <w:rPr>
          <w:rFonts w:hint="eastAsia" w:ascii="宋体" w:hAnsi="宋体" w:eastAsia="宋体" w:cs="宋体"/>
          <w:color w:val="0000FF"/>
          <w:spacing w:val="-2"/>
          <w:sz w:val="24"/>
          <w:szCs w:val="24"/>
          <w:lang w:val="en-US" w:eastAsia="zh-CN"/>
        </w:rPr>
        <w:t xml:space="preserve">2、第二章 </w:t>
      </w:r>
      <w:r>
        <w:rPr>
          <w:rFonts w:hint="eastAsia" w:ascii="宋体" w:hAnsi="宋体" w:eastAsia="宋体" w:cs="宋体"/>
          <w:color w:val="0000FF"/>
          <w:spacing w:val="-2"/>
          <w:sz w:val="24"/>
          <w:szCs w:val="24"/>
          <w:lang w:eastAsia="zh-CN"/>
        </w:rPr>
        <w:t>供应商</w:t>
      </w:r>
      <w:r>
        <w:rPr>
          <w:rFonts w:hint="eastAsia" w:ascii="宋体" w:hAnsi="宋体" w:eastAsia="宋体" w:cs="宋体"/>
          <w:color w:val="0000FF"/>
          <w:spacing w:val="-2"/>
          <w:sz w:val="24"/>
          <w:szCs w:val="24"/>
        </w:rPr>
        <w:t>须知</w:t>
      </w:r>
    </w:p>
    <w:p w14:paraId="087DD540">
      <w:pPr>
        <w:keepNext w:val="0"/>
        <w:keepLines w:val="0"/>
        <w:pageBreakBefore w:val="0"/>
        <w:widowControl/>
        <w:kinsoku w:val="0"/>
        <w:wordWrap/>
        <w:overflowPunct/>
        <w:topLinePunct w:val="0"/>
        <w:autoSpaceDE w:val="0"/>
        <w:autoSpaceDN w:val="0"/>
        <w:bidi w:val="0"/>
        <w:adjustRightInd w:val="0"/>
        <w:snapToGrid w:val="0"/>
        <w:spacing w:line="520" w:lineRule="exact"/>
        <w:ind w:firstLine="472" w:firstLineChars="200"/>
        <w:jc w:val="both"/>
        <w:textAlignment w:val="baseline"/>
        <w:outlineLvl w:val="9"/>
        <w:rPr>
          <w:rFonts w:hint="eastAsia" w:ascii="宋体" w:hAnsi="宋体" w:eastAsia="宋体" w:cs="宋体"/>
          <w:color w:val="0000FF"/>
          <w:spacing w:val="-2"/>
          <w:sz w:val="24"/>
          <w:szCs w:val="24"/>
          <w:lang w:eastAsia="zh-CN"/>
        </w:rPr>
      </w:pPr>
      <w:r>
        <w:rPr>
          <w:rFonts w:hint="eastAsia" w:ascii="宋体" w:hAnsi="宋体" w:eastAsia="宋体" w:cs="宋体"/>
          <w:color w:val="0000FF"/>
          <w:spacing w:val="-2"/>
          <w:sz w:val="24"/>
          <w:szCs w:val="24"/>
          <w:lang w:val="en-US" w:eastAsia="zh-CN"/>
        </w:rPr>
        <w:t>3</w:t>
      </w:r>
      <w:r>
        <w:rPr>
          <w:rFonts w:hint="eastAsia" w:ascii="宋体" w:hAnsi="宋体" w:eastAsia="宋体" w:cs="宋体"/>
          <w:color w:val="0000FF"/>
          <w:spacing w:val="-2"/>
          <w:sz w:val="24"/>
          <w:szCs w:val="24"/>
        </w:rPr>
        <w:t>、第三</w:t>
      </w:r>
      <w:r>
        <w:rPr>
          <w:rFonts w:hint="eastAsia" w:ascii="宋体" w:hAnsi="宋体" w:eastAsia="宋体" w:cs="宋体"/>
          <w:color w:val="0000FF"/>
          <w:spacing w:val="-2"/>
          <w:sz w:val="24"/>
          <w:szCs w:val="24"/>
          <w:lang w:val="en-US" w:eastAsia="zh-CN"/>
        </w:rPr>
        <w:t>章</w:t>
      </w:r>
      <w:r>
        <w:rPr>
          <w:rFonts w:hint="eastAsia" w:ascii="宋体" w:hAnsi="宋体" w:eastAsia="宋体" w:cs="宋体"/>
          <w:color w:val="0000FF"/>
          <w:spacing w:val="-2"/>
          <w:sz w:val="24"/>
          <w:szCs w:val="24"/>
        </w:rPr>
        <w:t xml:space="preserve"> </w:t>
      </w:r>
      <w:r>
        <w:rPr>
          <w:rFonts w:hint="eastAsia" w:ascii="宋体" w:hAnsi="宋体" w:eastAsia="宋体" w:cs="宋体"/>
          <w:color w:val="0000FF"/>
          <w:spacing w:val="-2"/>
          <w:sz w:val="24"/>
          <w:szCs w:val="24"/>
          <w:lang w:eastAsia="zh-CN"/>
        </w:rPr>
        <w:t>合同条款</w:t>
      </w:r>
    </w:p>
    <w:p w14:paraId="6D55C258">
      <w:pPr>
        <w:keepNext w:val="0"/>
        <w:keepLines w:val="0"/>
        <w:pageBreakBefore w:val="0"/>
        <w:widowControl/>
        <w:kinsoku w:val="0"/>
        <w:wordWrap/>
        <w:overflowPunct/>
        <w:topLinePunct w:val="0"/>
        <w:autoSpaceDE w:val="0"/>
        <w:autoSpaceDN w:val="0"/>
        <w:bidi w:val="0"/>
        <w:adjustRightInd w:val="0"/>
        <w:snapToGrid w:val="0"/>
        <w:spacing w:line="520" w:lineRule="exact"/>
        <w:ind w:firstLine="472" w:firstLineChars="200"/>
        <w:jc w:val="both"/>
        <w:textAlignment w:val="baseline"/>
        <w:outlineLvl w:val="9"/>
        <w:rPr>
          <w:rFonts w:hint="eastAsia" w:ascii="宋体" w:hAnsi="宋体" w:eastAsia="宋体" w:cs="宋体"/>
          <w:color w:val="0000FF"/>
          <w:spacing w:val="-2"/>
          <w:sz w:val="24"/>
          <w:szCs w:val="24"/>
          <w:lang w:val="en-US" w:eastAsia="zh-CN"/>
        </w:rPr>
      </w:pPr>
      <w:r>
        <w:rPr>
          <w:rFonts w:hint="eastAsia" w:ascii="宋体" w:hAnsi="宋体" w:eastAsia="宋体" w:cs="宋体"/>
          <w:color w:val="0000FF"/>
          <w:spacing w:val="-2"/>
          <w:sz w:val="24"/>
          <w:szCs w:val="24"/>
          <w:lang w:val="en-US" w:eastAsia="zh-CN"/>
        </w:rPr>
        <w:t>4</w:t>
      </w:r>
      <w:r>
        <w:rPr>
          <w:rFonts w:hint="eastAsia" w:ascii="宋体" w:hAnsi="宋体" w:eastAsia="宋体" w:cs="宋体"/>
          <w:color w:val="0000FF"/>
          <w:spacing w:val="-2"/>
          <w:sz w:val="24"/>
          <w:szCs w:val="24"/>
        </w:rPr>
        <w:t>、第四</w:t>
      </w:r>
      <w:r>
        <w:rPr>
          <w:rFonts w:hint="eastAsia" w:ascii="宋体" w:hAnsi="宋体" w:eastAsia="宋体" w:cs="宋体"/>
          <w:color w:val="0000FF"/>
          <w:spacing w:val="-2"/>
          <w:sz w:val="24"/>
          <w:szCs w:val="24"/>
          <w:lang w:val="en-US" w:eastAsia="zh-CN"/>
        </w:rPr>
        <w:t>章</w:t>
      </w:r>
      <w:r>
        <w:rPr>
          <w:rFonts w:hint="eastAsia" w:ascii="宋体" w:hAnsi="宋体" w:eastAsia="宋体" w:cs="宋体"/>
          <w:color w:val="0000FF"/>
          <w:spacing w:val="-2"/>
          <w:sz w:val="24"/>
          <w:szCs w:val="24"/>
        </w:rPr>
        <w:t xml:space="preserve"> </w:t>
      </w:r>
      <w:r>
        <w:rPr>
          <w:rFonts w:hint="eastAsia" w:ascii="宋体" w:hAnsi="宋体" w:eastAsia="宋体" w:cs="宋体"/>
          <w:color w:val="0000FF"/>
          <w:spacing w:val="-2"/>
          <w:sz w:val="24"/>
          <w:szCs w:val="24"/>
          <w:lang w:val="en-US" w:eastAsia="zh-CN"/>
        </w:rPr>
        <w:t>采购清单</w:t>
      </w:r>
    </w:p>
    <w:p w14:paraId="493F6872">
      <w:pPr>
        <w:keepNext w:val="0"/>
        <w:keepLines w:val="0"/>
        <w:pageBreakBefore w:val="0"/>
        <w:widowControl/>
        <w:kinsoku w:val="0"/>
        <w:wordWrap/>
        <w:overflowPunct/>
        <w:topLinePunct w:val="0"/>
        <w:autoSpaceDE w:val="0"/>
        <w:autoSpaceDN w:val="0"/>
        <w:bidi w:val="0"/>
        <w:adjustRightInd w:val="0"/>
        <w:snapToGrid w:val="0"/>
        <w:spacing w:line="520" w:lineRule="exact"/>
        <w:ind w:firstLine="472" w:firstLineChars="200"/>
        <w:jc w:val="both"/>
        <w:textAlignment w:val="baseline"/>
        <w:outlineLvl w:val="9"/>
        <w:rPr>
          <w:rFonts w:hint="eastAsia" w:ascii="宋体" w:hAnsi="宋体" w:eastAsia="宋体" w:cs="宋体"/>
          <w:color w:val="0000FF"/>
          <w:spacing w:val="-2"/>
          <w:sz w:val="24"/>
          <w:szCs w:val="24"/>
          <w:lang w:eastAsia="zh-CN"/>
        </w:rPr>
      </w:pPr>
      <w:r>
        <w:rPr>
          <w:rFonts w:hint="eastAsia" w:ascii="宋体" w:hAnsi="宋体" w:eastAsia="宋体" w:cs="宋体"/>
          <w:color w:val="0000FF"/>
          <w:spacing w:val="-2"/>
          <w:sz w:val="24"/>
          <w:szCs w:val="24"/>
          <w:lang w:val="en-US" w:eastAsia="zh-CN"/>
        </w:rPr>
        <w:t xml:space="preserve">5、第五章 </w:t>
      </w:r>
      <w:r>
        <w:rPr>
          <w:rFonts w:hint="eastAsia" w:ascii="宋体" w:hAnsi="宋体" w:eastAsia="宋体" w:cs="宋体"/>
          <w:color w:val="0000FF"/>
          <w:spacing w:val="-2"/>
          <w:sz w:val="24"/>
          <w:szCs w:val="24"/>
          <w:lang w:eastAsia="zh-CN"/>
        </w:rPr>
        <w:t>响应文件格式</w:t>
      </w:r>
    </w:p>
    <w:p w14:paraId="37BA3712">
      <w:pPr>
        <w:keepNext w:val="0"/>
        <w:keepLines w:val="0"/>
        <w:pageBreakBefore w:val="0"/>
        <w:widowControl/>
        <w:kinsoku w:val="0"/>
        <w:wordWrap/>
        <w:overflowPunct/>
        <w:topLinePunct w:val="0"/>
        <w:autoSpaceDE w:val="0"/>
        <w:autoSpaceDN w:val="0"/>
        <w:bidi w:val="0"/>
        <w:adjustRightInd w:val="0"/>
        <w:snapToGrid w:val="0"/>
        <w:spacing w:line="520" w:lineRule="exact"/>
        <w:ind w:firstLine="474" w:firstLineChars="200"/>
        <w:jc w:val="both"/>
        <w:textAlignment w:val="baseline"/>
        <w:outlineLvl w:val="9"/>
        <w:rPr>
          <w:rFonts w:hint="eastAsia" w:ascii="宋体" w:hAnsi="宋体" w:eastAsia="宋体" w:cs="宋体"/>
          <w:b/>
          <w:bCs/>
          <w:spacing w:val="-2"/>
          <w:sz w:val="24"/>
          <w:szCs w:val="24"/>
        </w:rPr>
      </w:pPr>
      <w:r>
        <w:rPr>
          <w:rFonts w:hint="eastAsia" w:ascii="宋体" w:hAnsi="宋体" w:eastAsia="宋体" w:cs="宋体"/>
          <w:b/>
          <w:bCs/>
          <w:spacing w:val="-2"/>
          <w:sz w:val="24"/>
          <w:szCs w:val="24"/>
        </w:rPr>
        <w:t>（二）竞争性磋商文件的澄清和质疑</w:t>
      </w:r>
      <w:bookmarkStart w:id="5" w:name="_Toc239047318"/>
    </w:p>
    <w:p w14:paraId="296C06FC">
      <w:pPr>
        <w:keepNext w:val="0"/>
        <w:keepLines w:val="0"/>
        <w:pageBreakBefore w:val="0"/>
        <w:widowControl/>
        <w:kinsoku w:val="0"/>
        <w:wordWrap/>
        <w:overflowPunct/>
        <w:topLinePunct w:val="0"/>
        <w:autoSpaceDE w:val="0"/>
        <w:autoSpaceDN w:val="0"/>
        <w:bidi w:val="0"/>
        <w:adjustRightInd w:val="0"/>
        <w:snapToGrid w:val="0"/>
        <w:spacing w:line="520" w:lineRule="exact"/>
        <w:ind w:firstLine="474" w:firstLineChars="200"/>
        <w:jc w:val="both"/>
        <w:textAlignment w:val="baseline"/>
        <w:outlineLvl w:val="9"/>
        <w:rPr>
          <w:rFonts w:hint="eastAsia" w:ascii="宋体" w:hAnsi="宋体" w:eastAsia="宋体" w:cs="宋体"/>
          <w:b/>
          <w:bCs/>
          <w:spacing w:val="-2"/>
          <w:sz w:val="24"/>
          <w:szCs w:val="24"/>
        </w:rPr>
      </w:pPr>
      <w:r>
        <w:rPr>
          <w:rFonts w:hint="eastAsia" w:ascii="宋体" w:hAnsi="宋体" w:eastAsia="宋体" w:cs="宋体"/>
          <w:b/>
          <w:bCs/>
          <w:spacing w:val="-2"/>
          <w:sz w:val="24"/>
          <w:szCs w:val="24"/>
        </w:rPr>
        <w:t>1、综合说明</w:t>
      </w:r>
      <w:bookmarkEnd w:id="5"/>
    </w:p>
    <w:p w14:paraId="77709E75">
      <w:pPr>
        <w:keepNext w:val="0"/>
        <w:keepLines w:val="0"/>
        <w:pageBreakBefore w:val="0"/>
        <w:widowControl/>
        <w:kinsoku w:val="0"/>
        <w:wordWrap/>
        <w:overflowPunct/>
        <w:topLinePunct w:val="0"/>
        <w:autoSpaceDE w:val="0"/>
        <w:autoSpaceDN w:val="0"/>
        <w:bidi w:val="0"/>
        <w:adjustRightInd w:val="0"/>
        <w:snapToGrid w:val="0"/>
        <w:spacing w:line="520" w:lineRule="exact"/>
        <w:ind w:firstLine="472" w:firstLineChars="200"/>
        <w:jc w:val="both"/>
        <w:textAlignment w:val="baseline"/>
        <w:outlineLvl w:val="9"/>
        <w:rPr>
          <w:rFonts w:hint="eastAsia" w:ascii="宋体" w:hAnsi="宋体" w:eastAsia="宋体" w:cs="宋体"/>
          <w:spacing w:val="-2"/>
          <w:sz w:val="24"/>
          <w:szCs w:val="24"/>
        </w:rPr>
      </w:pPr>
      <w:r>
        <w:rPr>
          <w:rFonts w:hint="eastAsia" w:ascii="宋体" w:hAnsi="宋体" w:eastAsia="宋体" w:cs="宋体"/>
          <w:spacing w:val="-2"/>
          <w:sz w:val="24"/>
          <w:szCs w:val="24"/>
          <w:lang w:eastAsia="zh-CN"/>
        </w:rPr>
        <w:t>供应商</w:t>
      </w:r>
      <w:r>
        <w:rPr>
          <w:rFonts w:hint="eastAsia" w:ascii="宋体" w:hAnsi="宋体" w:eastAsia="宋体" w:cs="宋体"/>
          <w:spacing w:val="-2"/>
          <w:sz w:val="24"/>
          <w:szCs w:val="24"/>
        </w:rPr>
        <w:t>对政府采购项目事项有疑问的，可以向被质疑人提出询问，被质疑人应当及时予以答复，但答复的内容不得涉及商业秘密。</w:t>
      </w:r>
      <w:r>
        <w:rPr>
          <w:rFonts w:hint="eastAsia" w:ascii="宋体" w:hAnsi="宋体" w:eastAsia="宋体" w:cs="宋体"/>
          <w:spacing w:val="-2"/>
          <w:sz w:val="24"/>
          <w:szCs w:val="24"/>
          <w:lang w:eastAsia="zh-CN"/>
        </w:rPr>
        <w:t>供应商</w:t>
      </w:r>
      <w:r>
        <w:rPr>
          <w:rFonts w:hint="eastAsia" w:ascii="宋体" w:hAnsi="宋体" w:eastAsia="宋体" w:cs="宋体"/>
          <w:spacing w:val="-2"/>
          <w:sz w:val="24"/>
          <w:szCs w:val="24"/>
        </w:rPr>
        <w:t>询问和质疑实行实名制。</w:t>
      </w:r>
      <w:r>
        <w:rPr>
          <w:rFonts w:hint="eastAsia" w:ascii="宋体" w:hAnsi="宋体" w:eastAsia="宋体" w:cs="宋体"/>
          <w:spacing w:val="-2"/>
          <w:sz w:val="24"/>
          <w:szCs w:val="24"/>
          <w:lang w:eastAsia="zh-CN"/>
        </w:rPr>
        <w:t>供应商</w:t>
      </w:r>
      <w:r>
        <w:rPr>
          <w:rFonts w:hint="eastAsia" w:ascii="宋体" w:hAnsi="宋体" w:eastAsia="宋体" w:cs="宋体"/>
          <w:spacing w:val="-2"/>
          <w:sz w:val="24"/>
          <w:szCs w:val="24"/>
        </w:rPr>
        <w:t>询问和质疑应当有事实根据，不得进行虚假、恶意询问或质疑，干扰政府采购正常的工作秩序。</w:t>
      </w:r>
      <w:r>
        <w:rPr>
          <w:rFonts w:hint="eastAsia" w:ascii="宋体" w:hAnsi="宋体" w:eastAsia="宋体" w:cs="宋体"/>
          <w:spacing w:val="-2"/>
          <w:sz w:val="24"/>
          <w:szCs w:val="24"/>
          <w:lang w:eastAsia="zh-CN"/>
        </w:rPr>
        <w:t>供应商</w:t>
      </w:r>
      <w:r>
        <w:rPr>
          <w:rFonts w:hint="eastAsia" w:ascii="宋体" w:hAnsi="宋体" w:eastAsia="宋体" w:cs="宋体"/>
          <w:spacing w:val="-2"/>
          <w:sz w:val="24"/>
          <w:szCs w:val="24"/>
        </w:rPr>
        <w:t>提起质疑应当符合下列条件：必须是参与被质疑项目的</w:t>
      </w:r>
      <w:r>
        <w:rPr>
          <w:rFonts w:hint="eastAsia" w:ascii="宋体" w:hAnsi="宋体" w:eastAsia="宋体" w:cs="宋体"/>
          <w:spacing w:val="-2"/>
          <w:sz w:val="24"/>
          <w:szCs w:val="24"/>
          <w:lang w:eastAsia="zh-CN"/>
        </w:rPr>
        <w:t>供应商</w:t>
      </w:r>
      <w:r>
        <w:rPr>
          <w:rFonts w:hint="eastAsia" w:ascii="宋体" w:hAnsi="宋体" w:eastAsia="宋体" w:cs="宋体"/>
          <w:spacing w:val="-2"/>
          <w:sz w:val="24"/>
          <w:szCs w:val="24"/>
        </w:rPr>
        <w:t>；必须在规定的质疑有效期内提起质疑；政府采购监督管理部门规定的其他条件。质疑人提出质疑时，应当提交书面质疑书，质疑书应当包括下列主要内容：被质疑人的名称、地址、电话；采购项目名称、项目编号；具体事项、请求和主张；提起质疑的</w:t>
      </w:r>
      <w:r>
        <w:rPr>
          <w:rFonts w:hint="eastAsia" w:ascii="宋体" w:hAnsi="宋体" w:eastAsia="宋体" w:cs="宋体"/>
          <w:spacing w:val="-2"/>
          <w:sz w:val="24"/>
          <w:szCs w:val="24"/>
          <w:lang w:eastAsia="zh-CN"/>
        </w:rPr>
        <w:t>供应商</w:t>
      </w:r>
      <w:r>
        <w:rPr>
          <w:rFonts w:hint="eastAsia" w:ascii="宋体" w:hAnsi="宋体" w:eastAsia="宋体" w:cs="宋体"/>
          <w:spacing w:val="-2"/>
          <w:sz w:val="24"/>
          <w:szCs w:val="24"/>
        </w:rPr>
        <w:t>名称、地址及联系方式；质疑日期。质疑书的递交应当采取当面递交的形式。</w:t>
      </w:r>
    </w:p>
    <w:p w14:paraId="65BC934B">
      <w:pPr>
        <w:keepNext w:val="0"/>
        <w:keepLines w:val="0"/>
        <w:pageBreakBefore w:val="0"/>
        <w:widowControl/>
        <w:kinsoku w:val="0"/>
        <w:wordWrap/>
        <w:overflowPunct/>
        <w:topLinePunct w:val="0"/>
        <w:autoSpaceDE w:val="0"/>
        <w:autoSpaceDN w:val="0"/>
        <w:bidi w:val="0"/>
        <w:adjustRightInd w:val="0"/>
        <w:snapToGrid w:val="0"/>
        <w:spacing w:line="520" w:lineRule="exact"/>
        <w:ind w:firstLine="474" w:firstLineChars="200"/>
        <w:jc w:val="both"/>
        <w:textAlignment w:val="baseline"/>
        <w:outlineLvl w:val="9"/>
        <w:rPr>
          <w:rFonts w:hint="eastAsia" w:ascii="宋体" w:hAnsi="宋体" w:eastAsia="宋体" w:cs="宋体"/>
          <w:b/>
          <w:bCs/>
          <w:spacing w:val="-2"/>
          <w:sz w:val="24"/>
          <w:szCs w:val="24"/>
        </w:rPr>
      </w:pPr>
      <w:r>
        <w:rPr>
          <w:rFonts w:hint="eastAsia" w:ascii="宋体" w:hAnsi="宋体" w:eastAsia="宋体" w:cs="宋体"/>
          <w:b/>
          <w:bCs/>
          <w:spacing w:val="-2"/>
          <w:sz w:val="24"/>
          <w:szCs w:val="24"/>
        </w:rPr>
        <w:t>2、对竞争性磋商文件的澄清和质疑</w:t>
      </w:r>
    </w:p>
    <w:p w14:paraId="24817047">
      <w:pPr>
        <w:keepNext w:val="0"/>
        <w:keepLines w:val="0"/>
        <w:pageBreakBefore w:val="0"/>
        <w:widowControl/>
        <w:kinsoku w:val="0"/>
        <w:wordWrap/>
        <w:overflowPunct/>
        <w:topLinePunct w:val="0"/>
        <w:autoSpaceDE w:val="0"/>
        <w:autoSpaceDN w:val="0"/>
        <w:bidi w:val="0"/>
        <w:adjustRightInd w:val="0"/>
        <w:snapToGrid w:val="0"/>
        <w:spacing w:line="520" w:lineRule="exact"/>
        <w:ind w:firstLine="472" w:firstLineChars="200"/>
        <w:jc w:val="both"/>
        <w:textAlignment w:val="baseline"/>
        <w:outlineLvl w:val="9"/>
        <w:rPr>
          <w:rFonts w:hint="eastAsia" w:ascii="宋体" w:hAnsi="宋体" w:eastAsia="宋体" w:cs="宋体"/>
          <w:spacing w:val="-2"/>
          <w:sz w:val="24"/>
          <w:szCs w:val="24"/>
        </w:rPr>
      </w:pPr>
      <w:r>
        <w:rPr>
          <w:rFonts w:hint="eastAsia" w:ascii="宋体" w:hAnsi="宋体" w:eastAsia="宋体" w:cs="宋体"/>
          <w:spacing w:val="-2"/>
          <w:sz w:val="24"/>
          <w:szCs w:val="24"/>
          <w:lang w:eastAsia="zh-CN"/>
        </w:rPr>
        <w:t>供应商</w:t>
      </w:r>
      <w:r>
        <w:rPr>
          <w:rFonts w:hint="eastAsia" w:ascii="宋体" w:hAnsi="宋体" w:eastAsia="宋体" w:cs="宋体"/>
          <w:spacing w:val="-2"/>
          <w:sz w:val="24"/>
          <w:szCs w:val="24"/>
        </w:rPr>
        <w:t>应尽早领取竞争性磋商文件，若对竞争性磋商文件有疑问需要澄清或质疑，须在领取竞争性磋商文件3个工作日内，由澄清或质疑方的法定代表人或授权</w:t>
      </w:r>
      <w:r>
        <w:rPr>
          <w:rFonts w:hint="eastAsia" w:ascii="宋体" w:hAnsi="宋体" w:eastAsia="宋体" w:cs="宋体"/>
          <w:spacing w:val="-2"/>
          <w:sz w:val="24"/>
          <w:szCs w:val="24"/>
          <w:lang w:eastAsia="zh-CN"/>
        </w:rPr>
        <w:t>供应商</w:t>
      </w:r>
      <w:r>
        <w:rPr>
          <w:rFonts w:hint="eastAsia" w:ascii="宋体" w:hAnsi="宋体" w:eastAsia="宋体" w:cs="宋体"/>
          <w:spacing w:val="-2"/>
          <w:sz w:val="24"/>
          <w:szCs w:val="24"/>
        </w:rPr>
        <w:t>以书面形式向</w:t>
      </w:r>
      <w:r>
        <w:rPr>
          <w:rFonts w:hint="eastAsia" w:ascii="宋体" w:hAnsi="宋体" w:eastAsia="宋体" w:cs="宋体"/>
          <w:spacing w:val="-2"/>
          <w:sz w:val="24"/>
          <w:szCs w:val="24"/>
          <w:lang w:eastAsia="zh-CN"/>
        </w:rPr>
        <w:t>招标代理机构</w:t>
      </w:r>
      <w:r>
        <w:rPr>
          <w:rFonts w:hint="eastAsia" w:ascii="宋体" w:hAnsi="宋体" w:eastAsia="宋体" w:cs="宋体"/>
          <w:spacing w:val="-2"/>
          <w:sz w:val="24"/>
          <w:szCs w:val="24"/>
        </w:rPr>
        <w:t>递交澄清或质疑函(原件)，并登记备案。澄清或质疑函须有法定代表人亲笔签字。澄清函应说明需要澄清的内容，质疑函除应说明需要质疑的内容外，还应提供能够证明质疑内容的相关书面证据。澄清或质疑函应内容真实，证据充分，不得进行恶意质疑。由法定代表人递交澄清或质疑函时，提供法定代表人身份证复印件；由授权</w:t>
      </w:r>
      <w:r>
        <w:rPr>
          <w:rFonts w:hint="eastAsia" w:ascii="宋体" w:hAnsi="宋体" w:eastAsia="宋体" w:cs="宋体"/>
          <w:spacing w:val="-2"/>
          <w:sz w:val="24"/>
          <w:szCs w:val="24"/>
          <w:lang w:eastAsia="zh-CN"/>
        </w:rPr>
        <w:t>供应商</w:t>
      </w:r>
      <w:r>
        <w:rPr>
          <w:rFonts w:hint="eastAsia" w:ascii="宋体" w:hAnsi="宋体" w:eastAsia="宋体" w:cs="宋体"/>
          <w:spacing w:val="-2"/>
          <w:sz w:val="24"/>
          <w:szCs w:val="24"/>
        </w:rPr>
        <w:t>递交澄清或质疑函时，还须提供法人投标授权函和质疑授权函（均为原件）及被授权</w:t>
      </w:r>
      <w:r>
        <w:rPr>
          <w:rFonts w:hint="eastAsia" w:ascii="宋体" w:hAnsi="宋体" w:eastAsia="宋体" w:cs="宋体"/>
          <w:spacing w:val="-2"/>
          <w:sz w:val="24"/>
          <w:szCs w:val="24"/>
          <w:lang w:eastAsia="zh-CN"/>
        </w:rPr>
        <w:t>供应商</w:t>
      </w:r>
      <w:r>
        <w:rPr>
          <w:rFonts w:hint="eastAsia" w:ascii="宋体" w:hAnsi="宋体" w:eastAsia="宋体" w:cs="宋体"/>
          <w:spacing w:val="-2"/>
          <w:sz w:val="24"/>
          <w:szCs w:val="24"/>
        </w:rPr>
        <w:t>的身份证复印件。身份证复印件须正反面清晰、有效，并要求由该身份证持有人在复印件正反面非空白位置注明“该复印件用于在乌什县亚曼苏乡阿依丁（6）村2026年防渗渠以工代赈项目澄清或质疑使用”字样，并由身份证持有人签字确认。上述资料均须加盖公章。</w:t>
      </w:r>
    </w:p>
    <w:p w14:paraId="51500EEE">
      <w:pPr>
        <w:keepNext w:val="0"/>
        <w:keepLines w:val="0"/>
        <w:pageBreakBefore w:val="0"/>
        <w:widowControl/>
        <w:kinsoku w:val="0"/>
        <w:wordWrap/>
        <w:overflowPunct/>
        <w:topLinePunct w:val="0"/>
        <w:autoSpaceDE w:val="0"/>
        <w:autoSpaceDN w:val="0"/>
        <w:bidi w:val="0"/>
        <w:adjustRightInd w:val="0"/>
        <w:snapToGrid w:val="0"/>
        <w:spacing w:line="520" w:lineRule="exact"/>
        <w:ind w:firstLine="472" w:firstLineChars="200"/>
        <w:jc w:val="both"/>
        <w:textAlignment w:val="baseline"/>
        <w:outlineLvl w:val="9"/>
        <w:rPr>
          <w:rFonts w:hint="eastAsia" w:ascii="宋体" w:hAnsi="宋体" w:eastAsia="宋体" w:cs="宋体"/>
          <w:spacing w:val="-2"/>
          <w:sz w:val="24"/>
          <w:szCs w:val="24"/>
        </w:rPr>
      </w:pPr>
      <w:r>
        <w:rPr>
          <w:rFonts w:hint="eastAsia" w:ascii="宋体" w:hAnsi="宋体" w:eastAsia="宋体" w:cs="宋体"/>
          <w:spacing w:val="-2"/>
          <w:sz w:val="24"/>
          <w:szCs w:val="24"/>
          <w:lang w:eastAsia="zh-CN"/>
        </w:rPr>
        <w:t>招标代理机构</w:t>
      </w:r>
      <w:r>
        <w:rPr>
          <w:rFonts w:hint="eastAsia" w:ascii="宋体" w:hAnsi="宋体" w:eastAsia="宋体" w:cs="宋体"/>
          <w:spacing w:val="-2"/>
          <w:sz w:val="24"/>
          <w:szCs w:val="24"/>
        </w:rPr>
        <w:t>可以视采购具体情况，延长投标截止时间和开标时间，但至少应当在竞争性磋商文件要求提交响应文件的截止时间三日前，将变更时间书面通知所有竞争性磋商文件收受人，并在财政部门指定的政府采购信息发布媒体上发布变更公告。</w:t>
      </w:r>
    </w:p>
    <w:p w14:paraId="307E2FDE">
      <w:pPr>
        <w:keepNext w:val="0"/>
        <w:keepLines w:val="0"/>
        <w:pageBreakBefore w:val="0"/>
        <w:widowControl/>
        <w:kinsoku w:val="0"/>
        <w:wordWrap/>
        <w:overflowPunct/>
        <w:topLinePunct w:val="0"/>
        <w:autoSpaceDE w:val="0"/>
        <w:autoSpaceDN w:val="0"/>
        <w:bidi w:val="0"/>
        <w:adjustRightInd w:val="0"/>
        <w:snapToGrid w:val="0"/>
        <w:spacing w:line="520" w:lineRule="exact"/>
        <w:ind w:firstLine="474" w:firstLineChars="200"/>
        <w:jc w:val="both"/>
        <w:textAlignment w:val="baseline"/>
        <w:outlineLvl w:val="9"/>
        <w:rPr>
          <w:rFonts w:hint="eastAsia" w:ascii="宋体" w:hAnsi="宋体" w:eastAsia="宋体" w:cs="宋体"/>
          <w:b/>
          <w:bCs/>
          <w:spacing w:val="-2"/>
          <w:sz w:val="24"/>
          <w:szCs w:val="24"/>
        </w:rPr>
      </w:pPr>
      <w:r>
        <w:rPr>
          <w:rFonts w:hint="eastAsia" w:ascii="宋体" w:hAnsi="宋体" w:eastAsia="宋体" w:cs="宋体"/>
          <w:b/>
          <w:bCs/>
          <w:spacing w:val="-2"/>
          <w:sz w:val="24"/>
          <w:szCs w:val="24"/>
        </w:rPr>
        <w:t>3、对招标过程和拟中标结果的质疑</w:t>
      </w:r>
    </w:p>
    <w:p w14:paraId="0FB08210">
      <w:pPr>
        <w:keepNext w:val="0"/>
        <w:keepLines w:val="0"/>
        <w:pageBreakBefore w:val="0"/>
        <w:widowControl/>
        <w:kinsoku w:val="0"/>
        <w:wordWrap/>
        <w:overflowPunct/>
        <w:topLinePunct w:val="0"/>
        <w:autoSpaceDE w:val="0"/>
        <w:autoSpaceDN w:val="0"/>
        <w:bidi w:val="0"/>
        <w:adjustRightInd w:val="0"/>
        <w:snapToGrid w:val="0"/>
        <w:spacing w:line="520" w:lineRule="exact"/>
        <w:ind w:firstLine="472" w:firstLineChars="200"/>
        <w:jc w:val="both"/>
        <w:textAlignment w:val="baseline"/>
        <w:outlineLvl w:val="9"/>
        <w:rPr>
          <w:rFonts w:hint="eastAsia" w:ascii="宋体" w:hAnsi="宋体" w:eastAsia="宋体" w:cs="宋体"/>
          <w:spacing w:val="-2"/>
          <w:sz w:val="24"/>
          <w:szCs w:val="24"/>
        </w:rPr>
      </w:pPr>
      <w:r>
        <w:rPr>
          <w:rFonts w:hint="eastAsia" w:ascii="宋体" w:hAnsi="宋体" w:eastAsia="宋体" w:cs="宋体"/>
          <w:spacing w:val="-2"/>
          <w:sz w:val="24"/>
          <w:szCs w:val="24"/>
          <w:lang w:eastAsia="zh-CN"/>
        </w:rPr>
        <w:t>供应商</w:t>
      </w:r>
      <w:r>
        <w:rPr>
          <w:rFonts w:hint="eastAsia" w:ascii="宋体" w:hAnsi="宋体" w:eastAsia="宋体" w:cs="宋体"/>
          <w:spacing w:val="-2"/>
          <w:sz w:val="24"/>
          <w:szCs w:val="24"/>
        </w:rPr>
        <w:t>认为招标采购过程和拟中标结果使自己的权益受到损害的，可以在拟中标结果发布之日起法定期限内，由质疑方的法定代表人或授权</w:t>
      </w:r>
      <w:r>
        <w:rPr>
          <w:rFonts w:hint="eastAsia" w:ascii="宋体" w:hAnsi="宋体" w:eastAsia="宋体" w:cs="宋体"/>
          <w:spacing w:val="-2"/>
          <w:sz w:val="24"/>
          <w:szCs w:val="24"/>
          <w:lang w:eastAsia="zh-CN"/>
        </w:rPr>
        <w:t>供应商</w:t>
      </w:r>
      <w:r>
        <w:rPr>
          <w:rFonts w:hint="eastAsia" w:ascii="宋体" w:hAnsi="宋体" w:eastAsia="宋体" w:cs="宋体"/>
          <w:spacing w:val="-2"/>
          <w:sz w:val="24"/>
          <w:szCs w:val="24"/>
        </w:rPr>
        <w:t>以书面形式向采购人及</w:t>
      </w:r>
      <w:r>
        <w:rPr>
          <w:rFonts w:hint="eastAsia" w:ascii="宋体" w:hAnsi="宋体" w:eastAsia="宋体" w:cs="宋体"/>
          <w:spacing w:val="-2"/>
          <w:sz w:val="24"/>
          <w:szCs w:val="24"/>
          <w:lang w:eastAsia="zh-CN"/>
        </w:rPr>
        <w:t>招标代理机构</w:t>
      </w:r>
      <w:r>
        <w:rPr>
          <w:rFonts w:hint="eastAsia" w:ascii="宋体" w:hAnsi="宋体" w:eastAsia="宋体" w:cs="宋体"/>
          <w:spacing w:val="-2"/>
          <w:sz w:val="24"/>
          <w:szCs w:val="24"/>
        </w:rPr>
        <w:t>递交质疑函（原件），并登记备案。针对同一采购程序环节的质疑应一次性提出。超出法定质疑期的、重复提出的、分次提出的或内容、形式不符合《政府采购质疑和投诉办法》的，采购人或</w:t>
      </w:r>
      <w:r>
        <w:rPr>
          <w:rFonts w:hint="eastAsia" w:ascii="宋体" w:hAnsi="宋体" w:eastAsia="宋体" w:cs="宋体"/>
          <w:spacing w:val="-2"/>
          <w:sz w:val="24"/>
          <w:szCs w:val="24"/>
          <w:lang w:eastAsia="zh-CN"/>
        </w:rPr>
        <w:t>招标代理机构</w:t>
      </w:r>
      <w:r>
        <w:rPr>
          <w:rFonts w:hint="eastAsia" w:ascii="宋体" w:hAnsi="宋体" w:eastAsia="宋体" w:cs="宋体"/>
          <w:spacing w:val="-2"/>
          <w:sz w:val="24"/>
          <w:szCs w:val="24"/>
        </w:rPr>
        <w:t>将不予受理，质疑供应商将依法承担不利后果。质疑函须有法定代表人亲笔签字，除应说明需要质疑的内容外，还应提供能够证明质疑内容的相关书面证据。质疑函应内容真实，证据充分，不得进行恶意质疑。由法定代表人递交质疑函时，提供法定代表人身份证复印件；由授权</w:t>
      </w:r>
      <w:r>
        <w:rPr>
          <w:rFonts w:hint="eastAsia" w:ascii="宋体" w:hAnsi="宋体" w:eastAsia="宋体" w:cs="宋体"/>
          <w:spacing w:val="-2"/>
          <w:sz w:val="24"/>
          <w:szCs w:val="24"/>
          <w:lang w:eastAsia="zh-CN"/>
        </w:rPr>
        <w:t>供应商</w:t>
      </w:r>
      <w:r>
        <w:rPr>
          <w:rFonts w:hint="eastAsia" w:ascii="宋体" w:hAnsi="宋体" w:eastAsia="宋体" w:cs="宋体"/>
          <w:spacing w:val="-2"/>
          <w:sz w:val="24"/>
          <w:szCs w:val="24"/>
        </w:rPr>
        <w:t>递交质疑函时，还须提供法人投标授权函和质疑授权函（均为原件）及被授权</w:t>
      </w:r>
      <w:r>
        <w:rPr>
          <w:rFonts w:hint="eastAsia" w:ascii="宋体" w:hAnsi="宋体" w:eastAsia="宋体" w:cs="宋体"/>
          <w:spacing w:val="-2"/>
          <w:sz w:val="24"/>
          <w:szCs w:val="24"/>
          <w:lang w:eastAsia="zh-CN"/>
        </w:rPr>
        <w:t>供应商</w:t>
      </w:r>
      <w:r>
        <w:rPr>
          <w:rFonts w:hint="eastAsia" w:ascii="宋体" w:hAnsi="宋体" w:eastAsia="宋体" w:cs="宋体"/>
          <w:spacing w:val="-2"/>
          <w:sz w:val="24"/>
          <w:szCs w:val="24"/>
        </w:rPr>
        <w:t>的身份证复印件。身份证复印件须正反面清晰、有效，并要求由该身份证持有人在复印件正反面非空白位置注明“该复印件用于在乌什县亚曼苏乡阿依丁（6）村2026年防渗渠以工代赈项目”字样，并由身份证持有人签字确认。上述资料均须加盖公章。</w:t>
      </w:r>
    </w:p>
    <w:p w14:paraId="7451FB04">
      <w:pPr>
        <w:keepNext w:val="0"/>
        <w:keepLines w:val="0"/>
        <w:pageBreakBefore w:val="0"/>
        <w:widowControl/>
        <w:kinsoku w:val="0"/>
        <w:wordWrap/>
        <w:overflowPunct/>
        <w:topLinePunct w:val="0"/>
        <w:autoSpaceDE w:val="0"/>
        <w:autoSpaceDN w:val="0"/>
        <w:bidi w:val="0"/>
        <w:adjustRightInd w:val="0"/>
        <w:snapToGrid w:val="0"/>
        <w:spacing w:line="520" w:lineRule="exact"/>
        <w:ind w:firstLine="472" w:firstLineChars="200"/>
        <w:jc w:val="both"/>
        <w:textAlignment w:val="baseline"/>
        <w:outlineLvl w:val="9"/>
        <w:rPr>
          <w:rFonts w:hint="eastAsia" w:ascii="宋体" w:hAnsi="宋体" w:eastAsia="宋体" w:cs="宋体"/>
          <w:spacing w:val="-2"/>
          <w:sz w:val="24"/>
          <w:szCs w:val="24"/>
        </w:rPr>
      </w:pPr>
      <w:r>
        <w:rPr>
          <w:rFonts w:hint="eastAsia" w:ascii="宋体" w:hAnsi="宋体" w:eastAsia="宋体" w:cs="宋体"/>
          <w:spacing w:val="-2"/>
          <w:sz w:val="24"/>
          <w:szCs w:val="24"/>
          <w:lang w:eastAsia="zh-CN"/>
        </w:rPr>
        <w:t>招标代理机构</w:t>
      </w:r>
      <w:r>
        <w:rPr>
          <w:rFonts w:hint="eastAsia" w:ascii="宋体" w:hAnsi="宋体" w:eastAsia="宋体" w:cs="宋体"/>
          <w:spacing w:val="-2"/>
          <w:sz w:val="24"/>
          <w:szCs w:val="24"/>
        </w:rPr>
        <w:t>应在受理</w:t>
      </w:r>
      <w:r>
        <w:rPr>
          <w:rFonts w:hint="eastAsia" w:ascii="宋体" w:hAnsi="宋体" w:eastAsia="宋体" w:cs="宋体"/>
          <w:spacing w:val="-2"/>
          <w:sz w:val="24"/>
          <w:szCs w:val="24"/>
          <w:lang w:eastAsia="zh-CN"/>
        </w:rPr>
        <w:t>供应商</w:t>
      </w:r>
      <w:r>
        <w:rPr>
          <w:rFonts w:hint="eastAsia" w:ascii="宋体" w:hAnsi="宋体" w:eastAsia="宋体" w:cs="宋体"/>
          <w:spacing w:val="-2"/>
          <w:sz w:val="24"/>
          <w:szCs w:val="24"/>
        </w:rPr>
        <w:t>的书面质疑后，根据质疑函的具体内容及时向递交质疑函的</w:t>
      </w:r>
      <w:r>
        <w:rPr>
          <w:rFonts w:hint="eastAsia" w:ascii="宋体" w:hAnsi="宋体" w:eastAsia="宋体" w:cs="宋体"/>
          <w:spacing w:val="-2"/>
          <w:sz w:val="24"/>
          <w:szCs w:val="24"/>
          <w:lang w:eastAsia="zh-CN"/>
        </w:rPr>
        <w:t>供应商</w:t>
      </w:r>
      <w:r>
        <w:rPr>
          <w:rFonts w:hint="eastAsia" w:ascii="宋体" w:hAnsi="宋体" w:eastAsia="宋体" w:cs="宋体"/>
          <w:spacing w:val="-2"/>
          <w:sz w:val="24"/>
          <w:szCs w:val="24"/>
        </w:rPr>
        <w:t>作出答复，答复内容不得涉及商业秘密。作出答复的以书面形式通知递交质疑的</w:t>
      </w:r>
      <w:r>
        <w:rPr>
          <w:rFonts w:hint="eastAsia" w:ascii="宋体" w:hAnsi="宋体" w:eastAsia="宋体" w:cs="宋体"/>
          <w:spacing w:val="-2"/>
          <w:sz w:val="24"/>
          <w:szCs w:val="24"/>
          <w:lang w:eastAsia="zh-CN"/>
        </w:rPr>
        <w:t>供应商</w:t>
      </w:r>
      <w:r>
        <w:rPr>
          <w:rFonts w:hint="eastAsia" w:ascii="宋体" w:hAnsi="宋体" w:eastAsia="宋体" w:cs="宋体"/>
          <w:spacing w:val="-2"/>
          <w:sz w:val="24"/>
          <w:szCs w:val="24"/>
        </w:rPr>
        <w:t>和其他有关</w:t>
      </w:r>
      <w:r>
        <w:rPr>
          <w:rFonts w:hint="eastAsia" w:ascii="宋体" w:hAnsi="宋体" w:eastAsia="宋体" w:cs="宋体"/>
          <w:spacing w:val="-2"/>
          <w:sz w:val="24"/>
          <w:szCs w:val="24"/>
          <w:lang w:eastAsia="zh-CN"/>
        </w:rPr>
        <w:t>供应商</w:t>
      </w:r>
      <w:r>
        <w:rPr>
          <w:rFonts w:hint="eastAsia" w:ascii="宋体" w:hAnsi="宋体" w:eastAsia="宋体" w:cs="宋体"/>
          <w:spacing w:val="-2"/>
          <w:sz w:val="24"/>
          <w:szCs w:val="24"/>
        </w:rPr>
        <w:t>，或在新疆政府采购网和阿克苏地区公共资源电子招投标平台采购专栏上予以公告。递交质疑的</w:t>
      </w:r>
      <w:r>
        <w:rPr>
          <w:rFonts w:hint="eastAsia" w:ascii="宋体" w:hAnsi="宋体" w:eastAsia="宋体" w:cs="宋体"/>
          <w:spacing w:val="-2"/>
          <w:sz w:val="24"/>
          <w:szCs w:val="24"/>
          <w:lang w:eastAsia="zh-CN"/>
        </w:rPr>
        <w:t>供应商</w:t>
      </w:r>
      <w:r>
        <w:rPr>
          <w:rFonts w:hint="eastAsia" w:ascii="宋体" w:hAnsi="宋体" w:eastAsia="宋体" w:cs="宋体"/>
          <w:spacing w:val="-2"/>
          <w:sz w:val="24"/>
          <w:szCs w:val="24"/>
        </w:rPr>
        <w:t>和其他有关</w:t>
      </w:r>
      <w:r>
        <w:rPr>
          <w:rFonts w:hint="eastAsia" w:ascii="宋体" w:hAnsi="宋体" w:eastAsia="宋体" w:cs="宋体"/>
          <w:spacing w:val="-2"/>
          <w:sz w:val="24"/>
          <w:szCs w:val="24"/>
          <w:lang w:eastAsia="zh-CN"/>
        </w:rPr>
        <w:t>供应商</w:t>
      </w:r>
      <w:r>
        <w:rPr>
          <w:rFonts w:hint="eastAsia" w:ascii="宋体" w:hAnsi="宋体" w:eastAsia="宋体" w:cs="宋体"/>
          <w:spacing w:val="-2"/>
          <w:sz w:val="24"/>
          <w:szCs w:val="24"/>
        </w:rPr>
        <w:t>在被告知、收到上述公告、通知或答疑书后，应立即向采购人及</w:t>
      </w:r>
      <w:r>
        <w:rPr>
          <w:rFonts w:hint="eastAsia" w:ascii="宋体" w:hAnsi="宋体" w:eastAsia="宋体" w:cs="宋体"/>
          <w:spacing w:val="-2"/>
          <w:sz w:val="24"/>
          <w:szCs w:val="24"/>
          <w:lang w:eastAsia="zh-CN"/>
        </w:rPr>
        <w:t>招标代理机构</w:t>
      </w:r>
      <w:r>
        <w:rPr>
          <w:rFonts w:hint="eastAsia" w:ascii="宋体" w:hAnsi="宋体" w:eastAsia="宋体" w:cs="宋体"/>
          <w:spacing w:val="-2"/>
          <w:sz w:val="24"/>
          <w:szCs w:val="24"/>
        </w:rPr>
        <w:t>回函确认。未确认情况应当视为对质疑答复的知晓，也将视为对质疑答复内容接受的默认。</w:t>
      </w:r>
      <w:bookmarkStart w:id="6" w:name="_Toc239047321"/>
    </w:p>
    <w:p w14:paraId="732DC65B">
      <w:pPr>
        <w:keepNext w:val="0"/>
        <w:keepLines w:val="0"/>
        <w:pageBreakBefore w:val="0"/>
        <w:widowControl/>
        <w:kinsoku w:val="0"/>
        <w:wordWrap/>
        <w:overflowPunct/>
        <w:topLinePunct w:val="0"/>
        <w:autoSpaceDE w:val="0"/>
        <w:autoSpaceDN w:val="0"/>
        <w:bidi w:val="0"/>
        <w:adjustRightInd w:val="0"/>
        <w:snapToGrid w:val="0"/>
        <w:spacing w:line="520" w:lineRule="exact"/>
        <w:ind w:firstLine="474" w:firstLineChars="200"/>
        <w:jc w:val="both"/>
        <w:textAlignment w:val="baseline"/>
        <w:outlineLvl w:val="9"/>
        <w:rPr>
          <w:rFonts w:hint="eastAsia" w:ascii="宋体" w:hAnsi="宋体" w:eastAsia="宋体" w:cs="宋体"/>
          <w:b/>
          <w:bCs/>
          <w:spacing w:val="-2"/>
          <w:sz w:val="24"/>
          <w:szCs w:val="24"/>
        </w:rPr>
      </w:pPr>
      <w:r>
        <w:rPr>
          <w:rFonts w:hint="eastAsia" w:ascii="宋体" w:hAnsi="宋体" w:eastAsia="宋体" w:cs="宋体"/>
          <w:b/>
          <w:bCs/>
          <w:spacing w:val="-2"/>
          <w:sz w:val="24"/>
          <w:szCs w:val="24"/>
        </w:rPr>
        <w:t>4、澄清或质疑不予受理的情况</w:t>
      </w:r>
      <w:bookmarkEnd w:id="6"/>
      <w:r>
        <w:rPr>
          <w:rFonts w:hint="eastAsia" w:ascii="宋体" w:hAnsi="宋体" w:eastAsia="宋体" w:cs="宋体"/>
          <w:b/>
          <w:bCs/>
          <w:spacing w:val="-2"/>
          <w:sz w:val="24"/>
          <w:szCs w:val="24"/>
        </w:rPr>
        <w:t>，有下列情形之一的，属于无效质疑，被质疑人不予受理，由此产生的影响由</w:t>
      </w:r>
      <w:r>
        <w:rPr>
          <w:rFonts w:hint="eastAsia" w:ascii="宋体" w:hAnsi="宋体" w:eastAsia="宋体" w:cs="宋体"/>
          <w:b/>
          <w:bCs/>
          <w:spacing w:val="-2"/>
          <w:sz w:val="24"/>
          <w:szCs w:val="24"/>
          <w:lang w:eastAsia="zh-CN"/>
        </w:rPr>
        <w:t>供应商</w:t>
      </w:r>
      <w:r>
        <w:rPr>
          <w:rFonts w:hint="eastAsia" w:ascii="宋体" w:hAnsi="宋体" w:eastAsia="宋体" w:cs="宋体"/>
          <w:b/>
          <w:bCs/>
          <w:spacing w:val="-2"/>
          <w:sz w:val="24"/>
          <w:szCs w:val="24"/>
        </w:rPr>
        <w:t>自行承担：</w:t>
      </w:r>
    </w:p>
    <w:p w14:paraId="142D6A53">
      <w:pPr>
        <w:keepNext w:val="0"/>
        <w:keepLines w:val="0"/>
        <w:pageBreakBefore w:val="0"/>
        <w:widowControl/>
        <w:kinsoku w:val="0"/>
        <w:wordWrap/>
        <w:overflowPunct/>
        <w:topLinePunct w:val="0"/>
        <w:autoSpaceDE w:val="0"/>
        <w:autoSpaceDN w:val="0"/>
        <w:bidi w:val="0"/>
        <w:adjustRightInd w:val="0"/>
        <w:snapToGrid w:val="0"/>
        <w:spacing w:line="520" w:lineRule="exact"/>
        <w:ind w:firstLine="472" w:firstLineChars="200"/>
        <w:jc w:val="both"/>
        <w:textAlignment w:val="baseline"/>
        <w:outlineLvl w:val="9"/>
        <w:rPr>
          <w:rFonts w:hint="eastAsia" w:ascii="宋体" w:hAnsi="宋体" w:eastAsia="宋体" w:cs="宋体"/>
          <w:spacing w:val="-2"/>
          <w:sz w:val="24"/>
          <w:szCs w:val="24"/>
        </w:rPr>
      </w:pPr>
      <w:r>
        <w:rPr>
          <w:rFonts w:hint="eastAsia" w:ascii="宋体" w:hAnsi="宋体" w:eastAsia="宋体" w:cs="宋体"/>
          <w:spacing w:val="-2"/>
          <w:sz w:val="24"/>
          <w:szCs w:val="24"/>
        </w:rPr>
        <w:t>(一)不是参与该政府采购项目项目供应商的;</w:t>
      </w:r>
    </w:p>
    <w:p w14:paraId="2FEF2EC9">
      <w:pPr>
        <w:keepNext w:val="0"/>
        <w:keepLines w:val="0"/>
        <w:pageBreakBefore w:val="0"/>
        <w:widowControl/>
        <w:kinsoku w:val="0"/>
        <w:wordWrap/>
        <w:overflowPunct/>
        <w:topLinePunct w:val="0"/>
        <w:autoSpaceDE w:val="0"/>
        <w:autoSpaceDN w:val="0"/>
        <w:bidi w:val="0"/>
        <w:adjustRightInd w:val="0"/>
        <w:snapToGrid w:val="0"/>
        <w:spacing w:line="520" w:lineRule="exact"/>
        <w:ind w:firstLine="472" w:firstLineChars="200"/>
        <w:jc w:val="both"/>
        <w:textAlignment w:val="baseline"/>
        <w:outlineLvl w:val="9"/>
        <w:rPr>
          <w:rFonts w:hint="eastAsia" w:ascii="宋体" w:hAnsi="宋体" w:eastAsia="宋体" w:cs="宋体"/>
          <w:spacing w:val="-2"/>
          <w:sz w:val="24"/>
          <w:szCs w:val="24"/>
        </w:rPr>
      </w:pPr>
      <w:r>
        <w:rPr>
          <w:rFonts w:hint="eastAsia" w:ascii="宋体" w:hAnsi="宋体" w:eastAsia="宋体" w:cs="宋体"/>
          <w:spacing w:val="-2"/>
          <w:sz w:val="24"/>
          <w:szCs w:val="24"/>
        </w:rPr>
        <w:t>(二)被质疑人为采购人或政府采购代理机构之外的；</w:t>
      </w:r>
    </w:p>
    <w:p w14:paraId="6287E51D">
      <w:pPr>
        <w:keepNext w:val="0"/>
        <w:keepLines w:val="0"/>
        <w:pageBreakBefore w:val="0"/>
        <w:widowControl/>
        <w:kinsoku w:val="0"/>
        <w:wordWrap/>
        <w:overflowPunct/>
        <w:topLinePunct w:val="0"/>
        <w:autoSpaceDE w:val="0"/>
        <w:autoSpaceDN w:val="0"/>
        <w:bidi w:val="0"/>
        <w:adjustRightInd w:val="0"/>
        <w:snapToGrid w:val="0"/>
        <w:spacing w:line="520" w:lineRule="exact"/>
        <w:ind w:firstLine="472" w:firstLineChars="200"/>
        <w:jc w:val="both"/>
        <w:textAlignment w:val="baseline"/>
        <w:outlineLvl w:val="9"/>
        <w:rPr>
          <w:rFonts w:hint="eastAsia" w:ascii="宋体" w:hAnsi="宋体" w:eastAsia="宋体" w:cs="宋体"/>
          <w:spacing w:val="-2"/>
          <w:sz w:val="24"/>
          <w:szCs w:val="24"/>
        </w:rPr>
      </w:pPr>
      <w:r>
        <w:rPr>
          <w:rFonts w:hint="eastAsia" w:ascii="宋体" w:hAnsi="宋体" w:eastAsia="宋体" w:cs="宋体"/>
          <w:spacing w:val="-2"/>
          <w:sz w:val="24"/>
          <w:szCs w:val="24"/>
        </w:rPr>
        <w:t>(三)所有质疑事项超过质疑有效期的；</w:t>
      </w:r>
    </w:p>
    <w:p w14:paraId="6B4068C0">
      <w:pPr>
        <w:keepNext w:val="0"/>
        <w:keepLines w:val="0"/>
        <w:pageBreakBefore w:val="0"/>
        <w:widowControl/>
        <w:kinsoku w:val="0"/>
        <w:wordWrap/>
        <w:overflowPunct/>
        <w:topLinePunct w:val="0"/>
        <w:autoSpaceDE w:val="0"/>
        <w:autoSpaceDN w:val="0"/>
        <w:bidi w:val="0"/>
        <w:adjustRightInd w:val="0"/>
        <w:snapToGrid w:val="0"/>
        <w:spacing w:line="520" w:lineRule="exact"/>
        <w:ind w:firstLine="472" w:firstLineChars="200"/>
        <w:jc w:val="both"/>
        <w:textAlignment w:val="baseline"/>
        <w:outlineLvl w:val="9"/>
        <w:rPr>
          <w:rFonts w:hint="eastAsia" w:ascii="宋体" w:hAnsi="宋体" w:eastAsia="宋体" w:cs="宋体"/>
          <w:spacing w:val="-2"/>
          <w:sz w:val="24"/>
          <w:szCs w:val="24"/>
        </w:rPr>
      </w:pPr>
      <w:r>
        <w:rPr>
          <w:rFonts w:hint="eastAsia" w:ascii="宋体" w:hAnsi="宋体" w:eastAsia="宋体" w:cs="宋体"/>
          <w:spacing w:val="-2"/>
          <w:sz w:val="24"/>
          <w:szCs w:val="24"/>
        </w:rPr>
        <w:t>(四)以具有法律效力的文书送达之外方式提出的；</w:t>
      </w:r>
    </w:p>
    <w:p w14:paraId="468BADA9">
      <w:pPr>
        <w:keepNext w:val="0"/>
        <w:keepLines w:val="0"/>
        <w:pageBreakBefore w:val="0"/>
        <w:widowControl/>
        <w:kinsoku w:val="0"/>
        <w:wordWrap/>
        <w:overflowPunct/>
        <w:topLinePunct w:val="0"/>
        <w:autoSpaceDE w:val="0"/>
        <w:autoSpaceDN w:val="0"/>
        <w:bidi w:val="0"/>
        <w:adjustRightInd w:val="0"/>
        <w:snapToGrid w:val="0"/>
        <w:spacing w:line="520" w:lineRule="exact"/>
        <w:ind w:firstLine="472" w:firstLineChars="200"/>
        <w:jc w:val="both"/>
        <w:textAlignment w:val="baseline"/>
        <w:outlineLvl w:val="9"/>
        <w:rPr>
          <w:rFonts w:hint="eastAsia" w:ascii="宋体" w:hAnsi="宋体" w:eastAsia="宋体" w:cs="宋体"/>
          <w:spacing w:val="-2"/>
          <w:sz w:val="24"/>
          <w:szCs w:val="24"/>
        </w:rPr>
      </w:pPr>
      <w:r>
        <w:rPr>
          <w:rFonts w:hint="eastAsia" w:ascii="宋体" w:hAnsi="宋体" w:eastAsia="宋体" w:cs="宋体"/>
          <w:spacing w:val="-2"/>
          <w:sz w:val="24"/>
          <w:szCs w:val="24"/>
        </w:rPr>
        <w:t>(五) 未按上述规定递交澄清或质疑函的；</w:t>
      </w:r>
    </w:p>
    <w:p w14:paraId="36220305">
      <w:pPr>
        <w:keepNext w:val="0"/>
        <w:keepLines w:val="0"/>
        <w:pageBreakBefore w:val="0"/>
        <w:widowControl/>
        <w:kinsoku w:val="0"/>
        <w:wordWrap/>
        <w:overflowPunct/>
        <w:topLinePunct w:val="0"/>
        <w:autoSpaceDE w:val="0"/>
        <w:autoSpaceDN w:val="0"/>
        <w:bidi w:val="0"/>
        <w:adjustRightInd w:val="0"/>
        <w:snapToGrid w:val="0"/>
        <w:spacing w:line="520" w:lineRule="exact"/>
        <w:ind w:firstLine="472" w:firstLineChars="200"/>
        <w:jc w:val="both"/>
        <w:textAlignment w:val="baseline"/>
        <w:outlineLvl w:val="9"/>
        <w:rPr>
          <w:rFonts w:hint="eastAsia" w:ascii="宋体" w:hAnsi="宋体" w:eastAsia="宋体" w:cs="宋体"/>
          <w:spacing w:val="-2"/>
          <w:sz w:val="24"/>
          <w:szCs w:val="24"/>
        </w:rPr>
      </w:pPr>
      <w:r>
        <w:rPr>
          <w:rFonts w:hint="eastAsia" w:ascii="宋体" w:hAnsi="宋体" w:eastAsia="宋体" w:cs="宋体"/>
          <w:spacing w:val="-2"/>
          <w:sz w:val="24"/>
          <w:szCs w:val="24"/>
        </w:rPr>
        <w:t>(六) 其它不符合受理条件的情形。</w:t>
      </w:r>
    </w:p>
    <w:p w14:paraId="1BE8579A">
      <w:pPr>
        <w:keepNext w:val="0"/>
        <w:keepLines w:val="0"/>
        <w:pageBreakBefore w:val="0"/>
        <w:widowControl/>
        <w:kinsoku w:val="0"/>
        <w:wordWrap/>
        <w:overflowPunct/>
        <w:topLinePunct w:val="0"/>
        <w:autoSpaceDE w:val="0"/>
        <w:autoSpaceDN w:val="0"/>
        <w:bidi w:val="0"/>
        <w:adjustRightInd w:val="0"/>
        <w:snapToGrid w:val="0"/>
        <w:spacing w:line="520" w:lineRule="exact"/>
        <w:ind w:firstLine="474" w:firstLineChars="200"/>
        <w:jc w:val="both"/>
        <w:textAlignment w:val="baseline"/>
        <w:outlineLvl w:val="9"/>
        <w:rPr>
          <w:rFonts w:hint="eastAsia" w:ascii="宋体" w:hAnsi="宋体" w:eastAsia="宋体" w:cs="宋体"/>
          <w:b/>
          <w:bCs/>
          <w:spacing w:val="-2"/>
          <w:sz w:val="24"/>
          <w:szCs w:val="24"/>
        </w:rPr>
      </w:pPr>
      <w:r>
        <w:rPr>
          <w:rFonts w:hint="eastAsia" w:ascii="宋体" w:hAnsi="宋体" w:eastAsia="宋体" w:cs="宋体"/>
          <w:b/>
          <w:bCs/>
          <w:spacing w:val="-2"/>
          <w:sz w:val="24"/>
          <w:szCs w:val="24"/>
        </w:rPr>
        <w:t>5、其他</w:t>
      </w:r>
    </w:p>
    <w:p w14:paraId="409094F5">
      <w:pPr>
        <w:keepNext w:val="0"/>
        <w:keepLines w:val="0"/>
        <w:pageBreakBefore w:val="0"/>
        <w:widowControl/>
        <w:kinsoku w:val="0"/>
        <w:wordWrap/>
        <w:overflowPunct/>
        <w:topLinePunct w:val="0"/>
        <w:autoSpaceDE w:val="0"/>
        <w:autoSpaceDN w:val="0"/>
        <w:bidi w:val="0"/>
        <w:adjustRightInd w:val="0"/>
        <w:snapToGrid w:val="0"/>
        <w:spacing w:line="520" w:lineRule="exact"/>
        <w:ind w:firstLine="472" w:firstLineChars="200"/>
        <w:jc w:val="both"/>
        <w:textAlignment w:val="baseline"/>
        <w:outlineLvl w:val="9"/>
        <w:rPr>
          <w:rFonts w:hint="eastAsia" w:ascii="宋体" w:hAnsi="宋体" w:eastAsia="宋体" w:cs="宋体"/>
          <w:color w:val="0000FF"/>
          <w:spacing w:val="-2"/>
          <w:sz w:val="24"/>
          <w:szCs w:val="24"/>
        </w:rPr>
      </w:pPr>
      <w:r>
        <w:rPr>
          <w:rFonts w:hint="eastAsia" w:ascii="宋体" w:hAnsi="宋体" w:eastAsia="宋体" w:cs="宋体"/>
          <w:spacing w:val="-2"/>
          <w:sz w:val="24"/>
          <w:szCs w:val="24"/>
        </w:rPr>
        <w:t>澄清或质疑函递交地点：</w:t>
      </w:r>
      <w:r>
        <w:rPr>
          <w:rFonts w:hint="eastAsia" w:ascii="宋体" w:hAnsi="宋体" w:eastAsia="宋体" w:cs="宋体"/>
          <w:color w:val="0000FF"/>
          <w:spacing w:val="-2"/>
          <w:sz w:val="24"/>
          <w:szCs w:val="24"/>
        </w:rPr>
        <w:t>新疆新诚泰工程咨询有限公司</w:t>
      </w:r>
      <w:r>
        <w:rPr>
          <w:rFonts w:hint="eastAsia" w:ascii="宋体" w:hAnsi="宋体" w:eastAsia="宋体" w:cs="宋体"/>
          <w:color w:val="0000FF"/>
          <w:spacing w:val="-2"/>
          <w:sz w:val="24"/>
          <w:szCs w:val="24"/>
          <w:lang w:eastAsia="zh-CN"/>
        </w:rPr>
        <w:t>（阿克苏市新城街道天韵尚城25幢301室）</w:t>
      </w:r>
      <w:r>
        <w:rPr>
          <w:rFonts w:hint="eastAsia" w:ascii="宋体" w:hAnsi="宋体" w:eastAsia="宋体" w:cs="宋体"/>
          <w:color w:val="0000FF"/>
          <w:spacing w:val="-2"/>
          <w:sz w:val="24"/>
          <w:szCs w:val="24"/>
        </w:rPr>
        <w:t xml:space="preserve">                     </w:t>
      </w:r>
    </w:p>
    <w:p w14:paraId="5735984D">
      <w:pPr>
        <w:keepNext w:val="0"/>
        <w:keepLines w:val="0"/>
        <w:pageBreakBefore w:val="0"/>
        <w:widowControl/>
        <w:kinsoku w:val="0"/>
        <w:wordWrap/>
        <w:overflowPunct/>
        <w:topLinePunct w:val="0"/>
        <w:autoSpaceDE w:val="0"/>
        <w:autoSpaceDN w:val="0"/>
        <w:bidi w:val="0"/>
        <w:adjustRightInd w:val="0"/>
        <w:snapToGrid w:val="0"/>
        <w:spacing w:line="520" w:lineRule="exact"/>
        <w:ind w:firstLine="472" w:firstLineChars="200"/>
        <w:jc w:val="both"/>
        <w:textAlignment w:val="baseline"/>
        <w:outlineLvl w:val="9"/>
        <w:rPr>
          <w:rFonts w:hint="default" w:ascii="宋体" w:hAnsi="宋体" w:eastAsia="宋体" w:cs="宋体"/>
          <w:color w:val="0000FF"/>
          <w:spacing w:val="-2"/>
          <w:sz w:val="24"/>
          <w:szCs w:val="24"/>
          <w:lang w:val="en-US" w:eastAsia="zh-CN"/>
        </w:rPr>
      </w:pPr>
      <w:r>
        <w:rPr>
          <w:rFonts w:hint="eastAsia" w:ascii="宋体" w:hAnsi="宋体" w:eastAsia="宋体" w:cs="宋体"/>
          <w:color w:val="0000FF"/>
          <w:spacing w:val="-2"/>
          <w:sz w:val="24"/>
          <w:szCs w:val="24"/>
        </w:rPr>
        <w:t>联系电话：</w:t>
      </w:r>
      <w:r>
        <w:rPr>
          <w:rFonts w:hint="eastAsia" w:ascii="宋体" w:hAnsi="宋体" w:eastAsia="宋体" w:cs="宋体"/>
          <w:color w:val="0000FF"/>
          <w:spacing w:val="-2"/>
          <w:sz w:val="24"/>
          <w:szCs w:val="24"/>
          <w:lang w:val="en-US" w:eastAsia="zh-CN"/>
        </w:rPr>
        <w:t>19909970110</w:t>
      </w:r>
    </w:p>
    <w:p w14:paraId="11320068">
      <w:pPr>
        <w:keepNext w:val="0"/>
        <w:keepLines w:val="0"/>
        <w:pageBreakBefore w:val="0"/>
        <w:widowControl/>
        <w:kinsoku w:val="0"/>
        <w:wordWrap/>
        <w:overflowPunct/>
        <w:topLinePunct w:val="0"/>
        <w:autoSpaceDE w:val="0"/>
        <w:autoSpaceDN w:val="0"/>
        <w:bidi w:val="0"/>
        <w:adjustRightInd w:val="0"/>
        <w:snapToGrid w:val="0"/>
        <w:spacing w:line="520" w:lineRule="exact"/>
        <w:ind w:firstLine="474" w:firstLineChars="200"/>
        <w:jc w:val="both"/>
        <w:textAlignment w:val="baseline"/>
        <w:outlineLvl w:val="9"/>
        <w:rPr>
          <w:rFonts w:hint="default" w:ascii="宋体" w:hAnsi="宋体" w:eastAsia="宋体" w:cs="宋体"/>
          <w:b/>
          <w:bCs/>
          <w:spacing w:val="-2"/>
          <w:sz w:val="24"/>
          <w:szCs w:val="24"/>
          <w:lang w:val="en-US" w:eastAsia="zh-CN"/>
        </w:rPr>
      </w:pPr>
      <w:r>
        <w:rPr>
          <w:rFonts w:hint="default" w:ascii="宋体" w:hAnsi="宋体" w:eastAsia="宋体" w:cs="宋体"/>
          <w:b/>
          <w:bCs/>
          <w:spacing w:val="-2"/>
          <w:sz w:val="24"/>
          <w:szCs w:val="24"/>
          <w:lang w:val="en-US" w:eastAsia="zh-CN"/>
        </w:rPr>
        <w:t>（三）竞争性磋商文件的修改</w:t>
      </w:r>
    </w:p>
    <w:p w14:paraId="530ECA81">
      <w:pPr>
        <w:keepNext w:val="0"/>
        <w:keepLines w:val="0"/>
        <w:pageBreakBefore w:val="0"/>
        <w:widowControl/>
        <w:kinsoku w:val="0"/>
        <w:wordWrap/>
        <w:overflowPunct/>
        <w:topLinePunct w:val="0"/>
        <w:autoSpaceDE w:val="0"/>
        <w:autoSpaceDN w:val="0"/>
        <w:bidi w:val="0"/>
        <w:adjustRightInd w:val="0"/>
        <w:snapToGrid w:val="0"/>
        <w:spacing w:line="520" w:lineRule="exact"/>
        <w:ind w:firstLine="472" w:firstLineChars="200"/>
        <w:jc w:val="both"/>
        <w:textAlignment w:val="baseline"/>
        <w:outlineLvl w:val="9"/>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1、在投标截止日前的任何时候，无论出于何种原因，</w:t>
      </w:r>
      <w:r>
        <w:rPr>
          <w:rFonts w:hint="eastAsia" w:ascii="宋体" w:hAnsi="宋体" w:eastAsia="宋体" w:cs="宋体"/>
          <w:spacing w:val="-2"/>
          <w:sz w:val="24"/>
          <w:szCs w:val="24"/>
          <w:lang w:val="en-US" w:eastAsia="zh-CN"/>
        </w:rPr>
        <w:t>招标代理机构</w:t>
      </w:r>
      <w:r>
        <w:rPr>
          <w:rFonts w:hint="default" w:ascii="宋体" w:hAnsi="宋体" w:eastAsia="宋体" w:cs="宋体"/>
          <w:spacing w:val="-2"/>
          <w:sz w:val="24"/>
          <w:szCs w:val="24"/>
          <w:lang w:val="en-US" w:eastAsia="zh-CN"/>
        </w:rPr>
        <w:t>可主动地或在解答</w:t>
      </w:r>
      <w:r>
        <w:rPr>
          <w:rFonts w:hint="eastAsia" w:ascii="宋体" w:hAnsi="宋体" w:eastAsia="宋体" w:cs="宋体"/>
          <w:spacing w:val="-2"/>
          <w:sz w:val="24"/>
          <w:szCs w:val="24"/>
          <w:lang w:val="en-US" w:eastAsia="zh-CN"/>
        </w:rPr>
        <w:t>供应商</w:t>
      </w:r>
      <w:r>
        <w:rPr>
          <w:rFonts w:hint="default" w:ascii="宋体" w:hAnsi="宋体" w:eastAsia="宋体" w:cs="宋体"/>
          <w:spacing w:val="-2"/>
          <w:sz w:val="24"/>
          <w:szCs w:val="24"/>
          <w:lang w:val="en-US" w:eastAsia="zh-CN"/>
        </w:rPr>
        <w:t>提出的问题时对竞争性磋商文件进行修改，据此发出的补遗书将构成竞争性磋商文件的一部分。</w:t>
      </w:r>
    </w:p>
    <w:p w14:paraId="6812333C">
      <w:pPr>
        <w:keepNext w:val="0"/>
        <w:keepLines w:val="0"/>
        <w:pageBreakBefore w:val="0"/>
        <w:widowControl/>
        <w:kinsoku w:val="0"/>
        <w:wordWrap/>
        <w:overflowPunct/>
        <w:topLinePunct w:val="0"/>
        <w:autoSpaceDE w:val="0"/>
        <w:autoSpaceDN w:val="0"/>
        <w:bidi w:val="0"/>
        <w:adjustRightInd w:val="0"/>
        <w:snapToGrid w:val="0"/>
        <w:spacing w:line="520" w:lineRule="exact"/>
        <w:ind w:firstLine="472" w:firstLineChars="200"/>
        <w:jc w:val="both"/>
        <w:textAlignment w:val="baseline"/>
        <w:outlineLvl w:val="9"/>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2、竞争性磋商文件的修改将在新疆政府采购网及阿克苏地区公共资源电子招投标平台以变更通知的形式予以公布或以书面形式通知所有获取竞争性磋商文件的</w:t>
      </w:r>
      <w:r>
        <w:rPr>
          <w:rFonts w:hint="eastAsia" w:ascii="宋体" w:hAnsi="宋体" w:eastAsia="宋体" w:cs="宋体"/>
          <w:spacing w:val="-2"/>
          <w:sz w:val="24"/>
          <w:szCs w:val="24"/>
          <w:lang w:val="en-US" w:eastAsia="zh-CN"/>
        </w:rPr>
        <w:t>供应商</w:t>
      </w:r>
      <w:r>
        <w:rPr>
          <w:rFonts w:hint="default" w:ascii="宋体" w:hAnsi="宋体" w:eastAsia="宋体" w:cs="宋体"/>
          <w:spacing w:val="-2"/>
          <w:sz w:val="24"/>
          <w:szCs w:val="24"/>
          <w:lang w:val="en-US" w:eastAsia="zh-CN"/>
        </w:rPr>
        <w:t>，</w:t>
      </w:r>
      <w:r>
        <w:rPr>
          <w:rFonts w:hint="eastAsia" w:ascii="宋体" w:hAnsi="宋体" w:eastAsia="宋体" w:cs="宋体"/>
          <w:spacing w:val="-2"/>
          <w:sz w:val="24"/>
          <w:szCs w:val="24"/>
          <w:lang w:val="en-US" w:eastAsia="zh-CN"/>
        </w:rPr>
        <w:t>招标代理机构</w:t>
      </w:r>
      <w:r>
        <w:rPr>
          <w:rFonts w:hint="default" w:ascii="宋体" w:hAnsi="宋体" w:eastAsia="宋体" w:cs="宋体"/>
          <w:spacing w:val="-2"/>
          <w:sz w:val="24"/>
          <w:szCs w:val="24"/>
          <w:lang w:val="en-US" w:eastAsia="zh-CN"/>
        </w:rPr>
        <w:t>可以酌情延长投标日期。</w:t>
      </w:r>
    </w:p>
    <w:p w14:paraId="2A39D736">
      <w:pPr>
        <w:keepNext w:val="0"/>
        <w:keepLines w:val="0"/>
        <w:pageBreakBefore w:val="0"/>
        <w:widowControl/>
        <w:kinsoku w:val="0"/>
        <w:wordWrap/>
        <w:overflowPunct/>
        <w:topLinePunct w:val="0"/>
        <w:autoSpaceDE w:val="0"/>
        <w:autoSpaceDN w:val="0"/>
        <w:bidi w:val="0"/>
        <w:adjustRightInd w:val="0"/>
        <w:snapToGrid w:val="0"/>
        <w:spacing w:line="520" w:lineRule="exact"/>
        <w:ind w:firstLine="474" w:firstLineChars="200"/>
        <w:jc w:val="both"/>
        <w:textAlignment w:val="baseline"/>
        <w:outlineLvl w:val="9"/>
        <w:rPr>
          <w:rFonts w:hint="default" w:ascii="宋体" w:hAnsi="宋体" w:eastAsia="宋体" w:cs="宋体"/>
          <w:b/>
          <w:bCs/>
          <w:spacing w:val="-2"/>
          <w:sz w:val="24"/>
          <w:szCs w:val="24"/>
          <w:lang w:val="en-US" w:eastAsia="zh-CN"/>
        </w:rPr>
      </w:pPr>
      <w:r>
        <w:rPr>
          <w:rFonts w:hint="default" w:ascii="宋体" w:hAnsi="宋体" w:eastAsia="宋体" w:cs="宋体"/>
          <w:b/>
          <w:bCs/>
          <w:spacing w:val="-2"/>
          <w:sz w:val="24"/>
          <w:szCs w:val="24"/>
          <w:lang w:val="en-US" w:eastAsia="zh-CN"/>
        </w:rPr>
        <w:t>（四）</w:t>
      </w:r>
      <w:r>
        <w:rPr>
          <w:rFonts w:hint="eastAsia" w:ascii="宋体" w:hAnsi="宋体" w:eastAsia="宋体" w:cs="宋体"/>
          <w:b/>
          <w:bCs/>
          <w:spacing w:val="-2"/>
          <w:sz w:val="24"/>
          <w:szCs w:val="24"/>
          <w:lang w:val="en-US" w:eastAsia="zh-CN"/>
        </w:rPr>
        <w:t>供应商</w:t>
      </w:r>
      <w:r>
        <w:rPr>
          <w:rFonts w:hint="default" w:ascii="宋体" w:hAnsi="宋体" w:eastAsia="宋体" w:cs="宋体"/>
          <w:b/>
          <w:bCs/>
          <w:spacing w:val="-2"/>
          <w:sz w:val="24"/>
          <w:szCs w:val="24"/>
          <w:lang w:val="en-US" w:eastAsia="zh-CN"/>
        </w:rPr>
        <w:t>的风险</w:t>
      </w:r>
    </w:p>
    <w:p w14:paraId="43BC5862">
      <w:pPr>
        <w:keepNext w:val="0"/>
        <w:keepLines w:val="0"/>
        <w:pageBreakBefore w:val="0"/>
        <w:widowControl/>
        <w:kinsoku w:val="0"/>
        <w:wordWrap/>
        <w:overflowPunct/>
        <w:topLinePunct w:val="0"/>
        <w:autoSpaceDE w:val="0"/>
        <w:autoSpaceDN w:val="0"/>
        <w:bidi w:val="0"/>
        <w:adjustRightInd w:val="0"/>
        <w:snapToGrid w:val="0"/>
        <w:spacing w:line="520" w:lineRule="exact"/>
        <w:ind w:firstLine="472" w:firstLineChars="200"/>
        <w:jc w:val="both"/>
        <w:textAlignment w:val="baseline"/>
        <w:outlineLvl w:val="9"/>
        <w:rPr>
          <w:rFonts w:hint="default"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供应商</w:t>
      </w:r>
      <w:r>
        <w:rPr>
          <w:rFonts w:hint="default" w:ascii="宋体" w:hAnsi="宋体" w:eastAsia="宋体" w:cs="宋体"/>
          <w:spacing w:val="-2"/>
          <w:sz w:val="24"/>
          <w:szCs w:val="24"/>
          <w:lang w:val="en-US" w:eastAsia="zh-CN"/>
        </w:rPr>
        <w:t>没有按照竞争性磋商文件要求提供全部资料，或者</w:t>
      </w:r>
      <w:r>
        <w:rPr>
          <w:rFonts w:hint="eastAsia" w:ascii="宋体" w:hAnsi="宋体" w:eastAsia="宋体" w:cs="宋体"/>
          <w:spacing w:val="-2"/>
          <w:sz w:val="24"/>
          <w:szCs w:val="24"/>
          <w:lang w:val="en-US" w:eastAsia="zh-CN"/>
        </w:rPr>
        <w:t>供应商</w:t>
      </w:r>
      <w:r>
        <w:rPr>
          <w:rFonts w:hint="default" w:ascii="宋体" w:hAnsi="宋体" w:eastAsia="宋体" w:cs="宋体"/>
          <w:spacing w:val="-2"/>
          <w:sz w:val="24"/>
          <w:szCs w:val="24"/>
          <w:lang w:val="en-US" w:eastAsia="zh-CN"/>
        </w:rPr>
        <w:t>没有对竞争性磋商文件在各方面作出实质性响应是</w:t>
      </w:r>
      <w:r>
        <w:rPr>
          <w:rFonts w:hint="eastAsia" w:ascii="宋体" w:hAnsi="宋体" w:eastAsia="宋体" w:cs="宋体"/>
          <w:spacing w:val="-2"/>
          <w:sz w:val="24"/>
          <w:szCs w:val="24"/>
          <w:lang w:val="en-US" w:eastAsia="zh-CN"/>
        </w:rPr>
        <w:t>供应商</w:t>
      </w:r>
      <w:r>
        <w:rPr>
          <w:rFonts w:hint="default" w:ascii="宋体" w:hAnsi="宋体" w:eastAsia="宋体" w:cs="宋体"/>
          <w:spacing w:val="-2"/>
          <w:sz w:val="24"/>
          <w:szCs w:val="24"/>
          <w:lang w:val="en-US" w:eastAsia="zh-CN"/>
        </w:rPr>
        <w:t>的风险，并可能导致其投标被拒绝。</w:t>
      </w:r>
    </w:p>
    <w:p w14:paraId="75456014">
      <w:pPr>
        <w:keepNext w:val="0"/>
        <w:keepLines w:val="0"/>
        <w:pageBreakBefore w:val="0"/>
        <w:widowControl/>
        <w:kinsoku w:val="0"/>
        <w:wordWrap/>
        <w:overflowPunct/>
        <w:topLinePunct w:val="0"/>
        <w:autoSpaceDE w:val="0"/>
        <w:autoSpaceDN w:val="0"/>
        <w:bidi w:val="0"/>
        <w:adjustRightInd w:val="0"/>
        <w:snapToGrid w:val="0"/>
        <w:spacing w:line="520" w:lineRule="exact"/>
        <w:ind w:firstLine="474" w:firstLineChars="200"/>
        <w:jc w:val="center"/>
        <w:textAlignment w:val="baseline"/>
        <w:outlineLvl w:val="1"/>
        <w:rPr>
          <w:rFonts w:hint="default" w:ascii="宋体" w:hAnsi="宋体" w:eastAsia="宋体" w:cs="宋体"/>
          <w:b/>
          <w:bCs/>
          <w:spacing w:val="-2"/>
          <w:sz w:val="24"/>
          <w:szCs w:val="24"/>
          <w:lang w:val="en-US" w:eastAsia="zh-CN"/>
        </w:rPr>
      </w:pPr>
    </w:p>
    <w:p w14:paraId="5CD732E1">
      <w:pPr>
        <w:keepNext w:val="0"/>
        <w:keepLines w:val="0"/>
        <w:pageBreakBefore w:val="0"/>
        <w:widowControl/>
        <w:kinsoku w:val="0"/>
        <w:wordWrap/>
        <w:overflowPunct/>
        <w:topLinePunct w:val="0"/>
        <w:autoSpaceDE w:val="0"/>
        <w:autoSpaceDN w:val="0"/>
        <w:bidi w:val="0"/>
        <w:adjustRightInd w:val="0"/>
        <w:snapToGrid w:val="0"/>
        <w:spacing w:line="520" w:lineRule="exact"/>
        <w:ind w:firstLine="474" w:firstLineChars="200"/>
        <w:jc w:val="center"/>
        <w:textAlignment w:val="baseline"/>
        <w:outlineLvl w:val="1"/>
        <w:rPr>
          <w:rFonts w:hint="default" w:ascii="宋体" w:hAnsi="宋体" w:eastAsia="宋体" w:cs="宋体"/>
          <w:b/>
          <w:bCs/>
          <w:spacing w:val="-2"/>
          <w:sz w:val="24"/>
          <w:szCs w:val="24"/>
          <w:lang w:val="en-US" w:eastAsia="zh-CN"/>
        </w:rPr>
      </w:pPr>
    </w:p>
    <w:p w14:paraId="003D16E8">
      <w:pPr>
        <w:keepNext w:val="0"/>
        <w:keepLines w:val="0"/>
        <w:pageBreakBefore w:val="0"/>
        <w:widowControl/>
        <w:kinsoku w:val="0"/>
        <w:wordWrap/>
        <w:overflowPunct/>
        <w:topLinePunct w:val="0"/>
        <w:autoSpaceDE w:val="0"/>
        <w:autoSpaceDN w:val="0"/>
        <w:bidi w:val="0"/>
        <w:adjustRightInd w:val="0"/>
        <w:snapToGrid w:val="0"/>
        <w:spacing w:line="520" w:lineRule="exact"/>
        <w:ind w:firstLine="474" w:firstLineChars="200"/>
        <w:jc w:val="center"/>
        <w:textAlignment w:val="baseline"/>
        <w:outlineLvl w:val="1"/>
        <w:rPr>
          <w:rFonts w:hint="default" w:ascii="宋体" w:hAnsi="宋体" w:eastAsia="宋体" w:cs="宋体"/>
          <w:b/>
          <w:bCs/>
          <w:spacing w:val="-2"/>
          <w:sz w:val="24"/>
          <w:szCs w:val="24"/>
          <w:lang w:val="en-US" w:eastAsia="zh-CN"/>
        </w:rPr>
      </w:pPr>
      <w:r>
        <w:rPr>
          <w:rFonts w:hint="default" w:ascii="宋体" w:hAnsi="宋体" w:eastAsia="宋体" w:cs="宋体"/>
          <w:b/>
          <w:bCs/>
          <w:spacing w:val="-2"/>
          <w:sz w:val="24"/>
          <w:szCs w:val="24"/>
          <w:lang w:val="en-US" w:eastAsia="zh-CN"/>
        </w:rPr>
        <w:t>三、响应文件的编制</w:t>
      </w:r>
    </w:p>
    <w:p w14:paraId="7B36C712">
      <w:pPr>
        <w:keepNext w:val="0"/>
        <w:keepLines w:val="0"/>
        <w:pageBreakBefore w:val="0"/>
        <w:widowControl/>
        <w:kinsoku w:val="0"/>
        <w:wordWrap/>
        <w:overflowPunct/>
        <w:topLinePunct w:val="0"/>
        <w:autoSpaceDE w:val="0"/>
        <w:autoSpaceDN w:val="0"/>
        <w:bidi w:val="0"/>
        <w:adjustRightInd w:val="0"/>
        <w:snapToGrid w:val="0"/>
        <w:spacing w:line="520" w:lineRule="exact"/>
        <w:ind w:firstLine="474" w:firstLineChars="200"/>
        <w:jc w:val="both"/>
        <w:textAlignment w:val="baseline"/>
        <w:outlineLvl w:val="9"/>
        <w:rPr>
          <w:rFonts w:hint="default" w:ascii="宋体" w:hAnsi="宋体" w:eastAsia="宋体" w:cs="宋体"/>
          <w:b/>
          <w:bCs/>
          <w:spacing w:val="-2"/>
          <w:sz w:val="24"/>
          <w:szCs w:val="24"/>
          <w:lang w:val="en-US" w:eastAsia="zh-CN"/>
        </w:rPr>
      </w:pPr>
      <w:bookmarkStart w:id="7" w:name="_Toc177825124"/>
      <w:bookmarkStart w:id="8" w:name="_Toc177824943"/>
      <w:bookmarkStart w:id="9" w:name="_Toc177824876"/>
      <w:bookmarkStart w:id="10" w:name="_Toc177870546"/>
      <w:r>
        <w:rPr>
          <w:rFonts w:hint="default" w:ascii="宋体" w:hAnsi="宋体" w:eastAsia="宋体" w:cs="宋体"/>
          <w:b/>
          <w:bCs/>
          <w:spacing w:val="-2"/>
          <w:sz w:val="24"/>
          <w:szCs w:val="24"/>
          <w:lang w:val="en-US" w:eastAsia="zh-CN"/>
        </w:rPr>
        <w:t>（一）响应文件的组成</w:t>
      </w:r>
      <w:bookmarkEnd w:id="7"/>
      <w:bookmarkEnd w:id="8"/>
      <w:bookmarkEnd w:id="9"/>
      <w:bookmarkEnd w:id="10"/>
    </w:p>
    <w:p w14:paraId="468EBCE1">
      <w:pPr>
        <w:keepNext w:val="0"/>
        <w:keepLines w:val="0"/>
        <w:pageBreakBefore w:val="0"/>
        <w:widowControl/>
        <w:kinsoku w:val="0"/>
        <w:wordWrap/>
        <w:overflowPunct/>
        <w:topLinePunct w:val="0"/>
        <w:autoSpaceDE w:val="0"/>
        <w:autoSpaceDN w:val="0"/>
        <w:bidi w:val="0"/>
        <w:adjustRightInd w:val="0"/>
        <w:snapToGrid w:val="0"/>
        <w:spacing w:line="520" w:lineRule="exact"/>
        <w:ind w:firstLine="472" w:firstLineChars="200"/>
        <w:jc w:val="both"/>
        <w:textAlignment w:val="baseline"/>
        <w:outlineLvl w:val="9"/>
        <w:rPr>
          <w:rFonts w:hint="default"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响应文件</w:t>
      </w:r>
      <w:r>
        <w:rPr>
          <w:rFonts w:hint="default" w:ascii="宋体" w:hAnsi="宋体" w:eastAsia="宋体" w:cs="宋体"/>
          <w:spacing w:val="-2"/>
          <w:sz w:val="24"/>
          <w:szCs w:val="24"/>
          <w:lang w:val="en-US" w:eastAsia="zh-CN"/>
        </w:rPr>
        <w:t>由报价文件、技术资信文件部分组成。</w:t>
      </w:r>
      <w:r>
        <w:rPr>
          <w:rFonts w:hint="eastAsia" w:ascii="宋体" w:hAnsi="宋体" w:eastAsia="宋体" w:cs="宋体"/>
          <w:spacing w:val="-2"/>
          <w:sz w:val="24"/>
          <w:szCs w:val="24"/>
          <w:lang w:val="en-US" w:eastAsia="zh-CN"/>
        </w:rPr>
        <w:t>响应文件</w:t>
      </w:r>
      <w:r>
        <w:rPr>
          <w:rFonts w:hint="default" w:ascii="宋体" w:hAnsi="宋体" w:eastAsia="宋体" w:cs="宋体"/>
          <w:spacing w:val="-2"/>
          <w:sz w:val="24"/>
          <w:szCs w:val="24"/>
          <w:lang w:val="en-US" w:eastAsia="zh-CN"/>
        </w:rPr>
        <w:t>包括（但不仅限于）下列内容。</w:t>
      </w:r>
    </w:p>
    <w:p w14:paraId="34DE385C">
      <w:pPr>
        <w:keepNext w:val="0"/>
        <w:keepLines w:val="0"/>
        <w:pageBreakBefore w:val="0"/>
        <w:widowControl/>
        <w:kinsoku w:val="0"/>
        <w:wordWrap/>
        <w:overflowPunct/>
        <w:topLinePunct w:val="0"/>
        <w:autoSpaceDE w:val="0"/>
        <w:autoSpaceDN w:val="0"/>
        <w:bidi w:val="0"/>
        <w:adjustRightInd w:val="0"/>
        <w:snapToGrid w:val="0"/>
        <w:spacing w:line="520" w:lineRule="exact"/>
        <w:ind w:firstLine="472" w:firstLineChars="200"/>
        <w:jc w:val="both"/>
        <w:textAlignment w:val="baseline"/>
        <w:outlineLvl w:val="9"/>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1.报价文件：</w:t>
      </w:r>
    </w:p>
    <w:p w14:paraId="612B7F9C">
      <w:pPr>
        <w:keepNext w:val="0"/>
        <w:keepLines w:val="0"/>
        <w:pageBreakBefore w:val="0"/>
        <w:widowControl/>
        <w:kinsoku w:val="0"/>
        <w:wordWrap/>
        <w:overflowPunct/>
        <w:topLinePunct w:val="0"/>
        <w:autoSpaceDE w:val="0"/>
        <w:autoSpaceDN w:val="0"/>
        <w:bidi w:val="0"/>
        <w:adjustRightInd w:val="0"/>
        <w:snapToGrid w:val="0"/>
        <w:spacing w:line="520" w:lineRule="exact"/>
        <w:ind w:firstLine="472" w:firstLineChars="200"/>
        <w:jc w:val="both"/>
        <w:textAlignment w:val="baseline"/>
        <w:outlineLvl w:val="9"/>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 xml:space="preserve">（1）投标函（格式见附件）； </w:t>
      </w:r>
    </w:p>
    <w:p w14:paraId="65F5557F">
      <w:pPr>
        <w:keepNext w:val="0"/>
        <w:keepLines w:val="0"/>
        <w:pageBreakBefore w:val="0"/>
        <w:widowControl/>
        <w:kinsoku w:val="0"/>
        <w:wordWrap/>
        <w:overflowPunct/>
        <w:topLinePunct w:val="0"/>
        <w:autoSpaceDE w:val="0"/>
        <w:autoSpaceDN w:val="0"/>
        <w:bidi w:val="0"/>
        <w:adjustRightInd w:val="0"/>
        <w:snapToGrid w:val="0"/>
        <w:spacing w:line="520" w:lineRule="exact"/>
        <w:ind w:firstLine="472" w:firstLineChars="200"/>
        <w:jc w:val="both"/>
        <w:textAlignment w:val="baseline"/>
        <w:outlineLvl w:val="9"/>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（2）开标一览表（格式见附件）</w:t>
      </w:r>
      <w:r>
        <w:rPr>
          <w:rFonts w:hint="eastAsia" w:ascii="宋体" w:hAnsi="宋体" w:eastAsia="宋体" w:cs="宋体"/>
          <w:spacing w:val="-2"/>
          <w:sz w:val="24"/>
          <w:szCs w:val="24"/>
          <w:lang w:val="en-US" w:eastAsia="zh-CN"/>
        </w:rPr>
        <w:t>；</w:t>
      </w:r>
    </w:p>
    <w:p w14:paraId="3B60845A">
      <w:pPr>
        <w:keepNext w:val="0"/>
        <w:keepLines w:val="0"/>
        <w:pageBreakBefore w:val="0"/>
        <w:widowControl/>
        <w:kinsoku w:val="0"/>
        <w:wordWrap/>
        <w:overflowPunct/>
        <w:topLinePunct w:val="0"/>
        <w:autoSpaceDE w:val="0"/>
        <w:autoSpaceDN w:val="0"/>
        <w:bidi w:val="0"/>
        <w:adjustRightInd w:val="0"/>
        <w:snapToGrid w:val="0"/>
        <w:spacing w:line="520" w:lineRule="exact"/>
        <w:ind w:firstLine="472" w:firstLineChars="200"/>
        <w:jc w:val="both"/>
        <w:textAlignment w:val="baseline"/>
        <w:outlineLvl w:val="9"/>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（3）法定代表人身份证明</w:t>
      </w:r>
      <w:r>
        <w:rPr>
          <w:rFonts w:hint="eastAsia" w:ascii="宋体" w:hAnsi="宋体" w:eastAsia="宋体" w:cs="宋体"/>
          <w:spacing w:val="-2"/>
          <w:sz w:val="24"/>
          <w:szCs w:val="24"/>
          <w:lang w:val="en-US" w:eastAsia="zh-CN"/>
        </w:rPr>
        <w:t>；</w:t>
      </w:r>
    </w:p>
    <w:p w14:paraId="12335440">
      <w:pPr>
        <w:keepNext w:val="0"/>
        <w:keepLines w:val="0"/>
        <w:pageBreakBefore w:val="0"/>
        <w:widowControl/>
        <w:kinsoku w:val="0"/>
        <w:wordWrap/>
        <w:overflowPunct/>
        <w:topLinePunct w:val="0"/>
        <w:autoSpaceDE w:val="0"/>
        <w:autoSpaceDN w:val="0"/>
        <w:bidi w:val="0"/>
        <w:adjustRightInd w:val="0"/>
        <w:snapToGrid w:val="0"/>
        <w:spacing w:line="520" w:lineRule="exact"/>
        <w:ind w:firstLine="472" w:firstLineChars="200"/>
        <w:jc w:val="both"/>
        <w:textAlignment w:val="baseline"/>
        <w:outlineLvl w:val="9"/>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（4）法定代表人的授权委托书</w:t>
      </w:r>
      <w:r>
        <w:rPr>
          <w:rFonts w:hint="eastAsia" w:ascii="宋体" w:hAnsi="宋体" w:eastAsia="宋体" w:cs="宋体"/>
          <w:spacing w:val="-2"/>
          <w:sz w:val="24"/>
          <w:szCs w:val="24"/>
          <w:lang w:val="en-US" w:eastAsia="zh-CN"/>
        </w:rPr>
        <w:t>；</w:t>
      </w:r>
    </w:p>
    <w:p w14:paraId="50BC987C">
      <w:pPr>
        <w:keepNext w:val="0"/>
        <w:keepLines w:val="0"/>
        <w:pageBreakBefore w:val="0"/>
        <w:widowControl/>
        <w:kinsoku w:val="0"/>
        <w:wordWrap/>
        <w:overflowPunct/>
        <w:topLinePunct w:val="0"/>
        <w:autoSpaceDE w:val="0"/>
        <w:autoSpaceDN w:val="0"/>
        <w:bidi w:val="0"/>
        <w:adjustRightInd w:val="0"/>
        <w:snapToGrid w:val="0"/>
        <w:spacing w:line="520" w:lineRule="exact"/>
        <w:ind w:firstLine="472" w:firstLineChars="200"/>
        <w:jc w:val="both"/>
        <w:textAlignment w:val="baseline"/>
        <w:outlineLvl w:val="9"/>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（5）反商业贿赂承诺书</w:t>
      </w:r>
      <w:r>
        <w:rPr>
          <w:rFonts w:hint="eastAsia" w:ascii="宋体" w:hAnsi="宋体" w:eastAsia="宋体" w:cs="宋体"/>
          <w:spacing w:val="-2"/>
          <w:sz w:val="24"/>
          <w:szCs w:val="24"/>
          <w:lang w:val="en-US" w:eastAsia="zh-CN"/>
        </w:rPr>
        <w:t>；</w:t>
      </w:r>
    </w:p>
    <w:p w14:paraId="32CD3979">
      <w:pPr>
        <w:keepNext w:val="0"/>
        <w:keepLines w:val="0"/>
        <w:pageBreakBefore w:val="0"/>
        <w:widowControl/>
        <w:kinsoku w:val="0"/>
        <w:wordWrap/>
        <w:overflowPunct/>
        <w:topLinePunct w:val="0"/>
        <w:autoSpaceDE w:val="0"/>
        <w:autoSpaceDN w:val="0"/>
        <w:bidi w:val="0"/>
        <w:adjustRightInd w:val="0"/>
        <w:snapToGrid w:val="0"/>
        <w:spacing w:line="520" w:lineRule="exact"/>
        <w:ind w:firstLine="472" w:firstLineChars="200"/>
        <w:jc w:val="both"/>
        <w:textAlignment w:val="baseline"/>
        <w:outlineLvl w:val="9"/>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（6）</w:t>
      </w:r>
      <w:r>
        <w:rPr>
          <w:rFonts w:hint="eastAsia" w:ascii="宋体" w:hAnsi="宋体" w:eastAsia="宋体" w:cs="宋体"/>
          <w:spacing w:val="-2"/>
          <w:sz w:val="24"/>
          <w:szCs w:val="24"/>
          <w:lang w:val="en-US" w:eastAsia="zh-CN"/>
        </w:rPr>
        <w:t>供应商</w:t>
      </w:r>
      <w:r>
        <w:rPr>
          <w:rFonts w:hint="default" w:ascii="宋体" w:hAnsi="宋体" w:eastAsia="宋体" w:cs="宋体"/>
          <w:spacing w:val="-2"/>
          <w:sz w:val="24"/>
          <w:szCs w:val="24"/>
          <w:lang w:val="en-US" w:eastAsia="zh-CN"/>
        </w:rPr>
        <w:t>基本情况表；</w:t>
      </w:r>
    </w:p>
    <w:p w14:paraId="2D69AAF5">
      <w:pPr>
        <w:keepNext w:val="0"/>
        <w:keepLines w:val="0"/>
        <w:pageBreakBefore w:val="0"/>
        <w:widowControl/>
        <w:kinsoku w:val="0"/>
        <w:wordWrap/>
        <w:overflowPunct/>
        <w:topLinePunct w:val="0"/>
        <w:autoSpaceDE w:val="0"/>
        <w:autoSpaceDN w:val="0"/>
        <w:bidi w:val="0"/>
        <w:adjustRightInd w:val="0"/>
        <w:snapToGrid w:val="0"/>
        <w:spacing w:line="520" w:lineRule="exact"/>
        <w:ind w:firstLine="472" w:firstLineChars="200"/>
        <w:jc w:val="both"/>
        <w:textAlignment w:val="baseline"/>
        <w:outlineLvl w:val="9"/>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（7）项目人员配置</w:t>
      </w:r>
      <w:r>
        <w:rPr>
          <w:rFonts w:hint="eastAsia" w:ascii="宋体" w:hAnsi="宋体" w:eastAsia="宋体" w:cs="宋体"/>
          <w:spacing w:val="-2"/>
          <w:sz w:val="24"/>
          <w:szCs w:val="24"/>
          <w:lang w:val="en-US" w:eastAsia="zh-CN"/>
        </w:rPr>
        <w:t>；</w:t>
      </w:r>
    </w:p>
    <w:p w14:paraId="76BA3C2F">
      <w:pPr>
        <w:keepNext w:val="0"/>
        <w:keepLines w:val="0"/>
        <w:pageBreakBefore w:val="0"/>
        <w:widowControl/>
        <w:kinsoku w:val="0"/>
        <w:wordWrap/>
        <w:overflowPunct/>
        <w:topLinePunct w:val="0"/>
        <w:autoSpaceDE w:val="0"/>
        <w:autoSpaceDN w:val="0"/>
        <w:bidi w:val="0"/>
        <w:adjustRightInd w:val="0"/>
        <w:snapToGrid w:val="0"/>
        <w:spacing w:line="520" w:lineRule="exact"/>
        <w:ind w:firstLine="472" w:firstLineChars="200"/>
        <w:jc w:val="both"/>
        <w:textAlignment w:val="baseline"/>
        <w:outlineLvl w:val="9"/>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（8）项目负责人情况表</w:t>
      </w:r>
      <w:r>
        <w:rPr>
          <w:rFonts w:hint="eastAsia" w:ascii="宋体" w:hAnsi="宋体" w:eastAsia="宋体" w:cs="宋体"/>
          <w:spacing w:val="-2"/>
          <w:sz w:val="24"/>
          <w:szCs w:val="24"/>
          <w:lang w:val="en-US" w:eastAsia="zh-CN"/>
        </w:rPr>
        <w:t>；</w:t>
      </w:r>
    </w:p>
    <w:p w14:paraId="3BAAA620">
      <w:pPr>
        <w:keepNext w:val="0"/>
        <w:keepLines w:val="0"/>
        <w:pageBreakBefore w:val="0"/>
        <w:widowControl/>
        <w:kinsoku w:val="0"/>
        <w:wordWrap/>
        <w:overflowPunct/>
        <w:topLinePunct w:val="0"/>
        <w:autoSpaceDE w:val="0"/>
        <w:autoSpaceDN w:val="0"/>
        <w:bidi w:val="0"/>
        <w:adjustRightInd w:val="0"/>
        <w:snapToGrid w:val="0"/>
        <w:spacing w:line="520" w:lineRule="exact"/>
        <w:ind w:firstLine="472" w:firstLineChars="200"/>
        <w:jc w:val="both"/>
        <w:textAlignment w:val="baseline"/>
        <w:outlineLvl w:val="9"/>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（9）拟投入技术人员及人员简历表</w:t>
      </w:r>
      <w:r>
        <w:rPr>
          <w:rFonts w:hint="eastAsia" w:ascii="宋体" w:hAnsi="宋体" w:eastAsia="宋体" w:cs="宋体"/>
          <w:spacing w:val="-2"/>
          <w:sz w:val="24"/>
          <w:szCs w:val="24"/>
          <w:lang w:val="en-US" w:eastAsia="zh-CN"/>
        </w:rPr>
        <w:t>；</w:t>
      </w:r>
    </w:p>
    <w:p w14:paraId="70F6931B">
      <w:pPr>
        <w:keepNext w:val="0"/>
        <w:keepLines w:val="0"/>
        <w:pageBreakBefore w:val="0"/>
        <w:widowControl/>
        <w:kinsoku w:val="0"/>
        <w:wordWrap/>
        <w:overflowPunct/>
        <w:topLinePunct w:val="0"/>
        <w:autoSpaceDE w:val="0"/>
        <w:autoSpaceDN w:val="0"/>
        <w:bidi w:val="0"/>
        <w:adjustRightInd w:val="0"/>
        <w:snapToGrid w:val="0"/>
        <w:spacing w:line="520" w:lineRule="exact"/>
        <w:ind w:firstLine="472" w:firstLineChars="200"/>
        <w:jc w:val="both"/>
        <w:textAlignment w:val="baseline"/>
        <w:outlineLvl w:val="9"/>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（10）近 3 年（ 202</w:t>
      </w:r>
      <w:r>
        <w:rPr>
          <w:rFonts w:hint="eastAsia" w:ascii="宋体" w:hAnsi="宋体" w:eastAsia="宋体" w:cs="宋体"/>
          <w:spacing w:val="-2"/>
          <w:sz w:val="24"/>
          <w:szCs w:val="24"/>
          <w:lang w:val="en-US" w:eastAsia="zh-CN"/>
        </w:rPr>
        <w:t>3年5月8日</w:t>
      </w:r>
      <w:r>
        <w:rPr>
          <w:rFonts w:hint="default" w:ascii="宋体" w:hAnsi="宋体" w:eastAsia="宋体" w:cs="宋体"/>
          <w:spacing w:val="-2"/>
          <w:sz w:val="24"/>
          <w:szCs w:val="24"/>
          <w:lang w:val="en-US" w:eastAsia="zh-CN"/>
        </w:rPr>
        <w:t>-202</w:t>
      </w:r>
      <w:r>
        <w:rPr>
          <w:rFonts w:hint="eastAsia" w:ascii="宋体" w:hAnsi="宋体" w:eastAsia="宋体" w:cs="宋体"/>
          <w:spacing w:val="-2"/>
          <w:sz w:val="24"/>
          <w:szCs w:val="24"/>
          <w:lang w:val="en-US" w:eastAsia="zh-CN"/>
        </w:rPr>
        <w:t>6年5月8日</w:t>
      </w:r>
      <w:r>
        <w:rPr>
          <w:rFonts w:hint="default" w:ascii="宋体" w:hAnsi="宋体" w:eastAsia="宋体" w:cs="宋体"/>
          <w:spacing w:val="-2"/>
          <w:sz w:val="24"/>
          <w:szCs w:val="24"/>
          <w:lang w:val="en-US" w:eastAsia="zh-CN"/>
        </w:rPr>
        <w:t>）公司承接的类似项目一览表</w:t>
      </w:r>
      <w:r>
        <w:rPr>
          <w:rFonts w:hint="eastAsia" w:ascii="宋体" w:hAnsi="宋体" w:eastAsia="宋体" w:cs="宋体"/>
          <w:spacing w:val="-2"/>
          <w:sz w:val="24"/>
          <w:szCs w:val="24"/>
          <w:lang w:val="en-US" w:eastAsia="zh-CN"/>
        </w:rPr>
        <w:t>；</w:t>
      </w:r>
    </w:p>
    <w:p w14:paraId="058A520B">
      <w:pPr>
        <w:keepNext w:val="0"/>
        <w:keepLines w:val="0"/>
        <w:pageBreakBefore w:val="0"/>
        <w:widowControl/>
        <w:kinsoku w:val="0"/>
        <w:wordWrap/>
        <w:overflowPunct/>
        <w:topLinePunct w:val="0"/>
        <w:autoSpaceDE w:val="0"/>
        <w:autoSpaceDN w:val="0"/>
        <w:bidi w:val="0"/>
        <w:adjustRightInd w:val="0"/>
        <w:snapToGrid w:val="0"/>
        <w:spacing w:line="520" w:lineRule="exact"/>
        <w:ind w:firstLine="472" w:firstLineChars="200"/>
        <w:jc w:val="both"/>
        <w:textAlignment w:val="baseline"/>
        <w:outlineLvl w:val="9"/>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（11）正在进行的项目一览表</w:t>
      </w:r>
      <w:r>
        <w:rPr>
          <w:rFonts w:hint="eastAsia" w:ascii="宋体" w:hAnsi="宋体" w:eastAsia="宋体" w:cs="宋体"/>
          <w:spacing w:val="-2"/>
          <w:sz w:val="24"/>
          <w:szCs w:val="24"/>
          <w:lang w:val="en-US" w:eastAsia="zh-CN"/>
        </w:rPr>
        <w:t>；</w:t>
      </w:r>
    </w:p>
    <w:p w14:paraId="324D58FE">
      <w:pPr>
        <w:keepNext w:val="0"/>
        <w:keepLines w:val="0"/>
        <w:pageBreakBefore w:val="0"/>
        <w:widowControl/>
        <w:kinsoku w:val="0"/>
        <w:wordWrap/>
        <w:overflowPunct/>
        <w:topLinePunct w:val="0"/>
        <w:autoSpaceDE w:val="0"/>
        <w:autoSpaceDN w:val="0"/>
        <w:bidi w:val="0"/>
        <w:adjustRightInd w:val="0"/>
        <w:snapToGrid w:val="0"/>
        <w:spacing w:line="520" w:lineRule="exact"/>
        <w:ind w:firstLine="472" w:firstLineChars="200"/>
        <w:jc w:val="both"/>
        <w:textAlignment w:val="baseline"/>
        <w:outlineLvl w:val="9"/>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（12）中小企业声明函(（工程、服务)）</w:t>
      </w:r>
      <w:r>
        <w:rPr>
          <w:rFonts w:hint="eastAsia" w:ascii="宋体" w:hAnsi="宋体" w:eastAsia="宋体" w:cs="宋体"/>
          <w:spacing w:val="-2"/>
          <w:sz w:val="24"/>
          <w:szCs w:val="24"/>
          <w:lang w:val="en-US" w:eastAsia="zh-CN"/>
        </w:rPr>
        <w:t>；</w:t>
      </w:r>
    </w:p>
    <w:p w14:paraId="4C7666DC">
      <w:pPr>
        <w:keepNext w:val="0"/>
        <w:keepLines w:val="0"/>
        <w:pageBreakBefore w:val="0"/>
        <w:widowControl/>
        <w:kinsoku w:val="0"/>
        <w:wordWrap/>
        <w:overflowPunct/>
        <w:topLinePunct w:val="0"/>
        <w:autoSpaceDE w:val="0"/>
        <w:autoSpaceDN w:val="0"/>
        <w:bidi w:val="0"/>
        <w:adjustRightInd w:val="0"/>
        <w:snapToGrid w:val="0"/>
        <w:spacing w:line="520" w:lineRule="exact"/>
        <w:ind w:firstLine="472" w:firstLineChars="200"/>
        <w:jc w:val="both"/>
        <w:textAlignment w:val="baseline"/>
        <w:outlineLvl w:val="9"/>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（13）其他材料</w:t>
      </w:r>
      <w:r>
        <w:rPr>
          <w:rFonts w:hint="eastAsia" w:ascii="宋体" w:hAnsi="宋体" w:eastAsia="宋体" w:cs="宋体"/>
          <w:spacing w:val="-2"/>
          <w:sz w:val="24"/>
          <w:szCs w:val="24"/>
          <w:lang w:val="en-US" w:eastAsia="zh-CN"/>
        </w:rPr>
        <w:t>。</w:t>
      </w:r>
    </w:p>
    <w:p w14:paraId="1DCAA41E">
      <w:pPr>
        <w:keepNext w:val="0"/>
        <w:keepLines w:val="0"/>
        <w:pageBreakBefore w:val="0"/>
        <w:widowControl/>
        <w:kinsoku w:val="0"/>
        <w:wordWrap/>
        <w:overflowPunct/>
        <w:topLinePunct w:val="0"/>
        <w:autoSpaceDE w:val="0"/>
        <w:autoSpaceDN w:val="0"/>
        <w:bidi w:val="0"/>
        <w:adjustRightInd w:val="0"/>
        <w:snapToGrid w:val="0"/>
        <w:spacing w:line="520" w:lineRule="exact"/>
        <w:ind w:firstLine="474" w:firstLineChars="200"/>
        <w:jc w:val="both"/>
        <w:textAlignment w:val="baseline"/>
        <w:outlineLvl w:val="9"/>
        <w:rPr>
          <w:rFonts w:hint="default" w:ascii="宋体" w:hAnsi="宋体" w:eastAsia="宋体" w:cs="宋体"/>
          <w:b/>
          <w:bCs/>
          <w:spacing w:val="-2"/>
          <w:sz w:val="24"/>
          <w:szCs w:val="24"/>
          <w:lang w:val="en-US" w:eastAsia="zh-CN"/>
        </w:rPr>
      </w:pPr>
      <w:r>
        <w:rPr>
          <w:rFonts w:hint="default" w:ascii="宋体" w:hAnsi="宋体" w:eastAsia="宋体" w:cs="宋体"/>
          <w:b/>
          <w:bCs/>
          <w:spacing w:val="-2"/>
          <w:sz w:val="24"/>
          <w:szCs w:val="24"/>
          <w:lang w:val="en-US" w:eastAsia="zh-CN"/>
        </w:rPr>
        <w:t>注：</w:t>
      </w:r>
      <w:r>
        <w:rPr>
          <w:rFonts w:hint="eastAsia" w:ascii="宋体" w:hAnsi="宋体" w:eastAsia="宋体" w:cs="宋体"/>
          <w:b/>
          <w:bCs/>
          <w:spacing w:val="-2"/>
          <w:sz w:val="24"/>
          <w:szCs w:val="24"/>
          <w:lang w:val="en-US" w:eastAsia="zh-CN"/>
        </w:rPr>
        <w:t>响应文件</w:t>
      </w:r>
      <w:r>
        <w:rPr>
          <w:rFonts w:hint="default" w:ascii="宋体" w:hAnsi="宋体" w:eastAsia="宋体" w:cs="宋体"/>
          <w:b/>
          <w:bCs/>
          <w:spacing w:val="-2"/>
          <w:sz w:val="24"/>
          <w:szCs w:val="24"/>
          <w:lang w:val="en-US" w:eastAsia="zh-CN"/>
        </w:rPr>
        <w:t>包括但不仅限于上述内容，如有不足，请自行补充提供。</w:t>
      </w:r>
    </w:p>
    <w:p w14:paraId="3267C03A">
      <w:pPr>
        <w:keepNext w:val="0"/>
        <w:keepLines w:val="0"/>
        <w:pageBreakBefore w:val="0"/>
        <w:widowControl/>
        <w:kinsoku w:val="0"/>
        <w:wordWrap/>
        <w:overflowPunct/>
        <w:topLinePunct w:val="0"/>
        <w:autoSpaceDE w:val="0"/>
        <w:autoSpaceDN w:val="0"/>
        <w:bidi w:val="0"/>
        <w:adjustRightInd w:val="0"/>
        <w:snapToGrid w:val="0"/>
        <w:spacing w:line="520" w:lineRule="exact"/>
        <w:ind w:firstLine="472" w:firstLineChars="200"/>
        <w:jc w:val="both"/>
        <w:textAlignment w:val="baseline"/>
        <w:outlineLvl w:val="9"/>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2.1所有资格证明文件，正本中的资格证明文件（如业绩、资质证书等）均须为加盖</w:t>
      </w:r>
      <w:r>
        <w:rPr>
          <w:rFonts w:hint="eastAsia" w:ascii="宋体" w:hAnsi="宋体" w:eastAsia="宋体" w:cs="宋体"/>
          <w:spacing w:val="-2"/>
          <w:sz w:val="24"/>
          <w:szCs w:val="24"/>
          <w:lang w:val="en-US" w:eastAsia="zh-CN"/>
        </w:rPr>
        <w:t>供应商</w:t>
      </w:r>
      <w:r>
        <w:rPr>
          <w:rFonts w:hint="default" w:ascii="宋体" w:hAnsi="宋体" w:eastAsia="宋体" w:cs="宋体"/>
          <w:spacing w:val="-2"/>
          <w:sz w:val="24"/>
          <w:szCs w:val="24"/>
          <w:lang w:val="en-US" w:eastAsia="zh-CN"/>
        </w:rPr>
        <w:t>公章的复印件或扫描件，以备开标时与原件核对（有特别说明的除外），副本为正本的复印件；开标结束后，可根据</w:t>
      </w:r>
      <w:r>
        <w:rPr>
          <w:rFonts w:hint="eastAsia" w:ascii="宋体" w:hAnsi="宋体" w:eastAsia="宋体" w:cs="宋体"/>
          <w:spacing w:val="-2"/>
          <w:sz w:val="24"/>
          <w:szCs w:val="24"/>
          <w:lang w:val="en-US" w:eastAsia="zh-CN"/>
        </w:rPr>
        <w:t>供应商</w:t>
      </w:r>
      <w:r>
        <w:rPr>
          <w:rFonts w:hint="default" w:ascii="宋体" w:hAnsi="宋体" w:eastAsia="宋体" w:cs="宋体"/>
          <w:spacing w:val="-2"/>
          <w:sz w:val="24"/>
          <w:szCs w:val="24"/>
          <w:lang w:val="en-US" w:eastAsia="zh-CN"/>
        </w:rPr>
        <w:t>的需要退回原件（针对本招标项目的特定授权原件不予退还）。</w:t>
      </w:r>
    </w:p>
    <w:p w14:paraId="581875F3">
      <w:pPr>
        <w:keepNext w:val="0"/>
        <w:keepLines w:val="0"/>
        <w:pageBreakBefore w:val="0"/>
        <w:widowControl/>
        <w:kinsoku w:val="0"/>
        <w:wordWrap/>
        <w:overflowPunct/>
        <w:topLinePunct w:val="0"/>
        <w:autoSpaceDE w:val="0"/>
        <w:autoSpaceDN w:val="0"/>
        <w:bidi w:val="0"/>
        <w:adjustRightInd w:val="0"/>
        <w:snapToGrid w:val="0"/>
        <w:spacing w:line="520" w:lineRule="exact"/>
        <w:ind w:firstLine="472" w:firstLineChars="200"/>
        <w:jc w:val="both"/>
        <w:textAlignment w:val="baseline"/>
        <w:outlineLvl w:val="9"/>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2.2所有资格证明文件必须满足招标文件的要求，否则将导致投标被否决。</w:t>
      </w:r>
    </w:p>
    <w:p w14:paraId="7F3B6B43">
      <w:pPr>
        <w:keepNext w:val="0"/>
        <w:keepLines w:val="0"/>
        <w:pageBreakBefore w:val="0"/>
        <w:widowControl/>
        <w:kinsoku w:val="0"/>
        <w:wordWrap/>
        <w:overflowPunct/>
        <w:topLinePunct w:val="0"/>
        <w:autoSpaceDE w:val="0"/>
        <w:autoSpaceDN w:val="0"/>
        <w:bidi w:val="0"/>
        <w:adjustRightInd w:val="0"/>
        <w:snapToGrid w:val="0"/>
        <w:spacing w:line="520" w:lineRule="exact"/>
        <w:ind w:firstLine="472" w:firstLineChars="200"/>
        <w:jc w:val="both"/>
        <w:textAlignment w:val="baseline"/>
        <w:outlineLvl w:val="9"/>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2.3</w:t>
      </w:r>
      <w:r>
        <w:rPr>
          <w:rFonts w:hint="eastAsia" w:ascii="宋体" w:hAnsi="宋体" w:eastAsia="宋体" w:cs="宋体"/>
          <w:spacing w:val="-2"/>
          <w:sz w:val="24"/>
          <w:szCs w:val="24"/>
          <w:lang w:val="en-US" w:eastAsia="zh-CN"/>
        </w:rPr>
        <w:t>供应商</w:t>
      </w:r>
      <w:r>
        <w:rPr>
          <w:rFonts w:hint="default" w:ascii="宋体" w:hAnsi="宋体" w:eastAsia="宋体" w:cs="宋体"/>
          <w:spacing w:val="-2"/>
          <w:sz w:val="24"/>
          <w:szCs w:val="24"/>
          <w:lang w:val="en-US" w:eastAsia="zh-CN"/>
        </w:rPr>
        <w:t>可按招标文件的范本格式中提供的</w:t>
      </w:r>
      <w:r>
        <w:rPr>
          <w:rFonts w:hint="eastAsia" w:ascii="宋体" w:hAnsi="宋体" w:eastAsia="宋体" w:cs="宋体"/>
          <w:spacing w:val="-2"/>
          <w:sz w:val="24"/>
          <w:szCs w:val="24"/>
          <w:lang w:val="en-US" w:eastAsia="zh-CN"/>
        </w:rPr>
        <w:t>响应文件</w:t>
      </w:r>
      <w:r>
        <w:rPr>
          <w:rFonts w:hint="default" w:ascii="宋体" w:hAnsi="宋体" w:eastAsia="宋体" w:cs="宋体"/>
          <w:spacing w:val="-2"/>
          <w:sz w:val="24"/>
          <w:szCs w:val="24"/>
          <w:lang w:val="en-US" w:eastAsia="zh-CN"/>
        </w:rPr>
        <w:t>格式填写</w:t>
      </w:r>
      <w:r>
        <w:rPr>
          <w:rFonts w:hint="eastAsia" w:ascii="宋体" w:hAnsi="宋体" w:eastAsia="宋体" w:cs="宋体"/>
          <w:spacing w:val="-2"/>
          <w:sz w:val="24"/>
          <w:szCs w:val="24"/>
          <w:lang w:val="en-US" w:eastAsia="zh-CN"/>
        </w:rPr>
        <w:t>响应文件</w:t>
      </w:r>
      <w:r>
        <w:rPr>
          <w:rFonts w:hint="default" w:ascii="宋体" w:hAnsi="宋体" w:eastAsia="宋体" w:cs="宋体"/>
          <w:spacing w:val="-2"/>
          <w:sz w:val="24"/>
          <w:szCs w:val="24"/>
          <w:lang w:val="en-US" w:eastAsia="zh-CN"/>
        </w:rPr>
        <w:t>；如提供的范本格式有不完善之处，请自行补充完善。</w:t>
      </w:r>
    </w:p>
    <w:p w14:paraId="1A34F189">
      <w:pPr>
        <w:keepNext w:val="0"/>
        <w:keepLines w:val="0"/>
        <w:pageBreakBefore w:val="0"/>
        <w:widowControl/>
        <w:kinsoku w:val="0"/>
        <w:wordWrap/>
        <w:overflowPunct/>
        <w:topLinePunct w:val="0"/>
        <w:autoSpaceDE w:val="0"/>
        <w:autoSpaceDN w:val="0"/>
        <w:bidi w:val="0"/>
        <w:adjustRightInd w:val="0"/>
        <w:snapToGrid w:val="0"/>
        <w:spacing w:line="520" w:lineRule="exact"/>
        <w:ind w:firstLine="474" w:firstLineChars="200"/>
        <w:jc w:val="both"/>
        <w:textAlignment w:val="baseline"/>
        <w:outlineLvl w:val="9"/>
        <w:rPr>
          <w:rFonts w:hint="default" w:ascii="宋体" w:hAnsi="宋体" w:eastAsia="宋体" w:cs="宋体"/>
          <w:b/>
          <w:bCs/>
          <w:spacing w:val="-2"/>
          <w:sz w:val="24"/>
          <w:szCs w:val="24"/>
          <w:lang w:val="en-US" w:eastAsia="zh-CN"/>
        </w:rPr>
      </w:pPr>
      <w:r>
        <w:rPr>
          <w:rFonts w:hint="default" w:ascii="宋体" w:hAnsi="宋体" w:eastAsia="宋体" w:cs="宋体"/>
          <w:b/>
          <w:bCs/>
          <w:spacing w:val="-2"/>
          <w:sz w:val="24"/>
          <w:szCs w:val="24"/>
          <w:lang w:val="en-US" w:eastAsia="zh-CN"/>
        </w:rPr>
        <w:t>（二）响应文件的语言及计量</w:t>
      </w:r>
    </w:p>
    <w:p w14:paraId="7A4DAF85">
      <w:pPr>
        <w:keepNext w:val="0"/>
        <w:keepLines w:val="0"/>
        <w:pageBreakBefore w:val="0"/>
        <w:widowControl/>
        <w:kinsoku w:val="0"/>
        <w:wordWrap/>
        <w:overflowPunct/>
        <w:topLinePunct w:val="0"/>
        <w:autoSpaceDE w:val="0"/>
        <w:autoSpaceDN w:val="0"/>
        <w:bidi w:val="0"/>
        <w:adjustRightInd w:val="0"/>
        <w:snapToGrid w:val="0"/>
        <w:spacing w:line="520" w:lineRule="exact"/>
        <w:ind w:firstLine="472" w:firstLineChars="200"/>
        <w:jc w:val="both"/>
        <w:textAlignment w:val="baseline"/>
        <w:outlineLvl w:val="9"/>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1、响应文件以及</w:t>
      </w:r>
      <w:r>
        <w:rPr>
          <w:rFonts w:hint="eastAsia" w:ascii="宋体" w:hAnsi="宋体" w:eastAsia="宋体" w:cs="宋体"/>
          <w:spacing w:val="-2"/>
          <w:sz w:val="24"/>
          <w:szCs w:val="24"/>
          <w:lang w:val="en-US" w:eastAsia="zh-CN"/>
        </w:rPr>
        <w:t>供应商</w:t>
      </w:r>
      <w:r>
        <w:rPr>
          <w:rFonts w:hint="default" w:ascii="宋体" w:hAnsi="宋体" w:eastAsia="宋体" w:cs="宋体"/>
          <w:spacing w:val="-2"/>
          <w:sz w:val="24"/>
          <w:szCs w:val="24"/>
          <w:lang w:val="en-US" w:eastAsia="zh-CN"/>
        </w:rPr>
        <w:t>与</w:t>
      </w:r>
      <w:r>
        <w:rPr>
          <w:rFonts w:hint="eastAsia" w:ascii="宋体" w:hAnsi="宋体" w:eastAsia="宋体" w:cs="宋体"/>
          <w:spacing w:val="-2"/>
          <w:sz w:val="24"/>
          <w:szCs w:val="24"/>
          <w:lang w:val="en-US" w:eastAsia="zh-CN"/>
        </w:rPr>
        <w:t>招标代理机构</w:t>
      </w:r>
      <w:r>
        <w:rPr>
          <w:rFonts w:hint="default" w:ascii="宋体" w:hAnsi="宋体" w:eastAsia="宋体" w:cs="宋体"/>
          <w:spacing w:val="-2"/>
          <w:sz w:val="24"/>
          <w:szCs w:val="24"/>
          <w:lang w:val="en-US" w:eastAsia="zh-CN"/>
        </w:rPr>
        <w:t>就有关投标事宜的所有来往函电，均应以中文汉语书写。除签名、盖章、专用名称等特殊情形外，以中文汉语以外的文字表述的响应文件视同未提供。</w:t>
      </w:r>
    </w:p>
    <w:p w14:paraId="3AE48429">
      <w:pPr>
        <w:keepNext w:val="0"/>
        <w:keepLines w:val="0"/>
        <w:pageBreakBefore w:val="0"/>
        <w:widowControl/>
        <w:kinsoku w:val="0"/>
        <w:wordWrap/>
        <w:overflowPunct/>
        <w:topLinePunct w:val="0"/>
        <w:autoSpaceDE w:val="0"/>
        <w:autoSpaceDN w:val="0"/>
        <w:bidi w:val="0"/>
        <w:adjustRightInd w:val="0"/>
        <w:snapToGrid w:val="0"/>
        <w:spacing w:line="520" w:lineRule="exact"/>
        <w:ind w:firstLine="472" w:firstLineChars="200"/>
        <w:jc w:val="both"/>
        <w:textAlignment w:val="baseline"/>
        <w:outlineLvl w:val="9"/>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2、投标计量单位，竞争性磋商文件已有明确规定的，使用竞争性磋商文件规定的计量单位；竞争性磋商文件没有规定的，应采用中华人民共和国法定计量单位（货币单位：人民币元），否则视同未响应。</w:t>
      </w:r>
      <w:bookmarkStart w:id="11" w:name="_Toc177870548"/>
      <w:bookmarkStart w:id="12" w:name="_Toc177824945"/>
      <w:bookmarkStart w:id="13" w:name="_Toc177824878"/>
      <w:bookmarkStart w:id="14" w:name="_Toc177825126"/>
    </w:p>
    <w:p w14:paraId="0670065F">
      <w:pPr>
        <w:keepNext w:val="0"/>
        <w:keepLines w:val="0"/>
        <w:pageBreakBefore w:val="0"/>
        <w:widowControl/>
        <w:kinsoku w:val="0"/>
        <w:wordWrap/>
        <w:overflowPunct/>
        <w:topLinePunct w:val="0"/>
        <w:autoSpaceDE w:val="0"/>
        <w:autoSpaceDN w:val="0"/>
        <w:bidi w:val="0"/>
        <w:adjustRightInd w:val="0"/>
        <w:snapToGrid w:val="0"/>
        <w:spacing w:line="520" w:lineRule="exact"/>
        <w:ind w:firstLine="474" w:firstLineChars="200"/>
        <w:jc w:val="both"/>
        <w:textAlignment w:val="baseline"/>
        <w:outlineLvl w:val="9"/>
        <w:rPr>
          <w:rFonts w:hint="default" w:ascii="宋体" w:hAnsi="宋体" w:eastAsia="宋体" w:cs="宋体"/>
          <w:b/>
          <w:bCs/>
          <w:spacing w:val="-2"/>
          <w:sz w:val="24"/>
          <w:szCs w:val="24"/>
          <w:lang w:val="en-US" w:eastAsia="zh-CN"/>
        </w:rPr>
      </w:pPr>
      <w:r>
        <w:rPr>
          <w:rFonts w:hint="default" w:ascii="宋体" w:hAnsi="宋体" w:eastAsia="宋体" w:cs="宋体"/>
          <w:b/>
          <w:bCs/>
          <w:spacing w:val="-2"/>
          <w:sz w:val="24"/>
          <w:szCs w:val="24"/>
          <w:lang w:val="en-US" w:eastAsia="zh-CN"/>
        </w:rPr>
        <w:t>（三）投标报价</w:t>
      </w:r>
    </w:p>
    <w:p w14:paraId="2DBF503B">
      <w:pPr>
        <w:keepNext w:val="0"/>
        <w:keepLines w:val="0"/>
        <w:pageBreakBefore w:val="0"/>
        <w:widowControl/>
        <w:kinsoku w:val="0"/>
        <w:wordWrap/>
        <w:overflowPunct/>
        <w:topLinePunct w:val="0"/>
        <w:autoSpaceDE w:val="0"/>
        <w:autoSpaceDN w:val="0"/>
        <w:bidi w:val="0"/>
        <w:adjustRightInd w:val="0"/>
        <w:snapToGrid w:val="0"/>
        <w:spacing w:line="520" w:lineRule="exact"/>
        <w:ind w:firstLine="472" w:firstLineChars="200"/>
        <w:jc w:val="both"/>
        <w:textAlignment w:val="baseline"/>
        <w:outlineLvl w:val="9"/>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1、投标报价应按招标文件中相关附表格式填写。</w:t>
      </w:r>
    </w:p>
    <w:p w14:paraId="5EBD137A">
      <w:pPr>
        <w:keepNext w:val="0"/>
        <w:keepLines w:val="0"/>
        <w:pageBreakBefore w:val="0"/>
        <w:widowControl/>
        <w:kinsoku w:val="0"/>
        <w:wordWrap/>
        <w:overflowPunct/>
        <w:topLinePunct w:val="0"/>
        <w:autoSpaceDE w:val="0"/>
        <w:autoSpaceDN w:val="0"/>
        <w:bidi w:val="0"/>
        <w:adjustRightInd w:val="0"/>
        <w:snapToGrid w:val="0"/>
        <w:spacing w:line="520" w:lineRule="exact"/>
        <w:ind w:firstLine="472" w:firstLineChars="200"/>
        <w:jc w:val="both"/>
        <w:textAlignment w:val="baseline"/>
        <w:outlineLvl w:val="9"/>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2、投标报价是应包括货物、包装、运输、技术服务、各项设计、安装、保险、税金、货到就位以及等一切税金和费用。</w:t>
      </w:r>
    </w:p>
    <w:p w14:paraId="1C335297">
      <w:pPr>
        <w:keepNext w:val="0"/>
        <w:keepLines w:val="0"/>
        <w:pageBreakBefore w:val="0"/>
        <w:widowControl/>
        <w:kinsoku w:val="0"/>
        <w:wordWrap/>
        <w:overflowPunct/>
        <w:topLinePunct w:val="0"/>
        <w:autoSpaceDE w:val="0"/>
        <w:autoSpaceDN w:val="0"/>
        <w:bidi w:val="0"/>
        <w:adjustRightInd w:val="0"/>
        <w:snapToGrid w:val="0"/>
        <w:spacing w:line="520" w:lineRule="exact"/>
        <w:ind w:firstLine="472" w:firstLineChars="200"/>
        <w:jc w:val="both"/>
        <w:textAlignment w:val="baseline"/>
        <w:outlineLvl w:val="9"/>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3、本项目最终结算以实际项目量乘以中标单价计算。</w:t>
      </w:r>
    </w:p>
    <w:p w14:paraId="61829026">
      <w:pPr>
        <w:keepNext w:val="0"/>
        <w:keepLines w:val="0"/>
        <w:pageBreakBefore w:val="0"/>
        <w:widowControl/>
        <w:kinsoku w:val="0"/>
        <w:wordWrap/>
        <w:overflowPunct/>
        <w:topLinePunct w:val="0"/>
        <w:autoSpaceDE w:val="0"/>
        <w:autoSpaceDN w:val="0"/>
        <w:bidi w:val="0"/>
        <w:adjustRightInd w:val="0"/>
        <w:snapToGrid w:val="0"/>
        <w:spacing w:line="520" w:lineRule="exact"/>
        <w:ind w:firstLine="472" w:firstLineChars="200"/>
        <w:jc w:val="both"/>
        <w:textAlignment w:val="baseline"/>
        <w:outlineLvl w:val="9"/>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4、本次响应报价实行两轮报价，一轮公开报价，一轮磋商报价，第二轮报价为最终报价。</w:t>
      </w:r>
    </w:p>
    <w:p w14:paraId="3AFD26EA">
      <w:pPr>
        <w:keepNext w:val="0"/>
        <w:keepLines w:val="0"/>
        <w:pageBreakBefore w:val="0"/>
        <w:widowControl/>
        <w:kinsoku w:val="0"/>
        <w:wordWrap/>
        <w:overflowPunct/>
        <w:topLinePunct w:val="0"/>
        <w:autoSpaceDE w:val="0"/>
        <w:autoSpaceDN w:val="0"/>
        <w:bidi w:val="0"/>
        <w:adjustRightInd w:val="0"/>
        <w:snapToGrid w:val="0"/>
        <w:spacing w:line="520" w:lineRule="exact"/>
        <w:ind w:firstLine="474" w:firstLineChars="200"/>
        <w:jc w:val="both"/>
        <w:textAlignment w:val="baseline"/>
        <w:outlineLvl w:val="9"/>
        <w:rPr>
          <w:rFonts w:hint="default" w:ascii="宋体" w:hAnsi="宋体" w:eastAsia="宋体" w:cs="宋体"/>
          <w:b/>
          <w:bCs/>
          <w:spacing w:val="-2"/>
          <w:sz w:val="24"/>
          <w:szCs w:val="24"/>
          <w:lang w:val="en-US" w:eastAsia="zh-CN"/>
        </w:rPr>
      </w:pPr>
      <w:r>
        <w:rPr>
          <w:rFonts w:hint="default" w:ascii="宋体" w:hAnsi="宋体" w:eastAsia="宋体" w:cs="宋体"/>
          <w:b/>
          <w:bCs/>
          <w:spacing w:val="-2"/>
          <w:sz w:val="24"/>
          <w:szCs w:val="24"/>
          <w:lang w:val="en-US" w:eastAsia="zh-CN"/>
        </w:rPr>
        <w:t>（四）响应文件的有效期</w:t>
      </w:r>
    </w:p>
    <w:p w14:paraId="5150599C">
      <w:pPr>
        <w:keepNext w:val="0"/>
        <w:keepLines w:val="0"/>
        <w:pageBreakBefore w:val="0"/>
        <w:widowControl/>
        <w:kinsoku w:val="0"/>
        <w:wordWrap/>
        <w:overflowPunct/>
        <w:topLinePunct w:val="0"/>
        <w:autoSpaceDE w:val="0"/>
        <w:autoSpaceDN w:val="0"/>
        <w:bidi w:val="0"/>
        <w:adjustRightInd w:val="0"/>
        <w:snapToGrid w:val="0"/>
        <w:spacing w:line="520" w:lineRule="exact"/>
        <w:ind w:firstLine="472" w:firstLineChars="200"/>
        <w:jc w:val="both"/>
        <w:textAlignment w:val="baseline"/>
        <w:outlineLvl w:val="9"/>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★1、自投标截止日起60天投标书应保持有效。有效期短于这个规定期限的投标将被拒绝。</w:t>
      </w:r>
    </w:p>
    <w:p w14:paraId="271F85A3">
      <w:pPr>
        <w:keepNext w:val="0"/>
        <w:keepLines w:val="0"/>
        <w:pageBreakBefore w:val="0"/>
        <w:widowControl/>
        <w:kinsoku w:val="0"/>
        <w:wordWrap/>
        <w:overflowPunct/>
        <w:topLinePunct w:val="0"/>
        <w:autoSpaceDE w:val="0"/>
        <w:autoSpaceDN w:val="0"/>
        <w:bidi w:val="0"/>
        <w:adjustRightInd w:val="0"/>
        <w:snapToGrid w:val="0"/>
        <w:spacing w:line="520" w:lineRule="exact"/>
        <w:ind w:firstLine="472" w:firstLineChars="200"/>
        <w:jc w:val="both"/>
        <w:textAlignment w:val="baseline"/>
        <w:outlineLvl w:val="9"/>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2、在特殊情况下，公共资源交易中心可与</w:t>
      </w:r>
      <w:r>
        <w:rPr>
          <w:rFonts w:hint="eastAsia" w:ascii="宋体" w:hAnsi="宋体" w:eastAsia="宋体" w:cs="宋体"/>
          <w:spacing w:val="-2"/>
          <w:sz w:val="24"/>
          <w:szCs w:val="24"/>
          <w:lang w:val="en-US" w:eastAsia="zh-CN"/>
        </w:rPr>
        <w:t>供应商</w:t>
      </w:r>
      <w:r>
        <w:rPr>
          <w:rFonts w:hint="default" w:ascii="宋体" w:hAnsi="宋体" w:eastAsia="宋体" w:cs="宋体"/>
          <w:spacing w:val="-2"/>
          <w:sz w:val="24"/>
          <w:szCs w:val="24"/>
          <w:lang w:val="en-US" w:eastAsia="zh-CN"/>
        </w:rPr>
        <w:t>协商延长投标书的有效期，这种要求和答复均以书面形式进行。</w:t>
      </w:r>
    </w:p>
    <w:p w14:paraId="5319A7A3">
      <w:pPr>
        <w:keepNext w:val="0"/>
        <w:keepLines w:val="0"/>
        <w:pageBreakBefore w:val="0"/>
        <w:widowControl/>
        <w:kinsoku w:val="0"/>
        <w:wordWrap/>
        <w:overflowPunct/>
        <w:topLinePunct w:val="0"/>
        <w:autoSpaceDE w:val="0"/>
        <w:autoSpaceDN w:val="0"/>
        <w:bidi w:val="0"/>
        <w:adjustRightInd w:val="0"/>
        <w:snapToGrid w:val="0"/>
        <w:spacing w:line="520" w:lineRule="exact"/>
        <w:ind w:firstLine="472" w:firstLineChars="200"/>
        <w:jc w:val="both"/>
        <w:textAlignment w:val="baseline"/>
        <w:outlineLvl w:val="9"/>
        <w:rPr>
          <w:rFonts w:hint="default" w:ascii="宋体" w:hAnsi="宋体" w:eastAsia="宋体" w:cs="宋体"/>
          <w:spacing w:val="-2"/>
          <w:sz w:val="24"/>
          <w:szCs w:val="24"/>
          <w:lang w:val="en-US" w:eastAsia="zh-CN"/>
        </w:rPr>
      </w:pPr>
      <w:bookmarkStart w:id="15" w:name="_Toc177870549"/>
      <w:bookmarkStart w:id="16" w:name="_Toc177824946"/>
      <w:bookmarkStart w:id="17" w:name="_Toc177825127"/>
      <w:bookmarkStart w:id="18" w:name="_Toc177824879"/>
      <w:r>
        <w:rPr>
          <w:rFonts w:hint="default" w:ascii="宋体" w:hAnsi="宋体" w:eastAsia="宋体" w:cs="宋体"/>
          <w:spacing w:val="-2"/>
          <w:sz w:val="24"/>
          <w:szCs w:val="24"/>
          <w:lang w:val="en-US" w:eastAsia="zh-CN"/>
        </w:rPr>
        <w:t>3、</w:t>
      </w:r>
      <w:r>
        <w:rPr>
          <w:rFonts w:hint="eastAsia" w:ascii="宋体" w:hAnsi="宋体" w:eastAsia="宋体" w:cs="宋体"/>
          <w:spacing w:val="-2"/>
          <w:sz w:val="24"/>
          <w:szCs w:val="24"/>
          <w:lang w:val="en-US" w:eastAsia="zh-CN"/>
        </w:rPr>
        <w:t>供应商</w:t>
      </w:r>
      <w:r>
        <w:rPr>
          <w:rFonts w:hint="default" w:ascii="宋体" w:hAnsi="宋体" w:eastAsia="宋体" w:cs="宋体"/>
          <w:spacing w:val="-2"/>
          <w:sz w:val="24"/>
          <w:szCs w:val="24"/>
          <w:lang w:val="en-US" w:eastAsia="zh-CN"/>
        </w:rPr>
        <w:t>可拒绝接受延期要求而不会导致投标保证金被没收。同意延长有效期的</w:t>
      </w:r>
      <w:r>
        <w:rPr>
          <w:rFonts w:hint="eastAsia" w:ascii="宋体" w:hAnsi="宋体" w:eastAsia="宋体" w:cs="宋体"/>
          <w:spacing w:val="-2"/>
          <w:sz w:val="24"/>
          <w:szCs w:val="24"/>
          <w:lang w:val="en-US" w:eastAsia="zh-CN"/>
        </w:rPr>
        <w:t>供应商</w:t>
      </w:r>
      <w:r>
        <w:rPr>
          <w:rFonts w:hint="default" w:ascii="宋体" w:hAnsi="宋体" w:eastAsia="宋体" w:cs="宋体"/>
          <w:spacing w:val="-2"/>
          <w:sz w:val="24"/>
          <w:szCs w:val="24"/>
          <w:lang w:val="en-US" w:eastAsia="zh-CN"/>
        </w:rPr>
        <w:t>需要相应延长投标保证金的有效期，但不能修改响应文件。</w:t>
      </w:r>
      <w:bookmarkEnd w:id="15"/>
      <w:bookmarkEnd w:id="16"/>
      <w:bookmarkEnd w:id="17"/>
      <w:bookmarkEnd w:id="18"/>
      <w:r>
        <w:rPr>
          <w:rFonts w:hint="default" w:ascii="宋体" w:hAnsi="宋体" w:eastAsia="宋体" w:cs="宋体"/>
          <w:spacing w:val="-2"/>
          <w:sz w:val="24"/>
          <w:szCs w:val="24"/>
          <w:lang w:val="en-US" w:eastAsia="zh-CN"/>
        </w:rPr>
        <w:t xml:space="preserve"> </w:t>
      </w:r>
    </w:p>
    <w:p w14:paraId="3DB852C4">
      <w:pPr>
        <w:keepNext w:val="0"/>
        <w:keepLines w:val="0"/>
        <w:pageBreakBefore w:val="0"/>
        <w:widowControl/>
        <w:kinsoku w:val="0"/>
        <w:wordWrap/>
        <w:overflowPunct/>
        <w:topLinePunct w:val="0"/>
        <w:autoSpaceDE w:val="0"/>
        <w:autoSpaceDN w:val="0"/>
        <w:bidi w:val="0"/>
        <w:adjustRightInd w:val="0"/>
        <w:snapToGrid w:val="0"/>
        <w:spacing w:line="520" w:lineRule="exact"/>
        <w:ind w:firstLine="472" w:firstLineChars="200"/>
        <w:jc w:val="both"/>
        <w:textAlignment w:val="baseline"/>
        <w:outlineLvl w:val="9"/>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4、最终中标供应商的响应文件自开标之日起至合同履行完毕止均应保持有效。</w:t>
      </w:r>
    </w:p>
    <w:p w14:paraId="0DBAABEA">
      <w:pPr>
        <w:keepNext w:val="0"/>
        <w:keepLines w:val="0"/>
        <w:pageBreakBefore w:val="0"/>
        <w:widowControl/>
        <w:kinsoku w:val="0"/>
        <w:wordWrap/>
        <w:overflowPunct/>
        <w:topLinePunct w:val="0"/>
        <w:autoSpaceDE w:val="0"/>
        <w:autoSpaceDN w:val="0"/>
        <w:bidi w:val="0"/>
        <w:adjustRightInd w:val="0"/>
        <w:snapToGrid w:val="0"/>
        <w:spacing w:line="520" w:lineRule="exact"/>
        <w:ind w:firstLine="472" w:firstLineChars="200"/>
        <w:jc w:val="both"/>
        <w:textAlignment w:val="baseline"/>
        <w:outlineLvl w:val="9"/>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5、下列情况，投标将作为无效处理：</w:t>
      </w:r>
    </w:p>
    <w:p w14:paraId="7CA19D7D">
      <w:pPr>
        <w:keepNext w:val="0"/>
        <w:keepLines w:val="0"/>
        <w:pageBreakBefore w:val="0"/>
        <w:widowControl/>
        <w:kinsoku w:val="0"/>
        <w:wordWrap/>
        <w:overflowPunct/>
        <w:topLinePunct w:val="0"/>
        <w:autoSpaceDE w:val="0"/>
        <w:autoSpaceDN w:val="0"/>
        <w:bidi w:val="0"/>
        <w:adjustRightInd w:val="0"/>
        <w:snapToGrid w:val="0"/>
        <w:spacing w:line="520" w:lineRule="exact"/>
        <w:ind w:firstLine="472" w:firstLineChars="200"/>
        <w:jc w:val="both"/>
        <w:textAlignment w:val="baseline"/>
        <w:outlineLvl w:val="9"/>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（1）</w:t>
      </w:r>
      <w:r>
        <w:rPr>
          <w:rFonts w:hint="eastAsia" w:ascii="宋体" w:hAnsi="宋体" w:eastAsia="宋体" w:cs="宋体"/>
          <w:spacing w:val="-2"/>
          <w:sz w:val="24"/>
          <w:szCs w:val="24"/>
          <w:lang w:val="en-US" w:eastAsia="zh-CN"/>
        </w:rPr>
        <w:t>供应商</w:t>
      </w:r>
      <w:r>
        <w:rPr>
          <w:rFonts w:hint="default" w:ascii="宋体" w:hAnsi="宋体" w:eastAsia="宋体" w:cs="宋体"/>
          <w:spacing w:val="-2"/>
          <w:sz w:val="24"/>
          <w:szCs w:val="24"/>
          <w:lang w:val="en-US" w:eastAsia="zh-CN"/>
        </w:rPr>
        <w:t>在投标有效期内撤回响应文件的；</w:t>
      </w:r>
    </w:p>
    <w:p w14:paraId="644AFC24">
      <w:pPr>
        <w:keepNext w:val="0"/>
        <w:keepLines w:val="0"/>
        <w:pageBreakBefore w:val="0"/>
        <w:widowControl/>
        <w:kinsoku w:val="0"/>
        <w:wordWrap/>
        <w:overflowPunct/>
        <w:topLinePunct w:val="0"/>
        <w:autoSpaceDE w:val="0"/>
        <w:autoSpaceDN w:val="0"/>
        <w:bidi w:val="0"/>
        <w:adjustRightInd w:val="0"/>
        <w:snapToGrid w:val="0"/>
        <w:spacing w:line="520" w:lineRule="exact"/>
        <w:ind w:firstLine="472" w:firstLineChars="200"/>
        <w:jc w:val="both"/>
        <w:textAlignment w:val="baseline"/>
        <w:outlineLvl w:val="9"/>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（2）</w:t>
      </w:r>
      <w:r>
        <w:rPr>
          <w:rFonts w:hint="eastAsia" w:ascii="宋体" w:hAnsi="宋体" w:eastAsia="宋体" w:cs="宋体"/>
          <w:spacing w:val="-2"/>
          <w:sz w:val="24"/>
          <w:szCs w:val="24"/>
          <w:lang w:val="en-US" w:eastAsia="zh-CN"/>
        </w:rPr>
        <w:t>供应商</w:t>
      </w:r>
      <w:r>
        <w:rPr>
          <w:rFonts w:hint="default" w:ascii="宋体" w:hAnsi="宋体" w:eastAsia="宋体" w:cs="宋体"/>
          <w:spacing w:val="-2"/>
          <w:sz w:val="24"/>
          <w:szCs w:val="24"/>
          <w:lang w:val="en-US" w:eastAsia="zh-CN"/>
        </w:rPr>
        <w:t>在投标过程中弄虚作假，提供虚假材料；</w:t>
      </w:r>
    </w:p>
    <w:p w14:paraId="6BD75BFD">
      <w:pPr>
        <w:keepNext w:val="0"/>
        <w:keepLines w:val="0"/>
        <w:pageBreakBefore w:val="0"/>
        <w:widowControl/>
        <w:kinsoku w:val="0"/>
        <w:wordWrap/>
        <w:overflowPunct/>
        <w:topLinePunct w:val="0"/>
        <w:autoSpaceDE w:val="0"/>
        <w:autoSpaceDN w:val="0"/>
        <w:bidi w:val="0"/>
        <w:adjustRightInd w:val="0"/>
        <w:snapToGrid w:val="0"/>
        <w:spacing w:line="520" w:lineRule="exact"/>
        <w:ind w:firstLine="472" w:firstLineChars="200"/>
        <w:jc w:val="both"/>
        <w:textAlignment w:val="baseline"/>
        <w:outlineLvl w:val="9"/>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（3）中标人未按规定的时间、地点与采购人签订合同的；</w:t>
      </w:r>
    </w:p>
    <w:p w14:paraId="0EA7B373">
      <w:pPr>
        <w:keepNext w:val="0"/>
        <w:keepLines w:val="0"/>
        <w:pageBreakBefore w:val="0"/>
        <w:widowControl/>
        <w:kinsoku w:val="0"/>
        <w:wordWrap/>
        <w:overflowPunct/>
        <w:topLinePunct w:val="0"/>
        <w:autoSpaceDE w:val="0"/>
        <w:autoSpaceDN w:val="0"/>
        <w:bidi w:val="0"/>
        <w:adjustRightInd w:val="0"/>
        <w:snapToGrid w:val="0"/>
        <w:spacing w:line="520" w:lineRule="exact"/>
        <w:ind w:firstLine="472" w:firstLineChars="200"/>
        <w:jc w:val="both"/>
        <w:textAlignment w:val="baseline"/>
        <w:outlineLvl w:val="9"/>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（4）其他严重扰乱招投标程序的。</w:t>
      </w:r>
    </w:p>
    <w:p w14:paraId="7BA16859">
      <w:pPr>
        <w:keepNext w:val="0"/>
        <w:keepLines w:val="0"/>
        <w:pageBreakBefore w:val="0"/>
        <w:widowControl/>
        <w:kinsoku w:val="0"/>
        <w:wordWrap/>
        <w:overflowPunct/>
        <w:topLinePunct w:val="0"/>
        <w:autoSpaceDE w:val="0"/>
        <w:autoSpaceDN w:val="0"/>
        <w:bidi w:val="0"/>
        <w:adjustRightInd w:val="0"/>
        <w:snapToGrid w:val="0"/>
        <w:spacing w:line="520" w:lineRule="exact"/>
        <w:ind w:firstLine="474" w:firstLineChars="200"/>
        <w:jc w:val="both"/>
        <w:textAlignment w:val="baseline"/>
        <w:outlineLvl w:val="9"/>
        <w:rPr>
          <w:rFonts w:hint="default" w:ascii="宋体" w:hAnsi="宋体" w:eastAsia="宋体" w:cs="宋体"/>
          <w:b/>
          <w:bCs/>
          <w:spacing w:val="-2"/>
          <w:sz w:val="24"/>
          <w:szCs w:val="24"/>
          <w:lang w:val="en-US" w:eastAsia="zh-CN"/>
        </w:rPr>
      </w:pPr>
      <w:r>
        <w:rPr>
          <w:rFonts w:hint="default" w:ascii="宋体" w:hAnsi="宋体" w:eastAsia="宋体" w:cs="宋体"/>
          <w:b/>
          <w:bCs/>
          <w:spacing w:val="-2"/>
          <w:sz w:val="24"/>
          <w:szCs w:val="24"/>
          <w:lang w:val="en-US" w:eastAsia="zh-CN"/>
        </w:rPr>
        <w:t>（五）响应文件的签署和份数</w:t>
      </w:r>
    </w:p>
    <w:p w14:paraId="12734D1B">
      <w:pPr>
        <w:keepNext w:val="0"/>
        <w:keepLines w:val="0"/>
        <w:pageBreakBefore w:val="0"/>
        <w:widowControl/>
        <w:kinsoku w:val="0"/>
        <w:wordWrap/>
        <w:overflowPunct/>
        <w:topLinePunct w:val="0"/>
        <w:autoSpaceDE w:val="0"/>
        <w:autoSpaceDN w:val="0"/>
        <w:bidi w:val="0"/>
        <w:adjustRightInd w:val="0"/>
        <w:snapToGrid w:val="0"/>
        <w:spacing w:line="520" w:lineRule="exact"/>
        <w:ind w:firstLine="472" w:firstLineChars="200"/>
        <w:jc w:val="both"/>
        <w:textAlignment w:val="baseline"/>
        <w:outlineLvl w:val="9"/>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★电子版响应文件：详见</w:t>
      </w:r>
      <w:r>
        <w:rPr>
          <w:rFonts w:hint="eastAsia" w:ascii="宋体" w:hAnsi="宋体" w:eastAsia="宋体" w:cs="宋体"/>
          <w:spacing w:val="-2"/>
          <w:sz w:val="24"/>
          <w:szCs w:val="24"/>
          <w:lang w:val="en-US" w:eastAsia="zh-CN"/>
        </w:rPr>
        <w:t>供应商</w:t>
      </w:r>
      <w:r>
        <w:rPr>
          <w:rFonts w:hint="default" w:ascii="宋体" w:hAnsi="宋体" w:eastAsia="宋体" w:cs="宋体"/>
          <w:spacing w:val="-2"/>
          <w:sz w:val="24"/>
          <w:szCs w:val="24"/>
          <w:lang w:val="en-US" w:eastAsia="zh-CN"/>
        </w:rPr>
        <w:t>须知前附表</w:t>
      </w:r>
    </w:p>
    <w:p w14:paraId="333017E4">
      <w:pPr>
        <w:keepNext w:val="0"/>
        <w:keepLines w:val="0"/>
        <w:pageBreakBefore w:val="0"/>
        <w:widowControl/>
        <w:kinsoku w:val="0"/>
        <w:wordWrap/>
        <w:overflowPunct/>
        <w:topLinePunct w:val="0"/>
        <w:autoSpaceDE w:val="0"/>
        <w:autoSpaceDN w:val="0"/>
        <w:bidi w:val="0"/>
        <w:adjustRightInd w:val="0"/>
        <w:snapToGrid w:val="0"/>
        <w:spacing w:line="520" w:lineRule="exact"/>
        <w:ind w:firstLine="472" w:firstLineChars="200"/>
        <w:jc w:val="both"/>
        <w:textAlignment w:val="baseline"/>
        <w:outlineLvl w:val="9"/>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★纸质版响应文件：1、</w:t>
      </w:r>
      <w:r>
        <w:rPr>
          <w:rFonts w:hint="eastAsia" w:ascii="宋体" w:hAnsi="宋体" w:eastAsia="宋体" w:cs="宋体"/>
          <w:spacing w:val="-2"/>
          <w:sz w:val="24"/>
          <w:szCs w:val="24"/>
          <w:lang w:val="en-US" w:eastAsia="zh-CN"/>
        </w:rPr>
        <w:t>供应商</w:t>
      </w:r>
      <w:r>
        <w:rPr>
          <w:rFonts w:hint="default" w:ascii="宋体" w:hAnsi="宋体" w:eastAsia="宋体" w:cs="宋体"/>
          <w:spacing w:val="-2"/>
          <w:sz w:val="24"/>
          <w:szCs w:val="24"/>
          <w:lang w:val="en-US" w:eastAsia="zh-CN"/>
        </w:rPr>
        <w:t>应本招标文件规定的格式编制、装订</w:t>
      </w:r>
      <w:r>
        <w:rPr>
          <w:rFonts w:hint="eastAsia" w:ascii="宋体" w:hAnsi="宋体" w:eastAsia="宋体" w:cs="宋体"/>
          <w:spacing w:val="-2"/>
          <w:sz w:val="24"/>
          <w:szCs w:val="24"/>
          <w:lang w:val="en-US" w:eastAsia="zh-CN"/>
        </w:rPr>
        <w:t>响应文件</w:t>
      </w:r>
      <w:r>
        <w:rPr>
          <w:rFonts w:hint="default" w:ascii="宋体" w:hAnsi="宋体" w:eastAsia="宋体" w:cs="宋体"/>
          <w:spacing w:val="-2"/>
          <w:sz w:val="24"/>
          <w:szCs w:val="24"/>
          <w:lang w:val="en-US" w:eastAsia="zh-CN"/>
        </w:rPr>
        <w:t>，</w:t>
      </w:r>
      <w:r>
        <w:rPr>
          <w:rFonts w:hint="eastAsia" w:ascii="宋体" w:hAnsi="宋体" w:eastAsia="宋体" w:cs="宋体"/>
          <w:spacing w:val="-2"/>
          <w:sz w:val="24"/>
          <w:szCs w:val="24"/>
          <w:lang w:val="en-US" w:eastAsia="zh-CN"/>
        </w:rPr>
        <w:t>响应文件</w:t>
      </w:r>
      <w:r>
        <w:rPr>
          <w:rFonts w:hint="default" w:ascii="宋体" w:hAnsi="宋体" w:eastAsia="宋体" w:cs="宋体"/>
          <w:spacing w:val="-2"/>
          <w:sz w:val="24"/>
          <w:szCs w:val="24"/>
          <w:lang w:val="en-US" w:eastAsia="zh-CN"/>
        </w:rPr>
        <w:t>内容不完整、编排混乱导致</w:t>
      </w:r>
      <w:r>
        <w:rPr>
          <w:rFonts w:hint="eastAsia" w:ascii="宋体" w:hAnsi="宋体" w:eastAsia="宋体" w:cs="宋体"/>
          <w:spacing w:val="-2"/>
          <w:sz w:val="24"/>
          <w:szCs w:val="24"/>
          <w:lang w:val="en-US" w:eastAsia="zh-CN"/>
        </w:rPr>
        <w:t>响应文件</w:t>
      </w:r>
      <w:r>
        <w:rPr>
          <w:rFonts w:hint="default" w:ascii="宋体" w:hAnsi="宋体" w:eastAsia="宋体" w:cs="宋体"/>
          <w:spacing w:val="-2"/>
          <w:sz w:val="24"/>
          <w:szCs w:val="24"/>
          <w:lang w:val="en-US" w:eastAsia="zh-CN"/>
        </w:rPr>
        <w:t>被误读、漏读或者查找不到相关内容的，是</w:t>
      </w:r>
      <w:r>
        <w:rPr>
          <w:rFonts w:hint="eastAsia" w:ascii="宋体" w:hAnsi="宋体" w:eastAsia="宋体" w:cs="宋体"/>
          <w:spacing w:val="-2"/>
          <w:sz w:val="24"/>
          <w:szCs w:val="24"/>
          <w:lang w:val="en-US" w:eastAsia="zh-CN"/>
        </w:rPr>
        <w:t>供应商</w:t>
      </w:r>
      <w:r>
        <w:rPr>
          <w:rFonts w:hint="default" w:ascii="宋体" w:hAnsi="宋体" w:eastAsia="宋体" w:cs="宋体"/>
          <w:spacing w:val="-2"/>
          <w:sz w:val="24"/>
          <w:szCs w:val="24"/>
          <w:lang w:val="en-US" w:eastAsia="zh-CN"/>
        </w:rPr>
        <w:t>的责任。</w:t>
      </w:r>
    </w:p>
    <w:p w14:paraId="4AA1CEC0">
      <w:pPr>
        <w:keepNext w:val="0"/>
        <w:keepLines w:val="0"/>
        <w:pageBreakBefore w:val="0"/>
        <w:widowControl/>
        <w:kinsoku w:val="0"/>
        <w:wordWrap/>
        <w:overflowPunct/>
        <w:topLinePunct w:val="0"/>
        <w:autoSpaceDE w:val="0"/>
        <w:autoSpaceDN w:val="0"/>
        <w:bidi w:val="0"/>
        <w:adjustRightInd w:val="0"/>
        <w:snapToGrid w:val="0"/>
        <w:spacing w:line="520" w:lineRule="exact"/>
        <w:ind w:firstLine="472" w:firstLineChars="200"/>
        <w:jc w:val="both"/>
        <w:textAlignment w:val="baseline"/>
        <w:outlineLvl w:val="9"/>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2、</w:t>
      </w:r>
      <w:r>
        <w:rPr>
          <w:rFonts w:hint="eastAsia" w:ascii="宋体" w:hAnsi="宋体" w:eastAsia="宋体" w:cs="宋体"/>
          <w:spacing w:val="-2"/>
          <w:sz w:val="24"/>
          <w:szCs w:val="24"/>
          <w:lang w:val="en-US" w:eastAsia="zh-CN"/>
        </w:rPr>
        <w:t>供应商</w:t>
      </w:r>
      <w:r>
        <w:rPr>
          <w:rFonts w:hint="default" w:ascii="宋体" w:hAnsi="宋体" w:eastAsia="宋体" w:cs="宋体"/>
          <w:spacing w:val="-2"/>
          <w:sz w:val="24"/>
          <w:szCs w:val="24"/>
          <w:lang w:val="en-US" w:eastAsia="zh-CN"/>
        </w:rPr>
        <w:t>应按投标报价、技术资信文件文件正本1份编制并单独装订成册（最低标准），推荐使用胶装订本。</w:t>
      </w:r>
      <w:r>
        <w:rPr>
          <w:rFonts w:hint="eastAsia" w:ascii="宋体" w:hAnsi="宋体" w:eastAsia="宋体" w:cs="宋体"/>
          <w:spacing w:val="-2"/>
          <w:sz w:val="24"/>
          <w:szCs w:val="24"/>
          <w:lang w:val="en-US" w:eastAsia="zh-CN"/>
        </w:rPr>
        <w:t>响应文件</w:t>
      </w:r>
      <w:r>
        <w:rPr>
          <w:rFonts w:hint="default" w:ascii="宋体" w:hAnsi="宋体" w:eastAsia="宋体" w:cs="宋体"/>
          <w:spacing w:val="-2"/>
          <w:sz w:val="24"/>
          <w:szCs w:val="24"/>
          <w:lang w:val="en-US" w:eastAsia="zh-CN"/>
        </w:rPr>
        <w:t>的封面应注明“正本”字样。未按最低标准制作</w:t>
      </w:r>
      <w:r>
        <w:rPr>
          <w:rFonts w:hint="eastAsia" w:ascii="宋体" w:hAnsi="宋体" w:eastAsia="宋体" w:cs="宋体"/>
          <w:spacing w:val="-2"/>
          <w:sz w:val="24"/>
          <w:szCs w:val="24"/>
          <w:lang w:val="en-US" w:eastAsia="zh-CN"/>
        </w:rPr>
        <w:t>响应文件</w:t>
      </w:r>
      <w:r>
        <w:rPr>
          <w:rFonts w:hint="default" w:ascii="宋体" w:hAnsi="宋体" w:eastAsia="宋体" w:cs="宋体"/>
          <w:spacing w:val="-2"/>
          <w:sz w:val="24"/>
          <w:szCs w:val="24"/>
          <w:lang w:val="en-US" w:eastAsia="zh-CN"/>
        </w:rPr>
        <w:t>有可能被拒绝，其风险和法律责任由</w:t>
      </w:r>
      <w:r>
        <w:rPr>
          <w:rFonts w:hint="eastAsia" w:ascii="宋体" w:hAnsi="宋体" w:eastAsia="宋体" w:cs="宋体"/>
          <w:spacing w:val="-2"/>
          <w:sz w:val="24"/>
          <w:szCs w:val="24"/>
          <w:lang w:val="en-US" w:eastAsia="zh-CN"/>
        </w:rPr>
        <w:t>供应商</w:t>
      </w:r>
      <w:r>
        <w:rPr>
          <w:rFonts w:hint="default" w:ascii="宋体" w:hAnsi="宋体" w:eastAsia="宋体" w:cs="宋体"/>
          <w:spacing w:val="-2"/>
          <w:sz w:val="24"/>
          <w:szCs w:val="24"/>
          <w:lang w:val="en-US" w:eastAsia="zh-CN"/>
        </w:rPr>
        <w:t xml:space="preserve">自行承担。 </w:t>
      </w:r>
    </w:p>
    <w:p w14:paraId="0FEA10BB">
      <w:pPr>
        <w:keepNext w:val="0"/>
        <w:keepLines w:val="0"/>
        <w:pageBreakBefore w:val="0"/>
        <w:widowControl/>
        <w:kinsoku w:val="0"/>
        <w:wordWrap/>
        <w:overflowPunct/>
        <w:topLinePunct w:val="0"/>
        <w:autoSpaceDE w:val="0"/>
        <w:autoSpaceDN w:val="0"/>
        <w:bidi w:val="0"/>
        <w:adjustRightInd w:val="0"/>
        <w:snapToGrid w:val="0"/>
        <w:spacing w:line="520" w:lineRule="exact"/>
        <w:ind w:firstLine="472" w:firstLineChars="200"/>
        <w:jc w:val="both"/>
        <w:textAlignment w:val="baseline"/>
        <w:outlineLvl w:val="9"/>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3、</w:t>
      </w:r>
      <w:r>
        <w:rPr>
          <w:rFonts w:hint="eastAsia" w:ascii="宋体" w:hAnsi="宋体" w:eastAsia="宋体" w:cs="宋体"/>
          <w:spacing w:val="-2"/>
          <w:sz w:val="24"/>
          <w:szCs w:val="24"/>
          <w:lang w:val="en-US" w:eastAsia="zh-CN"/>
        </w:rPr>
        <w:t>响应文件</w:t>
      </w:r>
      <w:r>
        <w:rPr>
          <w:rFonts w:hint="default" w:ascii="宋体" w:hAnsi="宋体" w:eastAsia="宋体" w:cs="宋体"/>
          <w:spacing w:val="-2"/>
          <w:sz w:val="24"/>
          <w:szCs w:val="24"/>
          <w:lang w:val="en-US" w:eastAsia="zh-CN"/>
        </w:rPr>
        <w:t>的正本需打印或用不褪色的墨水填写。</w:t>
      </w:r>
    </w:p>
    <w:p w14:paraId="76E54F40">
      <w:pPr>
        <w:keepNext w:val="0"/>
        <w:keepLines w:val="0"/>
        <w:pageBreakBefore w:val="0"/>
        <w:widowControl/>
        <w:kinsoku w:val="0"/>
        <w:wordWrap/>
        <w:overflowPunct/>
        <w:topLinePunct w:val="0"/>
        <w:autoSpaceDE w:val="0"/>
        <w:autoSpaceDN w:val="0"/>
        <w:bidi w:val="0"/>
        <w:adjustRightInd w:val="0"/>
        <w:snapToGrid w:val="0"/>
        <w:spacing w:line="520" w:lineRule="exact"/>
        <w:ind w:firstLine="472" w:firstLineChars="200"/>
        <w:jc w:val="both"/>
        <w:textAlignment w:val="baseline"/>
        <w:outlineLvl w:val="9"/>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4、</w:t>
      </w:r>
      <w:r>
        <w:rPr>
          <w:rFonts w:hint="eastAsia" w:ascii="宋体" w:hAnsi="宋体" w:eastAsia="宋体" w:cs="宋体"/>
          <w:spacing w:val="-2"/>
          <w:sz w:val="24"/>
          <w:szCs w:val="24"/>
          <w:lang w:val="en-US" w:eastAsia="zh-CN"/>
        </w:rPr>
        <w:t>响应文件</w:t>
      </w:r>
      <w:r>
        <w:rPr>
          <w:rFonts w:hint="default" w:ascii="宋体" w:hAnsi="宋体" w:eastAsia="宋体" w:cs="宋体"/>
          <w:spacing w:val="-2"/>
          <w:sz w:val="24"/>
          <w:szCs w:val="24"/>
          <w:lang w:val="en-US" w:eastAsia="zh-CN"/>
        </w:rPr>
        <w:t>须由</w:t>
      </w:r>
      <w:r>
        <w:rPr>
          <w:rFonts w:hint="eastAsia" w:ascii="宋体" w:hAnsi="宋体" w:eastAsia="宋体" w:cs="宋体"/>
          <w:spacing w:val="-2"/>
          <w:sz w:val="24"/>
          <w:szCs w:val="24"/>
          <w:lang w:val="en-US" w:eastAsia="zh-CN"/>
        </w:rPr>
        <w:t>供应商</w:t>
      </w:r>
      <w:r>
        <w:rPr>
          <w:rFonts w:hint="default" w:ascii="宋体" w:hAnsi="宋体" w:eastAsia="宋体" w:cs="宋体"/>
          <w:spacing w:val="-2"/>
          <w:sz w:val="24"/>
          <w:szCs w:val="24"/>
          <w:lang w:val="en-US" w:eastAsia="zh-CN"/>
        </w:rPr>
        <w:t>在规定位置盖章并由法定代表人或法定代表授权人签署，</w:t>
      </w:r>
      <w:r>
        <w:rPr>
          <w:rFonts w:hint="eastAsia" w:ascii="宋体" w:hAnsi="宋体" w:eastAsia="宋体" w:cs="宋体"/>
          <w:spacing w:val="-2"/>
          <w:sz w:val="24"/>
          <w:szCs w:val="24"/>
          <w:lang w:val="en-US" w:eastAsia="zh-CN"/>
        </w:rPr>
        <w:t>供应商</w:t>
      </w:r>
      <w:r>
        <w:rPr>
          <w:rFonts w:hint="default" w:ascii="宋体" w:hAnsi="宋体" w:eastAsia="宋体" w:cs="宋体"/>
          <w:spacing w:val="-2"/>
          <w:sz w:val="24"/>
          <w:szCs w:val="24"/>
          <w:lang w:val="en-US" w:eastAsia="zh-CN"/>
        </w:rPr>
        <w:t>应写全称。</w:t>
      </w:r>
    </w:p>
    <w:p w14:paraId="70229D79">
      <w:pPr>
        <w:keepNext w:val="0"/>
        <w:keepLines w:val="0"/>
        <w:pageBreakBefore w:val="0"/>
        <w:widowControl/>
        <w:kinsoku w:val="0"/>
        <w:wordWrap/>
        <w:overflowPunct/>
        <w:topLinePunct w:val="0"/>
        <w:autoSpaceDE w:val="0"/>
        <w:autoSpaceDN w:val="0"/>
        <w:bidi w:val="0"/>
        <w:adjustRightInd w:val="0"/>
        <w:snapToGrid w:val="0"/>
        <w:spacing w:line="520" w:lineRule="exact"/>
        <w:ind w:firstLine="472" w:firstLineChars="200"/>
        <w:jc w:val="both"/>
        <w:textAlignment w:val="baseline"/>
        <w:outlineLvl w:val="9"/>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★5、</w:t>
      </w:r>
      <w:r>
        <w:rPr>
          <w:rFonts w:hint="eastAsia" w:ascii="宋体" w:hAnsi="宋体" w:eastAsia="宋体" w:cs="宋体"/>
          <w:spacing w:val="-2"/>
          <w:sz w:val="24"/>
          <w:szCs w:val="24"/>
          <w:lang w:val="en-US" w:eastAsia="zh-CN"/>
        </w:rPr>
        <w:t>响应文件</w:t>
      </w:r>
      <w:r>
        <w:rPr>
          <w:rFonts w:hint="default" w:ascii="宋体" w:hAnsi="宋体" w:eastAsia="宋体" w:cs="宋体"/>
          <w:spacing w:val="-2"/>
          <w:sz w:val="24"/>
          <w:szCs w:val="24"/>
          <w:lang w:val="en-US" w:eastAsia="zh-CN"/>
        </w:rPr>
        <w:t>不得涂改，若有修改错漏处，须加盖单位公章或者法定代表人或授权委托人签字或盖章。</w:t>
      </w:r>
      <w:r>
        <w:rPr>
          <w:rFonts w:hint="eastAsia" w:ascii="宋体" w:hAnsi="宋体" w:eastAsia="宋体" w:cs="宋体"/>
          <w:spacing w:val="-2"/>
          <w:sz w:val="24"/>
          <w:szCs w:val="24"/>
          <w:lang w:val="en-US" w:eastAsia="zh-CN"/>
        </w:rPr>
        <w:t>响应文件</w:t>
      </w:r>
      <w:r>
        <w:rPr>
          <w:rFonts w:hint="default" w:ascii="宋体" w:hAnsi="宋体" w:eastAsia="宋体" w:cs="宋体"/>
          <w:spacing w:val="-2"/>
          <w:sz w:val="24"/>
          <w:szCs w:val="24"/>
          <w:lang w:val="en-US" w:eastAsia="zh-CN"/>
        </w:rPr>
        <w:t>因字迹潦草或表达不清所引起的后果由</w:t>
      </w:r>
      <w:r>
        <w:rPr>
          <w:rFonts w:hint="eastAsia" w:ascii="宋体" w:hAnsi="宋体" w:eastAsia="宋体" w:cs="宋体"/>
          <w:spacing w:val="-2"/>
          <w:sz w:val="24"/>
          <w:szCs w:val="24"/>
          <w:lang w:val="en-US" w:eastAsia="zh-CN"/>
        </w:rPr>
        <w:t>供应商</w:t>
      </w:r>
      <w:r>
        <w:rPr>
          <w:rFonts w:hint="default" w:ascii="宋体" w:hAnsi="宋体" w:eastAsia="宋体" w:cs="宋体"/>
          <w:spacing w:val="-2"/>
          <w:sz w:val="24"/>
          <w:szCs w:val="24"/>
          <w:lang w:val="en-US" w:eastAsia="zh-CN"/>
        </w:rPr>
        <w:t>负责。</w:t>
      </w:r>
    </w:p>
    <w:p w14:paraId="07F835C7">
      <w:pPr>
        <w:keepNext w:val="0"/>
        <w:keepLines w:val="0"/>
        <w:pageBreakBefore w:val="0"/>
        <w:widowControl/>
        <w:kinsoku w:val="0"/>
        <w:wordWrap/>
        <w:overflowPunct/>
        <w:topLinePunct w:val="0"/>
        <w:autoSpaceDE w:val="0"/>
        <w:autoSpaceDN w:val="0"/>
        <w:bidi w:val="0"/>
        <w:adjustRightInd w:val="0"/>
        <w:snapToGrid w:val="0"/>
        <w:spacing w:line="520" w:lineRule="exact"/>
        <w:ind w:firstLine="474" w:firstLineChars="200"/>
        <w:jc w:val="both"/>
        <w:textAlignment w:val="baseline"/>
        <w:outlineLvl w:val="9"/>
        <w:rPr>
          <w:rFonts w:hint="default" w:ascii="宋体" w:hAnsi="宋体" w:eastAsia="宋体" w:cs="宋体"/>
          <w:b/>
          <w:bCs/>
          <w:spacing w:val="-2"/>
          <w:sz w:val="24"/>
          <w:szCs w:val="24"/>
          <w:lang w:val="en-US" w:eastAsia="zh-CN"/>
        </w:rPr>
      </w:pPr>
      <w:r>
        <w:rPr>
          <w:rFonts w:hint="default" w:ascii="宋体" w:hAnsi="宋体" w:eastAsia="宋体" w:cs="宋体"/>
          <w:b/>
          <w:bCs/>
          <w:spacing w:val="-2"/>
          <w:sz w:val="24"/>
          <w:szCs w:val="24"/>
          <w:lang w:val="en-US" w:eastAsia="zh-CN"/>
        </w:rPr>
        <w:t>（六）</w:t>
      </w:r>
      <w:r>
        <w:rPr>
          <w:rFonts w:hint="eastAsia" w:ascii="宋体" w:hAnsi="宋体" w:eastAsia="宋体" w:cs="宋体"/>
          <w:b/>
          <w:bCs/>
          <w:spacing w:val="-2"/>
          <w:sz w:val="24"/>
          <w:szCs w:val="24"/>
          <w:lang w:val="en-US" w:eastAsia="zh-CN"/>
        </w:rPr>
        <w:t>响应文件</w:t>
      </w:r>
      <w:r>
        <w:rPr>
          <w:rFonts w:hint="default" w:ascii="宋体" w:hAnsi="宋体" w:eastAsia="宋体" w:cs="宋体"/>
          <w:b/>
          <w:bCs/>
          <w:spacing w:val="-2"/>
          <w:sz w:val="24"/>
          <w:szCs w:val="24"/>
          <w:lang w:val="en-US" w:eastAsia="zh-CN"/>
        </w:rPr>
        <w:t>的包装、递交、修改和撤回</w:t>
      </w:r>
    </w:p>
    <w:p w14:paraId="347D3D95">
      <w:pPr>
        <w:keepNext w:val="0"/>
        <w:keepLines w:val="0"/>
        <w:pageBreakBefore w:val="0"/>
        <w:widowControl/>
        <w:kinsoku w:val="0"/>
        <w:wordWrap/>
        <w:overflowPunct/>
        <w:topLinePunct w:val="0"/>
        <w:autoSpaceDE w:val="0"/>
        <w:autoSpaceDN w:val="0"/>
        <w:bidi w:val="0"/>
        <w:adjustRightInd w:val="0"/>
        <w:snapToGrid w:val="0"/>
        <w:spacing w:line="520" w:lineRule="exact"/>
        <w:ind w:firstLine="472" w:firstLineChars="200"/>
        <w:jc w:val="both"/>
        <w:textAlignment w:val="baseline"/>
        <w:outlineLvl w:val="9"/>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1、</w:t>
      </w:r>
      <w:r>
        <w:rPr>
          <w:rFonts w:hint="eastAsia" w:ascii="宋体" w:hAnsi="宋体" w:eastAsia="宋体" w:cs="宋体"/>
          <w:spacing w:val="-2"/>
          <w:sz w:val="24"/>
          <w:szCs w:val="24"/>
          <w:lang w:val="en-US" w:eastAsia="zh-CN"/>
        </w:rPr>
        <w:t>供应商</w:t>
      </w:r>
      <w:r>
        <w:rPr>
          <w:rFonts w:hint="default" w:ascii="宋体" w:hAnsi="宋体" w:eastAsia="宋体" w:cs="宋体"/>
          <w:spacing w:val="-2"/>
          <w:sz w:val="24"/>
          <w:szCs w:val="24"/>
          <w:lang w:val="en-US" w:eastAsia="zh-CN"/>
        </w:rPr>
        <w:t>应按报价文件、技术资信文件分别密封封装</w:t>
      </w:r>
      <w:r>
        <w:rPr>
          <w:rFonts w:hint="eastAsia" w:ascii="宋体" w:hAnsi="宋体" w:eastAsia="宋体" w:cs="宋体"/>
          <w:spacing w:val="-2"/>
          <w:sz w:val="24"/>
          <w:szCs w:val="24"/>
          <w:lang w:val="en-US" w:eastAsia="zh-CN"/>
        </w:rPr>
        <w:t>响应文件</w:t>
      </w:r>
      <w:r>
        <w:rPr>
          <w:rFonts w:hint="default" w:ascii="宋体" w:hAnsi="宋体" w:eastAsia="宋体" w:cs="宋体"/>
          <w:spacing w:val="-2"/>
          <w:sz w:val="24"/>
          <w:szCs w:val="24"/>
          <w:lang w:val="en-US" w:eastAsia="zh-CN"/>
        </w:rPr>
        <w:t>， [参照《</w:t>
      </w:r>
      <w:r>
        <w:rPr>
          <w:rFonts w:hint="eastAsia" w:ascii="宋体" w:hAnsi="宋体" w:eastAsia="宋体" w:cs="宋体"/>
          <w:spacing w:val="-2"/>
          <w:sz w:val="24"/>
          <w:szCs w:val="24"/>
          <w:lang w:val="en-US" w:eastAsia="zh-CN"/>
        </w:rPr>
        <w:t>响应文件</w:t>
      </w:r>
      <w:r>
        <w:rPr>
          <w:rFonts w:hint="default" w:ascii="宋体" w:hAnsi="宋体" w:eastAsia="宋体" w:cs="宋体"/>
          <w:spacing w:val="-2"/>
          <w:sz w:val="24"/>
          <w:szCs w:val="24"/>
          <w:lang w:val="en-US" w:eastAsia="zh-CN"/>
        </w:rPr>
        <w:t>外层包装封面格式》（见附件）的要求]在包装封面上注明</w:t>
      </w:r>
      <w:r>
        <w:rPr>
          <w:rFonts w:hint="eastAsia" w:ascii="宋体" w:hAnsi="宋体" w:eastAsia="宋体" w:cs="宋体"/>
          <w:spacing w:val="-2"/>
          <w:sz w:val="24"/>
          <w:szCs w:val="24"/>
          <w:lang w:val="en-US" w:eastAsia="zh-CN"/>
        </w:rPr>
        <w:t>供应商</w:t>
      </w:r>
      <w:r>
        <w:rPr>
          <w:rFonts w:hint="default" w:ascii="宋体" w:hAnsi="宋体" w:eastAsia="宋体" w:cs="宋体"/>
          <w:spacing w:val="-2"/>
          <w:sz w:val="24"/>
          <w:szCs w:val="24"/>
          <w:lang w:val="en-US" w:eastAsia="zh-CN"/>
        </w:rPr>
        <w:t>名称、</w:t>
      </w:r>
      <w:r>
        <w:rPr>
          <w:rFonts w:hint="eastAsia" w:ascii="宋体" w:hAnsi="宋体" w:eastAsia="宋体" w:cs="宋体"/>
          <w:spacing w:val="-2"/>
          <w:sz w:val="24"/>
          <w:szCs w:val="24"/>
          <w:lang w:val="en-US" w:eastAsia="zh-CN"/>
        </w:rPr>
        <w:t>供应商</w:t>
      </w:r>
      <w:r>
        <w:rPr>
          <w:rFonts w:hint="default" w:ascii="宋体" w:hAnsi="宋体" w:eastAsia="宋体" w:cs="宋体"/>
          <w:spacing w:val="-2"/>
          <w:sz w:val="24"/>
          <w:szCs w:val="24"/>
          <w:lang w:val="en-US" w:eastAsia="zh-CN"/>
        </w:rPr>
        <w:t>地址、</w:t>
      </w:r>
      <w:r>
        <w:rPr>
          <w:rFonts w:hint="eastAsia" w:ascii="宋体" w:hAnsi="宋体" w:eastAsia="宋体" w:cs="宋体"/>
          <w:spacing w:val="-2"/>
          <w:sz w:val="24"/>
          <w:szCs w:val="24"/>
          <w:lang w:val="en-US" w:eastAsia="zh-CN"/>
        </w:rPr>
        <w:t>响应文件</w:t>
      </w:r>
      <w:r>
        <w:rPr>
          <w:rFonts w:hint="default" w:ascii="宋体" w:hAnsi="宋体" w:eastAsia="宋体" w:cs="宋体"/>
          <w:spacing w:val="-2"/>
          <w:sz w:val="24"/>
          <w:szCs w:val="24"/>
          <w:lang w:val="en-US" w:eastAsia="zh-CN"/>
        </w:rPr>
        <w:t>名称（技术资信文件或者报价文件）、投标项目等。</w:t>
      </w:r>
    </w:p>
    <w:p w14:paraId="568CE773">
      <w:pPr>
        <w:keepNext w:val="0"/>
        <w:keepLines w:val="0"/>
        <w:pageBreakBefore w:val="0"/>
        <w:widowControl/>
        <w:kinsoku w:val="0"/>
        <w:wordWrap/>
        <w:overflowPunct/>
        <w:topLinePunct w:val="0"/>
        <w:autoSpaceDE w:val="0"/>
        <w:autoSpaceDN w:val="0"/>
        <w:bidi w:val="0"/>
        <w:adjustRightInd w:val="0"/>
        <w:snapToGrid w:val="0"/>
        <w:spacing w:line="520" w:lineRule="exact"/>
        <w:ind w:firstLine="472" w:firstLineChars="200"/>
        <w:jc w:val="both"/>
        <w:textAlignment w:val="baseline"/>
        <w:outlineLvl w:val="9"/>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 xml:space="preserve">注：最终递交的纸质版响应文件须与最终上传电子加密文件一致，密封包装后于发放中标通知书后 3 个工作日内递交至采购人。 </w:t>
      </w:r>
    </w:p>
    <w:p w14:paraId="1B90359E">
      <w:pPr>
        <w:keepNext w:val="0"/>
        <w:keepLines w:val="0"/>
        <w:pageBreakBefore w:val="0"/>
        <w:widowControl/>
        <w:kinsoku w:val="0"/>
        <w:wordWrap/>
        <w:overflowPunct/>
        <w:topLinePunct w:val="0"/>
        <w:autoSpaceDE w:val="0"/>
        <w:autoSpaceDN w:val="0"/>
        <w:bidi w:val="0"/>
        <w:adjustRightInd w:val="0"/>
        <w:snapToGrid w:val="0"/>
        <w:spacing w:line="520" w:lineRule="exact"/>
        <w:ind w:firstLine="472" w:firstLineChars="200"/>
        <w:jc w:val="both"/>
        <w:textAlignment w:val="baseline"/>
        <w:outlineLvl w:val="9"/>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2.开标时间后30分钟内供应商可以登录“政采云”平台，用“项目采购-开标评标”功能进行解密</w:t>
      </w:r>
      <w:r>
        <w:rPr>
          <w:rFonts w:hint="eastAsia" w:ascii="宋体" w:hAnsi="宋体" w:eastAsia="宋体" w:cs="宋体"/>
          <w:spacing w:val="-2"/>
          <w:sz w:val="24"/>
          <w:szCs w:val="24"/>
          <w:lang w:val="en-US" w:eastAsia="zh-CN"/>
        </w:rPr>
        <w:t>响应文件</w:t>
      </w:r>
      <w:r>
        <w:rPr>
          <w:rFonts w:hint="default" w:ascii="宋体" w:hAnsi="宋体" w:eastAsia="宋体" w:cs="宋体"/>
          <w:spacing w:val="-2"/>
          <w:sz w:val="24"/>
          <w:szCs w:val="24"/>
          <w:lang w:val="en-US" w:eastAsia="zh-CN"/>
        </w:rPr>
        <w:t>。若供应商在规定时间内未按时解密的，视为</w:t>
      </w:r>
      <w:r>
        <w:rPr>
          <w:rFonts w:hint="eastAsia" w:ascii="宋体" w:hAnsi="宋体" w:eastAsia="宋体" w:cs="宋体"/>
          <w:spacing w:val="-2"/>
          <w:sz w:val="24"/>
          <w:szCs w:val="24"/>
          <w:lang w:val="en-US" w:eastAsia="zh-CN"/>
        </w:rPr>
        <w:t>响应文件</w:t>
      </w:r>
      <w:r>
        <w:rPr>
          <w:rFonts w:hint="default" w:ascii="宋体" w:hAnsi="宋体" w:eastAsia="宋体" w:cs="宋体"/>
          <w:spacing w:val="-2"/>
          <w:sz w:val="24"/>
          <w:szCs w:val="24"/>
          <w:lang w:val="en-US" w:eastAsia="zh-CN"/>
        </w:rPr>
        <w:t>撤回。</w:t>
      </w:r>
    </w:p>
    <w:p w14:paraId="7B9AFC0E">
      <w:pPr>
        <w:keepNext w:val="0"/>
        <w:keepLines w:val="0"/>
        <w:pageBreakBefore w:val="0"/>
        <w:widowControl/>
        <w:kinsoku w:val="0"/>
        <w:wordWrap/>
        <w:overflowPunct/>
        <w:topLinePunct w:val="0"/>
        <w:autoSpaceDE w:val="0"/>
        <w:autoSpaceDN w:val="0"/>
        <w:bidi w:val="0"/>
        <w:adjustRightInd w:val="0"/>
        <w:snapToGrid w:val="0"/>
        <w:spacing w:line="520" w:lineRule="exact"/>
        <w:ind w:firstLine="472" w:firstLineChars="200"/>
        <w:jc w:val="both"/>
        <w:textAlignment w:val="baseline"/>
        <w:outlineLvl w:val="9"/>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3.修改竞争性磋商文件的，修改后重新递交的响应文件应当按本竞争性磋商文件的要求签署、盖章和密封。投标截止时间后，</w:t>
      </w:r>
      <w:r>
        <w:rPr>
          <w:rFonts w:hint="eastAsia" w:ascii="宋体" w:hAnsi="宋体" w:eastAsia="宋体" w:cs="宋体"/>
          <w:spacing w:val="-2"/>
          <w:sz w:val="24"/>
          <w:szCs w:val="24"/>
          <w:lang w:val="en-US" w:eastAsia="zh-CN"/>
        </w:rPr>
        <w:t>供应商</w:t>
      </w:r>
      <w:r>
        <w:rPr>
          <w:rFonts w:hint="default" w:ascii="宋体" w:hAnsi="宋体" w:eastAsia="宋体" w:cs="宋体"/>
          <w:spacing w:val="-2"/>
          <w:sz w:val="24"/>
          <w:szCs w:val="24"/>
          <w:lang w:val="en-US" w:eastAsia="zh-CN"/>
        </w:rPr>
        <w:t>不得撤回、修改响应文件。</w:t>
      </w:r>
    </w:p>
    <w:p w14:paraId="6D4CDE98">
      <w:pPr>
        <w:keepNext w:val="0"/>
        <w:keepLines w:val="0"/>
        <w:pageBreakBefore w:val="0"/>
        <w:widowControl/>
        <w:kinsoku w:val="0"/>
        <w:wordWrap/>
        <w:overflowPunct/>
        <w:topLinePunct w:val="0"/>
        <w:autoSpaceDE w:val="0"/>
        <w:autoSpaceDN w:val="0"/>
        <w:bidi w:val="0"/>
        <w:adjustRightInd w:val="0"/>
        <w:snapToGrid w:val="0"/>
        <w:spacing w:line="520" w:lineRule="exact"/>
        <w:ind w:firstLine="474" w:firstLineChars="200"/>
        <w:jc w:val="both"/>
        <w:textAlignment w:val="baseline"/>
        <w:outlineLvl w:val="9"/>
        <w:rPr>
          <w:rFonts w:hint="default" w:ascii="宋体" w:hAnsi="宋体" w:eastAsia="宋体" w:cs="宋体"/>
          <w:b/>
          <w:bCs/>
          <w:spacing w:val="-2"/>
          <w:sz w:val="24"/>
          <w:szCs w:val="24"/>
          <w:lang w:val="en-US" w:eastAsia="zh-CN"/>
        </w:rPr>
      </w:pPr>
      <w:r>
        <w:rPr>
          <w:rFonts w:hint="default" w:ascii="宋体" w:hAnsi="宋体" w:eastAsia="宋体" w:cs="宋体"/>
          <w:b/>
          <w:bCs/>
          <w:spacing w:val="-2"/>
          <w:sz w:val="24"/>
          <w:szCs w:val="24"/>
          <w:lang w:val="en-US" w:eastAsia="zh-CN"/>
        </w:rPr>
        <w:t>（七）、投标无效的情形</w:t>
      </w:r>
    </w:p>
    <w:p w14:paraId="51CB1460">
      <w:pPr>
        <w:keepNext w:val="0"/>
        <w:keepLines w:val="0"/>
        <w:pageBreakBefore w:val="0"/>
        <w:widowControl/>
        <w:kinsoku w:val="0"/>
        <w:wordWrap/>
        <w:overflowPunct/>
        <w:topLinePunct w:val="0"/>
        <w:autoSpaceDE w:val="0"/>
        <w:autoSpaceDN w:val="0"/>
        <w:bidi w:val="0"/>
        <w:adjustRightInd w:val="0"/>
        <w:snapToGrid w:val="0"/>
        <w:spacing w:line="520" w:lineRule="exact"/>
        <w:ind w:firstLine="472" w:firstLineChars="200"/>
        <w:jc w:val="both"/>
        <w:textAlignment w:val="baseline"/>
        <w:outlineLvl w:val="9"/>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1、实质上没有响应竞争性磋商文件要求的投标将被视为无效投标。</w:t>
      </w:r>
      <w:r>
        <w:rPr>
          <w:rFonts w:hint="eastAsia" w:ascii="宋体" w:hAnsi="宋体" w:eastAsia="宋体" w:cs="宋体"/>
          <w:spacing w:val="-2"/>
          <w:sz w:val="24"/>
          <w:szCs w:val="24"/>
          <w:lang w:val="en-US" w:eastAsia="zh-CN"/>
        </w:rPr>
        <w:t>供应商</w:t>
      </w:r>
      <w:r>
        <w:rPr>
          <w:rFonts w:hint="default" w:ascii="宋体" w:hAnsi="宋体" w:eastAsia="宋体" w:cs="宋体"/>
          <w:spacing w:val="-2"/>
          <w:sz w:val="24"/>
          <w:szCs w:val="24"/>
          <w:lang w:val="en-US" w:eastAsia="zh-CN"/>
        </w:rPr>
        <w:t>不得通过修正或撤消不合要求的偏离或保留从而使其投标成为实质上响应的投标。</w:t>
      </w:r>
    </w:p>
    <w:p w14:paraId="116E2B57">
      <w:pPr>
        <w:keepNext w:val="0"/>
        <w:keepLines w:val="0"/>
        <w:pageBreakBefore w:val="0"/>
        <w:widowControl/>
        <w:kinsoku w:val="0"/>
        <w:wordWrap/>
        <w:overflowPunct/>
        <w:topLinePunct w:val="0"/>
        <w:autoSpaceDE w:val="0"/>
        <w:autoSpaceDN w:val="0"/>
        <w:bidi w:val="0"/>
        <w:adjustRightInd w:val="0"/>
        <w:snapToGrid w:val="0"/>
        <w:spacing w:line="520" w:lineRule="exact"/>
        <w:ind w:firstLine="472" w:firstLineChars="200"/>
        <w:jc w:val="both"/>
        <w:textAlignment w:val="baseline"/>
        <w:outlineLvl w:val="9"/>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2. 在符合性审查和商务评议时，如发现下列情形之一的，响应文件将被视为无效投标：</w:t>
      </w:r>
    </w:p>
    <w:p w14:paraId="612BF16F">
      <w:pPr>
        <w:keepNext w:val="0"/>
        <w:keepLines w:val="0"/>
        <w:pageBreakBefore w:val="0"/>
        <w:widowControl/>
        <w:kinsoku w:val="0"/>
        <w:wordWrap/>
        <w:overflowPunct/>
        <w:topLinePunct w:val="0"/>
        <w:autoSpaceDE w:val="0"/>
        <w:autoSpaceDN w:val="0"/>
        <w:bidi w:val="0"/>
        <w:adjustRightInd w:val="0"/>
        <w:snapToGrid w:val="0"/>
        <w:spacing w:line="520" w:lineRule="exact"/>
        <w:ind w:firstLine="472" w:firstLineChars="200"/>
        <w:jc w:val="both"/>
        <w:textAlignment w:val="baseline"/>
        <w:outlineLvl w:val="9"/>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（1）未按规定交纳投标保证金或投标单位没有提交投标保证金缴存证明原件的；</w:t>
      </w:r>
    </w:p>
    <w:p w14:paraId="4C5FEC93">
      <w:pPr>
        <w:keepNext w:val="0"/>
        <w:keepLines w:val="0"/>
        <w:pageBreakBefore w:val="0"/>
        <w:widowControl/>
        <w:kinsoku w:val="0"/>
        <w:wordWrap/>
        <w:overflowPunct/>
        <w:topLinePunct w:val="0"/>
        <w:autoSpaceDE w:val="0"/>
        <w:autoSpaceDN w:val="0"/>
        <w:bidi w:val="0"/>
        <w:adjustRightInd w:val="0"/>
        <w:snapToGrid w:val="0"/>
        <w:spacing w:line="520" w:lineRule="exact"/>
        <w:ind w:firstLine="472" w:firstLineChars="200"/>
        <w:jc w:val="both"/>
        <w:textAlignment w:val="baseline"/>
        <w:outlineLvl w:val="9"/>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（2）</w:t>
      </w:r>
      <w:r>
        <w:rPr>
          <w:rFonts w:hint="eastAsia" w:ascii="宋体" w:hAnsi="宋体" w:eastAsia="宋体" w:cs="宋体"/>
          <w:spacing w:val="-2"/>
          <w:sz w:val="24"/>
          <w:szCs w:val="24"/>
          <w:lang w:val="en-US" w:eastAsia="zh-CN"/>
        </w:rPr>
        <w:t>响应文件</w:t>
      </w:r>
      <w:r>
        <w:rPr>
          <w:rFonts w:hint="default" w:ascii="宋体" w:hAnsi="宋体" w:eastAsia="宋体" w:cs="宋体"/>
          <w:spacing w:val="-2"/>
          <w:sz w:val="24"/>
          <w:szCs w:val="24"/>
          <w:lang w:val="en-US" w:eastAsia="zh-CN"/>
        </w:rPr>
        <w:t>未按时解密的；</w:t>
      </w:r>
    </w:p>
    <w:p w14:paraId="790949DF">
      <w:pPr>
        <w:keepNext w:val="0"/>
        <w:keepLines w:val="0"/>
        <w:pageBreakBefore w:val="0"/>
        <w:widowControl/>
        <w:kinsoku w:val="0"/>
        <w:wordWrap/>
        <w:overflowPunct/>
        <w:topLinePunct w:val="0"/>
        <w:autoSpaceDE w:val="0"/>
        <w:autoSpaceDN w:val="0"/>
        <w:bidi w:val="0"/>
        <w:adjustRightInd w:val="0"/>
        <w:snapToGrid w:val="0"/>
        <w:spacing w:line="520" w:lineRule="exact"/>
        <w:ind w:firstLine="472" w:firstLineChars="200"/>
        <w:jc w:val="both"/>
        <w:textAlignment w:val="baseline"/>
        <w:outlineLvl w:val="9"/>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（3）未按规定签章的；</w:t>
      </w:r>
    </w:p>
    <w:p w14:paraId="66190085">
      <w:pPr>
        <w:keepNext w:val="0"/>
        <w:keepLines w:val="0"/>
        <w:pageBreakBefore w:val="0"/>
        <w:widowControl/>
        <w:kinsoku w:val="0"/>
        <w:wordWrap/>
        <w:overflowPunct/>
        <w:topLinePunct w:val="0"/>
        <w:autoSpaceDE w:val="0"/>
        <w:autoSpaceDN w:val="0"/>
        <w:bidi w:val="0"/>
        <w:adjustRightInd w:val="0"/>
        <w:snapToGrid w:val="0"/>
        <w:spacing w:line="520" w:lineRule="exact"/>
        <w:ind w:firstLine="472" w:firstLineChars="200"/>
        <w:jc w:val="both"/>
        <w:textAlignment w:val="baseline"/>
        <w:outlineLvl w:val="9"/>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（4）资格证明文件不全的，或者不符合竞争性磋商文件标明的资格要求的；</w:t>
      </w:r>
    </w:p>
    <w:p w14:paraId="72EC62A3">
      <w:pPr>
        <w:keepNext w:val="0"/>
        <w:keepLines w:val="0"/>
        <w:pageBreakBefore w:val="0"/>
        <w:widowControl/>
        <w:kinsoku w:val="0"/>
        <w:wordWrap/>
        <w:overflowPunct/>
        <w:topLinePunct w:val="0"/>
        <w:autoSpaceDE w:val="0"/>
        <w:autoSpaceDN w:val="0"/>
        <w:bidi w:val="0"/>
        <w:adjustRightInd w:val="0"/>
        <w:snapToGrid w:val="0"/>
        <w:spacing w:line="520" w:lineRule="exact"/>
        <w:ind w:firstLine="472" w:firstLineChars="200"/>
        <w:jc w:val="both"/>
        <w:textAlignment w:val="baseline"/>
        <w:outlineLvl w:val="9"/>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（5）响应文件无法定代表人或委托代理人签字,委托代理的未提供法定代表人授权委托书或者委托书填写项目不齐全或者委托书无效的；</w:t>
      </w:r>
    </w:p>
    <w:p w14:paraId="324A6F3C">
      <w:pPr>
        <w:keepNext w:val="0"/>
        <w:keepLines w:val="0"/>
        <w:pageBreakBefore w:val="0"/>
        <w:widowControl/>
        <w:kinsoku w:val="0"/>
        <w:wordWrap/>
        <w:overflowPunct/>
        <w:topLinePunct w:val="0"/>
        <w:autoSpaceDE w:val="0"/>
        <w:autoSpaceDN w:val="0"/>
        <w:bidi w:val="0"/>
        <w:adjustRightInd w:val="0"/>
        <w:snapToGrid w:val="0"/>
        <w:spacing w:line="520" w:lineRule="exact"/>
        <w:ind w:firstLine="472" w:firstLineChars="200"/>
        <w:jc w:val="both"/>
        <w:textAlignment w:val="baseline"/>
        <w:outlineLvl w:val="9"/>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（6）投标代表人未能出具身份证明或与法定代表人授权委托人身份不符的；</w:t>
      </w:r>
    </w:p>
    <w:p w14:paraId="21CB21B0">
      <w:pPr>
        <w:keepNext w:val="0"/>
        <w:keepLines w:val="0"/>
        <w:pageBreakBefore w:val="0"/>
        <w:widowControl/>
        <w:kinsoku w:val="0"/>
        <w:wordWrap/>
        <w:overflowPunct/>
        <w:topLinePunct w:val="0"/>
        <w:autoSpaceDE w:val="0"/>
        <w:autoSpaceDN w:val="0"/>
        <w:bidi w:val="0"/>
        <w:adjustRightInd w:val="0"/>
        <w:snapToGrid w:val="0"/>
        <w:spacing w:line="520" w:lineRule="exact"/>
        <w:ind w:firstLine="472" w:firstLineChars="200"/>
        <w:jc w:val="both"/>
        <w:textAlignment w:val="baseline"/>
        <w:outlineLvl w:val="9"/>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（7）投标有效期、质保期不能满足竞争性磋商文件要求的；</w:t>
      </w:r>
    </w:p>
    <w:p w14:paraId="0A607CDB">
      <w:pPr>
        <w:keepNext w:val="0"/>
        <w:keepLines w:val="0"/>
        <w:pageBreakBefore w:val="0"/>
        <w:widowControl/>
        <w:kinsoku w:val="0"/>
        <w:wordWrap/>
        <w:overflowPunct/>
        <w:topLinePunct w:val="0"/>
        <w:autoSpaceDE w:val="0"/>
        <w:autoSpaceDN w:val="0"/>
        <w:bidi w:val="0"/>
        <w:adjustRightInd w:val="0"/>
        <w:snapToGrid w:val="0"/>
        <w:spacing w:line="520" w:lineRule="exact"/>
        <w:ind w:firstLine="472" w:firstLineChars="200"/>
        <w:jc w:val="both"/>
        <w:textAlignment w:val="baseline"/>
        <w:outlineLvl w:val="9"/>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（8）未实质性响应竞争性磋商文件要求或者响应文件有招标方不能接受的附加条件的。</w:t>
      </w:r>
    </w:p>
    <w:p w14:paraId="70BC0EF4">
      <w:pPr>
        <w:keepNext w:val="0"/>
        <w:keepLines w:val="0"/>
        <w:pageBreakBefore w:val="0"/>
        <w:widowControl/>
        <w:kinsoku w:val="0"/>
        <w:wordWrap/>
        <w:overflowPunct/>
        <w:topLinePunct w:val="0"/>
        <w:autoSpaceDE w:val="0"/>
        <w:autoSpaceDN w:val="0"/>
        <w:bidi w:val="0"/>
        <w:adjustRightInd w:val="0"/>
        <w:snapToGrid w:val="0"/>
        <w:spacing w:line="520" w:lineRule="exact"/>
        <w:ind w:firstLine="472" w:firstLineChars="200"/>
        <w:jc w:val="both"/>
        <w:textAlignment w:val="baseline"/>
        <w:outlineLvl w:val="9"/>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2.在技术评议时，如发现下列情形之一的，响应文件将被视为无效投标：</w:t>
      </w:r>
    </w:p>
    <w:p w14:paraId="5E2DA376">
      <w:pPr>
        <w:keepNext w:val="0"/>
        <w:keepLines w:val="0"/>
        <w:pageBreakBefore w:val="0"/>
        <w:widowControl/>
        <w:kinsoku w:val="0"/>
        <w:wordWrap/>
        <w:overflowPunct/>
        <w:topLinePunct w:val="0"/>
        <w:autoSpaceDE w:val="0"/>
        <w:autoSpaceDN w:val="0"/>
        <w:bidi w:val="0"/>
        <w:adjustRightInd w:val="0"/>
        <w:snapToGrid w:val="0"/>
        <w:spacing w:line="520" w:lineRule="exact"/>
        <w:ind w:firstLine="472" w:firstLineChars="200"/>
        <w:jc w:val="both"/>
        <w:textAlignment w:val="baseline"/>
        <w:outlineLvl w:val="9"/>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（1）未提供或未如实提供投标货物的技术参数，或者响应文件标明的响应或偏离与事实不符或虚假投标的；</w:t>
      </w:r>
    </w:p>
    <w:p w14:paraId="55599118">
      <w:pPr>
        <w:keepNext w:val="0"/>
        <w:keepLines w:val="0"/>
        <w:pageBreakBefore w:val="0"/>
        <w:widowControl/>
        <w:kinsoku w:val="0"/>
        <w:wordWrap/>
        <w:overflowPunct/>
        <w:topLinePunct w:val="0"/>
        <w:autoSpaceDE w:val="0"/>
        <w:autoSpaceDN w:val="0"/>
        <w:bidi w:val="0"/>
        <w:adjustRightInd w:val="0"/>
        <w:snapToGrid w:val="0"/>
        <w:spacing w:line="520" w:lineRule="exact"/>
        <w:ind w:firstLine="472" w:firstLineChars="200"/>
        <w:jc w:val="both"/>
        <w:textAlignment w:val="baseline"/>
        <w:outlineLvl w:val="9"/>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（2）投标技术方案不明确，存在一个或一个以上备选（替代）投标方案且未注明哪个有效的。</w:t>
      </w:r>
    </w:p>
    <w:p w14:paraId="014F5867">
      <w:pPr>
        <w:keepNext w:val="0"/>
        <w:keepLines w:val="0"/>
        <w:pageBreakBefore w:val="0"/>
        <w:widowControl/>
        <w:kinsoku w:val="0"/>
        <w:wordWrap/>
        <w:overflowPunct/>
        <w:topLinePunct w:val="0"/>
        <w:autoSpaceDE w:val="0"/>
        <w:autoSpaceDN w:val="0"/>
        <w:bidi w:val="0"/>
        <w:adjustRightInd w:val="0"/>
        <w:snapToGrid w:val="0"/>
        <w:spacing w:line="520" w:lineRule="exact"/>
        <w:ind w:firstLine="472" w:firstLineChars="200"/>
        <w:jc w:val="both"/>
        <w:textAlignment w:val="baseline"/>
        <w:outlineLvl w:val="9"/>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★3.符合竞争性磋商文件明确规定的其他无效投标条款的。</w:t>
      </w:r>
    </w:p>
    <w:p w14:paraId="78A16F35">
      <w:pPr>
        <w:keepNext w:val="0"/>
        <w:keepLines w:val="0"/>
        <w:pageBreakBefore w:val="0"/>
        <w:widowControl/>
        <w:kinsoku w:val="0"/>
        <w:wordWrap/>
        <w:overflowPunct/>
        <w:topLinePunct w:val="0"/>
        <w:autoSpaceDE w:val="0"/>
        <w:autoSpaceDN w:val="0"/>
        <w:bidi w:val="0"/>
        <w:adjustRightInd w:val="0"/>
        <w:snapToGrid w:val="0"/>
        <w:spacing w:line="520" w:lineRule="exact"/>
        <w:ind w:firstLine="474" w:firstLineChars="200"/>
        <w:jc w:val="center"/>
        <w:textAlignment w:val="baseline"/>
        <w:outlineLvl w:val="1"/>
        <w:rPr>
          <w:rFonts w:hint="default" w:ascii="宋体" w:hAnsi="宋体" w:eastAsia="宋体" w:cs="宋体"/>
          <w:b/>
          <w:bCs/>
          <w:spacing w:val="-2"/>
          <w:sz w:val="24"/>
          <w:szCs w:val="24"/>
          <w:lang w:val="en-US" w:eastAsia="zh-CN"/>
        </w:rPr>
      </w:pPr>
      <w:r>
        <w:rPr>
          <w:rFonts w:hint="default" w:ascii="宋体" w:hAnsi="宋体" w:eastAsia="宋体" w:cs="宋体"/>
          <w:b/>
          <w:bCs/>
          <w:spacing w:val="-2"/>
          <w:sz w:val="24"/>
          <w:szCs w:val="24"/>
          <w:lang w:val="en-US" w:eastAsia="zh-CN"/>
        </w:rPr>
        <w:t>四、开标</w:t>
      </w:r>
    </w:p>
    <w:p w14:paraId="6C91CB7B">
      <w:pPr>
        <w:keepNext w:val="0"/>
        <w:keepLines w:val="0"/>
        <w:pageBreakBefore w:val="0"/>
        <w:widowControl/>
        <w:kinsoku w:val="0"/>
        <w:wordWrap/>
        <w:overflowPunct/>
        <w:topLinePunct w:val="0"/>
        <w:autoSpaceDE w:val="0"/>
        <w:autoSpaceDN w:val="0"/>
        <w:bidi w:val="0"/>
        <w:adjustRightInd w:val="0"/>
        <w:snapToGrid w:val="0"/>
        <w:spacing w:line="520" w:lineRule="exact"/>
        <w:ind w:firstLine="474" w:firstLineChars="200"/>
        <w:jc w:val="both"/>
        <w:textAlignment w:val="baseline"/>
        <w:outlineLvl w:val="9"/>
        <w:rPr>
          <w:rFonts w:hint="default" w:ascii="宋体" w:hAnsi="宋体" w:eastAsia="宋体" w:cs="宋体"/>
          <w:b/>
          <w:bCs/>
          <w:spacing w:val="-2"/>
          <w:sz w:val="24"/>
          <w:szCs w:val="24"/>
          <w:lang w:val="en-US" w:eastAsia="zh-CN"/>
        </w:rPr>
      </w:pPr>
      <w:r>
        <w:rPr>
          <w:rFonts w:hint="default" w:ascii="宋体" w:hAnsi="宋体" w:eastAsia="宋体" w:cs="宋体"/>
          <w:b/>
          <w:bCs/>
          <w:spacing w:val="-2"/>
          <w:sz w:val="24"/>
          <w:szCs w:val="24"/>
          <w:lang w:val="en-US" w:eastAsia="zh-CN"/>
        </w:rPr>
        <w:t>（一）开标准备</w:t>
      </w:r>
    </w:p>
    <w:p w14:paraId="0F35C89B">
      <w:pPr>
        <w:keepNext w:val="0"/>
        <w:keepLines w:val="0"/>
        <w:pageBreakBefore w:val="0"/>
        <w:widowControl/>
        <w:kinsoku w:val="0"/>
        <w:wordWrap/>
        <w:overflowPunct/>
        <w:topLinePunct w:val="0"/>
        <w:autoSpaceDE w:val="0"/>
        <w:autoSpaceDN w:val="0"/>
        <w:bidi w:val="0"/>
        <w:adjustRightInd w:val="0"/>
        <w:snapToGrid w:val="0"/>
        <w:spacing w:line="520" w:lineRule="exact"/>
        <w:ind w:firstLine="472" w:firstLineChars="200"/>
        <w:jc w:val="both"/>
        <w:textAlignment w:val="baseline"/>
        <w:outlineLvl w:val="9"/>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w:t>
      </w:r>
      <w:r>
        <w:rPr>
          <w:rFonts w:hint="eastAsia" w:ascii="宋体" w:hAnsi="宋体" w:eastAsia="宋体" w:cs="宋体"/>
          <w:spacing w:val="-2"/>
          <w:sz w:val="24"/>
          <w:szCs w:val="24"/>
          <w:lang w:val="en-US" w:eastAsia="zh-CN"/>
        </w:rPr>
        <w:t>招标代理机构</w:t>
      </w:r>
      <w:r>
        <w:rPr>
          <w:rFonts w:hint="default" w:ascii="宋体" w:hAnsi="宋体" w:eastAsia="宋体" w:cs="宋体"/>
          <w:spacing w:val="-2"/>
          <w:sz w:val="24"/>
          <w:szCs w:val="24"/>
          <w:lang w:val="en-US" w:eastAsia="zh-CN"/>
        </w:rPr>
        <w:t>将在规定的时间和地点进行开标，允许</w:t>
      </w:r>
      <w:r>
        <w:rPr>
          <w:rFonts w:hint="eastAsia" w:ascii="宋体" w:hAnsi="宋体" w:eastAsia="宋体" w:cs="宋体"/>
          <w:spacing w:val="-2"/>
          <w:sz w:val="24"/>
          <w:szCs w:val="24"/>
          <w:lang w:val="en-US" w:eastAsia="zh-CN"/>
        </w:rPr>
        <w:t>供应商</w:t>
      </w:r>
      <w:r>
        <w:rPr>
          <w:rFonts w:hint="default" w:ascii="宋体" w:hAnsi="宋体" w:eastAsia="宋体" w:cs="宋体"/>
          <w:spacing w:val="-2"/>
          <w:sz w:val="24"/>
          <w:szCs w:val="24"/>
          <w:lang w:val="en-US" w:eastAsia="zh-CN"/>
        </w:rPr>
        <w:t>的法人代表或其授权人参加开标会。</w:t>
      </w:r>
    </w:p>
    <w:p w14:paraId="28CADFBA">
      <w:pPr>
        <w:keepNext w:val="0"/>
        <w:keepLines w:val="0"/>
        <w:pageBreakBefore w:val="0"/>
        <w:widowControl/>
        <w:kinsoku w:val="0"/>
        <w:wordWrap/>
        <w:overflowPunct/>
        <w:topLinePunct w:val="0"/>
        <w:autoSpaceDE w:val="0"/>
        <w:autoSpaceDN w:val="0"/>
        <w:bidi w:val="0"/>
        <w:adjustRightInd w:val="0"/>
        <w:snapToGrid w:val="0"/>
        <w:spacing w:line="520" w:lineRule="exact"/>
        <w:ind w:firstLine="474" w:firstLineChars="200"/>
        <w:jc w:val="both"/>
        <w:textAlignment w:val="baseline"/>
        <w:outlineLvl w:val="9"/>
        <w:rPr>
          <w:rFonts w:hint="default" w:ascii="宋体" w:hAnsi="宋体" w:eastAsia="宋体" w:cs="宋体"/>
          <w:b/>
          <w:bCs/>
          <w:spacing w:val="-2"/>
          <w:sz w:val="24"/>
          <w:szCs w:val="24"/>
          <w:lang w:val="en-US" w:eastAsia="zh-CN"/>
        </w:rPr>
      </w:pPr>
      <w:r>
        <w:rPr>
          <w:rFonts w:hint="default" w:ascii="宋体" w:hAnsi="宋体" w:eastAsia="宋体" w:cs="宋体"/>
          <w:b/>
          <w:bCs/>
          <w:spacing w:val="-2"/>
          <w:sz w:val="24"/>
          <w:szCs w:val="24"/>
          <w:lang w:val="en-US" w:eastAsia="zh-CN"/>
        </w:rPr>
        <w:t>（二） 开标程序：</w:t>
      </w:r>
    </w:p>
    <w:p w14:paraId="2FAA9148">
      <w:pPr>
        <w:keepNext w:val="0"/>
        <w:keepLines w:val="0"/>
        <w:pageBreakBefore w:val="0"/>
        <w:widowControl/>
        <w:kinsoku w:val="0"/>
        <w:wordWrap/>
        <w:overflowPunct/>
        <w:topLinePunct w:val="0"/>
        <w:autoSpaceDE w:val="0"/>
        <w:autoSpaceDN w:val="0"/>
        <w:bidi w:val="0"/>
        <w:adjustRightInd w:val="0"/>
        <w:snapToGrid w:val="0"/>
        <w:spacing w:line="520" w:lineRule="exact"/>
        <w:ind w:firstLine="472" w:firstLineChars="200"/>
        <w:jc w:val="both"/>
        <w:textAlignment w:val="baseline"/>
        <w:outlineLvl w:val="9"/>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1、</w:t>
      </w:r>
      <w:r>
        <w:rPr>
          <w:rFonts w:hint="eastAsia" w:ascii="宋体" w:hAnsi="宋体" w:eastAsia="宋体" w:cs="宋体"/>
          <w:spacing w:val="-2"/>
          <w:sz w:val="24"/>
          <w:szCs w:val="24"/>
          <w:lang w:val="en-US" w:eastAsia="zh-CN"/>
        </w:rPr>
        <w:t>招标代理机构</w:t>
      </w:r>
      <w:r>
        <w:rPr>
          <w:rFonts w:hint="default" w:ascii="宋体" w:hAnsi="宋体" w:eastAsia="宋体" w:cs="宋体"/>
          <w:spacing w:val="-2"/>
          <w:sz w:val="24"/>
          <w:szCs w:val="24"/>
          <w:lang w:val="en-US" w:eastAsia="zh-CN"/>
        </w:rPr>
        <w:t>宣布开标会议开始，介绍到会人员。</w:t>
      </w:r>
    </w:p>
    <w:p w14:paraId="1794177C">
      <w:pPr>
        <w:keepNext w:val="0"/>
        <w:keepLines w:val="0"/>
        <w:pageBreakBefore w:val="0"/>
        <w:widowControl/>
        <w:kinsoku w:val="0"/>
        <w:wordWrap/>
        <w:overflowPunct/>
        <w:topLinePunct w:val="0"/>
        <w:autoSpaceDE w:val="0"/>
        <w:autoSpaceDN w:val="0"/>
        <w:bidi w:val="0"/>
        <w:adjustRightInd w:val="0"/>
        <w:snapToGrid w:val="0"/>
        <w:spacing w:line="520" w:lineRule="exact"/>
        <w:ind w:firstLine="472" w:firstLineChars="200"/>
        <w:jc w:val="both"/>
        <w:textAlignment w:val="baseline"/>
        <w:outlineLvl w:val="9"/>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2、开启并解密响应文件，公布供应商名称、报价等内容，并在线确认；</w:t>
      </w:r>
    </w:p>
    <w:p w14:paraId="2C617CD0">
      <w:pPr>
        <w:keepNext w:val="0"/>
        <w:keepLines w:val="0"/>
        <w:pageBreakBefore w:val="0"/>
        <w:widowControl/>
        <w:kinsoku w:val="0"/>
        <w:wordWrap/>
        <w:overflowPunct/>
        <w:topLinePunct w:val="0"/>
        <w:autoSpaceDE w:val="0"/>
        <w:autoSpaceDN w:val="0"/>
        <w:bidi w:val="0"/>
        <w:adjustRightInd w:val="0"/>
        <w:snapToGrid w:val="0"/>
        <w:spacing w:line="520" w:lineRule="exact"/>
        <w:ind w:firstLine="472" w:firstLineChars="200"/>
        <w:jc w:val="both"/>
        <w:textAlignment w:val="baseline"/>
        <w:outlineLvl w:val="9"/>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3.评审小组在线对各响应文件进行综合评审（包括对各</w:t>
      </w:r>
      <w:r>
        <w:rPr>
          <w:rFonts w:hint="eastAsia" w:ascii="宋体" w:hAnsi="宋体" w:eastAsia="宋体" w:cs="宋体"/>
          <w:spacing w:val="-2"/>
          <w:sz w:val="24"/>
          <w:szCs w:val="24"/>
          <w:lang w:val="en-US" w:eastAsia="zh-CN"/>
        </w:rPr>
        <w:t>供应商</w:t>
      </w:r>
      <w:r>
        <w:rPr>
          <w:rFonts w:hint="default" w:ascii="宋体" w:hAnsi="宋体" w:eastAsia="宋体" w:cs="宋体"/>
          <w:spacing w:val="-2"/>
          <w:sz w:val="24"/>
          <w:szCs w:val="24"/>
          <w:lang w:val="en-US" w:eastAsia="zh-CN"/>
        </w:rPr>
        <w:t>的资格进行审查）。</w:t>
      </w:r>
    </w:p>
    <w:p w14:paraId="04615BF4">
      <w:pPr>
        <w:keepNext w:val="0"/>
        <w:keepLines w:val="0"/>
        <w:pageBreakBefore w:val="0"/>
        <w:widowControl/>
        <w:kinsoku w:val="0"/>
        <w:wordWrap/>
        <w:overflowPunct/>
        <w:topLinePunct w:val="0"/>
        <w:autoSpaceDE w:val="0"/>
        <w:autoSpaceDN w:val="0"/>
        <w:bidi w:val="0"/>
        <w:adjustRightInd w:val="0"/>
        <w:snapToGrid w:val="0"/>
        <w:spacing w:line="520" w:lineRule="exact"/>
        <w:ind w:firstLine="472" w:firstLineChars="200"/>
        <w:jc w:val="both"/>
        <w:textAlignment w:val="baseline"/>
        <w:outlineLvl w:val="9"/>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5.宣布拟中标供应商；</w:t>
      </w:r>
    </w:p>
    <w:p w14:paraId="46800748">
      <w:pPr>
        <w:keepNext w:val="0"/>
        <w:keepLines w:val="0"/>
        <w:pageBreakBefore w:val="0"/>
        <w:widowControl/>
        <w:kinsoku w:val="0"/>
        <w:wordWrap/>
        <w:overflowPunct/>
        <w:topLinePunct w:val="0"/>
        <w:autoSpaceDE w:val="0"/>
        <w:autoSpaceDN w:val="0"/>
        <w:bidi w:val="0"/>
        <w:adjustRightInd w:val="0"/>
        <w:snapToGrid w:val="0"/>
        <w:spacing w:line="520" w:lineRule="exact"/>
        <w:ind w:firstLine="472" w:firstLineChars="200"/>
        <w:jc w:val="both"/>
        <w:textAlignment w:val="baseline"/>
        <w:outlineLvl w:val="9"/>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6.会议结束。</w:t>
      </w:r>
    </w:p>
    <w:p w14:paraId="46F58CFF">
      <w:pPr>
        <w:keepNext w:val="0"/>
        <w:keepLines w:val="0"/>
        <w:pageBreakBefore w:val="0"/>
        <w:widowControl/>
        <w:kinsoku w:val="0"/>
        <w:wordWrap/>
        <w:overflowPunct/>
        <w:topLinePunct w:val="0"/>
        <w:autoSpaceDE w:val="0"/>
        <w:autoSpaceDN w:val="0"/>
        <w:bidi w:val="0"/>
        <w:adjustRightInd w:val="0"/>
        <w:snapToGrid w:val="0"/>
        <w:spacing w:line="520" w:lineRule="exact"/>
        <w:ind w:firstLine="472" w:firstLineChars="200"/>
        <w:jc w:val="both"/>
        <w:textAlignment w:val="baseline"/>
        <w:outlineLvl w:val="9"/>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7、</w:t>
      </w:r>
      <w:r>
        <w:rPr>
          <w:rFonts w:hint="eastAsia" w:ascii="宋体" w:hAnsi="宋体" w:eastAsia="宋体" w:cs="宋体"/>
          <w:spacing w:val="-2"/>
          <w:sz w:val="24"/>
          <w:szCs w:val="24"/>
          <w:lang w:val="en-US" w:eastAsia="zh-CN"/>
        </w:rPr>
        <w:t>招标代理机构</w:t>
      </w:r>
      <w:r>
        <w:rPr>
          <w:rFonts w:hint="default" w:ascii="宋体" w:hAnsi="宋体" w:eastAsia="宋体" w:cs="宋体"/>
          <w:spacing w:val="-2"/>
          <w:sz w:val="24"/>
          <w:szCs w:val="24"/>
          <w:lang w:val="en-US" w:eastAsia="zh-CN"/>
        </w:rPr>
        <w:t>将按照上述内容做开标记录，存档备案。</w:t>
      </w:r>
    </w:p>
    <w:p w14:paraId="0158F6EE">
      <w:pPr>
        <w:keepNext w:val="0"/>
        <w:keepLines w:val="0"/>
        <w:pageBreakBefore w:val="0"/>
        <w:widowControl/>
        <w:kinsoku w:val="0"/>
        <w:wordWrap/>
        <w:overflowPunct/>
        <w:topLinePunct w:val="0"/>
        <w:autoSpaceDE w:val="0"/>
        <w:autoSpaceDN w:val="0"/>
        <w:bidi w:val="0"/>
        <w:adjustRightInd w:val="0"/>
        <w:snapToGrid w:val="0"/>
        <w:spacing w:line="520" w:lineRule="exact"/>
        <w:jc w:val="both"/>
        <w:textAlignment w:val="baseline"/>
        <w:outlineLvl w:val="9"/>
        <w:rPr>
          <w:rFonts w:hint="default" w:ascii="宋体" w:hAnsi="宋体" w:eastAsia="宋体" w:cs="宋体"/>
          <w:b/>
          <w:bCs/>
          <w:spacing w:val="-2"/>
          <w:sz w:val="24"/>
          <w:szCs w:val="24"/>
          <w:lang w:val="en-US" w:eastAsia="zh-CN"/>
        </w:rPr>
      </w:pPr>
    </w:p>
    <w:p w14:paraId="322AEF20">
      <w:pPr>
        <w:keepNext w:val="0"/>
        <w:keepLines w:val="0"/>
        <w:pageBreakBefore w:val="0"/>
        <w:widowControl/>
        <w:kinsoku w:val="0"/>
        <w:wordWrap/>
        <w:overflowPunct/>
        <w:topLinePunct w:val="0"/>
        <w:autoSpaceDE w:val="0"/>
        <w:autoSpaceDN w:val="0"/>
        <w:bidi w:val="0"/>
        <w:adjustRightInd w:val="0"/>
        <w:snapToGrid w:val="0"/>
        <w:spacing w:line="520" w:lineRule="exact"/>
        <w:ind w:firstLine="474" w:firstLineChars="200"/>
        <w:jc w:val="center"/>
        <w:textAlignment w:val="baseline"/>
        <w:outlineLvl w:val="1"/>
        <w:rPr>
          <w:rFonts w:hint="default" w:ascii="宋体" w:hAnsi="宋体" w:eastAsia="宋体" w:cs="宋体"/>
          <w:b/>
          <w:bCs/>
          <w:spacing w:val="-2"/>
          <w:sz w:val="24"/>
          <w:szCs w:val="24"/>
          <w:lang w:val="en-US" w:eastAsia="zh-CN"/>
        </w:rPr>
      </w:pPr>
      <w:r>
        <w:rPr>
          <w:rFonts w:hint="default" w:ascii="宋体" w:hAnsi="宋体" w:eastAsia="宋体" w:cs="宋体"/>
          <w:b/>
          <w:bCs/>
          <w:spacing w:val="-2"/>
          <w:sz w:val="24"/>
          <w:szCs w:val="24"/>
          <w:lang w:val="en-US" w:eastAsia="zh-CN"/>
        </w:rPr>
        <w:t>五、评标</w:t>
      </w:r>
    </w:p>
    <w:p w14:paraId="79B2B92C">
      <w:pPr>
        <w:keepNext w:val="0"/>
        <w:keepLines w:val="0"/>
        <w:pageBreakBefore w:val="0"/>
        <w:widowControl/>
        <w:kinsoku w:val="0"/>
        <w:wordWrap/>
        <w:overflowPunct/>
        <w:topLinePunct w:val="0"/>
        <w:autoSpaceDE w:val="0"/>
        <w:autoSpaceDN w:val="0"/>
        <w:bidi w:val="0"/>
        <w:adjustRightInd w:val="0"/>
        <w:snapToGrid w:val="0"/>
        <w:spacing w:line="520" w:lineRule="exact"/>
        <w:ind w:firstLine="474" w:firstLineChars="200"/>
        <w:jc w:val="both"/>
        <w:textAlignment w:val="baseline"/>
        <w:outlineLvl w:val="9"/>
        <w:rPr>
          <w:rFonts w:hint="default" w:ascii="宋体" w:hAnsi="宋体" w:eastAsia="宋体" w:cs="宋体"/>
          <w:spacing w:val="-2"/>
          <w:sz w:val="24"/>
          <w:szCs w:val="24"/>
          <w:lang w:val="en-US" w:eastAsia="zh-CN"/>
        </w:rPr>
      </w:pPr>
      <w:r>
        <w:rPr>
          <w:rFonts w:hint="default" w:ascii="宋体" w:hAnsi="宋体" w:eastAsia="宋体" w:cs="宋体"/>
          <w:b/>
          <w:bCs/>
          <w:spacing w:val="-2"/>
          <w:sz w:val="24"/>
          <w:szCs w:val="24"/>
          <w:lang w:val="en-US" w:eastAsia="zh-CN"/>
        </w:rPr>
        <w:t>（一）组建评委磋商小组</w:t>
      </w:r>
    </w:p>
    <w:p w14:paraId="719CF8F3">
      <w:pPr>
        <w:keepNext w:val="0"/>
        <w:keepLines w:val="0"/>
        <w:pageBreakBefore w:val="0"/>
        <w:widowControl/>
        <w:kinsoku w:val="0"/>
        <w:wordWrap/>
        <w:overflowPunct/>
        <w:topLinePunct w:val="0"/>
        <w:autoSpaceDE w:val="0"/>
        <w:autoSpaceDN w:val="0"/>
        <w:bidi w:val="0"/>
        <w:adjustRightInd w:val="0"/>
        <w:snapToGrid w:val="0"/>
        <w:spacing w:line="520" w:lineRule="exact"/>
        <w:ind w:firstLine="472" w:firstLineChars="200"/>
        <w:jc w:val="both"/>
        <w:textAlignment w:val="baseline"/>
        <w:outlineLvl w:val="9"/>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1、</w:t>
      </w:r>
      <w:r>
        <w:rPr>
          <w:rFonts w:hint="eastAsia" w:ascii="宋体" w:hAnsi="宋体" w:eastAsia="宋体" w:cs="宋体"/>
          <w:spacing w:val="-2"/>
          <w:sz w:val="24"/>
          <w:szCs w:val="24"/>
          <w:lang w:val="en-US" w:eastAsia="zh-CN"/>
        </w:rPr>
        <w:t>招标代理机构</w:t>
      </w:r>
      <w:r>
        <w:rPr>
          <w:rFonts w:hint="default" w:ascii="宋体" w:hAnsi="宋体" w:eastAsia="宋体" w:cs="宋体"/>
          <w:color w:val="0000FF"/>
          <w:spacing w:val="-2"/>
          <w:sz w:val="24"/>
          <w:szCs w:val="24"/>
          <w:lang w:val="en-US" w:eastAsia="zh-CN"/>
        </w:rPr>
        <w:t>依法组建由</w:t>
      </w:r>
      <w:r>
        <w:rPr>
          <w:rFonts w:hint="eastAsia" w:ascii="宋体" w:hAnsi="宋体" w:eastAsia="宋体" w:cs="宋体"/>
          <w:color w:val="0000FF"/>
          <w:spacing w:val="-2"/>
          <w:sz w:val="24"/>
          <w:szCs w:val="24"/>
          <w:lang w:val="en-US" w:eastAsia="zh-CN"/>
        </w:rPr>
        <w:t>3</w:t>
      </w:r>
      <w:r>
        <w:rPr>
          <w:rFonts w:hint="default" w:ascii="宋体" w:hAnsi="宋体" w:eastAsia="宋体" w:cs="宋体"/>
          <w:color w:val="0000FF"/>
          <w:spacing w:val="-2"/>
          <w:sz w:val="24"/>
          <w:szCs w:val="24"/>
          <w:lang w:val="en-US" w:eastAsia="zh-CN"/>
        </w:rPr>
        <w:t>人以上（含</w:t>
      </w:r>
      <w:r>
        <w:rPr>
          <w:rFonts w:hint="eastAsia" w:ascii="宋体" w:hAnsi="宋体" w:eastAsia="宋体" w:cs="宋体"/>
          <w:color w:val="0000FF"/>
          <w:spacing w:val="-2"/>
          <w:sz w:val="24"/>
          <w:szCs w:val="24"/>
          <w:lang w:val="en-US" w:eastAsia="zh-CN"/>
        </w:rPr>
        <w:t>3</w:t>
      </w:r>
      <w:r>
        <w:rPr>
          <w:rFonts w:hint="default" w:ascii="宋体" w:hAnsi="宋体" w:eastAsia="宋体" w:cs="宋体"/>
          <w:color w:val="0000FF"/>
          <w:spacing w:val="-2"/>
          <w:sz w:val="24"/>
          <w:szCs w:val="24"/>
          <w:lang w:val="en-US" w:eastAsia="zh-CN"/>
        </w:rPr>
        <w:t>人）奇数的人员组成的磋商小组</w:t>
      </w:r>
      <w:r>
        <w:rPr>
          <w:rFonts w:hint="default" w:ascii="宋体" w:hAnsi="宋体" w:eastAsia="宋体" w:cs="宋体"/>
          <w:spacing w:val="-2"/>
          <w:sz w:val="24"/>
          <w:szCs w:val="24"/>
          <w:lang w:val="en-US" w:eastAsia="zh-CN"/>
        </w:rPr>
        <w:t>，负责对响应文件进行审查、质询、评审和比较等。</w:t>
      </w:r>
    </w:p>
    <w:p w14:paraId="2D63519B">
      <w:pPr>
        <w:keepNext w:val="0"/>
        <w:keepLines w:val="0"/>
        <w:pageBreakBefore w:val="0"/>
        <w:widowControl/>
        <w:kinsoku w:val="0"/>
        <w:wordWrap/>
        <w:overflowPunct/>
        <w:topLinePunct w:val="0"/>
        <w:autoSpaceDE w:val="0"/>
        <w:autoSpaceDN w:val="0"/>
        <w:bidi w:val="0"/>
        <w:adjustRightInd w:val="0"/>
        <w:snapToGrid w:val="0"/>
        <w:spacing w:line="520" w:lineRule="exact"/>
        <w:ind w:firstLine="472" w:firstLineChars="200"/>
        <w:jc w:val="both"/>
        <w:textAlignment w:val="baseline"/>
        <w:outlineLvl w:val="9"/>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 xml:space="preserve">2、磋商小组会负责对响应文件进行评审和比较，并向招标人推荐中标供应商。  </w:t>
      </w:r>
    </w:p>
    <w:p w14:paraId="060C6B72">
      <w:pPr>
        <w:keepNext w:val="0"/>
        <w:keepLines w:val="0"/>
        <w:pageBreakBefore w:val="0"/>
        <w:widowControl/>
        <w:kinsoku w:val="0"/>
        <w:wordWrap/>
        <w:overflowPunct/>
        <w:topLinePunct w:val="0"/>
        <w:autoSpaceDE w:val="0"/>
        <w:autoSpaceDN w:val="0"/>
        <w:bidi w:val="0"/>
        <w:adjustRightInd w:val="0"/>
        <w:snapToGrid w:val="0"/>
        <w:spacing w:line="520" w:lineRule="exact"/>
        <w:ind w:firstLine="474" w:firstLineChars="200"/>
        <w:jc w:val="both"/>
        <w:textAlignment w:val="baseline"/>
        <w:outlineLvl w:val="9"/>
        <w:rPr>
          <w:rFonts w:hint="default" w:ascii="宋体" w:hAnsi="宋体" w:eastAsia="宋体" w:cs="宋体"/>
          <w:b/>
          <w:bCs/>
          <w:spacing w:val="-2"/>
          <w:sz w:val="24"/>
          <w:szCs w:val="24"/>
          <w:lang w:val="en-US" w:eastAsia="zh-CN"/>
        </w:rPr>
      </w:pPr>
      <w:r>
        <w:rPr>
          <w:rFonts w:hint="default" w:ascii="宋体" w:hAnsi="宋体" w:eastAsia="宋体" w:cs="宋体"/>
          <w:b/>
          <w:bCs/>
          <w:spacing w:val="-2"/>
          <w:sz w:val="24"/>
          <w:szCs w:val="24"/>
          <w:lang w:val="en-US" w:eastAsia="zh-CN"/>
        </w:rPr>
        <w:t>（二）磋商活动程序</w:t>
      </w:r>
    </w:p>
    <w:p w14:paraId="2E775ABF">
      <w:pPr>
        <w:keepNext w:val="0"/>
        <w:keepLines w:val="0"/>
        <w:pageBreakBefore w:val="0"/>
        <w:widowControl/>
        <w:kinsoku w:val="0"/>
        <w:wordWrap/>
        <w:overflowPunct/>
        <w:topLinePunct w:val="0"/>
        <w:autoSpaceDE w:val="0"/>
        <w:autoSpaceDN w:val="0"/>
        <w:bidi w:val="0"/>
        <w:adjustRightInd w:val="0"/>
        <w:snapToGrid w:val="0"/>
        <w:spacing w:line="520" w:lineRule="exact"/>
        <w:ind w:firstLine="472" w:firstLineChars="200"/>
        <w:jc w:val="both"/>
        <w:textAlignment w:val="baseline"/>
        <w:outlineLvl w:val="9"/>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1）根据公开、公平、公正、诚信科学的原则，组织招标采购。</w:t>
      </w:r>
    </w:p>
    <w:p w14:paraId="434BC682">
      <w:pPr>
        <w:keepNext w:val="0"/>
        <w:keepLines w:val="0"/>
        <w:pageBreakBefore w:val="0"/>
        <w:widowControl/>
        <w:kinsoku w:val="0"/>
        <w:wordWrap/>
        <w:overflowPunct/>
        <w:topLinePunct w:val="0"/>
        <w:autoSpaceDE w:val="0"/>
        <w:autoSpaceDN w:val="0"/>
        <w:bidi w:val="0"/>
        <w:adjustRightInd w:val="0"/>
        <w:snapToGrid w:val="0"/>
        <w:spacing w:line="520" w:lineRule="exact"/>
        <w:ind w:firstLine="472" w:firstLineChars="200"/>
        <w:jc w:val="both"/>
        <w:textAlignment w:val="baseline"/>
        <w:outlineLvl w:val="9"/>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2）具体工作流程 ：</w:t>
      </w:r>
    </w:p>
    <w:p w14:paraId="7BE73F86">
      <w:pPr>
        <w:keepNext w:val="0"/>
        <w:keepLines w:val="0"/>
        <w:pageBreakBefore w:val="0"/>
        <w:widowControl/>
        <w:kinsoku w:val="0"/>
        <w:wordWrap/>
        <w:overflowPunct/>
        <w:topLinePunct w:val="0"/>
        <w:autoSpaceDE w:val="0"/>
        <w:autoSpaceDN w:val="0"/>
        <w:bidi w:val="0"/>
        <w:adjustRightInd w:val="0"/>
        <w:snapToGrid w:val="0"/>
        <w:spacing w:line="520" w:lineRule="exact"/>
        <w:ind w:firstLine="472" w:firstLineChars="200"/>
        <w:jc w:val="both"/>
        <w:textAlignment w:val="baseline"/>
        <w:outlineLvl w:val="9"/>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①磋商小组在线审阅竞争性磋商文件和响应文件；</w:t>
      </w:r>
    </w:p>
    <w:p w14:paraId="79A9EC4C">
      <w:pPr>
        <w:keepNext w:val="0"/>
        <w:keepLines w:val="0"/>
        <w:pageBreakBefore w:val="0"/>
        <w:widowControl/>
        <w:kinsoku w:val="0"/>
        <w:wordWrap/>
        <w:overflowPunct/>
        <w:topLinePunct w:val="0"/>
        <w:autoSpaceDE w:val="0"/>
        <w:autoSpaceDN w:val="0"/>
        <w:bidi w:val="0"/>
        <w:adjustRightInd w:val="0"/>
        <w:snapToGrid w:val="0"/>
        <w:spacing w:line="520" w:lineRule="exact"/>
        <w:ind w:firstLine="472" w:firstLineChars="200"/>
        <w:jc w:val="both"/>
        <w:textAlignment w:val="baseline"/>
        <w:outlineLvl w:val="9"/>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②</w:t>
      </w:r>
      <w:r>
        <w:rPr>
          <w:rFonts w:hint="eastAsia" w:ascii="宋体" w:hAnsi="宋体" w:eastAsia="宋体" w:cs="宋体"/>
          <w:spacing w:val="-2"/>
          <w:sz w:val="24"/>
          <w:szCs w:val="24"/>
          <w:lang w:val="en-US" w:eastAsia="zh-CN"/>
        </w:rPr>
        <w:t>供应商</w:t>
      </w:r>
      <w:r>
        <w:rPr>
          <w:rFonts w:hint="default" w:ascii="宋体" w:hAnsi="宋体" w:eastAsia="宋体" w:cs="宋体"/>
          <w:spacing w:val="-2"/>
          <w:sz w:val="24"/>
          <w:szCs w:val="24"/>
          <w:lang w:val="en-US" w:eastAsia="zh-CN"/>
        </w:rPr>
        <w:t>顺序逐家回答评审小组的答疑；</w:t>
      </w:r>
    </w:p>
    <w:p w14:paraId="7164C9F6">
      <w:pPr>
        <w:keepNext w:val="0"/>
        <w:keepLines w:val="0"/>
        <w:pageBreakBefore w:val="0"/>
        <w:widowControl/>
        <w:kinsoku w:val="0"/>
        <w:wordWrap/>
        <w:overflowPunct/>
        <w:topLinePunct w:val="0"/>
        <w:autoSpaceDE w:val="0"/>
        <w:autoSpaceDN w:val="0"/>
        <w:bidi w:val="0"/>
        <w:adjustRightInd w:val="0"/>
        <w:snapToGrid w:val="0"/>
        <w:spacing w:line="520" w:lineRule="exact"/>
        <w:ind w:firstLine="472" w:firstLineChars="200"/>
        <w:jc w:val="both"/>
        <w:textAlignment w:val="baseline"/>
        <w:outlineLvl w:val="9"/>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③围绕要点磋商小组全体成员集中与各个</w:t>
      </w:r>
      <w:r>
        <w:rPr>
          <w:rFonts w:hint="eastAsia" w:ascii="宋体" w:hAnsi="宋体" w:eastAsia="宋体" w:cs="宋体"/>
          <w:spacing w:val="-2"/>
          <w:sz w:val="24"/>
          <w:szCs w:val="24"/>
          <w:lang w:val="en-US" w:eastAsia="zh-CN"/>
        </w:rPr>
        <w:t>供应商</w:t>
      </w:r>
      <w:r>
        <w:rPr>
          <w:rFonts w:hint="default" w:ascii="宋体" w:hAnsi="宋体" w:eastAsia="宋体" w:cs="宋体"/>
          <w:spacing w:val="-2"/>
          <w:sz w:val="24"/>
          <w:szCs w:val="24"/>
          <w:lang w:val="en-US" w:eastAsia="zh-CN"/>
        </w:rPr>
        <w:t>分别进行答疑。</w:t>
      </w:r>
    </w:p>
    <w:p w14:paraId="72801019">
      <w:pPr>
        <w:keepNext w:val="0"/>
        <w:keepLines w:val="0"/>
        <w:pageBreakBefore w:val="0"/>
        <w:widowControl/>
        <w:kinsoku w:val="0"/>
        <w:wordWrap/>
        <w:overflowPunct/>
        <w:topLinePunct w:val="0"/>
        <w:autoSpaceDE w:val="0"/>
        <w:autoSpaceDN w:val="0"/>
        <w:bidi w:val="0"/>
        <w:adjustRightInd w:val="0"/>
        <w:snapToGrid w:val="0"/>
        <w:spacing w:line="520" w:lineRule="exact"/>
        <w:ind w:firstLine="474" w:firstLineChars="200"/>
        <w:jc w:val="both"/>
        <w:textAlignment w:val="baseline"/>
        <w:outlineLvl w:val="9"/>
        <w:rPr>
          <w:rFonts w:hint="default" w:ascii="宋体" w:hAnsi="宋体" w:eastAsia="宋体" w:cs="宋体"/>
          <w:b/>
          <w:bCs/>
          <w:spacing w:val="-2"/>
          <w:sz w:val="24"/>
          <w:szCs w:val="24"/>
          <w:lang w:val="en-US" w:eastAsia="zh-CN"/>
        </w:rPr>
      </w:pPr>
      <w:r>
        <w:rPr>
          <w:rFonts w:hint="default" w:ascii="宋体" w:hAnsi="宋体" w:eastAsia="宋体" w:cs="宋体"/>
          <w:b/>
          <w:bCs/>
          <w:spacing w:val="-2"/>
          <w:sz w:val="24"/>
          <w:szCs w:val="24"/>
          <w:lang w:val="en-US" w:eastAsia="zh-CN"/>
        </w:rPr>
        <w:t>（三）错误修正</w:t>
      </w:r>
    </w:p>
    <w:p w14:paraId="33E09D89">
      <w:pPr>
        <w:keepNext w:val="0"/>
        <w:keepLines w:val="0"/>
        <w:pageBreakBefore w:val="0"/>
        <w:widowControl/>
        <w:kinsoku w:val="0"/>
        <w:wordWrap/>
        <w:overflowPunct/>
        <w:topLinePunct w:val="0"/>
        <w:autoSpaceDE w:val="0"/>
        <w:autoSpaceDN w:val="0"/>
        <w:bidi w:val="0"/>
        <w:adjustRightInd w:val="0"/>
        <w:snapToGrid w:val="0"/>
        <w:spacing w:line="520" w:lineRule="exact"/>
        <w:ind w:firstLine="472" w:firstLineChars="200"/>
        <w:jc w:val="both"/>
        <w:textAlignment w:val="baseline"/>
        <w:outlineLvl w:val="9"/>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响应文件如果出现计算或表达上的错误，修正错误的原则如下：</w:t>
      </w:r>
    </w:p>
    <w:p w14:paraId="4E741023">
      <w:pPr>
        <w:keepNext w:val="0"/>
        <w:keepLines w:val="0"/>
        <w:pageBreakBefore w:val="0"/>
        <w:widowControl/>
        <w:kinsoku w:val="0"/>
        <w:wordWrap/>
        <w:overflowPunct/>
        <w:topLinePunct w:val="0"/>
        <w:autoSpaceDE w:val="0"/>
        <w:autoSpaceDN w:val="0"/>
        <w:bidi w:val="0"/>
        <w:adjustRightInd w:val="0"/>
        <w:snapToGrid w:val="0"/>
        <w:spacing w:line="520" w:lineRule="exact"/>
        <w:ind w:firstLine="472" w:firstLineChars="200"/>
        <w:jc w:val="both"/>
        <w:textAlignment w:val="baseline"/>
        <w:outlineLvl w:val="9"/>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1.对不同文字文本响应文件的解释发生异议的，以中文文本为准；</w:t>
      </w:r>
    </w:p>
    <w:p w14:paraId="6E86C7A0">
      <w:pPr>
        <w:keepNext w:val="0"/>
        <w:keepLines w:val="0"/>
        <w:pageBreakBefore w:val="0"/>
        <w:widowControl/>
        <w:kinsoku w:val="0"/>
        <w:wordWrap/>
        <w:overflowPunct/>
        <w:topLinePunct w:val="0"/>
        <w:autoSpaceDE w:val="0"/>
        <w:autoSpaceDN w:val="0"/>
        <w:bidi w:val="0"/>
        <w:adjustRightInd w:val="0"/>
        <w:snapToGrid w:val="0"/>
        <w:spacing w:line="520" w:lineRule="exact"/>
        <w:ind w:firstLine="474" w:firstLineChars="200"/>
        <w:jc w:val="both"/>
        <w:textAlignment w:val="baseline"/>
        <w:outlineLvl w:val="9"/>
        <w:rPr>
          <w:rFonts w:hint="default" w:ascii="宋体" w:hAnsi="宋体" w:eastAsia="宋体" w:cs="宋体"/>
          <w:b/>
          <w:bCs/>
          <w:spacing w:val="-2"/>
          <w:sz w:val="24"/>
          <w:szCs w:val="24"/>
          <w:lang w:val="en-US" w:eastAsia="zh-CN"/>
        </w:rPr>
      </w:pPr>
      <w:r>
        <w:rPr>
          <w:rFonts w:hint="default" w:ascii="宋体" w:hAnsi="宋体" w:eastAsia="宋体" w:cs="宋体"/>
          <w:b/>
          <w:bCs/>
          <w:spacing w:val="-2"/>
          <w:sz w:val="24"/>
          <w:szCs w:val="24"/>
          <w:lang w:val="en-US" w:eastAsia="zh-CN"/>
        </w:rPr>
        <w:t>（四）响应文件的评价与比较</w:t>
      </w:r>
    </w:p>
    <w:p w14:paraId="55340D63">
      <w:pPr>
        <w:keepNext w:val="0"/>
        <w:keepLines w:val="0"/>
        <w:pageBreakBefore w:val="0"/>
        <w:widowControl/>
        <w:kinsoku w:val="0"/>
        <w:wordWrap/>
        <w:overflowPunct/>
        <w:topLinePunct w:val="0"/>
        <w:autoSpaceDE w:val="0"/>
        <w:autoSpaceDN w:val="0"/>
        <w:bidi w:val="0"/>
        <w:adjustRightInd w:val="0"/>
        <w:snapToGrid w:val="0"/>
        <w:spacing w:line="520" w:lineRule="exact"/>
        <w:ind w:firstLine="472" w:firstLineChars="200"/>
        <w:jc w:val="both"/>
        <w:textAlignment w:val="baseline"/>
        <w:outlineLvl w:val="9"/>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1、评审小组只对实质上竞争性磋商文件要求的响应文件进行综合评价和比较。</w:t>
      </w:r>
    </w:p>
    <w:p w14:paraId="4627A67C">
      <w:pPr>
        <w:keepNext w:val="0"/>
        <w:keepLines w:val="0"/>
        <w:pageBreakBefore w:val="0"/>
        <w:widowControl/>
        <w:kinsoku w:val="0"/>
        <w:wordWrap/>
        <w:overflowPunct/>
        <w:topLinePunct w:val="0"/>
        <w:autoSpaceDE w:val="0"/>
        <w:autoSpaceDN w:val="0"/>
        <w:bidi w:val="0"/>
        <w:adjustRightInd w:val="0"/>
        <w:snapToGrid w:val="0"/>
        <w:spacing w:line="520" w:lineRule="exact"/>
        <w:ind w:firstLine="472" w:firstLineChars="200"/>
        <w:jc w:val="both"/>
        <w:textAlignment w:val="baseline"/>
        <w:outlineLvl w:val="9"/>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2、评标时除价格因素外应考虑下列因素：</w:t>
      </w:r>
    </w:p>
    <w:p w14:paraId="3F970AAD">
      <w:pPr>
        <w:keepNext w:val="0"/>
        <w:keepLines w:val="0"/>
        <w:pageBreakBefore w:val="0"/>
        <w:widowControl/>
        <w:kinsoku w:val="0"/>
        <w:wordWrap/>
        <w:overflowPunct/>
        <w:topLinePunct w:val="0"/>
        <w:autoSpaceDE w:val="0"/>
        <w:autoSpaceDN w:val="0"/>
        <w:bidi w:val="0"/>
        <w:adjustRightInd w:val="0"/>
        <w:snapToGrid w:val="0"/>
        <w:spacing w:line="520" w:lineRule="exact"/>
        <w:ind w:firstLine="472" w:firstLineChars="200"/>
        <w:jc w:val="both"/>
        <w:textAlignment w:val="baseline"/>
        <w:outlineLvl w:val="9"/>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（1）</w:t>
      </w:r>
      <w:r>
        <w:rPr>
          <w:rFonts w:hint="eastAsia" w:ascii="宋体" w:hAnsi="宋体" w:eastAsia="宋体" w:cs="宋体"/>
          <w:spacing w:val="-2"/>
          <w:sz w:val="24"/>
          <w:szCs w:val="24"/>
          <w:lang w:val="en-US" w:eastAsia="zh-CN"/>
        </w:rPr>
        <w:t>供应商</w:t>
      </w:r>
      <w:r>
        <w:rPr>
          <w:rFonts w:hint="default" w:ascii="宋体" w:hAnsi="宋体" w:eastAsia="宋体" w:cs="宋体"/>
          <w:spacing w:val="-2"/>
          <w:sz w:val="24"/>
          <w:szCs w:val="24"/>
          <w:lang w:val="en-US" w:eastAsia="zh-CN"/>
        </w:rPr>
        <w:t>的整体技术水平、性能、质量和适应性；</w:t>
      </w:r>
    </w:p>
    <w:p w14:paraId="2C6D62D8">
      <w:pPr>
        <w:keepNext w:val="0"/>
        <w:keepLines w:val="0"/>
        <w:pageBreakBefore w:val="0"/>
        <w:widowControl/>
        <w:kinsoku w:val="0"/>
        <w:wordWrap/>
        <w:overflowPunct/>
        <w:topLinePunct w:val="0"/>
        <w:autoSpaceDE w:val="0"/>
        <w:autoSpaceDN w:val="0"/>
        <w:bidi w:val="0"/>
        <w:adjustRightInd w:val="0"/>
        <w:snapToGrid w:val="0"/>
        <w:spacing w:line="520" w:lineRule="exact"/>
        <w:ind w:firstLine="472" w:firstLineChars="200"/>
        <w:jc w:val="both"/>
        <w:textAlignment w:val="baseline"/>
        <w:outlineLvl w:val="9"/>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（2）</w:t>
      </w:r>
      <w:r>
        <w:rPr>
          <w:rFonts w:hint="eastAsia" w:ascii="宋体" w:hAnsi="宋体" w:eastAsia="宋体" w:cs="宋体"/>
          <w:spacing w:val="-2"/>
          <w:sz w:val="24"/>
          <w:szCs w:val="24"/>
          <w:lang w:val="en-US" w:eastAsia="zh-CN"/>
        </w:rPr>
        <w:t>供应商</w:t>
      </w:r>
      <w:r>
        <w:rPr>
          <w:rFonts w:hint="default" w:ascii="宋体" w:hAnsi="宋体" w:eastAsia="宋体" w:cs="宋体"/>
          <w:spacing w:val="-2"/>
          <w:sz w:val="24"/>
          <w:szCs w:val="24"/>
          <w:lang w:val="en-US" w:eastAsia="zh-CN"/>
        </w:rPr>
        <w:t>服务能力和服务时间；</w:t>
      </w:r>
    </w:p>
    <w:p w14:paraId="68F43C6E">
      <w:pPr>
        <w:keepNext w:val="0"/>
        <w:keepLines w:val="0"/>
        <w:pageBreakBefore w:val="0"/>
        <w:widowControl/>
        <w:kinsoku w:val="0"/>
        <w:wordWrap/>
        <w:overflowPunct/>
        <w:topLinePunct w:val="0"/>
        <w:autoSpaceDE w:val="0"/>
        <w:autoSpaceDN w:val="0"/>
        <w:bidi w:val="0"/>
        <w:adjustRightInd w:val="0"/>
        <w:snapToGrid w:val="0"/>
        <w:spacing w:line="520" w:lineRule="exact"/>
        <w:ind w:firstLine="472" w:firstLineChars="200"/>
        <w:jc w:val="both"/>
        <w:textAlignment w:val="baseline"/>
        <w:outlineLvl w:val="9"/>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（3）</w:t>
      </w:r>
      <w:r>
        <w:rPr>
          <w:rFonts w:hint="eastAsia" w:ascii="宋体" w:hAnsi="宋体" w:eastAsia="宋体" w:cs="宋体"/>
          <w:spacing w:val="-2"/>
          <w:sz w:val="24"/>
          <w:szCs w:val="24"/>
          <w:lang w:val="en-US" w:eastAsia="zh-CN"/>
        </w:rPr>
        <w:t>供应商</w:t>
      </w:r>
      <w:r>
        <w:rPr>
          <w:rFonts w:hint="default" w:ascii="宋体" w:hAnsi="宋体" w:eastAsia="宋体" w:cs="宋体"/>
          <w:spacing w:val="-2"/>
          <w:sz w:val="24"/>
          <w:szCs w:val="24"/>
          <w:lang w:val="en-US" w:eastAsia="zh-CN"/>
        </w:rPr>
        <w:t>的技术支持能力和各种服务（含售后服务）能力;</w:t>
      </w:r>
    </w:p>
    <w:p w14:paraId="256AF299">
      <w:pPr>
        <w:keepNext w:val="0"/>
        <w:keepLines w:val="0"/>
        <w:pageBreakBefore w:val="0"/>
        <w:widowControl/>
        <w:kinsoku w:val="0"/>
        <w:wordWrap/>
        <w:overflowPunct/>
        <w:topLinePunct w:val="0"/>
        <w:autoSpaceDE w:val="0"/>
        <w:autoSpaceDN w:val="0"/>
        <w:bidi w:val="0"/>
        <w:adjustRightInd w:val="0"/>
        <w:snapToGrid w:val="0"/>
        <w:spacing w:line="520" w:lineRule="exact"/>
        <w:ind w:firstLine="472" w:firstLineChars="200"/>
        <w:jc w:val="both"/>
        <w:textAlignment w:val="baseline"/>
        <w:outlineLvl w:val="9"/>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（4）对竞争性磋商文件中付款条件的响应性；</w:t>
      </w:r>
    </w:p>
    <w:p w14:paraId="7738D996">
      <w:pPr>
        <w:keepNext w:val="0"/>
        <w:keepLines w:val="0"/>
        <w:pageBreakBefore w:val="0"/>
        <w:widowControl/>
        <w:kinsoku w:val="0"/>
        <w:wordWrap/>
        <w:overflowPunct/>
        <w:topLinePunct w:val="0"/>
        <w:autoSpaceDE w:val="0"/>
        <w:autoSpaceDN w:val="0"/>
        <w:bidi w:val="0"/>
        <w:adjustRightInd w:val="0"/>
        <w:snapToGrid w:val="0"/>
        <w:spacing w:line="520" w:lineRule="exact"/>
        <w:ind w:firstLine="472" w:firstLineChars="200"/>
        <w:jc w:val="both"/>
        <w:textAlignment w:val="baseline"/>
        <w:outlineLvl w:val="9"/>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（5）</w:t>
      </w:r>
      <w:r>
        <w:rPr>
          <w:rFonts w:hint="eastAsia" w:ascii="宋体" w:hAnsi="宋体" w:eastAsia="宋体" w:cs="宋体"/>
          <w:spacing w:val="-2"/>
          <w:sz w:val="24"/>
          <w:szCs w:val="24"/>
          <w:lang w:val="en-US" w:eastAsia="zh-CN"/>
        </w:rPr>
        <w:t>供应商</w:t>
      </w:r>
      <w:r>
        <w:rPr>
          <w:rFonts w:hint="default" w:ascii="宋体" w:hAnsi="宋体" w:eastAsia="宋体" w:cs="宋体"/>
          <w:spacing w:val="-2"/>
          <w:sz w:val="24"/>
          <w:szCs w:val="24"/>
          <w:lang w:val="en-US" w:eastAsia="zh-CN"/>
        </w:rPr>
        <w:t>的业绩情况；</w:t>
      </w:r>
    </w:p>
    <w:p w14:paraId="43FEEA86">
      <w:pPr>
        <w:keepNext w:val="0"/>
        <w:keepLines w:val="0"/>
        <w:pageBreakBefore w:val="0"/>
        <w:widowControl/>
        <w:kinsoku w:val="0"/>
        <w:wordWrap/>
        <w:overflowPunct/>
        <w:topLinePunct w:val="0"/>
        <w:autoSpaceDE w:val="0"/>
        <w:autoSpaceDN w:val="0"/>
        <w:bidi w:val="0"/>
        <w:adjustRightInd w:val="0"/>
        <w:snapToGrid w:val="0"/>
        <w:spacing w:line="520" w:lineRule="exact"/>
        <w:ind w:firstLine="472" w:firstLineChars="200"/>
        <w:jc w:val="both"/>
        <w:textAlignment w:val="baseline"/>
        <w:outlineLvl w:val="9"/>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（6）</w:t>
      </w:r>
      <w:r>
        <w:rPr>
          <w:rFonts w:hint="eastAsia" w:ascii="宋体" w:hAnsi="宋体" w:eastAsia="宋体" w:cs="宋体"/>
          <w:spacing w:val="-2"/>
          <w:sz w:val="24"/>
          <w:szCs w:val="24"/>
          <w:lang w:val="en-US" w:eastAsia="zh-CN"/>
        </w:rPr>
        <w:t>供应商</w:t>
      </w:r>
      <w:r>
        <w:rPr>
          <w:rFonts w:hint="default" w:ascii="宋体" w:hAnsi="宋体" w:eastAsia="宋体" w:cs="宋体"/>
          <w:spacing w:val="-2"/>
          <w:sz w:val="24"/>
          <w:szCs w:val="24"/>
          <w:lang w:val="en-US" w:eastAsia="zh-CN"/>
        </w:rPr>
        <w:t>的综合实力和信誉;</w:t>
      </w:r>
    </w:p>
    <w:p w14:paraId="610139F9">
      <w:pPr>
        <w:keepNext w:val="0"/>
        <w:keepLines w:val="0"/>
        <w:pageBreakBefore w:val="0"/>
        <w:widowControl/>
        <w:kinsoku w:val="0"/>
        <w:wordWrap/>
        <w:overflowPunct/>
        <w:topLinePunct w:val="0"/>
        <w:autoSpaceDE w:val="0"/>
        <w:autoSpaceDN w:val="0"/>
        <w:bidi w:val="0"/>
        <w:adjustRightInd w:val="0"/>
        <w:snapToGrid w:val="0"/>
        <w:spacing w:line="520" w:lineRule="exact"/>
        <w:ind w:firstLine="472" w:firstLineChars="200"/>
        <w:jc w:val="both"/>
        <w:textAlignment w:val="baseline"/>
        <w:outlineLvl w:val="9"/>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（7）</w:t>
      </w:r>
      <w:r>
        <w:rPr>
          <w:rFonts w:hint="eastAsia" w:ascii="宋体" w:hAnsi="宋体" w:eastAsia="宋体" w:cs="宋体"/>
          <w:spacing w:val="-2"/>
          <w:sz w:val="24"/>
          <w:szCs w:val="24"/>
          <w:lang w:val="en-US" w:eastAsia="zh-CN"/>
        </w:rPr>
        <w:t>供应商</w:t>
      </w:r>
      <w:r>
        <w:rPr>
          <w:rFonts w:hint="default" w:ascii="宋体" w:hAnsi="宋体" w:eastAsia="宋体" w:cs="宋体"/>
          <w:spacing w:val="-2"/>
          <w:sz w:val="24"/>
          <w:szCs w:val="24"/>
          <w:lang w:val="en-US" w:eastAsia="zh-CN"/>
        </w:rPr>
        <w:t>是否能保质、保量、准确、全面完成本项目。</w:t>
      </w:r>
    </w:p>
    <w:p w14:paraId="5DF9F76D">
      <w:pPr>
        <w:keepNext w:val="0"/>
        <w:keepLines w:val="0"/>
        <w:pageBreakBefore w:val="0"/>
        <w:widowControl/>
        <w:kinsoku w:val="0"/>
        <w:wordWrap/>
        <w:overflowPunct/>
        <w:topLinePunct w:val="0"/>
        <w:autoSpaceDE w:val="0"/>
        <w:autoSpaceDN w:val="0"/>
        <w:bidi w:val="0"/>
        <w:adjustRightInd w:val="0"/>
        <w:snapToGrid w:val="0"/>
        <w:spacing w:line="520" w:lineRule="exact"/>
        <w:ind w:firstLine="472" w:firstLineChars="200"/>
        <w:jc w:val="both"/>
        <w:textAlignment w:val="baseline"/>
        <w:outlineLvl w:val="9"/>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3、磋商小组根据竞争性磋商文件中规定的评标方法进行评标，并向招标人提交书面评标报告和推荐中标人。</w:t>
      </w:r>
    </w:p>
    <w:p w14:paraId="07688279">
      <w:pPr>
        <w:keepNext w:val="0"/>
        <w:keepLines w:val="0"/>
        <w:pageBreakBefore w:val="0"/>
        <w:widowControl/>
        <w:kinsoku w:val="0"/>
        <w:wordWrap/>
        <w:overflowPunct/>
        <w:topLinePunct w:val="0"/>
        <w:autoSpaceDE w:val="0"/>
        <w:autoSpaceDN w:val="0"/>
        <w:bidi w:val="0"/>
        <w:adjustRightInd w:val="0"/>
        <w:snapToGrid w:val="0"/>
        <w:spacing w:line="520" w:lineRule="exact"/>
        <w:ind w:firstLine="472" w:firstLineChars="200"/>
        <w:jc w:val="both"/>
        <w:textAlignment w:val="baseline"/>
        <w:outlineLvl w:val="9"/>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4、当出现投标价格相同分值时，按以下顺序排列：</w:t>
      </w:r>
    </w:p>
    <w:p w14:paraId="1041A4D1">
      <w:pPr>
        <w:keepNext w:val="0"/>
        <w:keepLines w:val="0"/>
        <w:pageBreakBefore w:val="0"/>
        <w:widowControl/>
        <w:kinsoku w:val="0"/>
        <w:wordWrap/>
        <w:overflowPunct/>
        <w:topLinePunct w:val="0"/>
        <w:autoSpaceDE w:val="0"/>
        <w:autoSpaceDN w:val="0"/>
        <w:bidi w:val="0"/>
        <w:adjustRightInd w:val="0"/>
        <w:snapToGrid w:val="0"/>
        <w:spacing w:line="520" w:lineRule="exact"/>
        <w:ind w:firstLine="472" w:firstLineChars="200"/>
        <w:jc w:val="both"/>
        <w:textAlignment w:val="baseline"/>
        <w:outlineLvl w:val="9"/>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（1）选定技术质量最好的；</w:t>
      </w:r>
    </w:p>
    <w:p w14:paraId="1C981F48">
      <w:pPr>
        <w:keepNext w:val="0"/>
        <w:keepLines w:val="0"/>
        <w:pageBreakBefore w:val="0"/>
        <w:widowControl/>
        <w:kinsoku w:val="0"/>
        <w:wordWrap/>
        <w:overflowPunct/>
        <w:topLinePunct w:val="0"/>
        <w:autoSpaceDE w:val="0"/>
        <w:autoSpaceDN w:val="0"/>
        <w:bidi w:val="0"/>
        <w:adjustRightInd w:val="0"/>
        <w:snapToGrid w:val="0"/>
        <w:spacing w:line="520" w:lineRule="exact"/>
        <w:ind w:firstLine="472" w:firstLineChars="200"/>
        <w:jc w:val="both"/>
        <w:textAlignment w:val="baseline"/>
        <w:outlineLvl w:val="9"/>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（2）如技术质量也相等时，选定技术支持和服务承诺最好的；</w:t>
      </w:r>
    </w:p>
    <w:p w14:paraId="4AC61C3D">
      <w:pPr>
        <w:keepNext w:val="0"/>
        <w:keepLines w:val="0"/>
        <w:pageBreakBefore w:val="0"/>
        <w:widowControl/>
        <w:kinsoku w:val="0"/>
        <w:wordWrap/>
        <w:overflowPunct/>
        <w:topLinePunct w:val="0"/>
        <w:autoSpaceDE w:val="0"/>
        <w:autoSpaceDN w:val="0"/>
        <w:bidi w:val="0"/>
        <w:adjustRightInd w:val="0"/>
        <w:snapToGrid w:val="0"/>
        <w:spacing w:line="520" w:lineRule="exact"/>
        <w:ind w:firstLine="474" w:firstLineChars="200"/>
        <w:jc w:val="both"/>
        <w:textAlignment w:val="baseline"/>
        <w:outlineLvl w:val="9"/>
        <w:rPr>
          <w:rFonts w:hint="default" w:ascii="宋体" w:hAnsi="宋体" w:eastAsia="宋体" w:cs="宋体"/>
          <w:b/>
          <w:bCs/>
          <w:spacing w:val="-2"/>
          <w:sz w:val="24"/>
          <w:szCs w:val="24"/>
          <w:lang w:val="en-US" w:eastAsia="zh-CN"/>
        </w:rPr>
      </w:pPr>
      <w:r>
        <w:rPr>
          <w:rFonts w:hint="default" w:ascii="宋体" w:hAnsi="宋体" w:eastAsia="宋体" w:cs="宋体"/>
          <w:b/>
          <w:bCs/>
          <w:spacing w:val="-2"/>
          <w:sz w:val="24"/>
          <w:szCs w:val="24"/>
          <w:lang w:val="en-US" w:eastAsia="zh-CN"/>
        </w:rPr>
        <w:t>（五）评标报告</w:t>
      </w:r>
    </w:p>
    <w:p w14:paraId="7AC5EED5">
      <w:pPr>
        <w:keepNext w:val="0"/>
        <w:keepLines w:val="0"/>
        <w:pageBreakBefore w:val="0"/>
        <w:widowControl/>
        <w:kinsoku w:val="0"/>
        <w:wordWrap/>
        <w:overflowPunct/>
        <w:topLinePunct w:val="0"/>
        <w:autoSpaceDE w:val="0"/>
        <w:autoSpaceDN w:val="0"/>
        <w:bidi w:val="0"/>
        <w:adjustRightInd w:val="0"/>
        <w:snapToGrid w:val="0"/>
        <w:spacing w:line="520" w:lineRule="exact"/>
        <w:ind w:firstLine="472" w:firstLineChars="200"/>
        <w:jc w:val="both"/>
        <w:textAlignment w:val="baseline"/>
        <w:outlineLvl w:val="9"/>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磋商小组应向招标人提交书面评标报告。评标报告应全面反映评标过程和中标物品、中标价格、中标供应商的情况。</w:t>
      </w:r>
    </w:p>
    <w:p w14:paraId="66D0B7F9">
      <w:pPr>
        <w:keepNext w:val="0"/>
        <w:keepLines w:val="0"/>
        <w:pageBreakBefore w:val="0"/>
        <w:widowControl/>
        <w:kinsoku w:val="0"/>
        <w:wordWrap/>
        <w:overflowPunct/>
        <w:topLinePunct w:val="0"/>
        <w:autoSpaceDE w:val="0"/>
        <w:autoSpaceDN w:val="0"/>
        <w:bidi w:val="0"/>
        <w:adjustRightInd w:val="0"/>
        <w:snapToGrid w:val="0"/>
        <w:spacing w:line="520" w:lineRule="exact"/>
        <w:ind w:firstLine="474" w:firstLineChars="200"/>
        <w:jc w:val="both"/>
        <w:textAlignment w:val="baseline"/>
        <w:outlineLvl w:val="9"/>
        <w:rPr>
          <w:rFonts w:hint="default" w:ascii="宋体" w:hAnsi="宋体" w:eastAsia="宋体" w:cs="宋体"/>
          <w:b/>
          <w:bCs/>
          <w:spacing w:val="-2"/>
          <w:sz w:val="24"/>
          <w:szCs w:val="24"/>
          <w:lang w:val="en-US" w:eastAsia="zh-CN"/>
        </w:rPr>
      </w:pPr>
      <w:r>
        <w:rPr>
          <w:rFonts w:hint="default" w:ascii="宋体" w:hAnsi="宋体" w:eastAsia="宋体" w:cs="宋体"/>
          <w:b/>
          <w:bCs/>
          <w:spacing w:val="-2"/>
          <w:sz w:val="24"/>
          <w:szCs w:val="24"/>
          <w:lang w:val="en-US" w:eastAsia="zh-CN"/>
        </w:rPr>
        <w:t>（六） 评标过程的保密</w:t>
      </w:r>
    </w:p>
    <w:p w14:paraId="0DE54B4B">
      <w:pPr>
        <w:keepNext w:val="0"/>
        <w:keepLines w:val="0"/>
        <w:pageBreakBefore w:val="0"/>
        <w:widowControl/>
        <w:kinsoku w:val="0"/>
        <w:wordWrap/>
        <w:overflowPunct/>
        <w:topLinePunct w:val="0"/>
        <w:autoSpaceDE w:val="0"/>
        <w:autoSpaceDN w:val="0"/>
        <w:bidi w:val="0"/>
        <w:adjustRightInd w:val="0"/>
        <w:snapToGrid w:val="0"/>
        <w:spacing w:line="520" w:lineRule="exact"/>
        <w:ind w:firstLine="472" w:firstLineChars="200"/>
        <w:jc w:val="both"/>
        <w:textAlignment w:val="baseline"/>
        <w:outlineLvl w:val="9"/>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凡是属于审查、澄清、评审和比较的有关资料以及建议，任何人均不得向</w:t>
      </w:r>
      <w:r>
        <w:rPr>
          <w:rFonts w:hint="eastAsia" w:ascii="宋体" w:hAnsi="宋体" w:eastAsia="宋体" w:cs="宋体"/>
          <w:spacing w:val="-2"/>
          <w:sz w:val="24"/>
          <w:szCs w:val="24"/>
          <w:lang w:val="en-US" w:eastAsia="zh-CN"/>
        </w:rPr>
        <w:t>供应商</w:t>
      </w:r>
      <w:r>
        <w:rPr>
          <w:rFonts w:hint="default" w:ascii="宋体" w:hAnsi="宋体" w:eastAsia="宋体" w:cs="宋体"/>
          <w:spacing w:val="-2"/>
          <w:sz w:val="24"/>
          <w:szCs w:val="24"/>
          <w:lang w:val="en-US" w:eastAsia="zh-CN"/>
        </w:rPr>
        <w:t>或其他无关的人员透露。</w:t>
      </w:r>
      <w:r>
        <w:rPr>
          <w:rFonts w:hint="eastAsia" w:ascii="宋体" w:hAnsi="宋体" w:eastAsia="宋体" w:cs="宋体"/>
          <w:spacing w:val="-2"/>
          <w:sz w:val="24"/>
          <w:szCs w:val="24"/>
          <w:lang w:val="en-US" w:eastAsia="zh-CN"/>
        </w:rPr>
        <w:t>供应商</w:t>
      </w:r>
      <w:r>
        <w:rPr>
          <w:rFonts w:hint="default" w:ascii="宋体" w:hAnsi="宋体" w:eastAsia="宋体" w:cs="宋体"/>
          <w:spacing w:val="-2"/>
          <w:sz w:val="24"/>
          <w:szCs w:val="24"/>
          <w:lang w:val="en-US" w:eastAsia="zh-CN"/>
        </w:rPr>
        <w:t>在评标过程中，所进行的力图影响评标结果的不公正项目，可能导致其投标被拒绝。</w:t>
      </w:r>
    </w:p>
    <w:p w14:paraId="718C37DA">
      <w:pPr>
        <w:keepNext w:val="0"/>
        <w:keepLines w:val="0"/>
        <w:pageBreakBefore w:val="0"/>
        <w:widowControl/>
        <w:kinsoku w:val="0"/>
        <w:wordWrap/>
        <w:overflowPunct/>
        <w:topLinePunct w:val="0"/>
        <w:autoSpaceDE w:val="0"/>
        <w:autoSpaceDN w:val="0"/>
        <w:bidi w:val="0"/>
        <w:adjustRightInd w:val="0"/>
        <w:snapToGrid w:val="0"/>
        <w:spacing w:line="520" w:lineRule="exact"/>
        <w:ind w:firstLine="474" w:firstLineChars="200"/>
        <w:jc w:val="both"/>
        <w:textAlignment w:val="baseline"/>
        <w:outlineLvl w:val="9"/>
        <w:rPr>
          <w:rFonts w:hint="default" w:ascii="宋体" w:hAnsi="宋体" w:eastAsia="宋体" w:cs="宋体"/>
          <w:b/>
          <w:bCs/>
          <w:spacing w:val="-2"/>
          <w:sz w:val="24"/>
          <w:szCs w:val="24"/>
          <w:lang w:val="en-US" w:eastAsia="zh-CN"/>
        </w:rPr>
      </w:pPr>
      <w:r>
        <w:rPr>
          <w:rFonts w:hint="default" w:ascii="宋体" w:hAnsi="宋体" w:eastAsia="宋体" w:cs="宋体"/>
          <w:b/>
          <w:bCs/>
          <w:spacing w:val="-2"/>
          <w:sz w:val="24"/>
          <w:szCs w:val="24"/>
          <w:lang w:val="en-US" w:eastAsia="zh-CN"/>
        </w:rPr>
        <w:t>（七）评标原则和评标办法</w:t>
      </w:r>
    </w:p>
    <w:p w14:paraId="4D27F4A4">
      <w:pPr>
        <w:keepNext w:val="0"/>
        <w:keepLines w:val="0"/>
        <w:pageBreakBefore w:val="0"/>
        <w:widowControl/>
        <w:kinsoku w:val="0"/>
        <w:wordWrap/>
        <w:overflowPunct/>
        <w:topLinePunct w:val="0"/>
        <w:autoSpaceDE w:val="0"/>
        <w:autoSpaceDN w:val="0"/>
        <w:bidi w:val="0"/>
        <w:adjustRightInd w:val="0"/>
        <w:snapToGrid w:val="0"/>
        <w:spacing w:line="520" w:lineRule="exact"/>
        <w:ind w:firstLine="472" w:firstLineChars="200"/>
        <w:jc w:val="both"/>
        <w:textAlignment w:val="baseline"/>
        <w:outlineLvl w:val="9"/>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1.评标原则。磋商小组必须公平、公正、客观，不带任何倾向性和启发性；不得向外界透露任何与评标有关的内容；任何单位和个人不得干扰、影响评标的正常进行；磋商小组及有关工作人员不得私下与</w:t>
      </w:r>
      <w:r>
        <w:rPr>
          <w:rFonts w:hint="eastAsia" w:ascii="宋体" w:hAnsi="宋体" w:eastAsia="宋体" w:cs="宋体"/>
          <w:spacing w:val="-2"/>
          <w:sz w:val="24"/>
          <w:szCs w:val="24"/>
          <w:lang w:val="en-US" w:eastAsia="zh-CN"/>
        </w:rPr>
        <w:t>供应商</w:t>
      </w:r>
      <w:r>
        <w:rPr>
          <w:rFonts w:hint="default" w:ascii="宋体" w:hAnsi="宋体" w:eastAsia="宋体" w:cs="宋体"/>
          <w:spacing w:val="-2"/>
          <w:sz w:val="24"/>
          <w:szCs w:val="24"/>
          <w:lang w:val="en-US" w:eastAsia="zh-CN"/>
        </w:rPr>
        <w:t>接触。</w:t>
      </w:r>
    </w:p>
    <w:p w14:paraId="38274000">
      <w:pPr>
        <w:keepNext w:val="0"/>
        <w:keepLines w:val="0"/>
        <w:pageBreakBefore w:val="0"/>
        <w:widowControl/>
        <w:kinsoku w:val="0"/>
        <w:wordWrap/>
        <w:overflowPunct/>
        <w:topLinePunct w:val="0"/>
        <w:autoSpaceDE w:val="0"/>
        <w:autoSpaceDN w:val="0"/>
        <w:bidi w:val="0"/>
        <w:adjustRightInd w:val="0"/>
        <w:snapToGrid w:val="0"/>
        <w:spacing w:line="520" w:lineRule="exact"/>
        <w:ind w:firstLine="472" w:firstLineChars="200"/>
        <w:jc w:val="both"/>
        <w:textAlignment w:val="baseline"/>
        <w:outlineLvl w:val="9"/>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2、评委将以招响应文件为评标依据，根据对投标方的投标报价、技术要求、管理体系、服务承诺、服务措施等方面进行综合评价，择优选标。评委会向招标负责单位报告评标情况及结果。根据有关规定，对未中标单位不作任何解释。为此，评委会对未中标单位要求说明理由均不予受理。</w:t>
      </w:r>
    </w:p>
    <w:p w14:paraId="63EB6DAC">
      <w:pPr>
        <w:keepNext w:val="0"/>
        <w:keepLines w:val="0"/>
        <w:pageBreakBefore w:val="0"/>
        <w:widowControl/>
        <w:kinsoku w:val="0"/>
        <w:wordWrap/>
        <w:overflowPunct/>
        <w:topLinePunct w:val="0"/>
        <w:autoSpaceDE w:val="0"/>
        <w:autoSpaceDN w:val="0"/>
        <w:bidi w:val="0"/>
        <w:adjustRightInd w:val="0"/>
        <w:snapToGrid w:val="0"/>
        <w:spacing w:line="520" w:lineRule="exact"/>
        <w:ind w:firstLine="472" w:firstLineChars="200"/>
        <w:jc w:val="both"/>
        <w:textAlignment w:val="baseline"/>
        <w:outlineLvl w:val="9"/>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3、评标办法：综合评分法。综合评分法，是指响应文件满足磋商文件全部实质性要求且按评审因素的量化指标评审得分最高的供应商为成交候选供应商的评审方法。竞争性磋商采购方式，是指采购人、</w:t>
      </w:r>
      <w:r>
        <w:rPr>
          <w:rFonts w:hint="eastAsia" w:ascii="宋体" w:hAnsi="宋体" w:eastAsia="宋体" w:cs="宋体"/>
          <w:spacing w:val="-2"/>
          <w:sz w:val="24"/>
          <w:szCs w:val="24"/>
          <w:lang w:val="en-US" w:eastAsia="zh-CN"/>
        </w:rPr>
        <w:t>招标</w:t>
      </w:r>
      <w:r>
        <w:rPr>
          <w:rFonts w:hint="default" w:ascii="宋体" w:hAnsi="宋体" w:eastAsia="宋体" w:cs="宋体"/>
          <w:spacing w:val="-2"/>
          <w:sz w:val="24"/>
          <w:szCs w:val="24"/>
          <w:lang w:val="en-US" w:eastAsia="zh-CN"/>
        </w:rPr>
        <w:t>代理机构通过组建竞争性磋商小组（以下简称磋商小组）与符合条件的供应商就采购货物、工程和服务事宜进行磋商，供应商按照磋商文件的要求提交响应文件，采购人从磋商小组评审后提出的候选供应商名单中确定成交供应商的采购方式。磋商结束后，磋商小组应当要求所有实质性响应的供应商在规定时间内提交最后响应，提交最后响应的供应商不得少于3家。经磋商确定最终采购需求和提交最后响应的供应商后，由磋商小组采用综合评分法对提交最后响应的供应商的文件进行综合评分。</w:t>
      </w:r>
    </w:p>
    <w:p w14:paraId="67CD8AB3">
      <w:pPr>
        <w:keepNext w:val="0"/>
        <w:keepLines w:val="0"/>
        <w:pageBreakBefore w:val="0"/>
        <w:widowControl/>
        <w:kinsoku w:val="0"/>
        <w:wordWrap/>
        <w:overflowPunct/>
        <w:topLinePunct w:val="0"/>
        <w:autoSpaceDE w:val="0"/>
        <w:autoSpaceDN w:val="0"/>
        <w:bidi w:val="0"/>
        <w:adjustRightInd w:val="0"/>
        <w:snapToGrid w:val="0"/>
        <w:spacing w:line="520" w:lineRule="exact"/>
        <w:ind w:firstLine="472" w:firstLineChars="200"/>
        <w:jc w:val="both"/>
        <w:textAlignment w:val="baseline"/>
        <w:outlineLvl w:val="9"/>
        <w:rPr>
          <w:rFonts w:hint="default" w:ascii="宋体" w:hAnsi="宋体" w:eastAsia="宋体" w:cs="宋体"/>
          <w:color w:val="auto"/>
          <w:spacing w:val="-2"/>
          <w:sz w:val="24"/>
          <w:szCs w:val="24"/>
          <w:lang w:val="en-US" w:eastAsia="zh-CN"/>
        </w:rPr>
      </w:pPr>
      <w:r>
        <w:rPr>
          <w:rFonts w:hint="default" w:ascii="宋体" w:hAnsi="宋体" w:eastAsia="宋体" w:cs="宋体"/>
          <w:color w:val="auto"/>
          <w:spacing w:val="-2"/>
          <w:sz w:val="24"/>
          <w:szCs w:val="24"/>
          <w:lang w:val="en-US" w:eastAsia="zh-CN"/>
        </w:rPr>
        <w:t>4.综合评分的主要因素是：施工组织设计、</w:t>
      </w:r>
      <w:r>
        <w:rPr>
          <w:rFonts w:hint="eastAsia" w:ascii="宋体" w:hAnsi="宋体" w:eastAsia="宋体" w:cs="宋体"/>
          <w:color w:val="auto"/>
          <w:spacing w:val="-2"/>
          <w:sz w:val="24"/>
          <w:szCs w:val="24"/>
          <w:lang w:val="en-US" w:eastAsia="zh-CN"/>
        </w:rPr>
        <w:t>管理措施及</w:t>
      </w:r>
      <w:r>
        <w:rPr>
          <w:rFonts w:hint="default" w:ascii="宋体" w:hAnsi="宋体" w:eastAsia="宋体" w:cs="宋体"/>
          <w:color w:val="auto"/>
          <w:spacing w:val="-2"/>
          <w:sz w:val="24"/>
          <w:szCs w:val="24"/>
          <w:lang w:val="en-US" w:eastAsia="zh-CN"/>
        </w:rPr>
        <w:t>质量保证措施、</w:t>
      </w:r>
      <w:r>
        <w:rPr>
          <w:rFonts w:hint="eastAsia" w:ascii="宋体" w:hAnsi="宋体" w:eastAsia="宋体" w:cs="宋体"/>
          <w:color w:val="auto"/>
          <w:spacing w:val="-2"/>
          <w:sz w:val="24"/>
          <w:szCs w:val="24"/>
          <w:lang w:val="en-US" w:eastAsia="zh-CN"/>
        </w:rPr>
        <w:t>人员配置情况</w:t>
      </w:r>
      <w:r>
        <w:rPr>
          <w:rFonts w:hint="default" w:ascii="宋体" w:hAnsi="宋体" w:eastAsia="宋体" w:cs="宋体"/>
          <w:color w:val="auto"/>
          <w:spacing w:val="-2"/>
          <w:sz w:val="24"/>
          <w:szCs w:val="24"/>
          <w:lang w:val="en-US" w:eastAsia="zh-CN"/>
        </w:rPr>
        <w:t>等对竞争性磋商文件的响应程度，以及相应的比重或者权值等进行综合评定。</w:t>
      </w:r>
    </w:p>
    <w:p w14:paraId="7DEC4EC4">
      <w:pPr>
        <w:spacing w:line="360" w:lineRule="auto"/>
        <w:jc w:val="center"/>
        <w:outlineLvl w:val="9"/>
        <w:rPr>
          <w:rFonts w:hint="eastAsia" w:ascii="宋体" w:hAnsi="宋体" w:cs="宋体"/>
          <w:b/>
          <w:color w:val="0000FF"/>
          <w:sz w:val="24"/>
          <w:highlight w:val="none"/>
        </w:rPr>
      </w:pPr>
    </w:p>
    <w:p w14:paraId="59226277">
      <w:pPr>
        <w:spacing w:line="360" w:lineRule="auto"/>
        <w:jc w:val="center"/>
        <w:outlineLvl w:val="9"/>
        <w:rPr>
          <w:rFonts w:hint="eastAsia" w:ascii="宋体" w:hAnsi="宋体" w:cs="宋体"/>
          <w:b/>
          <w:color w:val="auto"/>
          <w:sz w:val="24"/>
          <w:highlight w:val="none"/>
        </w:rPr>
      </w:pPr>
    </w:p>
    <w:p w14:paraId="7DF52371">
      <w:pPr>
        <w:spacing w:line="360" w:lineRule="auto"/>
        <w:jc w:val="center"/>
        <w:outlineLvl w:val="9"/>
        <w:rPr>
          <w:rFonts w:hint="eastAsia" w:ascii="宋体" w:hAnsi="宋体" w:cs="宋体"/>
          <w:b/>
          <w:color w:val="auto"/>
          <w:sz w:val="24"/>
          <w:highlight w:val="none"/>
        </w:rPr>
      </w:pPr>
    </w:p>
    <w:p w14:paraId="280BFA6C">
      <w:pPr>
        <w:spacing w:line="360" w:lineRule="auto"/>
        <w:jc w:val="center"/>
        <w:outlineLvl w:val="9"/>
        <w:rPr>
          <w:rFonts w:hint="eastAsia" w:ascii="宋体" w:hAnsi="宋体" w:cs="宋体"/>
          <w:b/>
          <w:color w:val="auto"/>
          <w:sz w:val="24"/>
          <w:highlight w:val="none"/>
        </w:rPr>
      </w:pPr>
    </w:p>
    <w:p w14:paraId="05297F37">
      <w:pPr>
        <w:spacing w:line="360" w:lineRule="auto"/>
        <w:jc w:val="center"/>
        <w:outlineLvl w:val="9"/>
        <w:rPr>
          <w:rFonts w:hint="eastAsia" w:ascii="宋体" w:hAnsi="宋体" w:cs="宋体"/>
          <w:b/>
          <w:color w:val="auto"/>
          <w:sz w:val="24"/>
          <w:highlight w:val="none"/>
        </w:rPr>
      </w:pPr>
    </w:p>
    <w:p w14:paraId="0293D14B">
      <w:pPr>
        <w:spacing w:line="360" w:lineRule="auto"/>
        <w:jc w:val="center"/>
        <w:outlineLvl w:val="9"/>
        <w:rPr>
          <w:rFonts w:hint="eastAsia" w:ascii="宋体" w:hAnsi="宋体" w:cs="宋体"/>
          <w:b/>
          <w:color w:val="auto"/>
          <w:sz w:val="24"/>
          <w:highlight w:val="none"/>
        </w:rPr>
      </w:pPr>
    </w:p>
    <w:p w14:paraId="6CECF3B7">
      <w:pPr>
        <w:spacing w:line="360" w:lineRule="auto"/>
        <w:jc w:val="center"/>
        <w:outlineLvl w:val="9"/>
        <w:rPr>
          <w:rFonts w:hint="eastAsia" w:ascii="宋体" w:hAnsi="宋体" w:cs="宋体"/>
          <w:b/>
          <w:color w:val="auto"/>
          <w:sz w:val="24"/>
          <w:highlight w:val="none"/>
        </w:rPr>
      </w:pPr>
    </w:p>
    <w:p w14:paraId="016F5D27">
      <w:pPr>
        <w:spacing w:line="360" w:lineRule="auto"/>
        <w:jc w:val="center"/>
        <w:outlineLvl w:val="9"/>
        <w:rPr>
          <w:rFonts w:hint="eastAsia" w:ascii="宋体" w:hAnsi="宋体" w:cs="宋体"/>
          <w:b/>
          <w:color w:val="auto"/>
          <w:sz w:val="24"/>
          <w:highlight w:val="none"/>
        </w:rPr>
      </w:pPr>
    </w:p>
    <w:p w14:paraId="29634400">
      <w:pPr>
        <w:spacing w:line="360" w:lineRule="auto"/>
        <w:jc w:val="center"/>
        <w:outlineLvl w:val="9"/>
        <w:rPr>
          <w:rFonts w:hint="eastAsia" w:ascii="宋体" w:hAnsi="宋体" w:cs="宋体"/>
          <w:b/>
          <w:color w:val="auto"/>
          <w:sz w:val="24"/>
          <w:highlight w:val="none"/>
        </w:rPr>
      </w:pPr>
    </w:p>
    <w:p w14:paraId="47BBA52D">
      <w:pPr>
        <w:spacing w:line="360" w:lineRule="auto"/>
        <w:jc w:val="center"/>
        <w:outlineLvl w:val="9"/>
        <w:rPr>
          <w:rFonts w:hint="eastAsia" w:ascii="宋体" w:hAnsi="宋体" w:cs="宋体"/>
          <w:b/>
          <w:color w:val="auto"/>
          <w:sz w:val="24"/>
          <w:highlight w:val="none"/>
        </w:rPr>
      </w:pPr>
    </w:p>
    <w:p w14:paraId="747F6D6A">
      <w:pPr>
        <w:spacing w:line="360" w:lineRule="auto"/>
        <w:jc w:val="center"/>
        <w:outlineLvl w:val="9"/>
        <w:rPr>
          <w:rFonts w:hint="eastAsia" w:ascii="宋体" w:hAnsi="宋体" w:cs="宋体"/>
          <w:b/>
          <w:color w:val="auto"/>
          <w:sz w:val="24"/>
          <w:highlight w:val="none"/>
        </w:rPr>
      </w:pPr>
    </w:p>
    <w:p w14:paraId="45596A90">
      <w:pPr>
        <w:spacing w:line="360" w:lineRule="auto"/>
        <w:jc w:val="center"/>
        <w:outlineLvl w:val="9"/>
        <w:rPr>
          <w:rFonts w:hint="eastAsia" w:ascii="宋体" w:hAnsi="宋体" w:cs="宋体"/>
          <w:b/>
          <w:color w:val="auto"/>
          <w:sz w:val="24"/>
          <w:highlight w:val="none"/>
        </w:rPr>
      </w:pPr>
    </w:p>
    <w:p w14:paraId="7383E556">
      <w:pPr>
        <w:spacing w:line="360" w:lineRule="auto"/>
        <w:jc w:val="center"/>
        <w:outlineLvl w:val="9"/>
        <w:rPr>
          <w:rFonts w:hint="eastAsia" w:ascii="宋体" w:hAnsi="宋体" w:cs="宋体"/>
          <w:b/>
          <w:color w:val="auto"/>
          <w:sz w:val="24"/>
          <w:highlight w:val="none"/>
        </w:rPr>
      </w:pPr>
    </w:p>
    <w:p w14:paraId="6F8DCCA7">
      <w:pPr>
        <w:spacing w:line="360" w:lineRule="auto"/>
        <w:jc w:val="center"/>
        <w:outlineLvl w:val="9"/>
        <w:rPr>
          <w:rFonts w:hint="eastAsia" w:ascii="宋体" w:hAnsi="宋体" w:cs="宋体"/>
          <w:b/>
          <w:color w:val="auto"/>
          <w:sz w:val="24"/>
          <w:highlight w:val="none"/>
        </w:rPr>
      </w:pPr>
    </w:p>
    <w:p w14:paraId="5F5B0BED">
      <w:pPr>
        <w:spacing w:line="360" w:lineRule="auto"/>
        <w:jc w:val="center"/>
        <w:outlineLvl w:val="9"/>
        <w:rPr>
          <w:rFonts w:hint="eastAsia" w:ascii="宋体" w:hAnsi="宋体" w:cs="宋体"/>
          <w:b/>
          <w:color w:val="auto"/>
          <w:sz w:val="24"/>
          <w:highlight w:val="none"/>
        </w:rPr>
      </w:pPr>
    </w:p>
    <w:p w14:paraId="60066188">
      <w:pPr>
        <w:spacing w:line="360" w:lineRule="auto"/>
        <w:jc w:val="center"/>
        <w:outlineLvl w:val="9"/>
        <w:rPr>
          <w:rFonts w:hint="eastAsia" w:ascii="宋体" w:hAnsi="宋体" w:cs="宋体"/>
          <w:b/>
          <w:color w:val="auto"/>
          <w:sz w:val="24"/>
          <w:highlight w:val="none"/>
        </w:rPr>
      </w:pPr>
    </w:p>
    <w:p w14:paraId="433203BF">
      <w:pPr>
        <w:spacing w:line="360" w:lineRule="auto"/>
        <w:jc w:val="center"/>
        <w:outlineLvl w:val="9"/>
        <w:rPr>
          <w:rFonts w:hint="eastAsia" w:ascii="宋体" w:hAnsi="宋体" w:cs="宋体"/>
          <w:b/>
          <w:color w:val="auto"/>
          <w:sz w:val="24"/>
          <w:highlight w:val="none"/>
        </w:rPr>
      </w:pPr>
    </w:p>
    <w:p w14:paraId="44DC7D1B">
      <w:pPr>
        <w:spacing w:line="360" w:lineRule="auto"/>
        <w:jc w:val="center"/>
        <w:outlineLvl w:val="9"/>
        <w:rPr>
          <w:rFonts w:hint="eastAsia" w:ascii="宋体" w:hAnsi="宋体" w:cs="宋体"/>
          <w:b/>
          <w:color w:val="auto"/>
          <w:sz w:val="24"/>
          <w:highlight w:val="none"/>
        </w:rPr>
      </w:pPr>
    </w:p>
    <w:p w14:paraId="0797C5A6">
      <w:pPr>
        <w:spacing w:line="360" w:lineRule="auto"/>
        <w:jc w:val="center"/>
        <w:outlineLvl w:val="9"/>
        <w:rPr>
          <w:rFonts w:hint="eastAsia" w:ascii="宋体" w:hAnsi="宋体" w:cs="宋体"/>
          <w:b/>
          <w:color w:val="auto"/>
          <w:sz w:val="24"/>
          <w:highlight w:val="none"/>
        </w:rPr>
      </w:pPr>
    </w:p>
    <w:p w14:paraId="7F844000">
      <w:pPr>
        <w:spacing w:line="360" w:lineRule="auto"/>
        <w:jc w:val="center"/>
        <w:outlineLvl w:val="9"/>
        <w:rPr>
          <w:rFonts w:hint="eastAsia" w:ascii="宋体" w:hAnsi="宋体" w:cs="宋体"/>
          <w:b/>
          <w:color w:val="auto"/>
          <w:sz w:val="24"/>
          <w:highlight w:val="none"/>
        </w:rPr>
      </w:pPr>
    </w:p>
    <w:p w14:paraId="6F612733">
      <w:pPr>
        <w:spacing w:line="360" w:lineRule="auto"/>
        <w:jc w:val="center"/>
        <w:outlineLvl w:val="9"/>
        <w:rPr>
          <w:rFonts w:hint="eastAsia" w:ascii="宋体" w:hAnsi="宋体" w:cs="宋体"/>
          <w:b/>
          <w:color w:val="auto"/>
          <w:sz w:val="24"/>
          <w:highlight w:val="none"/>
        </w:rPr>
      </w:pPr>
    </w:p>
    <w:p w14:paraId="420D52F5">
      <w:pPr>
        <w:spacing w:line="360" w:lineRule="auto"/>
        <w:jc w:val="center"/>
        <w:outlineLvl w:val="9"/>
        <w:rPr>
          <w:rFonts w:hint="eastAsia" w:ascii="宋体" w:hAnsi="宋体" w:cs="宋体"/>
          <w:b/>
          <w:color w:val="auto"/>
          <w:sz w:val="24"/>
          <w:highlight w:val="none"/>
        </w:rPr>
      </w:pPr>
    </w:p>
    <w:p w14:paraId="4577C4CD">
      <w:pPr>
        <w:spacing w:line="360" w:lineRule="auto"/>
        <w:jc w:val="center"/>
        <w:outlineLvl w:val="9"/>
        <w:rPr>
          <w:rFonts w:hint="eastAsia" w:ascii="宋体" w:hAnsi="宋体" w:cs="宋体"/>
          <w:b/>
          <w:color w:val="auto"/>
          <w:sz w:val="24"/>
          <w:highlight w:val="none"/>
        </w:rPr>
      </w:pPr>
    </w:p>
    <w:p w14:paraId="5E4BC965">
      <w:pPr>
        <w:spacing w:line="360" w:lineRule="auto"/>
        <w:jc w:val="center"/>
        <w:outlineLvl w:val="9"/>
        <w:rPr>
          <w:rFonts w:hint="eastAsia" w:ascii="宋体" w:hAnsi="宋体" w:cs="宋体"/>
          <w:b/>
          <w:color w:val="auto"/>
          <w:sz w:val="24"/>
          <w:highlight w:val="none"/>
        </w:rPr>
      </w:pPr>
    </w:p>
    <w:p w14:paraId="5FF3DF52">
      <w:pPr>
        <w:spacing w:line="360" w:lineRule="auto"/>
        <w:jc w:val="center"/>
        <w:outlineLvl w:val="9"/>
        <w:rPr>
          <w:rFonts w:hint="eastAsia" w:ascii="宋体" w:hAnsi="宋体" w:cs="宋体"/>
          <w:b/>
          <w:color w:val="auto"/>
          <w:sz w:val="24"/>
          <w:highlight w:val="none"/>
        </w:rPr>
      </w:pPr>
    </w:p>
    <w:p w14:paraId="4C44E595">
      <w:pPr>
        <w:spacing w:line="360" w:lineRule="auto"/>
        <w:jc w:val="center"/>
        <w:outlineLvl w:val="9"/>
        <w:rPr>
          <w:rFonts w:hint="eastAsia" w:ascii="宋体" w:hAnsi="宋体" w:cs="宋体"/>
          <w:b/>
          <w:color w:val="auto"/>
          <w:sz w:val="24"/>
          <w:highlight w:val="none"/>
        </w:rPr>
      </w:pPr>
    </w:p>
    <w:p w14:paraId="0163E2AA">
      <w:pPr>
        <w:spacing w:line="360" w:lineRule="auto"/>
        <w:jc w:val="center"/>
        <w:outlineLvl w:val="9"/>
        <w:rPr>
          <w:rFonts w:hint="eastAsia" w:ascii="宋体" w:hAnsi="宋体" w:cs="宋体"/>
          <w:b/>
          <w:color w:val="auto"/>
          <w:sz w:val="24"/>
          <w:highlight w:val="none"/>
        </w:rPr>
      </w:pPr>
    </w:p>
    <w:p w14:paraId="35FE7146">
      <w:pPr>
        <w:spacing w:line="360" w:lineRule="auto"/>
        <w:jc w:val="center"/>
        <w:outlineLvl w:val="9"/>
        <w:rPr>
          <w:rFonts w:hint="eastAsia" w:ascii="宋体" w:hAnsi="宋体" w:cs="宋体"/>
          <w:b/>
          <w:color w:val="auto"/>
          <w:sz w:val="24"/>
          <w:highlight w:val="none"/>
        </w:rPr>
      </w:pPr>
    </w:p>
    <w:p w14:paraId="740A7409">
      <w:pPr>
        <w:spacing w:line="360" w:lineRule="auto"/>
        <w:jc w:val="both"/>
        <w:outlineLvl w:val="9"/>
        <w:rPr>
          <w:rFonts w:hint="eastAsia" w:ascii="宋体" w:hAnsi="宋体" w:cs="宋体"/>
          <w:b/>
          <w:color w:val="auto"/>
          <w:sz w:val="24"/>
          <w:highlight w:val="none"/>
        </w:rPr>
      </w:pPr>
      <w:r>
        <w:rPr>
          <w:rFonts w:hint="eastAsia" w:ascii="宋体" w:hAnsi="宋体" w:eastAsia="宋体" w:cs="宋体"/>
          <w:b/>
          <w:color w:val="auto"/>
          <w:sz w:val="24"/>
          <w:highlight w:val="none"/>
          <w:lang w:eastAsia="zh-CN"/>
        </w:rPr>
        <w:t>附件一：</w:t>
      </w:r>
      <w:r>
        <w:rPr>
          <w:rFonts w:hint="eastAsia" w:ascii="宋体" w:hAnsi="宋体" w:eastAsia="宋体" w:cs="宋体"/>
          <w:b/>
          <w:color w:val="auto"/>
          <w:sz w:val="24"/>
          <w:highlight w:val="none"/>
          <w:lang w:val="en-US" w:eastAsia="zh-CN"/>
        </w:rPr>
        <w:t xml:space="preserve">                           </w:t>
      </w:r>
      <w:r>
        <w:rPr>
          <w:rFonts w:hint="eastAsia" w:ascii="宋体" w:hAnsi="宋体" w:cs="宋体"/>
          <w:b/>
          <w:color w:val="auto"/>
          <w:sz w:val="24"/>
          <w:highlight w:val="none"/>
        </w:rPr>
        <w:t>初步评审标准</w:t>
      </w:r>
    </w:p>
    <w:tbl>
      <w:tblPr>
        <w:tblStyle w:val="28"/>
        <w:tblW w:w="989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7"/>
        <w:gridCol w:w="1522"/>
        <w:gridCol w:w="7909"/>
      </w:tblGrid>
      <w:tr w14:paraId="0DDDC1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467" w:type="dxa"/>
            <w:vAlign w:val="center"/>
          </w:tcPr>
          <w:p w14:paraId="03A3FEA3">
            <w:pPr>
              <w:pStyle w:val="29"/>
              <w:spacing w:before="112" w:line="224"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条款号</w:t>
            </w:r>
          </w:p>
        </w:tc>
        <w:tc>
          <w:tcPr>
            <w:tcW w:w="1522" w:type="dxa"/>
            <w:vAlign w:val="center"/>
          </w:tcPr>
          <w:p w14:paraId="31D939AB">
            <w:pPr>
              <w:pStyle w:val="29"/>
              <w:spacing w:before="112" w:line="223" w:lineRule="auto"/>
              <w:jc w:val="center"/>
              <w:rPr>
                <w:rFonts w:hint="eastAsia" w:ascii="宋体" w:hAnsi="宋体" w:eastAsia="宋体" w:cs="宋体"/>
                <w:b/>
                <w:bCs/>
                <w:color w:val="auto"/>
                <w:spacing w:val="-5"/>
                <w:sz w:val="24"/>
                <w:szCs w:val="24"/>
                <w:lang w:eastAsia="zh-CN"/>
              </w:rPr>
            </w:pPr>
            <w:r>
              <w:rPr>
                <w:rFonts w:hint="eastAsia" w:ascii="宋体" w:hAnsi="宋体" w:eastAsia="宋体" w:cs="宋体"/>
                <w:b/>
                <w:bCs/>
                <w:color w:val="auto"/>
                <w:spacing w:val="-5"/>
                <w:sz w:val="24"/>
                <w:szCs w:val="24"/>
                <w:lang w:eastAsia="zh-CN"/>
              </w:rPr>
              <w:t>评审因素</w:t>
            </w:r>
          </w:p>
        </w:tc>
        <w:tc>
          <w:tcPr>
            <w:tcW w:w="7909" w:type="dxa"/>
            <w:vAlign w:val="center"/>
          </w:tcPr>
          <w:p w14:paraId="12B07BC0">
            <w:pPr>
              <w:pStyle w:val="29"/>
              <w:spacing w:before="112" w:line="223" w:lineRule="auto"/>
              <w:jc w:val="center"/>
              <w:rPr>
                <w:rFonts w:hint="eastAsia" w:ascii="宋体" w:hAnsi="宋体" w:eastAsia="宋体" w:cs="宋体"/>
                <w:color w:val="auto"/>
                <w:sz w:val="24"/>
                <w:szCs w:val="24"/>
                <w:lang w:eastAsia="zh-CN"/>
              </w:rPr>
            </w:pPr>
            <w:r>
              <w:rPr>
                <w:rFonts w:hint="eastAsia" w:ascii="宋体" w:hAnsi="宋体" w:eastAsia="宋体" w:cs="宋体"/>
                <w:b/>
                <w:bCs/>
                <w:color w:val="auto"/>
                <w:spacing w:val="-5"/>
                <w:sz w:val="24"/>
                <w:szCs w:val="24"/>
              </w:rPr>
              <w:t>评审</w:t>
            </w:r>
            <w:r>
              <w:rPr>
                <w:rFonts w:hint="eastAsia" w:ascii="宋体" w:hAnsi="宋体" w:eastAsia="宋体" w:cs="宋体"/>
                <w:b/>
                <w:bCs/>
                <w:color w:val="auto"/>
                <w:spacing w:val="-5"/>
                <w:sz w:val="24"/>
                <w:szCs w:val="24"/>
                <w:lang w:eastAsia="zh-CN"/>
              </w:rPr>
              <w:t>内容</w:t>
            </w:r>
          </w:p>
        </w:tc>
      </w:tr>
      <w:tr w14:paraId="0AB678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467" w:type="dxa"/>
            <w:vMerge w:val="restart"/>
            <w:vAlign w:val="center"/>
          </w:tcPr>
          <w:p w14:paraId="00A139F4">
            <w:pPr>
              <w:keepNext w:val="0"/>
              <w:keepLines w:val="0"/>
              <w:pageBreakBefore w:val="0"/>
              <w:widowControl w:val="0"/>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color w:val="auto"/>
                <w:sz w:val="24"/>
                <w:szCs w:val="24"/>
                <w:lang w:val="en-US" w:eastAsia="zh-CN"/>
              </w:rPr>
            </w:pPr>
          </w:p>
          <w:p w14:paraId="72635ADE">
            <w:pPr>
              <w:keepNext w:val="0"/>
              <w:keepLines w:val="0"/>
              <w:pageBreakBefore w:val="0"/>
              <w:widowControl w:val="0"/>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资</w:t>
            </w:r>
          </w:p>
          <w:p w14:paraId="6853E75D">
            <w:pPr>
              <w:keepNext w:val="0"/>
              <w:keepLines w:val="0"/>
              <w:pageBreakBefore w:val="0"/>
              <w:widowControl w:val="0"/>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格</w:t>
            </w:r>
          </w:p>
          <w:p w14:paraId="4B58FB6B">
            <w:pPr>
              <w:keepNext w:val="0"/>
              <w:keepLines w:val="0"/>
              <w:pageBreakBefore w:val="0"/>
              <w:widowControl w:val="0"/>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性</w:t>
            </w:r>
          </w:p>
          <w:p w14:paraId="3E7949B8">
            <w:pPr>
              <w:keepNext w:val="0"/>
              <w:keepLines w:val="0"/>
              <w:pageBreakBefore w:val="0"/>
              <w:widowControl w:val="0"/>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审</w:t>
            </w:r>
          </w:p>
          <w:p w14:paraId="6FE18D38">
            <w:pPr>
              <w:keepNext w:val="0"/>
              <w:keepLines w:val="0"/>
              <w:pageBreakBefore w:val="0"/>
              <w:widowControl w:val="0"/>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查</w:t>
            </w:r>
          </w:p>
        </w:tc>
        <w:tc>
          <w:tcPr>
            <w:tcW w:w="1522" w:type="dxa"/>
            <w:vMerge w:val="restart"/>
            <w:vAlign w:val="center"/>
          </w:tcPr>
          <w:p w14:paraId="4E953436">
            <w:pPr>
              <w:pStyle w:val="29"/>
              <w:keepNext w:val="0"/>
              <w:keepLines w:val="0"/>
              <w:pageBreakBefore w:val="0"/>
              <w:widowControl/>
              <w:kinsoku w:val="0"/>
              <w:wordWrap/>
              <w:overflowPunct/>
              <w:topLinePunct w:val="0"/>
              <w:autoSpaceDE w:val="0"/>
              <w:autoSpaceDN w:val="0"/>
              <w:bidi w:val="0"/>
              <w:adjustRightInd w:val="0"/>
              <w:snapToGrid w:val="0"/>
              <w:spacing w:line="271" w:lineRule="auto"/>
              <w:ind w:right="0"/>
              <w:jc w:val="both"/>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满足《中华人民共和国政府采购法》第二十二条规定</w:t>
            </w:r>
          </w:p>
        </w:tc>
        <w:tc>
          <w:tcPr>
            <w:tcW w:w="7909" w:type="dxa"/>
            <w:vAlign w:val="center"/>
          </w:tcPr>
          <w:p w14:paraId="27D1309C">
            <w:pPr>
              <w:pStyle w:val="29"/>
              <w:keepNext w:val="0"/>
              <w:keepLines w:val="0"/>
              <w:pageBreakBefore w:val="0"/>
              <w:widowControl/>
              <w:kinsoku w:val="0"/>
              <w:wordWrap/>
              <w:overflowPunct/>
              <w:topLinePunct w:val="0"/>
              <w:autoSpaceDE w:val="0"/>
              <w:autoSpaceDN w:val="0"/>
              <w:bidi w:val="0"/>
              <w:adjustRightInd w:val="0"/>
              <w:snapToGrid w:val="0"/>
              <w:spacing w:line="271" w:lineRule="auto"/>
              <w:ind w:right="0"/>
              <w:jc w:val="both"/>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具有独立承担民事责任的能力：</w:t>
            </w:r>
            <w:r>
              <w:rPr>
                <w:rFonts w:hint="eastAsia" w:ascii="宋体" w:hAnsi="宋体" w:eastAsia="宋体" w:cs="宋体"/>
                <w:color w:val="auto"/>
                <w:sz w:val="24"/>
                <w:szCs w:val="24"/>
                <w:lang w:val="en-US" w:eastAsia="zh-CN"/>
              </w:rPr>
              <w:t>法人或者其他组织的营业执照等证明文件，自然人的身份证明</w:t>
            </w:r>
            <w:r>
              <w:rPr>
                <w:rFonts w:hint="eastAsia" w:ascii="宋体" w:hAnsi="宋体" w:eastAsia="宋体" w:cs="宋体"/>
                <w:color w:val="auto"/>
                <w:sz w:val="24"/>
                <w:szCs w:val="24"/>
              </w:rPr>
              <w:t>；</w:t>
            </w:r>
          </w:p>
        </w:tc>
      </w:tr>
      <w:tr w14:paraId="6EE3B5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1" w:hRule="atLeast"/>
        </w:trPr>
        <w:tc>
          <w:tcPr>
            <w:tcW w:w="467" w:type="dxa"/>
            <w:vMerge w:val="continue"/>
            <w:vAlign w:val="center"/>
          </w:tcPr>
          <w:p w14:paraId="28F32D27">
            <w:pPr>
              <w:keepNext w:val="0"/>
              <w:keepLines w:val="0"/>
              <w:pageBreakBefore w:val="0"/>
              <w:widowControl w:val="0"/>
              <w:kinsoku w:val="0"/>
              <w:wordWrap/>
              <w:overflowPunct/>
              <w:topLinePunct w:val="0"/>
              <w:bidi w:val="0"/>
              <w:adjustRightInd w:val="0"/>
              <w:snapToGrid w:val="0"/>
              <w:jc w:val="both"/>
              <w:textAlignment w:val="baseline"/>
              <w:rPr>
                <w:rFonts w:hint="eastAsia" w:ascii="宋体" w:hAnsi="宋体" w:eastAsia="宋体" w:cs="宋体"/>
                <w:color w:val="auto"/>
                <w:sz w:val="24"/>
                <w:szCs w:val="24"/>
              </w:rPr>
            </w:pPr>
          </w:p>
        </w:tc>
        <w:tc>
          <w:tcPr>
            <w:tcW w:w="1522" w:type="dxa"/>
            <w:vMerge w:val="continue"/>
            <w:vAlign w:val="center"/>
          </w:tcPr>
          <w:p w14:paraId="63917A1D">
            <w:pPr>
              <w:pStyle w:val="29"/>
              <w:keepNext w:val="0"/>
              <w:keepLines w:val="0"/>
              <w:pageBreakBefore w:val="0"/>
              <w:widowControl/>
              <w:kinsoku w:val="0"/>
              <w:wordWrap/>
              <w:overflowPunct/>
              <w:topLinePunct w:val="0"/>
              <w:autoSpaceDE w:val="0"/>
              <w:autoSpaceDN w:val="0"/>
              <w:bidi w:val="0"/>
              <w:adjustRightInd w:val="0"/>
              <w:snapToGrid w:val="0"/>
              <w:spacing w:line="225" w:lineRule="auto"/>
              <w:ind w:right="0"/>
              <w:jc w:val="both"/>
              <w:textAlignment w:val="baseline"/>
              <w:rPr>
                <w:rFonts w:hint="eastAsia" w:ascii="宋体" w:hAnsi="宋体" w:eastAsia="宋体" w:cs="宋体"/>
                <w:color w:val="auto"/>
                <w:sz w:val="24"/>
                <w:szCs w:val="24"/>
              </w:rPr>
            </w:pPr>
          </w:p>
        </w:tc>
        <w:tc>
          <w:tcPr>
            <w:tcW w:w="7909" w:type="dxa"/>
            <w:vAlign w:val="center"/>
          </w:tcPr>
          <w:p w14:paraId="66BDC639">
            <w:pPr>
              <w:pStyle w:val="29"/>
              <w:keepNext w:val="0"/>
              <w:keepLines w:val="0"/>
              <w:pageBreakBefore w:val="0"/>
              <w:widowControl/>
              <w:kinsoku w:val="0"/>
              <w:wordWrap/>
              <w:overflowPunct/>
              <w:topLinePunct w:val="0"/>
              <w:autoSpaceDE w:val="0"/>
              <w:autoSpaceDN w:val="0"/>
              <w:bidi w:val="0"/>
              <w:adjustRightInd w:val="0"/>
              <w:snapToGrid w:val="0"/>
              <w:spacing w:line="225" w:lineRule="auto"/>
              <w:ind w:right="0"/>
              <w:jc w:val="both"/>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具有良好的商业信誉和健全的财务会计制度：提供近一年的财务审计报告（成立不足一年的提供企业成立至今的财务报表）；</w:t>
            </w:r>
          </w:p>
        </w:tc>
      </w:tr>
      <w:tr w14:paraId="406383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467" w:type="dxa"/>
            <w:vMerge w:val="continue"/>
            <w:vAlign w:val="center"/>
          </w:tcPr>
          <w:p w14:paraId="1E10D194">
            <w:pPr>
              <w:keepNext w:val="0"/>
              <w:keepLines w:val="0"/>
              <w:pageBreakBefore w:val="0"/>
              <w:widowControl w:val="0"/>
              <w:kinsoku w:val="0"/>
              <w:wordWrap/>
              <w:overflowPunct/>
              <w:topLinePunct w:val="0"/>
              <w:bidi w:val="0"/>
              <w:adjustRightInd w:val="0"/>
              <w:snapToGrid w:val="0"/>
              <w:jc w:val="both"/>
              <w:textAlignment w:val="baseline"/>
              <w:rPr>
                <w:rFonts w:hint="eastAsia" w:ascii="宋体" w:hAnsi="宋体" w:eastAsia="宋体" w:cs="宋体"/>
                <w:color w:val="auto"/>
                <w:sz w:val="24"/>
                <w:szCs w:val="24"/>
              </w:rPr>
            </w:pPr>
          </w:p>
        </w:tc>
        <w:tc>
          <w:tcPr>
            <w:tcW w:w="1522" w:type="dxa"/>
            <w:vMerge w:val="continue"/>
            <w:vAlign w:val="center"/>
          </w:tcPr>
          <w:p w14:paraId="75D4BB45">
            <w:pPr>
              <w:pStyle w:val="29"/>
              <w:keepNext w:val="0"/>
              <w:keepLines w:val="0"/>
              <w:pageBreakBefore w:val="0"/>
              <w:widowControl/>
              <w:kinsoku w:val="0"/>
              <w:wordWrap/>
              <w:overflowPunct/>
              <w:topLinePunct w:val="0"/>
              <w:autoSpaceDE w:val="0"/>
              <w:autoSpaceDN w:val="0"/>
              <w:bidi w:val="0"/>
              <w:adjustRightInd w:val="0"/>
              <w:snapToGrid w:val="0"/>
              <w:spacing w:line="225" w:lineRule="auto"/>
              <w:ind w:right="0"/>
              <w:jc w:val="both"/>
              <w:textAlignment w:val="baseline"/>
              <w:rPr>
                <w:rFonts w:hint="eastAsia" w:ascii="宋体" w:hAnsi="宋体" w:eastAsia="宋体" w:cs="宋体"/>
                <w:color w:val="auto"/>
                <w:sz w:val="24"/>
                <w:szCs w:val="24"/>
              </w:rPr>
            </w:pPr>
          </w:p>
        </w:tc>
        <w:tc>
          <w:tcPr>
            <w:tcW w:w="7909" w:type="dxa"/>
            <w:vAlign w:val="center"/>
          </w:tcPr>
          <w:p w14:paraId="4AFF4EDA">
            <w:pPr>
              <w:pStyle w:val="29"/>
              <w:keepNext w:val="0"/>
              <w:keepLines w:val="0"/>
              <w:pageBreakBefore w:val="0"/>
              <w:widowControl/>
              <w:kinsoku w:val="0"/>
              <w:wordWrap/>
              <w:overflowPunct/>
              <w:topLinePunct w:val="0"/>
              <w:autoSpaceDE w:val="0"/>
              <w:autoSpaceDN w:val="0"/>
              <w:bidi w:val="0"/>
              <w:adjustRightInd w:val="0"/>
              <w:snapToGrid w:val="0"/>
              <w:spacing w:line="225" w:lineRule="auto"/>
              <w:ind w:right="0"/>
              <w:jc w:val="both"/>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提供具有履行合同所必需的设备和专业技术能力相关证明材料或声明；</w:t>
            </w:r>
          </w:p>
        </w:tc>
      </w:tr>
      <w:tr w14:paraId="17BCF9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7" w:hRule="atLeast"/>
        </w:trPr>
        <w:tc>
          <w:tcPr>
            <w:tcW w:w="467" w:type="dxa"/>
            <w:vMerge w:val="continue"/>
            <w:vAlign w:val="center"/>
          </w:tcPr>
          <w:p w14:paraId="119A4570">
            <w:pPr>
              <w:keepNext w:val="0"/>
              <w:keepLines w:val="0"/>
              <w:pageBreakBefore w:val="0"/>
              <w:widowControl w:val="0"/>
              <w:kinsoku w:val="0"/>
              <w:wordWrap/>
              <w:overflowPunct/>
              <w:topLinePunct w:val="0"/>
              <w:bidi w:val="0"/>
              <w:adjustRightInd w:val="0"/>
              <w:snapToGrid w:val="0"/>
              <w:jc w:val="both"/>
              <w:textAlignment w:val="baseline"/>
              <w:rPr>
                <w:rFonts w:hint="eastAsia" w:ascii="宋体" w:hAnsi="宋体" w:eastAsia="宋体" w:cs="宋体"/>
                <w:color w:val="auto"/>
                <w:sz w:val="24"/>
                <w:szCs w:val="24"/>
              </w:rPr>
            </w:pPr>
          </w:p>
        </w:tc>
        <w:tc>
          <w:tcPr>
            <w:tcW w:w="1522" w:type="dxa"/>
            <w:vMerge w:val="continue"/>
            <w:vAlign w:val="center"/>
          </w:tcPr>
          <w:p w14:paraId="43B9BD66">
            <w:pPr>
              <w:pStyle w:val="29"/>
              <w:keepNext w:val="0"/>
              <w:keepLines w:val="0"/>
              <w:pageBreakBefore w:val="0"/>
              <w:widowControl/>
              <w:kinsoku w:val="0"/>
              <w:wordWrap/>
              <w:overflowPunct/>
              <w:topLinePunct w:val="0"/>
              <w:autoSpaceDE w:val="0"/>
              <w:autoSpaceDN w:val="0"/>
              <w:bidi w:val="0"/>
              <w:adjustRightInd w:val="0"/>
              <w:snapToGrid w:val="0"/>
              <w:spacing w:line="295" w:lineRule="auto"/>
              <w:ind w:right="0"/>
              <w:jc w:val="both"/>
              <w:textAlignment w:val="baseline"/>
              <w:rPr>
                <w:rFonts w:hint="eastAsia" w:ascii="宋体" w:hAnsi="宋体" w:eastAsia="宋体" w:cs="宋体"/>
                <w:color w:val="auto"/>
                <w:sz w:val="24"/>
                <w:szCs w:val="24"/>
                <w:lang w:val="en-US" w:eastAsia="zh-CN"/>
              </w:rPr>
            </w:pPr>
          </w:p>
        </w:tc>
        <w:tc>
          <w:tcPr>
            <w:tcW w:w="7909" w:type="dxa"/>
            <w:vAlign w:val="center"/>
          </w:tcPr>
          <w:p w14:paraId="222DB51C">
            <w:pPr>
              <w:pStyle w:val="29"/>
              <w:keepNext w:val="0"/>
              <w:keepLines w:val="0"/>
              <w:pageBreakBefore w:val="0"/>
              <w:widowControl/>
              <w:kinsoku w:val="0"/>
              <w:wordWrap/>
              <w:overflowPunct/>
              <w:topLinePunct w:val="0"/>
              <w:autoSpaceDE w:val="0"/>
              <w:autoSpaceDN w:val="0"/>
              <w:bidi w:val="0"/>
              <w:adjustRightInd w:val="0"/>
              <w:snapToGrid w:val="0"/>
              <w:spacing w:line="295" w:lineRule="auto"/>
              <w:ind w:right="0"/>
              <w:jc w:val="both"/>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有依法缴纳税收和社会保障资金的良好记录：①提供投标文件递交截止日期之前六个月内依法为员工缴纳社会保障资金的证明材料（任意一个月即可），证明材料是缴纳社会保险的凭据（专用收据或社会保险缴纳清单或银行回单等）（依法不需要缴纳社会保障资金的应提供相应文件说明）；如投标人注册成立不足三个月的则提供承诺书（自拟）。</w:t>
            </w:r>
          </w:p>
          <w:p w14:paraId="4FB5FAB2">
            <w:pPr>
              <w:pStyle w:val="29"/>
              <w:keepNext w:val="0"/>
              <w:keepLines w:val="0"/>
              <w:pageBreakBefore w:val="0"/>
              <w:widowControl/>
              <w:kinsoku w:val="0"/>
              <w:wordWrap/>
              <w:overflowPunct/>
              <w:topLinePunct w:val="0"/>
              <w:autoSpaceDE w:val="0"/>
              <w:autoSpaceDN w:val="0"/>
              <w:bidi w:val="0"/>
              <w:adjustRightInd w:val="0"/>
              <w:snapToGrid w:val="0"/>
              <w:spacing w:line="295" w:lineRule="auto"/>
              <w:ind w:right="0"/>
              <w:jc w:val="both"/>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；②提供所在企业近六个月内任意三个月税务部门出具的完税证明；</w:t>
            </w:r>
          </w:p>
        </w:tc>
      </w:tr>
      <w:tr w14:paraId="6FCE5D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9" w:hRule="atLeast"/>
        </w:trPr>
        <w:tc>
          <w:tcPr>
            <w:tcW w:w="467" w:type="dxa"/>
            <w:vMerge w:val="continue"/>
            <w:vAlign w:val="center"/>
          </w:tcPr>
          <w:p w14:paraId="52C1CAE4">
            <w:pPr>
              <w:keepNext w:val="0"/>
              <w:keepLines w:val="0"/>
              <w:pageBreakBefore w:val="0"/>
              <w:widowControl w:val="0"/>
              <w:kinsoku w:val="0"/>
              <w:wordWrap/>
              <w:overflowPunct/>
              <w:topLinePunct w:val="0"/>
              <w:bidi w:val="0"/>
              <w:adjustRightInd w:val="0"/>
              <w:snapToGrid w:val="0"/>
              <w:jc w:val="both"/>
              <w:textAlignment w:val="baseline"/>
              <w:rPr>
                <w:rFonts w:hint="eastAsia" w:ascii="宋体" w:hAnsi="宋体" w:eastAsia="宋体" w:cs="宋体"/>
                <w:color w:val="auto"/>
                <w:sz w:val="24"/>
                <w:szCs w:val="24"/>
              </w:rPr>
            </w:pPr>
          </w:p>
        </w:tc>
        <w:tc>
          <w:tcPr>
            <w:tcW w:w="1522" w:type="dxa"/>
            <w:vMerge w:val="continue"/>
            <w:vAlign w:val="center"/>
          </w:tcPr>
          <w:p w14:paraId="6D4B4E91">
            <w:pPr>
              <w:pStyle w:val="29"/>
              <w:keepNext w:val="0"/>
              <w:keepLines w:val="0"/>
              <w:pageBreakBefore w:val="0"/>
              <w:widowControl/>
              <w:kinsoku w:val="0"/>
              <w:wordWrap/>
              <w:overflowPunct/>
              <w:topLinePunct w:val="0"/>
              <w:autoSpaceDE w:val="0"/>
              <w:autoSpaceDN w:val="0"/>
              <w:bidi w:val="0"/>
              <w:adjustRightInd w:val="0"/>
              <w:snapToGrid w:val="0"/>
              <w:spacing w:line="271" w:lineRule="auto"/>
              <w:ind w:right="0"/>
              <w:jc w:val="both"/>
              <w:textAlignment w:val="baseline"/>
              <w:rPr>
                <w:rFonts w:hint="eastAsia" w:ascii="宋体" w:hAnsi="宋体" w:eastAsia="宋体" w:cs="宋体"/>
                <w:color w:val="auto"/>
                <w:sz w:val="24"/>
                <w:szCs w:val="24"/>
              </w:rPr>
            </w:pPr>
          </w:p>
        </w:tc>
        <w:tc>
          <w:tcPr>
            <w:tcW w:w="7909" w:type="dxa"/>
            <w:vAlign w:val="center"/>
          </w:tcPr>
          <w:p w14:paraId="7AA833E0">
            <w:pPr>
              <w:pStyle w:val="29"/>
              <w:keepNext w:val="0"/>
              <w:keepLines w:val="0"/>
              <w:pageBreakBefore w:val="0"/>
              <w:widowControl/>
              <w:kinsoku w:val="0"/>
              <w:wordWrap/>
              <w:overflowPunct/>
              <w:topLinePunct w:val="0"/>
              <w:autoSpaceDE w:val="0"/>
              <w:autoSpaceDN w:val="0"/>
              <w:bidi w:val="0"/>
              <w:adjustRightInd w:val="0"/>
              <w:snapToGrid w:val="0"/>
              <w:spacing w:line="271" w:lineRule="auto"/>
              <w:ind w:right="0"/>
              <w:jc w:val="both"/>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参加政府招标活动前三年内，在经营活动中没有重大违法记录：提供声明函；</w:t>
            </w:r>
          </w:p>
        </w:tc>
      </w:tr>
      <w:tr w14:paraId="7B4313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67" w:type="dxa"/>
            <w:vMerge w:val="continue"/>
            <w:vAlign w:val="center"/>
          </w:tcPr>
          <w:p w14:paraId="7BB2C5E6">
            <w:pPr>
              <w:keepNext w:val="0"/>
              <w:keepLines w:val="0"/>
              <w:pageBreakBefore w:val="0"/>
              <w:widowControl w:val="0"/>
              <w:kinsoku w:val="0"/>
              <w:wordWrap/>
              <w:overflowPunct/>
              <w:topLinePunct w:val="0"/>
              <w:bidi w:val="0"/>
              <w:adjustRightInd w:val="0"/>
              <w:snapToGrid w:val="0"/>
              <w:jc w:val="both"/>
              <w:textAlignment w:val="baseline"/>
              <w:rPr>
                <w:rFonts w:hint="eastAsia" w:ascii="宋体" w:hAnsi="宋体" w:eastAsia="宋体" w:cs="宋体"/>
                <w:color w:val="auto"/>
                <w:sz w:val="24"/>
                <w:szCs w:val="24"/>
              </w:rPr>
            </w:pPr>
          </w:p>
        </w:tc>
        <w:tc>
          <w:tcPr>
            <w:tcW w:w="1522" w:type="dxa"/>
            <w:vMerge w:val="continue"/>
            <w:shd w:val="clear" w:color="auto" w:fill="auto"/>
            <w:vAlign w:val="center"/>
          </w:tcPr>
          <w:p w14:paraId="658A29A2">
            <w:pPr>
              <w:pStyle w:val="29"/>
              <w:keepNext w:val="0"/>
              <w:keepLines w:val="0"/>
              <w:pageBreakBefore w:val="0"/>
              <w:widowControl/>
              <w:kinsoku w:val="0"/>
              <w:wordWrap/>
              <w:overflowPunct/>
              <w:topLinePunct w:val="0"/>
              <w:autoSpaceDE w:val="0"/>
              <w:autoSpaceDN w:val="0"/>
              <w:bidi w:val="0"/>
              <w:adjustRightInd w:val="0"/>
              <w:snapToGrid w:val="0"/>
              <w:spacing w:line="271" w:lineRule="auto"/>
              <w:ind w:right="0"/>
              <w:jc w:val="both"/>
              <w:textAlignment w:val="baseline"/>
              <w:rPr>
                <w:rFonts w:hint="eastAsia" w:ascii="宋体" w:hAnsi="宋体" w:eastAsia="宋体" w:cs="宋体"/>
                <w:color w:val="auto"/>
                <w:sz w:val="24"/>
                <w:szCs w:val="24"/>
                <w:lang w:val="en-US" w:eastAsia="zh-CN"/>
              </w:rPr>
            </w:pPr>
          </w:p>
        </w:tc>
        <w:tc>
          <w:tcPr>
            <w:tcW w:w="7909" w:type="dxa"/>
            <w:shd w:val="clear" w:color="auto" w:fill="auto"/>
            <w:vAlign w:val="center"/>
          </w:tcPr>
          <w:p w14:paraId="0E53C63D">
            <w:pPr>
              <w:pStyle w:val="29"/>
              <w:keepNext w:val="0"/>
              <w:keepLines w:val="0"/>
              <w:pageBreakBefore w:val="0"/>
              <w:widowControl/>
              <w:kinsoku w:val="0"/>
              <w:wordWrap/>
              <w:overflowPunct/>
              <w:topLinePunct w:val="0"/>
              <w:autoSpaceDE w:val="0"/>
              <w:autoSpaceDN w:val="0"/>
              <w:bidi w:val="0"/>
              <w:adjustRightInd w:val="0"/>
              <w:snapToGrid w:val="0"/>
              <w:spacing w:line="271" w:lineRule="auto"/>
              <w:ind w:right="0"/>
              <w:jc w:val="both"/>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律、行政法规规定的其他条件：供应商如在“国家企业信用信息公示系统”、“信用中国”网站、中国政府采购网被列入严重违法失信行为记录名单的（尚在处罚期内的），将拒绝其参加本次政府采购活动，开标现场由招标代理机构查询核实；</w:t>
            </w:r>
          </w:p>
        </w:tc>
      </w:tr>
      <w:tr w14:paraId="343FD2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4" w:hRule="atLeast"/>
        </w:trPr>
        <w:tc>
          <w:tcPr>
            <w:tcW w:w="467" w:type="dxa"/>
            <w:vMerge w:val="continue"/>
            <w:vAlign w:val="center"/>
          </w:tcPr>
          <w:p w14:paraId="18D2E6C9">
            <w:pPr>
              <w:keepNext w:val="0"/>
              <w:keepLines w:val="0"/>
              <w:pageBreakBefore w:val="0"/>
              <w:widowControl w:val="0"/>
              <w:kinsoku w:val="0"/>
              <w:wordWrap/>
              <w:overflowPunct/>
              <w:topLinePunct w:val="0"/>
              <w:bidi w:val="0"/>
              <w:adjustRightInd w:val="0"/>
              <w:snapToGrid w:val="0"/>
              <w:jc w:val="both"/>
              <w:textAlignment w:val="baseline"/>
              <w:rPr>
                <w:rFonts w:hint="eastAsia" w:ascii="宋体" w:hAnsi="宋体" w:eastAsia="宋体" w:cs="宋体"/>
                <w:color w:val="auto"/>
                <w:sz w:val="24"/>
                <w:szCs w:val="24"/>
              </w:rPr>
            </w:pPr>
          </w:p>
        </w:tc>
        <w:tc>
          <w:tcPr>
            <w:tcW w:w="1522" w:type="dxa"/>
            <w:shd w:val="clear" w:color="auto" w:fill="auto"/>
            <w:vAlign w:val="center"/>
          </w:tcPr>
          <w:p w14:paraId="1FEBAE7C">
            <w:pPr>
              <w:pStyle w:val="29"/>
              <w:keepNext w:val="0"/>
              <w:keepLines w:val="0"/>
              <w:pageBreakBefore w:val="0"/>
              <w:widowControl/>
              <w:kinsoku w:val="0"/>
              <w:wordWrap/>
              <w:overflowPunct/>
              <w:topLinePunct w:val="0"/>
              <w:autoSpaceDE w:val="0"/>
              <w:autoSpaceDN w:val="0"/>
              <w:bidi w:val="0"/>
              <w:adjustRightInd w:val="0"/>
              <w:snapToGrid w:val="0"/>
              <w:spacing w:line="271" w:lineRule="auto"/>
              <w:ind w:right="0"/>
              <w:jc w:val="both"/>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落实政府采购政策需满足的资格要求</w:t>
            </w:r>
          </w:p>
        </w:tc>
        <w:tc>
          <w:tcPr>
            <w:tcW w:w="7909" w:type="dxa"/>
            <w:shd w:val="clear" w:color="auto" w:fill="auto"/>
            <w:vAlign w:val="center"/>
          </w:tcPr>
          <w:p w14:paraId="5E35CAD8">
            <w:pPr>
              <w:pStyle w:val="29"/>
              <w:keepNext w:val="0"/>
              <w:keepLines w:val="0"/>
              <w:pageBreakBefore w:val="0"/>
              <w:widowControl/>
              <w:kinsoku w:val="0"/>
              <w:wordWrap/>
              <w:overflowPunct/>
              <w:topLinePunct w:val="0"/>
              <w:autoSpaceDE w:val="0"/>
              <w:autoSpaceDN w:val="0"/>
              <w:bidi w:val="0"/>
              <w:adjustRightInd w:val="0"/>
              <w:snapToGrid w:val="0"/>
              <w:spacing w:line="271" w:lineRule="auto"/>
              <w:ind w:right="0"/>
              <w:jc w:val="both"/>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en-US"/>
              </w:rPr>
              <w:t>本项目专门面向中小企业</w:t>
            </w:r>
            <w:r>
              <w:rPr>
                <w:rFonts w:hint="eastAsia" w:ascii="宋体" w:hAnsi="宋体" w:eastAsia="宋体" w:cs="宋体"/>
                <w:color w:val="auto"/>
                <w:sz w:val="24"/>
                <w:szCs w:val="24"/>
                <w:lang w:val="en-US" w:eastAsia="zh-CN"/>
              </w:rPr>
              <w:t>：供应商提供的工程为中小企业或残疾人福利性单位的须提供声明函，为监狱企业的须提供由省级以上监狱管理局、戒毒管理局（含新疆生产建设兵团）出具的属于监狱企业的证明文件。</w:t>
            </w:r>
          </w:p>
        </w:tc>
      </w:tr>
      <w:tr w14:paraId="48C489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5" w:hRule="atLeast"/>
        </w:trPr>
        <w:tc>
          <w:tcPr>
            <w:tcW w:w="467" w:type="dxa"/>
            <w:vMerge w:val="continue"/>
            <w:vAlign w:val="center"/>
          </w:tcPr>
          <w:p w14:paraId="6A1F0403">
            <w:pPr>
              <w:keepNext w:val="0"/>
              <w:keepLines w:val="0"/>
              <w:pageBreakBefore w:val="0"/>
              <w:widowControl w:val="0"/>
              <w:kinsoku w:val="0"/>
              <w:wordWrap/>
              <w:overflowPunct/>
              <w:topLinePunct w:val="0"/>
              <w:bidi w:val="0"/>
              <w:adjustRightInd w:val="0"/>
              <w:snapToGrid w:val="0"/>
              <w:jc w:val="both"/>
              <w:textAlignment w:val="baseline"/>
              <w:rPr>
                <w:rFonts w:hint="eastAsia" w:ascii="宋体" w:hAnsi="宋体" w:eastAsia="宋体" w:cs="宋体"/>
                <w:color w:val="auto"/>
                <w:sz w:val="24"/>
                <w:szCs w:val="24"/>
              </w:rPr>
            </w:pPr>
          </w:p>
        </w:tc>
        <w:tc>
          <w:tcPr>
            <w:tcW w:w="1522" w:type="dxa"/>
            <w:vMerge w:val="restart"/>
            <w:shd w:val="clear" w:color="auto" w:fill="auto"/>
            <w:vAlign w:val="center"/>
          </w:tcPr>
          <w:p w14:paraId="706EA788">
            <w:pPr>
              <w:pStyle w:val="29"/>
              <w:keepNext w:val="0"/>
              <w:keepLines w:val="0"/>
              <w:pageBreakBefore w:val="0"/>
              <w:widowControl/>
              <w:kinsoku w:val="0"/>
              <w:wordWrap/>
              <w:overflowPunct/>
              <w:topLinePunct w:val="0"/>
              <w:autoSpaceDE w:val="0"/>
              <w:autoSpaceDN w:val="0"/>
              <w:bidi w:val="0"/>
              <w:adjustRightInd w:val="0"/>
              <w:snapToGrid w:val="0"/>
              <w:spacing w:line="271" w:lineRule="auto"/>
              <w:ind w:right="0"/>
              <w:jc w:val="both"/>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本项目的特定资格要求</w:t>
            </w:r>
          </w:p>
        </w:tc>
        <w:tc>
          <w:tcPr>
            <w:tcW w:w="7909" w:type="dxa"/>
            <w:shd w:val="clear" w:color="auto" w:fill="auto"/>
            <w:vAlign w:val="center"/>
          </w:tcPr>
          <w:p w14:paraId="7AC067EC">
            <w:pPr>
              <w:pStyle w:val="29"/>
              <w:keepNext w:val="0"/>
              <w:keepLines w:val="0"/>
              <w:pageBreakBefore w:val="0"/>
              <w:widowControl/>
              <w:kinsoku w:val="0"/>
              <w:wordWrap/>
              <w:overflowPunct/>
              <w:topLinePunct w:val="0"/>
              <w:autoSpaceDE w:val="0"/>
              <w:autoSpaceDN w:val="0"/>
              <w:bidi w:val="0"/>
              <w:adjustRightInd w:val="0"/>
              <w:snapToGrid w:val="0"/>
              <w:spacing w:line="271" w:lineRule="auto"/>
              <w:ind w:right="0"/>
              <w:jc w:val="both"/>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供应商须具备水利水电工程施工总承包叁级及以上资质；供应商须提供有效的安全生产许可证；在全国水利建设市场监管平台进行主体基本信息登记，并在人员、设备、资金等方面具有承担本标段施工的能力；</w:t>
            </w:r>
          </w:p>
          <w:p w14:paraId="7C83DE85">
            <w:pPr>
              <w:pStyle w:val="29"/>
              <w:keepNext w:val="0"/>
              <w:keepLines w:val="0"/>
              <w:pageBreakBefore w:val="0"/>
              <w:widowControl/>
              <w:kinsoku w:val="0"/>
              <w:wordWrap/>
              <w:overflowPunct/>
              <w:topLinePunct w:val="0"/>
              <w:autoSpaceDE w:val="0"/>
              <w:autoSpaceDN w:val="0"/>
              <w:bidi w:val="0"/>
              <w:adjustRightInd w:val="0"/>
              <w:snapToGrid w:val="0"/>
              <w:spacing w:line="271" w:lineRule="auto"/>
              <w:ind w:right="0"/>
              <w:jc w:val="both"/>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供应商拟派项目经理须具备水利水电工程专业二级及以上注册建造师执业资格，具有有效的水利行业安全生产考核合格证书，且未担任其他在施建设工程项目的项目经理（需提供无在建承诺书，格式自拟）。</w:t>
            </w:r>
          </w:p>
        </w:tc>
      </w:tr>
      <w:tr w14:paraId="1CEC4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0" w:hRule="atLeast"/>
        </w:trPr>
        <w:tc>
          <w:tcPr>
            <w:tcW w:w="467" w:type="dxa"/>
            <w:vMerge w:val="continue"/>
            <w:vAlign w:val="center"/>
          </w:tcPr>
          <w:p w14:paraId="163BFD7F">
            <w:pPr>
              <w:keepNext w:val="0"/>
              <w:keepLines w:val="0"/>
              <w:pageBreakBefore w:val="0"/>
              <w:widowControl w:val="0"/>
              <w:kinsoku w:val="0"/>
              <w:wordWrap/>
              <w:overflowPunct/>
              <w:topLinePunct w:val="0"/>
              <w:bidi w:val="0"/>
              <w:adjustRightInd w:val="0"/>
              <w:snapToGrid w:val="0"/>
              <w:jc w:val="both"/>
              <w:textAlignment w:val="baseline"/>
              <w:rPr>
                <w:rFonts w:hint="eastAsia" w:ascii="宋体" w:hAnsi="宋体" w:eastAsia="宋体" w:cs="宋体"/>
                <w:color w:val="auto"/>
                <w:sz w:val="24"/>
                <w:szCs w:val="24"/>
              </w:rPr>
            </w:pPr>
          </w:p>
        </w:tc>
        <w:tc>
          <w:tcPr>
            <w:tcW w:w="1522" w:type="dxa"/>
            <w:vMerge w:val="continue"/>
            <w:shd w:val="clear" w:color="auto" w:fill="auto"/>
            <w:vAlign w:val="center"/>
          </w:tcPr>
          <w:p w14:paraId="41B75EDF">
            <w:pPr>
              <w:pStyle w:val="29"/>
              <w:keepNext w:val="0"/>
              <w:keepLines w:val="0"/>
              <w:pageBreakBefore w:val="0"/>
              <w:widowControl/>
              <w:kinsoku w:val="0"/>
              <w:wordWrap/>
              <w:overflowPunct/>
              <w:topLinePunct w:val="0"/>
              <w:autoSpaceDE w:val="0"/>
              <w:autoSpaceDN w:val="0"/>
              <w:bidi w:val="0"/>
              <w:adjustRightInd w:val="0"/>
              <w:snapToGrid w:val="0"/>
              <w:spacing w:line="271" w:lineRule="auto"/>
              <w:ind w:right="0"/>
              <w:jc w:val="both"/>
              <w:textAlignment w:val="baseline"/>
              <w:rPr>
                <w:rFonts w:hint="eastAsia" w:ascii="宋体" w:hAnsi="宋体" w:eastAsia="宋体" w:cs="宋体"/>
                <w:color w:val="auto"/>
                <w:sz w:val="24"/>
                <w:szCs w:val="24"/>
                <w:lang w:val="en-US" w:eastAsia="zh-CN"/>
              </w:rPr>
            </w:pPr>
          </w:p>
        </w:tc>
        <w:tc>
          <w:tcPr>
            <w:tcW w:w="7909" w:type="dxa"/>
            <w:shd w:val="clear" w:color="auto" w:fill="auto"/>
            <w:vAlign w:val="center"/>
          </w:tcPr>
          <w:p w14:paraId="2D5CFAB6">
            <w:pPr>
              <w:pStyle w:val="29"/>
              <w:keepNext w:val="0"/>
              <w:keepLines w:val="0"/>
              <w:pageBreakBefore w:val="0"/>
              <w:widowControl/>
              <w:kinsoku w:val="0"/>
              <w:wordWrap/>
              <w:overflowPunct/>
              <w:topLinePunct w:val="0"/>
              <w:autoSpaceDE w:val="0"/>
              <w:autoSpaceDN w:val="0"/>
              <w:bidi w:val="0"/>
              <w:adjustRightInd w:val="0"/>
              <w:snapToGrid w:val="0"/>
              <w:spacing w:line="271" w:lineRule="auto"/>
              <w:ind w:right="0"/>
              <w:jc w:val="both"/>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（3）严格按照《国家以工代赈管理办法》《自治区以工代赈管理实施细则》等相关规定，按照“先有群众、后有项目 ”“能用人工尽量不使用机械，能用当地群众尽量不使用专业施工队伍 ”的要求，加强当地群众务工组织，及时足额发放劳务报酬。本项目计划带动当地群众务工 146人（其中：返乡农民工8人、脱贫人口和防返贫监测对象63人、其他农村低收入人口74人、家庭经济困难高校毕业生1人），开展技能培训 146人，劳务报酬发放总额 280 万元，劳务报酬发放占比不低于中央资金的50%，并尽可能提高劳务报酬发放比例，劳务报酬通过“新薪通 ”平台统一发放。本项目采用赈济模式为“公益性基础设施建设+劳务报酬发放+就业技能培训+公益性岗位设置 ”;务工组织方式采用“乡镇+通过竞争性磋商委托施工企业+村委会+当地群众 ”的方式，要切实发挥本项目赈济作用，促进当地群众就地就近就业增收（投标人需作出相应承诺，格式自拟）</w:t>
            </w:r>
          </w:p>
        </w:tc>
      </w:tr>
      <w:tr w14:paraId="472BDB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1989" w:type="dxa"/>
            <w:gridSpan w:val="2"/>
            <w:vMerge w:val="restart"/>
            <w:vAlign w:val="center"/>
          </w:tcPr>
          <w:p w14:paraId="3C23E374">
            <w:pPr>
              <w:keepNext w:val="0"/>
              <w:keepLines w:val="0"/>
              <w:pageBreakBefore w:val="0"/>
              <w:widowControl w:val="0"/>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color w:val="auto"/>
                <w:spacing w:val="-2"/>
                <w:sz w:val="24"/>
                <w:szCs w:val="24"/>
              </w:rPr>
            </w:pPr>
          </w:p>
          <w:p w14:paraId="3AE89453">
            <w:pPr>
              <w:keepNext w:val="0"/>
              <w:keepLines w:val="0"/>
              <w:pageBreakBefore w:val="0"/>
              <w:widowControl w:val="0"/>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color w:val="auto"/>
                <w:spacing w:val="-2"/>
                <w:sz w:val="24"/>
                <w:szCs w:val="24"/>
              </w:rPr>
            </w:pPr>
          </w:p>
          <w:p w14:paraId="55E2FA36">
            <w:pPr>
              <w:keepNext w:val="0"/>
              <w:keepLines w:val="0"/>
              <w:pageBreakBefore w:val="0"/>
              <w:widowControl w:val="0"/>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color w:val="auto"/>
                <w:spacing w:val="-2"/>
                <w:sz w:val="24"/>
                <w:szCs w:val="24"/>
              </w:rPr>
            </w:pPr>
          </w:p>
          <w:p w14:paraId="3CBA5A57">
            <w:pPr>
              <w:keepNext w:val="0"/>
              <w:keepLines w:val="0"/>
              <w:pageBreakBefore w:val="0"/>
              <w:widowControl w:val="0"/>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符</w:t>
            </w:r>
          </w:p>
          <w:p w14:paraId="4D3BECD6">
            <w:pPr>
              <w:keepNext w:val="0"/>
              <w:keepLines w:val="0"/>
              <w:pageBreakBefore w:val="0"/>
              <w:widowControl w:val="0"/>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合</w:t>
            </w:r>
          </w:p>
          <w:p w14:paraId="2DC2767D">
            <w:pPr>
              <w:keepNext w:val="0"/>
              <w:keepLines w:val="0"/>
              <w:pageBreakBefore w:val="0"/>
              <w:widowControl w:val="0"/>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性</w:t>
            </w:r>
          </w:p>
          <w:p w14:paraId="7F93D5CE">
            <w:pPr>
              <w:keepNext w:val="0"/>
              <w:keepLines w:val="0"/>
              <w:pageBreakBefore w:val="0"/>
              <w:widowControl w:val="0"/>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审</w:t>
            </w:r>
          </w:p>
          <w:p w14:paraId="4E24F9F3">
            <w:pPr>
              <w:keepNext w:val="0"/>
              <w:keepLines w:val="0"/>
              <w:pageBreakBefore w:val="0"/>
              <w:widowControl w:val="0"/>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color w:val="auto"/>
                <w:spacing w:val="-2"/>
                <w:sz w:val="24"/>
                <w:szCs w:val="24"/>
                <w:lang w:eastAsia="zh-CN"/>
              </w:rPr>
              <w:t>查</w:t>
            </w:r>
          </w:p>
        </w:tc>
        <w:tc>
          <w:tcPr>
            <w:tcW w:w="7909" w:type="dxa"/>
            <w:shd w:val="clear" w:color="auto" w:fill="auto"/>
            <w:vAlign w:val="center"/>
          </w:tcPr>
          <w:p w14:paraId="1C206F83">
            <w:pPr>
              <w:spacing w:line="360" w:lineRule="auto"/>
              <w:jc w:val="both"/>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i w:val="0"/>
                <w:iCs w:val="0"/>
                <w:color w:val="auto"/>
                <w:kern w:val="2"/>
                <w:sz w:val="24"/>
                <w:szCs w:val="24"/>
                <w:highlight w:val="none"/>
                <w:lang w:val="en-US" w:eastAsia="zh-CN" w:bidi="ar-SA"/>
              </w:rPr>
              <w:t>供应商是否满足本竞争性磋商文件关于对供应商资格证明文件的规定；</w:t>
            </w:r>
          </w:p>
        </w:tc>
      </w:tr>
      <w:tr w14:paraId="72187E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1989" w:type="dxa"/>
            <w:gridSpan w:val="2"/>
            <w:vMerge w:val="continue"/>
          </w:tcPr>
          <w:p w14:paraId="45E5E8F0">
            <w:pPr>
              <w:spacing w:line="360" w:lineRule="auto"/>
              <w:jc w:val="both"/>
              <w:rPr>
                <w:rFonts w:hint="eastAsia" w:ascii="宋体" w:hAnsi="宋体" w:eastAsia="宋体" w:cs="宋体"/>
                <w:i w:val="0"/>
                <w:iCs w:val="0"/>
                <w:color w:val="auto"/>
                <w:kern w:val="2"/>
                <w:sz w:val="24"/>
                <w:szCs w:val="24"/>
                <w:highlight w:val="none"/>
                <w:lang w:val="en-US" w:eastAsia="zh-CN" w:bidi="ar-SA"/>
              </w:rPr>
            </w:pPr>
          </w:p>
        </w:tc>
        <w:tc>
          <w:tcPr>
            <w:tcW w:w="7909" w:type="dxa"/>
            <w:shd w:val="clear" w:color="auto" w:fill="auto"/>
            <w:vAlign w:val="center"/>
          </w:tcPr>
          <w:p w14:paraId="057BEACD">
            <w:pPr>
              <w:spacing w:line="360" w:lineRule="auto"/>
              <w:jc w:val="both"/>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i w:val="0"/>
                <w:iCs w:val="0"/>
                <w:color w:val="auto"/>
                <w:kern w:val="2"/>
                <w:sz w:val="24"/>
                <w:szCs w:val="24"/>
                <w:highlight w:val="none"/>
                <w:lang w:val="en-US" w:eastAsia="zh-CN" w:bidi="ar-SA"/>
              </w:rPr>
              <w:t>响应文件组成是否完整，主要内容是否能按竞争性磋商文件规定的内容、格式填写；</w:t>
            </w:r>
          </w:p>
        </w:tc>
      </w:tr>
      <w:tr w14:paraId="682424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1989" w:type="dxa"/>
            <w:gridSpan w:val="2"/>
            <w:vMerge w:val="continue"/>
          </w:tcPr>
          <w:p w14:paraId="51E2102A">
            <w:pPr>
              <w:spacing w:line="360" w:lineRule="auto"/>
              <w:jc w:val="both"/>
              <w:rPr>
                <w:rFonts w:hint="eastAsia" w:ascii="宋体" w:hAnsi="宋体" w:eastAsia="宋体" w:cs="宋体"/>
                <w:i w:val="0"/>
                <w:iCs w:val="0"/>
                <w:color w:val="auto"/>
                <w:kern w:val="2"/>
                <w:sz w:val="24"/>
                <w:szCs w:val="24"/>
                <w:highlight w:val="none"/>
                <w:lang w:val="en-US" w:eastAsia="zh-CN" w:bidi="ar-SA"/>
              </w:rPr>
            </w:pPr>
          </w:p>
        </w:tc>
        <w:tc>
          <w:tcPr>
            <w:tcW w:w="7909" w:type="dxa"/>
            <w:shd w:val="clear" w:color="auto" w:fill="auto"/>
            <w:vAlign w:val="center"/>
          </w:tcPr>
          <w:p w14:paraId="4E754B5A">
            <w:pPr>
              <w:spacing w:line="360" w:lineRule="auto"/>
              <w:jc w:val="both"/>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i w:val="0"/>
                <w:iCs w:val="0"/>
                <w:color w:val="auto"/>
                <w:kern w:val="2"/>
                <w:sz w:val="24"/>
                <w:szCs w:val="24"/>
                <w:highlight w:val="none"/>
                <w:lang w:val="en-US" w:eastAsia="zh-CN" w:bidi="ar-SA"/>
              </w:rPr>
              <w:t>响应文件的有效期是否满足竞争性磋商文件的规定；</w:t>
            </w:r>
          </w:p>
        </w:tc>
      </w:tr>
      <w:tr w14:paraId="61D887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989" w:type="dxa"/>
            <w:gridSpan w:val="2"/>
            <w:vMerge w:val="continue"/>
          </w:tcPr>
          <w:p w14:paraId="24F7CDBA">
            <w:pPr>
              <w:spacing w:line="360" w:lineRule="auto"/>
              <w:jc w:val="both"/>
              <w:rPr>
                <w:rFonts w:hint="eastAsia" w:ascii="宋体" w:hAnsi="宋体" w:eastAsia="宋体" w:cs="宋体"/>
                <w:i w:val="0"/>
                <w:iCs w:val="0"/>
                <w:color w:val="auto"/>
                <w:kern w:val="2"/>
                <w:sz w:val="24"/>
                <w:szCs w:val="24"/>
                <w:highlight w:val="none"/>
                <w:lang w:val="en-US" w:eastAsia="zh-CN" w:bidi="ar-SA"/>
              </w:rPr>
            </w:pPr>
          </w:p>
        </w:tc>
        <w:tc>
          <w:tcPr>
            <w:tcW w:w="7909" w:type="dxa"/>
            <w:shd w:val="clear" w:color="auto" w:fill="auto"/>
            <w:vAlign w:val="center"/>
          </w:tcPr>
          <w:p w14:paraId="214D5688">
            <w:pPr>
              <w:spacing w:line="360" w:lineRule="auto"/>
              <w:jc w:val="both"/>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i w:val="0"/>
                <w:iCs w:val="0"/>
                <w:color w:val="auto"/>
                <w:kern w:val="2"/>
                <w:sz w:val="24"/>
                <w:szCs w:val="24"/>
                <w:highlight w:val="none"/>
                <w:lang w:val="en-US" w:eastAsia="zh-CN" w:bidi="ar-SA"/>
              </w:rPr>
              <w:t>响应文件是否有按照规定签章的；</w:t>
            </w:r>
          </w:p>
        </w:tc>
      </w:tr>
      <w:tr w14:paraId="2DBD2B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989" w:type="dxa"/>
            <w:gridSpan w:val="2"/>
            <w:vMerge w:val="continue"/>
          </w:tcPr>
          <w:p w14:paraId="0E452965">
            <w:pPr>
              <w:spacing w:line="360" w:lineRule="auto"/>
              <w:jc w:val="both"/>
              <w:rPr>
                <w:rFonts w:hint="eastAsia" w:ascii="宋体" w:hAnsi="宋体" w:eastAsia="宋体" w:cs="宋体"/>
                <w:i w:val="0"/>
                <w:iCs w:val="0"/>
                <w:color w:val="auto"/>
                <w:kern w:val="2"/>
                <w:sz w:val="24"/>
                <w:szCs w:val="24"/>
                <w:highlight w:val="none"/>
                <w:lang w:val="en-US" w:eastAsia="zh-CN" w:bidi="ar-SA"/>
              </w:rPr>
            </w:pPr>
          </w:p>
        </w:tc>
        <w:tc>
          <w:tcPr>
            <w:tcW w:w="7909" w:type="dxa"/>
            <w:shd w:val="clear" w:color="auto" w:fill="auto"/>
            <w:vAlign w:val="center"/>
          </w:tcPr>
          <w:p w14:paraId="0B5EE95A">
            <w:pPr>
              <w:spacing w:line="360" w:lineRule="auto"/>
              <w:jc w:val="both"/>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i w:val="0"/>
                <w:iCs w:val="0"/>
                <w:color w:val="auto"/>
                <w:kern w:val="2"/>
                <w:sz w:val="24"/>
                <w:szCs w:val="24"/>
                <w:highlight w:val="none"/>
                <w:lang w:val="en-US" w:eastAsia="zh-CN" w:bidi="ar-SA"/>
              </w:rPr>
              <w:t>投标代表授权书是否由法定代表人签署；</w:t>
            </w:r>
          </w:p>
        </w:tc>
      </w:tr>
      <w:tr w14:paraId="00BC30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1989" w:type="dxa"/>
            <w:gridSpan w:val="2"/>
            <w:vMerge w:val="continue"/>
          </w:tcPr>
          <w:p w14:paraId="45B45FB3">
            <w:pPr>
              <w:spacing w:line="360" w:lineRule="auto"/>
              <w:jc w:val="both"/>
              <w:rPr>
                <w:rFonts w:hint="eastAsia" w:ascii="宋体" w:hAnsi="宋体" w:eastAsia="宋体" w:cs="宋体"/>
                <w:i w:val="0"/>
                <w:iCs w:val="0"/>
                <w:color w:val="auto"/>
                <w:kern w:val="2"/>
                <w:sz w:val="24"/>
                <w:szCs w:val="24"/>
                <w:highlight w:val="none"/>
                <w:lang w:val="en-US" w:eastAsia="zh-CN" w:bidi="ar-SA"/>
              </w:rPr>
            </w:pPr>
          </w:p>
        </w:tc>
        <w:tc>
          <w:tcPr>
            <w:tcW w:w="7909" w:type="dxa"/>
            <w:shd w:val="clear" w:color="auto" w:fill="auto"/>
            <w:vAlign w:val="center"/>
          </w:tcPr>
          <w:p w14:paraId="293EFBAC">
            <w:pPr>
              <w:spacing w:line="360" w:lineRule="auto"/>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是否</w:t>
            </w:r>
            <w:r>
              <w:rPr>
                <w:rFonts w:hint="default" w:ascii="宋体" w:hAnsi="宋体" w:eastAsia="宋体" w:cs="宋体"/>
                <w:i w:val="0"/>
                <w:iCs w:val="0"/>
                <w:color w:val="auto"/>
                <w:kern w:val="2"/>
                <w:sz w:val="24"/>
                <w:szCs w:val="24"/>
                <w:highlight w:val="none"/>
                <w:lang w:val="en-US" w:eastAsia="zh-CN" w:bidi="ar-SA"/>
              </w:rPr>
              <w:t>按规定交纳投标保证金或投标单位</w:t>
            </w:r>
            <w:r>
              <w:rPr>
                <w:rFonts w:hint="eastAsia" w:ascii="宋体" w:hAnsi="宋体" w:eastAsia="宋体" w:cs="宋体"/>
                <w:i w:val="0"/>
                <w:iCs w:val="0"/>
                <w:color w:val="auto"/>
                <w:kern w:val="2"/>
                <w:sz w:val="24"/>
                <w:szCs w:val="24"/>
                <w:highlight w:val="none"/>
                <w:lang w:val="en-US" w:eastAsia="zh-CN" w:bidi="ar-SA"/>
              </w:rPr>
              <w:t>是否</w:t>
            </w:r>
            <w:r>
              <w:rPr>
                <w:rFonts w:hint="default" w:ascii="宋体" w:hAnsi="宋体" w:eastAsia="宋体" w:cs="宋体"/>
                <w:i w:val="0"/>
                <w:iCs w:val="0"/>
                <w:color w:val="auto"/>
                <w:kern w:val="2"/>
                <w:sz w:val="24"/>
                <w:szCs w:val="24"/>
                <w:highlight w:val="none"/>
                <w:lang w:val="en-US" w:eastAsia="zh-CN" w:bidi="ar-SA"/>
              </w:rPr>
              <w:t>提交投标保证金缴存证明原件的；</w:t>
            </w:r>
          </w:p>
        </w:tc>
      </w:tr>
      <w:tr w14:paraId="1AB223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1989" w:type="dxa"/>
            <w:gridSpan w:val="2"/>
            <w:vMerge w:val="continue"/>
          </w:tcPr>
          <w:p w14:paraId="431B361C">
            <w:pPr>
              <w:pStyle w:val="32"/>
              <w:spacing w:line="360" w:lineRule="auto"/>
              <w:jc w:val="both"/>
              <w:rPr>
                <w:rFonts w:hint="eastAsia" w:ascii="宋体" w:hAnsi="宋体" w:eastAsia="宋体" w:cs="宋体"/>
                <w:i w:val="0"/>
                <w:iCs w:val="0"/>
                <w:color w:val="auto"/>
                <w:kern w:val="2"/>
                <w:sz w:val="24"/>
                <w:szCs w:val="24"/>
                <w:highlight w:val="none"/>
                <w:lang w:val="en-US" w:eastAsia="zh-CN" w:bidi="ar-SA"/>
              </w:rPr>
            </w:pPr>
          </w:p>
        </w:tc>
        <w:tc>
          <w:tcPr>
            <w:tcW w:w="7909" w:type="dxa"/>
            <w:shd w:val="clear" w:color="auto" w:fill="auto"/>
            <w:vAlign w:val="center"/>
          </w:tcPr>
          <w:p w14:paraId="52DE59C2">
            <w:pPr>
              <w:pStyle w:val="32"/>
              <w:spacing w:line="360" w:lineRule="auto"/>
              <w:jc w:val="both"/>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i w:val="0"/>
                <w:iCs w:val="0"/>
                <w:color w:val="auto"/>
                <w:kern w:val="2"/>
                <w:sz w:val="24"/>
                <w:szCs w:val="24"/>
                <w:highlight w:val="none"/>
                <w:lang w:val="en-US" w:eastAsia="zh-CN" w:bidi="ar-SA"/>
              </w:rPr>
              <w:t>响应文件是否针对每一</w:t>
            </w:r>
            <w:r>
              <w:rPr>
                <w:rFonts w:hint="eastAsia" w:ascii="宋体" w:hAnsi="宋体" w:cs="宋体"/>
                <w:i w:val="0"/>
                <w:iCs w:val="0"/>
                <w:color w:val="auto"/>
                <w:kern w:val="2"/>
                <w:sz w:val="24"/>
                <w:szCs w:val="24"/>
                <w:highlight w:val="none"/>
                <w:lang w:val="en-US" w:eastAsia="zh-CN" w:bidi="ar-SA"/>
              </w:rPr>
              <w:t>项工程量</w:t>
            </w:r>
            <w:r>
              <w:rPr>
                <w:rFonts w:hint="eastAsia" w:ascii="宋体" w:hAnsi="宋体" w:eastAsia="宋体" w:cs="宋体"/>
                <w:i w:val="0"/>
                <w:iCs w:val="0"/>
                <w:color w:val="auto"/>
                <w:kern w:val="2"/>
                <w:sz w:val="24"/>
                <w:szCs w:val="24"/>
                <w:highlight w:val="none"/>
                <w:lang w:val="en-US" w:eastAsia="zh-CN" w:bidi="ar-SA"/>
              </w:rPr>
              <w:t>出现了两个或两个以上的报价；</w:t>
            </w:r>
          </w:p>
        </w:tc>
      </w:tr>
      <w:tr w14:paraId="5284A8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1989" w:type="dxa"/>
            <w:gridSpan w:val="2"/>
            <w:vMerge w:val="continue"/>
          </w:tcPr>
          <w:p w14:paraId="2CFDE6EC">
            <w:pPr>
              <w:spacing w:line="360" w:lineRule="auto"/>
              <w:jc w:val="both"/>
              <w:rPr>
                <w:rFonts w:hint="eastAsia" w:ascii="宋体" w:hAnsi="宋体" w:eastAsia="宋体" w:cs="宋体"/>
                <w:i w:val="0"/>
                <w:iCs w:val="0"/>
                <w:color w:val="auto"/>
                <w:kern w:val="2"/>
                <w:sz w:val="24"/>
                <w:szCs w:val="24"/>
                <w:highlight w:val="none"/>
                <w:lang w:val="en-US" w:eastAsia="zh-CN" w:bidi="ar-SA"/>
              </w:rPr>
            </w:pPr>
          </w:p>
        </w:tc>
        <w:tc>
          <w:tcPr>
            <w:tcW w:w="7909" w:type="dxa"/>
            <w:shd w:val="clear" w:color="auto" w:fill="auto"/>
            <w:vAlign w:val="center"/>
          </w:tcPr>
          <w:p w14:paraId="2D839127">
            <w:pPr>
              <w:spacing w:line="360" w:lineRule="auto"/>
              <w:jc w:val="both"/>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i w:val="0"/>
                <w:iCs w:val="0"/>
                <w:color w:val="auto"/>
                <w:kern w:val="2"/>
                <w:sz w:val="24"/>
                <w:szCs w:val="24"/>
                <w:highlight w:val="none"/>
                <w:lang w:val="en-US" w:eastAsia="zh-CN" w:bidi="ar-SA"/>
              </w:rPr>
              <w:t>投标报价是否超过最高限价；</w:t>
            </w:r>
          </w:p>
        </w:tc>
      </w:tr>
      <w:tr w14:paraId="16A755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1989" w:type="dxa"/>
            <w:gridSpan w:val="2"/>
            <w:vMerge w:val="continue"/>
          </w:tcPr>
          <w:p w14:paraId="4B14E3B3">
            <w:pPr>
              <w:pStyle w:val="32"/>
              <w:spacing w:line="360" w:lineRule="auto"/>
              <w:jc w:val="both"/>
              <w:rPr>
                <w:rFonts w:hint="eastAsia" w:ascii="宋体" w:hAnsi="宋体" w:eastAsia="宋体" w:cs="宋体"/>
                <w:i w:val="0"/>
                <w:iCs w:val="0"/>
                <w:color w:val="auto"/>
                <w:kern w:val="2"/>
                <w:sz w:val="24"/>
                <w:szCs w:val="24"/>
                <w:highlight w:val="none"/>
                <w:lang w:val="en-US" w:eastAsia="zh-CN" w:bidi="ar-SA"/>
              </w:rPr>
            </w:pPr>
          </w:p>
        </w:tc>
        <w:tc>
          <w:tcPr>
            <w:tcW w:w="7909" w:type="dxa"/>
            <w:shd w:val="clear" w:color="auto" w:fill="auto"/>
            <w:vAlign w:val="center"/>
          </w:tcPr>
          <w:p w14:paraId="52B523F8">
            <w:pPr>
              <w:pStyle w:val="32"/>
              <w:spacing w:line="360" w:lineRule="auto"/>
              <w:jc w:val="both"/>
              <w:rPr>
                <w:rFonts w:hint="eastAsia" w:ascii="宋体" w:hAnsi="宋体" w:eastAsia="宋体" w:cs="宋体"/>
                <w:color w:val="auto"/>
                <w:spacing w:val="-1"/>
                <w:sz w:val="24"/>
                <w:szCs w:val="24"/>
                <w:lang w:eastAsia="zh-CN"/>
              </w:rPr>
            </w:pPr>
            <w:r>
              <w:rPr>
                <w:rFonts w:hint="eastAsia" w:ascii="宋体" w:hAnsi="宋体" w:eastAsia="宋体" w:cs="宋体"/>
                <w:i w:val="0"/>
                <w:iCs w:val="0"/>
                <w:color w:val="auto"/>
                <w:kern w:val="2"/>
                <w:sz w:val="24"/>
                <w:szCs w:val="24"/>
                <w:highlight w:val="none"/>
                <w:lang w:val="en-US" w:eastAsia="zh-CN" w:bidi="ar-SA"/>
              </w:rPr>
              <w:t>是否明显不符合</w:t>
            </w:r>
            <w:r>
              <w:rPr>
                <w:rFonts w:hint="eastAsia" w:ascii="宋体" w:hAnsi="宋体" w:cs="宋体"/>
                <w:i w:val="0"/>
                <w:iCs w:val="0"/>
                <w:color w:val="auto"/>
                <w:kern w:val="2"/>
                <w:sz w:val="24"/>
                <w:szCs w:val="24"/>
                <w:highlight w:val="none"/>
                <w:lang w:val="en-US" w:eastAsia="zh-CN" w:bidi="ar-SA"/>
              </w:rPr>
              <w:t>磋商文件</w:t>
            </w:r>
            <w:r>
              <w:rPr>
                <w:rFonts w:hint="eastAsia" w:ascii="宋体" w:hAnsi="宋体" w:eastAsia="宋体" w:cs="宋体"/>
                <w:i w:val="0"/>
                <w:iCs w:val="0"/>
                <w:color w:val="auto"/>
                <w:kern w:val="2"/>
                <w:sz w:val="24"/>
                <w:szCs w:val="24"/>
                <w:highlight w:val="none"/>
                <w:lang w:val="en-US" w:eastAsia="zh-CN" w:bidi="ar-SA"/>
              </w:rPr>
              <w:t>关于对招标</w:t>
            </w:r>
            <w:r>
              <w:rPr>
                <w:rFonts w:hint="eastAsia" w:ascii="宋体" w:hAnsi="宋体" w:cs="宋体"/>
                <w:i w:val="0"/>
                <w:iCs w:val="0"/>
                <w:color w:val="auto"/>
                <w:kern w:val="2"/>
                <w:sz w:val="24"/>
                <w:szCs w:val="24"/>
                <w:highlight w:val="none"/>
                <w:lang w:val="en-US" w:eastAsia="zh-CN" w:bidi="ar-SA"/>
              </w:rPr>
              <w:t>工程</w:t>
            </w:r>
            <w:r>
              <w:rPr>
                <w:rFonts w:hint="eastAsia" w:ascii="宋体" w:hAnsi="宋体" w:eastAsia="宋体" w:cs="宋体"/>
                <w:i w:val="0"/>
                <w:iCs w:val="0"/>
                <w:color w:val="auto"/>
                <w:kern w:val="2"/>
                <w:sz w:val="24"/>
                <w:szCs w:val="24"/>
                <w:highlight w:val="none"/>
                <w:lang w:val="en-US" w:eastAsia="zh-CN" w:bidi="ar-SA"/>
              </w:rPr>
              <w:t>标准的要求；是否未按</w:t>
            </w:r>
            <w:r>
              <w:rPr>
                <w:rFonts w:hint="eastAsia" w:ascii="宋体" w:hAnsi="宋体" w:cs="宋体"/>
                <w:i w:val="0"/>
                <w:iCs w:val="0"/>
                <w:color w:val="auto"/>
                <w:kern w:val="2"/>
                <w:sz w:val="24"/>
                <w:szCs w:val="24"/>
                <w:highlight w:val="none"/>
                <w:lang w:val="en-US" w:eastAsia="zh-CN" w:bidi="ar-SA"/>
              </w:rPr>
              <w:t>磋商文件</w:t>
            </w:r>
            <w:r>
              <w:rPr>
                <w:rFonts w:hint="eastAsia" w:ascii="宋体" w:hAnsi="宋体" w:eastAsia="宋体" w:cs="宋体"/>
                <w:i w:val="0"/>
                <w:iCs w:val="0"/>
                <w:color w:val="auto"/>
                <w:kern w:val="2"/>
                <w:sz w:val="24"/>
                <w:szCs w:val="24"/>
                <w:highlight w:val="none"/>
                <w:lang w:val="en-US" w:eastAsia="zh-CN" w:bidi="ar-SA"/>
              </w:rPr>
              <w:t>规定的格式填写，内容不全或关键字迹模糊、无法辨认的；（包括</w:t>
            </w:r>
            <w:r>
              <w:rPr>
                <w:rFonts w:hint="eastAsia" w:ascii="宋体" w:hAnsi="宋体" w:cs="宋体"/>
                <w:i w:val="0"/>
                <w:iCs w:val="0"/>
                <w:color w:val="auto"/>
                <w:kern w:val="2"/>
                <w:sz w:val="24"/>
                <w:szCs w:val="24"/>
                <w:highlight w:val="none"/>
                <w:lang w:val="en-US" w:eastAsia="zh-CN" w:bidi="ar-SA"/>
              </w:rPr>
              <w:t>工程量清单</w:t>
            </w:r>
            <w:r>
              <w:rPr>
                <w:rFonts w:hint="eastAsia" w:ascii="宋体" w:hAnsi="宋体" w:eastAsia="宋体" w:cs="宋体"/>
                <w:i w:val="0"/>
                <w:iCs w:val="0"/>
                <w:color w:val="auto"/>
                <w:kern w:val="2"/>
                <w:sz w:val="24"/>
                <w:szCs w:val="24"/>
                <w:highlight w:val="none"/>
                <w:lang w:val="en-US" w:eastAsia="zh-CN" w:bidi="ar-SA"/>
              </w:rPr>
              <w:t>的改动）；</w:t>
            </w:r>
          </w:p>
        </w:tc>
      </w:tr>
      <w:tr w14:paraId="2CE208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1989" w:type="dxa"/>
            <w:gridSpan w:val="2"/>
            <w:vMerge w:val="continue"/>
          </w:tcPr>
          <w:p w14:paraId="5BA6092C">
            <w:pPr>
              <w:pStyle w:val="32"/>
              <w:spacing w:line="360" w:lineRule="auto"/>
              <w:jc w:val="both"/>
              <w:rPr>
                <w:rFonts w:hint="eastAsia" w:ascii="宋体" w:hAnsi="宋体" w:eastAsia="宋体" w:cs="宋体"/>
                <w:i w:val="0"/>
                <w:iCs w:val="0"/>
                <w:color w:val="auto"/>
                <w:kern w:val="2"/>
                <w:sz w:val="24"/>
                <w:szCs w:val="24"/>
                <w:highlight w:val="none"/>
                <w:lang w:val="en-US" w:eastAsia="zh-CN" w:bidi="ar-SA"/>
              </w:rPr>
            </w:pPr>
          </w:p>
        </w:tc>
        <w:tc>
          <w:tcPr>
            <w:tcW w:w="7909" w:type="dxa"/>
            <w:shd w:val="clear" w:color="auto" w:fill="auto"/>
            <w:vAlign w:val="center"/>
          </w:tcPr>
          <w:p w14:paraId="0ABF8E69">
            <w:pPr>
              <w:pStyle w:val="32"/>
              <w:spacing w:line="360" w:lineRule="auto"/>
              <w:jc w:val="both"/>
              <w:rPr>
                <w:rFonts w:hint="eastAsia" w:ascii="宋体" w:hAnsi="宋体" w:eastAsia="宋体" w:cs="宋体"/>
                <w:color w:val="auto"/>
                <w:spacing w:val="-1"/>
                <w:sz w:val="24"/>
                <w:szCs w:val="24"/>
                <w:lang w:eastAsia="zh-CN"/>
              </w:rPr>
            </w:pPr>
            <w:r>
              <w:rPr>
                <w:rFonts w:hint="eastAsia" w:ascii="宋体" w:hAnsi="宋体" w:eastAsia="宋体" w:cs="宋体"/>
                <w:i w:val="0"/>
                <w:iCs w:val="0"/>
                <w:color w:val="auto"/>
                <w:kern w:val="2"/>
                <w:sz w:val="24"/>
                <w:szCs w:val="24"/>
                <w:highlight w:val="none"/>
                <w:lang w:val="en-US" w:eastAsia="zh-CN" w:bidi="ar-SA"/>
              </w:rPr>
              <w:t>响应文件载明的招标项目</w:t>
            </w:r>
            <w:r>
              <w:rPr>
                <w:rFonts w:hint="eastAsia" w:ascii="宋体" w:hAnsi="宋体" w:cs="宋体"/>
                <w:i w:val="0"/>
                <w:iCs w:val="0"/>
                <w:color w:val="auto"/>
                <w:kern w:val="2"/>
                <w:sz w:val="24"/>
                <w:szCs w:val="24"/>
                <w:highlight w:val="none"/>
                <w:lang w:val="en-US" w:eastAsia="zh-CN" w:bidi="ar-SA"/>
              </w:rPr>
              <w:t>工</w:t>
            </w:r>
            <w:r>
              <w:rPr>
                <w:rFonts w:hint="eastAsia" w:ascii="宋体" w:hAnsi="宋体" w:eastAsia="宋体" w:cs="宋体"/>
                <w:i w:val="0"/>
                <w:iCs w:val="0"/>
                <w:color w:val="auto"/>
                <w:kern w:val="2"/>
                <w:sz w:val="24"/>
                <w:szCs w:val="24"/>
                <w:highlight w:val="none"/>
                <w:lang w:val="en-US" w:eastAsia="zh-CN" w:bidi="ar-SA"/>
              </w:rPr>
              <w:t>期是否超过竞争性磋商文件规定的期限；</w:t>
            </w:r>
          </w:p>
        </w:tc>
      </w:tr>
      <w:tr w14:paraId="31E53B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1989" w:type="dxa"/>
            <w:gridSpan w:val="2"/>
            <w:vMerge w:val="continue"/>
          </w:tcPr>
          <w:p w14:paraId="1A5158BD">
            <w:pPr>
              <w:spacing w:line="360" w:lineRule="auto"/>
              <w:jc w:val="both"/>
              <w:rPr>
                <w:rFonts w:hint="eastAsia" w:ascii="宋体" w:hAnsi="宋体" w:eastAsia="宋体" w:cs="宋体"/>
                <w:i w:val="0"/>
                <w:iCs w:val="0"/>
                <w:color w:val="auto"/>
                <w:kern w:val="2"/>
                <w:sz w:val="24"/>
                <w:szCs w:val="24"/>
                <w:highlight w:val="none"/>
                <w:lang w:val="en-US" w:eastAsia="zh-CN" w:bidi="ar-SA"/>
              </w:rPr>
            </w:pPr>
          </w:p>
        </w:tc>
        <w:tc>
          <w:tcPr>
            <w:tcW w:w="7909" w:type="dxa"/>
            <w:shd w:val="clear" w:color="auto" w:fill="auto"/>
            <w:vAlign w:val="center"/>
          </w:tcPr>
          <w:p w14:paraId="72DB2A32">
            <w:pPr>
              <w:spacing w:line="360" w:lineRule="auto"/>
              <w:jc w:val="both"/>
              <w:rPr>
                <w:rFonts w:hint="eastAsia" w:ascii="宋体" w:hAnsi="宋体" w:eastAsia="宋体" w:cs="宋体"/>
                <w:color w:val="auto"/>
                <w:spacing w:val="-1"/>
                <w:sz w:val="24"/>
                <w:szCs w:val="24"/>
                <w:lang w:eastAsia="zh-CN"/>
              </w:rPr>
            </w:pPr>
            <w:r>
              <w:rPr>
                <w:rFonts w:hint="eastAsia" w:ascii="宋体" w:hAnsi="宋体" w:eastAsia="宋体" w:cs="宋体"/>
                <w:i w:val="0"/>
                <w:iCs w:val="0"/>
                <w:color w:val="auto"/>
                <w:kern w:val="2"/>
                <w:sz w:val="24"/>
                <w:szCs w:val="24"/>
                <w:highlight w:val="none"/>
                <w:lang w:val="en-US" w:eastAsia="zh-CN" w:bidi="ar-SA"/>
              </w:rPr>
              <w:t>响应文件是否含有采购人不能接受的附加条件；</w:t>
            </w:r>
          </w:p>
        </w:tc>
      </w:tr>
      <w:tr w14:paraId="60E659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1989" w:type="dxa"/>
            <w:gridSpan w:val="2"/>
            <w:vMerge w:val="continue"/>
          </w:tcPr>
          <w:p w14:paraId="7546545A">
            <w:pPr>
              <w:spacing w:line="360" w:lineRule="auto"/>
              <w:jc w:val="both"/>
              <w:rPr>
                <w:rFonts w:hint="eastAsia" w:ascii="宋体" w:hAnsi="宋体" w:eastAsia="宋体" w:cs="宋体"/>
                <w:i w:val="0"/>
                <w:iCs w:val="0"/>
                <w:color w:val="auto"/>
                <w:kern w:val="2"/>
                <w:sz w:val="24"/>
                <w:szCs w:val="24"/>
                <w:highlight w:val="none"/>
                <w:lang w:val="en-US" w:eastAsia="zh-CN" w:bidi="ar-SA"/>
              </w:rPr>
            </w:pPr>
          </w:p>
        </w:tc>
        <w:tc>
          <w:tcPr>
            <w:tcW w:w="7909" w:type="dxa"/>
            <w:shd w:val="clear" w:color="auto" w:fill="auto"/>
            <w:vAlign w:val="center"/>
          </w:tcPr>
          <w:p w14:paraId="443D7D6F">
            <w:pPr>
              <w:spacing w:line="360" w:lineRule="auto"/>
              <w:jc w:val="both"/>
              <w:rPr>
                <w:rFonts w:hint="eastAsia" w:ascii="宋体" w:hAnsi="宋体" w:eastAsia="宋体" w:cs="宋体"/>
                <w:color w:val="auto"/>
                <w:spacing w:val="-1"/>
                <w:sz w:val="24"/>
                <w:szCs w:val="24"/>
                <w:lang w:eastAsia="zh-CN"/>
              </w:rPr>
            </w:pPr>
            <w:r>
              <w:rPr>
                <w:rFonts w:hint="eastAsia" w:ascii="宋体" w:hAnsi="宋体" w:eastAsia="宋体" w:cs="宋体"/>
                <w:i w:val="0"/>
                <w:iCs w:val="0"/>
                <w:color w:val="auto"/>
                <w:kern w:val="2"/>
                <w:sz w:val="24"/>
                <w:szCs w:val="24"/>
                <w:highlight w:val="none"/>
                <w:lang w:val="en-US" w:eastAsia="zh-CN" w:bidi="ar-SA"/>
              </w:rPr>
              <w:t>是否不符合法律、法规和竞争性磋商文件规定的其他实质性要求。</w:t>
            </w:r>
          </w:p>
        </w:tc>
      </w:tr>
      <w:tr w14:paraId="366995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9898" w:type="dxa"/>
            <w:gridSpan w:val="3"/>
            <w:vAlign w:val="center"/>
          </w:tcPr>
          <w:p w14:paraId="1E37700F">
            <w:pPr>
              <w:spacing w:line="360" w:lineRule="auto"/>
              <w:jc w:val="center"/>
              <w:rPr>
                <w:rFonts w:hint="eastAsia" w:ascii="宋体" w:hAnsi="宋体" w:eastAsia="宋体" w:cs="宋体"/>
                <w:i w:val="0"/>
                <w:iCs w:val="0"/>
                <w:color w:val="auto"/>
                <w:kern w:val="2"/>
                <w:sz w:val="24"/>
                <w:szCs w:val="24"/>
                <w:highlight w:val="none"/>
                <w:lang w:val="en-US" w:eastAsia="zh-CN" w:bidi="ar-SA"/>
              </w:rPr>
            </w:pPr>
            <w:r>
              <w:rPr>
                <w:rFonts w:hint="eastAsia" w:ascii="宋体" w:hAnsi="宋体" w:cs="宋体"/>
                <w:b/>
                <w:bCs/>
                <w:color w:val="auto"/>
                <w:sz w:val="24"/>
                <w:highlight w:val="none"/>
              </w:rPr>
              <w:t>初步评审合格后方可进入详细评审阶段</w:t>
            </w:r>
          </w:p>
        </w:tc>
      </w:tr>
      <w:bookmarkEnd w:id="11"/>
      <w:bookmarkEnd w:id="12"/>
      <w:bookmarkEnd w:id="13"/>
      <w:bookmarkEnd w:id="14"/>
    </w:tbl>
    <w:p w14:paraId="0AF13DBC">
      <w:pPr>
        <w:spacing w:line="360" w:lineRule="auto"/>
        <w:jc w:val="both"/>
        <w:rPr>
          <w:rFonts w:hint="eastAsia" w:ascii="宋体" w:hAnsi="宋体" w:cs="宋体"/>
          <w:b/>
          <w:bCs/>
          <w:color w:val="auto"/>
          <w:sz w:val="24"/>
          <w:highlight w:val="none"/>
          <w:lang w:val="en-US" w:eastAsia="zh-CN"/>
        </w:rPr>
      </w:pPr>
    </w:p>
    <w:p w14:paraId="1FBD8A9B">
      <w:pPr>
        <w:pStyle w:val="5"/>
        <w:rPr>
          <w:rFonts w:hint="eastAsia" w:ascii="宋体" w:hAnsi="宋体" w:cs="宋体"/>
          <w:b/>
          <w:bCs/>
          <w:color w:val="auto"/>
          <w:sz w:val="24"/>
          <w:highlight w:val="none"/>
          <w:lang w:val="en-US" w:eastAsia="zh-CN"/>
        </w:rPr>
      </w:pPr>
    </w:p>
    <w:p w14:paraId="5CC933D1">
      <w:pPr>
        <w:rPr>
          <w:rFonts w:hint="eastAsia" w:ascii="宋体" w:hAnsi="宋体" w:cs="宋体"/>
          <w:b/>
          <w:bCs/>
          <w:color w:val="auto"/>
          <w:sz w:val="24"/>
          <w:highlight w:val="none"/>
          <w:lang w:val="en-US" w:eastAsia="zh-CN"/>
        </w:rPr>
      </w:pPr>
    </w:p>
    <w:p w14:paraId="40101147">
      <w:pPr>
        <w:pStyle w:val="5"/>
        <w:rPr>
          <w:rFonts w:hint="eastAsia" w:ascii="宋体" w:hAnsi="宋体" w:cs="宋体"/>
          <w:b/>
          <w:bCs/>
          <w:color w:val="auto"/>
          <w:sz w:val="24"/>
          <w:highlight w:val="none"/>
          <w:lang w:val="en-US" w:eastAsia="zh-CN"/>
        </w:rPr>
      </w:pPr>
    </w:p>
    <w:p w14:paraId="4FED8000">
      <w:pPr>
        <w:rPr>
          <w:rFonts w:hint="eastAsia" w:ascii="宋体" w:hAnsi="宋体" w:cs="宋体"/>
          <w:b/>
          <w:bCs/>
          <w:color w:val="auto"/>
          <w:sz w:val="24"/>
          <w:highlight w:val="none"/>
          <w:lang w:val="en-US" w:eastAsia="zh-CN"/>
        </w:rPr>
      </w:pPr>
    </w:p>
    <w:p w14:paraId="7535A3C4">
      <w:pPr>
        <w:pStyle w:val="5"/>
        <w:ind w:left="0" w:leftChars="0" w:firstLine="0" w:firstLineChars="0"/>
        <w:rPr>
          <w:rFonts w:hint="eastAsia"/>
          <w:lang w:val="en-US" w:eastAsia="zh-CN"/>
        </w:rPr>
      </w:pPr>
    </w:p>
    <w:p w14:paraId="275A94D8">
      <w:pPr>
        <w:spacing w:line="360" w:lineRule="auto"/>
        <w:jc w:val="both"/>
        <w:rPr>
          <w:rFonts w:hint="eastAsia" w:ascii="宋体" w:hAnsi="宋体" w:cs="宋体"/>
          <w:b/>
          <w:bCs/>
          <w:color w:val="auto"/>
          <w:sz w:val="24"/>
          <w:highlight w:val="none"/>
        </w:rPr>
      </w:pPr>
      <w:r>
        <w:rPr>
          <w:rFonts w:hint="eastAsia" w:ascii="宋体" w:hAnsi="宋体" w:cs="宋体"/>
          <w:b/>
          <w:bCs/>
          <w:color w:val="auto"/>
          <w:sz w:val="24"/>
          <w:highlight w:val="none"/>
          <w:lang w:val="en-US" w:eastAsia="zh-CN"/>
        </w:rPr>
        <w:t xml:space="preserve">附件二：                        </w:t>
      </w:r>
      <w:r>
        <w:rPr>
          <w:rFonts w:hint="eastAsia" w:ascii="宋体" w:hAnsi="宋体" w:cs="宋体"/>
          <w:b/>
          <w:bCs/>
          <w:color w:val="auto"/>
          <w:sz w:val="24"/>
          <w:highlight w:val="none"/>
        </w:rPr>
        <w:t>经济报价评分标准</w:t>
      </w:r>
    </w:p>
    <w:p w14:paraId="4574C73B">
      <w:pPr>
        <w:spacing w:line="360" w:lineRule="auto"/>
        <w:jc w:val="both"/>
        <w:outlineLvl w:val="9"/>
        <w:rPr>
          <w:rFonts w:hint="eastAsia" w:ascii="宋体" w:hAnsi="宋体" w:cs="宋体"/>
          <w:b/>
          <w:bCs/>
          <w:color w:val="auto"/>
          <w:sz w:val="24"/>
          <w:highlight w:val="none"/>
        </w:rPr>
      </w:pPr>
    </w:p>
    <w:tbl>
      <w:tblPr>
        <w:tblStyle w:val="14"/>
        <w:tblW w:w="9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
        <w:gridCol w:w="9370"/>
      </w:tblGrid>
      <w:tr w14:paraId="00DC8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3" w:hRule="atLeast"/>
          <w:jc w:val="center"/>
        </w:trPr>
        <w:tc>
          <w:tcPr>
            <w:tcW w:w="590" w:type="dxa"/>
            <w:noWrap w:val="0"/>
            <w:vAlign w:val="center"/>
          </w:tcPr>
          <w:p w14:paraId="10395F68">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经</w:t>
            </w:r>
          </w:p>
          <w:p w14:paraId="7A2BD8C9">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济</w:t>
            </w:r>
          </w:p>
          <w:p w14:paraId="0FE8F1FF">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报</w:t>
            </w:r>
          </w:p>
          <w:p w14:paraId="48483AA9">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价</w:t>
            </w:r>
          </w:p>
          <w:p w14:paraId="748A9DAB">
            <w:pPr>
              <w:spacing w:line="360" w:lineRule="auto"/>
              <w:jc w:val="center"/>
              <w:rPr>
                <w:rFonts w:hint="eastAsia" w:ascii="宋体" w:hAnsi="宋体" w:cs="宋体"/>
                <w:color w:val="auto"/>
                <w:sz w:val="24"/>
                <w:highlight w:val="none"/>
              </w:rPr>
            </w:pPr>
          </w:p>
        </w:tc>
        <w:tc>
          <w:tcPr>
            <w:tcW w:w="9370" w:type="dxa"/>
            <w:noWrap w:val="0"/>
            <w:vAlign w:val="top"/>
          </w:tcPr>
          <w:p w14:paraId="6928B6BA">
            <w:pPr>
              <w:pStyle w:val="33"/>
              <w:adjustRightInd w:val="0"/>
              <w:snapToGrid w:val="0"/>
              <w:spacing w:line="360" w:lineRule="auto"/>
              <w:ind w:firstLine="0" w:firstLineChars="0"/>
              <w:jc w:val="both"/>
              <w:rPr>
                <w:rFonts w:hint="eastAsia" w:ascii="宋体" w:hAnsi="宋体" w:eastAsia="宋体" w:cs="宋体"/>
                <w:bCs/>
                <w:color w:val="auto"/>
                <w:spacing w:val="-3"/>
                <w:sz w:val="24"/>
                <w:highlight w:val="none"/>
              </w:rPr>
            </w:pPr>
            <w:r>
              <w:rPr>
                <w:rFonts w:hint="eastAsia" w:ascii="宋体" w:hAnsi="宋体" w:eastAsia="宋体" w:cs="宋体"/>
                <w:bCs/>
                <w:color w:val="auto"/>
                <w:spacing w:val="-3"/>
                <w:sz w:val="24"/>
                <w:highlight w:val="none"/>
              </w:rPr>
              <w:t>经济报价得分计算：</w:t>
            </w:r>
          </w:p>
          <w:p w14:paraId="70FFA9A2">
            <w:pPr>
              <w:pStyle w:val="33"/>
              <w:adjustRightInd w:val="0"/>
              <w:snapToGrid w:val="0"/>
              <w:spacing w:line="360" w:lineRule="auto"/>
              <w:ind w:firstLine="471"/>
              <w:jc w:val="both"/>
              <w:rPr>
                <w:rFonts w:hint="eastAsia" w:ascii="宋体" w:hAnsi="宋体" w:eastAsia="宋体" w:cs="宋体"/>
                <w:b/>
                <w:color w:val="auto"/>
                <w:spacing w:val="-3"/>
                <w:sz w:val="24"/>
                <w:highlight w:val="none"/>
              </w:rPr>
            </w:pPr>
            <w:r>
              <w:rPr>
                <w:rFonts w:hint="eastAsia" w:ascii="宋体" w:hAnsi="宋体" w:eastAsia="宋体" w:cs="宋体"/>
                <w:b w:val="0"/>
                <w:color w:val="auto"/>
                <w:spacing w:val="-3"/>
                <w:sz w:val="24"/>
                <w:highlight w:val="none"/>
              </w:rPr>
              <w:t>（1）对于经济报价的评分，按以下方法进行：价格分采用低价优先法计算，即满足招标文件要求且投标价格最低的投标报价为评标基准价，其价格分为满分。其他</w:t>
            </w:r>
            <w:r>
              <w:rPr>
                <w:rFonts w:hint="eastAsia" w:ascii="宋体" w:hAnsi="宋体" w:eastAsia="宋体" w:cs="宋体"/>
                <w:b w:val="0"/>
                <w:color w:val="auto"/>
                <w:spacing w:val="-3"/>
                <w:sz w:val="24"/>
                <w:highlight w:val="none"/>
                <w:lang w:eastAsia="zh-CN"/>
              </w:rPr>
              <w:t>供应商</w:t>
            </w:r>
            <w:r>
              <w:rPr>
                <w:rFonts w:hint="eastAsia" w:ascii="宋体" w:hAnsi="宋体" w:eastAsia="宋体" w:cs="宋体"/>
                <w:b w:val="0"/>
                <w:color w:val="auto"/>
                <w:spacing w:val="-3"/>
                <w:sz w:val="24"/>
                <w:highlight w:val="none"/>
              </w:rPr>
              <w:t>的价格分统一按照下列公式计算</w:t>
            </w:r>
            <w:r>
              <w:rPr>
                <w:rFonts w:hint="eastAsia" w:ascii="宋体" w:hAnsi="宋体" w:eastAsia="宋体" w:cs="宋体"/>
                <w:b w:val="0"/>
                <w:color w:val="auto"/>
                <w:spacing w:val="-3"/>
                <w:sz w:val="24"/>
                <w:highlight w:val="none"/>
                <w:lang w:eastAsia="zh-CN"/>
              </w:rPr>
              <w:t>，</w:t>
            </w:r>
            <w:r>
              <w:rPr>
                <w:rFonts w:hint="eastAsia" w:ascii="宋体" w:hAnsi="宋体" w:eastAsia="宋体" w:cs="宋体"/>
                <w:b/>
                <w:color w:val="auto"/>
                <w:spacing w:val="-3"/>
                <w:sz w:val="24"/>
                <w:highlight w:val="none"/>
                <w:lang w:val="en-US" w:eastAsia="zh-CN"/>
              </w:rPr>
              <w:t>因落实政府采购政策进行价格调整的，以调整后的价格计算评标基准价和投标报价，</w:t>
            </w:r>
            <w:r>
              <w:rPr>
                <w:rFonts w:hint="eastAsia" w:ascii="宋体" w:hAnsi="宋体" w:eastAsia="宋体" w:cs="宋体"/>
                <w:b/>
                <w:bCs/>
                <w:color w:val="auto"/>
                <w:sz w:val="24"/>
                <w:szCs w:val="24"/>
                <w:lang w:eastAsia="zh-CN"/>
              </w:rPr>
              <w:t>专门面向中小企业的项目不再对价格进行比例扣除</w:t>
            </w:r>
            <w:r>
              <w:rPr>
                <w:rFonts w:hint="eastAsia" w:ascii="宋体" w:hAnsi="宋体" w:eastAsia="宋体" w:cs="宋体"/>
                <w:color w:val="auto"/>
                <w:sz w:val="24"/>
                <w:szCs w:val="24"/>
              </w:rPr>
              <w:t>：</w:t>
            </w:r>
          </w:p>
          <w:p w14:paraId="105B5735">
            <w:pPr>
              <w:pStyle w:val="33"/>
              <w:adjustRightInd w:val="0"/>
              <w:snapToGrid w:val="0"/>
              <w:spacing w:line="360" w:lineRule="auto"/>
              <w:ind w:firstLine="471"/>
              <w:jc w:val="both"/>
              <w:rPr>
                <w:rFonts w:hint="eastAsia" w:ascii="宋体" w:hAnsi="宋体" w:eastAsia="宋体" w:cs="宋体"/>
                <w:b w:val="0"/>
                <w:color w:val="auto"/>
                <w:spacing w:val="-3"/>
                <w:sz w:val="24"/>
                <w:highlight w:val="none"/>
              </w:rPr>
            </w:pPr>
            <w:r>
              <w:rPr>
                <w:rFonts w:hint="eastAsia" w:ascii="宋体" w:hAnsi="宋体" w:eastAsia="宋体" w:cs="宋体"/>
                <w:b w:val="0"/>
                <w:color w:val="auto"/>
                <w:spacing w:val="-3"/>
                <w:sz w:val="24"/>
                <w:highlight w:val="none"/>
              </w:rPr>
              <w:t>投标报价得分=(评标基准价/投标报价)×</w:t>
            </w:r>
            <w:r>
              <w:rPr>
                <w:rFonts w:hint="eastAsia" w:ascii="宋体" w:hAnsi="宋体" w:eastAsia="宋体" w:cs="宋体"/>
                <w:b w:val="0"/>
                <w:color w:val="auto"/>
                <w:spacing w:val="-3"/>
                <w:sz w:val="24"/>
                <w:highlight w:val="none"/>
                <w:lang w:val="en-US" w:eastAsia="zh-CN"/>
              </w:rPr>
              <w:t>30</w:t>
            </w:r>
            <w:r>
              <w:rPr>
                <w:rFonts w:hint="eastAsia" w:ascii="宋体" w:hAnsi="宋体" w:eastAsia="宋体" w:cs="宋体"/>
                <w:b w:val="0"/>
                <w:color w:val="auto"/>
                <w:spacing w:val="-3"/>
                <w:sz w:val="24"/>
                <w:highlight w:val="none"/>
              </w:rPr>
              <w:t>%×100</w:t>
            </w:r>
          </w:p>
          <w:p w14:paraId="7E217AD9">
            <w:pPr>
              <w:pStyle w:val="33"/>
              <w:adjustRightInd w:val="0"/>
              <w:snapToGrid w:val="0"/>
              <w:spacing w:line="360" w:lineRule="auto"/>
              <w:ind w:firstLine="471"/>
              <w:jc w:val="both"/>
              <w:rPr>
                <w:rFonts w:hint="eastAsia" w:ascii="宋体" w:hAnsi="宋体" w:eastAsia="宋体" w:cs="宋体"/>
                <w:b w:val="0"/>
                <w:color w:val="auto"/>
                <w:spacing w:val="-3"/>
                <w:sz w:val="24"/>
                <w:highlight w:val="none"/>
              </w:rPr>
            </w:pPr>
            <w:r>
              <w:rPr>
                <w:rFonts w:hint="eastAsia" w:ascii="宋体" w:hAnsi="宋体" w:eastAsia="宋体" w:cs="宋体"/>
                <w:b w:val="0"/>
                <w:color w:val="auto"/>
                <w:spacing w:val="-3"/>
                <w:sz w:val="24"/>
                <w:highlight w:val="none"/>
              </w:rPr>
              <w:t>（2）</w:t>
            </w:r>
            <w:r>
              <w:rPr>
                <w:rFonts w:hint="eastAsia" w:ascii="宋体" w:hAnsi="宋体" w:eastAsia="宋体" w:cs="宋体"/>
                <w:bCs/>
                <w:color w:val="auto"/>
                <w:spacing w:val="-3"/>
                <w:sz w:val="24"/>
                <w:highlight w:val="none"/>
              </w:rPr>
              <w:t>评标委员会认为</w:t>
            </w:r>
            <w:r>
              <w:rPr>
                <w:rFonts w:hint="eastAsia" w:ascii="宋体" w:hAnsi="宋体" w:eastAsia="宋体" w:cs="宋体"/>
                <w:bCs/>
                <w:color w:val="auto"/>
                <w:spacing w:val="-3"/>
                <w:sz w:val="24"/>
                <w:highlight w:val="none"/>
                <w:lang w:eastAsia="zh-CN"/>
              </w:rPr>
              <w:t>供应商</w:t>
            </w:r>
            <w:r>
              <w:rPr>
                <w:rFonts w:hint="eastAsia" w:ascii="宋体" w:hAnsi="宋体" w:eastAsia="宋体" w:cs="宋体"/>
                <w:bCs/>
                <w:color w:val="auto"/>
                <w:spacing w:val="-3"/>
                <w:sz w:val="24"/>
                <w:highlight w:val="none"/>
              </w:rPr>
              <w:t>的报价明显低于其他通过符合性审查</w:t>
            </w:r>
            <w:r>
              <w:rPr>
                <w:rFonts w:hint="eastAsia" w:ascii="宋体" w:hAnsi="宋体" w:eastAsia="宋体" w:cs="宋体"/>
                <w:bCs/>
                <w:color w:val="auto"/>
                <w:spacing w:val="-3"/>
                <w:sz w:val="24"/>
                <w:highlight w:val="none"/>
                <w:lang w:eastAsia="zh-CN"/>
              </w:rPr>
              <w:t>供应商</w:t>
            </w:r>
            <w:r>
              <w:rPr>
                <w:rFonts w:hint="eastAsia" w:ascii="宋体" w:hAnsi="宋体" w:eastAsia="宋体" w:cs="宋体"/>
                <w:bCs/>
                <w:color w:val="auto"/>
                <w:spacing w:val="-3"/>
                <w:sz w:val="24"/>
                <w:highlight w:val="none"/>
              </w:rPr>
              <w:t>的报价，有可能影响产品质量或者不能诚信履约的，应当要求其在评标现场合理的时间内提供书面说明，必要时提交相关证明材料；</w:t>
            </w:r>
            <w:r>
              <w:rPr>
                <w:rFonts w:hint="eastAsia" w:ascii="宋体" w:hAnsi="宋体" w:eastAsia="宋体" w:cs="宋体"/>
                <w:bCs/>
                <w:color w:val="auto"/>
                <w:spacing w:val="-3"/>
                <w:sz w:val="24"/>
                <w:highlight w:val="none"/>
                <w:lang w:eastAsia="zh-CN"/>
              </w:rPr>
              <w:t>供应商</w:t>
            </w:r>
            <w:r>
              <w:rPr>
                <w:rFonts w:hint="eastAsia" w:ascii="宋体" w:hAnsi="宋体" w:eastAsia="宋体" w:cs="宋体"/>
                <w:bCs/>
                <w:color w:val="auto"/>
                <w:spacing w:val="-3"/>
                <w:sz w:val="24"/>
                <w:highlight w:val="none"/>
              </w:rPr>
              <w:t>不能证明其报价合理性的，评标委员会应当将其作为无效投标处理。</w:t>
            </w:r>
          </w:p>
          <w:p w14:paraId="7D47BE5E">
            <w:pPr>
              <w:pStyle w:val="33"/>
              <w:spacing w:line="360" w:lineRule="auto"/>
              <w:ind w:firstLine="471"/>
              <w:jc w:val="both"/>
              <w:rPr>
                <w:rFonts w:hint="eastAsia" w:ascii="宋体" w:hAnsi="宋体" w:eastAsia="宋体" w:cs="宋体"/>
                <w:b w:val="0"/>
                <w:color w:val="auto"/>
                <w:sz w:val="24"/>
                <w:highlight w:val="none"/>
              </w:rPr>
            </w:pPr>
            <w:r>
              <w:rPr>
                <w:rFonts w:hint="eastAsia" w:ascii="宋体" w:hAnsi="宋体" w:eastAsia="宋体" w:cs="宋体"/>
                <w:b w:val="0"/>
                <w:color w:val="auto"/>
                <w:spacing w:val="-3"/>
                <w:sz w:val="24"/>
                <w:highlight w:val="none"/>
              </w:rPr>
              <w:t>（3）</w:t>
            </w:r>
            <w:r>
              <w:rPr>
                <w:rFonts w:hint="eastAsia" w:ascii="宋体" w:hAnsi="宋体" w:eastAsia="宋体" w:cs="宋体"/>
                <w:b w:val="0"/>
                <w:color w:val="auto"/>
                <w:sz w:val="24"/>
                <w:highlight w:val="none"/>
              </w:rPr>
              <w:t>在技术评审中，应当考虑</w:t>
            </w:r>
            <w:r>
              <w:rPr>
                <w:rFonts w:hint="eastAsia" w:ascii="宋体" w:hAnsi="宋体" w:eastAsia="宋体" w:cs="宋体"/>
                <w:b w:val="0"/>
                <w:color w:val="auto"/>
                <w:sz w:val="24"/>
                <w:highlight w:val="none"/>
                <w:lang w:val="en-US" w:eastAsia="zh-CN"/>
              </w:rPr>
              <w:t>产品</w:t>
            </w:r>
            <w:r>
              <w:rPr>
                <w:rFonts w:hint="eastAsia" w:ascii="宋体" w:hAnsi="宋体" w:eastAsia="宋体" w:cs="宋体"/>
                <w:b w:val="0"/>
                <w:color w:val="auto"/>
                <w:sz w:val="24"/>
                <w:highlight w:val="none"/>
              </w:rPr>
              <w:t>的</w:t>
            </w:r>
            <w:r>
              <w:rPr>
                <w:rFonts w:hint="eastAsia" w:ascii="宋体" w:hAnsi="宋体" w:eastAsia="宋体" w:cs="宋体"/>
                <w:b w:val="0"/>
                <w:color w:val="auto"/>
                <w:sz w:val="24"/>
                <w:highlight w:val="none"/>
                <w:lang w:val="en-US" w:eastAsia="zh-CN"/>
              </w:rPr>
              <w:t>质量性能</w:t>
            </w:r>
            <w:r>
              <w:rPr>
                <w:rFonts w:hint="eastAsia" w:ascii="宋体" w:hAnsi="宋体" w:eastAsia="宋体" w:cs="宋体"/>
                <w:b w:val="0"/>
                <w:color w:val="auto"/>
                <w:sz w:val="24"/>
                <w:highlight w:val="none"/>
              </w:rPr>
              <w:t>等因素，以及</w:t>
            </w:r>
            <w:r>
              <w:rPr>
                <w:rFonts w:hint="eastAsia" w:ascii="宋体" w:hAnsi="宋体" w:eastAsia="宋体" w:cs="宋体"/>
                <w:b w:val="0"/>
                <w:color w:val="auto"/>
                <w:sz w:val="24"/>
                <w:highlight w:val="none"/>
                <w:lang w:val="en-US" w:eastAsia="zh-CN"/>
              </w:rPr>
              <w:t>产品</w:t>
            </w:r>
            <w:r>
              <w:rPr>
                <w:rFonts w:hint="eastAsia" w:ascii="宋体" w:hAnsi="宋体" w:eastAsia="宋体" w:cs="宋体"/>
                <w:b w:val="0"/>
                <w:color w:val="auto"/>
                <w:sz w:val="24"/>
                <w:highlight w:val="none"/>
              </w:rPr>
              <w:t>的功能性、整体配套性、经济性、先进性、稳定性等因素；售后服务应当考虑其服务的承诺内容、具体措施及其可行性等因素；</w:t>
            </w:r>
            <w:r>
              <w:rPr>
                <w:rFonts w:hint="eastAsia" w:ascii="宋体" w:hAnsi="宋体" w:eastAsia="宋体" w:cs="宋体"/>
                <w:b w:val="0"/>
                <w:color w:val="auto"/>
                <w:sz w:val="24"/>
                <w:highlight w:val="none"/>
                <w:lang w:eastAsia="zh-CN"/>
              </w:rPr>
              <w:t>供应商</w:t>
            </w:r>
            <w:r>
              <w:rPr>
                <w:rFonts w:hint="eastAsia" w:ascii="宋体" w:hAnsi="宋体" w:eastAsia="宋体" w:cs="宋体"/>
                <w:b w:val="0"/>
                <w:color w:val="auto"/>
                <w:sz w:val="24"/>
                <w:highlight w:val="none"/>
              </w:rPr>
              <w:t>有组织管理能力等。</w:t>
            </w:r>
          </w:p>
          <w:p w14:paraId="437E56C5">
            <w:pPr>
              <w:pStyle w:val="33"/>
              <w:keepLines w:val="0"/>
              <w:kinsoku/>
              <w:wordWrap/>
              <w:overflowPunct/>
              <w:bidi w:val="0"/>
              <w:spacing w:line="360" w:lineRule="auto"/>
              <w:ind w:left="0" w:leftChars="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节能、环境标志产品评审优惠内容及加分幅度：</w:t>
            </w:r>
          </w:p>
          <w:p w14:paraId="3C4A917A">
            <w:pPr>
              <w:pStyle w:val="33"/>
              <w:keepNext w:val="0"/>
              <w:keepLines w:val="0"/>
              <w:pageBreakBefore w:val="0"/>
              <w:widowControl w:val="0"/>
              <w:kinsoku/>
              <w:wordWrap/>
              <w:overflowPunct/>
              <w:topLinePunct w:val="0"/>
              <w:autoSpaceDE/>
              <w:autoSpaceDN/>
              <w:bidi w:val="0"/>
              <w:spacing w:line="360" w:lineRule="auto"/>
              <w:ind w:left="0" w:leftChars="0" w:right="0" w:rightChars="0" w:firstLine="480" w:firstLineChars="200"/>
              <w:jc w:val="both"/>
              <w:textAlignment w:val="auto"/>
              <w:outlineLvl w:val="9"/>
              <w:rPr>
                <w:rFonts w:hint="eastAsia" w:ascii="宋体" w:hAnsi="宋体" w:eastAsia="宋体" w:cs="宋体"/>
                <w:b w:val="0"/>
                <w:color w:val="auto"/>
                <w:spacing w:val="-3"/>
                <w:sz w:val="24"/>
                <w:szCs w:val="24"/>
                <w:highlight w:val="none"/>
              </w:rPr>
            </w:pP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color w:val="auto"/>
                <w:sz w:val="24"/>
                <w:szCs w:val="24"/>
                <w:highlight w:val="none"/>
              </w:rPr>
              <w:t>根据《国务院办公厅关于建立政府强制采购节能产品制度的通知》（国办发[2007]51号）和财政部、发展改革委发布的《节能产品政府采购实施意见》（财库[2004]185号）以及《</w:t>
            </w:r>
            <w:r>
              <w:rPr>
                <w:rFonts w:hint="eastAsia" w:ascii="宋体" w:hAnsi="宋体" w:eastAsia="宋体" w:cs="宋体"/>
                <w:b w:val="0"/>
                <w:color w:val="auto"/>
                <w:spacing w:val="-3"/>
                <w:sz w:val="24"/>
                <w:szCs w:val="24"/>
                <w:highlight w:val="none"/>
              </w:rPr>
              <w:t>财政部、发展改革委关于调整节能产品政府采购清单的通知》最新的规定，本次采购货物中属政府强制采购节能产品的，</w:t>
            </w:r>
            <w:r>
              <w:rPr>
                <w:rFonts w:hint="eastAsia" w:ascii="宋体" w:hAnsi="宋体" w:eastAsia="宋体" w:cs="宋体"/>
                <w:b w:val="0"/>
                <w:color w:val="auto"/>
                <w:spacing w:val="-3"/>
                <w:sz w:val="24"/>
                <w:szCs w:val="24"/>
                <w:highlight w:val="none"/>
                <w:lang w:eastAsia="zh-CN"/>
              </w:rPr>
              <w:t>供应商</w:t>
            </w:r>
            <w:r>
              <w:rPr>
                <w:rFonts w:hint="eastAsia" w:ascii="宋体" w:hAnsi="宋体" w:eastAsia="宋体" w:cs="宋体"/>
                <w:b w:val="0"/>
                <w:color w:val="auto"/>
                <w:spacing w:val="-3"/>
                <w:sz w:val="24"/>
                <w:szCs w:val="24"/>
                <w:highlight w:val="none"/>
              </w:rPr>
              <w:t>所投产品必须是《节能产品政府采购清单》内产品，并提供清单内证明材料，否则投标无效。其他产品若属于“节能产品政府采购清单”内产品，在同等条件下，优先采购清单中的产品。</w:t>
            </w:r>
          </w:p>
          <w:p w14:paraId="1935D24F">
            <w:pPr>
              <w:pStyle w:val="3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b w:val="0"/>
                <w:color w:val="auto"/>
                <w:spacing w:val="-3"/>
                <w:sz w:val="24"/>
                <w:szCs w:val="24"/>
                <w:highlight w:val="none"/>
              </w:rPr>
            </w:pP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color w:val="auto"/>
                <w:spacing w:val="-3"/>
                <w:sz w:val="24"/>
                <w:szCs w:val="24"/>
                <w:highlight w:val="none"/>
              </w:rPr>
              <w:t>“节能产品”系指列入财政部、国家发改委最新公布《节能产品政府采购清单》的产品；“环境标志产品”系指列入财政部、环保部最新公布的《环境标志政府采购清单》的产品。同一合同包内的节能、环境标志、政府采购产品部分加分只对属于清单内的非强制类产品进行加分，强制类产品已作为投标时强制性要求不再给予加分。若节能、环境标志清单内的产品仅是构成投标产品的部件、组件或零件的，则该投标产品不予加分。</w:t>
            </w:r>
          </w:p>
          <w:p w14:paraId="4F718A0A">
            <w:pPr>
              <w:pStyle w:val="33"/>
              <w:keepLines w:val="0"/>
              <w:kinsoku/>
              <w:wordWrap/>
              <w:overflowPunct/>
              <w:bidi w:val="0"/>
              <w:adjustRightInd w:val="0"/>
              <w:snapToGrid w:val="0"/>
              <w:spacing w:line="360" w:lineRule="auto"/>
              <w:ind w:firstLine="550"/>
              <w:jc w:val="both"/>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价格项加分：</w:t>
            </w:r>
          </w:p>
          <w:p w14:paraId="604FEB4E">
            <w:pPr>
              <w:pStyle w:val="33"/>
              <w:keepLines w:val="0"/>
              <w:kinsoku/>
              <w:wordWrap/>
              <w:overflowPunct/>
              <w:bidi w:val="0"/>
              <w:adjustRightInd w:val="0"/>
              <w:snapToGrid w:val="0"/>
              <w:spacing w:line="360" w:lineRule="auto"/>
              <w:ind w:firstLine="548"/>
              <w:jc w:val="both"/>
              <w:textAlignment w:val="auto"/>
              <w:rPr>
                <w:rFonts w:hint="eastAsia" w:ascii="宋体" w:hAnsi="宋体" w:eastAsia="宋体" w:cs="宋体"/>
                <w:b w:val="0"/>
                <w:color w:val="auto"/>
                <w:spacing w:val="-3"/>
                <w:sz w:val="24"/>
                <w:szCs w:val="24"/>
                <w:highlight w:val="none"/>
              </w:rPr>
            </w:pPr>
            <w:r>
              <w:rPr>
                <w:rFonts w:hint="eastAsia" w:ascii="宋体" w:hAnsi="宋体" w:eastAsia="宋体" w:cs="宋体"/>
                <w:b w:val="0"/>
                <w:color w:val="auto"/>
                <w:spacing w:val="-3"/>
                <w:sz w:val="24"/>
                <w:szCs w:val="24"/>
                <w:highlight w:val="none"/>
              </w:rPr>
              <w:t>1、（节能清单部分产品的价格/投标报价）×3%×价格项满分值</w:t>
            </w:r>
          </w:p>
          <w:p w14:paraId="7531A97B">
            <w:pPr>
              <w:pStyle w:val="33"/>
              <w:keepLines w:val="0"/>
              <w:kinsoku/>
              <w:wordWrap/>
              <w:overflowPunct/>
              <w:bidi w:val="0"/>
              <w:adjustRightInd w:val="0"/>
              <w:snapToGrid w:val="0"/>
              <w:spacing w:line="360" w:lineRule="auto"/>
              <w:ind w:firstLine="548"/>
              <w:jc w:val="both"/>
              <w:textAlignment w:val="auto"/>
              <w:rPr>
                <w:rFonts w:hint="eastAsia" w:ascii="宋体" w:hAnsi="宋体" w:eastAsia="宋体" w:cs="宋体"/>
                <w:b w:val="0"/>
                <w:color w:val="auto"/>
                <w:spacing w:val="-3"/>
                <w:sz w:val="24"/>
                <w:szCs w:val="24"/>
                <w:highlight w:val="none"/>
              </w:rPr>
            </w:pPr>
            <w:r>
              <w:rPr>
                <w:rFonts w:hint="eastAsia" w:ascii="宋体" w:hAnsi="宋体" w:eastAsia="宋体" w:cs="宋体"/>
                <w:b w:val="0"/>
                <w:color w:val="auto"/>
                <w:spacing w:val="-3"/>
                <w:sz w:val="24"/>
                <w:szCs w:val="24"/>
                <w:highlight w:val="none"/>
              </w:rPr>
              <w:t>2、（环境清单部分产品的价格/投标报价）×3%×价格项满分值</w:t>
            </w:r>
          </w:p>
          <w:p w14:paraId="2AACC233">
            <w:pPr>
              <w:pStyle w:val="33"/>
              <w:keepLines w:val="0"/>
              <w:kinsoku/>
              <w:wordWrap/>
              <w:overflowPunct/>
              <w:bidi w:val="0"/>
              <w:adjustRightInd w:val="0"/>
              <w:snapToGrid w:val="0"/>
              <w:spacing w:line="360" w:lineRule="auto"/>
              <w:ind w:firstLine="550"/>
              <w:jc w:val="both"/>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技术项加分：</w:t>
            </w:r>
          </w:p>
          <w:p w14:paraId="515A7CB3">
            <w:pPr>
              <w:pStyle w:val="33"/>
              <w:keepLines w:val="0"/>
              <w:kinsoku/>
              <w:wordWrap/>
              <w:overflowPunct/>
              <w:bidi w:val="0"/>
              <w:adjustRightInd w:val="0"/>
              <w:snapToGrid w:val="0"/>
              <w:spacing w:line="360" w:lineRule="auto"/>
              <w:ind w:firstLine="548"/>
              <w:jc w:val="both"/>
              <w:textAlignment w:val="auto"/>
              <w:rPr>
                <w:rFonts w:hint="eastAsia" w:ascii="宋体" w:hAnsi="宋体" w:eastAsia="宋体" w:cs="宋体"/>
                <w:b w:val="0"/>
                <w:color w:val="auto"/>
                <w:spacing w:val="-3"/>
                <w:sz w:val="24"/>
                <w:szCs w:val="24"/>
                <w:highlight w:val="none"/>
              </w:rPr>
            </w:pPr>
            <w:r>
              <w:rPr>
                <w:rFonts w:hint="eastAsia" w:ascii="宋体" w:hAnsi="宋体" w:eastAsia="宋体" w:cs="宋体"/>
                <w:b w:val="0"/>
                <w:color w:val="auto"/>
                <w:spacing w:val="-3"/>
                <w:sz w:val="24"/>
                <w:szCs w:val="24"/>
                <w:highlight w:val="none"/>
              </w:rPr>
              <w:t>1、（节能清单部分产品的价格/投标报价）×3%×技术项满分值</w:t>
            </w:r>
          </w:p>
          <w:p w14:paraId="6101F509">
            <w:pPr>
              <w:pStyle w:val="33"/>
              <w:keepLines w:val="0"/>
              <w:kinsoku/>
              <w:wordWrap/>
              <w:overflowPunct/>
              <w:bidi w:val="0"/>
              <w:adjustRightInd w:val="0"/>
              <w:snapToGrid w:val="0"/>
              <w:spacing w:line="360" w:lineRule="auto"/>
              <w:ind w:firstLine="548"/>
              <w:jc w:val="both"/>
              <w:textAlignment w:val="auto"/>
              <w:rPr>
                <w:rFonts w:hint="eastAsia" w:ascii="宋体" w:hAnsi="宋体" w:eastAsia="宋体" w:cs="宋体"/>
                <w:b w:val="0"/>
                <w:color w:val="auto"/>
                <w:spacing w:val="-3"/>
                <w:sz w:val="24"/>
                <w:szCs w:val="24"/>
                <w:highlight w:val="none"/>
              </w:rPr>
            </w:pPr>
            <w:r>
              <w:rPr>
                <w:rFonts w:hint="eastAsia" w:ascii="宋体" w:hAnsi="宋体" w:eastAsia="宋体" w:cs="宋体"/>
                <w:b w:val="0"/>
                <w:color w:val="auto"/>
                <w:spacing w:val="-3"/>
                <w:sz w:val="24"/>
                <w:szCs w:val="24"/>
                <w:highlight w:val="none"/>
              </w:rPr>
              <w:t>2、（环境清单部分产品的价格/投标报价）×3%×技术项满分值</w:t>
            </w:r>
          </w:p>
          <w:p w14:paraId="787A66EE">
            <w:pPr>
              <w:pStyle w:val="33"/>
              <w:keepLines w:val="0"/>
              <w:kinsoku/>
              <w:wordWrap/>
              <w:overflowPunct/>
              <w:bidi w:val="0"/>
              <w:adjustRightInd w:val="0"/>
              <w:snapToGrid w:val="0"/>
              <w:spacing w:line="360" w:lineRule="auto"/>
              <w:ind w:firstLine="548"/>
              <w:jc w:val="both"/>
              <w:textAlignment w:val="auto"/>
              <w:rPr>
                <w:rFonts w:hint="eastAsia" w:ascii="宋体" w:hAnsi="宋体" w:eastAsia="宋体" w:cs="宋体"/>
                <w:b w:val="0"/>
                <w:color w:val="auto"/>
                <w:spacing w:val="-3"/>
                <w:sz w:val="24"/>
                <w:szCs w:val="24"/>
                <w:highlight w:val="none"/>
              </w:rPr>
            </w:pPr>
            <w:r>
              <w:rPr>
                <w:rFonts w:hint="eastAsia" w:ascii="宋体" w:hAnsi="宋体" w:eastAsia="宋体" w:cs="宋体"/>
                <w:b w:val="0"/>
                <w:color w:val="auto"/>
                <w:spacing w:val="-3"/>
                <w:sz w:val="24"/>
                <w:szCs w:val="24"/>
                <w:highlight w:val="none"/>
              </w:rPr>
              <w:t>注：1、</w:t>
            </w:r>
            <w:r>
              <w:rPr>
                <w:rFonts w:hint="eastAsia" w:ascii="宋体" w:hAnsi="宋体" w:eastAsia="宋体" w:cs="宋体"/>
                <w:b w:val="0"/>
                <w:color w:val="auto"/>
                <w:spacing w:val="-3"/>
                <w:sz w:val="24"/>
                <w:szCs w:val="24"/>
                <w:highlight w:val="none"/>
                <w:lang w:eastAsia="zh-CN"/>
              </w:rPr>
              <w:t>供应商</w:t>
            </w:r>
            <w:r>
              <w:rPr>
                <w:rFonts w:hint="eastAsia" w:ascii="宋体" w:hAnsi="宋体" w:eastAsia="宋体" w:cs="宋体"/>
                <w:b w:val="0"/>
                <w:color w:val="auto"/>
                <w:spacing w:val="-3"/>
                <w:sz w:val="24"/>
                <w:szCs w:val="24"/>
                <w:highlight w:val="none"/>
              </w:rPr>
              <w:t>须提供</w:t>
            </w:r>
            <w:r>
              <w:rPr>
                <w:rFonts w:hint="eastAsia" w:ascii="宋体" w:hAnsi="宋体" w:eastAsia="宋体" w:cs="宋体"/>
                <w:b w:val="0"/>
                <w:color w:val="auto"/>
                <w:spacing w:val="-3"/>
                <w:sz w:val="24"/>
                <w:szCs w:val="24"/>
                <w:highlight w:val="none"/>
                <w:lang w:val="en-US" w:eastAsia="zh-CN"/>
              </w:rPr>
              <w:t>最新一</w:t>
            </w:r>
            <w:r>
              <w:rPr>
                <w:rFonts w:hint="eastAsia" w:ascii="宋体" w:hAnsi="宋体" w:eastAsia="宋体" w:cs="宋体"/>
                <w:b w:val="0"/>
                <w:color w:val="auto"/>
                <w:spacing w:val="-3"/>
                <w:sz w:val="24"/>
                <w:szCs w:val="24"/>
                <w:highlight w:val="none"/>
              </w:rPr>
              <w:t>期《节能产品政府采购清单》关于投标产品当前页的打印件；</w:t>
            </w:r>
          </w:p>
          <w:p w14:paraId="5A243214">
            <w:pPr>
              <w:pStyle w:val="33"/>
              <w:keepLines w:val="0"/>
              <w:kinsoku/>
              <w:wordWrap/>
              <w:overflowPunct/>
              <w:bidi w:val="0"/>
              <w:adjustRightInd w:val="0"/>
              <w:snapToGrid w:val="0"/>
              <w:spacing w:line="360" w:lineRule="auto"/>
              <w:ind w:firstLine="548"/>
              <w:jc w:val="both"/>
              <w:textAlignment w:val="auto"/>
              <w:rPr>
                <w:rFonts w:hint="eastAsia" w:ascii="宋体" w:hAnsi="宋体" w:eastAsia="宋体" w:cs="宋体"/>
                <w:b w:val="0"/>
                <w:color w:val="auto"/>
                <w:sz w:val="24"/>
                <w:highlight w:val="none"/>
              </w:rPr>
            </w:pPr>
            <w:r>
              <w:rPr>
                <w:rFonts w:hint="eastAsia" w:ascii="宋体" w:hAnsi="宋体" w:eastAsia="宋体" w:cs="宋体"/>
                <w:b w:val="0"/>
                <w:color w:val="auto"/>
                <w:spacing w:val="-3"/>
                <w:sz w:val="24"/>
                <w:szCs w:val="24"/>
                <w:highlight w:val="none"/>
              </w:rPr>
              <w:t>2、</w:t>
            </w:r>
            <w:r>
              <w:rPr>
                <w:rFonts w:hint="eastAsia" w:ascii="宋体" w:hAnsi="宋体" w:eastAsia="宋体" w:cs="宋体"/>
                <w:b w:val="0"/>
                <w:color w:val="auto"/>
                <w:spacing w:val="-3"/>
                <w:sz w:val="24"/>
                <w:szCs w:val="24"/>
                <w:highlight w:val="none"/>
                <w:lang w:eastAsia="zh-CN"/>
              </w:rPr>
              <w:t>供应商</w:t>
            </w:r>
            <w:r>
              <w:rPr>
                <w:rFonts w:hint="eastAsia" w:ascii="宋体" w:hAnsi="宋体" w:eastAsia="宋体" w:cs="宋体"/>
                <w:b w:val="0"/>
                <w:color w:val="auto"/>
                <w:spacing w:val="-3"/>
                <w:sz w:val="24"/>
                <w:szCs w:val="24"/>
                <w:highlight w:val="none"/>
              </w:rPr>
              <w:t>提供</w:t>
            </w:r>
            <w:r>
              <w:rPr>
                <w:rFonts w:hint="eastAsia" w:ascii="宋体" w:hAnsi="宋体" w:eastAsia="宋体" w:cs="宋体"/>
                <w:b w:val="0"/>
                <w:color w:val="auto"/>
                <w:spacing w:val="-3"/>
                <w:sz w:val="24"/>
                <w:szCs w:val="24"/>
                <w:highlight w:val="none"/>
                <w:lang w:val="en-US" w:eastAsia="zh-CN"/>
              </w:rPr>
              <w:t>最新一</w:t>
            </w:r>
            <w:r>
              <w:rPr>
                <w:rFonts w:hint="eastAsia" w:ascii="宋体" w:hAnsi="宋体" w:eastAsia="宋体" w:cs="宋体"/>
                <w:b w:val="0"/>
                <w:color w:val="auto"/>
                <w:spacing w:val="-3"/>
                <w:sz w:val="24"/>
                <w:szCs w:val="24"/>
                <w:highlight w:val="none"/>
              </w:rPr>
              <w:t>期《环境标志产品政府采购清单》关于投标产品当前页的打印件；</w:t>
            </w:r>
          </w:p>
          <w:p w14:paraId="4CED9C82">
            <w:pPr>
              <w:pStyle w:val="33"/>
              <w:spacing w:line="360" w:lineRule="auto"/>
              <w:ind w:firstLine="482"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最低报价不作为评标的唯一依据。采购人不承诺将合同授予报价最低的</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w:t>
            </w:r>
          </w:p>
        </w:tc>
      </w:tr>
    </w:tbl>
    <w:p w14:paraId="6F3DFEC1">
      <w:pPr>
        <w:keepNext w:val="0"/>
        <w:keepLines w:val="0"/>
        <w:pageBreakBefore w:val="0"/>
        <w:widowControl/>
        <w:kinsoku w:val="0"/>
        <w:wordWrap/>
        <w:overflowPunct/>
        <w:topLinePunct w:val="0"/>
        <w:autoSpaceDE w:val="0"/>
        <w:autoSpaceDN w:val="0"/>
        <w:bidi w:val="0"/>
        <w:adjustRightInd w:val="0"/>
        <w:snapToGrid w:val="0"/>
        <w:spacing w:line="520" w:lineRule="exact"/>
        <w:ind w:firstLine="472" w:firstLineChars="200"/>
        <w:jc w:val="both"/>
        <w:textAlignment w:val="baseline"/>
        <w:outlineLvl w:val="9"/>
        <w:rPr>
          <w:rFonts w:hint="default" w:ascii="宋体" w:hAnsi="宋体" w:eastAsia="宋体" w:cs="宋体"/>
          <w:spacing w:val="-2"/>
          <w:sz w:val="24"/>
          <w:szCs w:val="24"/>
          <w:lang w:val="en-US" w:eastAsia="zh-CN"/>
        </w:rPr>
      </w:pPr>
    </w:p>
    <w:p w14:paraId="2802A23D">
      <w:pPr>
        <w:keepNext w:val="0"/>
        <w:keepLines w:val="0"/>
        <w:pageBreakBefore w:val="0"/>
        <w:widowControl/>
        <w:kinsoku w:val="0"/>
        <w:wordWrap/>
        <w:overflowPunct/>
        <w:topLinePunct w:val="0"/>
        <w:autoSpaceDE w:val="0"/>
        <w:autoSpaceDN w:val="0"/>
        <w:bidi w:val="0"/>
        <w:adjustRightInd w:val="0"/>
        <w:snapToGrid w:val="0"/>
        <w:spacing w:line="520" w:lineRule="exact"/>
        <w:ind w:firstLine="472" w:firstLineChars="200"/>
        <w:jc w:val="both"/>
        <w:textAlignment w:val="baseline"/>
        <w:outlineLvl w:val="9"/>
        <w:rPr>
          <w:rFonts w:hint="eastAsia" w:ascii="宋体" w:hAnsi="宋体" w:eastAsia="宋体" w:cs="宋体"/>
          <w:spacing w:val="-2"/>
          <w:sz w:val="24"/>
          <w:szCs w:val="24"/>
        </w:rPr>
      </w:pPr>
    </w:p>
    <w:p w14:paraId="1F5592D6">
      <w:pPr>
        <w:keepNext w:val="0"/>
        <w:keepLines w:val="0"/>
        <w:pageBreakBefore w:val="0"/>
        <w:widowControl/>
        <w:kinsoku w:val="0"/>
        <w:wordWrap/>
        <w:overflowPunct/>
        <w:topLinePunct w:val="0"/>
        <w:autoSpaceDE w:val="0"/>
        <w:autoSpaceDN w:val="0"/>
        <w:bidi w:val="0"/>
        <w:adjustRightInd w:val="0"/>
        <w:snapToGrid w:val="0"/>
        <w:spacing w:line="520" w:lineRule="exact"/>
        <w:ind w:firstLine="472" w:firstLineChars="200"/>
        <w:jc w:val="both"/>
        <w:textAlignment w:val="baseline"/>
        <w:outlineLvl w:val="9"/>
        <w:rPr>
          <w:rFonts w:hint="eastAsia" w:ascii="宋体" w:hAnsi="宋体" w:eastAsia="宋体" w:cs="宋体"/>
          <w:spacing w:val="-2"/>
          <w:sz w:val="24"/>
          <w:szCs w:val="24"/>
        </w:rPr>
        <w:sectPr>
          <w:footerReference r:id="rId11" w:type="default"/>
          <w:pgSz w:w="11906" w:h="16839"/>
          <w:pgMar w:top="1440" w:right="1080" w:bottom="1440" w:left="1080" w:header="850" w:footer="992" w:gutter="0"/>
          <w:pgNumType w:fmt="decimal"/>
          <w:cols w:space="720" w:num="1"/>
        </w:sectPr>
      </w:pPr>
    </w:p>
    <w:p w14:paraId="73AB19A7">
      <w:pPr>
        <w:keepNext/>
        <w:keepLines/>
        <w:pageBreakBefore/>
        <w:spacing w:line="264" w:lineRule="auto"/>
        <w:jc w:val="both"/>
        <w:rPr>
          <w:rFonts w:hint="eastAsia" w:ascii="宋体" w:hAnsi="宋体" w:cs="宋体"/>
          <w:b/>
          <w:color w:val="auto"/>
          <w:sz w:val="28"/>
          <w:szCs w:val="28"/>
          <w:highlight w:val="none"/>
        </w:rPr>
      </w:pPr>
      <w:r>
        <w:rPr>
          <w:rFonts w:hint="eastAsia" w:ascii="宋体" w:hAnsi="宋体" w:cs="宋体"/>
          <w:b/>
          <w:bCs/>
          <w:color w:val="auto"/>
          <w:sz w:val="24"/>
          <w:highlight w:val="none"/>
          <w:lang w:val="en-US" w:eastAsia="zh-CN"/>
        </w:rPr>
        <w:t xml:space="preserve">附件二：                       </w:t>
      </w:r>
      <w:r>
        <w:rPr>
          <w:rFonts w:hint="eastAsia" w:ascii="宋体" w:hAnsi="宋体" w:cs="宋体"/>
          <w:b/>
          <w:bCs/>
          <w:color w:val="auto"/>
          <w:sz w:val="28"/>
          <w:szCs w:val="28"/>
          <w:highlight w:val="none"/>
          <w:lang w:val="en-US" w:eastAsia="zh-CN"/>
        </w:rPr>
        <w:t xml:space="preserve"> </w:t>
      </w:r>
      <w:r>
        <w:rPr>
          <w:rFonts w:hint="eastAsia" w:ascii="宋体" w:hAnsi="宋体" w:cs="宋体"/>
          <w:b/>
          <w:color w:val="auto"/>
          <w:sz w:val="28"/>
          <w:szCs w:val="28"/>
          <w:highlight w:val="none"/>
        </w:rPr>
        <w:t>技术标评分标准</w:t>
      </w:r>
    </w:p>
    <w:tbl>
      <w:tblPr>
        <w:tblStyle w:val="28"/>
        <w:tblW w:w="104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6"/>
        <w:gridCol w:w="3"/>
        <w:gridCol w:w="1348"/>
        <w:gridCol w:w="3"/>
        <w:gridCol w:w="1730"/>
        <w:gridCol w:w="6720"/>
        <w:gridCol w:w="3"/>
      </w:tblGrid>
      <w:tr w14:paraId="1E1D5B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639" w:type="dxa"/>
            <w:gridSpan w:val="2"/>
            <w:vAlign w:val="top"/>
          </w:tcPr>
          <w:p w14:paraId="19C2919A">
            <w:pPr>
              <w:spacing w:before="129" w:line="222" w:lineRule="auto"/>
              <w:ind w:left="92"/>
              <w:rPr>
                <w:rFonts w:ascii="仿宋" w:hAnsi="仿宋" w:eastAsia="仿宋" w:cs="仿宋"/>
                <w:sz w:val="24"/>
                <w:szCs w:val="24"/>
              </w:rPr>
            </w:pPr>
            <w:r>
              <w:rPr>
                <w:rFonts w:ascii="仿宋" w:hAnsi="仿宋" w:eastAsia="仿宋" w:cs="仿宋"/>
                <w:b/>
                <w:bCs/>
                <w:spacing w:val="-11"/>
                <w:sz w:val="24"/>
                <w:szCs w:val="24"/>
              </w:rPr>
              <w:t>序号</w:t>
            </w:r>
          </w:p>
        </w:tc>
        <w:tc>
          <w:tcPr>
            <w:tcW w:w="3081" w:type="dxa"/>
            <w:gridSpan w:val="3"/>
            <w:vAlign w:val="top"/>
          </w:tcPr>
          <w:p w14:paraId="4BF7EE26">
            <w:pPr>
              <w:spacing w:before="129" w:line="222" w:lineRule="auto"/>
              <w:ind w:left="829"/>
              <w:rPr>
                <w:rFonts w:ascii="仿宋" w:hAnsi="仿宋" w:eastAsia="仿宋" w:cs="仿宋"/>
                <w:sz w:val="24"/>
                <w:szCs w:val="24"/>
              </w:rPr>
            </w:pPr>
            <w:r>
              <w:rPr>
                <w:rFonts w:ascii="仿宋" w:hAnsi="仿宋" w:eastAsia="仿宋" w:cs="仿宋"/>
                <w:b/>
                <w:bCs/>
                <w:spacing w:val="-5"/>
                <w:sz w:val="24"/>
                <w:szCs w:val="24"/>
              </w:rPr>
              <w:t>评审项及得分</w:t>
            </w:r>
          </w:p>
        </w:tc>
        <w:tc>
          <w:tcPr>
            <w:tcW w:w="6723" w:type="dxa"/>
            <w:gridSpan w:val="2"/>
            <w:vAlign w:val="top"/>
          </w:tcPr>
          <w:p w14:paraId="6C3F676E">
            <w:pPr>
              <w:spacing w:before="129" w:line="222" w:lineRule="auto"/>
              <w:ind w:left="2893"/>
              <w:rPr>
                <w:rFonts w:ascii="仿宋" w:hAnsi="仿宋" w:eastAsia="仿宋" w:cs="仿宋"/>
                <w:sz w:val="24"/>
                <w:szCs w:val="24"/>
              </w:rPr>
            </w:pPr>
            <w:r>
              <w:rPr>
                <w:rFonts w:ascii="仿宋" w:hAnsi="仿宋" w:eastAsia="仿宋" w:cs="仿宋"/>
                <w:b/>
                <w:bCs/>
                <w:spacing w:val="-7"/>
                <w:sz w:val="24"/>
                <w:szCs w:val="24"/>
              </w:rPr>
              <w:t>评审标准</w:t>
            </w:r>
          </w:p>
        </w:tc>
      </w:tr>
      <w:tr w14:paraId="7897C0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6" w:hRule="atLeast"/>
        </w:trPr>
        <w:tc>
          <w:tcPr>
            <w:tcW w:w="639" w:type="dxa"/>
            <w:gridSpan w:val="2"/>
            <w:vMerge w:val="restart"/>
            <w:tcBorders>
              <w:bottom w:val="nil"/>
            </w:tcBorders>
            <w:vAlign w:val="top"/>
          </w:tcPr>
          <w:p w14:paraId="0971920C">
            <w:pPr>
              <w:spacing w:line="280" w:lineRule="auto"/>
              <w:rPr>
                <w:rFonts w:ascii="Arial"/>
                <w:sz w:val="21"/>
              </w:rPr>
            </w:pPr>
          </w:p>
          <w:p w14:paraId="7E79CE7E">
            <w:pPr>
              <w:spacing w:line="280" w:lineRule="auto"/>
              <w:rPr>
                <w:rFonts w:ascii="Arial"/>
                <w:sz w:val="21"/>
              </w:rPr>
            </w:pPr>
          </w:p>
          <w:p w14:paraId="2E5FCA2B">
            <w:pPr>
              <w:spacing w:line="280" w:lineRule="auto"/>
              <w:rPr>
                <w:rFonts w:ascii="Arial"/>
                <w:sz w:val="21"/>
              </w:rPr>
            </w:pPr>
          </w:p>
          <w:p w14:paraId="667B5F60">
            <w:pPr>
              <w:spacing w:line="280" w:lineRule="auto"/>
              <w:rPr>
                <w:rFonts w:ascii="Arial"/>
                <w:sz w:val="21"/>
              </w:rPr>
            </w:pPr>
          </w:p>
          <w:p w14:paraId="286A5D5F">
            <w:pPr>
              <w:spacing w:line="280" w:lineRule="auto"/>
              <w:rPr>
                <w:rFonts w:ascii="Arial"/>
                <w:sz w:val="21"/>
              </w:rPr>
            </w:pPr>
          </w:p>
          <w:p w14:paraId="5616864F">
            <w:pPr>
              <w:spacing w:before="78" w:line="315" w:lineRule="exact"/>
              <w:ind w:left="284"/>
              <w:rPr>
                <w:rFonts w:ascii="仿宋" w:hAnsi="仿宋" w:eastAsia="仿宋" w:cs="仿宋"/>
                <w:sz w:val="24"/>
                <w:szCs w:val="24"/>
              </w:rPr>
            </w:pPr>
            <w:r>
              <w:rPr>
                <w:rFonts w:ascii="仿宋" w:hAnsi="仿宋" w:eastAsia="仿宋" w:cs="仿宋"/>
                <w:position w:val="1"/>
                <w:sz w:val="24"/>
                <w:szCs w:val="24"/>
              </w:rPr>
              <w:t>1</w:t>
            </w:r>
          </w:p>
        </w:tc>
        <w:tc>
          <w:tcPr>
            <w:tcW w:w="1351" w:type="dxa"/>
            <w:gridSpan w:val="2"/>
            <w:vMerge w:val="restart"/>
            <w:tcBorders>
              <w:bottom w:val="nil"/>
            </w:tcBorders>
            <w:vAlign w:val="top"/>
          </w:tcPr>
          <w:p w14:paraId="0F682C49">
            <w:pPr>
              <w:spacing w:line="251" w:lineRule="auto"/>
              <w:rPr>
                <w:rFonts w:ascii="Arial"/>
                <w:sz w:val="21"/>
              </w:rPr>
            </w:pPr>
          </w:p>
          <w:p w14:paraId="2F84812E">
            <w:pPr>
              <w:spacing w:line="251" w:lineRule="auto"/>
              <w:rPr>
                <w:rFonts w:ascii="Arial"/>
                <w:sz w:val="21"/>
              </w:rPr>
            </w:pPr>
          </w:p>
          <w:p w14:paraId="7CCE61B8">
            <w:pPr>
              <w:spacing w:line="251" w:lineRule="auto"/>
              <w:rPr>
                <w:rFonts w:ascii="Arial"/>
                <w:sz w:val="21"/>
              </w:rPr>
            </w:pPr>
          </w:p>
          <w:p w14:paraId="752C1B91">
            <w:pPr>
              <w:spacing w:line="251" w:lineRule="auto"/>
              <w:rPr>
                <w:rFonts w:ascii="Arial"/>
                <w:sz w:val="21"/>
              </w:rPr>
            </w:pPr>
          </w:p>
          <w:p w14:paraId="18951C73">
            <w:pPr>
              <w:spacing w:line="252" w:lineRule="auto"/>
              <w:rPr>
                <w:rFonts w:ascii="Arial"/>
                <w:sz w:val="21"/>
              </w:rPr>
            </w:pPr>
          </w:p>
          <w:p w14:paraId="1E8E6A01">
            <w:pPr>
              <w:kinsoku w:val="0"/>
              <w:autoSpaceDE w:val="0"/>
              <w:autoSpaceDN w:val="0"/>
              <w:adjustRightInd w:val="0"/>
              <w:snapToGrid w:val="0"/>
              <w:spacing w:before="78" w:line="239" w:lineRule="auto"/>
              <w:ind w:left="50" w:right="67" w:firstLine="30"/>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3"/>
                <w:kern w:val="0"/>
                <w:sz w:val="24"/>
                <w:szCs w:val="24"/>
                <w:lang w:val="en-US" w:eastAsia="en-US" w:bidi="ar-SA"/>
              </w:rPr>
              <w:t>项目施工方</w:t>
            </w:r>
            <w:r>
              <w:rPr>
                <w:rFonts w:ascii="宋体" w:hAnsi="宋体" w:eastAsia="宋体" w:cs="宋体"/>
                <w:snapToGrid w:val="0"/>
                <w:color w:val="000000"/>
                <w:spacing w:val="-8"/>
                <w:kern w:val="0"/>
                <w:sz w:val="24"/>
                <w:szCs w:val="24"/>
                <w:lang w:val="en-US" w:eastAsia="en-US" w:bidi="ar-SA"/>
              </w:rPr>
              <w:t>案（20</w:t>
            </w:r>
            <w:r>
              <w:rPr>
                <w:rFonts w:ascii="宋体" w:hAnsi="宋体" w:eastAsia="宋体" w:cs="宋体"/>
                <w:snapToGrid w:val="0"/>
                <w:color w:val="000000"/>
                <w:spacing w:val="-46"/>
                <w:kern w:val="0"/>
                <w:sz w:val="24"/>
                <w:szCs w:val="24"/>
                <w:lang w:val="en-US" w:eastAsia="en-US" w:bidi="ar-SA"/>
              </w:rPr>
              <w:t xml:space="preserve"> </w:t>
            </w:r>
            <w:r>
              <w:rPr>
                <w:rFonts w:ascii="宋体" w:hAnsi="宋体" w:eastAsia="宋体" w:cs="宋体"/>
                <w:snapToGrid w:val="0"/>
                <w:color w:val="000000"/>
                <w:spacing w:val="-8"/>
                <w:kern w:val="0"/>
                <w:sz w:val="24"/>
                <w:szCs w:val="24"/>
                <w:lang w:val="en-US" w:eastAsia="en-US" w:bidi="ar-SA"/>
              </w:rPr>
              <w:t>分）</w:t>
            </w:r>
          </w:p>
        </w:tc>
        <w:tc>
          <w:tcPr>
            <w:tcW w:w="1730" w:type="dxa"/>
            <w:vAlign w:val="top"/>
          </w:tcPr>
          <w:p w14:paraId="5A934D97">
            <w:pPr>
              <w:kinsoku w:val="0"/>
              <w:autoSpaceDE w:val="0"/>
              <w:autoSpaceDN w:val="0"/>
              <w:adjustRightInd w:val="0"/>
              <w:snapToGrid w:val="0"/>
              <w:spacing w:before="152" w:line="219" w:lineRule="auto"/>
              <w:ind w:left="156"/>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3"/>
                <w:kern w:val="0"/>
                <w:sz w:val="24"/>
                <w:szCs w:val="24"/>
                <w:lang w:val="en-US" w:eastAsia="en-US" w:bidi="ar-SA"/>
              </w:rPr>
              <w:t>项目部各职能</w:t>
            </w:r>
          </w:p>
          <w:p w14:paraId="76BC5EB3">
            <w:pPr>
              <w:kinsoku w:val="0"/>
              <w:autoSpaceDE w:val="0"/>
              <w:autoSpaceDN w:val="0"/>
              <w:adjustRightInd w:val="0"/>
              <w:snapToGrid w:val="0"/>
              <w:spacing w:before="21" w:line="219" w:lineRule="auto"/>
              <w:ind w:left="391"/>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3"/>
                <w:kern w:val="0"/>
                <w:sz w:val="24"/>
                <w:szCs w:val="24"/>
                <w:lang w:val="en-US" w:eastAsia="en-US" w:bidi="ar-SA"/>
              </w:rPr>
              <w:t>机构设置</w:t>
            </w:r>
          </w:p>
          <w:p w14:paraId="646C77E8">
            <w:pPr>
              <w:kinsoku w:val="0"/>
              <w:autoSpaceDE w:val="0"/>
              <w:autoSpaceDN w:val="0"/>
              <w:adjustRightInd w:val="0"/>
              <w:snapToGrid w:val="0"/>
              <w:spacing w:before="23" w:line="220" w:lineRule="auto"/>
              <w:ind w:left="372"/>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7"/>
                <w:kern w:val="0"/>
                <w:sz w:val="24"/>
                <w:szCs w:val="24"/>
                <w:lang w:val="en-US" w:eastAsia="en-US" w:bidi="ar-SA"/>
              </w:rPr>
              <w:t>（10</w:t>
            </w:r>
            <w:r>
              <w:rPr>
                <w:rFonts w:ascii="宋体" w:hAnsi="宋体" w:eastAsia="宋体" w:cs="宋体"/>
                <w:snapToGrid w:val="0"/>
                <w:color w:val="000000"/>
                <w:spacing w:val="-47"/>
                <w:kern w:val="0"/>
                <w:sz w:val="24"/>
                <w:szCs w:val="24"/>
                <w:lang w:val="en-US" w:eastAsia="en-US" w:bidi="ar-SA"/>
              </w:rPr>
              <w:t xml:space="preserve"> </w:t>
            </w:r>
            <w:r>
              <w:rPr>
                <w:rFonts w:ascii="宋体" w:hAnsi="宋体" w:eastAsia="宋体" w:cs="宋体"/>
                <w:snapToGrid w:val="0"/>
                <w:color w:val="000000"/>
                <w:spacing w:val="-7"/>
                <w:kern w:val="0"/>
                <w:sz w:val="24"/>
                <w:szCs w:val="24"/>
                <w:lang w:val="en-US" w:eastAsia="en-US" w:bidi="ar-SA"/>
              </w:rPr>
              <w:t>分）</w:t>
            </w:r>
          </w:p>
        </w:tc>
        <w:tc>
          <w:tcPr>
            <w:tcW w:w="6723" w:type="dxa"/>
            <w:gridSpan w:val="2"/>
            <w:vAlign w:val="top"/>
          </w:tcPr>
          <w:p w14:paraId="49629A52">
            <w:pPr>
              <w:kinsoku w:val="0"/>
              <w:autoSpaceDE w:val="0"/>
              <w:autoSpaceDN w:val="0"/>
              <w:adjustRightInd w:val="0"/>
              <w:snapToGrid w:val="0"/>
              <w:spacing w:before="165" w:line="240" w:lineRule="auto"/>
              <w:ind w:left="20" w:hanging="7"/>
              <w:jc w:val="both"/>
              <w:textAlignment w:val="baseline"/>
              <w:rPr>
                <w:rFonts w:ascii="宋体" w:hAnsi="宋体" w:eastAsia="宋体" w:cs="宋体"/>
                <w:snapToGrid w:val="0"/>
                <w:color w:val="000000"/>
                <w:spacing w:val="-5"/>
                <w:kern w:val="0"/>
                <w:sz w:val="24"/>
                <w:szCs w:val="24"/>
                <w:lang w:val="en-US" w:eastAsia="en-US" w:bidi="ar-SA"/>
              </w:rPr>
            </w:pPr>
            <w:r>
              <w:rPr>
                <w:rFonts w:ascii="宋体" w:hAnsi="宋体" w:eastAsia="宋体" w:cs="宋体"/>
                <w:snapToGrid w:val="0"/>
                <w:color w:val="000000"/>
                <w:spacing w:val="-5"/>
                <w:kern w:val="0"/>
                <w:sz w:val="24"/>
                <w:szCs w:val="24"/>
                <w:lang w:val="en-US" w:eastAsia="en-US" w:bidi="ar-SA"/>
              </w:rPr>
              <w:t>根据本项目特点，需设置组织机构职能部门须包含但不限于</w:t>
            </w:r>
          </w:p>
          <w:p w14:paraId="1943850D">
            <w:pPr>
              <w:numPr>
                <w:ilvl w:val="0"/>
                <w:numId w:val="3"/>
              </w:numPr>
              <w:kinsoku w:val="0"/>
              <w:autoSpaceDE w:val="0"/>
              <w:autoSpaceDN w:val="0"/>
              <w:adjustRightInd w:val="0"/>
              <w:snapToGrid w:val="0"/>
              <w:spacing w:before="165" w:line="240" w:lineRule="auto"/>
              <w:ind w:left="20" w:hanging="7"/>
              <w:jc w:val="both"/>
              <w:textAlignment w:val="baseline"/>
              <w:rPr>
                <w:rFonts w:hint="eastAsia" w:ascii="宋体" w:hAnsi="宋体" w:eastAsia="宋体" w:cs="宋体"/>
                <w:snapToGrid w:val="0"/>
                <w:color w:val="0000FF"/>
                <w:spacing w:val="-4"/>
                <w:kern w:val="0"/>
                <w:sz w:val="24"/>
                <w:szCs w:val="24"/>
                <w:lang w:val="en-US" w:eastAsia="zh-CN" w:bidi="ar-SA"/>
              </w:rPr>
            </w:pPr>
            <w:r>
              <w:rPr>
                <w:rFonts w:ascii="宋体" w:hAnsi="宋体" w:eastAsia="宋体" w:cs="宋体"/>
                <w:snapToGrid w:val="0"/>
                <w:color w:val="0000FF"/>
                <w:spacing w:val="-4"/>
                <w:kern w:val="0"/>
                <w:sz w:val="24"/>
                <w:szCs w:val="24"/>
                <w:lang w:val="en-US" w:eastAsia="en-US" w:bidi="ar-SA"/>
              </w:rPr>
              <w:t>工程技术部（2）安全管理部（3）质量管理部（4）财务管理部</w:t>
            </w:r>
            <w:r>
              <w:rPr>
                <w:rFonts w:hint="eastAsia" w:ascii="宋体" w:hAnsi="宋体" w:eastAsia="宋体" w:cs="宋体"/>
                <w:snapToGrid w:val="0"/>
                <w:color w:val="0000FF"/>
                <w:spacing w:val="-4"/>
                <w:kern w:val="0"/>
                <w:sz w:val="24"/>
                <w:szCs w:val="24"/>
                <w:lang w:val="en-US" w:eastAsia="zh-CN" w:bidi="ar-SA"/>
              </w:rPr>
              <w:t>（5）商务成本部。</w:t>
            </w:r>
          </w:p>
          <w:p w14:paraId="67FED836">
            <w:pPr>
              <w:numPr>
                <w:ilvl w:val="0"/>
                <w:numId w:val="0"/>
              </w:numPr>
              <w:kinsoku w:val="0"/>
              <w:autoSpaceDE w:val="0"/>
              <w:autoSpaceDN w:val="0"/>
              <w:adjustRightInd w:val="0"/>
              <w:snapToGrid w:val="0"/>
              <w:spacing w:before="165" w:line="240" w:lineRule="auto"/>
              <w:ind w:left="13" w:leftChars="0"/>
              <w:jc w:val="both"/>
              <w:textAlignment w:val="baseline"/>
              <w:rPr>
                <w:rFonts w:ascii="宋体" w:hAnsi="宋体" w:eastAsia="宋体" w:cs="宋体"/>
                <w:snapToGrid w:val="0"/>
                <w:color w:val="0000FF"/>
                <w:spacing w:val="-4"/>
                <w:kern w:val="0"/>
                <w:sz w:val="24"/>
                <w:szCs w:val="24"/>
                <w:lang w:val="en-US" w:eastAsia="en-US" w:bidi="ar-SA"/>
              </w:rPr>
            </w:pPr>
            <w:r>
              <w:rPr>
                <w:rFonts w:hint="eastAsia" w:ascii="宋体" w:hAnsi="宋体" w:eastAsia="宋体" w:cs="宋体"/>
                <w:snapToGrid w:val="0"/>
                <w:color w:val="0000FF"/>
                <w:spacing w:val="-4"/>
                <w:kern w:val="0"/>
                <w:sz w:val="24"/>
                <w:szCs w:val="24"/>
                <w:lang w:val="en-US" w:eastAsia="zh-CN" w:bidi="ar-SA"/>
              </w:rPr>
              <w:t>以上每个部门</w:t>
            </w:r>
            <w:r>
              <w:rPr>
                <w:rFonts w:ascii="宋体" w:hAnsi="宋体" w:eastAsia="宋体" w:cs="宋体"/>
                <w:snapToGrid w:val="0"/>
                <w:color w:val="0000FF"/>
                <w:spacing w:val="-4"/>
                <w:kern w:val="0"/>
                <w:sz w:val="24"/>
                <w:szCs w:val="24"/>
                <w:lang w:val="en-US" w:eastAsia="en-US" w:bidi="ar-SA"/>
              </w:rPr>
              <w:t>提供组织机构框图，且明确每个部门工作职责。</w:t>
            </w:r>
          </w:p>
          <w:p w14:paraId="12C18E6F">
            <w:pPr>
              <w:kinsoku w:val="0"/>
              <w:autoSpaceDE w:val="0"/>
              <w:autoSpaceDN w:val="0"/>
              <w:adjustRightInd w:val="0"/>
              <w:snapToGrid w:val="0"/>
              <w:spacing w:before="165" w:line="240" w:lineRule="auto"/>
              <w:ind w:left="20" w:hanging="7"/>
              <w:jc w:val="both"/>
              <w:textAlignment w:val="baseline"/>
              <w:rPr>
                <w:rFonts w:hint="eastAsia" w:ascii="宋体" w:hAnsi="宋体" w:eastAsia="宋体" w:cs="宋体"/>
                <w:snapToGrid w:val="0"/>
                <w:color w:val="000000"/>
                <w:spacing w:val="-4"/>
                <w:kern w:val="0"/>
                <w:sz w:val="24"/>
                <w:szCs w:val="24"/>
                <w:lang w:val="en-US" w:eastAsia="zh-CN" w:bidi="ar-SA"/>
              </w:rPr>
            </w:pPr>
            <w:r>
              <w:rPr>
                <w:rFonts w:hint="eastAsia" w:ascii="宋体" w:hAnsi="宋体" w:eastAsia="宋体" w:cs="宋体"/>
                <w:snapToGrid w:val="0"/>
                <w:color w:val="000000"/>
                <w:spacing w:val="-4"/>
                <w:kern w:val="0"/>
                <w:sz w:val="24"/>
                <w:szCs w:val="24"/>
                <w:lang w:val="en-US" w:eastAsia="zh-CN" w:bidi="ar-SA"/>
              </w:rPr>
              <w:t>以上要素齐全且完全满足项目要求得10分，每缺一个要素扣2分，每个要素里每有一处内容缺陷扣1分（扣完为止）。</w:t>
            </w:r>
          </w:p>
          <w:p w14:paraId="4365AC6F">
            <w:pPr>
              <w:kinsoku w:val="0"/>
              <w:autoSpaceDE w:val="0"/>
              <w:autoSpaceDN w:val="0"/>
              <w:adjustRightInd w:val="0"/>
              <w:snapToGrid w:val="0"/>
              <w:spacing w:before="165" w:line="240" w:lineRule="auto"/>
              <w:ind w:left="20" w:hanging="7"/>
              <w:jc w:val="both"/>
              <w:textAlignment w:val="baseline"/>
              <w:rPr>
                <w:rFonts w:hint="eastAsia" w:ascii="宋体" w:hAnsi="宋体" w:eastAsia="宋体" w:cs="宋体"/>
                <w:snapToGrid w:val="0"/>
                <w:color w:val="000000"/>
                <w:spacing w:val="-4"/>
                <w:kern w:val="0"/>
                <w:sz w:val="24"/>
                <w:szCs w:val="24"/>
                <w:lang w:val="en-US" w:eastAsia="zh-CN" w:bidi="ar-SA"/>
              </w:rPr>
            </w:pPr>
            <w:r>
              <w:rPr>
                <w:rFonts w:hint="eastAsia" w:ascii="宋体" w:hAnsi="宋体" w:eastAsia="宋体" w:cs="宋体"/>
                <w:snapToGrid w:val="0"/>
                <w:color w:val="000000"/>
                <w:spacing w:val="-4"/>
                <w:kern w:val="0"/>
                <w:sz w:val="24"/>
                <w:szCs w:val="24"/>
                <w:lang w:val="en-US" w:eastAsia="zh-CN" w:bidi="ar-SA"/>
              </w:rPr>
              <w:t>说明：本评审内容中“内容缺陷”是指：存在不适用本项目实际情况、内容不完整或缺少关键节点、前后矛盾、涉及的规范及标准错误不可能实现的情形等任意一种情形。</w:t>
            </w:r>
          </w:p>
        </w:tc>
      </w:tr>
      <w:tr w14:paraId="46F0FC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2" w:hRule="atLeast"/>
        </w:trPr>
        <w:tc>
          <w:tcPr>
            <w:tcW w:w="639" w:type="dxa"/>
            <w:gridSpan w:val="2"/>
            <w:vMerge w:val="continue"/>
            <w:tcBorders>
              <w:top w:val="nil"/>
            </w:tcBorders>
            <w:vAlign w:val="top"/>
          </w:tcPr>
          <w:p w14:paraId="3FA22975">
            <w:pPr>
              <w:rPr>
                <w:rFonts w:ascii="Arial"/>
                <w:sz w:val="21"/>
              </w:rPr>
            </w:pPr>
          </w:p>
        </w:tc>
        <w:tc>
          <w:tcPr>
            <w:tcW w:w="1351" w:type="dxa"/>
            <w:gridSpan w:val="2"/>
            <w:vMerge w:val="continue"/>
            <w:tcBorders>
              <w:top w:val="nil"/>
            </w:tcBorders>
            <w:vAlign w:val="top"/>
          </w:tcPr>
          <w:p w14:paraId="6F252A27">
            <w:pPr>
              <w:rPr>
                <w:rFonts w:ascii="Arial"/>
                <w:sz w:val="21"/>
              </w:rPr>
            </w:pPr>
          </w:p>
        </w:tc>
        <w:tc>
          <w:tcPr>
            <w:tcW w:w="1730" w:type="dxa"/>
            <w:vAlign w:val="top"/>
          </w:tcPr>
          <w:p w14:paraId="306545FE">
            <w:pPr>
              <w:spacing w:line="334" w:lineRule="auto"/>
              <w:rPr>
                <w:rFonts w:ascii="Arial"/>
                <w:sz w:val="21"/>
              </w:rPr>
            </w:pPr>
          </w:p>
          <w:p w14:paraId="3A3D2E0D">
            <w:pPr>
              <w:kinsoku w:val="0"/>
              <w:autoSpaceDE w:val="0"/>
              <w:autoSpaceDN w:val="0"/>
              <w:adjustRightInd w:val="0"/>
              <w:snapToGrid w:val="0"/>
              <w:spacing w:before="78" w:line="287" w:lineRule="auto"/>
              <w:ind w:left="389" w:right="144" w:hanging="241"/>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2"/>
                <w:kern w:val="0"/>
                <w:sz w:val="24"/>
                <w:szCs w:val="24"/>
                <w:lang w:val="en-US" w:eastAsia="en-US" w:bidi="ar-SA"/>
              </w:rPr>
              <w:t>施工的具体方</w:t>
            </w:r>
            <w:r>
              <w:rPr>
                <w:rFonts w:ascii="宋体" w:hAnsi="宋体" w:eastAsia="宋体" w:cs="宋体"/>
                <w:snapToGrid w:val="0"/>
                <w:color w:val="000000"/>
                <w:spacing w:val="-3"/>
                <w:kern w:val="0"/>
                <w:sz w:val="24"/>
                <w:szCs w:val="24"/>
                <w:lang w:val="en-US" w:eastAsia="en-US" w:bidi="ar-SA"/>
              </w:rPr>
              <w:t>法与流程</w:t>
            </w:r>
          </w:p>
          <w:p w14:paraId="54BBF924">
            <w:pPr>
              <w:kinsoku w:val="0"/>
              <w:autoSpaceDE w:val="0"/>
              <w:autoSpaceDN w:val="0"/>
              <w:adjustRightInd w:val="0"/>
              <w:snapToGrid w:val="0"/>
              <w:spacing w:line="220" w:lineRule="auto"/>
              <w:ind w:left="370"/>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7"/>
                <w:kern w:val="0"/>
                <w:sz w:val="24"/>
                <w:szCs w:val="24"/>
                <w:lang w:val="en-US" w:eastAsia="en-US" w:bidi="ar-SA"/>
              </w:rPr>
              <w:t>（10</w:t>
            </w:r>
            <w:r>
              <w:rPr>
                <w:rFonts w:ascii="宋体" w:hAnsi="宋体" w:eastAsia="宋体" w:cs="宋体"/>
                <w:snapToGrid w:val="0"/>
                <w:color w:val="000000"/>
                <w:spacing w:val="-47"/>
                <w:kern w:val="0"/>
                <w:sz w:val="24"/>
                <w:szCs w:val="24"/>
                <w:lang w:val="en-US" w:eastAsia="en-US" w:bidi="ar-SA"/>
              </w:rPr>
              <w:t xml:space="preserve"> </w:t>
            </w:r>
            <w:r>
              <w:rPr>
                <w:rFonts w:ascii="宋体" w:hAnsi="宋体" w:eastAsia="宋体" w:cs="宋体"/>
                <w:snapToGrid w:val="0"/>
                <w:color w:val="000000"/>
                <w:spacing w:val="-7"/>
                <w:kern w:val="0"/>
                <w:sz w:val="24"/>
                <w:szCs w:val="24"/>
                <w:lang w:val="en-US" w:eastAsia="en-US" w:bidi="ar-SA"/>
              </w:rPr>
              <w:t>分）</w:t>
            </w:r>
          </w:p>
        </w:tc>
        <w:tc>
          <w:tcPr>
            <w:tcW w:w="6723" w:type="dxa"/>
            <w:gridSpan w:val="2"/>
            <w:vAlign w:val="top"/>
          </w:tcPr>
          <w:p w14:paraId="7A1BFD5F">
            <w:pPr>
              <w:spacing w:line="243" w:lineRule="auto"/>
              <w:rPr>
                <w:rFonts w:ascii="Arial"/>
                <w:sz w:val="21"/>
              </w:rPr>
            </w:pPr>
          </w:p>
          <w:p w14:paraId="1D58AB01">
            <w:pPr>
              <w:kinsoku w:val="0"/>
              <w:autoSpaceDE w:val="0"/>
              <w:autoSpaceDN w:val="0"/>
              <w:adjustRightInd w:val="0"/>
              <w:snapToGrid w:val="0"/>
              <w:spacing w:before="78" w:line="240" w:lineRule="auto"/>
              <w:ind w:left="16" w:hanging="3"/>
              <w:jc w:val="both"/>
              <w:textAlignment w:val="baseline"/>
              <w:rPr>
                <w:rFonts w:ascii="宋体" w:hAnsi="宋体" w:eastAsia="宋体" w:cs="宋体"/>
                <w:snapToGrid w:val="0"/>
                <w:color w:val="000000"/>
                <w:spacing w:val="-3"/>
                <w:kern w:val="0"/>
                <w:sz w:val="24"/>
                <w:szCs w:val="24"/>
                <w:lang w:val="en-US" w:eastAsia="en-US" w:bidi="ar-SA"/>
              </w:rPr>
            </w:pPr>
            <w:r>
              <w:rPr>
                <w:rFonts w:ascii="宋体" w:hAnsi="宋体" w:eastAsia="宋体" w:cs="宋体"/>
                <w:snapToGrid w:val="0"/>
                <w:color w:val="000000"/>
                <w:spacing w:val="-3"/>
                <w:kern w:val="0"/>
                <w:sz w:val="24"/>
                <w:szCs w:val="24"/>
                <w:lang w:val="en-US" w:eastAsia="en-US" w:bidi="ar-SA"/>
              </w:rPr>
              <w:t>根据本项目特点，施工的具体方法与流程包含但不限于</w:t>
            </w:r>
          </w:p>
          <w:p w14:paraId="3CAE66FC">
            <w:pPr>
              <w:kinsoku w:val="0"/>
              <w:autoSpaceDE w:val="0"/>
              <w:autoSpaceDN w:val="0"/>
              <w:adjustRightInd w:val="0"/>
              <w:snapToGrid w:val="0"/>
              <w:spacing w:before="78" w:line="240" w:lineRule="auto"/>
              <w:ind w:left="16" w:hanging="3"/>
              <w:jc w:val="both"/>
              <w:textAlignment w:val="baseline"/>
              <w:rPr>
                <w:rFonts w:ascii="宋体" w:hAnsi="宋体" w:eastAsia="宋体" w:cs="宋体"/>
                <w:snapToGrid w:val="0"/>
                <w:color w:val="000000"/>
                <w:spacing w:val="-3"/>
                <w:kern w:val="0"/>
                <w:sz w:val="24"/>
                <w:szCs w:val="24"/>
                <w:lang w:val="en-US" w:eastAsia="en-US" w:bidi="ar-SA"/>
              </w:rPr>
            </w:pPr>
            <w:r>
              <w:rPr>
                <w:rFonts w:ascii="宋体" w:hAnsi="宋体" w:eastAsia="宋体" w:cs="宋体"/>
                <w:snapToGrid w:val="0"/>
                <w:color w:val="000000"/>
                <w:spacing w:val="-3"/>
                <w:kern w:val="0"/>
                <w:sz w:val="24"/>
                <w:szCs w:val="24"/>
                <w:lang w:val="en-US" w:eastAsia="en-US" w:bidi="ar-SA"/>
              </w:rPr>
              <w:t>（1）施</w:t>
            </w:r>
            <w:r>
              <w:rPr>
                <w:rFonts w:ascii="宋体" w:hAnsi="宋体" w:eastAsia="宋体" w:cs="宋体"/>
                <w:snapToGrid w:val="0"/>
                <w:color w:val="000000"/>
                <w:spacing w:val="-5"/>
                <w:kern w:val="0"/>
                <w:sz w:val="24"/>
                <w:szCs w:val="24"/>
                <w:lang w:val="en-US" w:eastAsia="en-US" w:bidi="ar-SA"/>
              </w:rPr>
              <w:t>工准备工作计划（2）施工方案（3）施工总平面图（4）劳动力、</w:t>
            </w:r>
            <w:r>
              <w:rPr>
                <w:rFonts w:ascii="宋体" w:hAnsi="宋体" w:eastAsia="宋体" w:cs="宋体"/>
                <w:snapToGrid w:val="0"/>
                <w:color w:val="000000"/>
                <w:spacing w:val="-3"/>
                <w:kern w:val="0"/>
                <w:sz w:val="24"/>
                <w:szCs w:val="24"/>
                <w:lang w:val="en-US" w:eastAsia="en-US" w:bidi="ar-SA"/>
              </w:rPr>
              <w:t>机械设备、材料和构件供应计划（5）建筑工地施工业务的组织规划。</w:t>
            </w:r>
          </w:p>
          <w:p w14:paraId="3F6B38E9">
            <w:pPr>
              <w:kinsoku w:val="0"/>
              <w:autoSpaceDE w:val="0"/>
              <w:autoSpaceDN w:val="0"/>
              <w:adjustRightInd w:val="0"/>
              <w:snapToGrid w:val="0"/>
              <w:spacing w:before="165" w:line="240" w:lineRule="auto"/>
              <w:ind w:left="20" w:hanging="7"/>
              <w:jc w:val="both"/>
              <w:textAlignment w:val="baseline"/>
              <w:rPr>
                <w:rFonts w:hint="eastAsia" w:ascii="宋体" w:hAnsi="宋体" w:eastAsia="宋体" w:cs="宋体"/>
                <w:snapToGrid w:val="0"/>
                <w:color w:val="000000"/>
                <w:spacing w:val="-4"/>
                <w:kern w:val="0"/>
                <w:sz w:val="24"/>
                <w:szCs w:val="24"/>
                <w:lang w:val="en-US" w:eastAsia="zh-CN" w:bidi="ar-SA"/>
              </w:rPr>
            </w:pPr>
            <w:r>
              <w:rPr>
                <w:rFonts w:hint="eastAsia" w:ascii="宋体" w:hAnsi="宋体" w:eastAsia="宋体" w:cs="宋体"/>
                <w:snapToGrid w:val="0"/>
                <w:color w:val="000000"/>
                <w:spacing w:val="-4"/>
                <w:kern w:val="0"/>
                <w:sz w:val="24"/>
                <w:szCs w:val="24"/>
                <w:lang w:val="en-US" w:eastAsia="zh-CN" w:bidi="ar-SA"/>
              </w:rPr>
              <w:t>以上要素齐全且完全满足项目要求得10分，每缺一个要素扣2分，每个要素里每有一处内容缺陷扣1分（扣完为止）。</w:t>
            </w:r>
          </w:p>
          <w:p w14:paraId="38EEAC48">
            <w:pPr>
              <w:kinsoku w:val="0"/>
              <w:autoSpaceDE w:val="0"/>
              <w:autoSpaceDN w:val="0"/>
              <w:adjustRightInd w:val="0"/>
              <w:snapToGrid w:val="0"/>
              <w:spacing w:before="78" w:line="240" w:lineRule="auto"/>
              <w:ind w:left="16" w:hanging="3"/>
              <w:jc w:val="both"/>
              <w:textAlignment w:val="baseline"/>
              <w:rPr>
                <w:rFonts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4"/>
                <w:kern w:val="0"/>
                <w:sz w:val="24"/>
                <w:szCs w:val="24"/>
                <w:lang w:val="en-US" w:eastAsia="zh-CN" w:bidi="ar-SA"/>
              </w:rPr>
              <w:t>说明：本评审内容中“内容缺陷”是指：存在不适用本项目实际情况、内容不完整或缺少关键节点、前后矛盾、涉及的规范及标准错误不可能实现的情形等任意一种情形。</w:t>
            </w:r>
          </w:p>
        </w:tc>
      </w:tr>
      <w:tr w14:paraId="7029A8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3" w:hRule="atLeast"/>
        </w:trPr>
        <w:tc>
          <w:tcPr>
            <w:tcW w:w="639" w:type="dxa"/>
            <w:gridSpan w:val="2"/>
            <w:vMerge w:val="restart"/>
            <w:tcBorders>
              <w:bottom w:val="nil"/>
            </w:tcBorders>
            <w:vAlign w:val="top"/>
          </w:tcPr>
          <w:p w14:paraId="4BA4F980">
            <w:pPr>
              <w:spacing w:line="292" w:lineRule="auto"/>
              <w:rPr>
                <w:rFonts w:ascii="Arial"/>
                <w:sz w:val="21"/>
              </w:rPr>
            </w:pPr>
          </w:p>
          <w:p w14:paraId="2AC0E0E1">
            <w:pPr>
              <w:spacing w:line="292" w:lineRule="auto"/>
              <w:rPr>
                <w:rFonts w:ascii="Arial"/>
                <w:sz w:val="21"/>
              </w:rPr>
            </w:pPr>
          </w:p>
          <w:p w14:paraId="6823C04A">
            <w:pPr>
              <w:spacing w:line="292" w:lineRule="auto"/>
              <w:rPr>
                <w:rFonts w:ascii="Arial"/>
                <w:sz w:val="21"/>
              </w:rPr>
            </w:pPr>
          </w:p>
          <w:p w14:paraId="5835F665">
            <w:pPr>
              <w:spacing w:line="293" w:lineRule="auto"/>
              <w:rPr>
                <w:rFonts w:ascii="Arial"/>
                <w:sz w:val="21"/>
              </w:rPr>
            </w:pPr>
          </w:p>
          <w:p w14:paraId="1C612E8A">
            <w:pPr>
              <w:spacing w:before="78" w:line="315" w:lineRule="exact"/>
              <w:ind w:left="284"/>
              <w:rPr>
                <w:rFonts w:ascii="仿宋" w:hAnsi="仿宋" w:eastAsia="仿宋" w:cs="仿宋"/>
                <w:sz w:val="24"/>
                <w:szCs w:val="24"/>
              </w:rPr>
            </w:pPr>
            <w:r>
              <w:rPr>
                <w:rFonts w:ascii="仿宋" w:hAnsi="仿宋" w:eastAsia="仿宋" w:cs="仿宋"/>
                <w:position w:val="1"/>
                <w:sz w:val="24"/>
                <w:szCs w:val="24"/>
              </w:rPr>
              <w:t>2</w:t>
            </w:r>
          </w:p>
        </w:tc>
        <w:tc>
          <w:tcPr>
            <w:tcW w:w="1351" w:type="dxa"/>
            <w:gridSpan w:val="2"/>
            <w:vMerge w:val="restart"/>
            <w:tcBorders>
              <w:bottom w:val="nil"/>
            </w:tcBorders>
            <w:vAlign w:val="top"/>
          </w:tcPr>
          <w:p w14:paraId="079AC9B5">
            <w:pPr>
              <w:spacing w:line="251" w:lineRule="auto"/>
              <w:rPr>
                <w:rFonts w:ascii="Arial"/>
                <w:sz w:val="21"/>
              </w:rPr>
            </w:pPr>
          </w:p>
          <w:p w14:paraId="126A96AF">
            <w:pPr>
              <w:spacing w:line="251" w:lineRule="auto"/>
              <w:rPr>
                <w:rFonts w:ascii="Arial"/>
                <w:sz w:val="21"/>
              </w:rPr>
            </w:pPr>
          </w:p>
          <w:p w14:paraId="4DC9ED1D">
            <w:pPr>
              <w:spacing w:line="251" w:lineRule="auto"/>
              <w:rPr>
                <w:rFonts w:ascii="Arial"/>
                <w:sz w:val="21"/>
              </w:rPr>
            </w:pPr>
          </w:p>
          <w:p w14:paraId="43BF1E1A">
            <w:pPr>
              <w:spacing w:line="252" w:lineRule="auto"/>
              <w:rPr>
                <w:rFonts w:ascii="Arial"/>
                <w:sz w:val="21"/>
              </w:rPr>
            </w:pPr>
          </w:p>
          <w:p w14:paraId="4CFA07F1">
            <w:pPr>
              <w:kinsoku w:val="0"/>
              <w:autoSpaceDE w:val="0"/>
              <w:autoSpaceDN w:val="0"/>
              <w:adjustRightInd w:val="0"/>
              <w:snapToGrid w:val="0"/>
              <w:spacing w:before="78" w:line="279" w:lineRule="auto"/>
              <w:ind w:left="107" w:right="75" w:hanging="26"/>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3"/>
                <w:kern w:val="0"/>
                <w:sz w:val="24"/>
                <w:szCs w:val="24"/>
                <w:lang w:val="en-US" w:eastAsia="en-US" w:bidi="ar-SA"/>
              </w:rPr>
              <w:t>质量保证措</w:t>
            </w:r>
            <w:r>
              <w:rPr>
                <w:rFonts w:ascii="宋体" w:hAnsi="宋体" w:eastAsia="宋体" w:cs="宋体"/>
                <w:snapToGrid w:val="0"/>
                <w:color w:val="000000"/>
                <w:spacing w:val="-5"/>
                <w:kern w:val="0"/>
                <w:sz w:val="24"/>
                <w:szCs w:val="24"/>
                <w:lang w:val="en-US" w:eastAsia="en-US" w:bidi="ar-SA"/>
              </w:rPr>
              <w:t>施（8</w:t>
            </w:r>
            <w:r>
              <w:rPr>
                <w:rFonts w:ascii="宋体" w:hAnsi="宋体" w:eastAsia="宋体" w:cs="宋体"/>
                <w:snapToGrid w:val="0"/>
                <w:color w:val="000000"/>
                <w:spacing w:val="-45"/>
                <w:kern w:val="0"/>
                <w:sz w:val="24"/>
                <w:szCs w:val="24"/>
                <w:lang w:val="en-US" w:eastAsia="en-US" w:bidi="ar-SA"/>
              </w:rPr>
              <w:t xml:space="preserve"> </w:t>
            </w:r>
            <w:r>
              <w:rPr>
                <w:rFonts w:ascii="宋体" w:hAnsi="宋体" w:eastAsia="宋体" w:cs="宋体"/>
                <w:snapToGrid w:val="0"/>
                <w:color w:val="000000"/>
                <w:spacing w:val="-5"/>
                <w:kern w:val="0"/>
                <w:sz w:val="24"/>
                <w:szCs w:val="24"/>
                <w:lang w:val="en-US" w:eastAsia="en-US" w:bidi="ar-SA"/>
              </w:rPr>
              <w:t>分）</w:t>
            </w:r>
          </w:p>
        </w:tc>
        <w:tc>
          <w:tcPr>
            <w:tcW w:w="1730" w:type="dxa"/>
            <w:vAlign w:val="top"/>
          </w:tcPr>
          <w:p w14:paraId="3455D67B">
            <w:pPr>
              <w:spacing w:line="272" w:lineRule="auto"/>
              <w:rPr>
                <w:rFonts w:ascii="Arial"/>
                <w:sz w:val="21"/>
              </w:rPr>
            </w:pPr>
          </w:p>
          <w:p w14:paraId="4D75109E">
            <w:pPr>
              <w:kinsoku w:val="0"/>
              <w:autoSpaceDE w:val="0"/>
              <w:autoSpaceDN w:val="0"/>
              <w:adjustRightInd w:val="0"/>
              <w:snapToGrid w:val="0"/>
              <w:spacing w:before="78" w:line="219" w:lineRule="auto"/>
              <w:ind w:left="150"/>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2"/>
                <w:kern w:val="0"/>
                <w:sz w:val="24"/>
                <w:szCs w:val="24"/>
                <w:lang w:val="en-US" w:eastAsia="en-US" w:bidi="ar-SA"/>
              </w:rPr>
              <w:t>质量管理目标</w:t>
            </w:r>
          </w:p>
          <w:p w14:paraId="25772E07">
            <w:pPr>
              <w:kinsoku w:val="0"/>
              <w:autoSpaceDE w:val="0"/>
              <w:autoSpaceDN w:val="0"/>
              <w:adjustRightInd w:val="0"/>
              <w:snapToGrid w:val="0"/>
              <w:spacing w:before="48" w:line="220" w:lineRule="auto"/>
              <w:ind w:left="432"/>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9"/>
                <w:kern w:val="0"/>
                <w:sz w:val="24"/>
                <w:szCs w:val="24"/>
                <w:lang w:val="en-US" w:eastAsia="en-US" w:bidi="ar-SA"/>
              </w:rPr>
              <w:t>（4</w:t>
            </w:r>
            <w:r>
              <w:rPr>
                <w:rFonts w:ascii="宋体" w:hAnsi="宋体" w:eastAsia="宋体" w:cs="宋体"/>
                <w:snapToGrid w:val="0"/>
                <w:color w:val="000000"/>
                <w:spacing w:val="-46"/>
                <w:kern w:val="0"/>
                <w:sz w:val="24"/>
                <w:szCs w:val="24"/>
                <w:lang w:val="en-US" w:eastAsia="en-US" w:bidi="ar-SA"/>
              </w:rPr>
              <w:t xml:space="preserve"> </w:t>
            </w:r>
            <w:r>
              <w:rPr>
                <w:rFonts w:ascii="宋体" w:hAnsi="宋体" w:eastAsia="宋体" w:cs="宋体"/>
                <w:snapToGrid w:val="0"/>
                <w:color w:val="000000"/>
                <w:spacing w:val="-9"/>
                <w:kern w:val="0"/>
                <w:sz w:val="24"/>
                <w:szCs w:val="24"/>
                <w:lang w:val="en-US" w:eastAsia="en-US" w:bidi="ar-SA"/>
              </w:rPr>
              <w:t>分）</w:t>
            </w:r>
          </w:p>
        </w:tc>
        <w:tc>
          <w:tcPr>
            <w:tcW w:w="6723" w:type="dxa"/>
            <w:gridSpan w:val="2"/>
            <w:vAlign w:val="top"/>
          </w:tcPr>
          <w:p w14:paraId="5988E908">
            <w:pPr>
              <w:kinsoku w:val="0"/>
              <w:autoSpaceDE w:val="0"/>
              <w:autoSpaceDN w:val="0"/>
              <w:adjustRightInd w:val="0"/>
              <w:snapToGrid w:val="0"/>
              <w:spacing w:before="210" w:line="219" w:lineRule="auto"/>
              <w:ind w:left="19"/>
              <w:jc w:val="left"/>
              <w:textAlignment w:val="baseline"/>
              <w:rPr>
                <w:rFonts w:ascii="宋体" w:hAnsi="宋体" w:eastAsia="宋体" w:cs="宋体"/>
                <w:snapToGrid w:val="0"/>
                <w:color w:val="000000"/>
                <w:spacing w:val="-1"/>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质量管理目标包含但不限于</w:t>
            </w:r>
          </w:p>
          <w:p w14:paraId="22EB8848">
            <w:pPr>
              <w:kinsoku w:val="0"/>
              <w:autoSpaceDE w:val="0"/>
              <w:autoSpaceDN w:val="0"/>
              <w:adjustRightInd w:val="0"/>
              <w:snapToGrid w:val="0"/>
              <w:spacing w:before="210" w:line="219" w:lineRule="auto"/>
              <w:ind w:left="19"/>
              <w:jc w:val="left"/>
              <w:textAlignment w:val="baseline"/>
              <w:rPr>
                <w:rFonts w:ascii="宋体" w:hAnsi="宋体" w:eastAsia="宋体" w:cs="宋体"/>
                <w:snapToGrid w:val="0"/>
                <w:color w:val="000000"/>
                <w:spacing w:val="-2"/>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（1）质量方针（2）质量目标（3）工期目标（4）现场管理目标</w:t>
            </w:r>
          </w:p>
          <w:p w14:paraId="09E7B325">
            <w:pPr>
              <w:kinsoku w:val="0"/>
              <w:autoSpaceDE w:val="0"/>
              <w:autoSpaceDN w:val="0"/>
              <w:adjustRightInd w:val="0"/>
              <w:snapToGrid w:val="0"/>
              <w:spacing w:before="165" w:line="240" w:lineRule="auto"/>
              <w:ind w:left="20" w:hanging="7"/>
              <w:jc w:val="both"/>
              <w:textAlignment w:val="baseline"/>
              <w:rPr>
                <w:rFonts w:hint="eastAsia" w:ascii="宋体" w:hAnsi="宋体" w:eastAsia="宋体" w:cs="宋体"/>
                <w:snapToGrid w:val="0"/>
                <w:color w:val="000000"/>
                <w:spacing w:val="-4"/>
                <w:kern w:val="0"/>
                <w:sz w:val="24"/>
                <w:szCs w:val="24"/>
                <w:lang w:val="en-US" w:eastAsia="zh-CN" w:bidi="ar-SA"/>
              </w:rPr>
            </w:pPr>
            <w:r>
              <w:rPr>
                <w:rFonts w:hint="eastAsia" w:ascii="宋体" w:hAnsi="宋体" w:eastAsia="宋体" w:cs="宋体"/>
                <w:snapToGrid w:val="0"/>
                <w:color w:val="000000"/>
                <w:spacing w:val="-4"/>
                <w:kern w:val="0"/>
                <w:sz w:val="24"/>
                <w:szCs w:val="24"/>
                <w:lang w:val="en-US" w:eastAsia="zh-CN" w:bidi="ar-SA"/>
              </w:rPr>
              <w:t>以上要素齐全且完全满足项目要求得4分，每缺一个要素扣1分，每个要素里每有一处内容缺陷扣0.5分（扣完为止）。</w:t>
            </w:r>
          </w:p>
          <w:p w14:paraId="7F339A1E">
            <w:pPr>
              <w:kinsoku w:val="0"/>
              <w:autoSpaceDE w:val="0"/>
              <w:autoSpaceDN w:val="0"/>
              <w:adjustRightInd w:val="0"/>
              <w:snapToGrid w:val="0"/>
              <w:spacing w:before="27" w:line="240" w:lineRule="auto"/>
              <w:ind w:left="21" w:right="10"/>
              <w:jc w:val="both"/>
              <w:textAlignment w:val="baseline"/>
              <w:rPr>
                <w:rFonts w:ascii="宋体" w:hAnsi="宋体" w:eastAsia="宋体" w:cs="宋体"/>
                <w:snapToGrid w:val="0"/>
                <w:color w:val="000000"/>
                <w:spacing w:val="-2"/>
                <w:kern w:val="0"/>
                <w:sz w:val="24"/>
                <w:szCs w:val="24"/>
                <w:lang w:val="en-US" w:eastAsia="en-US" w:bidi="ar-SA"/>
              </w:rPr>
            </w:pPr>
            <w:r>
              <w:rPr>
                <w:rFonts w:hint="eastAsia" w:ascii="宋体" w:hAnsi="宋体" w:eastAsia="宋体" w:cs="宋体"/>
                <w:snapToGrid w:val="0"/>
                <w:color w:val="000000"/>
                <w:spacing w:val="-4"/>
                <w:kern w:val="0"/>
                <w:sz w:val="24"/>
                <w:szCs w:val="24"/>
                <w:lang w:val="en-US" w:eastAsia="zh-CN" w:bidi="ar-SA"/>
              </w:rPr>
              <w:t>说明：本评审内容中“内容缺陷”是指：存在不适用本项目实际情况、内容不完整或缺少关键节点、前后矛盾、涉及的规范及标准错误不可能实现的情形等任意一种情形。</w:t>
            </w:r>
          </w:p>
        </w:tc>
      </w:tr>
      <w:tr w14:paraId="5BDD9D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4" w:hRule="atLeast"/>
        </w:trPr>
        <w:tc>
          <w:tcPr>
            <w:tcW w:w="639" w:type="dxa"/>
            <w:gridSpan w:val="2"/>
            <w:vMerge w:val="continue"/>
            <w:tcBorders>
              <w:top w:val="nil"/>
            </w:tcBorders>
            <w:vAlign w:val="top"/>
          </w:tcPr>
          <w:p w14:paraId="6C9C6C1E">
            <w:pPr>
              <w:rPr>
                <w:rFonts w:ascii="Arial"/>
                <w:sz w:val="21"/>
              </w:rPr>
            </w:pPr>
          </w:p>
        </w:tc>
        <w:tc>
          <w:tcPr>
            <w:tcW w:w="1351" w:type="dxa"/>
            <w:gridSpan w:val="2"/>
            <w:vMerge w:val="continue"/>
            <w:tcBorders>
              <w:top w:val="nil"/>
            </w:tcBorders>
            <w:vAlign w:val="top"/>
          </w:tcPr>
          <w:p w14:paraId="2ACB3298">
            <w:pPr>
              <w:rPr>
                <w:rFonts w:ascii="Arial"/>
                <w:sz w:val="21"/>
              </w:rPr>
            </w:pPr>
          </w:p>
        </w:tc>
        <w:tc>
          <w:tcPr>
            <w:tcW w:w="1730" w:type="dxa"/>
            <w:vAlign w:val="top"/>
          </w:tcPr>
          <w:p w14:paraId="1A071B8C">
            <w:pPr>
              <w:spacing w:line="390" w:lineRule="auto"/>
              <w:rPr>
                <w:rFonts w:ascii="Arial"/>
                <w:sz w:val="21"/>
              </w:rPr>
            </w:pPr>
          </w:p>
          <w:p w14:paraId="4773CCB0">
            <w:pPr>
              <w:kinsoku w:val="0"/>
              <w:autoSpaceDE w:val="0"/>
              <w:autoSpaceDN w:val="0"/>
              <w:adjustRightInd w:val="0"/>
              <w:snapToGrid w:val="0"/>
              <w:spacing w:before="78" w:line="219" w:lineRule="auto"/>
              <w:ind w:left="134"/>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3"/>
                <w:kern w:val="0"/>
                <w:sz w:val="24"/>
                <w:szCs w:val="24"/>
                <w:lang w:val="en-US" w:eastAsia="en-US" w:bidi="ar-SA"/>
              </w:rPr>
              <w:t>质量管理体系</w:t>
            </w:r>
          </w:p>
          <w:p w14:paraId="3BCE7B2B">
            <w:pPr>
              <w:kinsoku w:val="0"/>
              <w:autoSpaceDE w:val="0"/>
              <w:autoSpaceDN w:val="0"/>
              <w:adjustRightInd w:val="0"/>
              <w:snapToGrid w:val="0"/>
              <w:spacing w:before="84" w:line="220" w:lineRule="auto"/>
              <w:ind w:left="420"/>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8"/>
                <w:kern w:val="0"/>
                <w:sz w:val="24"/>
                <w:szCs w:val="24"/>
                <w:lang w:val="en-US" w:eastAsia="en-US" w:bidi="ar-SA"/>
              </w:rPr>
              <w:t>（4</w:t>
            </w:r>
            <w:r>
              <w:rPr>
                <w:rFonts w:ascii="宋体" w:hAnsi="宋体" w:eastAsia="宋体" w:cs="宋体"/>
                <w:snapToGrid w:val="0"/>
                <w:color w:val="000000"/>
                <w:spacing w:val="-41"/>
                <w:kern w:val="0"/>
                <w:sz w:val="24"/>
                <w:szCs w:val="24"/>
                <w:lang w:val="en-US" w:eastAsia="en-US" w:bidi="ar-SA"/>
              </w:rPr>
              <w:t xml:space="preserve"> </w:t>
            </w:r>
            <w:r>
              <w:rPr>
                <w:rFonts w:ascii="宋体" w:hAnsi="宋体" w:eastAsia="宋体" w:cs="宋体"/>
                <w:snapToGrid w:val="0"/>
                <w:color w:val="000000"/>
                <w:spacing w:val="-8"/>
                <w:kern w:val="0"/>
                <w:sz w:val="24"/>
                <w:szCs w:val="24"/>
                <w:lang w:val="en-US" w:eastAsia="en-US" w:bidi="ar-SA"/>
              </w:rPr>
              <w:t>分）</w:t>
            </w:r>
          </w:p>
        </w:tc>
        <w:tc>
          <w:tcPr>
            <w:tcW w:w="6723" w:type="dxa"/>
            <w:gridSpan w:val="2"/>
            <w:vAlign w:val="top"/>
          </w:tcPr>
          <w:p w14:paraId="5F396171">
            <w:pPr>
              <w:kinsoku w:val="0"/>
              <w:autoSpaceDE w:val="0"/>
              <w:autoSpaceDN w:val="0"/>
              <w:adjustRightInd w:val="0"/>
              <w:snapToGrid w:val="0"/>
              <w:spacing w:before="188" w:line="240" w:lineRule="auto"/>
              <w:ind w:left="17" w:firstLine="1"/>
              <w:jc w:val="both"/>
              <w:textAlignment w:val="baseline"/>
              <w:rPr>
                <w:rFonts w:ascii="宋体" w:hAnsi="宋体" w:eastAsia="宋体" w:cs="宋体"/>
                <w:snapToGrid w:val="0"/>
                <w:color w:val="000000"/>
                <w:spacing w:val="1"/>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质量管理体系包含但不限于</w:t>
            </w:r>
          </w:p>
          <w:p w14:paraId="432F1F1F">
            <w:pPr>
              <w:numPr>
                <w:ilvl w:val="0"/>
                <w:numId w:val="4"/>
              </w:numPr>
              <w:kinsoku w:val="0"/>
              <w:autoSpaceDE w:val="0"/>
              <w:autoSpaceDN w:val="0"/>
              <w:adjustRightInd w:val="0"/>
              <w:snapToGrid w:val="0"/>
              <w:spacing w:before="188" w:line="240" w:lineRule="auto"/>
              <w:ind w:left="17" w:firstLine="1"/>
              <w:jc w:val="both"/>
              <w:textAlignment w:val="baseline"/>
              <w:rPr>
                <w:rFonts w:ascii="宋体" w:hAnsi="宋体" w:eastAsia="宋体" w:cs="宋体"/>
                <w:snapToGrid w:val="0"/>
                <w:color w:val="000000"/>
                <w:spacing w:val="1"/>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施工准备阶段质量控制（2）</w:t>
            </w:r>
            <w:r>
              <w:rPr>
                <w:rFonts w:ascii="宋体" w:hAnsi="宋体" w:eastAsia="宋体" w:cs="宋体"/>
                <w:snapToGrid w:val="0"/>
                <w:color w:val="000000"/>
                <w:spacing w:val="-9"/>
                <w:kern w:val="0"/>
                <w:sz w:val="24"/>
                <w:szCs w:val="24"/>
                <w:lang w:val="en-US" w:eastAsia="en-US" w:bidi="ar-SA"/>
              </w:rPr>
              <w:t>施工过程中的质量控制（3）施工技术文件、资料、信息管理（4）</w:t>
            </w:r>
            <w:r>
              <w:rPr>
                <w:rFonts w:ascii="宋体" w:hAnsi="宋体" w:eastAsia="宋体" w:cs="宋体"/>
                <w:snapToGrid w:val="0"/>
                <w:color w:val="000000"/>
                <w:spacing w:val="1"/>
                <w:kern w:val="0"/>
                <w:sz w:val="24"/>
                <w:szCs w:val="24"/>
                <w:lang w:val="en-US" w:eastAsia="en-US" w:bidi="ar-SA"/>
              </w:rPr>
              <w:t>成品保护措施。</w:t>
            </w:r>
          </w:p>
          <w:p w14:paraId="4D4609D9">
            <w:pPr>
              <w:kinsoku w:val="0"/>
              <w:autoSpaceDE w:val="0"/>
              <w:autoSpaceDN w:val="0"/>
              <w:adjustRightInd w:val="0"/>
              <w:snapToGrid w:val="0"/>
              <w:spacing w:before="165" w:line="240" w:lineRule="auto"/>
              <w:ind w:left="20" w:hanging="7"/>
              <w:jc w:val="both"/>
              <w:textAlignment w:val="baseline"/>
              <w:rPr>
                <w:rFonts w:hint="eastAsia" w:ascii="宋体" w:hAnsi="宋体" w:eastAsia="宋体" w:cs="宋体"/>
                <w:snapToGrid w:val="0"/>
                <w:color w:val="000000"/>
                <w:spacing w:val="-4"/>
                <w:kern w:val="0"/>
                <w:sz w:val="24"/>
                <w:szCs w:val="24"/>
                <w:lang w:val="en-US" w:eastAsia="zh-CN" w:bidi="ar-SA"/>
              </w:rPr>
            </w:pPr>
            <w:r>
              <w:rPr>
                <w:rFonts w:hint="eastAsia" w:ascii="宋体" w:hAnsi="宋体" w:eastAsia="宋体" w:cs="宋体"/>
                <w:snapToGrid w:val="0"/>
                <w:color w:val="000000"/>
                <w:spacing w:val="-4"/>
                <w:kern w:val="0"/>
                <w:sz w:val="24"/>
                <w:szCs w:val="24"/>
                <w:lang w:val="en-US" w:eastAsia="zh-CN" w:bidi="ar-SA"/>
              </w:rPr>
              <w:t>以上要素齐全且完全满足项目要求得4分，每缺一个要素扣1分，每个要素里每有一处内容缺陷扣0.5分（扣完为止）。</w:t>
            </w:r>
          </w:p>
          <w:p w14:paraId="55EF578E">
            <w:pPr>
              <w:numPr>
                <w:ilvl w:val="0"/>
                <w:numId w:val="0"/>
              </w:numPr>
              <w:kinsoku w:val="0"/>
              <w:autoSpaceDE w:val="0"/>
              <w:autoSpaceDN w:val="0"/>
              <w:adjustRightInd w:val="0"/>
              <w:snapToGrid w:val="0"/>
              <w:spacing w:before="188" w:line="240" w:lineRule="auto"/>
              <w:ind w:left="18" w:leftChars="0"/>
              <w:jc w:val="both"/>
              <w:textAlignment w:val="baseline"/>
              <w:rPr>
                <w:rFonts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4"/>
                <w:kern w:val="0"/>
                <w:sz w:val="24"/>
                <w:szCs w:val="24"/>
                <w:lang w:val="en-US" w:eastAsia="zh-CN" w:bidi="ar-SA"/>
              </w:rPr>
              <w:t>说明：本评审内容中“内容缺陷”是指：存在不适用本项目实际情况、内容不完整或缺少关键节点、前后矛盾、涉及的规范及标准错误不可能实现的情形等任意一种情形。</w:t>
            </w:r>
          </w:p>
        </w:tc>
      </w:tr>
      <w:tr w14:paraId="30318B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9" w:hRule="atLeast"/>
        </w:trPr>
        <w:tc>
          <w:tcPr>
            <w:tcW w:w="639" w:type="dxa"/>
            <w:gridSpan w:val="2"/>
            <w:vMerge w:val="restart"/>
            <w:tcBorders>
              <w:bottom w:val="nil"/>
            </w:tcBorders>
            <w:vAlign w:val="top"/>
          </w:tcPr>
          <w:p w14:paraId="1A4727F6">
            <w:pPr>
              <w:spacing w:line="254" w:lineRule="auto"/>
              <w:rPr>
                <w:rFonts w:ascii="Arial"/>
                <w:sz w:val="21"/>
              </w:rPr>
            </w:pPr>
          </w:p>
          <w:p w14:paraId="26D6FCC1">
            <w:pPr>
              <w:spacing w:line="254" w:lineRule="auto"/>
              <w:rPr>
                <w:rFonts w:ascii="Arial"/>
                <w:sz w:val="21"/>
              </w:rPr>
            </w:pPr>
          </w:p>
          <w:p w14:paraId="448F6380">
            <w:pPr>
              <w:spacing w:line="255" w:lineRule="auto"/>
              <w:rPr>
                <w:rFonts w:ascii="Arial"/>
                <w:sz w:val="21"/>
              </w:rPr>
            </w:pPr>
          </w:p>
          <w:p w14:paraId="7D64AD92">
            <w:pPr>
              <w:spacing w:line="255" w:lineRule="auto"/>
              <w:rPr>
                <w:rFonts w:ascii="Arial"/>
                <w:sz w:val="21"/>
              </w:rPr>
            </w:pPr>
          </w:p>
          <w:p w14:paraId="0AA8A60D">
            <w:pPr>
              <w:spacing w:line="255" w:lineRule="auto"/>
              <w:rPr>
                <w:rFonts w:ascii="Arial"/>
                <w:sz w:val="21"/>
              </w:rPr>
            </w:pPr>
          </w:p>
          <w:p w14:paraId="4B0E6053">
            <w:pPr>
              <w:spacing w:before="78" w:line="241" w:lineRule="auto"/>
              <w:ind w:left="291"/>
              <w:rPr>
                <w:rFonts w:ascii="仿宋" w:hAnsi="仿宋" w:eastAsia="仿宋" w:cs="仿宋"/>
                <w:sz w:val="24"/>
                <w:szCs w:val="24"/>
              </w:rPr>
            </w:pPr>
            <w:r>
              <w:rPr>
                <w:rFonts w:ascii="仿宋" w:hAnsi="仿宋" w:eastAsia="仿宋" w:cs="仿宋"/>
                <w:sz w:val="24"/>
                <w:szCs w:val="24"/>
              </w:rPr>
              <w:t>3</w:t>
            </w:r>
          </w:p>
        </w:tc>
        <w:tc>
          <w:tcPr>
            <w:tcW w:w="1351" w:type="dxa"/>
            <w:gridSpan w:val="2"/>
            <w:vMerge w:val="restart"/>
            <w:tcBorders>
              <w:bottom w:val="nil"/>
            </w:tcBorders>
            <w:vAlign w:val="top"/>
          </w:tcPr>
          <w:p w14:paraId="3AD6D04F">
            <w:pPr>
              <w:spacing w:line="309" w:lineRule="auto"/>
              <w:rPr>
                <w:rFonts w:ascii="Arial"/>
                <w:sz w:val="21"/>
              </w:rPr>
            </w:pPr>
          </w:p>
          <w:p w14:paraId="377C4CCC">
            <w:pPr>
              <w:spacing w:line="309" w:lineRule="auto"/>
              <w:rPr>
                <w:rFonts w:ascii="Arial"/>
                <w:sz w:val="21"/>
              </w:rPr>
            </w:pPr>
          </w:p>
          <w:p w14:paraId="7740A93A">
            <w:pPr>
              <w:spacing w:line="310" w:lineRule="auto"/>
              <w:rPr>
                <w:rFonts w:ascii="Arial"/>
                <w:sz w:val="21"/>
              </w:rPr>
            </w:pPr>
          </w:p>
          <w:p w14:paraId="0DB8E6C3">
            <w:pPr>
              <w:kinsoku w:val="0"/>
              <w:autoSpaceDE w:val="0"/>
              <w:autoSpaceDN w:val="0"/>
              <w:adjustRightInd w:val="0"/>
              <w:snapToGrid w:val="0"/>
              <w:spacing w:before="78" w:line="279" w:lineRule="auto"/>
              <w:ind w:left="202" w:right="77" w:hanging="120"/>
              <w:jc w:val="both"/>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3"/>
                <w:kern w:val="0"/>
                <w:sz w:val="24"/>
                <w:szCs w:val="24"/>
                <w:lang w:val="en-US" w:eastAsia="en-US" w:bidi="ar-SA"/>
              </w:rPr>
              <w:t>安全管理体</w:t>
            </w:r>
            <w:r>
              <w:rPr>
                <w:rFonts w:ascii="宋体" w:hAnsi="宋体" w:eastAsia="宋体" w:cs="宋体"/>
                <w:snapToGrid w:val="0"/>
                <w:color w:val="000000"/>
                <w:spacing w:val="-4"/>
                <w:kern w:val="0"/>
                <w:sz w:val="24"/>
                <w:szCs w:val="24"/>
                <w:lang w:val="en-US" w:eastAsia="en-US" w:bidi="ar-SA"/>
              </w:rPr>
              <w:t>系与措施</w:t>
            </w:r>
            <w:r>
              <w:rPr>
                <w:rFonts w:ascii="宋体" w:hAnsi="宋体" w:eastAsia="宋体" w:cs="宋体"/>
                <w:snapToGrid w:val="0"/>
                <w:color w:val="000000"/>
                <w:spacing w:val="1"/>
                <w:kern w:val="0"/>
                <w:sz w:val="24"/>
                <w:szCs w:val="24"/>
                <w:lang w:val="en-US" w:eastAsia="en-US" w:bidi="ar-SA"/>
              </w:rPr>
              <w:t>（8</w:t>
            </w:r>
            <w:r>
              <w:rPr>
                <w:rFonts w:ascii="宋体" w:hAnsi="宋体" w:eastAsia="宋体" w:cs="宋体"/>
                <w:snapToGrid w:val="0"/>
                <w:color w:val="000000"/>
                <w:spacing w:val="-48"/>
                <w:kern w:val="0"/>
                <w:sz w:val="24"/>
                <w:szCs w:val="24"/>
                <w:lang w:val="en-US" w:eastAsia="en-US" w:bidi="ar-SA"/>
              </w:rPr>
              <w:t xml:space="preserve"> </w:t>
            </w:r>
            <w:r>
              <w:rPr>
                <w:rFonts w:ascii="宋体" w:hAnsi="宋体" w:eastAsia="宋体" w:cs="宋体"/>
                <w:snapToGrid w:val="0"/>
                <w:color w:val="000000"/>
                <w:spacing w:val="1"/>
                <w:kern w:val="0"/>
                <w:sz w:val="24"/>
                <w:szCs w:val="24"/>
                <w:lang w:val="en-US" w:eastAsia="en-US" w:bidi="ar-SA"/>
              </w:rPr>
              <w:t>分）</w:t>
            </w:r>
          </w:p>
        </w:tc>
        <w:tc>
          <w:tcPr>
            <w:tcW w:w="1730" w:type="dxa"/>
            <w:vAlign w:val="top"/>
          </w:tcPr>
          <w:p w14:paraId="6779C0E1">
            <w:pPr>
              <w:spacing w:line="391" w:lineRule="auto"/>
              <w:rPr>
                <w:rFonts w:ascii="Arial"/>
                <w:sz w:val="21"/>
              </w:rPr>
            </w:pPr>
          </w:p>
          <w:p w14:paraId="41689A86">
            <w:pPr>
              <w:kinsoku w:val="0"/>
              <w:autoSpaceDE w:val="0"/>
              <w:autoSpaceDN w:val="0"/>
              <w:adjustRightInd w:val="0"/>
              <w:snapToGrid w:val="0"/>
              <w:spacing w:before="78" w:line="259" w:lineRule="auto"/>
              <w:ind w:left="226" w:right="142" w:hanging="69"/>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3"/>
                <w:kern w:val="0"/>
                <w:sz w:val="24"/>
                <w:szCs w:val="24"/>
                <w:lang w:val="en-US" w:eastAsia="en-US" w:bidi="ar-SA"/>
              </w:rPr>
              <w:t>安全生产管理</w:t>
            </w:r>
            <w:r>
              <w:rPr>
                <w:rFonts w:ascii="宋体" w:hAnsi="宋体" w:eastAsia="宋体" w:cs="宋体"/>
                <w:snapToGrid w:val="0"/>
                <w:color w:val="000000"/>
                <w:spacing w:val="-12"/>
                <w:kern w:val="0"/>
                <w:sz w:val="24"/>
                <w:szCs w:val="24"/>
                <w:lang w:val="en-US" w:eastAsia="en-US" w:bidi="ar-SA"/>
              </w:rPr>
              <w:t>目标（4</w:t>
            </w:r>
            <w:r>
              <w:rPr>
                <w:rFonts w:ascii="宋体" w:hAnsi="宋体" w:eastAsia="宋体" w:cs="宋体"/>
                <w:snapToGrid w:val="0"/>
                <w:color w:val="000000"/>
                <w:spacing w:val="-45"/>
                <w:kern w:val="0"/>
                <w:sz w:val="24"/>
                <w:szCs w:val="24"/>
                <w:lang w:val="en-US" w:eastAsia="en-US" w:bidi="ar-SA"/>
              </w:rPr>
              <w:t xml:space="preserve"> </w:t>
            </w:r>
            <w:r>
              <w:rPr>
                <w:rFonts w:ascii="宋体" w:hAnsi="宋体" w:eastAsia="宋体" w:cs="宋体"/>
                <w:snapToGrid w:val="0"/>
                <w:color w:val="000000"/>
                <w:spacing w:val="-12"/>
                <w:kern w:val="0"/>
                <w:sz w:val="24"/>
                <w:szCs w:val="24"/>
                <w:lang w:val="en-US" w:eastAsia="en-US" w:bidi="ar-SA"/>
              </w:rPr>
              <w:t>分）</w:t>
            </w:r>
          </w:p>
        </w:tc>
        <w:tc>
          <w:tcPr>
            <w:tcW w:w="6723" w:type="dxa"/>
            <w:gridSpan w:val="2"/>
            <w:vAlign w:val="top"/>
          </w:tcPr>
          <w:p w14:paraId="5291AB18">
            <w:pPr>
              <w:spacing w:line="251" w:lineRule="auto"/>
              <w:rPr>
                <w:rFonts w:ascii="Arial"/>
                <w:sz w:val="21"/>
              </w:rPr>
            </w:pPr>
          </w:p>
          <w:p w14:paraId="001B3F04">
            <w:pPr>
              <w:kinsoku w:val="0"/>
              <w:autoSpaceDE w:val="0"/>
              <w:autoSpaceDN w:val="0"/>
              <w:adjustRightInd w:val="0"/>
              <w:snapToGrid w:val="0"/>
              <w:spacing w:before="78" w:line="240" w:lineRule="auto"/>
              <w:ind w:left="21" w:right="6" w:firstLine="1"/>
              <w:jc w:val="both"/>
              <w:textAlignment w:val="baseline"/>
              <w:rPr>
                <w:rFonts w:ascii="宋体" w:hAnsi="宋体" w:eastAsia="宋体" w:cs="宋体"/>
                <w:snapToGrid w:val="0"/>
                <w:color w:val="000000"/>
                <w:spacing w:val="3"/>
                <w:kern w:val="0"/>
                <w:sz w:val="24"/>
                <w:szCs w:val="24"/>
                <w:lang w:val="en-US" w:eastAsia="en-US" w:bidi="ar-SA"/>
              </w:rPr>
            </w:pPr>
            <w:r>
              <w:rPr>
                <w:rFonts w:ascii="宋体" w:hAnsi="宋体" w:eastAsia="宋体" w:cs="宋体"/>
                <w:snapToGrid w:val="0"/>
                <w:color w:val="000000"/>
                <w:spacing w:val="3"/>
                <w:kern w:val="0"/>
                <w:sz w:val="24"/>
                <w:szCs w:val="24"/>
                <w:lang w:val="en-US" w:eastAsia="en-US" w:bidi="ar-SA"/>
              </w:rPr>
              <w:t>安全生产管理目标包含但不限于</w:t>
            </w:r>
          </w:p>
          <w:p w14:paraId="0EB87067">
            <w:pPr>
              <w:kinsoku w:val="0"/>
              <w:autoSpaceDE w:val="0"/>
              <w:autoSpaceDN w:val="0"/>
              <w:adjustRightInd w:val="0"/>
              <w:snapToGrid w:val="0"/>
              <w:spacing w:before="78" w:line="240" w:lineRule="auto"/>
              <w:ind w:left="21" w:right="6" w:firstLine="1"/>
              <w:jc w:val="both"/>
              <w:textAlignment w:val="baseline"/>
              <w:rPr>
                <w:rFonts w:ascii="宋体" w:hAnsi="宋体" w:eastAsia="宋体" w:cs="宋体"/>
                <w:snapToGrid w:val="0"/>
                <w:color w:val="000000"/>
                <w:spacing w:val="3"/>
                <w:kern w:val="0"/>
                <w:sz w:val="24"/>
                <w:szCs w:val="24"/>
                <w:lang w:val="en-US" w:eastAsia="en-US" w:bidi="ar-SA"/>
              </w:rPr>
            </w:pPr>
            <w:r>
              <w:rPr>
                <w:rFonts w:ascii="宋体" w:hAnsi="宋体" w:eastAsia="宋体" w:cs="宋体"/>
                <w:snapToGrid w:val="0"/>
                <w:color w:val="000000"/>
                <w:spacing w:val="3"/>
                <w:kern w:val="0"/>
                <w:sz w:val="24"/>
                <w:szCs w:val="24"/>
                <w:lang w:val="en-US" w:eastAsia="en-US" w:bidi="ar-SA"/>
              </w:rPr>
              <w:t>（1）生产安全事故控制指标，安全生产隐患治理目标（2）安全生产，文明施工管理</w:t>
            </w:r>
            <w:r>
              <w:rPr>
                <w:rFonts w:ascii="宋体" w:hAnsi="宋体" w:eastAsia="宋体" w:cs="宋体"/>
                <w:snapToGrid w:val="0"/>
                <w:color w:val="000000"/>
                <w:spacing w:val="2"/>
                <w:kern w:val="0"/>
                <w:sz w:val="24"/>
                <w:szCs w:val="24"/>
                <w:lang w:val="en-US" w:eastAsia="en-US" w:bidi="ar-SA"/>
              </w:rPr>
              <w:t>目标。</w:t>
            </w:r>
          </w:p>
          <w:p w14:paraId="73B38465">
            <w:pPr>
              <w:kinsoku w:val="0"/>
              <w:autoSpaceDE w:val="0"/>
              <w:autoSpaceDN w:val="0"/>
              <w:adjustRightInd w:val="0"/>
              <w:snapToGrid w:val="0"/>
              <w:spacing w:before="165" w:line="240" w:lineRule="auto"/>
              <w:ind w:left="20" w:hanging="7"/>
              <w:jc w:val="both"/>
              <w:textAlignment w:val="baseline"/>
              <w:rPr>
                <w:rFonts w:hint="eastAsia" w:ascii="宋体" w:hAnsi="宋体" w:eastAsia="宋体" w:cs="宋体"/>
                <w:snapToGrid w:val="0"/>
                <w:color w:val="000000"/>
                <w:spacing w:val="-4"/>
                <w:kern w:val="0"/>
                <w:sz w:val="24"/>
                <w:szCs w:val="24"/>
                <w:lang w:val="en-US" w:eastAsia="zh-CN" w:bidi="ar-SA"/>
              </w:rPr>
            </w:pPr>
            <w:r>
              <w:rPr>
                <w:rFonts w:hint="eastAsia" w:ascii="宋体" w:hAnsi="宋体" w:eastAsia="宋体" w:cs="宋体"/>
                <w:snapToGrid w:val="0"/>
                <w:color w:val="000000"/>
                <w:spacing w:val="-4"/>
                <w:kern w:val="0"/>
                <w:sz w:val="24"/>
                <w:szCs w:val="24"/>
                <w:lang w:val="en-US" w:eastAsia="zh-CN" w:bidi="ar-SA"/>
              </w:rPr>
              <w:t>以上要素齐全且完全满足项目要求得4分，每缺一个要素扣2分，每个要素里每有一处内容缺陷扣1分（扣完为止）。</w:t>
            </w:r>
          </w:p>
          <w:p w14:paraId="246463AC">
            <w:pPr>
              <w:kinsoku w:val="0"/>
              <w:autoSpaceDE w:val="0"/>
              <w:autoSpaceDN w:val="0"/>
              <w:adjustRightInd w:val="0"/>
              <w:snapToGrid w:val="0"/>
              <w:spacing w:before="78" w:line="240" w:lineRule="auto"/>
              <w:ind w:left="21" w:right="6" w:firstLine="1"/>
              <w:jc w:val="both"/>
              <w:textAlignment w:val="baseline"/>
              <w:rPr>
                <w:rFonts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4"/>
                <w:kern w:val="0"/>
                <w:sz w:val="24"/>
                <w:szCs w:val="24"/>
                <w:lang w:val="en-US" w:eastAsia="zh-CN" w:bidi="ar-SA"/>
              </w:rPr>
              <w:t>说明：本评审内容中“内容缺陷”是指：存在不适用本项目实际情况、内容不完整或缺少关键节点、前后矛盾、涉及的规范及标准错误不可能实现的情形等任意一种情形。</w:t>
            </w:r>
          </w:p>
        </w:tc>
      </w:tr>
      <w:tr w14:paraId="290A9C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4" w:hRule="atLeast"/>
        </w:trPr>
        <w:tc>
          <w:tcPr>
            <w:tcW w:w="639" w:type="dxa"/>
            <w:gridSpan w:val="2"/>
            <w:vMerge w:val="continue"/>
            <w:tcBorders>
              <w:top w:val="nil"/>
            </w:tcBorders>
            <w:vAlign w:val="top"/>
          </w:tcPr>
          <w:p w14:paraId="7050DA48">
            <w:pPr>
              <w:rPr>
                <w:rFonts w:ascii="Arial"/>
                <w:sz w:val="21"/>
              </w:rPr>
            </w:pPr>
          </w:p>
        </w:tc>
        <w:tc>
          <w:tcPr>
            <w:tcW w:w="1351" w:type="dxa"/>
            <w:gridSpan w:val="2"/>
            <w:vMerge w:val="continue"/>
            <w:tcBorders>
              <w:top w:val="nil"/>
            </w:tcBorders>
            <w:vAlign w:val="top"/>
          </w:tcPr>
          <w:p w14:paraId="2CF44F73">
            <w:pPr>
              <w:rPr>
                <w:rFonts w:ascii="Arial"/>
                <w:sz w:val="21"/>
              </w:rPr>
            </w:pPr>
          </w:p>
        </w:tc>
        <w:tc>
          <w:tcPr>
            <w:tcW w:w="1730" w:type="dxa"/>
            <w:vAlign w:val="top"/>
          </w:tcPr>
          <w:p w14:paraId="4172C32E">
            <w:pPr>
              <w:kinsoku w:val="0"/>
              <w:autoSpaceDE w:val="0"/>
              <w:autoSpaceDN w:val="0"/>
              <w:adjustRightInd w:val="0"/>
              <w:snapToGrid w:val="0"/>
              <w:spacing w:before="270" w:line="219" w:lineRule="auto"/>
              <w:ind w:left="137"/>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2"/>
                <w:kern w:val="0"/>
                <w:sz w:val="24"/>
                <w:szCs w:val="24"/>
                <w:lang w:val="en-US" w:eastAsia="en-US" w:bidi="ar-SA"/>
              </w:rPr>
              <w:t>安全管理体系</w:t>
            </w:r>
          </w:p>
          <w:p w14:paraId="5981D5D3">
            <w:pPr>
              <w:kinsoku w:val="0"/>
              <w:autoSpaceDE w:val="0"/>
              <w:autoSpaceDN w:val="0"/>
              <w:adjustRightInd w:val="0"/>
              <w:snapToGrid w:val="0"/>
              <w:spacing w:before="86" w:line="220" w:lineRule="auto"/>
              <w:ind w:left="256"/>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3"/>
                <w:kern w:val="0"/>
                <w:sz w:val="24"/>
                <w:szCs w:val="24"/>
                <w:lang w:val="en-US" w:eastAsia="en-US" w:bidi="ar-SA"/>
              </w:rPr>
              <w:t>及职责划分</w:t>
            </w:r>
          </w:p>
          <w:p w14:paraId="6263143C">
            <w:pPr>
              <w:kinsoku w:val="0"/>
              <w:autoSpaceDE w:val="0"/>
              <w:autoSpaceDN w:val="0"/>
              <w:adjustRightInd w:val="0"/>
              <w:snapToGrid w:val="0"/>
              <w:spacing w:before="86" w:line="220" w:lineRule="auto"/>
              <w:ind w:left="420"/>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7"/>
                <w:kern w:val="0"/>
                <w:sz w:val="24"/>
                <w:szCs w:val="24"/>
                <w:lang w:val="en-US" w:eastAsia="en-US" w:bidi="ar-SA"/>
              </w:rPr>
              <w:t>（4</w:t>
            </w:r>
            <w:r>
              <w:rPr>
                <w:rFonts w:ascii="宋体" w:hAnsi="宋体" w:eastAsia="宋体" w:cs="宋体"/>
                <w:snapToGrid w:val="0"/>
                <w:color w:val="000000"/>
                <w:spacing w:val="-42"/>
                <w:kern w:val="0"/>
                <w:sz w:val="24"/>
                <w:szCs w:val="24"/>
                <w:lang w:val="en-US" w:eastAsia="en-US" w:bidi="ar-SA"/>
              </w:rPr>
              <w:t xml:space="preserve"> </w:t>
            </w:r>
            <w:r>
              <w:rPr>
                <w:rFonts w:ascii="宋体" w:hAnsi="宋体" w:eastAsia="宋体" w:cs="宋体"/>
                <w:snapToGrid w:val="0"/>
                <w:color w:val="000000"/>
                <w:spacing w:val="-7"/>
                <w:kern w:val="0"/>
                <w:sz w:val="24"/>
                <w:szCs w:val="24"/>
                <w:lang w:val="en-US" w:eastAsia="en-US" w:bidi="ar-SA"/>
              </w:rPr>
              <w:t>分）</w:t>
            </w:r>
          </w:p>
        </w:tc>
        <w:tc>
          <w:tcPr>
            <w:tcW w:w="6723" w:type="dxa"/>
            <w:gridSpan w:val="2"/>
            <w:vAlign w:val="top"/>
          </w:tcPr>
          <w:p w14:paraId="267BC9D2">
            <w:pPr>
              <w:kinsoku w:val="0"/>
              <w:autoSpaceDE w:val="0"/>
              <w:autoSpaceDN w:val="0"/>
              <w:adjustRightInd w:val="0"/>
              <w:snapToGrid w:val="0"/>
              <w:spacing w:before="178" w:line="240" w:lineRule="auto"/>
              <w:ind w:left="21" w:right="15" w:firstLine="1"/>
              <w:jc w:val="both"/>
              <w:textAlignment w:val="baseline"/>
              <w:rPr>
                <w:rFonts w:ascii="宋体" w:hAnsi="宋体" w:eastAsia="宋体" w:cs="宋体"/>
                <w:snapToGrid w:val="0"/>
                <w:color w:val="000000"/>
                <w:spacing w:val="3"/>
                <w:kern w:val="0"/>
                <w:sz w:val="24"/>
                <w:szCs w:val="24"/>
                <w:lang w:val="en-US" w:eastAsia="en-US" w:bidi="ar-SA"/>
              </w:rPr>
            </w:pPr>
            <w:r>
              <w:rPr>
                <w:rFonts w:ascii="宋体" w:hAnsi="宋体" w:eastAsia="宋体" w:cs="宋体"/>
                <w:snapToGrid w:val="0"/>
                <w:color w:val="000000"/>
                <w:spacing w:val="3"/>
                <w:kern w:val="0"/>
                <w:sz w:val="24"/>
                <w:szCs w:val="24"/>
                <w:lang w:val="en-US" w:eastAsia="en-US" w:bidi="ar-SA"/>
              </w:rPr>
              <w:t>安全管理体系及职责划分包含但不限于</w:t>
            </w:r>
          </w:p>
          <w:p w14:paraId="10AF19B4">
            <w:pPr>
              <w:kinsoku w:val="0"/>
              <w:autoSpaceDE w:val="0"/>
              <w:autoSpaceDN w:val="0"/>
              <w:adjustRightInd w:val="0"/>
              <w:snapToGrid w:val="0"/>
              <w:spacing w:before="178" w:line="240" w:lineRule="auto"/>
              <w:ind w:left="21" w:right="15" w:firstLine="1"/>
              <w:jc w:val="both"/>
              <w:textAlignment w:val="baseline"/>
              <w:rPr>
                <w:rFonts w:ascii="宋体" w:hAnsi="宋体" w:eastAsia="宋体" w:cs="宋体"/>
                <w:snapToGrid w:val="0"/>
                <w:color w:val="000000"/>
                <w:spacing w:val="3"/>
                <w:kern w:val="0"/>
                <w:sz w:val="24"/>
                <w:szCs w:val="24"/>
                <w:lang w:val="en-US" w:eastAsia="en-US" w:bidi="ar-SA"/>
              </w:rPr>
            </w:pPr>
            <w:r>
              <w:rPr>
                <w:rFonts w:ascii="宋体" w:hAnsi="宋体" w:eastAsia="宋体" w:cs="宋体"/>
                <w:snapToGrid w:val="0"/>
                <w:color w:val="000000"/>
                <w:spacing w:val="3"/>
                <w:kern w:val="0"/>
                <w:sz w:val="24"/>
                <w:szCs w:val="24"/>
                <w:lang w:val="en-US" w:eastAsia="en-US" w:bidi="ar-SA"/>
              </w:rPr>
              <w:t>（1）</w:t>
            </w:r>
            <w:r>
              <w:rPr>
                <w:rFonts w:ascii="宋体" w:hAnsi="宋体" w:eastAsia="宋体" w:cs="宋体"/>
                <w:snapToGrid w:val="0"/>
                <w:color w:val="000000"/>
                <w:spacing w:val="2"/>
                <w:kern w:val="0"/>
                <w:sz w:val="24"/>
                <w:szCs w:val="24"/>
                <w:lang w:val="en-US" w:eastAsia="en-US" w:bidi="ar-SA"/>
              </w:rPr>
              <w:t>项目经理安全工作</w:t>
            </w:r>
            <w:r>
              <w:rPr>
                <w:rFonts w:ascii="宋体" w:hAnsi="宋体" w:eastAsia="宋体" w:cs="宋体"/>
                <w:snapToGrid w:val="0"/>
                <w:color w:val="000000"/>
                <w:spacing w:val="3"/>
                <w:kern w:val="0"/>
                <w:sz w:val="24"/>
                <w:szCs w:val="24"/>
                <w:lang w:val="en-US" w:eastAsia="en-US" w:bidi="ar-SA"/>
              </w:rPr>
              <w:t>岗位责任制，技术负责人安全工作岗位责任制（2）施</w:t>
            </w:r>
            <w:r>
              <w:rPr>
                <w:rFonts w:ascii="宋体" w:hAnsi="宋体" w:eastAsia="宋体" w:cs="宋体"/>
                <w:snapToGrid w:val="0"/>
                <w:color w:val="000000"/>
                <w:spacing w:val="2"/>
                <w:kern w:val="0"/>
                <w:sz w:val="24"/>
                <w:szCs w:val="24"/>
                <w:lang w:val="en-US" w:eastAsia="en-US" w:bidi="ar-SA"/>
              </w:rPr>
              <w:t>工员安全</w:t>
            </w:r>
            <w:r>
              <w:rPr>
                <w:rFonts w:ascii="宋体" w:hAnsi="宋体" w:eastAsia="宋体" w:cs="宋体"/>
                <w:snapToGrid w:val="0"/>
                <w:color w:val="000000"/>
                <w:spacing w:val="5"/>
                <w:kern w:val="0"/>
                <w:sz w:val="24"/>
                <w:szCs w:val="24"/>
                <w:lang w:val="en-US" w:eastAsia="en-US" w:bidi="ar-SA"/>
              </w:rPr>
              <w:t>工作岗位责任制，专职安全员工作岗位责任制。</w:t>
            </w:r>
          </w:p>
          <w:p w14:paraId="1BD9218E">
            <w:pPr>
              <w:kinsoku w:val="0"/>
              <w:autoSpaceDE w:val="0"/>
              <w:autoSpaceDN w:val="0"/>
              <w:adjustRightInd w:val="0"/>
              <w:snapToGrid w:val="0"/>
              <w:spacing w:before="165" w:line="240" w:lineRule="auto"/>
              <w:ind w:left="20" w:hanging="7"/>
              <w:jc w:val="both"/>
              <w:textAlignment w:val="baseline"/>
              <w:rPr>
                <w:rFonts w:hint="eastAsia" w:ascii="宋体" w:hAnsi="宋体" w:eastAsia="宋体" w:cs="宋体"/>
                <w:snapToGrid w:val="0"/>
                <w:color w:val="000000"/>
                <w:spacing w:val="-4"/>
                <w:kern w:val="0"/>
                <w:sz w:val="24"/>
                <w:szCs w:val="24"/>
                <w:lang w:val="en-US" w:eastAsia="zh-CN" w:bidi="ar-SA"/>
              </w:rPr>
            </w:pPr>
            <w:r>
              <w:rPr>
                <w:rFonts w:hint="eastAsia" w:ascii="宋体" w:hAnsi="宋体" w:eastAsia="宋体" w:cs="宋体"/>
                <w:snapToGrid w:val="0"/>
                <w:color w:val="000000"/>
                <w:spacing w:val="-4"/>
                <w:kern w:val="0"/>
                <w:sz w:val="24"/>
                <w:szCs w:val="24"/>
                <w:lang w:val="en-US" w:eastAsia="zh-CN" w:bidi="ar-SA"/>
              </w:rPr>
              <w:t>以上要素齐全且完全满足项目要求得4分，每缺一个要素扣2分，每个要素里每有一处内容缺陷扣1分（扣完为止）。</w:t>
            </w:r>
          </w:p>
          <w:p w14:paraId="5D8D8B3D">
            <w:pPr>
              <w:kinsoku w:val="0"/>
              <w:autoSpaceDE w:val="0"/>
              <w:autoSpaceDN w:val="0"/>
              <w:adjustRightInd w:val="0"/>
              <w:snapToGrid w:val="0"/>
              <w:spacing w:before="178" w:line="240" w:lineRule="auto"/>
              <w:ind w:left="21" w:right="15" w:firstLine="1"/>
              <w:jc w:val="both"/>
              <w:textAlignment w:val="baseline"/>
              <w:rPr>
                <w:rFonts w:ascii="宋体" w:hAnsi="宋体" w:eastAsia="宋体" w:cs="宋体"/>
                <w:snapToGrid w:val="0"/>
                <w:color w:val="000000"/>
                <w:spacing w:val="3"/>
                <w:kern w:val="0"/>
                <w:sz w:val="24"/>
                <w:szCs w:val="24"/>
                <w:lang w:val="en-US" w:eastAsia="en-US" w:bidi="ar-SA"/>
              </w:rPr>
            </w:pPr>
            <w:r>
              <w:rPr>
                <w:rFonts w:hint="eastAsia" w:ascii="宋体" w:hAnsi="宋体" w:eastAsia="宋体" w:cs="宋体"/>
                <w:snapToGrid w:val="0"/>
                <w:color w:val="000000"/>
                <w:spacing w:val="-4"/>
                <w:kern w:val="0"/>
                <w:sz w:val="24"/>
                <w:szCs w:val="24"/>
                <w:lang w:val="en-US" w:eastAsia="zh-CN" w:bidi="ar-SA"/>
              </w:rPr>
              <w:t>说明：本评审内容中“内容缺陷”是指：存在不适用本项目实际情况、内容不完整或缺少关键节点、前后矛盾、涉及的规范及标准错误不可能实现的情形等任意一种情形。</w:t>
            </w:r>
          </w:p>
        </w:tc>
      </w:tr>
      <w:tr w14:paraId="4E03E4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1" w:hRule="atLeast"/>
        </w:trPr>
        <w:tc>
          <w:tcPr>
            <w:tcW w:w="639" w:type="dxa"/>
            <w:gridSpan w:val="2"/>
            <w:vMerge w:val="restart"/>
            <w:tcBorders>
              <w:bottom w:val="nil"/>
            </w:tcBorders>
            <w:vAlign w:val="top"/>
          </w:tcPr>
          <w:p w14:paraId="70CA56D5">
            <w:pPr>
              <w:spacing w:line="296" w:lineRule="auto"/>
              <w:rPr>
                <w:rFonts w:ascii="Arial"/>
                <w:sz w:val="21"/>
              </w:rPr>
            </w:pPr>
          </w:p>
          <w:p w14:paraId="371C0D01">
            <w:pPr>
              <w:spacing w:line="297" w:lineRule="auto"/>
              <w:rPr>
                <w:rFonts w:ascii="Arial"/>
                <w:sz w:val="21"/>
              </w:rPr>
            </w:pPr>
          </w:p>
          <w:p w14:paraId="3E0966FE">
            <w:pPr>
              <w:spacing w:line="297" w:lineRule="auto"/>
              <w:rPr>
                <w:rFonts w:ascii="Arial"/>
                <w:sz w:val="21"/>
              </w:rPr>
            </w:pPr>
          </w:p>
          <w:p w14:paraId="77E59FA1">
            <w:pPr>
              <w:spacing w:line="297" w:lineRule="auto"/>
              <w:rPr>
                <w:rFonts w:ascii="Arial"/>
                <w:sz w:val="21"/>
              </w:rPr>
            </w:pPr>
          </w:p>
          <w:p w14:paraId="479D3CFF">
            <w:pPr>
              <w:spacing w:before="78" w:line="315" w:lineRule="exact"/>
              <w:ind w:left="278"/>
              <w:rPr>
                <w:rFonts w:ascii="仿宋" w:hAnsi="仿宋" w:eastAsia="仿宋" w:cs="仿宋"/>
                <w:sz w:val="24"/>
                <w:szCs w:val="24"/>
              </w:rPr>
            </w:pPr>
            <w:r>
              <w:rPr>
                <w:rFonts w:ascii="仿宋" w:hAnsi="仿宋" w:eastAsia="仿宋" w:cs="仿宋"/>
                <w:position w:val="1"/>
                <w:sz w:val="24"/>
                <w:szCs w:val="24"/>
              </w:rPr>
              <w:t>4</w:t>
            </w:r>
          </w:p>
        </w:tc>
        <w:tc>
          <w:tcPr>
            <w:tcW w:w="1351" w:type="dxa"/>
            <w:gridSpan w:val="2"/>
            <w:vMerge w:val="restart"/>
            <w:tcBorders>
              <w:bottom w:val="nil"/>
            </w:tcBorders>
            <w:vAlign w:val="top"/>
          </w:tcPr>
          <w:p w14:paraId="58FE247B">
            <w:pPr>
              <w:spacing w:line="291" w:lineRule="auto"/>
              <w:rPr>
                <w:rFonts w:ascii="Arial"/>
                <w:sz w:val="21"/>
              </w:rPr>
            </w:pPr>
          </w:p>
          <w:p w14:paraId="56D2A034">
            <w:pPr>
              <w:spacing w:line="292" w:lineRule="auto"/>
              <w:rPr>
                <w:rFonts w:ascii="Arial"/>
                <w:sz w:val="21"/>
              </w:rPr>
            </w:pPr>
          </w:p>
          <w:p w14:paraId="2E688DC3">
            <w:pPr>
              <w:spacing w:line="292" w:lineRule="auto"/>
              <w:rPr>
                <w:rFonts w:ascii="Arial"/>
                <w:sz w:val="21"/>
              </w:rPr>
            </w:pPr>
          </w:p>
          <w:p w14:paraId="6B373D2A">
            <w:pPr>
              <w:kinsoku w:val="0"/>
              <w:autoSpaceDE w:val="0"/>
              <w:autoSpaceDN w:val="0"/>
              <w:adjustRightInd w:val="0"/>
              <w:snapToGrid w:val="0"/>
              <w:spacing w:before="78" w:line="255" w:lineRule="auto"/>
              <w:ind w:left="199" w:right="75" w:hanging="119"/>
              <w:jc w:val="both"/>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2"/>
                <w:kern w:val="0"/>
                <w:sz w:val="24"/>
                <w:szCs w:val="24"/>
                <w:lang w:val="en-US" w:eastAsia="en-US" w:bidi="ar-SA"/>
              </w:rPr>
              <w:t>环保和文明</w:t>
            </w:r>
            <w:r>
              <w:rPr>
                <w:rFonts w:ascii="宋体" w:hAnsi="宋体" w:eastAsia="宋体" w:cs="宋体"/>
                <w:snapToGrid w:val="0"/>
                <w:color w:val="000000"/>
                <w:spacing w:val="-3"/>
                <w:kern w:val="0"/>
                <w:sz w:val="24"/>
                <w:szCs w:val="24"/>
                <w:lang w:val="en-US" w:eastAsia="en-US" w:bidi="ar-SA"/>
              </w:rPr>
              <w:t>施工措施</w:t>
            </w:r>
            <w:r>
              <w:rPr>
                <w:rFonts w:ascii="宋体" w:hAnsi="宋体" w:eastAsia="宋体" w:cs="宋体"/>
                <w:snapToGrid w:val="0"/>
                <w:color w:val="000000"/>
                <w:spacing w:val="2"/>
                <w:kern w:val="0"/>
                <w:sz w:val="24"/>
                <w:szCs w:val="24"/>
                <w:lang w:val="en-US" w:eastAsia="en-US" w:bidi="ar-SA"/>
              </w:rPr>
              <w:t>（8</w:t>
            </w:r>
            <w:r>
              <w:rPr>
                <w:rFonts w:ascii="宋体" w:hAnsi="宋体" w:eastAsia="宋体" w:cs="宋体"/>
                <w:snapToGrid w:val="0"/>
                <w:color w:val="000000"/>
                <w:spacing w:val="-48"/>
                <w:kern w:val="0"/>
                <w:sz w:val="24"/>
                <w:szCs w:val="24"/>
                <w:lang w:val="en-US" w:eastAsia="en-US" w:bidi="ar-SA"/>
              </w:rPr>
              <w:t xml:space="preserve"> </w:t>
            </w:r>
            <w:r>
              <w:rPr>
                <w:rFonts w:ascii="宋体" w:hAnsi="宋体" w:eastAsia="宋体" w:cs="宋体"/>
                <w:snapToGrid w:val="0"/>
                <w:color w:val="000000"/>
                <w:spacing w:val="2"/>
                <w:kern w:val="0"/>
                <w:sz w:val="24"/>
                <w:szCs w:val="24"/>
                <w:lang w:val="en-US" w:eastAsia="en-US" w:bidi="ar-SA"/>
              </w:rPr>
              <w:t>分）</w:t>
            </w:r>
          </w:p>
        </w:tc>
        <w:tc>
          <w:tcPr>
            <w:tcW w:w="1730" w:type="dxa"/>
            <w:vAlign w:val="top"/>
          </w:tcPr>
          <w:p w14:paraId="141B434E">
            <w:pPr>
              <w:spacing w:line="340" w:lineRule="auto"/>
              <w:rPr>
                <w:rFonts w:ascii="Arial"/>
                <w:sz w:val="21"/>
              </w:rPr>
            </w:pPr>
          </w:p>
          <w:p w14:paraId="2D022D7F">
            <w:pPr>
              <w:kinsoku w:val="0"/>
              <w:autoSpaceDE w:val="0"/>
              <w:autoSpaceDN w:val="0"/>
              <w:adjustRightInd w:val="0"/>
              <w:snapToGrid w:val="0"/>
              <w:spacing w:before="78" w:line="207" w:lineRule="auto"/>
              <w:ind w:left="29"/>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2"/>
                <w:kern w:val="0"/>
                <w:sz w:val="24"/>
                <w:szCs w:val="24"/>
                <w:lang w:val="en-US" w:eastAsia="en-US" w:bidi="ar-SA"/>
              </w:rPr>
              <w:t>环境保护管理目</w:t>
            </w:r>
          </w:p>
          <w:p w14:paraId="31EFDD30">
            <w:pPr>
              <w:kinsoku w:val="0"/>
              <w:autoSpaceDE w:val="0"/>
              <w:autoSpaceDN w:val="0"/>
              <w:adjustRightInd w:val="0"/>
              <w:snapToGrid w:val="0"/>
              <w:spacing w:line="220" w:lineRule="auto"/>
              <w:ind w:left="302"/>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5"/>
                <w:kern w:val="0"/>
                <w:sz w:val="24"/>
                <w:szCs w:val="24"/>
                <w:lang w:val="en-US" w:eastAsia="en-US" w:bidi="ar-SA"/>
              </w:rPr>
              <w:t>标（4</w:t>
            </w:r>
            <w:r>
              <w:rPr>
                <w:rFonts w:ascii="宋体" w:hAnsi="宋体" w:eastAsia="宋体" w:cs="宋体"/>
                <w:snapToGrid w:val="0"/>
                <w:color w:val="000000"/>
                <w:spacing w:val="-47"/>
                <w:kern w:val="0"/>
                <w:sz w:val="24"/>
                <w:szCs w:val="24"/>
                <w:lang w:val="en-US" w:eastAsia="en-US" w:bidi="ar-SA"/>
              </w:rPr>
              <w:t xml:space="preserve"> </w:t>
            </w:r>
            <w:r>
              <w:rPr>
                <w:rFonts w:ascii="宋体" w:hAnsi="宋体" w:eastAsia="宋体" w:cs="宋体"/>
                <w:snapToGrid w:val="0"/>
                <w:color w:val="000000"/>
                <w:spacing w:val="-5"/>
                <w:kern w:val="0"/>
                <w:sz w:val="24"/>
                <w:szCs w:val="24"/>
                <w:lang w:val="en-US" w:eastAsia="en-US" w:bidi="ar-SA"/>
              </w:rPr>
              <w:t>分）</w:t>
            </w:r>
          </w:p>
        </w:tc>
        <w:tc>
          <w:tcPr>
            <w:tcW w:w="6723" w:type="dxa"/>
            <w:gridSpan w:val="2"/>
            <w:vAlign w:val="top"/>
          </w:tcPr>
          <w:p w14:paraId="0EDEF65D">
            <w:pPr>
              <w:kinsoku w:val="0"/>
              <w:autoSpaceDE w:val="0"/>
              <w:autoSpaceDN w:val="0"/>
              <w:adjustRightInd w:val="0"/>
              <w:snapToGrid w:val="0"/>
              <w:spacing w:before="312" w:line="241" w:lineRule="auto"/>
              <w:ind w:left="34" w:right="22" w:hanging="34"/>
              <w:jc w:val="both"/>
              <w:textAlignment w:val="baseline"/>
              <w:rPr>
                <w:rFonts w:ascii="宋体" w:hAnsi="宋体" w:eastAsia="宋体" w:cs="宋体"/>
                <w:snapToGrid w:val="0"/>
                <w:color w:val="000000"/>
                <w:spacing w:val="-1"/>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环境保护管理目标包含但不限于</w:t>
            </w:r>
          </w:p>
          <w:p w14:paraId="0B313DB4">
            <w:pPr>
              <w:kinsoku w:val="0"/>
              <w:autoSpaceDE w:val="0"/>
              <w:autoSpaceDN w:val="0"/>
              <w:adjustRightInd w:val="0"/>
              <w:snapToGrid w:val="0"/>
              <w:spacing w:before="312" w:line="241" w:lineRule="auto"/>
              <w:ind w:left="34" w:right="22" w:hanging="34"/>
              <w:jc w:val="both"/>
              <w:textAlignment w:val="baseline"/>
              <w:rPr>
                <w:rFonts w:ascii="宋体" w:hAnsi="宋体" w:eastAsia="宋体" w:cs="宋体"/>
                <w:snapToGrid w:val="0"/>
                <w:color w:val="000000"/>
                <w:spacing w:val="-4"/>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（1）环境管理目标指标（2）环境管理方案。</w:t>
            </w:r>
          </w:p>
          <w:p w14:paraId="184D6422">
            <w:pPr>
              <w:kinsoku w:val="0"/>
              <w:autoSpaceDE w:val="0"/>
              <w:autoSpaceDN w:val="0"/>
              <w:adjustRightInd w:val="0"/>
              <w:snapToGrid w:val="0"/>
              <w:spacing w:before="165" w:line="240" w:lineRule="auto"/>
              <w:ind w:left="20" w:hanging="7"/>
              <w:jc w:val="both"/>
              <w:textAlignment w:val="baseline"/>
              <w:rPr>
                <w:rFonts w:hint="eastAsia" w:ascii="宋体" w:hAnsi="宋体" w:eastAsia="宋体" w:cs="宋体"/>
                <w:snapToGrid w:val="0"/>
                <w:color w:val="000000"/>
                <w:spacing w:val="-4"/>
                <w:kern w:val="0"/>
                <w:sz w:val="24"/>
                <w:szCs w:val="24"/>
                <w:lang w:val="en-US" w:eastAsia="zh-CN" w:bidi="ar-SA"/>
              </w:rPr>
            </w:pPr>
            <w:r>
              <w:rPr>
                <w:rFonts w:hint="eastAsia" w:ascii="宋体" w:hAnsi="宋体" w:eastAsia="宋体" w:cs="宋体"/>
                <w:snapToGrid w:val="0"/>
                <w:color w:val="000000"/>
                <w:spacing w:val="-4"/>
                <w:kern w:val="0"/>
                <w:sz w:val="24"/>
                <w:szCs w:val="24"/>
                <w:lang w:val="en-US" w:eastAsia="zh-CN" w:bidi="ar-SA"/>
              </w:rPr>
              <w:t>以上要素齐全且完全满足项目要求得4分，每缺一个要素扣2分，每个要素里每有一处内容缺陷扣1分（扣完为止）。</w:t>
            </w:r>
          </w:p>
          <w:p w14:paraId="02EEBE97">
            <w:pPr>
              <w:kinsoku w:val="0"/>
              <w:autoSpaceDE w:val="0"/>
              <w:autoSpaceDN w:val="0"/>
              <w:adjustRightInd w:val="0"/>
              <w:snapToGrid w:val="0"/>
              <w:spacing w:before="312" w:line="241" w:lineRule="auto"/>
              <w:ind w:left="34" w:right="22" w:hanging="34"/>
              <w:jc w:val="both"/>
              <w:textAlignment w:val="baseline"/>
              <w:rPr>
                <w:rFonts w:ascii="宋体" w:hAnsi="宋体" w:eastAsia="宋体" w:cs="宋体"/>
                <w:snapToGrid w:val="0"/>
                <w:color w:val="000000"/>
                <w:spacing w:val="-4"/>
                <w:kern w:val="0"/>
                <w:sz w:val="24"/>
                <w:szCs w:val="24"/>
                <w:lang w:val="en-US" w:eastAsia="en-US" w:bidi="ar-SA"/>
              </w:rPr>
            </w:pPr>
            <w:r>
              <w:rPr>
                <w:rFonts w:hint="eastAsia" w:ascii="宋体" w:hAnsi="宋体" w:eastAsia="宋体" w:cs="宋体"/>
                <w:snapToGrid w:val="0"/>
                <w:color w:val="000000"/>
                <w:spacing w:val="-4"/>
                <w:kern w:val="0"/>
                <w:sz w:val="24"/>
                <w:szCs w:val="24"/>
                <w:lang w:val="en-US" w:eastAsia="zh-CN" w:bidi="ar-SA"/>
              </w:rPr>
              <w:t>说明：本评审内容中“内容缺陷”是指：存在不适用本项目实际情况、内容不完整或缺少关键节点、前后矛盾、涉及的规范及标准错误不可能实现的情形等任意一种情形。</w:t>
            </w:r>
          </w:p>
        </w:tc>
      </w:tr>
      <w:tr w14:paraId="139D8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0" w:hRule="atLeast"/>
        </w:trPr>
        <w:tc>
          <w:tcPr>
            <w:tcW w:w="639" w:type="dxa"/>
            <w:gridSpan w:val="2"/>
            <w:vMerge w:val="continue"/>
            <w:tcBorders>
              <w:top w:val="nil"/>
            </w:tcBorders>
            <w:vAlign w:val="top"/>
          </w:tcPr>
          <w:p w14:paraId="28F3F10A">
            <w:pPr>
              <w:rPr>
                <w:rFonts w:ascii="Arial"/>
                <w:sz w:val="21"/>
              </w:rPr>
            </w:pPr>
          </w:p>
        </w:tc>
        <w:tc>
          <w:tcPr>
            <w:tcW w:w="1351" w:type="dxa"/>
            <w:gridSpan w:val="2"/>
            <w:vMerge w:val="continue"/>
            <w:tcBorders>
              <w:top w:val="nil"/>
            </w:tcBorders>
            <w:vAlign w:val="top"/>
          </w:tcPr>
          <w:p w14:paraId="2A8CEE7B">
            <w:pPr>
              <w:rPr>
                <w:rFonts w:ascii="Arial"/>
                <w:sz w:val="21"/>
              </w:rPr>
            </w:pPr>
          </w:p>
        </w:tc>
        <w:tc>
          <w:tcPr>
            <w:tcW w:w="1730" w:type="dxa"/>
            <w:vAlign w:val="top"/>
          </w:tcPr>
          <w:p w14:paraId="09C4088F">
            <w:pPr>
              <w:spacing w:line="390" w:lineRule="auto"/>
              <w:rPr>
                <w:rFonts w:ascii="Arial"/>
                <w:sz w:val="21"/>
              </w:rPr>
            </w:pPr>
          </w:p>
          <w:p w14:paraId="6BFC102E">
            <w:pPr>
              <w:kinsoku w:val="0"/>
              <w:autoSpaceDE w:val="0"/>
              <w:autoSpaceDN w:val="0"/>
              <w:adjustRightInd w:val="0"/>
              <w:snapToGrid w:val="0"/>
              <w:spacing w:before="78" w:line="259" w:lineRule="auto"/>
              <w:ind w:left="180" w:right="144" w:hanging="19"/>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4"/>
                <w:kern w:val="0"/>
                <w:sz w:val="24"/>
                <w:szCs w:val="24"/>
                <w:lang w:val="en-US" w:eastAsia="en-US" w:bidi="ar-SA"/>
              </w:rPr>
              <w:t>噪音控制管理措施（4</w:t>
            </w:r>
            <w:r>
              <w:rPr>
                <w:rFonts w:ascii="宋体" w:hAnsi="宋体" w:eastAsia="宋体" w:cs="宋体"/>
                <w:snapToGrid w:val="0"/>
                <w:color w:val="000000"/>
                <w:spacing w:val="-47"/>
                <w:kern w:val="0"/>
                <w:sz w:val="24"/>
                <w:szCs w:val="24"/>
                <w:lang w:val="en-US" w:eastAsia="en-US" w:bidi="ar-SA"/>
              </w:rPr>
              <w:t xml:space="preserve"> </w:t>
            </w:r>
            <w:r>
              <w:rPr>
                <w:rFonts w:ascii="宋体" w:hAnsi="宋体" w:eastAsia="宋体" w:cs="宋体"/>
                <w:snapToGrid w:val="0"/>
                <w:color w:val="000000"/>
                <w:spacing w:val="-4"/>
                <w:kern w:val="0"/>
                <w:sz w:val="24"/>
                <w:szCs w:val="24"/>
                <w:lang w:val="en-US" w:eastAsia="en-US" w:bidi="ar-SA"/>
              </w:rPr>
              <w:t>分）</w:t>
            </w:r>
          </w:p>
        </w:tc>
        <w:tc>
          <w:tcPr>
            <w:tcW w:w="6723" w:type="dxa"/>
            <w:gridSpan w:val="2"/>
            <w:vAlign w:val="top"/>
          </w:tcPr>
          <w:p w14:paraId="5D353399">
            <w:pPr>
              <w:spacing w:line="316" w:lineRule="auto"/>
              <w:rPr>
                <w:rFonts w:ascii="Arial"/>
                <w:sz w:val="21"/>
              </w:rPr>
            </w:pPr>
          </w:p>
          <w:p w14:paraId="1D25FE1B">
            <w:pPr>
              <w:kinsoku w:val="0"/>
              <w:autoSpaceDE w:val="0"/>
              <w:autoSpaceDN w:val="0"/>
              <w:adjustRightInd w:val="0"/>
              <w:snapToGrid w:val="0"/>
              <w:spacing w:before="78" w:line="240" w:lineRule="auto"/>
              <w:ind w:left="20" w:hanging="21"/>
              <w:jc w:val="both"/>
              <w:textAlignment w:val="baseline"/>
              <w:rPr>
                <w:rFonts w:ascii="宋体" w:hAnsi="宋体" w:eastAsia="宋体" w:cs="宋体"/>
                <w:snapToGrid w:val="0"/>
                <w:color w:val="000000"/>
                <w:spacing w:val="-16"/>
                <w:kern w:val="0"/>
                <w:sz w:val="24"/>
                <w:szCs w:val="24"/>
                <w:lang w:val="en-US" w:eastAsia="en-US" w:bidi="ar-SA"/>
              </w:rPr>
            </w:pPr>
            <w:r>
              <w:rPr>
                <w:rFonts w:ascii="宋体" w:hAnsi="宋体" w:eastAsia="宋体" w:cs="宋体"/>
                <w:snapToGrid w:val="0"/>
                <w:color w:val="000000"/>
                <w:spacing w:val="-16"/>
                <w:kern w:val="0"/>
                <w:sz w:val="24"/>
                <w:szCs w:val="24"/>
                <w:lang w:val="en-US" w:eastAsia="en-US" w:bidi="ar-SA"/>
              </w:rPr>
              <w:t>噪音控制管理措施包含但不限于</w:t>
            </w:r>
          </w:p>
          <w:p w14:paraId="4C2C5760">
            <w:pPr>
              <w:kinsoku w:val="0"/>
              <w:autoSpaceDE w:val="0"/>
              <w:autoSpaceDN w:val="0"/>
              <w:adjustRightInd w:val="0"/>
              <w:snapToGrid w:val="0"/>
              <w:spacing w:before="78" w:line="240" w:lineRule="auto"/>
              <w:ind w:left="20" w:hanging="21"/>
              <w:jc w:val="both"/>
              <w:textAlignment w:val="baseline"/>
              <w:rPr>
                <w:rFonts w:ascii="宋体" w:hAnsi="宋体" w:eastAsia="宋体" w:cs="宋体"/>
                <w:snapToGrid w:val="0"/>
                <w:color w:val="000000"/>
                <w:spacing w:val="-4"/>
                <w:kern w:val="0"/>
                <w:sz w:val="24"/>
                <w:szCs w:val="24"/>
                <w:lang w:val="en-US" w:eastAsia="en-US" w:bidi="ar-SA"/>
              </w:rPr>
            </w:pPr>
            <w:r>
              <w:rPr>
                <w:rFonts w:ascii="宋体" w:hAnsi="宋体" w:eastAsia="宋体" w:cs="宋体"/>
                <w:snapToGrid w:val="0"/>
                <w:color w:val="000000"/>
                <w:spacing w:val="-16"/>
                <w:kern w:val="0"/>
                <w:sz w:val="24"/>
                <w:szCs w:val="24"/>
                <w:lang w:val="en-US" w:eastAsia="en-US" w:bidi="ar-SA"/>
              </w:rPr>
              <w:t>（1）声源控制，传播途径控制（2）</w:t>
            </w:r>
            <w:r>
              <w:rPr>
                <w:rFonts w:ascii="宋体" w:hAnsi="宋体" w:eastAsia="宋体" w:cs="宋体"/>
                <w:snapToGrid w:val="0"/>
                <w:color w:val="000000"/>
                <w:spacing w:val="-4"/>
                <w:kern w:val="0"/>
                <w:sz w:val="24"/>
                <w:szCs w:val="24"/>
                <w:lang w:val="en-US" w:eastAsia="en-US" w:bidi="ar-SA"/>
              </w:rPr>
              <w:t>控制人为噪声，控制作业时间。</w:t>
            </w:r>
          </w:p>
          <w:p w14:paraId="7C7704E7">
            <w:pPr>
              <w:kinsoku w:val="0"/>
              <w:autoSpaceDE w:val="0"/>
              <w:autoSpaceDN w:val="0"/>
              <w:adjustRightInd w:val="0"/>
              <w:snapToGrid w:val="0"/>
              <w:spacing w:before="165" w:line="240" w:lineRule="auto"/>
              <w:ind w:left="20" w:hanging="7"/>
              <w:jc w:val="both"/>
              <w:textAlignment w:val="baseline"/>
              <w:rPr>
                <w:rFonts w:hint="eastAsia" w:ascii="宋体" w:hAnsi="宋体" w:eastAsia="宋体" w:cs="宋体"/>
                <w:snapToGrid w:val="0"/>
                <w:color w:val="000000"/>
                <w:spacing w:val="-4"/>
                <w:kern w:val="0"/>
                <w:sz w:val="24"/>
                <w:szCs w:val="24"/>
                <w:lang w:val="en-US" w:eastAsia="zh-CN" w:bidi="ar-SA"/>
              </w:rPr>
            </w:pPr>
            <w:r>
              <w:rPr>
                <w:rFonts w:hint="eastAsia" w:ascii="宋体" w:hAnsi="宋体" w:eastAsia="宋体" w:cs="宋体"/>
                <w:snapToGrid w:val="0"/>
                <w:color w:val="000000"/>
                <w:spacing w:val="-4"/>
                <w:kern w:val="0"/>
                <w:sz w:val="24"/>
                <w:szCs w:val="24"/>
                <w:lang w:val="en-US" w:eastAsia="zh-CN" w:bidi="ar-SA"/>
              </w:rPr>
              <w:t>以上要素齐全且完全满足项目要求得4分，每缺一个要素扣2分，每个要素里每有一处内容缺陷扣1分（扣完为止）。</w:t>
            </w:r>
          </w:p>
          <w:p w14:paraId="4CD4B3E3">
            <w:pPr>
              <w:kinsoku w:val="0"/>
              <w:autoSpaceDE w:val="0"/>
              <w:autoSpaceDN w:val="0"/>
              <w:adjustRightInd w:val="0"/>
              <w:snapToGrid w:val="0"/>
              <w:spacing w:before="78" w:line="240" w:lineRule="auto"/>
              <w:ind w:left="20" w:hanging="21"/>
              <w:jc w:val="both"/>
              <w:textAlignment w:val="baseline"/>
              <w:rPr>
                <w:rFonts w:ascii="宋体" w:hAnsi="宋体" w:eastAsia="宋体" w:cs="宋体"/>
                <w:snapToGrid w:val="0"/>
                <w:color w:val="000000"/>
                <w:spacing w:val="-4"/>
                <w:kern w:val="0"/>
                <w:sz w:val="24"/>
                <w:szCs w:val="24"/>
                <w:lang w:val="en-US" w:eastAsia="en-US" w:bidi="ar-SA"/>
              </w:rPr>
            </w:pPr>
            <w:r>
              <w:rPr>
                <w:rFonts w:hint="eastAsia" w:ascii="宋体" w:hAnsi="宋体" w:eastAsia="宋体" w:cs="宋体"/>
                <w:snapToGrid w:val="0"/>
                <w:color w:val="000000"/>
                <w:spacing w:val="-4"/>
                <w:kern w:val="0"/>
                <w:sz w:val="24"/>
                <w:szCs w:val="24"/>
                <w:lang w:val="en-US" w:eastAsia="zh-CN" w:bidi="ar-SA"/>
              </w:rPr>
              <w:t>说明：本评审内容中“内容缺陷”是指：存在不适用本项目实际情况、内容不完整或缺少关键节点、前后矛盾、涉及的规范及标准错误不可能实现的情形等任意一种情形。</w:t>
            </w:r>
          </w:p>
        </w:tc>
      </w:tr>
      <w:tr w14:paraId="4174B9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 w:type="dxa"/>
          <w:trHeight w:val="1412" w:hRule="atLeast"/>
        </w:trPr>
        <w:tc>
          <w:tcPr>
            <w:tcW w:w="636" w:type="dxa"/>
            <w:vAlign w:val="top"/>
          </w:tcPr>
          <w:p w14:paraId="0ACB16E1">
            <w:pPr>
              <w:spacing w:line="257" w:lineRule="auto"/>
              <w:rPr>
                <w:rFonts w:ascii="Arial"/>
                <w:sz w:val="21"/>
              </w:rPr>
            </w:pPr>
          </w:p>
          <w:p w14:paraId="7BDCEE52">
            <w:pPr>
              <w:spacing w:line="257" w:lineRule="auto"/>
              <w:rPr>
                <w:rFonts w:ascii="Arial"/>
                <w:sz w:val="21"/>
              </w:rPr>
            </w:pPr>
          </w:p>
          <w:p w14:paraId="73C7E025">
            <w:pPr>
              <w:spacing w:before="78" w:line="241" w:lineRule="auto"/>
              <w:ind w:left="286"/>
              <w:rPr>
                <w:rFonts w:ascii="仿宋" w:hAnsi="仿宋" w:eastAsia="仿宋" w:cs="仿宋"/>
                <w:sz w:val="24"/>
                <w:szCs w:val="24"/>
              </w:rPr>
            </w:pPr>
            <w:r>
              <w:rPr>
                <w:rFonts w:ascii="仿宋" w:hAnsi="仿宋" w:eastAsia="仿宋" w:cs="仿宋"/>
                <w:sz w:val="24"/>
                <w:szCs w:val="24"/>
              </w:rPr>
              <w:t>5</w:t>
            </w:r>
          </w:p>
        </w:tc>
        <w:tc>
          <w:tcPr>
            <w:tcW w:w="1351" w:type="dxa"/>
            <w:gridSpan w:val="2"/>
            <w:vAlign w:val="top"/>
          </w:tcPr>
          <w:p w14:paraId="7EFC5158">
            <w:pPr>
              <w:spacing w:line="382" w:lineRule="auto"/>
              <w:rPr>
                <w:rFonts w:ascii="Arial"/>
                <w:sz w:val="21"/>
              </w:rPr>
            </w:pPr>
          </w:p>
          <w:p w14:paraId="430573ED">
            <w:pPr>
              <w:kinsoku w:val="0"/>
              <w:autoSpaceDE w:val="0"/>
              <w:autoSpaceDN w:val="0"/>
              <w:adjustRightInd w:val="0"/>
              <w:snapToGrid w:val="0"/>
              <w:spacing w:before="78" w:line="230" w:lineRule="auto"/>
              <w:ind w:left="107" w:right="74" w:hanging="24"/>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3"/>
                <w:kern w:val="0"/>
                <w:sz w:val="24"/>
                <w:szCs w:val="24"/>
                <w:lang w:val="en-US" w:eastAsia="en-US" w:bidi="ar-SA"/>
              </w:rPr>
              <w:t>工程进度计</w:t>
            </w:r>
            <w:r>
              <w:rPr>
                <w:rFonts w:ascii="宋体" w:hAnsi="宋体" w:eastAsia="宋体" w:cs="宋体"/>
                <w:snapToGrid w:val="0"/>
                <w:color w:val="000000"/>
                <w:spacing w:val="-5"/>
                <w:kern w:val="0"/>
                <w:sz w:val="24"/>
                <w:szCs w:val="24"/>
                <w:lang w:val="en-US" w:eastAsia="en-US" w:bidi="ar-SA"/>
              </w:rPr>
              <w:t>划（6</w:t>
            </w:r>
            <w:r>
              <w:rPr>
                <w:rFonts w:ascii="宋体" w:hAnsi="宋体" w:eastAsia="宋体" w:cs="宋体"/>
                <w:snapToGrid w:val="0"/>
                <w:color w:val="000000"/>
                <w:spacing w:val="-45"/>
                <w:kern w:val="0"/>
                <w:sz w:val="24"/>
                <w:szCs w:val="24"/>
                <w:lang w:val="en-US" w:eastAsia="en-US" w:bidi="ar-SA"/>
              </w:rPr>
              <w:t xml:space="preserve"> </w:t>
            </w:r>
            <w:r>
              <w:rPr>
                <w:rFonts w:ascii="宋体" w:hAnsi="宋体" w:eastAsia="宋体" w:cs="宋体"/>
                <w:snapToGrid w:val="0"/>
                <w:color w:val="000000"/>
                <w:spacing w:val="-5"/>
                <w:kern w:val="0"/>
                <w:sz w:val="24"/>
                <w:szCs w:val="24"/>
                <w:lang w:val="en-US" w:eastAsia="en-US" w:bidi="ar-SA"/>
              </w:rPr>
              <w:t>分）</w:t>
            </w:r>
          </w:p>
        </w:tc>
        <w:tc>
          <w:tcPr>
            <w:tcW w:w="8453" w:type="dxa"/>
            <w:gridSpan w:val="3"/>
            <w:vAlign w:val="top"/>
          </w:tcPr>
          <w:p w14:paraId="60AA1813">
            <w:pPr>
              <w:spacing w:line="289" w:lineRule="auto"/>
              <w:rPr>
                <w:rFonts w:ascii="Arial"/>
                <w:sz w:val="21"/>
              </w:rPr>
            </w:pPr>
          </w:p>
          <w:p w14:paraId="224C4042">
            <w:pPr>
              <w:kinsoku w:val="0"/>
              <w:autoSpaceDE w:val="0"/>
              <w:autoSpaceDN w:val="0"/>
              <w:adjustRightInd w:val="0"/>
              <w:snapToGrid w:val="0"/>
              <w:spacing w:before="78" w:line="240" w:lineRule="auto"/>
              <w:ind w:left="34" w:hanging="34"/>
              <w:jc w:val="both"/>
              <w:textAlignment w:val="baseline"/>
              <w:rPr>
                <w:rFonts w:ascii="宋体" w:hAnsi="宋体" w:eastAsia="宋体" w:cs="宋体"/>
                <w:snapToGrid w:val="0"/>
                <w:color w:val="000000"/>
                <w:spacing w:val="-14"/>
                <w:kern w:val="0"/>
                <w:sz w:val="24"/>
                <w:szCs w:val="24"/>
                <w:lang w:val="en-US" w:eastAsia="en-US" w:bidi="ar-SA"/>
              </w:rPr>
            </w:pPr>
            <w:r>
              <w:rPr>
                <w:rFonts w:ascii="宋体" w:hAnsi="宋体" w:eastAsia="宋体" w:cs="宋体"/>
                <w:snapToGrid w:val="0"/>
                <w:color w:val="000000"/>
                <w:spacing w:val="-2"/>
                <w:kern w:val="0"/>
                <w:sz w:val="24"/>
                <w:szCs w:val="24"/>
                <w:lang w:val="en-US" w:eastAsia="en-US" w:bidi="ar-SA"/>
              </w:rPr>
              <w:t>工程进度计划包含但不限于（1）工程进度计划时间安排及计划（</w:t>
            </w:r>
            <w:r>
              <w:rPr>
                <w:rFonts w:ascii="宋体" w:hAnsi="宋体" w:eastAsia="宋体" w:cs="宋体"/>
                <w:snapToGrid w:val="0"/>
                <w:color w:val="000000"/>
                <w:spacing w:val="-3"/>
                <w:kern w:val="0"/>
                <w:sz w:val="24"/>
                <w:szCs w:val="24"/>
                <w:lang w:val="en-US" w:eastAsia="en-US" w:bidi="ar-SA"/>
              </w:rPr>
              <w:t>2）影响工程施</w:t>
            </w:r>
            <w:r>
              <w:rPr>
                <w:rFonts w:ascii="宋体" w:hAnsi="宋体" w:eastAsia="宋体" w:cs="宋体"/>
                <w:snapToGrid w:val="0"/>
                <w:color w:val="000000"/>
                <w:spacing w:val="-13"/>
                <w:kern w:val="0"/>
                <w:sz w:val="24"/>
                <w:szCs w:val="24"/>
                <w:lang w:val="en-US" w:eastAsia="en-US" w:bidi="ar-SA"/>
              </w:rPr>
              <w:t>工的因素分析及解决措施（3）进度保障措施</w:t>
            </w:r>
            <w:r>
              <w:rPr>
                <w:rFonts w:ascii="宋体" w:hAnsi="宋体" w:eastAsia="宋体" w:cs="宋体"/>
                <w:snapToGrid w:val="0"/>
                <w:color w:val="000000"/>
                <w:spacing w:val="-14"/>
                <w:kern w:val="0"/>
                <w:sz w:val="24"/>
                <w:szCs w:val="24"/>
                <w:lang w:val="en-US" w:eastAsia="en-US" w:bidi="ar-SA"/>
              </w:rPr>
              <w:t>。</w:t>
            </w:r>
          </w:p>
          <w:p w14:paraId="0E2EC0FC">
            <w:pPr>
              <w:kinsoku w:val="0"/>
              <w:autoSpaceDE w:val="0"/>
              <w:autoSpaceDN w:val="0"/>
              <w:adjustRightInd w:val="0"/>
              <w:snapToGrid w:val="0"/>
              <w:spacing w:before="165" w:line="240" w:lineRule="auto"/>
              <w:ind w:left="20" w:hanging="7"/>
              <w:jc w:val="both"/>
              <w:textAlignment w:val="baseline"/>
              <w:rPr>
                <w:rFonts w:hint="eastAsia" w:ascii="宋体" w:hAnsi="宋体" w:eastAsia="宋体" w:cs="宋体"/>
                <w:snapToGrid w:val="0"/>
                <w:color w:val="000000"/>
                <w:spacing w:val="-4"/>
                <w:kern w:val="0"/>
                <w:sz w:val="24"/>
                <w:szCs w:val="24"/>
                <w:lang w:val="en-US" w:eastAsia="zh-CN" w:bidi="ar-SA"/>
              </w:rPr>
            </w:pPr>
            <w:r>
              <w:rPr>
                <w:rFonts w:hint="eastAsia" w:ascii="宋体" w:hAnsi="宋体" w:eastAsia="宋体" w:cs="宋体"/>
                <w:snapToGrid w:val="0"/>
                <w:color w:val="000000"/>
                <w:spacing w:val="-4"/>
                <w:kern w:val="0"/>
                <w:sz w:val="24"/>
                <w:szCs w:val="24"/>
                <w:lang w:val="en-US" w:eastAsia="zh-CN" w:bidi="ar-SA"/>
              </w:rPr>
              <w:t>以上要素齐全且完全满足项目要求得6分，每缺一个要素扣2分，每个要素里每有一处内容缺陷扣1分（扣完为止）。</w:t>
            </w:r>
          </w:p>
          <w:p w14:paraId="32CF0CF9">
            <w:pPr>
              <w:kinsoku w:val="0"/>
              <w:autoSpaceDE w:val="0"/>
              <w:autoSpaceDN w:val="0"/>
              <w:adjustRightInd w:val="0"/>
              <w:snapToGrid w:val="0"/>
              <w:spacing w:before="78" w:line="240" w:lineRule="auto"/>
              <w:ind w:left="34" w:hanging="34"/>
              <w:jc w:val="both"/>
              <w:textAlignment w:val="baseline"/>
              <w:rPr>
                <w:rFonts w:hint="eastAsia" w:ascii="宋体" w:hAnsi="宋体" w:eastAsia="宋体" w:cs="宋体"/>
                <w:snapToGrid w:val="0"/>
                <w:color w:val="000000"/>
                <w:spacing w:val="-4"/>
                <w:kern w:val="0"/>
                <w:sz w:val="24"/>
                <w:szCs w:val="24"/>
                <w:lang w:val="en-US" w:eastAsia="zh-CN" w:bidi="ar-SA"/>
              </w:rPr>
            </w:pPr>
            <w:r>
              <w:rPr>
                <w:rFonts w:hint="eastAsia" w:ascii="宋体" w:hAnsi="宋体" w:eastAsia="宋体" w:cs="宋体"/>
                <w:snapToGrid w:val="0"/>
                <w:color w:val="000000"/>
                <w:spacing w:val="-4"/>
                <w:kern w:val="0"/>
                <w:sz w:val="24"/>
                <w:szCs w:val="24"/>
                <w:lang w:val="en-US" w:eastAsia="zh-CN" w:bidi="ar-SA"/>
              </w:rPr>
              <w:t>说明：本评审内容中“内容缺陷”是指：存在不适用本项目实际情况、内容不完整或缺少关键节点、前后矛盾、涉及的规范及标准错误不可能实现的情形等任意一种情形。</w:t>
            </w:r>
          </w:p>
        </w:tc>
      </w:tr>
      <w:tr w14:paraId="0B681F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 w:type="dxa"/>
          <w:trHeight w:val="1254" w:hRule="atLeast"/>
        </w:trPr>
        <w:tc>
          <w:tcPr>
            <w:tcW w:w="636" w:type="dxa"/>
            <w:vAlign w:val="top"/>
          </w:tcPr>
          <w:p w14:paraId="263E17A4">
            <w:pPr>
              <w:spacing w:line="435" w:lineRule="auto"/>
              <w:rPr>
                <w:rFonts w:ascii="Arial"/>
                <w:sz w:val="21"/>
              </w:rPr>
            </w:pPr>
          </w:p>
          <w:p w14:paraId="2AE15EFE">
            <w:pPr>
              <w:spacing w:before="78" w:line="241" w:lineRule="auto"/>
              <w:ind w:left="264"/>
              <w:rPr>
                <w:rFonts w:ascii="仿宋" w:hAnsi="仿宋" w:eastAsia="仿宋" w:cs="仿宋"/>
                <w:sz w:val="24"/>
                <w:szCs w:val="24"/>
              </w:rPr>
            </w:pPr>
            <w:r>
              <w:rPr>
                <w:rFonts w:ascii="仿宋" w:hAnsi="仿宋" w:eastAsia="仿宋" w:cs="仿宋"/>
                <w:sz w:val="24"/>
                <w:szCs w:val="24"/>
              </w:rPr>
              <w:t>6</w:t>
            </w:r>
          </w:p>
        </w:tc>
        <w:tc>
          <w:tcPr>
            <w:tcW w:w="1351" w:type="dxa"/>
            <w:gridSpan w:val="2"/>
            <w:vAlign w:val="top"/>
          </w:tcPr>
          <w:p w14:paraId="2814A775">
            <w:pPr>
              <w:spacing w:line="281" w:lineRule="auto"/>
              <w:rPr>
                <w:rFonts w:ascii="Arial"/>
                <w:sz w:val="21"/>
              </w:rPr>
            </w:pPr>
          </w:p>
          <w:p w14:paraId="5909719E">
            <w:pPr>
              <w:kinsoku w:val="0"/>
              <w:autoSpaceDE w:val="0"/>
              <w:autoSpaceDN w:val="0"/>
              <w:adjustRightInd w:val="0"/>
              <w:snapToGrid w:val="0"/>
              <w:spacing w:before="78" w:line="239" w:lineRule="auto"/>
              <w:ind w:left="240" w:right="194" w:hanging="40"/>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3"/>
                <w:kern w:val="0"/>
                <w:sz w:val="24"/>
                <w:szCs w:val="24"/>
                <w:lang w:val="en-US" w:eastAsia="en-US" w:bidi="ar-SA"/>
              </w:rPr>
              <w:t>应急预案</w:t>
            </w:r>
            <w:r>
              <w:rPr>
                <w:rFonts w:ascii="宋体" w:hAnsi="宋体" w:eastAsia="宋体" w:cs="宋体"/>
                <w:snapToGrid w:val="0"/>
                <w:color w:val="000000"/>
                <w:spacing w:val="-9"/>
                <w:kern w:val="0"/>
                <w:sz w:val="24"/>
                <w:szCs w:val="24"/>
                <w:lang w:val="en-US" w:eastAsia="en-US" w:bidi="ar-SA"/>
              </w:rPr>
              <w:t>（3</w:t>
            </w:r>
            <w:r>
              <w:rPr>
                <w:rFonts w:ascii="宋体" w:hAnsi="宋体" w:eastAsia="宋体" w:cs="宋体"/>
                <w:snapToGrid w:val="0"/>
                <w:color w:val="000000"/>
                <w:spacing w:val="-46"/>
                <w:kern w:val="0"/>
                <w:sz w:val="24"/>
                <w:szCs w:val="24"/>
                <w:lang w:val="en-US" w:eastAsia="en-US" w:bidi="ar-SA"/>
              </w:rPr>
              <w:t xml:space="preserve"> </w:t>
            </w:r>
            <w:r>
              <w:rPr>
                <w:rFonts w:ascii="宋体" w:hAnsi="宋体" w:eastAsia="宋体" w:cs="宋体"/>
                <w:snapToGrid w:val="0"/>
                <w:color w:val="000000"/>
                <w:spacing w:val="-9"/>
                <w:kern w:val="0"/>
                <w:sz w:val="24"/>
                <w:szCs w:val="24"/>
                <w:lang w:val="en-US" w:eastAsia="en-US" w:bidi="ar-SA"/>
              </w:rPr>
              <w:t>分）</w:t>
            </w:r>
          </w:p>
        </w:tc>
        <w:tc>
          <w:tcPr>
            <w:tcW w:w="8453" w:type="dxa"/>
            <w:gridSpan w:val="3"/>
            <w:vAlign w:val="top"/>
          </w:tcPr>
          <w:p w14:paraId="108AE7A8">
            <w:pPr>
              <w:spacing w:line="363" w:lineRule="auto"/>
              <w:rPr>
                <w:rFonts w:ascii="Arial"/>
                <w:sz w:val="21"/>
              </w:rPr>
            </w:pPr>
          </w:p>
          <w:p w14:paraId="573EE382">
            <w:pPr>
              <w:kinsoku w:val="0"/>
              <w:autoSpaceDE w:val="0"/>
              <w:autoSpaceDN w:val="0"/>
              <w:adjustRightInd w:val="0"/>
              <w:snapToGrid w:val="0"/>
              <w:spacing w:before="78" w:line="242" w:lineRule="auto"/>
              <w:ind w:left="46" w:right="74" w:hanging="47"/>
              <w:jc w:val="left"/>
              <w:textAlignment w:val="baseline"/>
              <w:rPr>
                <w:rFonts w:ascii="宋体" w:hAnsi="宋体" w:eastAsia="宋体" w:cs="宋体"/>
                <w:snapToGrid w:val="0"/>
                <w:color w:val="000000"/>
                <w:spacing w:val="-1"/>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应急预案包含但不限于</w:t>
            </w:r>
          </w:p>
          <w:p w14:paraId="58583BCF">
            <w:pPr>
              <w:kinsoku w:val="0"/>
              <w:autoSpaceDE w:val="0"/>
              <w:autoSpaceDN w:val="0"/>
              <w:adjustRightInd w:val="0"/>
              <w:snapToGrid w:val="0"/>
              <w:spacing w:before="78" w:line="242" w:lineRule="auto"/>
              <w:ind w:left="46" w:right="74" w:hanging="47"/>
              <w:jc w:val="left"/>
              <w:textAlignment w:val="baseline"/>
              <w:rPr>
                <w:rFonts w:ascii="宋体" w:hAnsi="宋体" w:eastAsia="宋体" w:cs="宋体"/>
                <w:snapToGrid w:val="0"/>
                <w:color w:val="000000"/>
                <w:spacing w:val="-2"/>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（1）应急预案的方针与原则（2）应急事故发生处理流程（3）应急设备配置。</w:t>
            </w:r>
          </w:p>
          <w:p w14:paraId="6E0E69A8">
            <w:pPr>
              <w:kinsoku w:val="0"/>
              <w:autoSpaceDE w:val="0"/>
              <w:autoSpaceDN w:val="0"/>
              <w:adjustRightInd w:val="0"/>
              <w:snapToGrid w:val="0"/>
              <w:spacing w:before="165" w:line="240" w:lineRule="auto"/>
              <w:ind w:left="20" w:hanging="7"/>
              <w:jc w:val="both"/>
              <w:textAlignment w:val="baseline"/>
              <w:rPr>
                <w:rFonts w:hint="eastAsia" w:ascii="宋体" w:hAnsi="宋体" w:eastAsia="宋体" w:cs="宋体"/>
                <w:snapToGrid w:val="0"/>
                <w:color w:val="000000"/>
                <w:spacing w:val="-4"/>
                <w:kern w:val="0"/>
                <w:sz w:val="24"/>
                <w:szCs w:val="24"/>
                <w:lang w:val="en-US" w:eastAsia="zh-CN" w:bidi="ar-SA"/>
              </w:rPr>
            </w:pPr>
            <w:r>
              <w:rPr>
                <w:rFonts w:hint="eastAsia" w:ascii="宋体" w:hAnsi="宋体" w:eastAsia="宋体" w:cs="宋体"/>
                <w:snapToGrid w:val="0"/>
                <w:color w:val="000000"/>
                <w:spacing w:val="-4"/>
                <w:kern w:val="0"/>
                <w:sz w:val="24"/>
                <w:szCs w:val="24"/>
                <w:lang w:val="en-US" w:eastAsia="zh-CN" w:bidi="ar-SA"/>
              </w:rPr>
              <w:t>以上要素齐全且完全满足项目要求得3分，每缺一个要素扣1分，每个要素里每有一处内容缺陷扣0.5分（扣完为止）。</w:t>
            </w:r>
          </w:p>
          <w:p w14:paraId="17CAA5E8">
            <w:pPr>
              <w:kinsoku w:val="0"/>
              <w:autoSpaceDE w:val="0"/>
              <w:autoSpaceDN w:val="0"/>
              <w:adjustRightInd w:val="0"/>
              <w:snapToGrid w:val="0"/>
              <w:spacing w:before="78" w:line="242" w:lineRule="auto"/>
              <w:ind w:left="46" w:right="74" w:hanging="47"/>
              <w:jc w:val="left"/>
              <w:textAlignment w:val="baseline"/>
              <w:rPr>
                <w:rFonts w:ascii="宋体" w:hAnsi="宋体" w:eastAsia="宋体" w:cs="宋体"/>
                <w:snapToGrid w:val="0"/>
                <w:color w:val="000000"/>
                <w:spacing w:val="-2"/>
                <w:kern w:val="0"/>
                <w:sz w:val="24"/>
                <w:szCs w:val="24"/>
                <w:lang w:val="en-US" w:eastAsia="en-US" w:bidi="ar-SA"/>
              </w:rPr>
            </w:pPr>
            <w:r>
              <w:rPr>
                <w:rFonts w:hint="eastAsia" w:ascii="宋体" w:hAnsi="宋体" w:eastAsia="宋体" w:cs="宋体"/>
                <w:snapToGrid w:val="0"/>
                <w:color w:val="000000"/>
                <w:spacing w:val="-4"/>
                <w:kern w:val="0"/>
                <w:sz w:val="24"/>
                <w:szCs w:val="24"/>
                <w:lang w:val="en-US" w:eastAsia="zh-CN" w:bidi="ar-SA"/>
              </w:rPr>
              <w:t>说明：本评审内容中“内容缺陷”是指：存在不适用本项目实际情况、内容不完整或缺少关键节点、前后矛盾、涉及的规范及标准错误不可能实现的情形等任意一种情形。</w:t>
            </w:r>
          </w:p>
        </w:tc>
      </w:tr>
      <w:tr w14:paraId="55B115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 w:type="dxa"/>
          <w:trHeight w:val="1484" w:hRule="atLeast"/>
        </w:trPr>
        <w:tc>
          <w:tcPr>
            <w:tcW w:w="636" w:type="dxa"/>
            <w:vAlign w:val="top"/>
          </w:tcPr>
          <w:p w14:paraId="5D892400">
            <w:pPr>
              <w:spacing w:line="275" w:lineRule="auto"/>
              <w:rPr>
                <w:rFonts w:ascii="Arial"/>
                <w:sz w:val="21"/>
              </w:rPr>
            </w:pPr>
          </w:p>
          <w:p w14:paraId="46336215">
            <w:pPr>
              <w:spacing w:line="275" w:lineRule="auto"/>
              <w:rPr>
                <w:rFonts w:ascii="Arial"/>
                <w:sz w:val="21"/>
              </w:rPr>
            </w:pPr>
          </w:p>
          <w:p w14:paraId="633D97A2">
            <w:pPr>
              <w:spacing w:before="78" w:line="241" w:lineRule="auto"/>
              <w:ind w:left="267"/>
              <w:rPr>
                <w:rFonts w:ascii="仿宋" w:hAnsi="仿宋" w:eastAsia="仿宋" w:cs="仿宋"/>
                <w:sz w:val="24"/>
                <w:szCs w:val="24"/>
              </w:rPr>
            </w:pPr>
            <w:r>
              <w:rPr>
                <w:rFonts w:ascii="仿宋" w:hAnsi="仿宋" w:eastAsia="仿宋" w:cs="仿宋"/>
                <w:sz w:val="24"/>
                <w:szCs w:val="24"/>
              </w:rPr>
              <w:t>7</w:t>
            </w:r>
          </w:p>
        </w:tc>
        <w:tc>
          <w:tcPr>
            <w:tcW w:w="1351" w:type="dxa"/>
            <w:gridSpan w:val="2"/>
            <w:vAlign w:val="top"/>
          </w:tcPr>
          <w:p w14:paraId="2CC0F7EC">
            <w:pPr>
              <w:spacing w:line="244" w:lineRule="auto"/>
              <w:rPr>
                <w:rFonts w:ascii="Arial"/>
                <w:sz w:val="21"/>
              </w:rPr>
            </w:pPr>
          </w:p>
          <w:p w14:paraId="33F19249">
            <w:pPr>
              <w:kinsoku w:val="0"/>
              <w:autoSpaceDE w:val="0"/>
              <w:autoSpaceDN w:val="0"/>
              <w:adjustRightInd w:val="0"/>
              <w:snapToGrid w:val="0"/>
              <w:spacing w:before="78" w:line="239" w:lineRule="auto"/>
              <w:ind w:left="240" w:right="194" w:hanging="38"/>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3"/>
                <w:kern w:val="0"/>
                <w:sz w:val="24"/>
                <w:szCs w:val="24"/>
                <w:lang w:val="en-US" w:eastAsia="en-US" w:bidi="ar-SA"/>
              </w:rPr>
              <w:t>后续服务</w:t>
            </w:r>
            <w:r>
              <w:rPr>
                <w:rFonts w:ascii="宋体" w:hAnsi="宋体" w:eastAsia="宋体" w:cs="宋体"/>
                <w:snapToGrid w:val="0"/>
                <w:color w:val="000000"/>
                <w:spacing w:val="-9"/>
                <w:kern w:val="0"/>
                <w:sz w:val="24"/>
                <w:szCs w:val="24"/>
                <w:lang w:val="en-US" w:eastAsia="en-US" w:bidi="ar-SA"/>
              </w:rPr>
              <w:t>（4</w:t>
            </w:r>
            <w:r>
              <w:rPr>
                <w:rFonts w:ascii="宋体" w:hAnsi="宋体" w:eastAsia="宋体" w:cs="宋体"/>
                <w:snapToGrid w:val="0"/>
                <w:color w:val="000000"/>
                <w:spacing w:val="-46"/>
                <w:kern w:val="0"/>
                <w:sz w:val="24"/>
                <w:szCs w:val="24"/>
                <w:lang w:val="en-US" w:eastAsia="en-US" w:bidi="ar-SA"/>
              </w:rPr>
              <w:t xml:space="preserve"> </w:t>
            </w:r>
            <w:r>
              <w:rPr>
                <w:rFonts w:ascii="宋体" w:hAnsi="宋体" w:eastAsia="宋体" w:cs="宋体"/>
                <w:snapToGrid w:val="0"/>
                <w:color w:val="000000"/>
                <w:spacing w:val="-9"/>
                <w:kern w:val="0"/>
                <w:sz w:val="24"/>
                <w:szCs w:val="24"/>
                <w:lang w:val="en-US" w:eastAsia="en-US" w:bidi="ar-SA"/>
              </w:rPr>
              <w:t>分）</w:t>
            </w:r>
          </w:p>
        </w:tc>
        <w:tc>
          <w:tcPr>
            <w:tcW w:w="8453" w:type="dxa"/>
            <w:gridSpan w:val="3"/>
            <w:vAlign w:val="top"/>
          </w:tcPr>
          <w:p w14:paraId="0C47864C">
            <w:pPr>
              <w:spacing w:line="263" w:lineRule="auto"/>
              <w:rPr>
                <w:rFonts w:ascii="Arial"/>
                <w:sz w:val="21"/>
              </w:rPr>
            </w:pPr>
          </w:p>
          <w:p w14:paraId="588540D0">
            <w:pPr>
              <w:kinsoku w:val="0"/>
              <w:autoSpaceDE w:val="0"/>
              <w:autoSpaceDN w:val="0"/>
              <w:adjustRightInd w:val="0"/>
              <w:snapToGrid w:val="0"/>
              <w:spacing w:before="78" w:line="240" w:lineRule="auto"/>
              <w:ind w:left="17" w:right="26" w:hanging="2"/>
              <w:jc w:val="both"/>
              <w:textAlignment w:val="baseline"/>
              <w:rPr>
                <w:rFonts w:ascii="宋体" w:hAnsi="宋体" w:eastAsia="宋体" w:cs="宋体"/>
                <w:snapToGrid w:val="0"/>
                <w:color w:val="000000"/>
                <w:spacing w:val="12"/>
                <w:kern w:val="0"/>
                <w:sz w:val="24"/>
                <w:szCs w:val="24"/>
                <w:lang w:val="en-US" w:eastAsia="en-US" w:bidi="ar-SA"/>
              </w:rPr>
            </w:pPr>
            <w:r>
              <w:rPr>
                <w:rFonts w:ascii="宋体" w:hAnsi="宋体" w:eastAsia="宋体" w:cs="宋体"/>
                <w:snapToGrid w:val="0"/>
                <w:color w:val="000000"/>
                <w:spacing w:val="12"/>
                <w:kern w:val="0"/>
                <w:sz w:val="24"/>
                <w:szCs w:val="24"/>
                <w:lang w:val="en-US" w:eastAsia="en-US" w:bidi="ar-SA"/>
              </w:rPr>
              <w:t>后续服务包含但不限于</w:t>
            </w:r>
          </w:p>
          <w:p w14:paraId="1D34169B">
            <w:pPr>
              <w:kinsoku w:val="0"/>
              <w:autoSpaceDE w:val="0"/>
              <w:autoSpaceDN w:val="0"/>
              <w:adjustRightInd w:val="0"/>
              <w:snapToGrid w:val="0"/>
              <w:spacing w:before="78" w:line="240" w:lineRule="auto"/>
              <w:ind w:left="17" w:right="26" w:hanging="2"/>
              <w:jc w:val="both"/>
              <w:textAlignment w:val="baseline"/>
              <w:rPr>
                <w:rFonts w:ascii="宋体" w:hAnsi="宋体" w:eastAsia="宋体" w:cs="宋体"/>
                <w:snapToGrid w:val="0"/>
                <w:color w:val="000000"/>
                <w:spacing w:val="9"/>
                <w:kern w:val="0"/>
                <w:sz w:val="24"/>
                <w:szCs w:val="24"/>
                <w:lang w:val="en-US" w:eastAsia="en-US" w:bidi="ar-SA"/>
              </w:rPr>
            </w:pPr>
            <w:r>
              <w:rPr>
                <w:rFonts w:ascii="宋体" w:hAnsi="宋体" w:eastAsia="宋体" w:cs="宋体"/>
                <w:snapToGrid w:val="0"/>
                <w:color w:val="000000"/>
                <w:spacing w:val="12"/>
                <w:kern w:val="0"/>
                <w:sz w:val="24"/>
                <w:szCs w:val="24"/>
                <w:lang w:val="en-US" w:eastAsia="en-US" w:bidi="ar-SA"/>
              </w:rPr>
              <w:t>（</w:t>
            </w:r>
            <w:r>
              <w:rPr>
                <w:rFonts w:ascii="宋体" w:hAnsi="宋体" w:eastAsia="宋体" w:cs="宋体"/>
                <w:snapToGrid w:val="0"/>
                <w:color w:val="000000"/>
                <w:spacing w:val="-41"/>
                <w:kern w:val="0"/>
                <w:sz w:val="24"/>
                <w:szCs w:val="24"/>
                <w:lang w:val="en-US" w:eastAsia="en-US" w:bidi="ar-SA"/>
              </w:rPr>
              <w:t xml:space="preserve"> </w:t>
            </w:r>
            <w:r>
              <w:rPr>
                <w:rFonts w:ascii="宋体" w:hAnsi="宋体" w:eastAsia="宋体" w:cs="宋体"/>
                <w:snapToGrid w:val="0"/>
                <w:color w:val="000000"/>
                <w:spacing w:val="12"/>
                <w:kern w:val="0"/>
                <w:sz w:val="24"/>
                <w:szCs w:val="24"/>
                <w:lang w:val="en-US" w:eastAsia="en-US" w:bidi="ar-SA"/>
              </w:rPr>
              <w:t>1）质保期内外服务措施（2）响应时间及问</w:t>
            </w:r>
            <w:r>
              <w:rPr>
                <w:rFonts w:ascii="宋体" w:hAnsi="宋体" w:eastAsia="宋体" w:cs="宋体"/>
                <w:snapToGrid w:val="0"/>
                <w:color w:val="000000"/>
                <w:spacing w:val="11"/>
                <w:kern w:val="0"/>
                <w:sz w:val="24"/>
                <w:szCs w:val="24"/>
                <w:lang w:val="en-US" w:eastAsia="en-US" w:bidi="ar-SA"/>
              </w:rPr>
              <w:t>题处理</w:t>
            </w:r>
            <w:r>
              <w:rPr>
                <w:rFonts w:ascii="宋体" w:hAnsi="宋体" w:eastAsia="宋体" w:cs="宋体"/>
                <w:snapToGrid w:val="0"/>
                <w:color w:val="000000"/>
                <w:spacing w:val="12"/>
                <w:kern w:val="0"/>
                <w:sz w:val="24"/>
                <w:szCs w:val="24"/>
                <w:lang w:val="en-US" w:eastAsia="en-US" w:bidi="ar-SA"/>
              </w:rPr>
              <w:t>措施（3）后续服务质量保障措施（4）针对本项</w:t>
            </w:r>
            <w:r>
              <w:rPr>
                <w:rFonts w:ascii="宋体" w:hAnsi="宋体" w:eastAsia="宋体" w:cs="宋体"/>
                <w:snapToGrid w:val="0"/>
                <w:color w:val="000000"/>
                <w:spacing w:val="-45"/>
                <w:kern w:val="0"/>
                <w:sz w:val="24"/>
                <w:szCs w:val="24"/>
                <w:lang w:val="en-US" w:eastAsia="en-US" w:bidi="ar-SA"/>
              </w:rPr>
              <w:t xml:space="preserve"> </w:t>
            </w:r>
            <w:r>
              <w:rPr>
                <w:rFonts w:ascii="宋体" w:hAnsi="宋体" w:eastAsia="宋体" w:cs="宋体"/>
                <w:snapToGrid w:val="0"/>
                <w:color w:val="000000"/>
                <w:spacing w:val="12"/>
                <w:kern w:val="0"/>
                <w:sz w:val="24"/>
                <w:szCs w:val="24"/>
                <w:lang w:val="en-US" w:eastAsia="en-US" w:bidi="ar-SA"/>
              </w:rPr>
              <w:t>目提供的后续服务</w:t>
            </w:r>
            <w:r>
              <w:rPr>
                <w:rFonts w:ascii="宋体" w:hAnsi="宋体" w:eastAsia="宋体" w:cs="宋体"/>
                <w:snapToGrid w:val="0"/>
                <w:color w:val="000000"/>
                <w:spacing w:val="11"/>
                <w:kern w:val="0"/>
                <w:sz w:val="24"/>
                <w:szCs w:val="24"/>
                <w:lang w:val="en-US" w:eastAsia="en-US" w:bidi="ar-SA"/>
              </w:rPr>
              <w:t>人员配备</w:t>
            </w:r>
            <w:r>
              <w:rPr>
                <w:rFonts w:ascii="宋体" w:hAnsi="宋体" w:eastAsia="宋体" w:cs="宋体"/>
                <w:snapToGrid w:val="0"/>
                <w:color w:val="000000"/>
                <w:spacing w:val="10"/>
                <w:kern w:val="0"/>
                <w:sz w:val="24"/>
                <w:szCs w:val="24"/>
                <w:lang w:val="en-US" w:eastAsia="en-US" w:bidi="ar-SA"/>
              </w:rPr>
              <w:t>方案及服务承诺</w:t>
            </w:r>
            <w:r>
              <w:rPr>
                <w:rFonts w:ascii="宋体" w:hAnsi="宋体" w:eastAsia="宋体" w:cs="宋体"/>
                <w:snapToGrid w:val="0"/>
                <w:color w:val="000000"/>
                <w:spacing w:val="-71"/>
                <w:kern w:val="0"/>
                <w:sz w:val="24"/>
                <w:szCs w:val="24"/>
                <w:lang w:val="en-US" w:eastAsia="en-US" w:bidi="ar-SA"/>
              </w:rPr>
              <w:t xml:space="preserve"> </w:t>
            </w:r>
            <w:r>
              <w:rPr>
                <w:rFonts w:ascii="宋体" w:hAnsi="宋体" w:eastAsia="宋体" w:cs="宋体"/>
                <w:snapToGrid w:val="0"/>
                <w:color w:val="000000"/>
                <w:spacing w:val="10"/>
                <w:kern w:val="0"/>
                <w:sz w:val="24"/>
                <w:szCs w:val="24"/>
                <w:lang w:val="en-US" w:eastAsia="en-US" w:bidi="ar-SA"/>
              </w:rPr>
              <w:t>。</w:t>
            </w:r>
          </w:p>
          <w:p w14:paraId="2C9AF9F2">
            <w:pPr>
              <w:kinsoku w:val="0"/>
              <w:autoSpaceDE w:val="0"/>
              <w:autoSpaceDN w:val="0"/>
              <w:adjustRightInd w:val="0"/>
              <w:snapToGrid w:val="0"/>
              <w:spacing w:before="165" w:line="240" w:lineRule="auto"/>
              <w:ind w:left="20" w:hanging="7"/>
              <w:jc w:val="both"/>
              <w:textAlignment w:val="baseline"/>
              <w:rPr>
                <w:rFonts w:hint="eastAsia" w:ascii="宋体" w:hAnsi="宋体" w:eastAsia="宋体" w:cs="宋体"/>
                <w:snapToGrid w:val="0"/>
                <w:color w:val="000000"/>
                <w:spacing w:val="-4"/>
                <w:kern w:val="0"/>
                <w:sz w:val="24"/>
                <w:szCs w:val="24"/>
                <w:lang w:val="en-US" w:eastAsia="zh-CN" w:bidi="ar-SA"/>
              </w:rPr>
            </w:pPr>
            <w:r>
              <w:rPr>
                <w:rFonts w:hint="eastAsia" w:ascii="宋体" w:hAnsi="宋体" w:eastAsia="宋体" w:cs="宋体"/>
                <w:snapToGrid w:val="0"/>
                <w:color w:val="000000"/>
                <w:spacing w:val="-4"/>
                <w:kern w:val="0"/>
                <w:sz w:val="24"/>
                <w:szCs w:val="24"/>
                <w:lang w:val="en-US" w:eastAsia="zh-CN" w:bidi="ar-SA"/>
              </w:rPr>
              <w:t>以上要素齐全且完全满足项目要求得4分，每缺一个要素扣1分，每个要素里每有一处内容缺陷扣0.5分（扣完为止）。</w:t>
            </w:r>
          </w:p>
          <w:p w14:paraId="27ACDE21">
            <w:pPr>
              <w:kinsoku w:val="0"/>
              <w:autoSpaceDE w:val="0"/>
              <w:autoSpaceDN w:val="0"/>
              <w:adjustRightInd w:val="0"/>
              <w:snapToGrid w:val="0"/>
              <w:spacing w:before="78" w:line="240" w:lineRule="auto"/>
              <w:ind w:left="17" w:right="26" w:hanging="2"/>
              <w:jc w:val="both"/>
              <w:textAlignment w:val="baseline"/>
              <w:rPr>
                <w:rFonts w:ascii="宋体" w:hAnsi="宋体" w:eastAsia="宋体" w:cs="宋体"/>
                <w:snapToGrid w:val="0"/>
                <w:color w:val="000000"/>
                <w:spacing w:val="9"/>
                <w:kern w:val="0"/>
                <w:sz w:val="24"/>
                <w:szCs w:val="24"/>
                <w:lang w:val="en-US" w:eastAsia="en-US" w:bidi="ar-SA"/>
              </w:rPr>
            </w:pPr>
            <w:r>
              <w:rPr>
                <w:rFonts w:hint="eastAsia" w:ascii="宋体" w:hAnsi="宋体" w:eastAsia="宋体" w:cs="宋体"/>
                <w:snapToGrid w:val="0"/>
                <w:color w:val="000000"/>
                <w:spacing w:val="-4"/>
                <w:kern w:val="0"/>
                <w:sz w:val="24"/>
                <w:szCs w:val="24"/>
                <w:lang w:val="en-US" w:eastAsia="zh-CN" w:bidi="ar-SA"/>
              </w:rPr>
              <w:t>说明：本评审内容中“内容缺陷”是指：存在不适用本项目实际情况、内容不完整或缺少关键节点、前后矛盾、涉及的规范及标准错误不可能实现的情形等任意一种情形。</w:t>
            </w:r>
          </w:p>
        </w:tc>
      </w:tr>
      <w:tr w14:paraId="434272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 w:type="dxa"/>
          <w:trHeight w:val="1618" w:hRule="atLeast"/>
        </w:trPr>
        <w:tc>
          <w:tcPr>
            <w:tcW w:w="636" w:type="dxa"/>
            <w:vAlign w:val="top"/>
          </w:tcPr>
          <w:p w14:paraId="3FFB2DC0">
            <w:pPr>
              <w:spacing w:line="309" w:lineRule="auto"/>
              <w:rPr>
                <w:rFonts w:ascii="Arial"/>
                <w:sz w:val="21"/>
              </w:rPr>
            </w:pPr>
          </w:p>
          <w:p w14:paraId="6854B94B">
            <w:pPr>
              <w:spacing w:line="309" w:lineRule="auto"/>
              <w:rPr>
                <w:rFonts w:ascii="Arial"/>
                <w:sz w:val="21"/>
              </w:rPr>
            </w:pPr>
          </w:p>
          <w:p w14:paraId="695689C0">
            <w:pPr>
              <w:spacing w:before="78" w:line="241" w:lineRule="auto"/>
              <w:ind w:left="263"/>
              <w:rPr>
                <w:rFonts w:ascii="仿宋" w:hAnsi="仿宋" w:eastAsia="仿宋" w:cs="仿宋"/>
                <w:sz w:val="24"/>
                <w:szCs w:val="24"/>
              </w:rPr>
            </w:pPr>
            <w:r>
              <w:rPr>
                <w:rFonts w:ascii="仿宋" w:hAnsi="仿宋" w:eastAsia="仿宋" w:cs="仿宋"/>
                <w:sz w:val="24"/>
                <w:szCs w:val="24"/>
              </w:rPr>
              <w:t>8</w:t>
            </w:r>
          </w:p>
        </w:tc>
        <w:tc>
          <w:tcPr>
            <w:tcW w:w="1351" w:type="dxa"/>
            <w:gridSpan w:val="2"/>
            <w:vAlign w:val="top"/>
          </w:tcPr>
          <w:p w14:paraId="0B7BE3C4">
            <w:pPr>
              <w:spacing w:line="241" w:lineRule="auto"/>
              <w:rPr>
                <w:rFonts w:ascii="Arial"/>
                <w:sz w:val="21"/>
              </w:rPr>
            </w:pPr>
          </w:p>
          <w:p w14:paraId="053AFE74">
            <w:pPr>
              <w:spacing w:line="242" w:lineRule="auto"/>
              <w:rPr>
                <w:rFonts w:ascii="Arial"/>
                <w:sz w:val="21"/>
              </w:rPr>
            </w:pPr>
          </w:p>
          <w:p w14:paraId="24103C30">
            <w:pPr>
              <w:kinsoku w:val="0"/>
              <w:autoSpaceDE w:val="0"/>
              <w:autoSpaceDN w:val="0"/>
              <w:adjustRightInd w:val="0"/>
              <w:snapToGrid w:val="0"/>
              <w:spacing w:before="78" w:line="242" w:lineRule="auto"/>
              <w:ind w:left="22" w:right="72" w:hanging="7"/>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11"/>
                <w:kern w:val="0"/>
                <w:sz w:val="24"/>
                <w:szCs w:val="24"/>
                <w:lang w:val="en-US" w:eastAsia="en-US" w:bidi="ar-SA"/>
              </w:rPr>
              <w:t>企业类似业</w:t>
            </w:r>
            <w:r>
              <w:rPr>
                <w:rFonts w:ascii="宋体" w:hAnsi="宋体" w:eastAsia="宋体" w:cs="宋体"/>
                <w:snapToGrid w:val="0"/>
                <w:color w:val="000000"/>
                <w:spacing w:val="2"/>
                <w:kern w:val="0"/>
                <w:sz w:val="24"/>
                <w:szCs w:val="24"/>
                <w:lang w:val="en-US" w:eastAsia="en-US" w:bidi="ar-SA"/>
              </w:rPr>
              <w:t>绩（4</w:t>
            </w:r>
            <w:r>
              <w:rPr>
                <w:rFonts w:ascii="宋体" w:hAnsi="宋体" w:eastAsia="宋体" w:cs="宋体"/>
                <w:snapToGrid w:val="0"/>
                <w:color w:val="000000"/>
                <w:spacing w:val="-36"/>
                <w:kern w:val="0"/>
                <w:sz w:val="24"/>
                <w:szCs w:val="24"/>
                <w:lang w:val="en-US" w:eastAsia="en-US" w:bidi="ar-SA"/>
              </w:rPr>
              <w:t xml:space="preserve"> </w:t>
            </w:r>
            <w:r>
              <w:rPr>
                <w:rFonts w:ascii="宋体" w:hAnsi="宋体" w:eastAsia="宋体" w:cs="宋体"/>
                <w:snapToGrid w:val="0"/>
                <w:color w:val="000000"/>
                <w:spacing w:val="2"/>
                <w:kern w:val="0"/>
                <w:sz w:val="24"/>
                <w:szCs w:val="24"/>
                <w:lang w:val="en-US" w:eastAsia="en-US" w:bidi="ar-SA"/>
              </w:rPr>
              <w:t>分）</w:t>
            </w:r>
          </w:p>
        </w:tc>
        <w:tc>
          <w:tcPr>
            <w:tcW w:w="8453" w:type="dxa"/>
            <w:gridSpan w:val="3"/>
            <w:vAlign w:val="top"/>
          </w:tcPr>
          <w:p w14:paraId="78EB68B3">
            <w:pPr>
              <w:kinsoku w:val="0"/>
              <w:autoSpaceDE w:val="0"/>
              <w:autoSpaceDN w:val="0"/>
              <w:adjustRightInd w:val="0"/>
              <w:snapToGrid w:val="0"/>
              <w:spacing w:before="223" w:line="242" w:lineRule="auto"/>
              <w:ind w:left="18" w:right="29" w:hanging="6"/>
              <w:jc w:val="left"/>
              <w:textAlignment w:val="baseline"/>
              <w:rPr>
                <w:rFonts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FF"/>
                <w:kern w:val="0"/>
                <w:sz w:val="24"/>
                <w:szCs w:val="24"/>
                <w:lang w:val="en-US" w:eastAsia="zh-CN" w:bidi="ar-SA"/>
              </w:rPr>
              <w:t>提供近3年（2023年5月8日-2026年5月8日），类似项目业绩一个得1分，最高得4分（需提供中标通知书或合同，以中标通知书日期或合同签订日期为准，合同须包含合同首页、内容页和签字盖章页）</w:t>
            </w:r>
          </w:p>
        </w:tc>
      </w:tr>
      <w:tr w14:paraId="18B804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 w:type="dxa"/>
          <w:trHeight w:val="1755" w:hRule="atLeast"/>
        </w:trPr>
        <w:tc>
          <w:tcPr>
            <w:tcW w:w="636" w:type="dxa"/>
            <w:vAlign w:val="top"/>
          </w:tcPr>
          <w:p w14:paraId="4F47FDCB">
            <w:pPr>
              <w:spacing w:line="247" w:lineRule="auto"/>
              <w:rPr>
                <w:rFonts w:ascii="Arial"/>
                <w:sz w:val="21"/>
              </w:rPr>
            </w:pPr>
          </w:p>
          <w:p w14:paraId="06172879">
            <w:pPr>
              <w:spacing w:line="247" w:lineRule="auto"/>
              <w:rPr>
                <w:rFonts w:ascii="Arial"/>
                <w:sz w:val="21"/>
              </w:rPr>
            </w:pPr>
          </w:p>
          <w:p w14:paraId="5C323EE8">
            <w:pPr>
              <w:spacing w:line="248" w:lineRule="auto"/>
              <w:rPr>
                <w:rFonts w:ascii="Arial"/>
                <w:sz w:val="21"/>
              </w:rPr>
            </w:pPr>
          </w:p>
          <w:p w14:paraId="152AF0A4">
            <w:pPr>
              <w:spacing w:line="248" w:lineRule="auto"/>
              <w:rPr>
                <w:rFonts w:ascii="Arial"/>
                <w:sz w:val="21"/>
              </w:rPr>
            </w:pPr>
          </w:p>
          <w:p w14:paraId="0A3BEB68">
            <w:pPr>
              <w:spacing w:before="78" w:line="241" w:lineRule="auto"/>
              <w:ind w:left="263"/>
              <w:rPr>
                <w:rFonts w:ascii="仿宋" w:hAnsi="仿宋" w:eastAsia="仿宋" w:cs="仿宋"/>
                <w:sz w:val="24"/>
                <w:szCs w:val="24"/>
              </w:rPr>
            </w:pPr>
            <w:r>
              <w:rPr>
                <w:rFonts w:ascii="仿宋" w:hAnsi="仿宋" w:eastAsia="仿宋" w:cs="仿宋"/>
                <w:sz w:val="24"/>
                <w:szCs w:val="24"/>
              </w:rPr>
              <w:t>9</w:t>
            </w:r>
          </w:p>
        </w:tc>
        <w:tc>
          <w:tcPr>
            <w:tcW w:w="1351" w:type="dxa"/>
            <w:gridSpan w:val="2"/>
            <w:vAlign w:val="top"/>
          </w:tcPr>
          <w:p w14:paraId="77A26093">
            <w:pPr>
              <w:spacing w:line="335" w:lineRule="auto"/>
              <w:rPr>
                <w:rFonts w:ascii="Arial"/>
                <w:sz w:val="21"/>
              </w:rPr>
            </w:pPr>
          </w:p>
          <w:p w14:paraId="478047DD">
            <w:pPr>
              <w:kinsoku w:val="0"/>
              <w:autoSpaceDE w:val="0"/>
              <w:autoSpaceDN w:val="0"/>
              <w:adjustRightInd w:val="0"/>
              <w:snapToGrid w:val="0"/>
              <w:spacing w:before="78" w:line="241" w:lineRule="auto"/>
              <w:ind w:left="27" w:right="72" w:hanging="12"/>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11"/>
                <w:kern w:val="0"/>
                <w:sz w:val="24"/>
                <w:szCs w:val="24"/>
                <w:lang w:val="en-US" w:eastAsia="en-US" w:bidi="ar-SA"/>
              </w:rPr>
              <w:t>项目管理人</w:t>
            </w:r>
            <w:r>
              <w:rPr>
                <w:rFonts w:ascii="宋体" w:hAnsi="宋体" w:eastAsia="宋体" w:cs="宋体"/>
                <w:snapToGrid w:val="0"/>
                <w:color w:val="000000"/>
                <w:spacing w:val="5"/>
                <w:kern w:val="0"/>
                <w:sz w:val="24"/>
                <w:szCs w:val="24"/>
                <w:lang w:val="en-US" w:eastAsia="en-US" w:bidi="ar-SA"/>
              </w:rPr>
              <w:t>员组成</w:t>
            </w:r>
          </w:p>
          <w:p w14:paraId="11EC7ED0">
            <w:pPr>
              <w:kinsoku w:val="0"/>
              <w:autoSpaceDE w:val="0"/>
              <w:autoSpaceDN w:val="0"/>
              <w:adjustRightInd w:val="0"/>
              <w:snapToGrid w:val="0"/>
              <w:spacing w:before="57" w:line="220" w:lineRule="auto"/>
              <w:ind w:left="22"/>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4"/>
                <w:kern w:val="0"/>
                <w:sz w:val="24"/>
                <w:szCs w:val="24"/>
                <w:lang w:val="en-US" w:eastAsia="en-US" w:bidi="ar-SA"/>
              </w:rPr>
              <w:t>（9</w:t>
            </w:r>
            <w:r>
              <w:rPr>
                <w:rFonts w:ascii="宋体" w:hAnsi="宋体" w:eastAsia="宋体" w:cs="宋体"/>
                <w:snapToGrid w:val="0"/>
                <w:color w:val="000000"/>
                <w:spacing w:val="-35"/>
                <w:kern w:val="0"/>
                <w:sz w:val="24"/>
                <w:szCs w:val="24"/>
                <w:lang w:val="en-US" w:eastAsia="en-US" w:bidi="ar-SA"/>
              </w:rPr>
              <w:t xml:space="preserve"> </w:t>
            </w:r>
            <w:r>
              <w:rPr>
                <w:rFonts w:ascii="宋体" w:hAnsi="宋体" w:eastAsia="宋体" w:cs="宋体"/>
                <w:snapToGrid w:val="0"/>
                <w:color w:val="000000"/>
                <w:spacing w:val="-4"/>
                <w:kern w:val="0"/>
                <w:sz w:val="24"/>
                <w:szCs w:val="24"/>
                <w:lang w:val="en-US" w:eastAsia="en-US" w:bidi="ar-SA"/>
              </w:rPr>
              <w:t>分）</w:t>
            </w:r>
          </w:p>
        </w:tc>
        <w:tc>
          <w:tcPr>
            <w:tcW w:w="8453" w:type="dxa"/>
            <w:gridSpan w:val="3"/>
            <w:vAlign w:val="top"/>
          </w:tcPr>
          <w:p w14:paraId="41677C54">
            <w:pPr>
              <w:kinsoku w:val="0"/>
              <w:autoSpaceDE w:val="0"/>
              <w:autoSpaceDN w:val="0"/>
              <w:adjustRightInd w:val="0"/>
              <w:snapToGrid w:val="0"/>
              <w:spacing w:before="100" w:line="240" w:lineRule="auto"/>
              <w:ind w:left="22" w:right="26" w:firstLine="9"/>
              <w:jc w:val="left"/>
              <w:textAlignment w:val="baseline"/>
              <w:rPr>
                <w:rFonts w:ascii="宋体" w:hAnsi="宋体" w:eastAsia="宋体" w:cs="宋体"/>
                <w:snapToGrid w:val="0"/>
                <w:color w:val="0000FF"/>
                <w:kern w:val="0"/>
                <w:sz w:val="24"/>
                <w:szCs w:val="24"/>
                <w:lang w:val="en-US" w:eastAsia="en-US" w:bidi="ar-SA"/>
              </w:rPr>
            </w:pPr>
            <w:r>
              <w:rPr>
                <w:rFonts w:ascii="宋体" w:hAnsi="宋体" w:eastAsia="宋体" w:cs="宋体"/>
                <w:snapToGrid w:val="0"/>
                <w:color w:val="0000FF"/>
                <w:spacing w:val="14"/>
                <w:kern w:val="0"/>
                <w:sz w:val="24"/>
                <w:szCs w:val="24"/>
                <w:lang w:val="en-US" w:eastAsia="en-US" w:bidi="ar-SA"/>
              </w:rPr>
              <w:t>1.项目负责人</w:t>
            </w:r>
            <w:r>
              <w:rPr>
                <w:rFonts w:hint="eastAsia" w:ascii="宋体" w:hAnsi="宋体" w:eastAsia="宋体" w:cs="宋体"/>
                <w:snapToGrid w:val="0"/>
                <w:color w:val="0000FF"/>
                <w:spacing w:val="14"/>
                <w:kern w:val="0"/>
                <w:sz w:val="24"/>
                <w:szCs w:val="24"/>
                <w:lang w:val="en-US" w:eastAsia="zh-CN" w:bidi="ar-SA"/>
              </w:rPr>
              <w:t>和技术负责人</w:t>
            </w:r>
            <w:r>
              <w:rPr>
                <w:rFonts w:ascii="宋体" w:hAnsi="宋体" w:eastAsia="宋体" w:cs="宋体"/>
                <w:snapToGrid w:val="0"/>
                <w:color w:val="0000FF"/>
                <w:spacing w:val="14"/>
                <w:kern w:val="0"/>
                <w:sz w:val="24"/>
                <w:szCs w:val="24"/>
                <w:lang w:val="en-US" w:eastAsia="en-US" w:bidi="ar-SA"/>
              </w:rPr>
              <w:t>，需附水利水电工程相关专业中</w:t>
            </w:r>
            <w:r>
              <w:rPr>
                <w:rFonts w:ascii="宋体" w:hAnsi="宋体" w:eastAsia="宋体" w:cs="宋体"/>
                <w:snapToGrid w:val="0"/>
                <w:color w:val="0000FF"/>
                <w:spacing w:val="13"/>
                <w:kern w:val="0"/>
                <w:sz w:val="24"/>
                <w:szCs w:val="24"/>
                <w:lang w:val="en-US" w:eastAsia="en-US" w:bidi="ar-SA"/>
              </w:rPr>
              <w:t>级及以上职称，</w:t>
            </w:r>
            <w:r>
              <w:rPr>
                <w:rFonts w:hint="eastAsia" w:ascii="宋体" w:hAnsi="宋体" w:eastAsia="宋体" w:cs="宋体"/>
                <w:snapToGrid w:val="0"/>
                <w:color w:val="0000FF"/>
                <w:spacing w:val="13"/>
                <w:kern w:val="0"/>
                <w:sz w:val="24"/>
                <w:szCs w:val="24"/>
                <w:lang w:val="en-US" w:eastAsia="zh-CN" w:bidi="ar-SA"/>
              </w:rPr>
              <w:t>提供1个得1.5分，</w:t>
            </w:r>
            <w:r>
              <w:rPr>
                <w:rFonts w:ascii="宋体" w:hAnsi="宋体" w:eastAsia="宋体" w:cs="宋体"/>
                <w:snapToGrid w:val="0"/>
                <w:color w:val="0000FF"/>
                <w:spacing w:val="13"/>
                <w:kern w:val="0"/>
                <w:sz w:val="24"/>
                <w:szCs w:val="24"/>
                <w:lang w:val="en-US" w:eastAsia="en-US" w:bidi="ar-SA"/>
              </w:rPr>
              <w:t>满</w:t>
            </w:r>
            <w:r>
              <w:rPr>
                <w:rFonts w:hint="eastAsia" w:ascii="宋体" w:hAnsi="宋体" w:eastAsia="宋体" w:cs="宋体"/>
                <w:snapToGrid w:val="0"/>
                <w:color w:val="0000FF"/>
                <w:spacing w:val="13"/>
                <w:kern w:val="0"/>
                <w:sz w:val="24"/>
                <w:szCs w:val="24"/>
                <w:lang w:val="en-US" w:eastAsia="zh-CN" w:bidi="ar-SA"/>
              </w:rPr>
              <w:t>分</w:t>
            </w:r>
            <w:r>
              <w:rPr>
                <w:rFonts w:ascii="宋体" w:hAnsi="宋体" w:eastAsia="宋体" w:cs="宋体"/>
                <w:snapToGrid w:val="0"/>
                <w:color w:val="0000FF"/>
                <w:spacing w:val="-5"/>
                <w:kern w:val="0"/>
                <w:sz w:val="24"/>
                <w:szCs w:val="24"/>
                <w:lang w:val="en-US" w:eastAsia="en-US" w:bidi="ar-SA"/>
              </w:rPr>
              <w:t>得</w:t>
            </w:r>
            <w:r>
              <w:rPr>
                <w:rFonts w:hint="eastAsia" w:ascii="宋体" w:hAnsi="宋体" w:eastAsia="宋体" w:cs="宋体"/>
                <w:snapToGrid w:val="0"/>
                <w:color w:val="0000FF"/>
                <w:spacing w:val="-21"/>
                <w:kern w:val="0"/>
                <w:sz w:val="24"/>
                <w:szCs w:val="24"/>
                <w:lang w:val="en-US" w:eastAsia="zh-CN" w:bidi="ar-SA"/>
              </w:rPr>
              <w:t>3</w:t>
            </w:r>
            <w:r>
              <w:rPr>
                <w:rFonts w:ascii="宋体" w:hAnsi="宋体" w:eastAsia="宋体" w:cs="宋体"/>
                <w:snapToGrid w:val="0"/>
                <w:color w:val="0000FF"/>
                <w:spacing w:val="-5"/>
                <w:kern w:val="0"/>
                <w:sz w:val="24"/>
                <w:szCs w:val="24"/>
                <w:lang w:val="en-US" w:eastAsia="en-US" w:bidi="ar-SA"/>
              </w:rPr>
              <w:t>分；</w:t>
            </w:r>
          </w:p>
          <w:p w14:paraId="30ED2747">
            <w:pPr>
              <w:kinsoku w:val="0"/>
              <w:autoSpaceDE w:val="0"/>
              <w:autoSpaceDN w:val="0"/>
              <w:adjustRightInd w:val="0"/>
              <w:snapToGrid w:val="0"/>
              <w:spacing w:before="61" w:line="240" w:lineRule="auto"/>
              <w:ind w:left="18" w:hanging="2"/>
              <w:jc w:val="left"/>
              <w:textAlignment w:val="baseline"/>
              <w:rPr>
                <w:rFonts w:ascii="宋体" w:hAnsi="宋体" w:eastAsia="宋体" w:cs="宋体"/>
                <w:snapToGrid w:val="0"/>
                <w:color w:val="0000FF"/>
                <w:kern w:val="0"/>
                <w:sz w:val="24"/>
                <w:szCs w:val="24"/>
                <w:lang w:val="en-US" w:eastAsia="en-US" w:bidi="ar-SA"/>
              </w:rPr>
            </w:pPr>
            <w:r>
              <w:rPr>
                <w:rFonts w:ascii="宋体" w:hAnsi="宋体" w:eastAsia="宋体" w:cs="宋体"/>
                <w:snapToGrid w:val="0"/>
                <w:color w:val="0000FF"/>
                <w:spacing w:val="8"/>
                <w:kern w:val="0"/>
                <w:sz w:val="24"/>
                <w:szCs w:val="24"/>
                <w:lang w:val="en-US" w:eastAsia="en-US" w:bidi="ar-SA"/>
              </w:rPr>
              <w:t>2.施工员、质量</w:t>
            </w:r>
            <w:r>
              <w:rPr>
                <w:rFonts w:ascii="宋体" w:hAnsi="宋体" w:eastAsia="宋体" w:cs="宋体"/>
                <w:snapToGrid w:val="0"/>
                <w:color w:val="0000FF"/>
                <w:spacing w:val="7"/>
                <w:kern w:val="0"/>
                <w:sz w:val="24"/>
                <w:szCs w:val="24"/>
                <w:lang w:val="en-US" w:eastAsia="en-US" w:bidi="ar-SA"/>
              </w:rPr>
              <w:t>员、安全员、材料员、</w:t>
            </w:r>
            <w:r>
              <w:rPr>
                <w:rFonts w:ascii="宋体" w:hAnsi="宋体" w:eastAsia="宋体" w:cs="宋体"/>
                <w:snapToGrid w:val="0"/>
                <w:color w:val="0000FF"/>
                <w:spacing w:val="8"/>
                <w:kern w:val="0"/>
                <w:sz w:val="24"/>
                <w:szCs w:val="24"/>
                <w:lang w:val="en-US" w:eastAsia="en-US" w:bidi="ar-SA"/>
              </w:rPr>
              <w:t>资料员、造价员要配备齐全，以上人员应配备相关执业证书，每</w:t>
            </w:r>
            <w:r>
              <w:rPr>
                <w:rFonts w:ascii="宋体" w:hAnsi="宋体" w:eastAsia="宋体" w:cs="宋体"/>
                <w:snapToGrid w:val="0"/>
                <w:color w:val="0000FF"/>
                <w:spacing w:val="7"/>
                <w:kern w:val="0"/>
                <w:sz w:val="24"/>
                <w:szCs w:val="24"/>
                <w:lang w:val="en-US" w:eastAsia="en-US" w:bidi="ar-SA"/>
              </w:rPr>
              <w:t>提供一个，</w:t>
            </w:r>
            <w:r>
              <w:rPr>
                <w:rFonts w:ascii="宋体" w:hAnsi="宋体" w:eastAsia="宋体" w:cs="宋体"/>
                <w:snapToGrid w:val="0"/>
                <w:color w:val="0000FF"/>
                <w:spacing w:val="-5"/>
                <w:kern w:val="0"/>
                <w:sz w:val="24"/>
                <w:szCs w:val="24"/>
                <w:lang w:val="en-US" w:eastAsia="en-US" w:bidi="ar-SA"/>
              </w:rPr>
              <w:t>得 1</w:t>
            </w:r>
            <w:r>
              <w:rPr>
                <w:rFonts w:ascii="宋体" w:hAnsi="宋体" w:eastAsia="宋体" w:cs="宋体"/>
                <w:snapToGrid w:val="0"/>
                <w:color w:val="0000FF"/>
                <w:spacing w:val="-34"/>
                <w:kern w:val="0"/>
                <w:sz w:val="24"/>
                <w:szCs w:val="24"/>
                <w:lang w:val="en-US" w:eastAsia="en-US" w:bidi="ar-SA"/>
              </w:rPr>
              <w:t xml:space="preserve"> </w:t>
            </w:r>
            <w:r>
              <w:rPr>
                <w:rFonts w:ascii="宋体" w:hAnsi="宋体" w:eastAsia="宋体" w:cs="宋体"/>
                <w:snapToGrid w:val="0"/>
                <w:color w:val="0000FF"/>
                <w:spacing w:val="-5"/>
                <w:kern w:val="0"/>
                <w:sz w:val="24"/>
                <w:szCs w:val="24"/>
                <w:lang w:val="en-US" w:eastAsia="en-US" w:bidi="ar-SA"/>
              </w:rPr>
              <w:t>分，满分</w:t>
            </w:r>
            <w:r>
              <w:rPr>
                <w:rFonts w:hint="eastAsia" w:ascii="宋体" w:hAnsi="宋体" w:eastAsia="宋体" w:cs="宋体"/>
                <w:snapToGrid w:val="0"/>
                <w:color w:val="0000FF"/>
                <w:spacing w:val="-21"/>
                <w:kern w:val="0"/>
                <w:sz w:val="24"/>
                <w:szCs w:val="24"/>
                <w:lang w:val="en-US" w:eastAsia="zh-CN" w:bidi="ar-SA"/>
              </w:rPr>
              <w:t>6</w:t>
            </w:r>
            <w:r>
              <w:rPr>
                <w:rFonts w:ascii="宋体" w:hAnsi="宋体" w:eastAsia="宋体" w:cs="宋体"/>
                <w:snapToGrid w:val="0"/>
                <w:color w:val="0000FF"/>
                <w:spacing w:val="-34"/>
                <w:kern w:val="0"/>
                <w:sz w:val="24"/>
                <w:szCs w:val="24"/>
                <w:lang w:val="en-US" w:eastAsia="en-US" w:bidi="ar-SA"/>
              </w:rPr>
              <w:t xml:space="preserve"> </w:t>
            </w:r>
            <w:r>
              <w:rPr>
                <w:rFonts w:ascii="宋体" w:hAnsi="宋体" w:eastAsia="宋体" w:cs="宋体"/>
                <w:snapToGrid w:val="0"/>
                <w:color w:val="0000FF"/>
                <w:spacing w:val="-5"/>
                <w:kern w:val="0"/>
                <w:sz w:val="24"/>
                <w:szCs w:val="24"/>
                <w:lang w:val="en-US" w:eastAsia="en-US" w:bidi="ar-SA"/>
              </w:rPr>
              <w:t>分。</w:t>
            </w:r>
          </w:p>
          <w:p w14:paraId="0E377DC0">
            <w:pPr>
              <w:kinsoku w:val="0"/>
              <w:autoSpaceDE w:val="0"/>
              <w:autoSpaceDN w:val="0"/>
              <w:adjustRightInd w:val="0"/>
              <w:snapToGrid w:val="0"/>
              <w:spacing w:before="57" w:line="221" w:lineRule="auto"/>
              <w:ind w:right="26"/>
              <w:jc w:val="left"/>
              <w:textAlignment w:val="baseline"/>
              <w:rPr>
                <w:rFonts w:ascii="宋体" w:hAnsi="宋体" w:eastAsia="宋体" w:cs="宋体"/>
                <w:snapToGrid w:val="0"/>
                <w:color w:val="000000"/>
                <w:kern w:val="0"/>
                <w:sz w:val="24"/>
                <w:szCs w:val="24"/>
                <w:lang w:val="en-US" w:eastAsia="en-US" w:bidi="ar-SA"/>
              </w:rPr>
            </w:pPr>
          </w:p>
        </w:tc>
      </w:tr>
      <w:tr w14:paraId="5F4485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 w:type="dxa"/>
          <w:trHeight w:val="677" w:hRule="atLeast"/>
        </w:trPr>
        <w:tc>
          <w:tcPr>
            <w:tcW w:w="1987" w:type="dxa"/>
            <w:gridSpan w:val="3"/>
            <w:vAlign w:val="top"/>
          </w:tcPr>
          <w:p w14:paraId="22F5F626">
            <w:pPr>
              <w:spacing w:line="283" w:lineRule="auto"/>
              <w:rPr>
                <w:rFonts w:ascii="Arial"/>
                <w:sz w:val="21"/>
              </w:rPr>
            </w:pPr>
          </w:p>
          <w:p w14:paraId="3F046BC2">
            <w:pPr>
              <w:kinsoku w:val="0"/>
              <w:autoSpaceDE w:val="0"/>
              <w:autoSpaceDN w:val="0"/>
              <w:adjustRightInd w:val="0"/>
              <w:snapToGrid w:val="0"/>
              <w:spacing w:before="78" w:line="221" w:lineRule="auto"/>
              <w:ind w:left="760"/>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6"/>
                <w:kern w:val="0"/>
                <w:sz w:val="24"/>
                <w:szCs w:val="24"/>
                <w:lang w:val="en-US" w:eastAsia="en-US" w:bidi="ar-SA"/>
              </w:rPr>
              <w:t>合计</w:t>
            </w:r>
          </w:p>
        </w:tc>
        <w:tc>
          <w:tcPr>
            <w:tcW w:w="8453" w:type="dxa"/>
            <w:gridSpan w:val="3"/>
            <w:vAlign w:val="top"/>
          </w:tcPr>
          <w:p w14:paraId="458C307A">
            <w:pPr>
              <w:spacing w:line="303" w:lineRule="auto"/>
              <w:rPr>
                <w:rFonts w:ascii="Arial"/>
                <w:sz w:val="21"/>
              </w:rPr>
            </w:pPr>
          </w:p>
          <w:p w14:paraId="7B3C7E37">
            <w:pPr>
              <w:kinsoku w:val="0"/>
              <w:autoSpaceDE w:val="0"/>
              <w:autoSpaceDN w:val="0"/>
              <w:adjustRightInd w:val="0"/>
              <w:snapToGrid w:val="0"/>
              <w:spacing w:before="78" w:line="220" w:lineRule="auto"/>
              <w:ind w:left="3979"/>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6"/>
                <w:kern w:val="0"/>
                <w:sz w:val="24"/>
                <w:szCs w:val="24"/>
                <w:lang w:val="en-US" w:eastAsia="en-US" w:bidi="ar-SA"/>
              </w:rPr>
              <w:t>70</w:t>
            </w:r>
            <w:r>
              <w:rPr>
                <w:rFonts w:ascii="宋体" w:hAnsi="宋体" w:eastAsia="宋体" w:cs="宋体"/>
                <w:snapToGrid w:val="0"/>
                <w:color w:val="000000"/>
                <w:spacing w:val="-46"/>
                <w:kern w:val="0"/>
                <w:sz w:val="24"/>
                <w:szCs w:val="24"/>
                <w:lang w:val="en-US" w:eastAsia="en-US" w:bidi="ar-SA"/>
              </w:rPr>
              <w:t xml:space="preserve"> </w:t>
            </w:r>
            <w:r>
              <w:rPr>
                <w:rFonts w:ascii="宋体" w:hAnsi="宋体" w:eastAsia="宋体" w:cs="宋体"/>
                <w:snapToGrid w:val="0"/>
                <w:color w:val="000000"/>
                <w:spacing w:val="-6"/>
                <w:kern w:val="0"/>
                <w:sz w:val="24"/>
                <w:szCs w:val="24"/>
                <w:lang w:val="en-US" w:eastAsia="en-US" w:bidi="ar-SA"/>
              </w:rPr>
              <w:t>分</w:t>
            </w:r>
          </w:p>
        </w:tc>
      </w:tr>
      <w:tr w14:paraId="1E30BA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 w:type="dxa"/>
          <w:trHeight w:val="1936" w:hRule="atLeast"/>
        </w:trPr>
        <w:tc>
          <w:tcPr>
            <w:tcW w:w="1987" w:type="dxa"/>
            <w:gridSpan w:val="3"/>
            <w:vAlign w:val="top"/>
          </w:tcPr>
          <w:p w14:paraId="7B27DC0A">
            <w:pPr>
              <w:spacing w:line="306" w:lineRule="auto"/>
              <w:rPr>
                <w:rFonts w:ascii="Arial"/>
                <w:sz w:val="21"/>
              </w:rPr>
            </w:pPr>
          </w:p>
          <w:p w14:paraId="655541FF">
            <w:pPr>
              <w:spacing w:line="306" w:lineRule="auto"/>
              <w:rPr>
                <w:rFonts w:ascii="Arial"/>
                <w:sz w:val="21"/>
              </w:rPr>
            </w:pPr>
          </w:p>
          <w:p w14:paraId="05EF6DB9">
            <w:pPr>
              <w:kinsoku w:val="0"/>
              <w:autoSpaceDE w:val="0"/>
              <w:autoSpaceDN w:val="0"/>
              <w:adjustRightInd w:val="0"/>
              <w:snapToGrid w:val="0"/>
              <w:spacing w:before="78" w:line="290" w:lineRule="auto"/>
              <w:ind w:left="488" w:right="515" w:firstLine="18"/>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3"/>
                <w:kern w:val="0"/>
                <w:sz w:val="24"/>
                <w:szCs w:val="24"/>
                <w:lang w:val="en-US" w:eastAsia="en-US" w:bidi="ar-SA"/>
              </w:rPr>
              <w:t>价格评审</w:t>
            </w:r>
            <w:r>
              <w:rPr>
                <w:rFonts w:ascii="宋体" w:hAnsi="宋体" w:eastAsia="宋体" w:cs="宋体"/>
                <w:snapToGrid w:val="0"/>
                <w:color w:val="000000"/>
                <w:spacing w:val="-11"/>
                <w:kern w:val="0"/>
                <w:sz w:val="24"/>
                <w:szCs w:val="24"/>
                <w:lang w:val="en-US" w:eastAsia="en-US" w:bidi="ar-SA"/>
              </w:rPr>
              <w:t>（30</w:t>
            </w:r>
            <w:r>
              <w:rPr>
                <w:rFonts w:ascii="宋体" w:hAnsi="宋体" w:eastAsia="宋体" w:cs="宋体"/>
                <w:snapToGrid w:val="0"/>
                <w:color w:val="000000"/>
                <w:spacing w:val="-48"/>
                <w:kern w:val="0"/>
                <w:sz w:val="24"/>
                <w:szCs w:val="24"/>
                <w:lang w:val="en-US" w:eastAsia="en-US" w:bidi="ar-SA"/>
              </w:rPr>
              <w:t xml:space="preserve"> </w:t>
            </w:r>
            <w:r>
              <w:rPr>
                <w:rFonts w:ascii="宋体" w:hAnsi="宋体" w:eastAsia="宋体" w:cs="宋体"/>
                <w:snapToGrid w:val="0"/>
                <w:color w:val="000000"/>
                <w:spacing w:val="-11"/>
                <w:kern w:val="0"/>
                <w:sz w:val="24"/>
                <w:szCs w:val="24"/>
                <w:lang w:val="en-US" w:eastAsia="en-US" w:bidi="ar-SA"/>
              </w:rPr>
              <w:t>分）</w:t>
            </w:r>
          </w:p>
        </w:tc>
        <w:tc>
          <w:tcPr>
            <w:tcW w:w="1733" w:type="dxa"/>
            <w:gridSpan w:val="2"/>
            <w:vAlign w:val="top"/>
          </w:tcPr>
          <w:p w14:paraId="58E3B1A1">
            <w:pPr>
              <w:spacing w:line="306" w:lineRule="auto"/>
              <w:rPr>
                <w:rFonts w:ascii="Arial"/>
                <w:sz w:val="21"/>
              </w:rPr>
            </w:pPr>
          </w:p>
          <w:p w14:paraId="1A1572A0">
            <w:pPr>
              <w:spacing w:line="306" w:lineRule="auto"/>
              <w:rPr>
                <w:rFonts w:ascii="Arial"/>
                <w:sz w:val="21"/>
              </w:rPr>
            </w:pPr>
          </w:p>
          <w:p w14:paraId="3C7EBF38">
            <w:pPr>
              <w:kinsoku w:val="0"/>
              <w:autoSpaceDE w:val="0"/>
              <w:autoSpaceDN w:val="0"/>
              <w:adjustRightInd w:val="0"/>
              <w:snapToGrid w:val="0"/>
              <w:spacing w:before="78" w:line="290" w:lineRule="auto"/>
              <w:ind w:left="17" w:right="728" w:hanging="8"/>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4"/>
                <w:kern w:val="0"/>
                <w:sz w:val="24"/>
                <w:szCs w:val="24"/>
                <w:lang w:val="en-US" w:eastAsia="en-US" w:bidi="ar-SA"/>
              </w:rPr>
              <w:t>投标报价</w:t>
            </w:r>
            <w:r>
              <w:rPr>
                <w:rFonts w:ascii="宋体" w:hAnsi="宋体" w:eastAsia="宋体" w:cs="宋体"/>
                <w:snapToGrid w:val="0"/>
                <w:color w:val="000000"/>
                <w:spacing w:val="-11"/>
                <w:kern w:val="0"/>
                <w:sz w:val="24"/>
                <w:szCs w:val="24"/>
                <w:lang w:val="en-US" w:eastAsia="en-US" w:bidi="ar-SA"/>
              </w:rPr>
              <w:t>（30</w:t>
            </w:r>
            <w:r>
              <w:rPr>
                <w:rFonts w:ascii="宋体" w:hAnsi="宋体" w:eastAsia="宋体" w:cs="宋体"/>
                <w:snapToGrid w:val="0"/>
                <w:color w:val="000000"/>
                <w:spacing w:val="-48"/>
                <w:kern w:val="0"/>
                <w:sz w:val="24"/>
                <w:szCs w:val="24"/>
                <w:lang w:val="en-US" w:eastAsia="en-US" w:bidi="ar-SA"/>
              </w:rPr>
              <w:t xml:space="preserve"> </w:t>
            </w:r>
            <w:r>
              <w:rPr>
                <w:rFonts w:ascii="宋体" w:hAnsi="宋体" w:eastAsia="宋体" w:cs="宋体"/>
                <w:snapToGrid w:val="0"/>
                <w:color w:val="000000"/>
                <w:spacing w:val="-11"/>
                <w:kern w:val="0"/>
                <w:sz w:val="24"/>
                <w:szCs w:val="24"/>
                <w:lang w:val="en-US" w:eastAsia="en-US" w:bidi="ar-SA"/>
              </w:rPr>
              <w:t>分）</w:t>
            </w:r>
          </w:p>
        </w:tc>
        <w:tc>
          <w:tcPr>
            <w:tcW w:w="6720" w:type="dxa"/>
            <w:vAlign w:val="top"/>
          </w:tcPr>
          <w:p w14:paraId="342EE50C">
            <w:pPr>
              <w:spacing w:line="272" w:lineRule="auto"/>
              <w:rPr>
                <w:rFonts w:ascii="Arial"/>
                <w:sz w:val="21"/>
              </w:rPr>
            </w:pPr>
          </w:p>
          <w:p w14:paraId="5918B2CC">
            <w:pPr>
              <w:kinsoku w:val="0"/>
              <w:autoSpaceDE w:val="0"/>
              <w:autoSpaceDN w:val="0"/>
              <w:adjustRightInd w:val="0"/>
              <w:snapToGrid w:val="0"/>
              <w:spacing w:before="78" w:line="218" w:lineRule="auto"/>
              <w:ind w:left="12"/>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投标报价得分=（评标基准价/投标报价）*价格权重*100</w:t>
            </w:r>
          </w:p>
          <w:p w14:paraId="553E7E64">
            <w:pPr>
              <w:kinsoku w:val="0"/>
              <w:autoSpaceDE w:val="0"/>
              <w:autoSpaceDN w:val="0"/>
              <w:adjustRightInd w:val="0"/>
              <w:snapToGrid w:val="0"/>
              <w:spacing w:before="89" w:line="241" w:lineRule="auto"/>
              <w:ind w:left="15" w:right="26" w:hanging="6"/>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3"/>
                <w:kern w:val="0"/>
                <w:sz w:val="24"/>
                <w:szCs w:val="24"/>
                <w:lang w:val="en-US" w:eastAsia="en-US" w:bidi="ar-SA"/>
              </w:rPr>
              <w:t>注：基准价=响应磋商文件有效的最低投标报价（报价</w:t>
            </w:r>
            <w:r>
              <w:rPr>
                <w:rFonts w:ascii="宋体" w:hAnsi="宋体" w:eastAsia="宋体" w:cs="宋体"/>
                <w:snapToGrid w:val="0"/>
                <w:color w:val="000000"/>
                <w:spacing w:val="2"/>
                <w:kern w:val="0"/>
                <w:sz w:val="24"/>
                <w:szCs w:val="24"/>
                <w:lang w:val="en-US" w:eastAsia="en-US" w:bidi="ar-SA"/>
              </w:rPr>
              <w:t>明显低于</w:t>
            </w:r>
            <w:r>
              <w:rPr>
                <w:rFonts w:ascii="宋体" w:hAnsi="宋体" w:eastAsia="宋体" w:cs="宋体"/>
                <w:snapToGrid w:val="0"/>
                <w:color w:val="000000"/>
                <w:spacing w:val="-2"/>
                <w:kern w:val="0"/>
                <w:sz w:val="24"/>
                <w:szCs w:val="24"/>
                <w:lang w:val="en-US" w:eastAsia="en-US" w:bidi="ar-SA"/>
              </w:rPr>
              <w:t>市场成本价的除外）</w:t>
            </w:r>
          </w:p>
          <w:p w14:paraId="16F356FF">
            <w:pPr>
              <w:kinsoku w:val="0"/>
              <w:autoSpaceDE w:val="0"/>
              <w:autoSpaceDN w:val="0"/>
              <w:adjustRightInd w:val="0"/>
              <w:snapToGrid w:val="0"/>
              <w:spacing w:before="56" w:line="218" w:lineRule="auto"/>
              <w:ind w:left="10"/>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2"/>
                <w:kern w:val="0"/>
                <w:sz w:val="24"/>
                <w:szCs w:val="24"/>
                <w:lang w:val="en-US" w:eastAsia="en-US" w:bidi="ar-SA"/>
              </w:rPr>
              <w:t>价格权重=30%</w:t>
            </w:r>
          </w:p>
        </w:tc>
      </w:tr>
      <w:tr w14:paraId="11E47D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 w:type="dxa"/>
          <w:trHeight w:val="1939" w:hRule="atLeast"/>
        </w:trPr>
        <w:tc>
          <w:tcPr>
            <w:tcW w:w="1987" w:type="dxa"/>
            <w:gridSpan w:val="3"/>
            <w:vAlign w:val="top"/>
          </w:tcPr>
          <w:p w14:paraId="425AE7C6">
            <w:pPr>
              <w:spacing w:line="265" w:lineRule="auto"/>
              <w:rPr>
                <w:rFonts w:ascii="Arial"/>
                <w:sz w:val="21"/>
              </w:rPr>
            </w:pPr>
          </w:p>
          <w:p w14:paraId="39133BBE">
            <w:pPr>
              <w:spacing w:line="266" w:lineRule="auto"/>
              <w:rPr>
                <w:rFonts w:ascii="Arial"/>
                <w:sz w:val="21"/>
              </w:rPr>
            </w:pPr>
          </w:p>
          <w:p w14:paraId="3AEED420">
            <w:pPr>
              <w:spacing w:line="266" w:lineRule="auto"/>
              <w:rPr>
                <w:rFonts w:ascii="Arial"/>
                <w:sz w:val="21"/>
              </w:rPr>
            </w:pPr>
          </w:p>
          <w:p w14:paraId="507B9E4A">
            <w:pPr>
              <w:kinsoku w:val="0"/>
              <w:autoSpaceDE w:val="0"/>
              <w:autoSpaceDN w:val="0"/>
              <w:adjustRightInd w:val="0"/>
              <w:snapToGrid w:val="0"/>
              <w:spacing w:before="78" w:line="221" w:lineRule="auto"/>
              <w:ind w:left="746"/>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6"/>
                <w:kern w:val="0"/>
                <w:sz w:val="24"/>
                <w:szCs w:val="24"/>
                <w:lang w:val="en-US" w:eastAsia="en-US" w:bidi="ar-SA"/>
              </w:rPr>
              <w:t>合计</w:t>
            </w:r>
          </w:p>
        </w:tc>
        <w:tc>
          <w:tcPr>
            <w:tcW w:w="8453" w:type="dxa"/>
            <w:gridSpan w:val="3"/>
            <w:vAlign w:val="top"/>
          </w:tcPr>
          <w:p w14:paraId="5518C19D">
            <w:pPr>
              <w:spacing w:line="265" w:lineRule="auto"/>
              <w:rPr>
                <w:rFonts w:ascii="Arial"/>
                <w:sz w:val="21"/>
              </w:rPr>
            </w:pPr>
          </w:p>
          <w:p w14:paraId="4AE096F7">
            <w:pPr>
              <w:spacing w:line="266" w:lineRule="auto"/>
              <w:rPr>
                <w:rFonts w:ascii="Arial"/>
                <w:sz w:val="21"/>
              </w:rPr>
            </w:pPr>
          </w:p>
          <w:p w14:paraId="7ECE4EEE">
            <w:pPr>
              <w:spacing w:line="266" w:lineRule="auto"/>
              <w:rPr>
                <w:rFonts w:ascii="Arial"/>
                <w:sz w:val="21"/>
              </w:rPr>
            </w:pPr>
          </w:p>
          <w:p w14:paraId="7279FC35">
            <w:pPr>
              <w:kinsoku w:val="0"/>
              <w:autoSpaceDE w:val="0"/>
              <w:autoSpaceDN w:val="0"/>
              <w:adjustRightInd w:val="0"/>
              <w:snapToGrid w:val="0"/>
              <w:spacing w:before="78" w:line="220" w:lineRule="auto"/>
              <w:ind w:left="3954"/>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5"/>
                <w:kern w:val="0"/>
                <w:sz w:val="24"/>
                <w:szCs w:val="24"/>
                <w:lang w:val="en-US" w:eastAsia="en-US" w:bidi="ar-SA"/>
              </w:rPr>
              <w:t>30</w:t>
            </w:r>
            <w:r>
              <w:rPr>
                <w:rFonts w:ascii="宋体" w:hAnsi="宋体" w:eastAsia="宋体" w:cs="宋体"/>
                <w:snapToGrid w:val="0"/>
                <w:color w:val="000000"/>
                <w:spacing w:val="-48"/>
                <w:kern w:val="0"/>
                <w:sz w:val="24"/>
                <w:szCs w:val="24"/>
                <w:lang w:val="en-US" w:eastAsia="en-US" w:bidi="ar-SA"/>
              </w:rPr>
              <w:t xml:space="preserve"> </w:t>
            </w:r>
            <w:r>
              <w:rPr>
                <w:rFonts w:ascii="宋体" w:hAnsi="宋体" w:eastAsia="宋体" w:cs="宋体"/>
                <w:snapToGrid w:val="0"/>
                <w:color w:val="000000"/>
                <w:spacing w:val="-5"/>
                <w:kern w:val="0"/>
                <w:sz w:val="24"/>
                <w:szCs w:val="24"/>
                <w:lang w:val="en-US" w:eastAsia="en-US" w:bidi="ar-SA"/>
              </w:rPr>
              <w:t>分</w:t>
            </w:r>
          </w:p>
        </w:tc>
      </w:tr>
    </w:tbl>
    <w:p w14:paraId="60E81E8A">
      <w:pPr>
        <w:keepNext w:val="0"/>
        <w:keepLines w:val="0"/>
        <w:pageBreakBefore w:val="0"/>
        <w:widowControl/>
        <w:kinsoku w:val="0"/>
        <w:wordWrap/>
        <w:overflowPunct/>
        <w:topLinePunct w:val="0"/>
        <w:autoSpaceDE w:val="0"/>
        <w:autoSpaceDN w:val="0"/>
        <w:bidi w:val="0"/>
        <w:adjustRightInd w:val="0"/>
        <w:snapToGrid w:val="0"/>
        <w:spacing w:line="520" w:lineRule="exact"/>
        <w:ind w:firstLine="472" w:firstLineChars="200"/>
        <w:jc w:val="both"/>
        <w:textAlignment w:val="baseline"/>
        <w:outlineLvl w:val="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说明：1、评委应在认真理解本竞争性磋商文件有关情况后，做出自己负责的按上述内容对供应商进行评审。</w:t>
      </w:r>
    </w:p>
    <w:p w14:paraId="41025C58">
      <w:pPr>
        <w:keepNext w:val="0"/>
        <w:keepLines w:val="0"/>
        <w:pageBreakBefore w:val="0"/>
        <w:widowControl/>
        <w:numPr>
          <w:ilvl w:val="0"/>
          <w:numId w:val="5"/>
        </w:numPr>
        <w:kinsoku w:val="0"/>
        <w:wordWrap/>
        <w:overflowPunct/>
        <w:topLinePunct w:val="0"/>
        <w:autoSpaceDE w:val="0"/>
        <w:autoSpaceDN w:val="0"/>
        <w:bidi w:val="0"/>
        <w:adjustRightInd w:val="0"/>
        <w:snapToGrid w:val="0"/>
        <w:spacing w:line="520" w:lineRule="exact"/>
        <w:ind w:firstLine="472" w:firstLineChars="200"/>
        <w:jc w:val="both"/>
        <w:textAlignment w:val="baseline"/>
        <w:outlineLvl w:val="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评分分值精确到小数点后两位数。</w:t>
      </w:r>
    </w:p>
    <w:p w14:paraId="647A4AD3">
      <w:pPr>
        <w:keepNext w:val="0"/>
        <w:keepLines w:val="0"/>
        <w:pageBreakBefore w:val="0"/>
        <w:widowControl/>
        <w:numPr>
          <w:ilvl w:val="0"/>
          <w:numId w:val="5"/>
        </w:numPr>
        <w:kinsoku w:val="0"/>
        <w:wordWrap/>
        <w:overflowPunct/>
        <w:topLinePunct w:val="0"/>
        <w:autoSpaceDE w:val="0"/>
        <w:autoSpaceDN w:val="0"/>
        <w:bidi w:val="0"/>
        <w:adjustRightInd w:val="0"/>
        <w:snapToGrid w:val="0"/>
        <w:spacing w:line="520" w:lineRule="exact"/>
        <w:ind w:left="0" w:leftChars="0" w:firstLine="472" w:firstLineChars="200"/>
        <w:jc w:val="both"/>
        <w:textAlignment w:val="baseline"/>
        <w:outlineLvl w:val="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响应文件与竞争性磋商文件有重大偏差时，评委在评审时需写明原因。</w:t>
      </w:r>
    </w:p>
    <w:p w14:paraId="2649ED9D">
      <w:pPr>
        <w:keepNext w:val="0"/>
        <w:keepLines w:val="0"/>
        <w:pageBreakBefore w:val="0"/>
        <w:widowControl/>
        <w:numPr>
          <w:ilvl w:val="0"/>
          <w:numId w:val="5"/>
        </w:numPr>
        <w:kinsoku w:val="0"/>
        <w:wordWrap/>
        <w:overflowPunct/>
        <w:topLinePunct w:val="0"/>
        <w:autoSpaceDE w:val="0"/>
        <w:autoSpaceDN w:val="0"/>
        <w:bidi w:val="0"/>
        <w:adjustRightInd w:val="0"/>
        <w:snapToGrid w:val="0"/>
        <w:spacing w:line="520" w:lineRule="exact"/>
        <w:ind w:left="0" w:leftChars="0" w:firstLine="472" w:firstLineChars="200"/>
        <w:jc w:val="both"/>
        <w:textAlignment w:val="baseline"/>
        <w:outlineLvl w:val="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供应商所提供的材料或者填写的内容必须真实、可靠，如有虚假或隐瞒，一经查实将导致投标被拒绝，并按照《中华人民共和国政府采购法》第七十七条第一款“提供虚假材料谋取中标、成交的”进行处罚，给采购人造成损失的应承担赔偿责任。</w:t>
      </w:r>
    </w:p>
    <w:p w14:paraId="48810B7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ind w:leftChars="200"/>
        <w:jc w:val="both"/>
        <w:textAlignment w:val="baseline"/>
        <w:outlineLvl w:val="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5、以上评标标准中要求供应商提交相关证明材料原件（或复印件）的，未装订在响应文件中的不得分。</w:t>
      </w:r>
    </w:p>
    <w:p w14:paraId="6DB1A9E2">
      <w:pPr>
        <w:keepNext w:val="0"/>
        <w:keepLines w:val="0"/>
        <w:pageBreakBefore w:val="0"/>
        <w:widowControl/>
        <w:kinsoku w:val="0"/>
        <w:wordWrap/>
        <w:overflowPunct/>
        <w:topLinePunct w:val="0"/>
        <w:autoSpaceDE w:val="0"/>
        <w:autoSpaceDN w:val="0"/>
        <w:bidi w:val="0"/>
        <w:adjustRightInd w:val="0"/>
        <w:snapToGrid w:val="0"/>
        <w:spacing w:line="520" w:lineRule="exact"/>
        <w:ind w:firstLine="474" w:firstLineChars="200"/>
        <w:jc w:val="center"/>
        <w:textAlignment w:val="baseline"/>
        <w:outlineLvl w:val="1"/>
        <w:rPr>
          <w:rFonts w:hint="eastAsia" w:ascii="宋体" w:hAnsi="宋体" w:eastAsia="宋体" w:cs="宋体"/>
          <w:b/>
          <w:bCs/>
          <w:spacing w:val="-2"/>
          <w:sz w:val="24"/>
          <w:szCs w:val="24"/>
          <w:lang w:val="en-US" w:eastAsia="zh-CN"/>
        </w:rPr>
      </w:pPr>
      <w:r>
        <w:rPr>
          <w:rFonts w:hint="eastAsia" w:ascii="宋体" w:hAnsi="宋体" w:eastAsia="宋体" w:cs="宋体"/>
          <w:b/>
          <w:bCs/>
          <w:spacing w:val="-2"/>
          <w:sz w:val="24"/>
          <w:szCs w:val="24"/>
          <w:lang w:val="en-US" w:eastAsia="zh-CN"/>
        </w:rPr>
        <w:t>六、定标</w:t>
      </w:r>
    </w:p>
    <w:p w14:paraId="0531B1B0">
      <w:pPr>
        <w:keepNext w:val="0"/>
        <w:keepLines w:val="0"/>
        <w:pageBreakBefore w:val="0"/>
        <w:widowControl/>
        <w:kinsoku w:val="0"/>
        <w:wordWrap/>
        <w:overflowPunct/>
        <w:topLinePunct w:val="0"/>
        <w:autoSpaceDE w:val="0"/>
        <w:autoSpaceDN w:val="0"/>
        <w:bidi w:val="0"/>
        <w:adjustRightInd w:val="0"/>
        <w:snapToGrid w:val="0"/>
        <w:spacing w:line="520" w:lineRule="exact"/>
        <w:ind w:firstLine="472" w:firstLineChars="200"/>
        <w:jc w:val="both"/>
        <w:textAlignment w:val="baseline"/>
        <w:outlineLvl w:val="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一）招标代理机构根据评标委员会的评标报告，在评标结束后，将结果进行预中标公示，时间为1个工作日，新疆政府采购网、阿克苏地区行政公署网发布采购公告的网站上进行预中标公示。公示期过后无任何质疑及投诉，招标代理机构以书面形式发出《中标通知书》，不解释落标原因。</w:t>
      </w:r>
    </w:p>
    <w:p w14:paraId="1B752103">
      <w:pPr>
        <w:keepNext w:val="0"/>
        <w:keepLines w:val="0"/>
        <w:pageBreakBefore w:val="0"/>
        <w:widowControl/>
        <w:kinsoku w:val="0"/>
        <w:wordWrap/>
        <w:overflowPunct/>
        <w:topLinePunct w:val="0"/>
        <w:autoSpaceDE w:val="0"/>
        <w:autoSpaceDN w:val="0"/>
        <w:bidi w:val="0"/>
        <w:adjustRightInd w:val="0"/>
        <w:snapToGrid w:val="0"/>
        <w:spacing w:line="520" w:lineRule="exact"/>
        <w:ind w:firstLine="474" w:firstLineChars="200"/>
        <w:jc w:val="center"/>
        <w:textAlignment w:val="baseline"/>
        <w:outlineLvl w:val="1"/>
        <w:rPr>
          <w:rFonts w:hint="eastAsia" w:ascii="宋体" w:hAnsi="宋体" w:eastAsia="宋体" w:cs="宋体"/>
          <w:b/>
          <w:bCs/>
          <w:spacing w:val="-2"/>
          <w:sz w:val="24"/>
          <w:szCs w:val="24"/>
          <w:lang w:val="en-US" w:eastAsia="zh-CN"/>
        </w:rPr>
      </w:pPr>
      <w:r>
        <w:rPr>
          <w:rFonts w:hint="eastAsia" w:ascii="宋体" w:hAnsi="宋体" w:eastAsia="宋体" w:cs="宋体"/>
          <w:b/>
          <w:bCs/>
          <w:spacing w:val="-2"/>
          <w:sz w:val="24"/>
          <w:szCs w:val="24"/>
          <w:lang w:val="en-US" w:eastAsia="zh-CN"/>
        </w:rPr>
        <w:t>七、</w:t>
      </w:r>
      <w:bookmarkStart w:id="19" w:name="_Toc177870556"/>
      <w:r>
        <w:rPr>
          <w:rFonts w:hint="eastAsia" w:ascii="宋体" w:hAnsi="宋体" w:eastAsia="宋体" w:cs="宋体"/>
          <w:b/>
          <w:bCs/>
          <w:spacing w:val="-2"/>
          <w:sz w:val="24"/>
          <w:szCs w:val="24"/>
          <w:lang w:val="en-US" w:eastAsia="zh-CN"/>
        </w:rPr>
        <w:t>合同</w:t>
      </w:r>
      <w:bookmarkEnd w:id="19"/>
    </w:p>
    <w:p w14:paraId="18B63BFE">
      <w:pPr>
        <w:keepNext w:val="0"/>
        <w:keepLines w:val="0"/>
        <w:pageBreakBefore w:val="0"/>
        <w:widowControl/>
        <w:kinsoku w:val="0"/>
        <w:wordWrap/>
        <w:overflowPunct/>
        <w:topLinePunct w:val="0"/>
        <w:autoSpaceDE w:val="0"/>
        <w:autoSpaceDN w:val="0"/>
        <w:bidi w:val="0"/>
        <w:adjustRightInd w:val="0"/>
        <w:snapToGrid w:val="0"/>
        <w:spacing w:line="520" w:lineRule="exact"/>
        <w:ind w:firstLine="474" w:firstLineChars="200"/>
        <w:jc w:val="both"/>
        <w:textAlignment w:val="baseline"/>
        <w:outlineLvl w:val="9"/>
        <w:rPr>
          <w:rFonts w:hint="eastAsia" w:ascii="宋体" w:hAnsi="宋体" w:eastAsia="宋体" w:cs="宋体"/>
          <w:b/>
          <w:bCs/>
          <w:spacing w:val="-2"/>
          <w:sz w:val="24"/>
          <w:szCs w:val="24"/>
          <w:lang w:val="en-US" w:eastAsia="zh-CN"/>
        </w:rPr>
      </w:pPr>
      <w:r>
        <w:rPr>
          <w:rFonts w:hint="eastAsia" w:ascii="宋体" w:hAnsi="宋体" w:eastAsia="宋体" w:cs="宋体"/>
          <w:b/>
          <w:bCs/>
          <w:spacing w:val="-2"/>
          <w:sz w:val="24"/>
          <w:szCs w:val="24"/>
          <w:lang w:val="en-US" w:eastAsia="zh-CN"/>
        </w:rPr>
        <w:t>（一）签订合同</w:t>
      </w:r>
    </w:p>
    <w:p w14:paraId="23FEF635">
      <w:pPr>
        <w:keepNext w:val="0"/>
        <w:keepLines w:val="0"/>
        <w:pageBreakBefore w:val="0"/>
        <w:widowControl/>
        <w:kinsoku w:val="0"/>
        <w:wordWrap/>
        <w:overflowPunct/>
        <w:topLinePunct w:val="0"/>
        <w:autoSpaceDE w:val="0"/>
        <w:autoSpaceDN w:val="0"/>
        <w:bidi w:val="0"/>
        <w:adjustRightInd w:val="0"/>
        <w:snapToGrid w:val="0"/>
        <w:spacing w:line="520" w:lineRule="exact"/>
        <w:ind w:firstLine="472" w:firstLineChars="200"/>
        <w:jc w:val="both"/>
        <w:textAlignment w:val="baseline"/>
        <w:outlineLvl w:val="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 中标供应商应自中标通知书发出后30日内与采购人签定合同。同时，招标代理机构对合同内容进行审核鉴证，如发现与采购结果和投标承诺内容不一致的，应予以纠正。</w:t>
      </w:r>
    </w:p>
    <w:p w14:paraId="3AADEA3D">
      <w:pPr>
        <w:keepNext w:val="0"/>
        <w:keepLines w:val="0"/>
        <w:pageBreakBefore w:val="0"/>
        <w:widowControl/>
        <w:kinsoku w:val="0"/>
        <w:wordWrap/>
        <w:overflowPunct/>
        <w:topLinePunct w:val="0"/>
        <w:autoSpaceDE w:val="0"/>
        <w:autoSpaceDN w:val="0"/>
        <w:bidi w:val="0"/>
        <w:adjustRightInd w:val="0"/>
        <w:snapToGrid w:val="0"/>
        <w:spacing w:line="520" w:lineRule="exact"/>
        <w:ind w:firstLine="472" w:firstLineChars="200"/>
        <w:jc w:val="both"/>
        <w:textAlignment w:val="baseline"/>
        <w:outlineLvl w:val="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2.竞争性磋商文件、响应文件及招标过程中形成的有关澄清、修改文件的书面文件均作为签订合同依据，作为合同的附件，具有同等法律效力。</w:t>
      </w:r>
    </w:p>
    <w:p w14:paraId="57FB93EB">
      <w:pPr>
        <w:keepNext w:val="0"/>
        <w:keepLines w:val="0"/>
        <w:pageBreakBefore w:val="0"/>
        <w:widowControl/>
        <w:kinsoku w:val="0"/>
        <w:wordWrap/>
        <w:overflowPunct/>
        <w:topLinePunct w:val="0"/>
        <w:autoSpaceDE w:val="0"/>
        <w:autoSpaceDN w:val="0"/>
        <w:bidi w:val="0"/>
        <w:adjustRightInd w:val="0"/>
        <w:snapToGrid w:val="0"/>
        <w:spacing w:line="520" w:lineRule="exact"/>
        <w:ind w:firstLine="474" w:firstLineChars="200"/>
        <w:jc w:val="both"/>
        <w:textAlignment w:val="baseline"/>
        <w:outlineLvl w:val="9"/>
        <w:rPr>
          <w:rFonts w:hint="eastAsia" w:ascii="宋体" w:hAnsi="宋体" w:eastAsia="宋体" w:cs="宋体"/>
          <w:b/>
          <w:bCs/>
          <w:spacing w:val="-2"/>
          <w:sz w:val="24"/>
          <w:szCs w:val="24"/>
          <w:lang w:val="en-US" w:eastAsia="zh-CN"/>
        </w:rPr>
      </w:pPr>
      <w:r>
        <w:rPr>
          <w:rFonts w:hint="eastAsia" w:ascii="宋体" w:hAnsi="宋体" w:eastAsia="宋体" w:cs="宋体"/>
          <w:b/>
          <w:bCs/>
          <w:spacing w:val="-2"/>
          <w:sz w:val="24"/>
          <w:szCs w:val="24"/>
          <w:lang w:val="en-US" w:eastAsia="zh-CN"/>
        </w:rPr>
        <w:t>（二）、对供应商不良行为的处罚</w:t>
      </w:r>
    </w:p>
    <w:p w14:paraId="4A4F8CFB">
      <w:pPr>
        <w:keepNext w:val="0"/>
        <w:keepLines w:val="0"/>
        <w:pageBreakBefore w:val="0"/>
        <w:widowControl/>
        <w:kinsoku w:val="0"/>
        <w:wordWrap/>
        <w:overflowPunct/>
        <w:topLinePunct w:val="0"/>
        <w:autoSpaceDE w:val="0"/>
        <w:autoSpaceDN w:val="0"/>
        <w:bidi w:val="0"/>
        <w:adjustRightInd w:val="0"/>
        <w:snapToGrid w:val="0"/>
        <w:spacing w:line="520" w:lineRule="exact"/>
        <w:ind w:firstLine="472" w:firstLineChars="200"/>
        <w:jc w:val="both"/>
        <w:textAlignment w:val="baseline"/>
        <w:outlineLvl w:val="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供应商发生下列情形之一的，将被列入不良行为记录名单，在一至三年内禁止参加政府采购项目。</w:t>
      </w:r>
    </w:p>
    <w:p w14:paraId="7946F31F">
      <w:pPr>
        <w:keepNext w:val="0"/>
        <w:keepLines w:val="0"/>
        <w:pageBreakBefore w:val="0"/>
        <w:widowControl/>
        <w:kinsoku w:val="0"/>
        <w:wordWrap/>
        <w:overflowPunct/>
        <w:topLinePunct w:val="0"/>
        <w:autoSpaceDE w:val="0"/>
        <w:autoSpaceDN w:val="0"/>
        <w:bidi w:val="0"/>
        <w:adjustRightInd w:val="0"/>
        <w:snapToGrid w:val="0"/>
        <w:spacing w:line="520" w:lineRule="exact"/>
        <w:ind w:firstLine="472" w:firstLineChars="200"/>
        <w:jc w:val="both"/>
        <w:textAlignment w:val="baseline"/>
        <w:outlineLvl w:val="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1、提供虚假资料谋取中标的;</w:t>
      </w:r>
    </w:p>
    <w:p w14:paraId="7E7CFE24">
      <w:pPr>
        <w:keepNext w:val="0"/>
        <w:keepLines w:val="0"/>
        <w:pageBreakBefore w:val="0"/>
        <w:widowControl/>
        <w:kinsoku w:val="0"/>
        <w:wordWrap/>
        <w:overflowPunct/>
        <w:topLinePunct w:val="0"/>
        <w:autoSpaceDE w:val="0"/>
        <w:autoSpaceDN w:val="0"/>
        <w:bidi w:val="0"/>
        <w:adjustRightInd w:val="0"/>
        <w:snapToGrid w:val="0"/>
        <w:spacing w:line="520" w:lineRule="exact"/>
        <w:ind w:firstLine="472" w:firstLineChars="200"/>
        <w:jc w:val="both"/>
        <w:textAlignment w:val="baseline"/>
        <w:outlineLvl w:val="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2、采取不正当手段诋毁、排挤其他供应商的;</w:t>
      </w:r>
    </w:p>
    <w:p w14:paraId="55871A1D">
      <w:pPr>
        <w:keepNext w:val="0"/>
        <w:keepLines w:val="0"/>
        <w:pageBreakBefore w:val="0"/>
        <w:widowControl/>
        <w:kinsoku w:val="0"/>
        <w:wordWrap/>
        <w:overflowPunct/>
        <w:topLinePunct w:val="0"/>
        <w:autoSpaceDE w:val="0"/>
        <w:autoSpaceDN w:val="0"/>
        <w:bidi w:val="0"/>
        <w:adjustRightInd w:val="0"/>
        <w:snapToGrid w:val="0"/>
        <w:spacing w:line="520" w:lineRule="exact"/>
        <w:ind w:firstLine="472" w:firstLineChars="200"/>
        <w:jc w:val="both"/>
        <w:textAlignment w:val="baseline"/>
        <w:outlineLvl w:val="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3、与采购人、其他供应商或集中采购机构恶意串通的;</w:t>
      </w:r>
    </w:p>
    <w:p w14:paraId="45432DF8">
      <w:pPr>
        <w:keepNext w:val="0"/>
        <w:keepLines w:val="0"/>
        <w:pageBreakBefore w:val="0"/>
        <w:widowControl/>
        <w:kinsoku w:val="0"/>
        <w:wordWrap/>
        <w:overflowPunct/>
        <w:topLinePunct w:val="0"/>
        <w:autoSpaceDE w:val="0"/>
        <w:autoSpaceDN w:val="0"/>
        <w:bidi w:val="0"/>
        <w:adjustRightInd w:val="0"/>
        <w:snapToGrid w:val="0"/>
        <w:spacing w:line="520" w:lineRule="exact"/>
        <w:ind w:firstLine="472" w:firstLineChars="200"/>
        <w:jc w:val="both"/>
        <w:textAlignment w:val="baseline"/>
        <w:outlineLvl w:val="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4、向采购人、集中采购机构行贿或者提供其他不正当利益的；</w:t>
      </w:r>
    </w:p>
    <w:p w14:paraId="2C06F274">
      <w:pPr>
        <w:keepNext w:val="0"/>
        <w:keepLines w:val="0"/>
        <w:pageBreakBefore w:val="0"/>
        <w:widowControl/>
        <w:kinsoku w:val="0"/>
        <w:wordWrap/>
        <w:overflowPunct/>
        <w:topLinePunct w:val="0"/>
        <w:autoSpaceDE w:val="0"/>
        <w:autoSpaceDN w:val="0"/>
        <w:bidi w:val="0"/>
        <w:adjustRightInd w:val="0"/>
        <w:snapToGrid w:val="0"/>
        <w:spacing w:line="520" w:lineRule="exact"/>
        <w:ind w:firstLine="472" w:firstLineChars="200"/>
        <w:jc w:val="both"/>
        <w:textAlignment w:val="baseline"/>
        <w:outlineLvl w:val="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5、在招标采购过程中与采购人进行协商谈判的；</w:t>
      </w:r>
    </w:p>
    <w:p w14:paraId="2DA5A0EB">
      <w:pPr>
        <w:keepNext w:val="0"/>
        <w:keepLines w:val="0"/>
        <w:pageBreakBefore w:val="0"/>
        <w:widowControl/>
        <w:kinsoku w:val="0"/>
        <w:wordWrap/>
        <w:overflowPunct/>
        <w:topLinePunct w:val="0"/>
        <w:autoSpaceDE w:val="0"/>
        <w:autoSpaceDN w:val="0"/>
        <w:bidi w:val="0"/>
        <w:adjustRightInd w:val="0"/>
        <w:snapToGrid w:val="0"/>
        <w:spacing w:line="520" w:lineRule="exact"/>
        <w:ind w:firstLine="472" w:firstLineChars="200"/>
        <w:jc w:val="both"/>
        <w:textAlignment w:val="baseline"/>
        <w:outlineLvl w:val="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6、拒绝有关部门监督检查或提供虚假情况的；</w:t>
      </w:r>
    </w:p>
    <w:p w14:paraId="5AD73C1E">
      <w:pPr>
        <w:spacing w:before="139" w:line="226" w:lineRule="auto"/>
        <w:jc w:val="both"/>
        <w:outlineLvl w:val="9"/>
        <w:rPr>
          <w:rFonts w:hint="eastAsia" w:ascii="宋体" w:hAnsi="宋体" w:eastAsia="宋体" w:cs="宋体"/>
          <w:b/>
          <w:bCs/>
          <w:spacing w:val="-2"/>
          <w:sz w:val="43"/>
          <w:szCs w:val="43"/>
        </w:rPr>
      </w:pPr>
    </w:p>
    <w:p w14:paraId="51ADB548">
      <w:pPr>
        <w:spacing w:before="139" w:line="226" w:lineRule="auto"/>
        <w:jc w:val="center"/>
        <w:outlineLvl w:val="9"/>
        <w:rPr>
          <w:rFonts w:hint="eastAsia" w:ascii="宋体" w:hAnsi="宋体" w:eastAsia="宋体" w:cs="宋体"/>
          <w:b/>
          <w:bCs/>
          <w:sz w:val="43"/>
          <w:szCs w:val="43"/>
        </w:rPr>
      </w:pPr>
      <w:r>
        <w:rPr>
          <w:rFonts w:hint="eastAsia" w:ascii="宋体" w:hAnsi="宋体" w:eastAsia="宋体" w:cs="宋体"/>
          <w:b/>
          <w:bCs/>
          <w:spacing w:val="-2"/>
          <w:sz w:val="43"/>
          <w:szCs w:val="43"/>
        </w:rPr>
        <w:t>质疑函范本</w:t>
      </w:r>
    </w:p>
    <w:p w14:paraId="3CF02C01">
      <w:pPr>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一、质疑供应商基本信息</w:t>
      </w:r>
    </w:p>
    <w:p w14:paraId="1DD82A8A">
      <w:pPr>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质疑供应商：</w:t>
      </w:r>
    </w:p>
    <w:p w14:paraId="1C1BF8B6">
      <w:pPr>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地址：                              邮编：</w:t>
      </w:r>
    </w:p>
    <w:p w14:paraId="5748D50C">
      <w:pPr>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rPr>
        <w:t xml:space="preserve">联系人：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联系电话</w:t>
      </w:r>
      <w:r>
        <w:rPr>
          <w:rFonts w:hint="eastAsia" w:ascii="宋体" w:hAnsi="宋体" w:eastAsia="宋体" w:cs="宋体"/>
          <w:sz w:val="24"/>
          <w:szCs w:val="24"/>
          <w:lang w:eastAsia="zh-CN"/>
        </w:rPr>
        <w:t>：</w:t>
      </w:r>
    </w:p>
    <w:p w14:paraId="1EABD6E6">
      <w:pPr>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t>授权代表：</w:t>
      </w:r>
      <w:r>
        <w:rPr>
          <w:rFonts w:hint="eastAsia" w:ascii="宋体" w:hAnsi="宋体" w:eastAsia="宋体" w:cs="宋体"/>
          <w:sz w:val="24"/>
          <w:szCs w:val="24"/>
          <w:lang w:val="en-US" w:eastAsia="zh-CN"/>
        </w:rPr>
        <w:t xml:space="preserve"> </w:t>
      </w:r>
    </w:p>
    <w:p w14:paraId="087F5E59">
      <w:pPr>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联系电话：</w:t>
      </w:r>
    </w:p>
    <w:p w14:paraId="5B8EE331">
      <w:pPr>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地址：                               邮编：</w:t>
      </w:r>
    </w:p>
    <w:p w14:paraId="47C3D390">
      <w:pPr>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二、质疑项目基本情况</w:t>
      </w:r>
    </w:p>
    <w:p w14:paraId="0F8A2334">
      <w:pPr>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质疑项目的名称：</w:t>
      </w:r>
    </w:p>
    <w:p w14:paraId="3A2A5219">
      <w:pPr>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 xml:space="preserve">质疑项目的编号：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包号：</w:t>
      </w:r>
    </w:p>
    <w:p w14:paraId="4B7D0A1B">
      <w:pPr>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采购人名称：</w:t>
      </w:r>
    </w:p>
    <w:p w14:paraId="44E07E3C">
      <w:pPr>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采购文件获取日期：</w:t>
      </w:r>
    </w:p>
    <w:p w14:paraId="5FEFDB7F">
      <w:pPr>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三、质疑事项具体内容</w:t>
      </w:r>
    </w:p>
    <w:p w14:paraId="5BC00974">
      <w:pPr>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质疑事项 1：</w:t>
      </w:r>
    </w:p>
    <w:p w14:paraId="3F005BBD">
      <w:pPr>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事实依据：</w:t>
      </w:r>
    </w:p>
    <w:p w14:paraId="4D87C5ED">
      <w:pPr>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法律依据：</w:t>
      </w:r>
    </w:p>
    <w:p w14:paraId="0C5D9468">
      <w:pPr>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质疑事项2</w:t>
      </w:r>
    </w:p>
    <w:p w14:paraId="14F7A10B">
      <w:pPr>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w:t>
      </w:r>
    </w:p>
    <w:p w14:paraId="515DEAF8">
      <w:pPr>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四、与质疑事项相关的质疑请求</w:t>
      </w:r>
    </w:p>
    <w:p w14:paraId="43C7AF21">
      <w:pPr>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请求：</w:t>
      </w:r>
    </w:p>
    <w:p w14:paraId="4BEB8A03">
      <w:pPr>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 xml:space="preserve">签字(签章)：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公章：</w:t>
      </w:r>
    </w:p>
    <w:p w14:paraId="2D1038C9">
      <w:pPr>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日期：</w:t>
      </w:r>
    </w:p>
    <w:p w14:paraId="1352E1B0">
      <w:pPr>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质疑函制作说明：</w:t>
      </w:r>
    </w:p>
    <w:p w14:paraId="181C14A0">
      <w:pPr>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1.供应商提出质疑时，应提交质疑函和必要的证明材料。</w:t>
      </w:r>
    </w:p>
    <w:p w14:paraId="365FC57A">
      <w:pPr>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2.质疑供应商若委托代理人进行质疑的，质疑函应按要求列明“授权代表 ”的有关内容，并在附件中提交由质疑供应商签署的授权委托书。授权委托书应载明代理人的姓名或者名称、代理事项、具体权限、期限和相关事项。</w:t>
      </w:r>
    </w:p>
    <w:p w14:paraId="1BD9BB84">
      <w:pPr>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3.质疑供应商若对项目的某一分包进行质疑，质疑函中应列明具体分包号。</w:t>
      </w:r>
    </w:p>
    <w:p w14:paraId="4889B9FA">
      <w:pPr>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4.质疑函的质疑事项应具体、明确，并有必要的事实依据和法律依据。</w:t>
      </w:r>
    </w:p>
    <w:p w14:paraId="545817DA">
      <w:pPr>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5.质疑函的质疑请求应与质疑事项相关。</w:t>
      </w:r>
    </w:p>
    <w:p w14:paraId="065D97D3">
      <w:pPr>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jc w:val="both"/>
        <w:textAlignment w:val="baseline"/>
        <w:rPr>
          <w:rFonts w:hint="eastAsia" w:ascii="宋体" w:hAnsi="宋体" w:eastAsia="宋体" w:cs="宋体"/>
          <w:sz w:val="24"/>
          <w:szCs w:val="24"/>
        </w:rPr>
        <w:sectPr>
          <w:pgSz w:w="11906" w:h="16839"/>
          <w:pgMar w:top="1440" w:right="1080" w:bottom="1440" w:left="1080" w:header="850" w:footer="992" w:gutter="0"/>
          <w:pgNumType w:fmt="decimal"/>
          <w:cols w:space="720" w:num="1"/>
        </w:sectPr>
      </w:pPr>
      <w:r>
        <w:rPr>
          <w:rFonts w:hint="eastAsia" w:ascii="宋体" w:hAnsi="宋体" w:eastAsia="宋体" w:cs="宋体"/>
          <w:sz w:val="24"/>
          <w:szCs w:val="24"/>
        </w:rPr>
        <w:t>6.质疑供应商为自然人的，质疑函应由本人签字；质疑供应商为法人或者其他组织的，质疑函应由法定代表人、主要负责人，或者其授权代表签字或者盖章，并加盖公章。</w:t>
      </w:r>
    </w:p>
    <w:p w14:paraId="7AB431B3">
      <w:pPr>
        <w:spacing w:before="91" w:line="223" w:lineRule="auto"/>
        <w:ind w:left="3883"/>
        <w:outlineLvl w:val="0"/>
        <w:rPr>
          <w:rFonts w:hint="eastAsia" w:ascii="宋体" w:hAnsi="宋体" w:eastAsia="宋体" w:cs="宋体"/>
          <w:b/>
          <w:bCs/>
          <w:spacing w:val="-15"/>
          <w:sz w:val="28"/>
          <w:szCs w:val="28"/>
        </w:rPr>
      </w:pPr>
      <w:bookmarkStart w:id="20" w:name="bookmark8"/>
      <w:bookmarkEnd w:id="20"/>
      <w:bookmarkStart w:id="21" w:name="_Toc27367"/>
      <w:r>
        <w:rPr>
          <w:rFonts w:hint="eastAsia" w:ascii="宋体" w:hAnsi="宋体" w:eastAsia="宋体" w:cs="宋体"/>
          <w:b/>
          <w:bCs/>
          <w:spacing w:val="-15"/>
          <w:sz w:val="28"/>
          <w:szCs w:val="28"/>
        </w:rPr>
        <w:t>第</w:t>
      </w:r>
      <w:r>
        <w:rPr>
          <w:rFonts w:hint="eastAsia" w:ascii="宋体" w:hAnsi="宋体" w:eastAsia="宋体" w:cs="宋体"/>
          <w:b/>
          <w:bCs/>
          <w:spacing w:val="-15"/>
          <w:sz w:val="28"/>
          <w:szCs w:val="28"/>
          <w:lang w:eastAsia="zh-CN"/>
        </w:rPr>
        <w:t>三</w:t>
      </w:r>
      <w:r>
        <w:rPr>
          <w:rFonts w:hint="eastAsia" w:ascii="宋体" w:hAnsi="宋体" w:eastAsia="宋体" w:cs="宋体"/>
          <w:b/>
          <w:bCs/>
          <w:spacing w:val="-15"/>
          <w:sz w:val="28"/>
          <w:szCs w:val="28"/>
        </w:rPr>
        <w:t xml:space="preserve">章 </w:t>
      </w:r>
      <w:bookmarkEnd w:id="21"/>
      <w:r>
        <w:rPr>
          <w:rFonts w:hint="eastAsia" w:ascii="宋体" w:hAnsi="宋体" w:eastAsia="宋体" w:cs="宋体"/>
          <w:b/>
          <w:bCs/>
          <w:spacing w:val="-15"/>
          <w:sz w:val="28"/>
          <w:szCs w:val="28"/>
        </w:rPr>
        <w:t>合同主要条款</w:t>
      </w:r>
    </w:p>
    <w:p w14:paraId="7C0E356D">
      <w:pPr>
        <w:spacing w:before="114" w:line="228" w:lineRule="auto"/>
        <w:ind w:left="3529"/>
        <w:outlineLvl w:val="9"/>
        <w:rPr>
          <w:rFonts w:hint="eastAsia" w:ascii="宋体" w:hAnsi="宋体" w:eastAsia="宋体" w:cs="宋体"/>
          <w:b/>
          <w:bCs/>
          <w:spacing w:val="-4"/>
          <w:sz w:val="35"/>
          <w:szCs w:val="35"/>
        </w:rPr>
      </w:pPr>
    </w:p>
    <w:p w14:paraId="01BD56E3">
      <w:pPr>
        <w:spacing w:before="101" w:line="224" w:lineRule="auto"/>
        <w:ind w:left="2751"/>
        <w:outlineLvl w:val="0"/>
        <w:rPr>
          <w:rFonts w:ascii="宋体" w:hAnsi="宋体" w:eastAsia="宋体" w:cs="宋体"/>
          <w:sz w:val="31"/>
          <w:szCs w:val="31"/>
        </w:rPr>
      </w:pPr>
      <w:bookmarkStart w:id="22" w:name="_Toc25059"/>
      <w:r>
        <w:rPr>
          <w:rFonts w:ascii="宋体" w:hAnsi="宋体" w:eastAsia="宋体" w:cs="宋体"/>
          <w:b/>
          <w:bCs/>
          <w:spacing w:val="5"/>
          <w:sz w:val="31"/>
          <w:szCs w:val="31"/>
        </w:rPr>
        <w:t>第四章</w:t>
      </w:r>
      <w:r>
        <w:rPr>
          <w:rFonts w:ascii="宋体" w:hAnsi="宋体" w:eastAsia="宋体" w:cs="宋体"/>
          <w:spacing w:val="5"/>
          <w:sz w:val="31"/>
          <w:szCs w:val="31"/>
        </w:rPr>
        <w:t xml:space="preserve">  </w:t>
      </w:r>
      <w:r>
        <w:rPr>
          <w:rFonts w:ascii="宋体" w:hAnsi="宋体" w:eastAsia="宋体" w:cs="宋体"/>
          <w:b/>
          <w:bCs/>
          <w:spacing w:val="5"/>
          <w:sz w:val="31"/>
          <w:szCs w:val="31"/>
        </w:rPr>
        <w:t>合同（仅供参考）</w:t>
      </w:r>
    </w:p>
    <w:p w14:paraId="7A28CBA8">
      <w:pPr>
        <w:spacing w:before="304" w:line="219" w:lineRule="auto"/>
        <w:ind w:left="1803"/>
        <w:rPr>
          <w:rFonts w:ascii="宋体" w:hAnsi="宋体" w:eastAsia="宋体" w:cs="宋体"/>
          <w:spacing w:val="-7"/>
          <w:sz w:val="28"/>
          <w:szCs w:val="28"/>
        </w:rPr>
      </w:pPr>
      <w:r>
        <w:rPr>
          <w:rFonts w:ascii="宋体" w:hAnsi="宋体" w:eastAsia="宋体" w:cs="宋体"/>
          <w:spacing w:val="-6"/>
          <w:sz w:val="28"/>
          <w:szCs w:val="28"/>
        </w:rPr>
        <w:t>（此合同为格式范本仅供参考，最终合同以双方</w:t>
      </w:r>
      <w:r>
        <w:rPr>
          <w:rFonts w:ascii="宋体" w:hAnsi="宋体" w:eastAsia="宋体" w:cs="宋体"/>
          <w:spacing w:val="-7"/>
          <w:sz w:val="28"/>
          <w:szCs w:val="28"/>
        </w:rPr>
        <w:t>协商为准）</w:t>
      </w:r>
    </w:p>
    <w:p w14:paraId="5E4430E3">
      <w:pPr>
        <w:spacing w:before="304" w:line="219" w:lineRule="auto"/>
        <w:ind w:left="1803"/>
        <w:rPr>
          <w:rFonts w:ascii="宋体" w:hAnsi="宋体" w:eastAsia="宋体" w:cs="宋体"/>
          <w:spacing w:val="-7"/>
          <w:sz w:val="28"/>
          <w:szCs w:val="28"/>
        </w:rPr>
      </w:pPr>
    </w:p>
    <w:p w14:paraId="282011B2">
      <w:pPr>
        <w:spacing w:before="304" w:line="219" w:lineRule="auto"/>
        <w:ind w:left="1803"/>
        <w:rPr>
          <w:rFonts w:ascii="宋体" w:hAnsi="宋体" w:eastAsia="宋体" w:cs="宋体"/>
          <w:spacing w:val="-7"/>
          <w:sz w:val="28"/>
          <w:szCs w:val="28"/>
        </w:rPr>
      </w:pPr>
    </w:p>
    <w:p w14:paraId="40476585">
      <w:pPr>
        <w:spacing w:before="304" w:line="219" w:lineRule="auto"/>
        <w:ind w:left="1803"/>
        <w:rPr>
          <w:rFonts w:ascii="宋体" w:hAnsi="宋体" w:eastAsia="宋体" w:cs="宋体"/>
          <w:spacing w:val="-7"/>
          <w:sz w:val="28"/>
          <w:szCs w:val="28"/>
        </w:rPr>
      </w:pPr>
    </w:p>
    <w:p w14:paraId="64DB4F63">
      <w:pPr>
        <w:spacing w:before="304" w:line="219" w:lineRule="auto"/>
        <w:ind w:left="1803"/>
        <w:rPr>
          <w:rFonts w:ascii="宋体" w:hAnsi="宋体" w:eastAsia="宋体" w:cs="宋体"/>
          <w:spacing w:val="-7"/>
          <w:sz w:val="28"/>
          <w:szCs w:val="28"/>
        </w:rPr>
      </w:pPr>
    </w:p>
    <w:p w14:paraId="07108590">
      <w:pPr>
        <w:spacing w:before="304" w:line="219" w:lineRule="auto"/>
        <w:ind w:left="1803"/>
        <w:rPr>
          <w:rFonts w:ascii="宋体" w:hAnsi="宋体" w:eastAsia="宋体" w:cs="宋体"/>
          <w:spacing w:val="-7"/>
          <w:sz w:val="28"/>
          <w:szCs w:val="28"/>
        </w:rPr>
      </w:pPr>
    </w:p>
    <w:p w14:paraId="5C00848C">
      <w:pPr>
        <w:spacing w:before="304" w:line="219" w:lineRule="auto"/>
        <w:ind w:left="1803"/>
        <w:rPr>
          <w:rFonts w:ascii="宋体" w:hAnsi="宋体" w:eastAsia="宋体" w:cs="宋体"/>
          <w:spacing w:val="-7"/>
          <w:sz w:val="28"/>
          <w:szCs w:val="28"/>
        </w:rPr>
      </w:pPr>
    </w:p>
    <w:p w14:paraId="07DBB565">
      <w:pPr>
        <w:spacing w:before="304" w:line="219" w:lineRule="auto"/>
        <w:ind w:left="1803"/>
        <w:rPr>
          <w:rFonts w:ascii="宋体" w:hAnsi="宋体" w:eastAsia="宋体" w:cs="宋体"/>
          <w:spacing w:val="-7"/>
          <w:sz w:val="28"/>
          <w:szCs w:val="28"/>
        </w:rPr>
      </w:pPr>
    </w:p>
    <w:p w14:paraId="707085A7">
      <w:pPr>
        <w:spacing w:before="304" w:line="219" w:lineRule="auto"/>
        <w:ind w:left="1803"/>
        <w:rPr>
          <w:rFonts w:ascii="宋体" w:hAnsi="宋体" w:eastAsia="宋体" w:cs="宋体"/>
          <w:spacing w:val="-7"/>
          <w:sz w:val="28"/>
          <w:szCs w:val="28"/>
        </w:rPr>
      </w:pPr>
    </w:p>
    <w:p w14:paraId="484E30CE">
      <w:pPr>
        <w:spacing w:before="304" w:line="219" w:lineRule="auto"/>
        <w:ind w:left="1803"/>
        <w:rPr>
          <w:rFonts w:ascii="宋体" w:hAnsi="宋体" w:eastAsia="宋体" w:cs="宋体"/>
          <w:spacing w:val="-7"/>
          <w:sz w:val="28"/>
          <w:szCs w:val="28"/>
        </w:rPr>
      </w:pPr>
    </w:p>
    <w:p w14:paraId="15ADC22B">
      <w:pPr>
        <w:spacing w:before="304" w:line="219" w:lineRule="auto"/>
        <w:ind w:left="1803"/>
        <w:rPr>
          <w:rFonts w:ascii="宋体" w:hAnsi="宋体" w:eastAsia="宋体" w:cs="宋体"/>
          <w:spacing w:val="-7"/>
          <w:sz w:val="28"/>
          <w:szCs w:val="28"/>
        </w:rPr>
      </w:pPr>
    </w:p>
    <w:p w14:paraId="3F4D97EC">
      <w:pPr>
        <w:spacing w:before="304" w:line="219" w:lineRule="auto"/>
        <w:ind w:left="1803"/>
        <w:rPr>
          <w:rFonts w:ascii="宋体" w:hAnsi="宋体" w:eastAsia="宋体" w:cs="宋体"/>
          <w:spacing w:val="-7"/>
          <w:sz w:val="28"/>
          <w:szCs w:val="28"/>
        </w:rPr>
      </w:pPr>
    </w:p>
    <w:p w14:paraId="2F3A6525">
      <w:pPr>
        <w:spacing w:before="304" w:line="219" w:lineRule="auto"/>
        <w:ind w:left="1803"/>
        <w:rPr>
          <w:rFonts w:ascii="宋体" w:hAnsi="宋体" w:eastAsia="宋体" w:cs="宋体"/>
          <w:spacing w:val="-7"/>
          <w:sz w:val="28"/>
          <w:szCs w:val="28"/>
        </w:rPr>
      </w:pPr>
    </w:p>
    <w:p w14:paraId="2EC0EE00">
      <w:pPr>
        <w:spacing w:before="304" w:line="219" w:lineRule="auto"/>
        <w:ind w:left="1803"/>
        <w:rPr>
          <w:rFonts w:ascii="宋体" w:hAnsi="宋体" w:eastAsia="宋体" w:cs="宋体"/>
          <w:spacing w:val="-7"/>
          <w:sz w:val="28"/>
          <w:szCs w:val="28"/>
        </w:rPr>
      </w:pPr>
    </w:p>
    <w:p w14:paraId="1C0B039E">
      <w:pPr>
        <w:spacing w:before="304" w:line="219" w:lineRule="auto"/>
        <w:ind w:left="1803"/>
        <w:rPr>
          <w:rFonts w:ascii="宋体" w:hAnsi="宋体" w:eastAsia="宋体" w:cs="宋体"/>
          <w:spacing w:val="-7"/>
          <w:sz w:val="28"/>
          <w:szCs w:val="28"/>
        </w:rPr>
      </w:pPr>
    </w:p>
    <w:p w14:paraId="6426547C">
      <w:pPr>
        <w:spacing w:before="304" w:line="219" w:lineRule="auto"/>
        <w:ind w:left="1803"/>
        <w:rPr>
          <w:rFonts w:ascii="宋体" w:hAnsi="宋体" w:eastAsia="宋体" w:cs="宋体"/>
          <w:spacing w:val="-7"/>
          <w:sz w:val="28"/>
          <w:szCs w:val="28"/>
        </w:rPr>
      </w:pPr>
    </w:p>
    <w:p w14:paraId="2F2DC064">
      <w:pPr>
        <w:spacing w:before="304" w:line="219" w:lineRule="auto"/>
        <w:ind w:left="1803"/>
        <w:rPr>
          <w:rFonts w:ascii="宋体" w:hAnsi="宋体" w:eastAsia="宋体" w:cs="宋体"/>
          <w:spacing w:val="-7"/>
          <w:sz w:val="28"/>
          <w:szCs w:val="28"/>
        </w:rPr>
      </w:pPr>
    </w:p>
    <w:p w14:paraId="53ABBFAF">
      <w:pPr>
        <w:spacing w:before="304" w:line="219" w:lineRule="auto"/>
        <w:ind w:left="1803"/>
        <w:rPr>
          <w:rFonts w:ascii="宋体" w:hAnsi="宋体" w:eastAsia="宋体" w:cs="宋体"/>
          <w:spacing w:val="-7"/>
          <w:sz w:val="28"/>
          <w:szCs w:val="28"/>
        </w:rPr>
      </w:pPr>
    </w:p>
    <w:p w14:paraId="4A106487">
      <w:pPr>
        <w:spacing w:before="304" w:line="219" w:lineRule="auto"/>
        <w:ind w:left="1803"/>
        <w:rPr>
          <w:rFonts w:ascii="宋体" w:hAnsi="宋体" w:eastAsia="宋体" w:cs="宋体"/>
          <w:spacing w:val="-7"/>
          <w:sz w:val="28"/>
          <w:szCs w:val="28"/>
        </w:rPr>
      </w:pPr>
    </w:p>
    <w:p w14:paraId="326C47A5">
      <w:pPr>
        <w:spacing w:before="304" w:line="219" w:lineRule="auto"/>
        <w:ind w:left="1803"/>
        <w:rPr>
          <w:rFonts w:ascii="宋体" w:hAnsi="宋体" w:eastAsia="宋体" w:cs="宋体"/>
          <w:spacing w:val="-7"/>
          <w:sz w:val="28"/>
          <w:szCs w:val="28"/>
        </w:rPr>
      </w:pPr>
    </w:p>
    <w:p w14:paraId="45E3F210">
      <w:pPr>
        <w:spacing w:before="304" w:line="219" w:lineRule="auto"/>
        <w:ind w:left="1803"/>
        <w:rPr>
          <w:rFonts w:ascii="宋体" w:hAnsi="宋体" w:eastAsia="宋体" w:cs="宋体"/>
          <w:spacing w:val="-7"/>
          <w:sz w:val="28"/>
          <w:szCs w:val="28"/>
        </w:rPr>
      </w:pPr>
    </w:p>
    <w:p w14:paraId="57DB2F17">
      <w:pPr>
        <w:pStyle w:val="6"/>
        <w:spacing w:line="269" w:lineRule="auto"/>
      </w:pPr>
    </w:p>
    <w:p w14:paraId="3D5F3F8D">
      <w:pPr>
        <w:pStyle w:val="6"/>
        <w:spacing w:line="270" w:lineRule="auto"/>
      </w:pPr>
    </w:p>
    <w:p w14:paraId="30B600AE">
      <w:pPr>
        <w:pStyle w:val="6"/>
        <w:spacing w:line="270" w:lineRule="auto"/>
      </w:pPr>
    </w:p>
    <w:p w14:paraId="54C3DFD9">
      <w:pPr>
        <w:numPr>
          <w:ilvl w:val="0"/>
          <w:numId w:val="6"/>
        </w:numPr>
        <w:spacing w:before="91" w:line="223" w:lineRule="auto"/>
        <w:ind w:left="3883"/>
        <w:outlineLvl w:val="0"/>
        <w:rPr>
          <w:rFonts w:hint="eastAsia" w:ascii="宋体" w:hAnsi="宋体" w:eastAsia="宋体" w:cs="宋体"/>
          <w:b/>
          <w:bCs/>
          <w:spacing w:val="-15"/>
          <w:sz w:val="28"/>
          <w:szCs w:val="28"/>
          <w:lang w:eastAsia="zh-CN"/>
        </w:rPr>
      </w:pPr>
      <w:r>
        <w:rPr>
          <w:rFonts w:hint="eastAsia" w:ascii="宋体" w:hAnsi="宋体" w:eastAsia="宋体" w:cs="宋体"/>
          <w:b/>
          <w:bCs/>
          <w:spacing w:val="-15"/>
          <w:sz w:val="28"/>
          <w:szCs w:val="28"/>
        </w:rPr>
        <w:t>采购</w:t>
      </w:r>
      <w:bookmarkEnd w:id="22"/>
      <w:r>
        <w:rPr>
          <w:rFonts w:hint="eastAsia" w:ascii="宋体" w:hAnsi="宋体" w:eastAsia="宋体" w:cs="宋体"/>
          <w:b/>
          <w:bCs/>
          <w:spacing w:val="-15"/>
          <w:sz w:val="28"/>
          <w:szCs w:val="28"/>
          <w:lang w:eastAsia="zh-CN"/>
        </w:rPr>
        <w:t>清单</w:t>
      </w:r>
    </w:p>
    <w:p w14:paraId="784FFB68">
      <w:pPr>
        <w:numPr>
          <w:ilvl w:val="0"/>
          <w:numId w:val="0"/>
        </w:numPr>
        <w:kinsoku w:val="0"/>
        <w:autoSpaceDE w:val="0"/>
        <w:autoSpaceDN w:val="0"/>
        <w:adjustRightInd w:val="0"/>
        <w:snapToGrid w:val="0"/>
        <w:spacing w:before="91" w:line="223" w:lineRule="auto"/>
        <w:jc w:val="left"/>
        <w:textAlignment w:val="baseline"/>
        <w:outlineLvl w:val="0"/>
        <w:rPr>
          <w:rFonts w:hint="eastAsia" w:ascii="宋体" w:hAnsi="宋体" w:eastAsia="宋体" w:cs="宋体"/>
          <w:b/>
          <w:bCs/>
          <w:spacing w:val="-15"/>
          <w:sz w:val="28"/>
          <w:szCs w:val="28"/>
          <w:lang w:eastAsia="zh-CN"/>
        </w:rPr>
      </w:pPr>
    </w:p>
    <w:p w14:paraId="5228BF36">
      <w:pPr>
        <w:spacing w:before="234" w:line="222" w:lineRule="auto"/>
        <w:ind w:left="237"/>
        <w:rPr>
          <w:rFonts w:ascii="仿宋" w:hAnsi="仿宋" w:eastAsia="仿宋" w:cs="仿宋"/>
          <w:sz w:val="24"/>
          <w:szCs w:val="24"/>
        </w:rPr>
      </w:pPr>
      <w:r>
        <w:rPr>
          <w:rFonts w:ascii="仿宋" w:hAnsi="仿宋" w:eastAsia="仿宋" w:cs="仿宋"/>
          <w:spacing w:val="-4"/>
          <w:sz w:val="24"/>
          <w:szCs w:val="24"/>
        </w:rPr>
        <w:t>一、工程概况</w:t>
      </w:r>
    </w:p>
    <w:p w14:paraId="7A1CC54C">
      <w:pPr>
        <w:pStyle w:val="6"/>
        <w:spacing w:line="253" w:lineRule="auto"/>
      </w:pPr>
    </w:p>
    <w:p w14:paraId="3DA95C86">
      <w:pPr>
        <w:spacing w:before="78" w:line="220" w:lineRule="auto"/>
        <w:ind w:left="234"/>
        <w:rPr>
          <w:rFonts w:ascii="仿宋" w:hAnsi="仿宋" w:eastAsia="仿宋" w:cs="仿宋"/>
          <w:sz w:val="24"/>
          <w:szCs w:val="24"/>
        </w:rPr>
      </w:pPr>
      <w:r>
        <w:rPr>
          <w:rFonts w:ascii="仿宋" w:hAnsi="仿宋" w:eastAsia="仿宋" w:cs="仿宋"/>
          <w:spacing w:val="-1"/>
          <w:sz w:val="24"/>
          <w:szCs w:val="24"/>
        </w:rPr>
        <w:t>项目名称：</w:t>
      </w:r>
      <w:r>
        <w:rPr>
          <w:rFonts w:hint="eastAsia" w:ascii="仿宋" w:hAnsi="仿宋" w:eastAsia="仿宋" w:cs="仿宋"/>
          <w:spacing w:val="-1"/>
          <w:sz w:val="24"/>
          <w:szCs w:val="24"/>
        </w:rPr>
        <w:t>乌什县亚曼苏乡阿依丁（6）村2026年防渗渠以工代赈项目</w:t>
      </w:r>
    </w:p>
    <w:p w14:paraId="647FB53D">
      <w:pPr>
        <w:pStyle w:val="6"/>
        <w:spacing w:line="257" w:lineRule="auto"/>
      </w:pPr>
    </w:p>
    <w:p w14:paraId="29CC091B">
      <w:pPr>
        <w:spacing w:before="78" w:line="224" w:lineRule="auto"/>
        <w:ind w:left="234"/>
        <w:rPr>
          <w:rFonts w:hint="default" w:ascii="仿宋" w:hAnsi="仿宋" w:eastAsia="仿宋" w:cs="仿宋"/>
          <w:sz w:val="24"/>
          <w:szCs w:val="24"/>
          <w:lang w:val="en-US" w:eastAsia="zh-CN"/>
        </w:rPr>
      </w:pPr>
      <w:r>
        <w:rPr>
          <w:rFonts w:ascii="仿宋" w:hAnsi="仿宋" w:eastAsia="仿宋" w:cs="仿宋"/>
          <w:spacing w:val="-1"/>
          <w:sz w:val="24"/>
          <w:szCs w:val="24"/>
        </w:rPr>
        <w:t>项目编号：</w:t>
      </w:r>
      <w:r>
        <w:rPr>
          <w:rFonts w:ascii="仿宋" w:hAnsi="仿宋" w:eastAsia="仿宋" w:cs="仿宋"/>
          <w:color w:val="auto"/>
          <w:spacing w:val="-1"/>
          <w:sz w:val="24"/>
          <w:szCs w:val="24"/>
        </w:rPr>
        <w:t>WSX[</w:t>
      </w:r>
      <w:r>
        <w:rPr>
          <w:color w:val="auto"/>
        </w:rPr>
        <w:fldChar w:fldCharType="begin"/>
      </w:r>
      <w:r>
        <w:rPr>
          <w:color w:val="auto"/>
        </w:rPr>
        <w:instrText xml:space="preserve"> HYPERLINK \l "bookmark15" </w:instrText>
      </w:r>
      <w:r>
        <w:rPr>
          <w:color w:val="auto"/>
        </w:rPr>
        <w:fldChar w:fldCharType="separate"/>
      </w:r>
      <w:r>
        <w:rPr>
          <w:rFonts w:ascii="仿宋" w:hAnsi="仿宋" w:eastAsia="仿宋" w:cs="仿宋"/>
          <w:color w:val="auto"/>
          <w:spacing w:val="-1"/>
          <w:sz w:val="24"/>
          <w:szCs w:val="24"/>
        </w:rPr>
        <w:t>202</w:t>
      </w:r>
      <w:r>
        <w:rPr>
          <w:rFonts w:hint="eastAsia" w:ascii="仿宋" w:hAnsi="仿宋" w:eastAsia="仿宋" w:cs="仿宋"/>
          <w:color w:val="auto"/>
          <w:spacing w:val="-1"/>
          <w:sz w:val="24"/>
          <w:szCs w:val="24"/>
          <w:lang w:val="en-US" w:eastAsia="zh-CN"/>
        </w:rPr>
        <w:t>6</w:t>
      </w:r>
      <w:r>
        <w:rPr>
          <w:rFonts w:ascii="仿宋" w:hAnsi="仿宋" w:eastAsia="仿宋" w:cs="仿宋"/>
          <w:color w:val="auto"/>
          <w:spacing w:val="-1"/>
          <w:sz w:val="24"/>
          <w:szCs w:val="24"/>
        </w:rPr>
        <w:fldChar w:fldCharType="end"/>
      </w:r>
      <w:r>
        <w:rPr>
          <w:rFonts w:ascii="仿宋" w:hAnsi="仿宋" w:eastAsia="仿宋" w:cs="仿宋"/>
          <w:color w:val="auto"/>
          <w:spacing w:val="-1"/>
          <w:sz w:val="24"/>
          <w:szCs w:val="24"/>
        </w:rPr>
        <w:t>]-</w:t>
      </w:r>
      <w:r>
        <w:rPr>
          <w:rFonts w:hint="eastAsia" w:ascii="仿宋" w:hAnsi="仿宋" w:eastAsia="仿宋" w:cs="仿宋"/>
          <w:color w:val="auto"/>
          <w:spacing w:val="-1"/>
          <w:sz w:val="24"/>
          <w:szCs w:val="24"/>
          <w:lang w:val="en-US" w:eastAsia="zh-CN"/>
        </w:rPr>
        <w:t>085</w:t>
      </w:r>
    </w:p>
    <w:p w14:paraId="0A8399C4">
      <w:pPr>
        <w:pStyle w:val="6"/>
        <w:spacing w:line="252" w:lineRule="auto"/>
      </w:pPr>
    </w:p>
    <w:p w14:paraId="6E455B7D">
      <w:pPr>
        <w:spacing w:before="78" w:line="241" w:lineRule="auto"/>
        <w:ind w:left="16" w:firstLine="216"/>
        <w:rPr>
          <w:rFonts w:ascii="仿宋" w:hAnsi="仿宋" w:eastAsia="仿宋" w:cs="仿宋"/>
          <w:sz w:val="24"/>
          <w:szCs w:val="24"/>
        </w:rPr>
      </w:pPr>
      <w:r>
        <w:rPr>
          <w:rFonts w:ascii="仿宋" w:hAnsi="仿宋" w:eastAsia="仿宋" w:cs="仿宋"/>
          <w:spacing w:val="1"/>
          <w:sz w:val="24"/>
          <w:szCs w:val="24"/>
        </w:rPr>
        <w:t>建设规模：</w:t>
      </w:r>
      <w:r>
        <w:rPr>
          <w:rFonts w:hint="eastAsia" w:ascii="仿宋" w:hAnsi="仿宋" w:eastAsia="仿宋" w:cs="仿宋"/>
          <w:spacing w:val="1"/>
          <w:sz w:val="24"/>
          <w:szCs w:val="24"/>
        </w:rPr>
        <w:t>改扩建渠道7公里，配套分水闸34座及及相关配套附属设施。</w:t>
      </w:r>
      <w:r>
        <w:rPr>
          <w:rFonts w:hint="eastAsia" w:ascii="仿宋" w:hAnsi="仿宋" w:eastAsia="仿宋" w:cs="仿宋"/>
          <w:spacing w:val="1"/>
          <w:sz w:val="24"/>
          <w:szCs w:val="24"/>
          <w:lang w:eastAsia="zh-CN"/>
        </w:rPr>
        <w:t>设计</w:t>
      </w:r>
      <w:r>
        <w:rPr>
          <w:rFonts w:hint="eastAsia" w:ascii="仿宋" w:hAnsi="仿宋" w:eastAsia="仿宋" w:cs="仿宋"/>
          <w:spacing w:val="1"/>
          <w:sz w:val="24"/>
          <w:szCs w:val="24"/>
        </w:rPr>
        <w:t>流量0.2-0.8</w:t>
      </w:r>
      <w:r>
        <w:rPr>
          <w:rFonts w:hint="eastAsia" w:ascii="仿宋" w:hAnsi="仿宋" w:eastAsia="仿宋" w:cs="仿宋"/>
          <w:spacing w:val="1"/>
          <w:sz w:val="24"/>
          <w:szCs w:val="24"/>
          <w:lang w:eastAsia="zh-CN"/>
        </w:rPr>
        <w:t>m³</w:t>
      </w:r>
      <w:r>
        <w:rPr>
          <w:rFonts w:hint="eastAsia" w:ascii="仿宋" w:hAnsi="仿宋" w:eastAsia="仿宋" w:cs="仿宋"/>
          <w:spacing w:val="1"/>
          <w:sz w:val="24"/>
          <w:szCs w:val="24"/>
        </w:rPr>
        <w:t>/s，上宽0.6-1米，下宽0.4-0.8米，渠深0.6-1.0米</w:t>
      </w:r>
      <w:r>
        <w:rPr>
          <w:rFonts w:ascii="仿宋" w:hAnsi="仿宋" w:eastAsia="仿宋" w:cs="仿宋"/>
          <w:sz w:val="24"/>
          <w:szCs w:val="24"/>
        </w:rPr>
        <w:t>（详见工程量清单及</w:t>
      </w:r>
      <w:r>
        <w:rPr>
          <w:rFonts w:ascii="仿宋" w:hAnsi="仿宋" w:eastAsia="仿宋" w:cs="仿宋"/>
          <w:spacing w:val="-14"/>
          <w:sz w:val="24"/>
          <w:szCs w:val="24"/>
        </w:rPr>
        <w:t>图纸）</w:t>
      </w:r>
    </w:p>
    <w:p w14:paraId="55F62FE4">
      <w:pPr>
        <w:spacing w:before="307" w:line="222" w:lineRule="auto"/>
        <w:rPr>
          <w:rFonts w:ascii="仿宋" w:hAnsi="仿宋" w:eastAsia="仿宋" w:cs="仿宋"/>
          <w:sz w:val="24"/>
          <w:szCs w:val="24"/>
        </w:rPr>
      </w:pPr>
      <w:r>
        <w:rPr>
          <w:rFonts w:ascii="仿宋" w:hAnsi="仿宋" w:eastAsia="仿宋" w:cs="仿宋"/>
          <w:spacing w:val="-3"/>
          <w:sz w:val="24"/>
          <w:szCs w:val="24"/>
        </w:rPr>
        <w:t>二、技术标准和要求</w:t>
      </w:r>
    </w:p>
    <w:p w14:paraId="76715482">
      <w:pPr>
        <w:pStyle w:val="6"/>
        <w:spacing w:line="252" w:lineRule="auto"/>
      </w:pPr>
    </w:p>
    <w:p w14:paraId="4C9654A2">
      <w:pPr>
        <w:spacing w:before="79" w:line="221" w:lineRule="auto"/>
        <w:ind w:left="238"/>
        <w:rPr>
          <w:rFonts w:ascii="仿宋" w:hAnsi="仿宋" w:eastAsia="仿宋" w:cs="仿宋"/>
          <w:sz w:val="24"/>
          <w:szCs w:val="24"/>
        </w:rPr>
      </w:pPr>
      <w:r>
        <w:rPr>
          <w:rFonts w:ascii="仿宋" w:hAnsi="仿宋" w:eastAsia="仿宋" w:cs="仿宋"/>
          <w:spacing w:val="-1"/>
          <w:sz w:val="24"/>
          <w:szCs w:val="24"/>
        </w:rPr>
        <w:t>（一）承包范围：工程量清单及图纸包含的全部内容</w:t>
      </w:r>
    </w:p>
    <w:p w14:paraId="61653142">
      <w:pPr>
        <w:pStyle w:val="6"/>
        <w:spacing w:line="257" w:lineRule="auto"/>
      </w:pPr>
    </w:p>
    <w:p w14:paraId="36AEB33D">
      <w:pPr>
        <w:spacing w:before="78" w:line="220" w:lineRule="auto"/>
        <w:ind w:left="238"/>
        <w:rPr>
          <w:rFonts w:ascii="仿宋" w:hAnsi="仿宋" w:eastAsia="仿宋" w:cs="仿宋"/>
          <w:sz w:val="24"/>
          <w:szCs w:val="24"/>
        </w:rPr>
      </w:pPr>
      <w:r>
        <w:rPr>
          <w:rFonts w:ascii="仿宋" w:hAnsi="仿宋" w:eastAsia="仿宋" w:cs="仿宋"/>
          <w:spacing w:val="-2"/>
          <w:sz w:val="24"/>
          <w:szCs w:val="24"/>
        </w:rPr>
        <w:t>（二）工期要求：</w:t>
      </w:r>
      <w:r>
        <w:rPr>
          <w:rFonts w:hint="eastAsia" w:ascii="仿宋" w:hAnsi="仿宋" w:eastAsia="仿宋" w:cs="仿宋"/>
          <w:spacing w:val="-2"/>
          <w:sz w:val="24"/>
          <w:szCs w:val="24"/>
          <w:lang w:val="en-US" w:eastAsia="zh-CN"/>
        </w:rPr>
        <w:t>200</w:t>
      </w:r>
      <w:r>
        <w:rPr>
          <w:rFonts w:ascii="仿宋" w:hAnsi="仿宋" w:eastAsia="仿宋" w:cs="仿宋"/>
          <w:spacing w:val="-2"/>
          <w:sz w:val="24"/>
          <w:szCs w:val="24"/>
        </w:rPr>
        <w:t>日历天(具体</w:t>
      </w:r>
      <w:r>
        <w:rPr>
          <w:rFonts w:ascii="仿宋" w:hAnsi="仿宋" w:eastAsia="仿宋" w:cs="仿宋"/>
          <w:spacing w:val="-3"/>
          <w:sz w:val="24"/>
          <w:szCs w:val="24"/>
        </w:rPr>
        <w:t>以甲乙双方合同约定为准）</w:t>
      </w:r>
    </w:p>
    <w:p w14:paraId="3C591A9C">
      <w:pPr>
        <w:pStyle w:val="6"/>
        <w:spacing w:line="255" w:lineRule="auto"/>
      </w:pPr>
    </w:p>
    <w:p w14:paraId="2A3BF291">
      <w:pPr>
        <w:spacing w:before="79" w:line="221" w:lineRule="auto"/>
        <w:ind w:left="238"/>
        <w:rPr>
          <w:rFonts w:ascii="仿宋" w:hAnsi="仿宋" w:eastAsia="仿宋" w:cs="仿宋"/>
          <w:sz w:val="24"/>
          <w:szCs w:val="24"/>
        </w:rPr>
      </w:pPr>
      <w:r>
        <w:rPr>
          <w:rFonts w:ascii="仿宋" w:hAnsi="仿宋" w:eastAsia="仿宋" w:cs="仿宋"/>
          <w:spacing w:val="-2"/>
          <w:sz w:val="24"/>
          <w:szCs w:val="24"/>
        </w:rPr>
        <w:t>（三）付款方式：合同另行约定</w:t>
      </w:r>
    </w:p>
    <w:p w14:paraId="4A7EFE21">
      <w:pPr>
        <w:pStyle w:val="6"/>
        <w:spacing w:line="255" w:lineRule="auto"/>
      </w:pPr>
    </w:p>
    <w:p w14:paraId="29D0904E">
      <w:pPr>
        <w:spacing w:before="78" w:line="222" w:lineRule="auto"/>
        <w:ind w:left="238"/>
        <w:rPr>
          <w:rFonts w:ascii="仿宋" w:hAnsi="仿宋" w:eastAsia="仿宋" w:cs="仿宋"/>
          <w:sz w:val="24"/>
          <w:szCs w:val="24"/>
        </w:rPr>
      </w:pPr>
      <w:r>
        <w:rPr>
          <w:rFonts w:ascii="仿宋" w:hAnsi="仿宋" w:eastAsia="仿宋" w:cs="仿宋"/>
          <w:spacing w:val="-3"/>
          <w:sz w:val="24"/>
          <w:szCs w:val="24"/>
        </w:rPr>
        <w:t>（四）质量要求</w:t>
      </w:r>
    </w:p>
    <w:p w14:paraId="657CFB9D">
      <w:pPr>
        <w:pStyle w:val="6"/>
        <w:spacing w:line="255" w:lineRule="auto"/>
      </w:pPr>
    </w:p>
    <w:p w14:paraId="191D673C">
      <w:pPr>
        <w:spacing w:before="79" w:line="222" w:lineRule="auto"/>
        <w:ind w:left="483"/>
        <w:rPr>
          <w:rFonts w:ascii="仿宋" w:hAnsi="仿宋" w:eastAsia="仿宋" w:cs="仿宋"/>
          <w:sz w:val="24"/>
          <w:szCs w:val="24"/>
        </w:rPr>
      </w:pPr>
      <w:r>
        <w:rPr>
          <w:rFonts w:ascii="仿宋" w:hAnsi="仿宋" w:eastAsia="仿宋" w:cs="仿宋"/>
          <w:spacing w:val="-2"/>
          <w:sz w:val="24"/>
          <w:szCs w:val="24"/>
        </w:rPr>
        <w:t>1、质量标准：合格，达到国家验收质量标准</w:t>
      </w:r>
    </w:p>
    <w:p w14:paraId="4A8A285B">
      <w:pPr>
        <w:pStyle w:val="6"/>
        <w:spacing w:line="252" w:lineRule="auto"/>
      </w:pPr>
    </w:p>
    <w:p w14:paraId="035ED048">
      <w:pPr>
        <w:spacing w:before="79" w:line="221" w:lineRule="auto"/>
        <w:ind w:left="468"/>
        <w:rPr>
          <w:rFonts w:ascii="仿宋" w:hAnsi="仿宋" w:eastAsia="仿宋" w:cs="仿宋"/>
          <w:sz w:val="24"/>
          <w:szCs w:val="24"/>
        </w:rPr>
      </w:pPr>
      <w:r>
        <w:rPr>
          <w:rFonts w:ascii="仿宋" w:hAnsi="仿宋" w:eastAsia="仿宋" w:cs="仿宋"/>
          <w:spacing w:val="-2"/>
          <w:sz w:val="24"/>
          <w:szCs w:val="24"/>
        </w:rPr>
        <w:t>2、质量保修期：具体以甲乙双方合同约定为主</w:t>
      </w:r>
    </w:p>
    <w:p w14:paraId="33E5D4DF">
      <w:pPr>
        <w:pStyle w:val="6"/>
        <w:spacing w:line="258" w:lineRule="auto"/>
      </w:pPr>
    </w:p>
    <w:p w14:paraId="07136463">
      <w:pPr>
        <w:spacing w:before="78" w:line="479" w:lineRule="auto"/>
        <w:ind w:left="720" w:right="6967" w:hanging="720"/>
        <w:rPr>
          <w:rFonts w:ascii="仿宋" w:hAnsi="仿宋" w:eastAsia="仿宋" w:cs="仿宋"/>
          <w:sz w:val="24"/>
          <w:szCs w:val="24"/>
        </w:rPr>
        <w:sectPr>
          <w:footerReference r:id="rId12" w:type="default"/>
          <w:pgSz w:w="11906" w:h="16840"/>
          <w:pgMar w:top="400" w:right="1250" w:bottom="1072" w:left="1311" w:header="0" w:footer="909" w:gutter="0"/>
          <w:pgNumType w:fmt="decimal"/>
          <w:cols w:space="720" w:num="1"/>
        </w:sectPr>
      </w:pPr>
      <w:r>
        <w:rPr>
          <w:rFonts w:ascii="仿宋" w:hAnsi="仿宋" w:eastAsia="仿宋" w:cs="仿宋"/>
          <w:spacing w:val="-3"/>
          <w:sz w:val="24"/>
          <w:szCs w:val="24"/>
        </w:rPr>
        <w:t>三、工程量清单、图纸</w:t>
      </w:r>
      <w:r>
        <w:rPr>
          <w:rFonts w:ascii="仿宋" w:hAnsi="仿宋" w:eastAsia="仿宋" w:cs="仿宋"/>
          <w:spacing w:val="-12"/>
          <w:sz w:val="24"/>
          <w:szCs w:val="24"/>
        </w:rPr>
        <w:t>另附</w:t>
      </w:r>
    </w:p>
    <w:p w14:paraId="2D2754F0">
      <w:pPr>
        <w:numPr>
          <w:ilvl w:val="0"/>
          <w:numId w:val="0"/>
        </w:numPr>
        <w:kinsoku w:val="0"/>
        <w:autoSpaceDE w:val="0"/>
        <w:autoSpaceDN w:val="0"/>
        <w:adjustRightInd w:val="0"/>
        <w:snapToGrid w:val="0"/>
        <w:spacing w:before="91" w:line="223" w:lineRule="auto"/>
        <w:jc w:val="left"/>
        <w:textAlignment w:val="baseline"/>
        <w:outlineLvl w:val="0"/>
        <w:rPr>
          <w:rFonts w:hint="eastAsia" w:ascii="宋体" w:hAnsi="宋体" w:eastAsia="宋体" w:cs="宋体"/>
          <w:b/>
          <w:bCs/>
          <w:spacing w:val="-15"/>
          <w:sz w:val="28"/>
          <w:szCs w:val="28"/>
          <w:lang w:eastAsia="zh-CN"/>
        </w:rPr>
      </w:pPr>
    </w:p>
    <w:p w14:paraId="7329D723">
      <w:pPr>
        <w:spacing w:before="91" w:line="223" w:lineRule="auto"/>
        <w:ind w:left="3543"/>
        <w:outlineLvl w:val="0"/>
        <w:rPr>
          <w:rFonts w:hint="eastAsia" w:ascii="宋体" w:hAnsi="宋体" w:eastAsia="宋体" w:cs="宋体"/>
          <w:sz w:val="28"/>
          <w:szCs w:val="28"/>
        </w:rPr>
      </w:pPr>
      <w:bookmarkStart w:id="23" w:name="_Toc22282"/>
      <w:r>
        <w:rPr>
          <w:rFonts w:hint="eastAsia" w:ascii="宋体" w:hAnsi="宋体" w:eastAsia="宋体" w:cs="宋体"/>
          <w:b/>
          <w:bCs/>
          <w:spacing w:val="-15"/>
          <w:sz w:val="28"/>
          <w:szCs w:val="28"/>
        </w:rPr>
        <w:t>第</w:t>
      </w:r>
      <w:r>
        <w:rPr>
          <w:rFonts w:hint="eastAsia" w:ascii="宋体" w:hAnsi="宋体" w:eastAsia="宋体" w:cs="宋体"/>
          <w:b/>
          <w:bCs/>
          <w:spacing w:val="-15"/>
          <w:sz w:val="28"/>
          <w:szCs w:val="28"/>
          <w:lang w:eastAsia="zh-CN"/>
        </w:rPr>
        <w:t>五</w:t>
      </w:r>
      <w:r>
        <w:rPr>
          <w:rFonts w:hint="eastAsia" w:ascii="宋体" w:hAnsi="宋体" w:eastAsia="宋体" w:cs="宋体"/>
          <w:b/>
          <w:bCs/>
          <w:spacing w:val="-15"/>
          <w:sz w:val="28"/>
          <w:szCs w:val="28"/>
        </w:rPr>
        <w:t>章</w:t>
      </w:r>
      <w:r>
        <w:rPr>
          <w:rFonts w:hint="eastAsia" w:ascii="宋体" w:hAnsi="宋体" w:eastAsia="宋体" w:cs="宋体"/>
          <w:spacing w:val="-15"/>
          <w:sz w:val="28"/>
          <w:szCs w:val="28"/>
        </w:rPr>
        <w:t xml:space="preserve">  </w:t>
      </w:r>
      <w:r>
        <w:rPr>
          <w:rFonts w:hint="eastAsia" w:ascii="宋体" w:hAnsi="宋体" w:eastAsia="宋体" w:cs="宋体"/>
          <w:b/>
          <w:bCs/>
          <w:spacing w:val="-15"/>
          <w:sz w:val="28"/>
          <w:szCs w:val="28"/>
        </w:rPr>
        <w:t>响应文件格式</w:t>
      </w:r>
      <w:bookmarkEnd w:id="23"/>
    </w:p>
    <w:p w14:paraId="79E3924A">
      <w:pPr>
        <w:spacing w:before="220" w:line="223" w:lineRule="auto"/>
        <w:ind w:left="1"/>
        <w:rPr>
          <w:rFonts w:hint="eastAsia" w:ascii="宋体" w:hAnsi="宋体" w:eastAsia="宋体" w:cs="宋体"/>
          <w:sz w:val="28"/>
          <w:szCs w:val="28"/>
        </w:rPr>
      </w:pPr>
      <w:r>
        <w:rPr>
          <w:rFonts w:hint="eastAsia" w:ascii="宋体" w:hAnsi="宋体" w:eastAsia="宋体" w:cs="宋体"/>
        </w:rPr>
        <w:pict>
          <v:shape id="_x0000_s1027" o:spid="_x0000_s1027" style="position:absolute;left:0pt;margin-left:307.9pt;margin-top:22.15pt;height:39.7pt;width:135.75pt;z-index:-251655168;mso-width-relative:page;mso-height-relative:page;" filled="f" stroked="t" coordsize="2715,794" path="m0,7l2714,7m0,786l2714,786m7,0l7,778m2707,0l2707,778e">
            <v:fill on="f" focussize="0,0"/>
            <v:stroke weight="0.72pt" color="#000000" miterlimit="2" joinstyle="bevel"/>
            <v:imagedata o:title=""/>
            <o:lock v:ext="edit"/>
          </v:shape>
        </w:pict>
      </w:r>
      <w:r>
        <w:rPr>
          <w:rFonts w:hint="eastAsia" w:ascii="宋体" w:hAnsi="宋体" w:eastAsia="宋体" w:cs="宋体"/>
          <w:b/>
          <w:bCs/>
          <w:spacing w:val="-13"/>
          <w:sz w:val="28"/>
          <w:szCs w:val="28"/>
        </w:rPr>
        <w:t>封面格式</w:t>
      </w:r>
    </w:p>
    <w:p w14:paraId="6878BDB8">
      <w:pPr>
        <w:spacing w:before="61" w:line="223" w:lineRule="auto"/>
        <w:ind w:left="6452"/>
        <w:rPr>
          <w:rFonts w:hint="eastAsia" w:ascii="宋体" w:hAnsi="宋体" w:eastAsia="宋体" w:cs="宋体"/>
          <w:sz w:val="42"/>
          <w:szCs w:val="42"/>
        </w:rPr>
      </w:pPr>
      <w:r>
        <w:rPr>
          <w:rFonts w:hint="eastAsia" w:ascii="宋体" w:hAnsi="宋体" w:eastAsia="宋体" w:cs="宋体"/>
          <w:b/>
          <w:bCs/>
          <w:spacing w:val="3"/>
          <w:sz w:val="42"/>
          <w:szCs w:val="42"/>
        </w:rPr>
        <w:t>正本或副本</w:t>
      </w:r>
    </w:p>
    <w:p w14:paraId="470E8619">
      <w:pPr>
        <w:pStyle w:val="6"/>
        <w:spacing w:line="242" w:lineRule="auto"/>
        <w:rPr>
          <w:rFonts w:hint="eastAsia" w:ascii="宋体" w:hAnsi="宋体" w:eastAsia="宋体" w:cs="宋体"/>
        </w:rPr>
      </w:pPr>
    </w:p>
    <w:p w14:paraId="412A2153">
      <w:pPr>
        <w:pStyle w:val="6"/>
        <w:spacing w:line="242" w:lineRule="auto"/>
        <w:rPr>
          <w:rFonts w:hint="eastAsia" w:ascii="宋体" w:hAnsi="宋体" w:eastAsia="宋体" w:cs="宋体"/>
        </w:rPr>
      </w:pPr>
    </w:p>
    <w:p w14:paraId="1E6B61DA">
      <w:pPr>
        <w:pStyle w:val="6"/>
        <w:spacing w:line="242" w:lineRule="auto"/>
        <w:rPr>
          <w:rFonts w:hint="eastAsia" w:ascii="宋体" w:hAnsi="宋体" w:eastAsia="宋体" w:cs="宋体"/>
        </w:rPr>
      </w:pPr>
    </w:p>
    <w:p w14:paraId="0000AA41">
      <w:pPr>
        <w:pStyle w:val="6"/>
        <w:spacing w:line="243" w:lineRule="auto"/>
        <w:rPr>
          <w:rFonts w:hint="eastAsia" w:ascii="宋体" w:hAnsi="宋体" w:eastAsia="宋体" w:cs="宋体"/>
        </w:rPr>
      </w:pPr>
    </w:p>
    <w:p w14:paraId="5909645C">
      <w:pPr>
        <w:pStyle w:val="6"/>
        <w:spacing w:line="243" w:lineRule="auto"/>
        <w:rPr>
          <w:rFonts w:hint="eastAsia" w:ascii="宋体" w:hAnsi="宋体" w:eastAsia="宋体" w:cs="宋体"/>
        </w:rPr>
      </w:pPr>
    </w:p>
    <w:p w14:paraId="3670E02A">
      <w:pPr>
        <w:pStyle w:val="6"/>
        <w:spacing w:line="243" w:lineRule="auto"/>
        <w:rPr>
          <w:rFonts w:hint="eastAsia" w:ascii="宋体" w:hAnsi="宋体" w:eastAsia="宋体" w:cs="宋体"/>
        </w:rPr>
      </w:pPr>
    </w:p>
    <w:p w14:paraId="3067FE87">
      <w:pPr>
        <w:pStyle w:val="6"/>
        <w:spacing w:line="243" w:lineRule="auto"/>
        <w:rPr>
          <w:rFonts w:hint="eastAsia" w:ascii="宋体" w:hAnsi="宋体" w:eastAsia="宋体" w:cs="宋体"/>
        </w:rPr>
      </w:pPr>
    </w:p>
    <w:p w14:paraId="4B174BE0">
      <w:pPr>
        <w:spacing w:before="114" w:line="228" w:lineRule="auto"/>
        <w:ind w:left="3982"/>
        <w:rPr>
          <w:rFonts w:hint="eastAsia" w:ascii="宋体" w:hAnsi="宋体" w:eastAsia="宋体" w:cs="宋体"/>
          <w:spacing w:val="-14"/>
          <w:sz w:val="35"/>
          <w:szCs w:val="35"/>
        </w:rPr>
      </w:pPr>
    </w:p>
    <w:p w14:paraId="319380DB">
      <w:pPr>
        <w:spacing w:before="114" w:line="228" w:lineRule="auto"/>
        <w:ind w:left="3982"/>
        <w:rPr>
          <w:rFonts w:hint="eastAsia" w:ascii="宋体" w:hAnsi="宋体" w:eastAsia="宋体" w:cs="宋体"/>
          <w:sz w:val="35"/>
          <w:szCs w:val="35"/>
        </w:rPr>
      </w:pPr>
      <w:r>
        <w:rPr>
          <w:rFonts w:hint="eastAsia" w:ascii="宋体" w:hAnsi="宋体" w:eastAsia="宋体" w:cs="宋体"/>
          <w:spacing w:val="-14"/>
          <w:sz w:val="35"/>
          <w:szCs w:val="35"/>
        </w:rPr>
        <w:t>响</w:t>
      </w:r>
      <w:r>
        <w:rPr>
          <w:rFonts w:hint="eastAsia" w:ascii="宋体" w:hAnsi="宋体" w:eastAsia="宋体" w:cs="宋体"/>
          <w:spacing w:val="14"/>
          <w:sz w:val="35"/>
          <w:szCs w:val="35"/>
        </w:rPr>
        <w:t xml:space="preserve">  </w:t>
      </w:r>
      <w:r>
        <w:rPr>
          <w:rFonts w:hint="eastAsia" w:ascii="宋体" w:hAnsi="宋体" w:eastAsia="宋体" w:cs="宋体"/>
          <w:spacing w:val="-14"/>
          <w:sz w:val="35"/>
          <w:szCs w:val="35"/>
        </w:rPr>
        <w:t>应</w:t>
      </w:r>
      <w:r>
        <w:rPr>
          <w:rFonts w:hint="eastAsia" w:ascii="宋体" w:hAnsi="宋体" w:eastAsia="宋体" w:cs="宋体"/>
          <w:spacing w:val="18"/>
          <w:sz w:val="35"/>
          <w:szCs w:val="35"/>
        </w:rPr>
        <w:t xml:space="preserve">  </w:t>
      </w:r>
      <w:r>
        <w:rPr>
          <w:rFonts w:hint="eastAsia" w:ascii="宋体" w:hAnsi="宋体" w:eastAsia="宋体" w:cs="宋体"/>
          <w:spacing w:val="-14"/>
          <w:sz w:val="35"/>
          <w:szCs w:val="35"/>
        </w:rPr>
        <w:t>文</w:t>
      </w:r>
      <w:r>
        <w:rPr>
          <w:rFonts w:hint="eastAsia" w:ascii="宋体" w:hAnsi="宋体" w:eastAsia="宋体" w:cs="宋体"/>
          <w:spacing w:val="13"/>
          <w:sz w:val="35"/>
          <w:szCs w:val="35"/>
        </w:rPr>
        <w:t xml:space="preserve">  </w:t>
      </w:r>
      <w:r>
        <w:rPr>
          <w:rFonts w:hint="eastAsia" w:ascii="宋体" w:hAnsi="宋体" w:eastAsia="宋体" w:cs="宋体"/>
          <w:spacing w:val="-14"/>
          <w:sz w:val="35"/>
          <w:szCs w:val="35"/>
        </w:rPr>
        <w:t>件</w:t>
      </w:r>
    </w:p>
    <w:p w14:paraId="3C3EC7A5">
      <w:pPr>
        <w:pStyle w:val="6"/>
        <w:rPr>
          <w:rFonts w:hint="eastAsia" w:ascii="宋体" w:hAnsi="宋体" w:eastAsia="宋体" w:cs="宋体"/>
        </w:rPr>
      </w:pPr>
    </w:p>
    <w:p w14:paraId="759EB2C3">
      <w:pPr>
        <w:pStyle w:val="6"/>
        <w:rPr>
          <w:rFonts w:hint="eastAsia" w:ascii="宋体" w:hAnsi="宋体" w:eastAsia="宋体" w:cs="宋体"/>
        </w:rPr>
      </w:pPr>
    </w:p>
    <w:p w14:paraId="6DBB5CC2">
      <w:pPr>
        <w:pStyle w:val="6"/>
        <w:spacing w:line="241" w:lineRule="auto"/>
        <w:rPr>
          <w:rFonts w:hint="eastAsia" w:ascii="宋体" w:hAnsi="宋体" w:eastAsia="宋体" w:cs="宋体"/>
        </w:rPr>
      </w:pPr>
    </w:p>
    <w:p w14:paraId="59C67F94">
      <w:pPr>
        <w:pStyle w:val="6"/>
        <w:spacing w:line="241" w:lineRule="auto"/>
        <w:rPr>
          <w:rFonts w:hint="eastAsia" w:ascii="宋体" w:hAnsi="宋体" w:eastAsia="宋体" w:cs="宋体"/>
        </w:rPr>
      </w:pPr>
    </w:p>
    <w:p w14:paraId="5F0DF704">
      <w:pPr>
        <w:pStyle w:val="6"/>
        <w:spacing w:line="241" w:lineRule="auto"/>
        <w:rPr>
          <w:rFonts w:hint="eastAsia" w:ascii="宋体" w:hAnsi="宋体" w:eastAsia="宋体" w:cs="宋体"/>
        </w:rPr>
      </w:pPr>
    </w:p>
    <w:p w14:paraId="4F9CD723">
      <w:pPr>
        <w:pStyle w:val="6"/>
        <w:spacing w:line="241" w:lineRule="auto"/>
        <w:rPr>
          <w:rFonts w:hint="eastAsia" w:ascii="宋体" w:hAnsi="宋体" w:eastAsia="宋体" w:cs="宋体"/>
        </w:rPr>
      </w:pPr>
    </w:p>
    <w:p w14:paraId="1CAC7EB1">
      <w:pPr>
        <w:pStyle w:val="6"/>
        <w:spacing w:line="241" w:lineRule="auto"/>
        <w:rPr>
          <w:rFonts w:hint="eastAsia" w:ascii="宋体" w:hAnsi="宋体" w:eastAsia="宋体" w:cs="宋体"/>
        </w:rPr>
      </w:pPr>
    </w:p>
    <w:p w14:paraId="143502BF">
      <w:pPr>
        <w:pStyle w:val="6"/>
        <w:spacing w:line="241" w:lineRule="auto"/>
        <w:rPr>
          <w:rFonts w:hint="eastAsia" w:ascii="宋体" w:hAnsi="宋体" w:eastAsia="宋体" w:cs="宋体"/>
        </w:rPr>
      </w:pPr>
    </w:p>
    <w:p w14:paraId="6984C556">
      <w:pPr>
        <w:pStyle w:val="6"/>
        <w:spacing w:line="241" w:lineRule="auto"/>
        <w:rPr>
          <w:rFonts w:hint="eastAsia" w:ascii="宋体" w:hAnsi="宋体" w:eastAsia="宋体" w:cs="宋体"/>
        </w:rPr>
      </w:pPr>
    </w:p>
    <w:p w14:paraId="005F3AEA">
      <w:pPr>
        <w:pStyle w:val="6"/>
        <w:spacing w:line="241" w:lineRule="auto"/>
        <w:rPr>
          <w:rFonts w:hint="eastAsia" w:ascii="宋体" w:hAnsi="宋体" w:eastAsia="宋体" w:cs="宋体"/>
        </w:rPr>
      </w:pPr>
    </w:p>
    <w:p w14:paraId="5304B298">
      <w:pPr>
        <w:pStyle w:val="6"/>
        <w:spacing w:line="241" w:lineRule="auto"/>
        <w:rPr>
          <w:rFonts w:hint="eastAsia" w:ascii="宋体" w:hAnsi="宋体" w:eastAsia="宋体" w:cs="宋体"/>
        </w:rPr>
      </w:pPr>
    </w:p>
    <w:p w14:paraId="4856E3BE">
      <w:pPr>
        <w:pStyle w:val="6"/>
        <w:spacing w:line="241" w:lineRule="auto"/>
        <w:rPr>
          <w:rFonts w:hint="eastAsia" w:ascii="宋体" w:hAnsi="宋体" w:eastAsia="宋体" w:cs="宋体"/>
        </w:rPr>
      </w:pPr>
    </w:p>
    <w:p w14:paraId="6DF510EC">
      <w:pPr>
        <w:spacing w:before="91" w:line="224" w:lineRule="auto"/>
        <w:rPr>
          <w:rFonts w:hint="eastAsia" w:ascii="宋体" w:hAnsi="宋体" w:eastAsia="宋体" w:cs="宋体"/>
          <w:sz w:val="28"/>
          <w:szCs w:val="28"/>
        </w:rPr>
      </w:pPr>
      <w:r>
        <w:rPr>
          <w:rFonts w:hint="eastAsia" w:ascii="宋体" w:hAnsi="宋体" w:eastAsia="宋体" w:cs="宋体"/>
          <w:spacing w:val="-23"/>
          <w:sz w:val="28"/>
          <w:szCs w:val="28"/>
        </w:rPr>
        <w:t>项目编号：</w:t>
      </w:r>
    </w:p>
    <w:p w14:paraId="4A1EDF86">
      <w:pPr>
        <w:spacing w:before="218" w:line="222" w:lineRule="auto"/>
        <w:rPr>
          <w:rFonts w:hint="eastAsia" w:ascii="宋体" w:hAnsi="宋体" w:eastAsia="宋体" w:cs="宋体"/>
          <w:sz w:val="28"/>
          <w:szCs w:val="28"/>
        </w:rPr>
      </w:pPr>
      <w:r>
        <w:rPr>
          <w:rFonts w:hint="eastAsia" w:ascii="宋体" w:hAnsi="宋体" w:eastAsia="宋体" w:cs="宋体"/>
          <w:spacing w:val="-22"/>
          <w:sz w:val="28"/>
          <w:szCs w:val="28"/>
        </w:rPr>
        <w:t>项目名称：</w:t>
      </w:r>
    </w:p>
    <w:p w14:paraId="5BE797DD">
      <w:pPr>
        <w:spacing w:before="223" w:line="224" w:lineRule="auto"/>
        <w:rPr>
          <w:rFonts w:hint="eastAsia" w:ascii="宋体" w:hAnsi="宋体" w:eastAsia="宋体" w:cs="宋体"/>
          <w:sz w:val="28"/>
          <w:szCs w:val="28"/>
        </w:rPr>
      </w:pPr>
      <w:r>
        <w:rPr>
          <w:rFonts w:hint="eastAsia" w:ascii="宋体" w:hAnsi="宋体" w:eastAsia="宋体" w:cs="宋体"/>
          <w:spacing w:val="-12"/>
          <w:sz w:val="28"/>
          <w:szCs w:val="28"/>
        </w:rPr>
        <w:t>供 应 商：</w:t>
      </w:r>
    </w:p>
    <w:p w14:paraId="53FE660C">
      <w:pPr>
        <w:spacing w:before="222" w:line="224" w:lineRule="auto"/>
        <w:ind w:left="7"/>
        <w:rPr>
          <w:rFonts w:hint="eastAsia" w:ascii="宋体" w:hAnsi="宋体" w:eastAsia="宋体" w:cs="宋体"/>
          <w:sz w:val="28"/>
          <w:szCs w:val="28"/>
        </w:rPr>
      </w:pPr>
      <w:r>
        <w:rPr>
          <w:rFonts w:hint="eastAsia" w:ascii="宋体" w:hAnsi="宋体" w:eastAsia="宋体" w:cs="宋体"/>
          <w:spacing w:val="-4"/>
          <w:sz w:val="28"/>
          <w:szCs w:val="28"/>
        </w:rPr>
        <w:t>法定代表人或其委托代理人签字：</w:t>
      </w:r>
    </w:p>
    <w:p w14:paraId="48CBF452">
      <w:pPr>
        <w:pStyle w:val="6"/>
        <w:spacing w:line="248" w:lineRule="auto"/>
        <w:rPr>
          <w:rFonts w:hint="eastAsia" w:ascii="宋体" w:hAnsi="宋体" w:eastAsia="宋体" w:cs="宋体"/>
        </w:rPr>
      </w:pPr>
    </w:p>
    <w:p w14:paraId="4A4177F4">
      <w:pPr>
        <w:pStyle w:val="6"/>
        <w:spacing w:line="248" w:lineRule="auto"/>
        <w:rPr>
          <w:rFonts w:hint="eastAsia" w:ascii="宋体" w:hAnsi="宋体" w:eastAsia="宋体" w:cs="宋体"/>
        </w:rPr>
      </w:pPr>
    </w:p>
    <w:p w14:paraId="2C438F69">
      <w:pPr>
        <w:pStyle w:val="6"/>
        <w:spacing w:line="248" w:lineRule="auto"/>
        <w:rPr>
          <w:rFonts w:hint="eastAsia" w:ascii="宋体" w:hAnsi="宋体" w:eastAsia="宋体" w:cs="宋体"/>
        </w:rPr>
      </w:pPr>
    </w:p>
    <w:p w14:paraId="44268810">
      <w:pPr>
        <w:pStyle w:val="6"/>
        <w:spacing w:line="249" w:lineRule="auto"/>
        <w:rPr>
          <w:rFonts w:hint="eastAsia" w:ascii="宋体" w:hAnsi="宋体" w:eastAsia="宋体" w:cs="宋体"/>
        </w:rPr>
      </w:pPr>
    </w:p>
    <w:p w14:paraId="3FCFDAA3">
      <w:pPr>
        <w:pStyle w:val="6"/>
        <w:spacing w:line="249" w:lineRule="auto"/>
        <w:rPr>
          <w:rFonts w:hint="eastAsia" w:ascii="宋体" w:hAnsi="宋体" w:eastAsia="宋体" w:cs="宋体"/>
        </w:rPr>
      </w:pPr>
    </w:p>
    <w:p w14:paraId="5E77DE0E">
      <w:pPr>
        <w:spacing w:before="91" w:line="223" w:lineRule="auto"/>
        <w:ind w:left="3557"/>
        <w:rPr>
          <w:rFonts w:hint="eastAsia" w:ascii="宋体" w:hAnsi="宋体" w:eastAsia="宋体" w:cs="宋体"/>
          <w:sz w:val="28"/>
          <w:szCs w:val="28"/>
        </w:rPr>
      </w:pPr>
      <w:r>
        <w:rPr>
          <w:rFonts w:hint="eastAsia" w:ascii="宋体" w:hAnsi="宋体" w:eastAsia="宋体" w:cs="宋体"/>
          <w:spacing w:val="-33"/>
          <w:sz w:val="28"/>
          <w:szCs w:val="28"/>
        </w:rPr>
        <w:t>日期：</w:t>
      </w:r>
      <w:r>
        <w:rPr>
          <w:rFonts w:hint="eastAsia" w:ascii="宋体" w:hAnsi="宋体" w:eastAsia="宋体" w:cs="宋体"/>
          <w:spacing w:val="8"/>
          <w:sz w:val="28"/>
          <w:szCs w:val="28"/>
        </w:rPr>
        <w:t xml:space="preserve">   </w:t>
      </w:r>
      <w:r>
        <w:rPr>
          <w:rFonts w:hint="eastAsia" w:ascii="宋体" w:hAnsi="宋体" w:eastAsia="宋体" w:cs="宋体"/>
          <w:spacing w:val="-33"/>
          <w:sz w:val="28"/>
          <w:szCs w:val="28"/>
        </w:rPr>
        <w:t>年</w:t>
      </w:r>
      <w:r>
        <w:rPr>
          <w:rFonts w:hint="eastAsia" w:ascii="宋体" w:hAnsi="宋体" w:eastAsia="宋体" w:cs="宋体"/>
          <w:spacing w:val="8"/>
          <w:sz w:val="28"/>
          <w:szCs w:val="28"/>
        </w:rPr>
        <w:t xml:space="preserve">    </w:t>
      </w:r>
      <w:r>
        <w:rPr>
          <w:rFonts w:hint="eastAsia" w:ascii="宋体" w:hAnsi="宋体" w:eastAsia="宋体" w:cs="宋体"/>
          <w:spacing w:val="-33"/>
          <w:sz w:val="28"/>
          <w:szCs w:val="28"/>
        </w:rPr>
        <w:t>月</w:t>
      </w:r>
      <w:r>
        <w:rPr>
          <w:rFonts w:hint="eastAsia" w:ascii="宋体" w:hAnsi="宋体" w:eastAsia="宋体" w:cs="宋体"/>
          <w:spacing w:val="5"/>
          <w:sz w:val="28"/>
          <w:szCs w:val="28"/>
        </w:rPr>
        <w:t xml:space="preserve">     </w:t>
      </w:r>
      <w:r>
        <w:rPr>
          <w:rFonts w:hint="eastAsia" w:ascii="宋体" w:hAnsi="宋体" w:eastAsia="宋体" w:cs="宋体"/>
          <w:spacing w:val="-33"/>
          <w:sz w:val="28"/>
          <w:szCs w:val="28"/>
        </w:rPr>
        <w:t>日</w:t>
      </w:r>
    </w:p>
    <w:p w14:paraId="3A2C7574">
      <w:pPr>
        <w:spacing w:line="223" w:lineRule="auto"/>
        <w:rPr>
          <w:rFonts w:hint="eastAsia" w:ascii="宋体" w:hAnsi="宋体" w:eastAsia="宋体" w:cs="宋体"/>
          <w:sz w:val="28"/>
          <w:szCs w:val="28"/>
        </w:rPr>
        <w:sectPr>
          <w:footerReference r:id="rId13" w:type="default"/>
          <w:pgSz w:w="11907" w:h="16840"/>
          <w:pgMar w:top="1440" w:right="1080" w:bottom="1440" w:left="1080" w:header="850" w:footer="992" w:gutter="0"/>
          <w:pgNumType w:fmt="decimal"/>
          <w:cols w:space="720" w:num="1"/>
        </w:sectPr>
      </w:pPr>
    </w:p>
    <w:p w14:paraId="45FAF7CE">
      <w:pPr>
        <w:bidi w:val="0"/>
        <w:jc w:val="center"/>
        <w:rPr>
          <w:rFonts w:hint="eastAsia"/>
          <w:b/>
          <w:bCs/>
          <w:sz w:val="32"/>
          <w:szCs w:val="32"/>
        </w:rPr>
      </w:pPr>
      <w:r>
        <w:rPr>
          <w:rFonts w:hint="eastAsia" w:eastAsia="宋体"/>
          <w:b/>
          <w:bCs/>
          <w:sz w:val="32"/>
          <w:szCs w:val="32"/>
          <w:lang w:eastAsia="zh-CN"/>
        </w:rPr>
        <w:t>响应文件</w:t>
      </w:r>
      <w:r>
        <w:rPr>
          <w:rFonts w:hint="eastAsia"/>
          <w:b/>
          <w:bCs/>
          <w:sz w:val="32"/>
          <w:szCs w:val="32"/>
        </w:rPr>
        <w:t>格式</w:t>
      </w:r>
    </w:p>
    <w:p w14:paraId="5C3D0963">
      <w:pPr>
        <w:bidi w:val="0"/>
        <w:jc w:val="center"/>
        <w:outlineLvl w:val="1"/>
        <w:rPr>
          <w:rFonts w:hint="eastAsia" w:ascii="宋体" w:hAnsi="宋体" w:eastAsia="宋体" w:cs="宋体"/>
          <w:b/>
          <w:bCs/>
          <w:sz w:val="28"/>
          <w:szCs w:val="28"/>
        </w:rPr>
      </w:pPr>
      <w:r>
        <w:rPr>
          <w:rFonts w:hint="eastAsia" w:ascii="宋体" w:hAnsi="宋体" w:eastAsia="宋体" w:cs="宋体"/>
          <w:b/>
          <w:bCs/>
          <w:sz w:val="28"/>
          <w:szCs w:val="28"/>
        </w:rPr>
        <w:t>（一）投  标   函</w:t>
      </w:r>
    </w:p>
    <w:p w14:paraId="339E6D57">
      <w:pPr>
        <w:spacing w:before="220" w:line="223" w:lineRule="auto"/>
        <w:rPr>
          <w:rFonts w:hint="eastAsia" w:ascii="宋体" w:hAnsi="宋体" w:eastAsia="宋体" w:cs="宋体"/>
          <w:sz w:val="28"/>
          <w:szCs w:val="28"/>
        </w:rPr>
      </w:pPr>
      <w:r>
        <w:rPr>
          <w:rFonts w:hint="eastAsia" w:ascii="宋体" w:hAnsi="宋体" w:eastAsia="宋体" w:cs="宋体"/>
          <w:spacing w:val="-5"/>
          <w:sz w:val="28"/>
          <w:szCs w:val="28"/>
          <w:lang w:eastAsia="zh-CN"/>
        </w:rPr>
        <w:t>新疆新诚泰工程咨询有限公司</w:t>
      </w:r>
      <w:r>
        <w:rPr>
          <w:rFonts w:hint="eastAsia" w:ascii="宋体" w:hAnsi="宋体" w:eastAsia="宋体" w:cs="宋体"/>
          <w:spacing w:val="-5"/>
          <w:sz w:val="28"/>
          <w:szCs w:val="28"/>
        </w:rPr>
        <w:t>：</w:t>
      </w:r>
    </w:p>
    <w:p w14:paraId="5B5E15C2">
      <w:pPr>
        <w:spacing w:before="222" w:line="369" w:lineRule="auto"/>
        <w:ind w:firstLine="569"/>
        <w:rPr>
          <w:rFonts w:hint="eastAsia" w:ascii="宋体" w:hAnsi="宋体" w:eastAsia="宋体" w:cs="宋体"/>
          <w:sz w:val="28"/>
          <w:szCs w:val="28"/>
        </w:rPr>
      </w:pPr>
      <w:r>
        <w:rPr>
          <w:rFonts w:hint="eastAsia" w:ascii="宋体" w:hAnsi="宋体" w:eastAsia="宋体" w:cs="宋体"/>
          <w:spacing w:val="3"/>
          <w:sz w:val="28"/>
          <w:szCs w:val="28"/>
        </w:rPr>
        <w:t>根据贵单位对</w:t>
      </w:r>
      <w:r>
        <w:rPr>
          <w:rFonts w:hint="eastAsia" w:ascii="宋体" w:hAnsi="宋体" w:eastAsia="宋体" w:cs="宋体"/>
          <w:spacing w:val="3"/>
          <w:sz w:val="28"/>
          <w:szCs w:val="28"/>
          <w:u w:val="single" w:color="auto"/>
        </w:rPr>
        <w:t>（项目名称）</w:t>
      </w:r>
      <w:r>
        <w:rPr>
          <w:rFonts w:hint="eastAsia" w:ascii="宋体" w:hAnsi="宋体" w:eastAsia="宋体" w:cs="宋体"/>
          <w:spacing w:val="125"/>
          <w:sz w:val="28"/>
          <w:szCs w:val="28"/>
        </w:rPr>
        <w:t xml:space="preserve"> </w:t>
      </w:r>
      <w:r>
        <w:rPr>
          <w:rFonts w:hint="eastAsia" w:ascii="宋体" w:hAnsi="宋体" w:eastAsia="宋体" w:cs="宋体"/>
          <w:spacing w:val="3"/>
          <w:sz w:val="28"/>
          <w:szCs w:val="28"/>
        </w:rPr>
        <w:t>的竞争性磋商文件（项目编号</w:t>
      </w:r>
      <w:r>
        <w:rPr>
          <w:rFonts w:hint="eastAsia" w:ascii="宋体" w:hAnsi="宋体" w:eastAsia="宋体" w:cs="宋体"/>
          <w:spacing w:val="-4"/>
          <w:sz w:val="28"/>
          <w:szCs w:val="28"/>
        </w:rPr>
        <w:t>：</w:t>
      </w:r>
      <w:r>
        <w:rPr>
          <w:rFonts w:hint="eastAsia" w:ascii="宋体" w:hAnsi="宋体" w:eastAsia="宋体" w:cs="宋体"/>
          <w:spacing w:val="-66"/>
          <w:sz w:val="28"/>
          <w:szCs w:val="28"/>
        </w:rPr>
        <w:t xml:space="preserve"> </w:t>
      </w:r>
      <w:r>
        <w:rPr>
          <w:rFonts w:hint="eastAsia" w:ascii="宋体" w:hAnsi="宋体" w:eastAsia="宋体" w:cs="宋体"/>
          <w:spacing w:val="-4"/>
          <w:sz w:val="28"/>
          <w:szCs w:val="28"/>
        </w:rPr>
        <w:t>）</w:t>
      </w:r>
      <w:r>
        <w:rPr>
          <w:rFonts w:hint="eastAsia" w:ascii="宋体" w:hAnsi="宋体" w:eastAsia="宋体" w:cs="宋体"/>
          <w:spacing w:val="-74"/>
          <w:sz w:val="28"/>
          <w:szCs w:val="28"/>
        </w:rPr>
        <w:t xml:space="preserve"> </w:t>
      </w:r>
      <w:r>
        <w:rPr>
          <w:rFonts w:hint="eastAsia" w:ascii="宋体" w:hAnsi="宋体" w:eastAsia="宋体" w:cs="宋体"/>
          <w:spacing w:val="-4"/>
          <w:sz w:val="28"/>
          <w:szCs w:val="28"/>
        </w:rPr>
        <w:t>，</w:t>
      </w:r>
      <w:r>
        <w:rPr>
          <w:rFonts w:hint="eastAsia" w:ascii="宋体" w:hAnsi="宋体" w:eastAsia="宋体" w:cs="宋体"/>
          <w:spacing w:val="3"/>
          <w:sz w:val="28"/>
          <w:szCs w:val="28"/>
        </w:rPr>
        <w:t>我公司</w:t>
      </w:r>
      <w:r>
        <w:rPr>
          <w:rFonts w:hint="eastAsia" w:ascii="宋体" w:hAnsi="宋体" w:eastAsia="宋体" w:cs="宋体"/>
          <w:spacing w:val="-7"/>
          <w:sz w:val="28"/>
          <w:szCs w:val="28"/>
        </w:rPr>
        <w:t>经研究，决定参与本次竞争性磋商，并提交本项目响应文件正本壹份和副本叁份。</w:t>
      </w:r>
    </w:p>
    <w:p w14:paraId="62A1EB7B">
      <w:pPr>
        <w:spacing w:line="223" w:lineRule="auto"/>
        <w:ind w:left="558"/>
        <w:rPr>
          <w:rFonts w:hint="eastAsia" w:ascii="宋体" w:hAnsi="宋体" w:eastAsia="宋体" w:cs="宋体"/>
          <w:sz w:val="28"/>
          <w:szCs w:val="28"/>
        </w:rPr>
      </w:pPr>
      <w:r>
        <w:rPr>
          <w:rFonts w:hint="eastAsia" w:ascii="宋体" w:hAnsi="宋体" w:eastAsia="宋体" w:cs="宋体"/>
          <w:spacing w:val="-4"/>
          <w:sz w:val="28"/>
          <w:szCs w:val="28"/>
        </w:rPr>
        <w:t>据此函，我公司承诺如下：</w:t>
      </w:r>
    </w:p>
    <w:p w14:paraId="27124181">
      <w:pPr>
        <w:spacing w:before="223" w:line="222" w:lineRule="auto"/>
        <w:ind w:left="564"/>
        <w:outlineLvl w:val="9"/>
        <w:rPr>
          <w:rFonts w:hint="eastAsia" w:ascii="宋体" w:hAnsi="宋体" w:eastAsia="宋体" w:cs="宋体"/>
          <w:sz w:val="28"/>
          <w:szCs w:val="28"/>
        </w:rPr>
      </w:pPr>
      <w:r>
        <w:rPr>
          <w:rFonts w:hint="eastAsia" w:ascii="宋体" w:hAnsi="宋体" w:eastAsia="宋体" w:cs="宋体"/>
          <w:spacing w:val="-5"/>
          <w:sz w:val="28"/>
          <w:szCs w:val="28"/>
        </w:rPr>
        <w:t>1. 我公司将按磋商文件的规定履行合同责任和义务。</w:t>
      </w:r>
    </w:p>
    <w:p w14:paraId="2D799B47">
      <w:pPr>
        <w:spacing w:before="222" w:line="321" w:lineRule="auto"/>
        <w:ind w:right="101" w:firstLine="571"/>
        <w:outlineLvl w:val="9"/>
        <w:rPr>
          <w:rFonts w:hint="eastAsia" w:ascii="宋体" w:hAnsi="宋体" w:eastAsia="宋体" w:cs="宋体"/>
          <w:sz w:val="28"/>
          <w:szCs w:val="28"/>
        </w:rPr>
      </w:pPr>
      <w:r>
        <w:rPr>
          <w:rFonts w:hint="eastAsia" w:ascii="宋体" w:hAnsi="宋体" w:eastAsia="宋体" w:cs="宋体"/>
          <w:spacing w:val="7"/>
          <w:sz w:val="28"/>
          <w:szCs w:val="28"/>
        </w:rPr>
        <w:t>2.</w:t>
      </w:r>
      <w:r>
        <w:rPr>
          <w:rFonts w:hint="eastAsia" w:ascii="宋体" w:hAnsi="宋体" w:eastAsia="宋体" w:cs="宋体"/>
          <w:spacing w:val="45"/>
          <w:sz w:val="28"/>
          <w:szCs w:val="28"/>
        </w:rPr>
        <w:t xml:space="preserve"> </w:t>
      </w:r>
      <w:r>
        <w:rPr>
          <w:rFonts w:hint="eastAsia" w:ascii="宋体" w:hAnsi="宋体" w:eastAsia="宋体" w:cs="宋体"/>
          <w:spacing w:val="7"/>
          <w:sz w:val="28"/>
          <w:szCs w:val="28"/>
        </w:rPr>
        <w:t>我公司已详细审查全部磋商文件，包括修改文件（如有的话）</w:t>
      </w:r>
      <w:r>
        <w:rPr>
          <w:rFonts w:hint="eastAsia" w:ascii="宋体" w:hAnsi="宋体" w:eastAsia="宋体" w:cs="宋体"/>
          <w:spacing w:val="-70"/>
          <w:sz w:val="28"/>
          <w:szCs w:val="28"/>
        </w:rPr>
        <w:t xml:space="preserve"> </w:t>
      </w:r>
      <w:r>
        <w:rPr>
          <w:rFonts w:hint="eastAsia" w:ascii="宋体" w:hAnsi="宋体" w:eastAsia="宋体" w:cs="宋体"/>
          <w:spacing w:val="6"/>
          <w:sz w:val="28"/>
          <w:szCs w:val="28"/>
        </w:rPr>
        <w:t>以及全</w:t>
      </w:r>
      <w:r>
        <w:rPr>
          <w:rFonts w:hint="eastAsia" w:ascii="宋体" w:hAnsi="宋体" w:eastAsia="宋体" w:cs="宋体"/>
          <w:spacing w:val="2"/>
          <w:sz w:val="28"/>
          <w:szCs w:val="28"/>
        </w:rPr>
        <w:t>部参考资料和有关附件。我公司完全理解并同意放弃对这方面有不明 及误解的</w:t>
      </w:r>
      <w:r>
        <w:rPr>
          <w:rFonts w:hint="eastAsia" w:ascii="宋体" w:hAnsi="宋体" w:eastAsia="宋体" w:cs="宋体"/>
          <w:spacing w:val="-7"/>
          <w:sz w:val="28"/>
          <w:szCs w:val="28"/>
        </w:rPr>
        <w:t>权利。</w:t>
      </w:r>
    </w:p>
    <w:p w14:paraId="09B22281">
      <w:pPr>
        <w:spacing w:before="220" w:line="295" w:lineRule="auto"/>
        <w:ind w:right="101" w:firstLine="573"/>
        <w:outlineLvl w:val="9"/>
        <w:rPr>
          <w:rFonts w:hint="eastAsia" w:ascii="宋体" w:hAnsi="宋体" w:eastAsia="宋体" w:cs="宋体"/>
          <w:sz w:val="28"/>
          <w:szCs w:val="28"/>
        </w:rPr>
      </w:pPr>
      <w:r>
        <w:rPr>
          <w:rFonts w:hint="eastAsia" w:ascii="宋体" w:hAnsi="宋体" w:eastAsia="宋体" w:cs="宋体"/>
          <w:spacing w:val="13"/>
          <w:sz w:val="28"/>
          <w:szCs w:val="28"/>
        </w:rPr>
        <w:t>3.</w:t>
      </w:r>
      <w:r>
        <w:rPr>
          <w:rFonts w:hint="eastAsia" w:ascii="宋体" w:hAnsi="宋体" w:eastAsia="宋体" w:cs="宋体"/>
          <w:spacing w:val="62"/>
          <w:sz w:val="28"/>
          <w:szCs w:val="28"/>
        </w:rPr>
        <w:t xml:space="preserve"> </w:t>
      </w:r>
      <w:r>
        <w:rPr>
          <w:rFonts w:hint="eastAsia" w:ascii="宋体" w:hAnsi="宋体" w:eastAsia="宋体" w:cs="宋体"/>
          <w:spacing w:val="13"/>
          <w:sz w:val="28"/>
          <w:szCs w:val="28"/>
        </w:rPr>
        <w:t>我公司同意提供按照贵单位可能要求的与其竞争性磋商有关的一 切</w:t>
      </w:r>
      <w:r>
        <w:rPr>
          <w:rFonts w:hint="eastAsia" w:ascii="宋体" w:hAnsi="宋体" w:eastAsia="宋体" w:cs="宋体"/>
          <w:spacing w:val="-6"/>
          <w:sz w:val="28"/>
          <w:szCs w:val="28"/>
        </w:rPr>
        <w:t>数据或资料。</w:t>
      </w:r>
    </w:p>
    <w:p w14:paraId="53E70C27">
      <w:pPr>
        <w:spacing w:before="227" w:line="223" w:lineRule="auto"/>
        <w:ind w:left="547"/>
        <w:outlineLvl w:val="9"/>
        <w:rPr>
          <w:rFonts w:hint="eastAsia" w:ascii="宋体" w:hAnsi="宋体" w:eastAsia="宋体" w:cs="宋体"/>
          <w:sz w:val="28"/>
          <w:szCs w:val="28"/>
        </w:rPr>
      </w:pPr>
      <w:r>
        <w:rPr>
          <w:rFonts w:hint="eastAsia" w:ascii="宋体" w:hAnsi="宋体" w:eastAsia="宋体" w:cs="宋体"/>
          <w:spacing w:val="-2"/>
          <w:sz w:val="28"/>
          <w:szCs w:val="28"/>
        </w:rPr>
        <w:t>4. 我公司愿意遵守磋商文件中对供应商的所有</w:t>
      </w:r>
      <w:r>
        <w:rPr>
          <w:rFonts w:hint="eastAsia" w:ascii="宋体" w:hAnsi="宋体" w:eastAsia="宋体" w:cs="宋体"/>
          <w:spacing w:val="-3"/>
          <w:sz w:val="28"/>
          <w:szCs w:val="28"/>
        </w:rPr>
        <w:t>规定。</w:t>
      </w:r>
    </w:p>
    <w:p w14:paraId="34E29A4B">
      <w:pPr>
        <w:spacing w:before="221" w:line="296" w:lineRule="auto"/>
        <w:ind w:right="98" w:firstLine="572"/>
        <w:outlineLvl w:val="9"/>
        <w:rPr>
          <w:rFonts w:hint="eastAsia" w:ascii="宋体" w:hAnsi="宋体" w:eastAsia="宋体" w:cs="宋体"/>
          <w:sz w:val="28"/>
          <w:szCs w:val="28"/>
        </w:rPr>
      </w:pPr>
      <w:r>
        <w:rPr>
          <w:rFonts w:hint="eastAsia" w:ascii="宋体" w:hAnsi="宋体" w:eastAsia="宋体" w:cs="宋体"/>
          <w:spacing w:val="6"/>
          <w:sz w:val="28"/>
          <w:szCs w:val="28"/>
        </w:rPr>
        <w:t>5. 一旦我公司成交，我公司愿意履行自己在响应文件中的全部承诺</w:t>
      </w:r>
      <w:r>
        <w:rPr>
          <w:rFonts w:hint="eastAsia" w:ascii="宋体" w:hAnsi="宋体" w:eastAsia="宋体" w:cs="宋体"/>
          <w:spacing w:val="5"/>
          <w:sz w:val="28"/>
          <w:szCs w:val="28"/>
        </w:rPr>
        <w:t xml:space="preserve"> 和责</w:t>
      </w:r>
      <w:r>
        <w:rPr>
          <w:rFonts w:hint="eastAsia" w:ascii="宋体" w:hAnsi="宋体" w:eastAsia="宋体" w:cs="宋体"/>
          <w:spacing w:val="-9"/>
          <w:sz w:val="28"/>
          <w:szCs w:val="28"/>
        </w:rPr>
        <w:t>任。</w:t>
      </w:r>
    </w:p>
    <w:p w14:paraId="180D4D5A">
      <w:pPr>
        <w:spacing w:before="223" w:line="332" w:lineRule="auto"/>
        <w:ind w:right="103" w:firstLine="570"/>
        <w:outlineLvl w:val="9"/>
        <w:rPr>
          <w:rFonts w:hint="eastAsia" w:ascii="宋体" w:hAnsi="宋体" w:eastAsia="宋体" w:cs="宋体"/>
          <w:sz w:val="28"/>
          <w:szCs w:val="28"/>
        </w:rPr>
      </w:pPr>
      <w:r>
        <w:rPr>
          <w:rFonts w:hint="eastAsia" w:ascii="宋体" w:hAnsi="宋体" w:eastAsia="宋体" w:cs="宋体"/>
          <w:spacing w:val="5"/>
          <w:sz w:val="28"/>
          <w:szCs w:val="28"/>
        </w:rPr>
        <w:t>6.</w:t>
      </w:r>
      <w:r>
        <w:rPr>
          <w:rFonts w:hint="eastAsia" w:ascii="宋体" w:hAnsi="宋体" w:eastAsia="宋体" w:cs="宋体"/>
          <w:spacing w:val="43"/>
          <w:sz w:val="28"/>
          <w:szCs w:val="28"/>
        </w:rPr>
        <w:t xml:space="preserve"> </w:t>
      </w:r>
      <w:r>
        <w:rPr>
          <w:rFonts w:hint="eastAsia" w:ascii="宋体" w:hAnsi="宋体" w:eastAsia="宋体" w:cs="宋体"/>
          <w:spacing w:val="5"/>
          <w:sz w:val="28"/>
          <w:szCs w:val="28"/>
        </w:rPr>
        <w:t>我公司知道如用虚假材料或恶意方式向贵单位提出</w:t>
      </w:r>
      <w:r>
        <w:rPr>
          <w:rFonts w:hint="eastAsia" w:ascii="宋体" w:hAnsi="宋体" w:eastAsia="宋体" w:cs="宋体"/>
          <w:spacing w:val="4"/>
          <w:sz w:val="28"/>
          <w:szCs w:val="28"/>
        </w:rPr>
        <w:t>质疑，将承担 相应</w:t>
      </w:r>
      <w:r>
        <w:rPr>
          <w:rFonts w:hint="eastAsia" w:ascii="宋体" w:hAnsi="宋体" w:eastAsia="宋体" w:cs="宋体"/>
          <w:spacing w:val="2"/>
          <w:sz w:val="28"/>
          <w:szCs w:val="28"/>
        </w:rPr>
        <w:t>的法律责任。同时承诺：我公司如果有上述行为，将无条件承担贵单 位</w:t>
      </w:r>
      <w:r>
        <w:rPr>
          <w:rFonts w:hint="eastAsia" w:ascii="宋体" w:hAnsi="宋体" w:eastAsia="宋体" w:cs="宋体"/>
          <w:spacing w:val="1"/>
          <w:sz w:val="28"/>
          <w:szCs w:val="28"/>
        </w:rPr>
        <w:t>相关的</w:t>
      </w:r>
      <w:r>
        <w:rPr>
          <w:rFonts w:hint="eastAsia" w:ascii="宋体" w:hAnsi="宋体" w:eastAsia="宋体" w:cs="宋体"/>
          <w:spacing w:val="2"/>
          <w:sz w:val="28"/>
          <w:szCs w:val="28"/>
        </w:rPr>
        <w:t>调查论证费用。我公司同意提供按贵单位可能要求的与其竞争性 磋商有关的一</w:t>
      </w:r>
      <w:r>
        <w:rPr>
          <w:rFonts w:hint="eastAsia" w:ascii="宋体" w:hAnsi="宋体" w:eastAsia="宋体" w:cs="宋体"/>
          <w:spacing w:val="-4"/>
          <w:sz w:val="28"/>
          <w:szCs w:val="28"/>
        </w:rPr>
        <w:t>切数据或资料。</w:t>
      </w:r>
    </w:p>
    <w:p w14:paraId="6160A658">
      <w:pPr>
        <w:spacing w:before="225" w:line="223" w:lineRule="auto"/>
        <w:ind w:left="555"/>
        <w:outlineLvl w:val="9"/>
        <w:rPr>
          <w:rFonts w:hint="eastAsia" w:ascii="宋体" w:hAnsi="宋体" w:eastAsia="宋体" w:cs="宋体"/>
          <w:sz w:val="28"/>
          <w:szCs w:val="28"/>
        </w:rPr>
      </w:pPr>
      <w:r>
        <w:rPr>
          <w:rFonts w:hint="eastAsia" w:ascii="宋体" w:hAnsi="宋体" w:eastAsia="宋体" w:cs="宋体"/>
          <w:spacing w:val="-3"/>
          <w:sz w:val="28"/>
          <w:szCs w:val="28"/>
        </w:rPr>
        <w:t>7. 不一定要接受最低报价的谈判或收到的任何谈判。</w:t>
      </w:r>
    </w:p>
    <w:p w14:paraId="0775410A">
      <w:pPr>
        <w:spacing w:before="219" w:line="370" w:lineRule="auto"/>
        <w:ind w:right="96" w:firstLine="569"/>
        <w:outlineLvl w:val="9"/>
        <w:rPr>
          <w:rFonts w:hint="eastAsia" w:ascii="宋体" w:hAnsi="宋体" w:eastAsia="宋体" w:cs="宋体"/>
          <w:sz w:val="28"/>
          <w:szCs w:val="28"/>
        </w:rPr>
      </w:pPr>
      <w:r>
        <w:rPr>
          <w:rFonts w:hint="eastAsia" w:ascii="宋体" w:hAnsi="宋体" w:eastAsia="宋体" w:cs="宋体"/>
          <w:spacing w:val="13"/>
          <w:sz w:val="28"/>
          <w:szCs w:val="28"/>
        </w:rPr>
        <w:t>8.</w:t>
      </w:r>
      <w:r>
        <w:rPr>
          <w:rFonts w:hint="eastAsia" w:ascii="宋体" w:hAnsi="宋体" w:eastAsia="宋体" w:cs="宋体"/>
          <w:spacing w:val="50"/>
          <w:sz w:val="28"/>
          <w:szCs w:val="28"/>
        </w:rPr>
        <w:t xml:space="preserve"> </w:t>
      </w:r>
      <w:r>
        <w:rPr>
          <w:rFonts w:hint="eastAsia" w:ascii="宋体" w:hAnsi="宋体" w:eastAsia="宋体" w:cs="宋体"/>
          <w:spacing w:val="13"/>
          <w:sz w:val="28"/>
          <w:szCs w:val="28"/>
        </w:rPr>
        <w:t>我方完全理解贵方不承诺每个成交供应</w:t>
      </w:r>
      <w:r>
        <w:rPr>
          <w:rFonts w:hint="eastAsia" w:ascii="宋体" w:hAnsi="宋体" w:eastAsia="宋体" w:cs="宋体"/>
          <w:spacing w:val="12"/>
          <w:sz w:val="28"/>
          <w:szCs w:val="28"/>
        </w:rPr>
        <w:t>商可承接到的项目数量和</w:t>
      </w:r>
      <w:r>
        <w:rPr>
          <w:rFonts w:hint="eastAsia" w:ascii="宋体" w:hAnsi="宋体" w:eastAsia="宋体" w:cs="宋体"/>
          <w:spacing w:val="47"/>
          <w:sz w:val="28"/>
          <w:szCs w:val="28"/>
        </w:rPr>
        <w:t xml:space="preserve"> </w:t>
      </w:r>
      <w:r>
        <w:rPr>
          <w:rFonts w:hint="eastAsia" w:ascii="宋体" w:hAnsi="宋体" w:eastAsia="宋体" w:cs="宋体"/>
          <w:spacing w:val="12"/>
          <w:sz w:val="28"/>
          <w:szCs w:val="28"/>
        </w:rPr>
        <w:t>金</w:t>
      </w:r>
      <w:r>
        <w:rPr>
          <w:rFonts w:hint="eastAsia" w:ascii="宋体" w:hAnsi="宋体" w:eastAsia="宋体" w:cs="宋体"/>
          <w:spacing w:val="-9"/>
          <w:sz w:val="28"/>
          <w:szCs w:val="28"/>
        </w:rPr>
        <w:t>额。</w:t>
      </w:r>
    </w:p>
    <w:p w14:paraId="361EE2A8">
      <w:pPr>
        <w:spacing w:before="1" w:line="220" w:lineRule="auto"/>
        <w:ind w:left="550"/>
        <w:outlineLvl w:val="9"/>
        <w:rPr>
          <w:rFonts w:hint="eastAsia" w:ascii="宋体" w:hAnsi="宋体" w:eastAsia="宋体" w:cs="宋体"/>
          <w:sz w:val="28"/>
          <w:szCs w:val="28"/>
        </w:rPr>
      </w:pPr>
      <w:r>
        <w:rPr>
          <w:rFonts w:hint="eastAsia" w:ascii="宋体" w:hAnsi="宋体" w:eastAsia="宋体" w:cs="宋体"/>
          <w:spacing w:val="-3"/>
          <w:sz w:val="28"/>
          <w:szCs w:val="28"/>
        </w:rPr>
        <w:t>9. 本次竞争性磋商有关的一切正式往来通讯请寄：</w:t>
      </w:r>
    </w:p>
    <w:p w14:paraId="451E9914">
      <w:pPr>
        <w:spacing w:line="220" w:lineRule="auto"/>
        <w:rPr>
          <w:rFonts w:hint="eastAsia" w:ascii="宋体" w:hAnsi="宋体" w:eastAsia="宋体" w:cs="宋体"/>
          <w:sz w:val="28"/>
          <w:szCs w:val="28"/>
        </w:rPr>
        <w:sectPr>
          <w:footerReference r:id="rId14" w:type="default"/>
          <w:pgSz w:w="11907" w:h="16840"/>
          <w:pgMar w:top="1440" w:right="1080" w:bottom="1440" w:left="1080" w:header="850" w:footer="992" w:gutter="0"/>
          <w:pgNumType w:fmt="decimal"/>
          <w:cols w:space="720" w:num="1"/>
        </w:sectPr>
      </w:pPr>
    </w:p>
    <w:p w14:paraId="6C9EEDD2">
      <w:pPr>
        <w:pStyle w:val="6"/>
        <w:spacing w:line="243" w:lineRule="auto"/>
        <w:rPr>
          <w:rFonts w:hint="eastAsia" w:ascii="宋体" w:hAnsi="宋体" w:eastAsia="宋体" w:cs="宋体"/>
        </w:rPr>
      </w:pPr>
    </w:p>
    <w:p w14:paraId="58BAA5C9">
      <w:pPr>
        <w:spacing w:before="91" w:line="222" w:lineRule="auto"/>
        <w:rPr>
          <w:rFonts w:hint="eastAsia" w:ascii="宋体" w:hAnsi="宋体" w:eastAsia="宋体" w:cs="宋体"/>
          <w:sz w:val="28"/>
          <w:szCs w:val="28"/>
        </w:rPr>
      </w:pPr>
      <w:r>
        <w:rPr>
          <w:rFonts w:hint="eastAsia" w:ascii="宋体" w:hAnsi="宋体" w:eastAsia="宋体" w:cs="宋体"/>
          <w:spacing w:val="-9"/>
          <w:sz w:val="28"/>
          <w:szCs w:val="28"/>
        </w:rPr>
        <w:t>地址：                             邮编：</w:t>
      </w:r>
    </w:p>
    <w:p w14:paraId="153F04B2">
      <w:pPr>
        <w:spacing w:before="221" w:line="224" w:lineRule="auto"/>
        <w:ind w:left="20"/>
        <w:rPr>
          <w:rFonts w:hint="eastAsia" w:ascii="宋体" w:hAnsi="宋体" w:eastAsia="宋体" w:cs="宋体"/>
          <w:sz w:val="28"/>
          <w:szCs w:val="28"/>
        </w:rPr>
      </w:pPr>
      <w:r>
        <w:rPr>
          <w:rFonts w:hint="eastAsia" w:ascii="宋体" w:hAnsi="宋体" w:eastAsia="宋体" w:cs="宋体"/>
          <w:spacing w:val="-11"/>
          <w:sz w:val="28"/>
          <w:szCs w:val="28"/>
        </w:rPr>
        <w:t xml:space="preserve">电话：                </w:t>
      </w:r>
      <w:r>
        <w:rPr>
          <w:rFonts w:hint="eastAsia" w:ascii="宋体" w:hAnsi="宋体" w:eastAsia="宋体" w:cs="宋体"/>
          <w:spacing w:val="-12"/>
          <w:sz w:val="28"/>
          <w:szCs w:val="28"/>
        </w:rPr>
        <w:t xml:space="preserve">             传真：</w:t>
      </w:r>
    </w:p>
    <w:p w14:paraId="6F564843">
      <w:pPr>
        <w:spacing w:before="221" w:line="222" w:lineRule="auto"/>
        <w:ind w:left="19"/>
        <w:rPr>
          <w:rFonts w:hint="eastAsia" w:ascii="宋体" w:hAnsi="宋体" w:eastAsia="宋体" w:cs="宋体"/>
          <w:sz w:val="28"/>
          <w:szCs w:val="28"/>
        </w:rPr>
      </w:pPr>
      <w:r>
        <w:rPr>
          <w:rFonts w:hint="eastAsia" w:ascii="宋体" w:hAnsi="宋体" w:eastAsia="宋体" w:cs="宋体"/>
          <w:spacing w:val="-6"/>
          <w:sz w:val="28"/>
          <w:szCs w:val="28"/>
        </w:rPr>
        <w:t>供应商名称（加盖公章</w:t>
      </w:r>
      <w:r>
        <w:rPr>
          <w:rFonts w:hint="eastAsia" w:ascii="宋体" w:hAnsi="宋体" w:eastAsia="宋体" w:cs="宋体"/>
          <w:spacing w:val="-1"/>
          <w:sz w:val="28"/>
          <w:szCs w:val="28"/>
        </w:rPr>
        <w:t>）：</w:t>
      </w:r>
    </w:p>
    <w:p w14:paraId="08A81CDC">
      <w:pPr>
        <w:spacing w:before="223" w:line="223" w:lineRule="auto"/>
        <w:ind w:left="31"/>
        <w:rPr>
          <w:rFonts w:hint="eastAsia" w:ascii="宋体" w:hAnsi="宋体" w:eastAsia="宋体" w:cs="宋体"/>
          <w:spacing w:val="13"/>
          <w:sz w:val="28"/>
          <w:szCs w:val="28"/>
        </w:rPr>
      </w:pPr>
      <w:r>
        <w:rPr>
          <w:rFonts w:hint="eastAsia" w:ascii="宋体" w:hAnsi="宋体" w:eastAsia="宋体" w:cs="宋体"/>
          <w:spacing w:val="-10"/>
          <w:sz w:val="28"/>
          <w:szCs w:val="28"/>
        </w:rPr>
        <w:t>法定代表人或授权代表（签字</w:t>
      </w:r>
      <w:r>
        <w:rPr>
          <w:rFonts w:hint="eastAsia" w:ascii="宋体" w:hAnsi="宋体" w:eastAsia="宋体" w:cs="宋体"/>
          <w:spacing w:val="-29"/>
          <w:sz w:val="28"/>
          <w:szCs w:val="28"/>
        </w:rPr>
        <w:t>）：</w:t>
      </w:r>
      <w:r>
        <w:rPr>
          <w:rFonts w:hint="eastAsia" w:ascii="宋体" w:hAnsi="宋体" w:eastAsia="宋体" w:cs="宋体"/>
          <w:spacing w:val="13"/>
          <w:sz w:val="28"/>
          <w:szCs w:val="28"/>
        </w:rPr>
        <w:t xml:space="preserve"> </w:t>
      </w:r>
    </w:p>
    <w:p w14:paraId="0F662DCD">
      <w:pPr>
        <w:spacing w:before="223" w:line="223" w:lineRule="auto"/>
        <w:ind w:left="31"/>
        <w:rPr>
          <w:rFonts w:hint="eastAsia" w:ascii="宋体" w:hAnsi="宋体" w:eastAsia="宋体" w:cs="宋体"/>
          <w:sz w:val="28"/>
          <w:szCs w:val="28"/>
        </w:rPr>
      </w:pPr>
      <w:r>
        <w:rPr>
          <w:rFonts w:hint="eastAsia" w:ascii="宋体" w:hAnsi="宋体" w:eastAsia="宋体" w:cs="宋体"/>
          <w:spacing w:val="-10"/>
          <w:sz w:val="28"/>
          <w:szCs w:val="28"/>
        </w:rPr>
        <w:t>日    期：   年</w:t>
      </w:r>
      <w:r>
        <w:rPr>
          <w:rFonts w:hint="eastAsia" w:ascii="宋体" w:hAnsi="宋体" w:eastAsia="宋体" w:cs="宋体"/>
          <w:spacing w:val="10"/>
          <w:sz w:val="28"/>
          <w:szCs w:val="28"/>
        </w:rPr>
        <w:t xml:space="preserve">  </w:t>
      </w:r>
      <w:r>
        <w:rPr>
          <w:rFonts w:hint="eastAsia" w:ascii="宋体" w:hAnsi="宋体" w:eastAsia="宋体" w:cs="宋体"/>
          <w:spacing w:val="-10"/>
          <w:sz w:val="28"/>
          <w:szCs w:val="28"/>
        </w:rPr>
        <w:t>月</w:t>
      </w:r>
      <w:r>
        <w:rPr>
          <w:rFonts w:hint="eastAsia" w:ascii="宋体" w:hAnsi="宋体" w:eastAsia="宋体" w:cs="宋体"/>
          <w:spacing w:val="2"/>
          <w:sz w:val="28"/>
          <w:szCs w:val="28"/>
        </w:rPr>
        <w:t xml:space="preserve">   </w:t>
      </w:r>
      <w:r>
        <w:rPr>
          <w:rFonts w:hint="eastAsia" w:ascii="宋体" w:hAnsi="宋体" w:eastAsia="宋体" w:cs="宋体"/>
          <w:spacing w:val="-10"/>
          <w:sz w:val="28"/>
          <w:szCs w:val="28"/>
        </w:rPr>
        <w:t>日</w:t>
      </w:r>
    </w:p>
    <w:p w14:paraId="12469A87">
      <w:pPr>
        <w:spacing w:line="223" w:lineRule="auto"/>
        <w:rPr>
          <w:rFonts w:hint="eastAsia" w:ascii="宋体" w:hAnsi="宋体" w:eastAsia="宋体" w:cs="宋体"/>
          <w:sz w:val="28"/>
          <w:szCs w:val="28"/>
        </w:rPr>
        <w:sectPr>
          <w:pgSz w:w="11907" w:h="16840"/>
          <w:pgMar w:top="1440" w:right="1080" w:bottom="1440" w:left="1080" w:header="850" w:footer="992" w:gutter="0"/>
          <w:pgNumType w:fmt="decimal"/>
          <w:cols w:space="720" w:num="1"/>
        </w:sectPr>
      </w:pPr>
    </w:p>
    <w:p w14:paraId="5422552E">
      <w:pPr>
        <w:bidi w:val="0"/>
        <w:jc w:val="center"/>
        <w:outlineLvl w:val="1"/>
        <w:rPr>
          <w:rFonts w:hint="eastAsia" w:ascii="宋体" w:hAnsi="宋体" w:eastAsia="宋体" w:cs="宋体"/>
          <w:b/>
          <w:bCs/>
          <w:sz w:val="28"/>
          <w:szCs w:val="28"/>
        </w:rPr>
      </w:pPr>
      <w:r>
        <w:rPr>
          <w:rFonts w:hint="eastAsia" w:ascii="宋体" w:hAnsi="宋体" w:eastAsia="宋体" w:cs="宋体"/>
          <w:b/>
          <w:bCs/>
          <w:sz w:val="28"/>
          <w:szCs w:val="28"/>
          <w:lang w:eastAsia="zh-CN"/>
        </w:rPr>
        <w:t>（二）</w:t>
      </w:r>
      <w:r>
        <w:rPr>
          <w:rFonts w:hint="eastAsia" w:ascii="宋体" w:hAnsi="宋体" w:eastAsia="宋体" w:cs="宋体"/>
          <w:b/>
          <w:bCs/>
          <w:sz w:val="28"/>
          <w:szCs w:val="28"/>
        </w:rPr>
        <w:t>开 标 一 览 表</w:t>
      </w:r>
    </w:p>
    <w:p w14:paraId="00D0C460">
      <w:pPr>
        <w:spacing w:before="220" w:line="222" w:lineRule="auto"/>
        <w:ind w:left="519"/>
        <w:rPr>
          <w:rFonts w:hint="eastAsia" w:ascii="宋体" w:hAnsi="宋体" w:eastAsia="宋体" w:cs="宋体"/>
          <w:sz w:val="28"/>
          <w:szCs w:val="28"/>
        </w:rPr>
      </w:pPr>
      <w:r>
        <w:rPr>
          <w:rFonts w:hint="eastAsia" w:ascii="宋体" w:hAnsi="宋体" w:eastAsia="宋体" w:cs="宋体"/>
          <w:spacing w:val="-25"/>
          <w:sz w:val="28"/>
          <w:szCs w:val="28"/>
        </w:rPr>
        <w:t>项目名称：</w:t>
      </w:r>
      <w:r>
        <w:rPr>
          <w:rFonts w:hint="eastAsia" w:ascii="宋体" w:hAnsi="宋体" w:eastAsia="宋体" w:cs="宋体"/>
          <w:spacing w:val="2"/>
          <w:sz w:val="28"/>
          <w:szCs w:val="28"/>
        </w:rPr>
        <w:t xml:space="preserve">                                                           </w:t>
      </w:r>
      <w:r>
        <w:rPr>
          <w:rFonts w:hint="eastAsia" w:ascii="宋体" w:hAnsi="宋体" w:eastAsia="宋体" w:cs="宋体"/>
          <w:spacing w:val="-25"/>
          <w:sz w:val="28"/>
          <w:szCs w:val="28"/>
        </w:rPr>
        <w:t>项目编号：</w:t>
      </w:r>
    </w:p>
    <w:p w14:paraId="0BEE6AF4">
      <w:pPr>
        <w:spacing w:line="16" w:lineRule="exact"/>
        <w:rPr>
          <w:rFonts w:hint="eastAsia" w:ascii="宋体" w:hAnsi="宋体" w:eastAsia="宋体" w:cs="宋体"/>
        </w:rPr>
      </w:pPr>
    </w:p>
    <w:tbl>
      <w:tblPr>
        <w:tblStyle w:val="28"/>
        <w:tblW w:w="146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00"/>
        <w:gridCol w:w="4422"/>
        <w:gridCol w:w="3693"/>
        <w:gridCol w:w="3345"/>
      </w:tblGrid>
      <w:tr w14:paraId="1DCA63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3200" w:type="dxa"/>
            <w:vAlign w:val="top"/>
          </w:tcPr>
          <w:p w14:paraId="1A58582B">
            <w:pPr>
              <w:pStyle w:val="29"/>
              <w:spacing w:before="289" w:line="222" w:lineRule="auto"/>
              <w:ind w:firstLine="1048" w:firstLineChars="400"/>
              <w:jc w:val="both"/>
              <w:rPr>
                <w:rFonts w:hint="eastAsia" w:ascii="宋体" w:hAnsi="宋体" w:eastAsia="宋体" w:cs="宋体"/>
              </w:rPr>
            </w:pPr>
            <w:r>
              <w:rPr>
                <w:rFonts w:hint="eastAsia" w:ascii="宋体" w:hAnsi="宋体" w:eastAsia="宋体" w:cs="宋体"/>
                <w:spacing w:val="-9"/>
              </w:rPr>
              <w:t>项目名称</w:t>
            </w:r>
          </w:p>
        </w:tc>
        <w:tc>
          <w:tcPr>
            <w:tcW w:w="4422" w:type="dxa"/>
            <w:vAlign w:val="top"/>
          </w:tcPr>
          <w:p w14:paraId="3578CE2B">
            <w:pPr>
              <w:pStyle w:val="29"/>
              <w:spacing w:before="290" w:line="223" w:lineRule="auto"/>
              <w:ind w:left="17"/>
              <w:jc w:val="center"/>
              <w:rPr>
                <w:rFonts w:hint="eastAsia" w:ascii="宋体" w:hAnsi="宋体" w:eastAsia="宋体" w:cs="宋体"/>
              </w:rPr>
            </w:pPr>
            <w:r>
              <w:rPr>
                <w:rFonts w:hint="eastAsia" w:ascii="宋体" w:hAnsi="宋体" w:eastAsia="宋体" w:cs="宋体"/>
                <w:spacing w:val="-8"/>
              </w:rPr>
              <w:t>招标内容</w:t>
            </w:r>
          </w:p>
        </w:tc>
        <w:tc>
          <w:tcPr>
            <w:tcW w:w="3693" w:type="dxa"/>
            <w:vAlign w:val="top"/>
          </w:tcPr>
          <w:p w14:paraId="37194EFF">
            <w:pPr>
              <w:pStyle w:val="29"/>
              <w:spacing w:before="290" w:line="224" w:lineRule="auto"/>
              <w:ind w:left="25"/>
              <w:jc w:val="center"/>
              <w:rPr>
                <w:rFonts w:hint="eastAsia" w:ascii="宋体" w:hAnsi="宋体" w:eastAsia="宋体" w:cs="宋体"/>
              </w:rPr>
            </w:pPr>
            <w:r>
              <w:rPr>
                <w:rFonts w:hint="eastAsia" w:ascii="宋体" w:hAnsi="宋体" w:eastAsia="宋体" w:cs="宋体"/>
                <w:spacing w:val="-13"/>
              </w:rPr>
              <w:t>工期</w:t>
            </w:r>
          </w:p>
        </w:tc>
        <w:tc>
          <w:tcPr>
            <w:tcW w:w="3345" w:type="dxa"/>
            <w:vAlign w:val="top"/>
          </w:tcPr>
          <w:p w14:paraId="722C5C24">
            <w:pPr>
              <w:pStyle w:val="29"/>
              <w:spacing w:before="290" w:line="225" w:lineRule="auto"/>
              <w:ind w:left="21"/>
              <w:jc w:val="center"/>
              <w:rPr>
                <w:rFonts w:hint="eastAsia" w:ascii="宋体" w:hAnsi="宋体" w:eastAsia="宋体" w:cs="宋体"/>
                <w:lang w:eastAsia="zh-CN"/>
              </w:rPr>
            </w:pPr>
            <w:r>
              <w:rPr>
                <w:rFonts w:hint="eastAsia" w:ascii="宋体" w:hAnsi="宋体" w:eastAsia="宋体" w:cs="宋体"/>
                <w:lang w:eastAsia="zh-CN"/>
              </w:rPr>
              <w:t>质量标准</w:t>
            </w:r>
          </w:p>
        </w:tc>
      </w:tr>
      <w:tr w14:paraId="41216D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3200" w:type="dxa"/>
            <w:vAlign w:val="top"/>
          </w:tcPr>
          <w:p w14:paraId="7E549932">
            <w:pPr>
              <w:rPr>
                <w:rFonts w:hint="eastAsia" w:ascii="宋体" w:hAnsi="宋体" w:eastAsia="宋体" w:cs="宋体"/>
                <w:sz w:val="21"/>
              </w:rPr>
            </w:pPr>
          </w:p>
        </w:tc>
        <w:tc>
          <w:tcPr>
            <w:tcW w:w="4422" w:type="dxa"/>
            <w:vAlign w:val="top"/>
          </w:tcPr>
          <w:p w14:paraId="354508A7">
            <w:pPr>
              <w:rPr>
                <w:rFonts w:hint="eastAsia" w:ascii="宋体" w:hAnsi="宋体" w:eastAsia="宋体" w:cs="宋体"/>
                <w:sz w:val="21"/>
              </w:rPr>
            </w:pPr>
          </w:p>
        </w:tc>
        <w:tc>
          <w:tcPr>
            <w:tcW w:w="3693" w:type="dxa"/>
            <w:vAlign w:val="top"/>
          </w:tcPr>
          <w:p w14:paraId="786BFFB1">
            <w:pPr>
              <w:rPr>
                <w:rFonts w:hint="eastAsia" w:ascii="宋体" w:hAnsi="宋体" w:eastAsia="宋体" w:cs="宋体"/>
                <w:sz w:val="21"/>
              </w:rPr>
            </w:pPr>
          </w:p>
        </w:tc>
        <w:tc>
          <w:tcPr>
            <w:tcW w:w="3345" w:type="dxa"/>
            <w:vAlign w:val="top"/>
          </w:tcPr>
          <w:p w14:paraId="6F53472F">
            <w:pPr>
              <w:rPr>
                <w:rFonts w:hint="eastAsia" w:ascii="宋体" w:hAnsi="宋体" w:eastAsia="宋体" w:cs="宋体"/>
                <w:sz w:val="21"/>
              </w:rPr>
            </w:pPr>
          </w:p>
        </w:tc>
      </w:tr>
      <w:tr w14:paraId="4FE8AD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3200" w:type="dxa"/>
            <w:vMerge w:val="restart"/>
            <w:tcBorders>
              <w:bottom w:val="nil"/>
            </w:tcBorders>
            <w:vAlign w:val="top"/>
          </w:tcPr>
          <w:p w14:paraId="1FB33801">
            <w:pPr>
              <w:spacing w:line="258" w:lineRule="auto"/>
              <w:rPr>
                <w:rFonts w:hint="eastAsia" w:ascii="宋体" w:hAnsi="宋体" w:eastAsia="宋体" w:cs="宋体"/>
                <w:sz w:val="21"/>
              </w:rPr>
            </w:pPr>
          </w:p>
          <w:p w14:paraId="6B2B53DC">
            <w:pPr>
              <w:spacing w:line="259" w:lineRule="auto"/>
              <w:rPr>
                <w:rFonts w:hint="eastAsia" w:ascii="宋体" w:hAnsi="宋体" w:eastAsia="宋体" w:cs="宋体"/>
                <w:sz w:val="21"/>
              </w:rPr>
            </w:pPr>
          </w:p>
          <w:p w14:paraId="35447EDA">
            <w:pPr>
              <w:pStyle w:val="29"/>
              <w:spacing w:before="91" w:line="223" w:lineRule="auto"/>
              <w:ind w:left="1203"/>
              <w:rPr>
                <w:rFonts w:hint="eastAsia" w:ascii="宋体" w:hAnsi="宋体" w:eastAsia="宋体" w:cs="宋体"/>
              </w:rPr>
            </w:pPr>
            <w:r>
              <w:rPr>
                <w:rFonts w:hint="eastAsia" w:ascii="宋体" w:hAnsi="宋体" w:eastAsia="宋体" w:cs="宋体"/>
                <w:spacing w:val="-8"/>
              </w:rPr>
              <w:t>投标总报价</w:t>
            </w:r>
          </w:p>
        </w:tc>
        <w:tc>
          <w:tcPr>
            <w:tcW w:w="4422" w:type="dxa"/>
            <w:tcBorders>
              <w:right w:val="nil"/>
            </w:tcBorders>
            <w:vAlign w:val="top"/>
          </w:tcPr>
          <w:p w14:paraId="0788FE26">
            <w:pPr>
              <w:rPr>
                <w:rFonts w:hint="eastAsia" w:ascii="宋体" w:hAnsi="宋体" w:eastAsia="宋体" w:cs="宋体"/>
                <w:sz w:val="21"/>
              </w:rPr>
            </w:pPr>
          </w:p>
        </w:tc>
        <w:tc>
          <w:tcPr>
            <w:tcW w:w="3693" w:type="dxa"/>
            <w:tcBorders>
              <w:left w:val="nil"/>
              <w:right w:val="nil"/>
            </w:tcBorders>
            <w:vAlign w:val="top"/>
          </w:tcPr>
          <w:p w14:paraId="3DA9BC92">
            <w:pPr>
              <w:pStyle w:val="29"/>
              <w:spacing w:before="259" w:line="224" w:lineRule="auto"/>
              <w:ind w:left="1240"/>
              <w:rPr>
                <w:rFonts w:hint="eastAsia" w:ascii="宋体" w:hAnsi="宋体" w:eastAsia="宋体" w:cs="宋体"/>
              </w:rPr>
            </w:pPr>
            <w:r>
              <w:rPr>
                <w:rFonts w:hint="eastAsia" w:ascii="宋体" w:hAnsi="宋体" w:eastAsia="宋体" w:cs="宋体"/>
                <w:spacing w:val="-25"/>
              </w:rPr>
              <w:t>(小写)</w:t>
            </w:r>
          </w:p>
        </w:tc>
        <w:tc>
          <w:tcPr>
            <w:tcW w:w="3345" w:type="dxa"/>
            <w:tcBorders>
              <w:left w:val="nil"/>
            </w:tcBorders>
            <w:vAlign w:val="top"/>
          </w:tcPr>
          <w:p w14:paraId="0FDBE14E">
            <w:pPr>
              <w:rPr>
                <w:rFonts w:hint="eastAsia" w:ascii="宋体" w:hAnsi="宋体" w:eastAsia="宋体" w:cs="宋体"/>
                <w:sz w:val="21"/>
              </w:rPr>
            </w:pPr>
          </w:p>
        </w:tc>
      </w:tr>
      <w:tr w14:paraId="1D5792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3200" w:type="dxa"/>
            <w:vMerge w:val="continue"/>
            <w:tcBorders>
              <w:top w:val="nil"/>
            </w:tcBorders>
            <w:vAlign w:val="top"/>
          </w:tcPr>
          <w:p w14:paraId="65FA25B9">
            <w:pPr>
              <w:rPr>
                <w:rFonts w:hint="eastAsia" w:ascii="宋体" w:hAnsi="宋体" w:eastAsia="宋体" w:cs="宋体"/>
                <w:sz w:val="21"/>
              </w:rPr>
            </w:pPr>
          </w:p>
        </w:tc>
        <w:tc>
          <w:tcPr>
            <w:tcW w:w="4422" w:type="dxa"/>
            <w:tcBorders>
              <w:right w:val="nil"/>
            </w:tcBorders>
            <w:vAlign w:val="top"/>
          </w:tcPr>
          <w:p w14:paraId="7FE6386F">
            <w:pPr>
              <w:rPr>
                <w:rFonts w:hint="eastAsia" w:ascii="宋体" w:hAnsi="宋体" w:eastAsia="宋体" w:cs="宋体"/>
                <w:sz w:val="21"/>
              </w:rPr>
            </w:pPr>
          </w:p>
        </w:tc>
        <w:tc>
          <w:tcPr>
            <w:tcW w:w="3693" w:type="dxa"/>
            <w:tcBorders>
              <w:left w:val="nil"/>
              <w:right w:val="nil"/>
            </w:tcBorders>
            <w:vAlign w:val="top"/>
          </w:tcPr>
          <w:p w14:paraId="429014F5">
            <w:pPr>
              <w:pStyle w:val="29"/>
              <w:spacing w:before="278" w:line="224" w:lineRule="auto"/>
              <w:ind w:left="1240"/>
              <w:rPr>
                <w:rFonts w:hint="eastAsia" w:ascii="宋体" w:hAnsi="宋体" w:eastAsia="宋体" w:cs="宋体"/>
              </w:rPr>
            </w:pPr>
            <w:r>
              <w:rPr>
                <w:rFonts w:hint="eastAsia" w:ascii="宋体" w:hAnsi="宋体" w:eastAsia="宋体" w:cs="宋体"/>
                <w:spacing w:val="-25"/>
              </w:rPr>
              <w:t>(大写)</w:t>
            </w:r>
          </w:p>
        </w:tc>
        <w:tc>
          <w:tcPr>
            <w:tcW w:w="3345" w:type="dxa"/>
            <w:tcBorders>
              <w:left w:val="nil"/>
            </w:tcBorders>
            <w:vAlign w:val="top"/>
          </w:tcPr>
          <w:p w14:paraId="73487B8B">
            <w:pPr>
              <w:rPr>
                <w:rFonts w:hint="eastAsia" w:ascii="宋体" w:hAnsi="宋体" w:eastAsia="宋体" w:cs="宋体"/>
                <w:sz w:val="21"/>
              </w:rPr>
            </w:pPr>
          </w:p>
        </w:tc>
      </w:tr>
    </w:tbl>
    <w:p w14:paraId="2B475008">
      <w:pPr>
        <w:spacing w:before="206" w:line="222" w:lineRule="auto"/>
        <w:ind w:left="577"/>
        <w:outlineLvl w:val="9"/>
        <w:rPr>
          <w:rFonts w:hint="eastAsia" w:ascii="宋体" w:hAnsi="宋体" w:eastAsia="宋体" w:cs="宋体"/>
          <w:sz w:val="28"/>
          <w:szCs w:val="28"/>
        </w:rPr>
      </w:pPr>
      <w:r>
        <w:rPr>
          <w:rFonts w:hint="eastAsia" w:ascii="宋体" w:hAnsi="宋体" w:eastAsia="宋体" w:cs="宋体"/>
          <w:spacing w:val="-2"/>
          <w:sz w:val="28"/>
          <w:szCs w:val="28"/>
          <w:lang w:eastAsia="zh-CN"/>
        </w:rPr>
        <w:t>供应商</w:t>
      </w:r>
      <w:r>
        <w:rPr>
          <w:rFonts w:hint="eastAsia" w:ascii="宋体" w:hAnsi="宋体" w:eastAsia="宋体" w:cs="宋体"/>
          <w:spacing w:val="-37"/>
          <w:sz w:val="28"/>
          <w:szCs w:val="28"/>
        </w:rPr>
        <w:t>：</w:t>
      </w:r>
      <w:r>
        <w:rPr>
          <w:rFonts w:hint="eastAsia" w:ascii="宋体" w:hAnsi="宋体" w:eastAsia="宋体" w:cs="宋体"/>
          <w:sz w:val="28"/>
          <w:szCs w:val="28"/>
          <w:u w:val="single" w:color="auto"/>
        </w:rPr>
        <w:t xml:space="preserve">                       </w:t>
      </w:r>
      <w:r>
        <w:rPr>
          <w:rFonts w:hint="eastAsia" w:ascii="宋体" w:hAnsi="宋体" w:eastAsia="宋体" w:cs="宋体"/>
          <w:spacing w:val="-37"/>
          <w:sz w:val="28"/>
          <w:szCs w:val="28"/>
        </w:rPr>
        <w:t>（</w:t>
      </w:r>
      <w:r>
        <w:rPr>
          <w:rFonts w:hint="eastAsia" w:ascii="宋体" w:hAnsi="宋体" w:eastAsia="宋体" w:cs="宋体"/>
          <w:spacing w:val="-2"/>
          <w:sz w:val="28"/>
          <w:szCs w:val="28"/>
        </w:rPr>
        <w:t>盖单位章）</w:t>
      </w:r>
    </w:p>
    <w:p w14:paraId="09099F55">
      <w:pPr>
        <w:spacing w:before="225" w:line="223" w:lineRule="auto"/>
        <w:ind w:left="587"/>
        <w:outlineLvl w:val="9"/>
        <w:rPr>
          <w:rFonts w:hint="eastAsia" w:ascii="宋体" w:hAnsi="宋体" w:eastAsia="宋体" w:cs="宋体"/>
          <w:sz w:val="28"/>
          <w:szCs w:val="28"/>
        </w:rPr>
      </w:pPr>
      <w:r>
        <w:rPr>
          <w:rFonts w:hint="eastAsia" w:ascii="宋体" w:hAnsi="宋体" w:eastAsia="宋体" w:cs="宋体"/>
          <w:spacing w:val="-2"/>
          <w:sz w:val="28"/>
          <w:szCs w:val="28"/>
        </w:rPr>
        <w:t>法定代表或委托代理人</w:t>
      </w:r>
      <w:r>
        <w:rPr>
          <w:rFonts w:hint="eastAsia" w:ascii="宋体" w:hAnsi="宋体" w:eastAsia="宋体" w:cs="宋体"/>
          <w:spacing w:val="-33"/>
          <w:sz w:val="28"/>
          <w:szCs w:val="28"/>
        </w:rPr>
        <w:t>：</w:t>
      </w:r>
      <w:r>
        <w:rPr>
          <w:rFonts w:hint="eastAsia" w:ascii="宋体" w:hAnsi="宋体" w:eastAsia="宋体" w:cs="宋体"/>
          <w:sz w:val="28"/>
          <w:szCs w:val="28"/>
          <w:u w:val="single" w:color="auto"/>
        </w:rPr>
        <w:t xml:space="preserve">             </w:t>
      </w:r>
      <w:r>
        <w:rPr>
          <w:rFonts w:hint="eastAsia" w:ascii="宋体" w:hAnsi="宋体" w:eastAsia="宋体" w:cs="宋体"/>
          <w:spacing w:val="-33"/>
          <w:sz w:val="28"/>
          <w:szCs w:val="28"/>
        </w:rPr>
        <w:t>（</w:t>
      </w:r>
      <w:r>
        <w:rPr>
          <w:rFonts w:hint="eastAsia" w:ascii="宋体" w:hAnsi="宋体" w:eastAsia="宋体" w:cs="宋体"/>
          <w:spacing w:val="-2"/>
          <w:sz w:val="28"/>
          <w:szCs w:val="28"/>
        </w:rPr>
        <w:t>签字或盖章）</w:t>
      </w:r>
    </w:p>
    <w:p w14:paraId="27B9BC79">
      <w:pPr>
        <w:tabs>
          <w:tab w:val="left" w:pos="1960"/>
        </w:tabs>
        <w:spacing w:before="220" w:line="223" w:lineRule="auto"/>
        <w:ind w:left="559"/>
        <w:outlineLvl w:val="9"/>
        <w:rPr>
          <w:rFonts w:hint="eastAsia" w:ascii="宋体" w:hAnsi="宋体" w:eastAsia="宋体" w:cs="宋体"/>
          <w:sz w:val="28"/>
          <w:szCs w:val="28"/>
        </w:rPr>
      </w:pPr>
      <w:r>
        <w:rPr>
          <w:rFonts w:hint="eastAsia" w:ascii="宋体" w:hAnsi="宋体" w:eastAsia="宋体" w:cs="宋体"/>
          <w:sz w:val="28"/>
          <w:szCs w:val="28"/>
          <w:u w:val="single" w:color="auto"/>
        </w:rPr>
        <w:tab/>
      </w:r>
      <w:r>
        <w:rPr>
          <w:rFonts w:hint="eastAsia" w:ascii="宋体" w:hAnsi="宋体" w:eastAsia="宋体" w:cs="宋体"/>
          <w:spacing w:val="-115"/>
          <w:sz w:val="28"/>
          <w:szCs w:val="28"/>
        </w:rPr>
        <w:t xml:space="preserve"> </w:t>
      </w:r>
      <w:r>
        <w:rPr>
          <w:rFonts w:hint="eastAsia" w:ascii="宋体" w:hAnsi="宋体" w:eastAsia="宋体" w:cs="宋体"/>
          <w:spacing w:val="-18"/>
          <w:sz w:val="28"/>
          <w:szCs w:val="28"/>
        </w:rPr>
        <w:t>年</w:t>
      </w:r>
      <w:r>
        <w:rPr>
          <w:rFonts w:hint="eastAsia" w:ascii="宋体" w:hAnsi="宋体" w:eastAsia="宋体" w:cs="宋体"/>
          <w:spacing w:val="11"/>
          <w:sz w:val="28"/>
          <w:szCs w:val="28"/>
          <w:u w:val="single" w:color="auto"/>
        </w:rPr>
        <w:t xml:space="preserve">      </w:t>
      </w:r>
      <w:r>
        <w:rPr>
          <w:rFonts w:hint="eastAsia" w:ascii="宋体" w:hAnsi="宋体" w:eastAsia="宋体" w:cs="宋体"/>
          <w:spacing w:val="-106"/>
          <w:sz w:val="28"/>
          <w:szCs w:val="28"/>
        </w:rPr>
        <w:t xml:space="preserve"> </w:t>
      </w:r>
      <w:r>
        <w:rPr>
          <w:rFonts w:hint="eastAsia" w:ascii="宋体" w:hAnsi="宋体" w:eastAsia="宋体" w:cs="宋体"/>
          <w:spacing w:val="-18"/>
          <w:sz w:val="28"/>
          <w:szCs w:val="28"/>
        </w:rPr>
        <w:t>月</w:t>
      </w:r>
      <w:r>
        <w:rPr>
          <w:rFonts w:hint="eastAsia" w:ascii="宋体" w:hAnsi="宋体" w:eastAsia="宋体" w:cs="宋体"/>
          <w:spacing w:val="14"/>
          <w:sz w:val="28"/>
          <w:szCs w:val="28"/>
          <w:u w:val="single" w:color="auto"/>
        </w:rPr>
        <w:t xml:space="preserve">     </w:t>
      </w:r>
      <w:r>
        <w:rPr>
          <w:rFonts w:hint="eastAsia" w:ascii="宋体" w:hAnsi="宋体" w:eastAsia="宋体" w:cs="宋体"/>
          <w:spacing w:val="-47"/>
          <w:sz w:val="28"/>
          <w:szCs w:val="28"/>
        </w:rPr>
        <w:t xml:space="preserve"> </w:t>
      </w:r>
      <w:r>
        <w:rPr>
          <w:rFonts w:hint="eastAsia" w:ascii="宋体" w:hAnsi="宋体" w:eastAsia="宋体" w:cs="宋体"/>
          <w:spacing w:val="-18"/>
          <w:sz w:val="28"/>
          <w:szCs w:val="28"/>
        </w:rPr>
        <w:t>日</w:t>
      </w:r>
    </w:p>
    <w:p w14:paraId="68343C65">
      <w:pPr>
        <w:spacing w:before="221" w:line="222" w:lineRule="auto"/>
        <w:ind w:left="580"/>
        <w:outlineLvl w:val="9"/>
        <w:rPr>
          <w:rFonts w:hint="eastAsia" w:ascii="宋体" w:hAnsi="宋体" w:eastAsia="宋体" w:cs="宋体"/>
          <w:sz w:val="28"/>
          <w:szCs w:val="28"/>
        </w:rPr>
      </w:pPr>
      <w:r>
        <w:rPr>
          <w:rFonts w:hint="eastAsia" w:ascii="宋体" w:hAnsi="宋体" w:eastAsia="宋体" w:cs="宋体"/>
          <w:spacing w:val="-2"/>
          <w:sz w:val="28"/>
          <w:szCs w:val="28"/>
        </w:rPr>
        <w:t>后附已标价的工程量清单</w:t>
      </w:r>
    </w:p>
    <w:p w14:paraId="204FBBC6">
      <w:pPr>
        <w:spacing w:before="225" w:line="220" w:lineRule="auto"/>
        <w:ind w:left="578"/>
        <w:outlineLvl w:val="9"/>
        <w:rPr>
          <w:rFonts w:hint="eastAsia" w:ascii="宋体" w:hAnsi="宋体" w:eastAsia="宋体" w:cs="宋体"/>
          <w:sz w:val="28"/>
          <w:szCs w:val="28"/>
        </w:rPr>
      </w:pPr>
      <w:r>
        <w:rPr>
          <w:rFonts w:hint="eastAsia" w:ascii="宋体" w:hAnsi="宋体" w:eastAsia="宋体" w:cs="宋体"/>
          <w:b/>
          <w:bCs/>
          <w:spacing w:val="-6"/>
          <w:sz w:val="28"/>
          <w:szCs w:val="28"/>
        </w:rPr>
        <w:t>注：1、在开标一览表中，按第二章</w:t>
      </w:r>
      <w:r>
        <w:rPr>
          <w:rFonts w:hint="eastAsia" w:ascii="宋体" w:hAnsi="宋体" w:eastAsia="宋体" w:cs="宋体"/>
          <w:b/>
          <w:bCs/>
          <w:spacing w:val="-6"/>
          <w:sz w:val="28"/>
          <w:szCs w:val="28"/>
          <w:lang w:eastAsia="zh-CN"/>
        </w:rPr>
        <w:t>供应商</w:t>
      </w:r>
      <w:r>
        <w:rPr>
          <w:rFonts w:hint="eastAsia" w:ascii="宋体" w:hAnsi="宋体" w:eastAsia="宋体" w:cs="宋体"/>
          <w:b/>
          <w:bCs/>
          <w:spacing w:val="-6"/>
          <w:sz w:val="28"/>
          <w:szCs w:val="28"/>
        </w:rPr>
        <w:t>须知规定不允许出现两种</w:t>
      </w:r>
      <w:r>
        <w:rPr>
          <w:rFonts w:hint="eastAsia" w:ascii="宋体" w:hAnsi="宋体" w:eastAsia="宋体" w:cs="宋体"/>
          <w:b/>
          <w:bCs/>
          <w:spacing w:val="-7"/>
          <w:sz w:val="28"/>
          <w:szCs w:val="28"/>
        </w:rPr>
        <w:t>报价，否则其投标将被拒绝。</w:t>
      </w:r>
    </w:p>
    <w:p w14:paraId="193A4120">
      <w:pPr>
        <w:spacing w:before="226" w:line="221" w:lineRule="auto"/>
        <w:jc w:val="right"/>
        <w:outlineLvl w:val="9"/>
        <w:rPr>
          <w:rFonts w:hint="eastAsia" w:ascii="宋体" w:hAnsi="宋体" w:eastAsia="宋体" w:cs="宋体"/>
          <w:sz w:val="28"/>
          <w:szCs w:val="28"/>
        </w:rPr>
      </w:pPr>
      <w:r>
        <w:rPr>
          <w:rFonts w:hint="eastAsia" w:ascii="宋体" w:hAnsi="宋体" w:eastAsia="宋体" w:cs="宋体"/>
          <w:b/>
          <w:bCs/>
          <w:spacing w:val="-3"/>
          <w:sz w:val="28"/>
          <w:szCs w:val="28"/>
        </w:rPr>
        <w:t>2、</w:t>
      </w:r>
      <w:r>
        <w:rPr>
          <w:rFonts w:hint="eastAsia" w:ascii="宋体" w:hAnsi="宋体" w:eastAsia="宋体" w:cs="宋体"/>
          <w:b/>
          <w:bCs/>
          <w:spacing w:val="-3"/>
          <w:sz w:val="28"/>
          <w:szCs w:val="28"/>
          <w:lang w:eastAsia="zh-CN"/>
        </w:rPr>
        <w:t>供应商</w:t>
      </w:r>
      <w:r>
        <w:rPr>
          <w:rFonts w:hint="eastAsia" w:ascii="宋体" w:hAnsi="宋体" w:eastAsia="宋体" w:cs="宋体"/>
          <w:b/>
          <w:bCs/>
          <w:spacing w:val="-3"/>
          <w:sz w:val="28"/>
          <w:szCs w:val="28"/>
        </w:rPr>
        <w:t>编制经济标严格按照采购人发布的工程量清单提供的表格填列，并不得</w:t>
      </w:r>
      <w:r>
        <w:rPr>
          <w:rFonts w:hint="eastAsia" w:ascii="宋体" w:hAnsi="宋体" w:eastAsia="宋体" w:cs="宋体"/>
          <w:b/>
          <w:bCs/>
          <w:spacing w:val="-4"/>
          <w:sz w:val="28"/>
          <w:szCs w:val="28"/>
        </w:rPr>
        <w:t>改动表中的任何地方，表格顺</w:t>
      </w:r>
    </w:p>
    <w:p w14:paraId="55632FB3">
      <w:pPr>
        <w:spacing w:before="224" w:line="223" w:lineRule="auto"/>
        <w:ind w:left="18"/>
        <w:outlineLvl w:val="9"/>
        <w:rPr>
          <w:rFonts w:hint="eastAsia" w:ascii="宋体" w:hAnsi="宋体" w:eastAsia="宋体" w:cs="宋体"/>
          <w:sz w:val="28"/>
          <w:szCs w:val="28"/>
        </w:rPr>
      </w:pPr>
      <w:r>
        <w:rPr>
          <w:rFonts w:hint="eastAsia" w:ascii="宋体" w:hAnsi="宋体" w:eastAsia="宋体" w:cs="宋体"/>
          <w:b/>
          <w:bCs/>
          <w:spacing w:val="-7"/>
          <w:sz w:val="28"/>
          <w:szCs w:val="28"/>
        </w:rPr>
        <w:t>序也不得变动，否则按重大偏差处理。</w:t>
      </w:r>
    </w:p>
    <w:p w14:paraId="66F3F2F4">
      <w:pPr>
        <w:spacing w:before="223" w:line="222" w:lineRule="auto"/>
        <w:ind w:firstLine="1100" w:firstLineChars="400"/>
        <w:jc w:val="both"/>
        <w:outlineLvl w:val="9"/>
        <w:rPr>
          <w:rFonts w:hint="eastAsia" w:ascii="宋体" w:hAnsi="宋体" w:eastAsia="宋体" w:cs="宋体"/>
          <w:sz w:val="28"/>
          <w:szCs w:val="28"/>
        </w:rPr>
        <w:sectPr>
          <w:footerReference r:id="rId15" w:type="default"/>
          <w:pgSz w:w="16840" w:h="11907"/>
          <w:pgMar w:top="1440" w:right="1080" w:bottom="1440" w:left="1080" w:header="850" w:footer="992" w:gutter="0"/>
          <w:pgNumType w:fmt="decimal"/>
          <w:cols w:space="720" w:num="1"/>
        </w:sectPr>
      </w:pPr>
      <w:r>
        <w:rPr>
          <w:rFonts w:hint="eastAsia" w:ascii="宋体" w:hAnsi="宋体" w:eastAsia="宋体" w:cs="宋体"/>
          <w:b/>
          <w:bCs/>
          <w:spacing w:val="-3"/>
          <w:sz w:val="28"/>
          <w:szCs w:val="28"/>
        </w:rPr>
        <w:t>3、</w:t>
      </w:r>
      <w:r>
        <w:rPr>
          <w:rFonts w:hint="eastAsia" w:ascii="宋体" w:hAnsi="宋体" w:eastAsia="宋体" w:cs="宋体"/>
          <w:b/>
          <w:bCs/>
          <w:spacing w:val="-3"/>
          <w:sz w:val="28"/>
          <w:szCs w:val="28"/>
          <w:lang w:eastAsia="zh-CN"/>
        </w:rPr>
        <w:t>供应商</w:t>
      </w:r>
      <w:r>
        <w:rPr>
          <w:rFonts w:hint="eastAsia" w:ascii="宋体" w:hAnsi="宋体" w:eastAsia="宋体" w:cs="宋体"/>
          <w:b/>
          <w:bCs/>
          <w:spacing w:val="-3"/>
          <w:sz w:val="28"/>
          <w:szCs w:val="28"/>
        </w:rPr>
        <w:t>不允许改变招标人所发工程量清单的结构格式、清单</w:t>
      </w:r>
      <w:r>
        <w:rPr>
          <w:rFonts w:hint="eastAsia" w:ascii="宋体" w:hAnsi="宋体" w:eastAsia="宋体" w:cs="宋体"/>
          <w:b/>
          <w:bCs/>
          <w:spacing w:val="-4"/>
          <w:sz w:val="28"/>
          <w:szCs w:val="28"/>
        </w:rPr>
        <w:t>编号、名称、工程量、单位</w:t>
      </w:r>
      <w:r>
        <w:rPr>
          <w:rFonts w:hint="eastAsia" w:ascii="宋体" w:hAnsi="宋体" w:eastAsia="宋体" w:cs="宋体"/>
          <w:b/>
          <w:bCs/>
          <w:spacing w:val="-4"/>
          <w:sz w:val="28"/>
          <w:szCs w:val="28"/>
          <w:lang w:eastAsia="zh-CN"/>
        </w:rPr>
        <w:t>等。</w:t>
      </w:r>
    </w:p>
    <w:p w14:paraId="2CCC773F">
      <w:pPr>
        <w:numPr>
          <w:ilvl w:val="0"/>
          <w:numId w:val="0"/>
        </w:numPr>
        <w:spacing w:before="220" w:line="221" w:lineRule="auto"/>
        <w:ind w:left="539" w:leftChars="0"/>
        <w:outlineLvl w:val="1"/>
        <w:rPr>
          <w:rFonts w:hint="eastAsia" w:ascii="宋体" w:hAnsi="宋体" w:eastAsia="宋体" w:cs="宋体"/>
          <w:b/>
          <w:bCs/>
          <w:sz w:val="28"/>
          <w:szCs w:val="28"/>
          <w:lang w:eastAsia="zh-CN"/>
        </w:rPr>
      </w:pPr>
      <w:r>
        <w:rPr>
          <w:rFonts w:hint="eastAsia" w:ascii="宋体" w:hAnsi="宋体" w:eastAsia="宋体" w:cs="宋体"/>
          <w:b/>
          <w:bCs/>
          <w:snapToGrid w:val="0"/>
          <w:color w:val="000000"/>
          <w:kern w:val="0"/>
          <w:sz w:val="28"/>
          <w:szCs w:val="28"/>
          <w:lang w:val="en-US" w:eastAsia="zh-CN" w:bidi="ar-SA"/>
        </w:rPr>
        <w:t>（三）</w:t>
      </w:r>
      <w:r>
        <w:rPr>
          <w:rFonts w:hint="eastAsia" w:ascii="宋体" w:hAnsi="宋体" w:eastAsia="宋体" w:cs="宋体"/>
          <w:b/>
          <w:bCs/>
          <w:sz w:val="28"/>
          <w:szCs w:val="28"/>
          <w:lang w:eastAsia="zh-CN"/>
        </w:rPr>
        <w:t>法定代表人身份证明</w:t>
      </w:r>
    </w:p>
    <w:p w14:paraId="7BB3B9BF">
      <w:pPr>
        <w:numPr>
          <w:ilvl w:val="0"/>
          <w:numId w:val="0"/>
        </w:numPr>
        <w:spacing w:before="220" w:line="221" w:lineRule="auto"/>
        <w:rPr>
          <w:rFonts w:hint="eastAsia" w:ascii="宋体" w:hAnsi="宋体" w:eastAsia="宋体" w:cs="宋体"/>
          <w:b/>
          <w:bCs/>
          <w:sz w:val="28"/>
          <w:szCs w:val="28"/>
          <w:lang w:eastAsia="zh-CN"/>
        </w:rPr>
      </w:pPr>
    </w:p>
    <w:p w14:paraId="5D3C90E8">
      <w:pPr>
        <w:spacing w:before="220" w:line="221" w:lineRule="auto"/>
        <w:ind w:left="539"/>
        <w:rPr>
          <w:rFonts w:hint="eastAsia" w:ascii="宋体" w:hAnsi="宋体" w:eastAsia="宋体" w:cs="宋体"/>
          <w:sz w:val="28"/>
          <w:szCs w:val="28"/>
        </w:rPr>
      </w:pPr>
      <w:r>
        <w:rPr>
          <w:rFonts w:hint="eastAsia" w:ascii="宋体" w:hAnsi="宋体" w:eastAsia="宋体" w:cs="宋体"/>
          <w:spacing w:val="-16"/>
          <w:sz w:val="28"/>
          <w:szCs w:val="28"/>
          <w:lang w:eastAsia="zh-CN"/>
        </w:rPr>
        <w:t>供应商</w:t>
      </w:r>
      <w:r>
        <w:rPr>
          <w:rFonts w:hint="eastAsia" w:ascii="宋体" w:hAnsi="宋体" w:eastAsia="宋体" w:cs="宋体"/>
          <w:spacing w:val="-16"/>
          <w:sz w:val="28"/>
          <w:szCs w:val="28"/>
        </w:rPr>
        <w:t>名称： 单位性质：</w:t>
      </w:r>
    </w:p>
    <w:p w14:paraId="7A9566D1">
      <w:pPr>
        <w:spacing w:before="224" w:line="232" w:lineRule="auto"/>
        <w:ind w:left="565"/>
        <w:rPr>
          <w:rFonts w:hint="eastAsia" w:ascii="宋体" w:hAnsi="宋体" w:eastAsia="宋体" w:cs="宋体"/>
          <w:sz w:val="28"/>
          <w:szCs w:val="28"/>
        </w:rPr>
      </w:pPr>
      <w:r>
        <w:rPr>
          <w:rFonts w:hint="eastAsia" w:ascii="宋体" w:hAnsi="宋体" w:eastAsia="宋体" w:cs="宋体"/>
          <w:spacing w:val="-14"/>
          <w:sz w:val="28"/>
          <w:szCs w:val="28"/>
        </w:rPr>
        <w:t>地</w:t>
      </w:r>
      <w:r>
        <w:rPr>
          <w:rFonts w:hint="eastAsia" w:ascii="宋体" w:hAnsi="宋体" w:eastAsia="宋体" w:cs="宋体"/>
          <w:spacing w:val="5"/>
          <w:sz w:val="28"/>
          <w:szCs w:val="28"/>
        </w:rPr>
        <w:t xml:space="preserve">     </w:t>
      </w:r>
      <w:r>
        <w:rPr>
          <w:rFonts w:hint="eastAsia" w:ascii="宋体" w:hAnsi="宋体" w:eastAsia="宋体" w:cs="宋体"/>
          <w:spacing w:val="-14"/>
          <w:sz w:val="28"/>
          <w:szCs w:val="28"/>
        </w:rPr>
        <w:t>址：</w:t>
      </w:r>
    </w:p>
    <w:p w14:paraId="0F40B93C">
      <w:pPr>
        <w:spacing w:before="209" w:line="223" w:lineRule="auto"/>
        <w:ind w:left="558"/>
        <w:rPr>
          <w:rFonts w:hint="eastAsia" w:ascii="宋体" w:hAnsi="宋体" w:eastAsia="宋体" w:cs="宋体"/>
          <w:sz w:val="28"/>
          <w:szCs w:val="28"/>
        </w:rPr>
      </w:pPr>
      <w:r>
        <w:rPr>
          <w:rFonts w:hint="eastAsia" w:ascii="宋体" w:hAnsi="宋体" w:eastAsia="宋体" w:cs="宋体"/>
          <w:spacing w:val="-13"/>
          <w:sz w:val="28"/>
          <w:szCs w:val="28"/>
        </w:rPr>
        <w:t>成立时间：</w:t>
      </w:r>
      <w:r>
        <w:rPr>
          <w:rFonts w:hint="eastAsia" w:ascii="宋体" w:hAnsi="宋体" w:eastAsia="宋体" w:cs="宋体"/>
          <w:spacing w:val="-13"/>
          <w:sz w:val="28"/>
          <w:szCs w:val="28"/>
          <w:u w:val="single" w:color="auto"/>
        </w:rPr>
        <w:t xml:space="preserve">             </w:t>
      </w:r>
      <w:r>
        <w:rPr>
          <w:rFonts w:hint="eastAsia" w:ascii="宋体" w:hAnsi="宋体" w:eastAsia="宋体" w:cs="宋体"/>
          <w:spacing w:val="-13"/>
          <w:sz w:val="28"/>
          <w:szCs w:val="28"/>
        </w:rPr>
        <w:t xml:space="preserve"> 年</w:t>
      </w:r>
      <w:r>
        <w:rPr>
          <w:rFonts w:hint="eastAsia" w:ascii="宋体" w:hAnsi="宋体" w:eastAsia="宋体" w:cs="宋体"/>
          <w:spacing w:val="-13"/>
          <w:sz w:val="28"/>
          <w:szCs w:val="28"/>
          <w:u w:val="single" w:color="auto"/>
        </w:rPr>
        <w:t xml:space="preserve">  </w:t>
      </w:r>
      <w:r>
        <w:rPr>
          <w:rFonts w:hint="eastAsia" w:ascii="宋体" w:hAnsi="宋体" w:eastAsia="宋体" w:cs="宋体"/>
          <w:spacing w:val="-14"/>
          <w:sz w:val="28"/>
          <w:szCs w:val="28"/>
          <w:u w:val="single" w:color="auto"/>
        </w:rPr>
        <w:t xml:space="preserve">      </w:t>
      </w:r>
      <w:r>
        <w:rPr>
          <w:rFonts w:hint="eastAsia" w:ascii="宋体" w:hAnsi="宋体" w:eastAsia="宋体" w:cs="宋体"/>
          <w:spacing w:val="68"/>
          <w:sz w:val="28"/>
          <w:szCs w:val="28"/>
        </w:rPr>
        <w:t xml:space="preserve"> </w:t>
      </w:r>
      <w:r>
        <w:rPr>
          <w:rFonts w:hint="eastAsia" w:ascii="宋体" w:hAnsi="宋体" w:eastAsia="宋体" w:cs="宋体"/>
          <w:spacing w:val="-14"/>
          <w:sz w:val="28"/>
          <w:szCs w:val="28"/>
        </w:rPr>
        <w:t>月</w:t>
      </w:r>
      <w:r>
        <w:rPr>
          <w:rFonts w:hint="eastAsia" w:ascii="宋体" w:hAnsi="宋体" w:eastAsia="宋体" w:cs="宋体"/>
          <w:spacing w:val="-14"/>
          <w:sz w:val="28"/>
          <w:szCs w:val="28"/>
          <w:u w:val="single" w:color="auto"/>
        </w:rPr>
        <w:t xml:space="preserve">        </w:t>
      </w:r>
      <w:r>
        <w:rPr>
          <w:rFonts w:hint="eastAsia" w:ascii="宋体" w:hAnsi="宋体" w:eastAsia="宋体" w:cs="宋体"/>
          <w:spacing w:val="-14"/>
          <w:sz w:val="28"/>
          <w:szCs w:val="28"/>
        </w:rPr>
        <w:t xml:space="preserve">   日 经营期限：</w:t>
      </w:r>
    </w:p>
    <w:p w14:paraId="2CD85042">
      <w:pPr>
        <w:spacing w:before="220" w:line="221" w:lineRule="auto"/>
        <w:ind w:left="566"/>
        <w:rPr>
          <w:rFonts w:hint="eastAsia" w:ascii="宋体" w:hAnsi="宋体" w:eastAsia="宋体" w:cs="宋体"/>
          <w:sz w:val="28"/>
          <w:szCs w:val="28"/>
        </w:rPr>
      </w:pPr>
      <w:r>
        <w:rPr>
          <w:rFonts w:hint="eastAsia" w:ascii="宋体" w:hAnsi="宋体" w:eastAsia="宋体" w:cs="宋体"/>
          <w:spacing w:val="-16"/>
          <w:sz w:val="28"/>
          <w:szCs w:val="28"/>
        </w:rPr>
        <w:t>姓</w:t>
      </w:r>
      <w:r>
        <w:rPr>
          <w:rFonts w:hint="eastAsia" w:ascii="宋体" w:hAnsi="宋体" w:eastAsia="宋体" w:cs="宋体"/>
          <w:spacing w:val="8"/>
          <w:sz w:val="28"/>
          <w:szCs w:val="28"/>
        </w:rPr>
        <w:t xml:space="preserve">    </w:t>
      </w:r>
      <w:r>
        <w:rPr>
          <w:rFonts w:hint="eastAsia" w:ascii="宋体" w:hAnsi="宋体" w:eastAsia="宋体" w:cs="宋体"/>
          <w:spacing w:val="-16"/>
          <w:sz w:val="28"/>
          <w:szCs w:val="28"/>
        </w:rPr>
        <w:t>名：</w:t>
      </w:r>
      <w:r>
        <w:rPr>
          <w:rFonts w:hint="eastAsia" w:ascii="宋体" w:hAnsi="宋体" w:eastAsia="宋体" w:cs="宋体"/>
          <w:sz w:val="28"/>
          <w:szCs w:val="28"/>
          <w:u w:val="single" w:color="auto"/>
        </w:rPr>
        <w:t xml:space="preserve">                        </w:t>
      </w:r>
      <w:r>
        <w:rPr>
          <w:rFonts w:hint="eastAsia" w:ascii="宋体" w:hAnsi="宋体" w:eastAsia="宋体" w:cs="宋体"/>
          <w:spacing w:val="49"/>
          <w:sz w:val="28"/>
          <w:szCs w:val="28"/>
        </w:rPr>
        <w:t xml:space="preserve"> </w:t>
      </w:r>
      <w:r>
        <w:rPr>
          <w:rFonts w:hint="eastAsia" w:ascii="宋体" w:hAnsi="宋体" w:eastAsia="宋体" w:cs="宋体"/>
          <w:spacing w:val="-16"/>
          <w:sz w:val="28"/>
          <w:szCs w:val="28"/>
        </w:rPr>
        <w:t>性别：</w:t>
      </w:r>
    </w:p>
    <w:p w14:paraId="68704848">
      <w:pPr>
        <w:spacing w:before="225" w:line="223" w:lineRule="auto"/>
        <w:ind w:left="576"/>
        <w:rPr>
          <w:rFonts w:hint="eastAsia" w:ascii="宋体" w:hAnsi="宋体" w:eastAsia="宋体" w:cs="宋体"/>
          <w:sz w:val="28"/>
          <w:szCs w:val="28"/>
        </w:rPr>
      </w:pPr>
      <w:r>
        <w:rPr>
          <w:rFonts w:hint="eastAsia" w:ascii="宋体" w:hAnsi="宋体" w:eastAsia="宋体" w:cs="宋体"/>
          <w:spacing w:val="-8"/>
          <w:sz w:val="28"/>
          <w:szCs w:val="28"/>
        </w:rPr>
        <w:t>年</w:t>
      </w:r>
      <w:r>
        <w:rPr>
          <w:rFonts w:hint="eastAsia" w:ascii="宋体" w:hAnsi="宋体" w:eastAsia="宋体" w:cs="宋体"/>
          <w:spacing w:val="5"/>
          <w:sz w:val="28"/>
          <w:szCs w:val="28"/>
        </w:rPr>
        <w:t xml:space="preserve">    </w:t>
      </w:r>
      <w:r>
        <w:rPr>
          <w:rFonts w:hint="eastAsia" w:ascii="宋体" w:hAnsi="宋体" w:eastAsia="宋体" w:cs="宋体"/>
          <w:spacing w:val="-8"/>
          <w:sz w:val="28"/>
          <w:szCs w:val="28"/>
        </w:rPr>
        <w:t>龄：</w:t>
      </w:r>
      <w:r>
        <w:rPr>
          <w:rFonts w:hint="eastAsia" w:ascii="宋体" w:hAnsi="宋体" w:eastAsia="宋体" w:cs="宋体"/>
          <w:spacing w:val="-8"/>
          <w:sz w:val="28"/>
          <w:szCs w:val="28"/>
          <w:u w:val="single" w:color="auto"/>
        </w:rPr>
        <w:t xml:space="preserve">                     </w:t>
      </w:r>
      <w:r>
        <w:rPr>
          <w:rFonts w:hint="eastAsia" w:ascii="宋体" w:hAnsi="宋体" w:eastAsia="宋体" w:cs="宋体"/>
          <w:spacing w:val="-9"/>
          <w:sz w:val="28"/>
          <w:szCs w:val="28"/>
          <w:u w:val="single" w:color="auto"/>
        </w:rPr>
        <w:t xml:space="preserve">      </w:t>
      </w:r>
      <w:r>
        <w:rPr>
          <w:rFonts w:hint="eastAsia" w:ascii="宋体" w:hAnsi="宋体" w:eastAsia="宋体" w:cs="宋体"/>
          <w:spacing w:val="-120"/>
          <w:sz w:val="28"/>
          <w:szCs w:val="28"/>
        </w:rPr>
        <w:t xml:space="preserve"> </w:t>
      </w:r>
      <w:r>
        <w:rPr>
          <w:rFonts w:hint="eastAsia" w:ascii="宋体" w:hAnsi="宋体" w:eastAsia="宋体" w:cs="宋体"/>
          <w:spacing w:val="-9"/>
          <w:sz w:val="28"/>
          <w:szCs w:val="28"/>
        </w:rPr>
        <w:t>职务：</w:t>
      </w:r>
    </w:p>
    <w:p w14:paraId="417BE2B3">
      <w:pPr>
        <w:spacing w:before="224" w:line="369" w:lineRule="auto"/>
        <w:ind w:left="595" w:firstLine="3"/>
        <w:rPr>
          <w:rFonts w:hint="eastAsia" w:ascii="宋体" w:hAnsi="宋体" w:eastAsia="宋体" w:cs="宋体"/>
          <w:spacing w:val="-6"/>
          <w:sz w:val="28"/>
          <w:szCs w:val="28"/>
        </w:rPr>
      </w:pPr>
      <w:r>
        <w:rPr>
          <w:rFonts w:hint="eastAsia" w:ascii="宋体" w:hAnsi="宋体" w:eastAsia="宋体" w:cs="宋体"/>
          <w:spacing w:val="-5"/>
          <w:sz w:val="28"/>
          <w:szCs w:val="28"/>
        </w:rPr>
        <w:t>系</w:t>
      </w:r>
      <w:r>
        <w:rPr>
          <w:rFonts w:hint="eastAsia" w:ascii="宋体" w:hAnsi="宋体" w:eastAsia="宋体" w:cs="宋体"/>
          <w:spacing w:val="-5"/>
          <w:sz w:val="28"/>
          <w:szCs w:val="28"/>
          <w:u w:val="single" w:color="auto"/>
        </w:rPr>
        <w:t xml:space="preserve">                          </w:t>
      </w:r>
      <w:r>
        <w:rPr>
          <w:rFonts w:hint="eastAsia" w:ascii="宋体" w:hAnsi="宋体" w:eastAsia="宋体" w:cs="宋体"/>
          <w:spacing w:val="-5"/>
          <w:sz w:val="28"/>
          <w:szCs w:val="28"/>
        </w:rPr>
        <w:t xml:space="preserve"> （</w:t>
      </w:r>
      <w:r>
        <w:rPr>
          <w:rFonts w:hint="eastAsia" w:ascii="宋体" w:hAnsi="宋体" w:eastAsia="宋体" w:cs="宋体"/>
          <w:spacing w:val="-5"/>
          <w:sz w:val="28"/>
          <w:szCs w:val="28"/>
          <w:lang w:eastAsia="zh-CN"/>
        </w:rPr>
        <w:t>供应商</w:t>
      </w:r>
      <w:r>
        <w:rPr>
          <w:rFonts w:hint="eastAsia" w:ascii="宋体" w:hAnsi="宋体" w:eastAsia="宋体" w:cs="宋体"/>
          <w:spacing w:val="-5"/>
          <w:sz w:val="28"/>
          <w:szCs w:val="28"/>
        </w:rPr>
        <w:t>名</w:t>
      </w:r>
      <w:r>
        <w:rPr>
          <w:rFonts w:hint="eastAsia" w:ascii="宋体" w:hAnsi="宋体" w:eastAsia="宋体" w:cs="宋体"/>
          <w:spacing w:val="-6"/>
          <w:sz w:val="28"/>
          <w:szCs w:val="28"/>
        </w:rPr>
        <w:t xml:space="preserve">称）的法定代表人。 </w:t>
      </w:r>
    </w:p>
    <w:p w14:paraId="6B539D69">
      <w:pPr>
        <w:spacing w:before="224" w:line="369" w:lineRule="auto"/>
        <w:ind w:left="595" w:firstLine="3"/>
        <w:rPr>
          <w:rFonts w:hint="eastAsia" w:ascii="宋体" w:hAnsi="宋体" w:eastAsia="宋体" w:cs="宋体"/>
          <w:sz w:val="28"/>
          <w:szCs w:val="28"/>
        </w:rPr>
      </w:pPr>
      <w:r>
        <w:rPr>
          <w:rFonts w:hint="eastAsia" w:ascii="宋体" w:hAnsi="宋体" w:eastAsia="宋体" w:cs="宋体"/>
          <w:spacing w:val="-6"/>
          <w:sz w:val="28"/>
          <w:szCs w:val="28"/>
        </w:rPr>
        <w:t>特此证明。</w:t>
      </w:r>
      <w:r>
        <w:rPr>
          <w:rFonts w:hint="eastAsia" w:ascii="宋体" w:hAnsi="宋体" w:eastAsia="宋体" w:cs="宋体"/>
          <w:spacing w:val="-4"/>
          <w:sz w:val="28"/>
          <w:szCs w:val="28"/>
        </w:rPr>
        <w:t>注：后附法定代表人身份证复印件</w:t>
      </w:r>
    </w:p>
    <w:p w14:paraId="7A2C2006">
      <w:pPr>
        <w:pStyle w:val="6"/>
        <w:spacing w:line="242" w:lineRule="auto"/>
        <w:rPr>
          <w:rFonts w:hint="eastAsia" w:ascii="宋体" w:hAnsi="宋体" w:eastAsia="宋体" w:cs="宋体"/>
        </w:rPr>
      </w:pPr>
    </w:p>
    <w:p w14:paraId="083D6F79">
      <w:pPr>
        <w:pStyle w:val="6"/>
        <w:spacing w:line="242" w:lineRule="auto"/>
        <w:rPr>
          <w:rFonts w:hint="eastAsia" w:ascii="宋体" w:hAnsi="宋体" w:eastAsia="宋体" w:cs="宋体"/>
        </w:rPr>
      </w:pPr>
    </w:p>
    <w:p w14:paraId="1D47D8D1">
      <w:pPr>
        <w:pStyle w:val="6"/>
        <w:spacing w:line="242" w:lineRule="auto"/>
        <w:rPr>
          <w:rFonts w:hint="eastAsia" w:ascii="宋体" w:hAnsi="宋体" w:eastAsia="宋体" w:cs="宋体"/>
        </w:rPr>
      </w:pPr>
    </w:p>
    <w:p w14:paraId="43A6B99C">
      <w:pPr>
        <w:pStyle w:val="6"/>
        <w:spacing w:line="242" w:lineRule="auto"/>
        <w:rPr>
          <w:rFonts w:hint="eastAsia" w:ascii="宋体" w:hAnsi="宋体" w:eastAsia="宋体" w:cs="宋体"/>
        </w:rPr>
      </w:pPr>
    </w:p>
    <w:p w14:paraId="0EF434B8">
      <w:pPr>
        <w:pStyle w:val="6"/>
        <w:spacing w:line="242" w:lineRule="auto"/>
        <w:rPr>
          <w:rFonts w:hint="eastAsia" w:ascii="宋体" w:hAnsi="宋体" w:eastAsia="宋体" w:cs="宋体"/>
        </w:rPr>
      </w:pPr>
    </w:p>
    <w:p w14:paraId="49001910">
      <w:pPr>
        <w:pStyle w:val="6"/>
        <w:spacing w:line="242" w:lineRule="auto"/>
        <w:rPr>
          <w:rFonts w:hint="eastAsia" w:ascii="宋体" w:hAnsi="宋体" w:eastAsia="宋体" w:cs="宋体"/>
        </w:rPr>
      </w:pPr>
    </w:p>
    <w:p w14:paraId="3700A8E3">
      <w:pPr>
        <w:pStyle w:val="6"/>
        <w:spacing w:line="242" w:lineRule="auto"/>
        <w:rPr>
          <w:rFonts w:hint="eastAsia" w:ascii="宋体" w:hAnsi="宋体" w:eastAsia="宋体" w:cs="宋体"/>
        </w:rPr>
      </w:pPr>
    </w:p>
    <w:p w14:paraId="2726BF6A">
      <w:pPr>
        <w:pStyle w:val="6"/>
        <w:spacing w:line="242" w:lineRule="auto"/>
        <w:rPr>
          <w:rFonts w:hint="eastAsia" w:ascii="宋体" w:hAnsi="宋体" w:eastAsia="宋体" w:cs="宋体"/>
        </w:rPr>
      </w:pPr>
    </w:p>
    <w:p w14:paraId="7D785340">
      <w:pPr>
        <w:pStyle w:val="6"/>
        <w:spacing w:line="242" w:lineRule="auto"/>
        <w:rPr>
          <w:rFonts w:hint="eastAsia" w:ascii="宋体" w:hAnsi="宋体" w:eastAsia="宋体" w:cs="宋体"/>
        </w:rPr>
      </w:pPr>
    </w:p>
    <w:p w14:paraId="6857E5B7">
      <w:pPr>
        <w:pStyle w:val="6"/>
        <w:spacing w:line="242" w:lineRule="auto"/>
        <w:rPr>
          <w:rFonts w:hint="eastAsia" w:ascii="宋体" w:hAnsi="宋体" w:eastAsia="宋体" w:cs="宋体"/>
        </w:rPr>
      </w:pPr>
    </w:p>
    <w:p w14:paraId="6D9B77B9">
      <w:pPr>
        <w:pStyle w:val="6"/>
        <w:spacing w:line="242" w:lineRule="auto"/>
        <w:rPr>
          <w:rFonts w:hint="eastAsia" w:ascii="宋体" w:hAnsi="宋体" w:eastAsia="宋体" w:cs="宋体"/>
        </w:rPr>
      </w:pPr>
    </w:p>
    <w:p w14:paraId="60D9269D">
      <w:pPr>
        <w:pStyle w:val="6"/>
        <w:spacing w:line="242" w:lineRule="auto"/>
        <w:rPr>
          <w:rFonts w:hint="eastAsia" w:ascii="宋体" w:hAnsi="宋体" w:eastAsia="宋体" w:cs="宋体"/>
        </w:rPr>
      </w:pPr>
    </w:p>
    <w:p w14:paraId="6792C5B9">
      <w:pPr>
        <w:pStyle w:val="6"/>
        <w:spacing w:line="243" w:lineRule="auto"/>
        <w:rPr>
          <w:rFonts w:hint="eastAsia" w:ascii="宋体" w:hAnsi="宋体" w:eastAsia="宋体" w:cs="宋体"/>
        </w:rPr>
      </w:pPr>
    </w:p>
    <w:p w14:paraId="2DAA745B">
      <w:pPr>
        <w:pStyle w:val="6"/>
        <w:spacing w:line="243" w:lineRule="auto"/>
        <w:rPr>
          <w:rFonts w:hint="eastAsia" w:ascii="宋体" w:hAnsi="宋体" w:eastAsia="宋体" w:cs="宋体"/>
        </w:rPr>
      </w:pPr>
    </w:p>
    <w:p w14:paraId="5CE4904D">
      <w:pPr>
        <w:pStyle w:val="6"/>
        <w:spacing w:line="243" w:lineRule="auto"/>
        <w:rPr>
          <w:rFonts w:hint="eastAsia" w:ascii="宋体" w:hAnsi="宋体" w:eastAsia="宋体" w:cs="宋体"/>
        </w:rPr>
      </w:pPr>
    </w:p>
    <w:p w14:paraId="6B664CD0">
      <w:pPr>
        <w:pStyle w:val="6"/>
        <w:spacing w:line="243" w:lineRule="auto"/>
        <w:rPr>
          <w:rFonts w:hint="eastAsia" w:ascii="宋体" w:hAnsi="宋体" w:eastAsia="宋体" w:cs="宋体"/>
        </w:rPr>
      </w:pPr>
    </w:p>
    <w:p w14:paraId="4FD9F781">
      <w:pPr>
        <w:pStyle w:val="6"/>
        <w:spacing w:line="243" w:lineRule="auto"/>
        <w:rPr>
          <w:rFonts w:hint="eastAsia" w:ascii="宋体" w:hAnsi="宋体" w:eastAsia="宋体" w:cs="宋体"/>
        </w:rPr>
      </w:pPr>
    </w:p>
    <w:p w14:paraId="65E617BA">
      <w:pPr>
        <w:pStyle w:val="6"/>
        <w:spacing w:line="243" w:lineRule="auto"/>
        <w:rPr>
          <w:rFonts w:hint="eastAsia" w:ascii="宋体" w:hAnsi="宋体" w:eastAsia="宋体" w:cs="宋体"/>
        </w:rPr>
      </w:pPr>
    </w:p>
    <w:p w14:paraId="721EDBB1">
      <w:pPr>
        <w:spacing w:before="91" w:line="369" w:lineRule="auto"/>
        <w:ind w:right="26" w:firstLine="589"/>
        <w:rPr>
          <w:rFonts w:hint="eastAsia" w:ascii="宋体" w:hAnsi="宋体" w:eastAsia="宋体" w:cs="宋体"/>
          <w:spacing w:val="69"/>
          <w:sz w:val="28"/>
          <w:szCs w:val="28"/>
        </w:rPr>
      </w:pPr>
      <w:r>
        <w:rPr>
          <w:rFonts w:hint="eastAsia" w:ascii="宋体" w:hAnsi="宋体" w:eastAsia="宋体" w:cs="宋体"/>
          <w:spacing w:val="-3"/>
          <w:sz w:val="28"/>
          <w:szCs w:val="28"/>
          <w:lang w:eastAsia="zh-CN"/>
        </w:rPr>
        <w:t>供应商</w:t>
      </w:r>
      <w:r>
        <w:rPr>
          <w:rFonts w:hint="eastAsia" w:ascii="宋体" w:hAnsi="宋体" w:eastAsia="宋体" w:cs="宋体"/>
          <w:spacing w:val="-69"/>
          <w:w w:val="86"/>
          <w:sz w:val="28"/>
          <w:szCs w:val="28"/>
        </w:rPr>
        <w:t>：</w:t>
      </w:r>
      <w:r>
        <w:rPr>
          <w:rFonts w:hint="eastAsia" w:ascii="宋体" w:hAnsi="宋体" w:eastAsia="宋体" w:cs="宋体"/>
          <w:spacing w:val="3"/>
          <w:sz w:val="28"/>
          <w:szCs w:val="28"/>
          <w:u w:val="single" w:color="auto"/>
        </w:rPr>
        <w:t xml:space="preserve">                        </w:t>
      </w:r>
      <w:r>
        <w:rPr>
          <w:rFonts w:hint="eastAsia" w:ascii="宋体" w:hAnsi="宋体" w:eastAsia="宋体" w:cs="宋体"/>
          <w:spacing w:val="-69"/>
          <w:w w:val="86"/>
          <w:sz w:val="28"/>
          <w:szCs w:val="28"/>
        </w:rPr>
        <w:t>（</w:t>
      </w:r>
      <w:r>
        <w:rPr>
          <w:rFonts w:hint="eastAsia" w:ascii="宋体" w:hAnsi="宋体" w:eastAsia="宋体" w:cs="宋体"/>
          <w:spacing w:val="-3"/>
          <w:sz w:val="28"/>
          <w:szCs w:val="28"/>
        </w:rPr>
        <w:t>盖单位章）</w:t>
      </w:r>
      <w:r>
        <w:rPr>
          <w:rFonts w:hint="eastAsia" w:ascii="宋体" w:hAnsi="宋体" w:eastAsia="宋体" w:cs="宋体"/>
          <w:spacing w:val="69"/>
          <w:sz w:val="28"/>
          <w:szCs w:val="28"/>
        </w:rPr>
        <w:t xml:space="preserve"> </w:t>
      </w:r>
    </w:p>
    <w:p w14:paraId="6D715C22">
      <w:pPr>
        <w:spacing w:before="91" w:line="369" w:lineRule="auto"/>
        <w:ind w:right="26" w:firstLine="589"/>
        <w:rPr>
          <w:rFonts w:hint="eastAsia" w:ascii="宋体" w:hAnsi="宋体" w:eastAsia="宋体" w:cs="宋体"/>
          <w:sz w:val="28"/>
          <w:szCs w:val="28"/>
        </w:rPr>
      </w:pPr>
      <w:r>
        <w:rPr>
          <w:rFonts w:hint="eastAsia" w:ascii="宋体" w:hAnsi="宋体" w:eastAsia="宋体" w:cs="宋体"/>
          <w:spacing w:val="-3"/>
          <w:sz w:val="28"/>
          <w:szCs w:val="28"/>
        </w:rPr>
        <w:t>法定代表或委托代理人：</w:t>
      </w:r>
      <w:r>
        <w:rPr>
          <w:rFonts w:hint="eastAsia" w:ascii="宋体" w:hAnsi="宋体" w:eastAsia="宋体" w:cs="宋体"/>
          <w:sz w:val="28"/>
          <w:szCs w:val="28"/>
        </w:rPr>
        <w:t xml:space="preserve"> </w:t>
      </w:r>
      <w:r>
        <w:rPr>
          <w:rFonts w:hint="eastAsia" w:ascii="宋体" w:hAnsi="宋体" w:eastAsia="宋体" w:cs="宋体"/>
          <w:spacing w:val="-21"/>
          <w:sz w:val="28"/>
          <w:szCs w:val="28"/>
        </w:rPr>
        <w:t>（签字或盖章）</w:t>
      </w:r>
    </w:p>
    <w:p w14:paraId="04E11493">
      <w:pPr>
        <w:tabs>
          <w:tab w:val="left" w:pos="6002"/>
        </w:tabs>
        <w:spacing w:before="2" w:line="222" w:lineRule="auto"/>
        <w:ind w:firstLine="3300" w:firstLineChars="6600"/>
        <w:rPr>
          <w:rFonts w:hint="eastAsia" w:ascii="宋体" w:hAnsi="宋体" w:eastAsia="宋体" w:cs="宋体"/>
          <w:sz w:val="28"/>
          <w:szCs w:val="28"/>
        </w:rPr>
      </w:pPr>
      <w:r>
        <w:rPr>
          <w:rFonts w:hint="eastAsia" w:ascii="宋体" w:hAnsi="宋体" w:eastAsia="宋体" w:cs="宋体"/>
          <w:spacing w:val="-115"/>
          <w:sz w:val="28"/>
          <w:szCs w:val="28"/>
        </w:rPr>
        <w:t xml:space="preserve"> </w:t>
      </w:r>
      <w:r>
        <w:rPr>
          <w:rFonts w:hint="eastAsia" w:ascii="宋体" w:hAnsi="宋体" w:eastAsia="宋体" w:cs="宋体"/>
          <w:spacing w:val="-18"/>
          <w:sz w:val="28"/>
          <w:szCs w:val="28"/>
        </w:rPr>
        <w:t>年</w:t>
      </w:r>
      <w:r>
        <w:rPr>
          <w:rFonts w:hint="eastAsia" w:ascii="宋体" w:hAnsi="宋体" w:eastAsia="宋体" w:cs="宋体"/>
          <w:spacing w:val="-18"/>
          <w:sz w:val="28"/>
          <w:szCs w:val="28"/>
          <w:lang w:val="en-US" w:eastAsia="zh-CN"/>
        </w:rPr>
        <w:t xml:space="preserve">    </w:t>
      </w:r>
      <w:r>
        <w:rPr>
          <w:rFonts w:hint="eastAsia" w:ascii="宋体" w:hAnsi="宋体" w:eastAsia="宋体" w:cs="宋体"/>
          <w:spacing w:val="-18"/>
          <w:sz w:val="28"/>
          <w:szCs w:val="28"/>
        </w:rPr>
        <w:t>月</w:t>
      </w:r>
      <w:r>
        <w:rPr>
          <w:rFonts w:hint="eastAsia" w:ascii="宋体" w:hAnsi="宋体" w:eastAsia="宋体" w:cs="宋体"/>
          <w:spacing w:val="-18"/>
          <w:sz w:val="28"/>
          <w:szCs w:val="28"/>
          <w:lang w:val="en-US" w:eastAsia="zh-CN"/>
        </w:rPr>
        <w:t xml:space="preserve">   </w:t>
      </w:r>
      <w:r>
        <w:rPr>
          <w:rFonts w:hint="eastAsia" w:ascii="宋体" w:hAnsi="宋体" w:eastAsia="宋体" w:cs="宋体"/>
          <w:spacing w:val="-58"/>
          <w:sz w:val="28"/>
          <w:szCs w:val="28"/>
        </w:rPr>
        <w:t xml:space="preserve"> </w:t>
      </w:r>
      <w:r>
        <w:rPr>
          <w:rFonts w:hint="eastAsia" w:ascii="宋体" w:hAnsi="宋体" w:eastAsia="宋体" w:cs="宋体"/>
          <w:spacing w:val="-18"/>
          <w:sz w:val="28"/>
          <w:szCs w:val="28"/>
        </w:rPr>
        <w:t>日</w:t>
      </w:r>
    </w:p>
    <w:p w14:paraId="18BFA9E7">
      <w:pPr>
        <w:spacing w:line="222" w:lineRule="auto"/>
        <w:rPr>
          <w:rFonts w:hint="eastAsia" w:ascii="宋体" w:hAnsi="宋体" w:eastAsia="宋体" w:cs="宋体"/>
          <w:sz w:val="28"/>
          <w:szCs w:val="28"/>
        </w:rPr>
        <w:sectPr>
          <w:footerReference r:id="rId16" w:type="default"/>
          <w:pgSz w:w="11907" w:h="16840"/>
          <w:pgMar w:top="1440" w:right="1080" w:bottom="1440" w:left="1080" w:header="850" w:footer="992" w:gutter="0"/>
          <w:pgNumType w:fmt="decimal"/>
          <w:cols w:space="720" w:num="1"/>
        </w:sectPr>
      </w:pPr>
    </w:p>
    <w:p w14:paraId="14C66FF5">
      <w:pPr>
        <w:numPr>
          <w:ilvl w:val="0"/>
          <w:numId w:val="0"/>
        </w:numPr>
        <w:spacing w:before="220" w:line="221" w:lineRule="auto"/>
        <w:ind w:left="539" w:leftChars="0"/>
        <w:outlineLvl w:val="1"/>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（四）法定代表人的授权委托书</w:t>
      </w:r>
    </w:p>
    <w:p w14:paraId="49DC648A">
      <w:pPr>
        <w:pStyle w:val="6"/>
        <w:spacing w:line="248" w:lineRule="auto"/>
        <w:rPr>
          <w:rFonts w:hint="eastAsia" w:ascii="宋体" w:hAnsi="宋体" w:eastAsia="宋体" w:cs="宋体"/>
        </w:rPr>
      </w:pPr>
    </w:p>
    <w:p w14:paraId="750013FB">
      <w:pPr>
        <w:pStyle w:val="6"/>
        <w:spacing w:line="248" w:lineRule="auto"/>
        <w:rPr>
          <w:rFonts w:hint="eastAsia" w:ascii="宋体" w:hAnsi="宋体" w:eastAsia="宋体" w:cs="宋体"/>
        </w:rPr>
      </w:pPr>
    </w:p>
    <w:p w14:paraId="6B59318A">
      <w:pPr>
        <w:pStyle w:val="6"/>
        <w:spacing w:line="248" w:lineRule="auto"/>
        <w:rPr>
          <w:rFonts w:hint="eastAsia" w:ascii="宋体" w:hAnsi="宋体" w:eastAsia="宋体" w:cs="宋体"/>
        </w:rPr>
      </w:pPr>
    </w:p>
    <w:p w14:paraId="3CFFEAE8">
      <w:pPr>
        <w:pStyle w:val="6"/>
        <w:spacing w:line="249" w:lineRule="auto"/>
        <w:rPr>
          <w:rFonts w:hint="eastAsia" w:ascii="宋体" w:hAnsi="宋体" w:eastAsia="宋体" w:cs="宋体"/>
        </w:rPr>
      </w:pPr>
    </w:p>
    <w:p w14:paraId="2D1068A1">
      <w:pPr>
        <w:spacing w:before="91" w:line="370" w:lineRule="auto"/>
        <w:ind w:right="15" w:firstLine="577"/>
        <w:jc w:val="both"/>
        <w:rPr>
          <w:rFonts w:hint="eastAsia" w:ascii="宋体" w:hAnsi="宋体" w:eastAsia="宋体" w:cs="宋体"/>
          <w:sz w:val="28"/>
          <w:szCs w:val="28"/>
        </w:rPr>
      </w:pPr>
      <w:r>
        <w:rPr>
          <w:rFonts w:hint="eastAsia" w:ascii="宋体" w:hAnsi="宋体" w:eastAsia="宋体" w:cs="宋体"/>
          <w:spacing w:val="8"/>
          <w:sz w:val="28"/>
          <w:szCs w:val="28"/>
        </w:rPr>
        <w:t>本人</w:t>
      </w:r>
      <w:r>
        <w:rPr>
          <w:rFonts w:hint="eastAsia" w:ascii="宋体" w:hAnsi="宋体" w:eastAsia="宋体" w:cs="宋体"/>
          <w:spacing w:val="-126"/>
          <w:sz w:val="28"/>
          <w:szCs w:val="28"/>
        </w:rPr>
        <w:t xml:space="preserve"> </w:t>
      </w:r>
      <w:r>
        <w:rPr>
          <w:rFonts w:hint="eastAsia" w:ascii="宋体" w:hAnsi="宋体" w:eastAsia="宋体" w:cs="宋体"/>
          <w:spacing w:val="8"/>
          <w:sz w:val="28"/>
          <w:szCs w:val="28"/>
          <w:u w:val="single" w:color="auto"/>
        </w:rPr>
        <w:t xml:space="preserve">           </w:t>
      </w:r>
      <w:r>
        <w:rPr>
          <w:rFonts w:hint="eastAsia" w:ascii="宋体" w:hAnsi="宋体" w:eastAsia="宋体" w:cs="宋体"/>
          <w:spacing w:val="8"/>
          <w:sz w:val="28"/>
          <w:szCs w:val="28"/>
        </w:rPr>
        <w:t>（姓名）系</w:t>
      </w:r>
      <w:r>
        <w:rPr>
          <w:rFonts w:hint="eastAsia" w:ascii="宋体" w:hAnsi="宋体" w:eastAsia="宋体" w:cs="宋体"/>
          <w:spacing w:val="-133"/>
          <w:sz w:val="28"/>
          <w:szCs w:val="28"/>
        </w:rPr>
        <w:t xml:space="preserve"> </w:t>
      </w:r>
      <w:r>
        <w:rPr>
          <w:rFonts w:hint="eastAsia" w:ascii="宋体" w:hAnsi="宋体" w:eastAsia="宋体" w:cs="宋体"/>
          <w:spacing w:val="8"/>
          <w:sz w:val="28"/>
          <w:szCs w:val="28"/>
          <w:u w:val="single" w:color="auto"/>
        </w:rPr>
        <w:t xml:space="preserve">          </w:t>
      </w:r>
      <w:r>
        <w:rPr>
          <w:rFonts w:hint="eastAsia" w:ascii="宋体" w:hAnsi="宋体" w:eastAsia="宋体" w:cs="宋体"/>
          <w:spacing w:val="8"/>
          <w:sz w:val="28"/>
          <w:szCs w:val="28"/>
        </w:rPr>
        <w:t>（</w:t>
      </w:r>
      <w:r>
        <w:rPr>
          <w:rFonts w:hint="eastAsia" w:ascii="宋体" w:hAnsi="宋体" w:eastAsia="宋体" w:cs="宋体"/>
          <w:spacing w:val="8"/>
          <w:sz w:val="28"/>
          <w:szCs w:val="28"/>
          <w:lang w:eastAsia="zh-CN"/>
        </w:rPr>
        <w:t>供应商</w:t>
      </w:r>
      <w:r>
        <w:rPr>
          <w:rFonts w:hint="eastAsia" w:ascii="宋体" w:hAnsi="宋体" w:eastAsia="宋体" w:cs="宋体"/>
          <w:spacing w:val="8"/>
          <w:sz w:val="28"/>
          <w:szCs w:val="28"/>
        </w:rPr>
        <w:t>名称）的法定代表人，</w:t>
      </w:r>
      <w:r>
        <w:rPr>
          <w:rFonts w:hint="eastAsia" w:ascii="宋体" w:hAnsi="宋体" w:eastAsia="宋体" w:cs="宋体"/>
          <w:spacing w:val="-12"/>
          <w:sz w:val="28"/>
          <w:szCs w:val="28"/>
        </w:rPr>
        <w:t>现委托 （姓名）为我方代理人。代理人根据授权，以我方名义签署、澄清、说明、</w:t>
      </w:r>
      <w:r>
        <w:rPr>
          <w:rFonts w:hint="eastAsia" w:ascii="宋体" w:hAnsi="宋体" w:eastAsia="宋体" w:cs="宋体"/>
          <w:sz w:val="28"/>
          <w:szCs w:val="28"/>
        </w:rPr>
        <w:t>补正、递交、 撤回、修改</w:t>
      </w:r>
      <w:r>
        <w:rPr>
          <w:rFonts w:hint="eastAsia" w:ascii="宋体" w:hAnsi="宋体" w:eastAsia="宋体" w:cs="宋体"/>
          <w:spacing w:val="-137"/>
          <w:sz w:val="28"/>
          <w:szCs w:val="28"/>
        </w:rPr>
        <w:t xml:space="preserve"> </w:t>
      </w:r>
      <w:r>
        <w:rPr>
          <w:rFonts w:hint="eastAsia" w:ascii="宋体" w:hAnsi="宋体" w:eastAsia="宋体" w:cs="宋体"/>
          <w:spacing w:val="3"/>
          <w:sz w:val="28"/>
          <w:szCs w:val="28"/>
          <w:u w:val="single" w:color="auto"/>
        </w:rPr>
        <w:t xml:space="preserve">           </w:t>
      </w:r>
      <w:r>
        <w:rPr>
          <w:rFonts w:hint="eastAsia" w:ascii="宋体" w:hAnsi="宋体" w:eastAsia="宋体" w:cs="宋体"/>
          <w:sz w:val="28"/>
          <w:szCs w:val="28"/>
        </w:rPr>
        <w:t>（项目名称）</w:t>
      </w:r>
      <w:r>
        <w:rPr>
          <w:rFonts w:hint="eastAsia" w:ascii="宋体" w:hAnsi="宋体" w:eastAsia="宋体" w:cs="宋体"/>
          <w:sz w:val="28"/>
          <w:szCs w:val="28"/>
          <w:u w:val="single" w:color="auto"/>
        </w:rPr>
        <w:t xml:space="preserve">         </w:t>
      </w:r>
      <w:r>
        <w:rPr>
          <w:rFonts w:hint="eastAsia" w:ascii="宋体" w:hAnsi="宋体" w:eastAsia="宋体" w:cs="宋体"/>
          <w:spacing w:val="-106"/>
          <w:sz w:val="28"/>
          <w:szCs w:val="28"/>
        </w:rPr>
        <w:t xml:space="preserve"> </w:t>
      </w:r>
      <w:r>
        <w:rPr>
          <w:rFonts w:hint="eastAsia" w:ascii="宋体" w:hAnsi="宋体" w:eastAsia="宋体" w:cs="宋体"/>
          <w:sz w:val="28"/>
          <w:szCs w:val="28"/>
        </w:rPr>
        <w:t>响应文件、签订</w:t>
      </w:r>
      <w:r>
        <w:rPr>
          <w:rFonts w:hint="eastAsia" w:ascii="宋体" w:hAnsi="宋体" w:eastAsia="宋体" w:cs="宋体"/>
          <w:spacing w:val="6"/>
          <w:sz w:val="28"/>
          <w:szCs w:val="28"/>
        </w:rPr>
        <w:t>合同和处理有关事宜， 其法律后果由我方承担。</w:t>
      </w:r>
    </w:p>
    <w:p w14:paraId="150B4497">
      <w:pPr>
        <w:pStyle w:val="6"/>
        <w:spacing w:line="462" w:lineRule="auto"/>
        <w:rPr>
          <w:rFonts w:hint="eastAsia" w:ascii="宋体" w:hAnsi="宋体" w:eastAsia="宋体" w:cs="宋体"/>
        </w:rPr>
      </w:pPr>
    </w:p>
    <w:p w14:paraId="767F7D27">
      <w:pPr>
        <w:spacing w:before="91" w:line="219" w:lineRule="auto"/>
        <w:ind w:left="534"/>
        <w:rPr>
          <w:rFonts w:hint="eastAsia" w:ascii="宋体" w:hAnsi="宋体" w:eastAsia="宋体" w:cs="宋体"/>
          <w:sz w:val="28"/>
          <w:szCs w:val="28"/>
        </w:rPr>
      </w:pPr>
      <w:r>
        <w:rPr>
          <w:rFonts w:hint="eastAsia" w:ascii="宋体" w:hAnsi="宋体" w:eastAsia="宋体" w:cs="宋体"/>
          <w:spacing w:val="-12"/>
          <w:sz w:val="28"/>
          <w:szCs w:val="28"/>
        </w:rPr>
        <w:t>委托期限：</w:t>
      </w:r>
      <w:r>
        <w:rPr>
          <w:rFonts w:hint="eastAsia" w:ascii="宋体" w:hAnsi="宋体" w:eastAsia="宋体" w:cs="宋体"/>
          <w:spacing w:val="12"/>
          <w:sz w:val="28"/>
          <w:szCs w:val="28"/>
          <w:u w:val="single" w:color="auto"/>
        </w:rPr>
        <w:t xml:space="preserve">            </w:t>
      </w:r>
      <w:r>
        <w:rPr>
          <w:rFonts w:hint="eastAsia" w:ascii="宋体" w:hAnsi="宋体" w:eastAsia="宋体" w:cs="宋体"/>
          <w:spacing w:val="-96"/>
          <w:sz w:val="28"/>
          <w:szCs w:val="28"/>
        </w:rPr>
        <w:t xml:space="preserve"> </w:t>
      </w:r>
      <w:r>
        <w:rPr>
          <w:rFonts w:hint="eastAsia" w:ascii="宋体" w:hAnsi="宋体" w:eastAsia="宋体" w:cs="宋体"/>
          <w:spacing w:val="-12"/>
          <w:sz w:val="28"/>
          <w:szCs w:val="28"/>
        </w:rPr>
        <w:t>。 代理人无转委托权。</w:t>
      </w:r>
    </w:p>
    <w:p w14:paraId="4610E2F9">
      <w:pPr>
        <w:pStyle w:val="6"/>
        <w:spacing w:line="346" w:lineRule="auto"/>
        <w:rPr>
          <w:rFonts w:hint="eastAsia" w:ascii="宋体" w:hAnsi="宋体" w:eastAsia="宋体" w:cs="宋体"/>
        </w:rPr>
      </w:pPr>
    </w:p>
    <w:p w14:paraId="620FB36D">
      <w:pPr>
        <w:pStyle w:val="6"/>
        <w:spacing w:line="347" w:lineRule="auto"/>
        <w:rPr>
          <w:rFonts w:hint="eastAsia" w:ascii="宋体" w:hAnsi="宋体" w:eastAsia="宋体" w:cs="宋体"/>
        </w:rPr>
      </w:pPr>
    </w:p>
    <w:p w14:paraId="6F6EAEA3">
      <w:pPr>
        <w:spacing w:before="91" w:line="222" w:lineRule="auto"/>
        <w:ind w:left="564"/>
        <w:rPr>
          <w:rFonts w:hint="eastAsia" w:ascii="宋体" w:hAnsi="宋体" w:eastAsia="宋体" w:cs="宋体"/>
          <w:sz w:val="28"/>
          <w:szCs w:val="28"/>
        </w:rPr>
      </w:pPr>
      <w:r>
        <w:rPr>
          <w:rFonts w:hint="eastAsia" w:ascii="宋体" w:hAnsi="宋体" w:eastAsia="宋体" w:cs="宋体"/>
          <w:spacing w:val="-5"/>
          <w:sz w:val="28"/>
          <w:szCs w:val="28"/>
        </w:rPr>
        <w:t>附：法定代表人身份证明、委托代理人身份证复印件</w:t>
      </w:r>
    </w:p>
    <w:p w14:paraId="1B163838">
      <w:pPr>
        <w:spacing w:before="221" w:line="222" w:lineRule="auto"/>
        <w:jc w:val="both"/>
        <w:rPr>
          <w:rFonts w:hint="eastAsia" w:ascii="宋体" w:hAnsi="宋体" w:eastAsia="宋体" w:cs="宋体"/>
          <w:spacing w:val="-6"/>
          <w:sz w:val="28"/>
          <w:szCs w:val="28"/>
        </w:rPr>
      </w:pPr>
      <w:r>
        <w:rPr>
          <w:rFonts w:hint="eastAsia" w:ascii="宋体" w:hAnsi="宋体" w:eastAsia="宋体" w:cs="宋体"/>
          <w:spacing w:val="-6"/>
          <w:sz w:val="28"/>
          <w:szCs w:val="28"/>
          <w:lang w:eastAsia="zh-CN"/>
        </w:rPr>
        <w:t>供应商</w:t>
      </w:r>
      <w:r>
        <w:rPr>
          <w:rFonts w:hint="eastAsia" w:ascii="宋体" w:hAnsi="宋体" w:eastAsia="宋体" w:cs="宋体"/>
          <w:spacing w:val="-31"/>
          <w:sz w:val="28"/>
          <w:szCs w:val="28"/>
        </w:rPr>
        <w:t>：</w:t>
      </w:r>
      <w:r>
        <w:rPr>
          <w:rFonts w:hint="eastAsia" w:ascii="宋体" w:hAnsi="宋体" w:eastAsia="宋体" w:cs="宋体"/>
          <w:spacing w:val="3"/>
          <w:sz w:val="28"/>
          <w:szCs w:val="28"/>
          <w:u w:val="single" w:color="auto"/>
        </w:rPr>
        <w:t xml:space="preserve">                                 </w:t>
      </w:r>
      <w:r>
        <w:rPr>
          <w:rFonts w:hint="eastAsia" w:ascii="宋体" w:hAnsi="宋体" w:eastAsia="宋体" w:cs="宋体"/>
          <w:spacing w:val="-31"/>
          <w:sz w:val="28"/>
          <w:szCs w:val="28"/>
        </w:rPr>
        <w:t>（</w:t>
      </w:r>
      <w:r>
        <w:rPr>
          <w:rFonts w:hint="eastAsia" w:ascii="宋体" w:hAnsi="宋体" w:eastAsia="宋体" w:cs="宋体"/>
          <w:spacing w:val="-6"/>
          <w:sz w:val="28"/>
          <w:szCs w:val="28"/>
        </w:rPr>
        <w:t xml:space="preserve">盖单位章） </w:t>
      </w:r>
    </w:p>
    <w:p w14:paraId="1E18B3FF">
      <w:pPr>
        <w:spacing w:before="221" w:line="222" w:lineRule="auto"/>
        <w:jc w:val="both"/>
        <w:rPr>
          <w:rFonts w:hint="eastAsia" w:ascii="宋体" w:hAnsi="宋体" w:eastAsia="宋体" w:cs="宋体"/>
          <w:spacing w:val="23"/>
          <w:sz w:val="28"/>
          <w:szCs w:val="28"/>
        </w:rPr>
      </w:pPr>
      <w:r>
        <w:rPr>
          <w:rFonts w:hint="eastAsia" w:ascii="宋体" w:hAnsi="宋体" w:eastAsia="宋体" w:cs="宋体"/>
          <w:spacing w:val="-6"/>
          <w:sz w:val="28"/>
          <w:szCs w:val="28"/>
        </w:rPr>
        <w:t>法定代表人：</w:t>
      </w:r>
      <w:r>
        <w:rPr>
          <w:rFonts w:hint="eastAsia" w:ascii="宋体" w:hAnsi="宋体" w:eastAsia="宋体" w:cs="宋体"/>
          <w:spacing w:val="-6"/>
          <w:sz w:val="28"/>
          <w:szCs w:val="28"/>
          <w:u w:val="single"/>
          <w:lang w:val="en-US" w:eastAsia="zh-CN"/>
        </w:rPr>
        <w:t xml:space="preserve">                                    </w:t>
      </w:r>
      <w:r>
        <w:rPr>
          <w:rFonts w:hint="eastAsia" w:ascii="宋体" w:hAnsi="宋体" w:eastAsia="宋体" w:cs="宋体"/>
          <w:spacing w:val="-9"/>
          <w:sz w:val="28"/>
          <w:szCs w:val="28"/>
        </w:rPr>
        <w:t>（签字）</w:t>
      </w:r>
      <w:r>
        <w:rPr>
          <w:rFonts w:hint="eastAsia" w:ascii="宋体" w:hAnsi="宋体" w:eastAsia="宋体" w:cs="宋体"/>
          <w:spacing w:val="23"/>
          <w:sz w:val="28"/>
          <w:szCs w:val="28"/>
        </w:rPr>
        <w:t xml:space="preserve"> </w:t>
      </w:r>
    </w:p>
    <w:p w14:paraId="5BFE6C6F">
      <w:pPr>
        <w:spacing w:before="221" w:line="222" w:lineRule="auto"/>
        <w:jc w:val="both"/>
        <w:rPr>
          <w:rFonts w:hint="default" w:ascii="宋体" w:hAnsi="宋体" w:eastAsia="宋体" w:cs="宋体"/>
          <w:sz w:val="28"/>
          <w:szCs w:val="28"/>
          <w:u w:val="single"/>
          <w:lang w:val="en-US" w:eastAsia="zh-CN"/>
        </w:rPr>
      </w:pPr>
      <w:r>
        <w:rPr>
          <w:rFonts w:hint="eastAsia" w:ascii="宋体" w:hAnsi="宋体" w:eastAsia="宋体" w:cs="宋体"/>
          <w:spacing w:val="-9"/>
          <w:sz w:val="28"/>
          <w:szCs w:val="28"/>
        </w:rPr>
        <w:t>身份证号码：</w:t>
      </w:r>
      <w:r>
        <w:rPr>
          <w:rFonts w:hint="eastAsia" w:ascii="宋体" w:hAnsi="宋体" w:eastAsia="宋体" w:cs="宋体"/>
          <w:spacing w:val="-9"/>
          <w:sz w:val="28"/>
          <w:szCs w:val="28"/>
          <w:u w:val="single"/>
          <w:lang w:val="en-US" w:eastAsia="zh-CN"/>
        </w:rPr>
        <w:t xml:space="preserve">                                     </w:t>
      </w:r>
    </w:p>
    <w:p w14:paraId="0EBF0E8B">
      <w:pPr>
        <w:spacing w:before="221" w:line="223" w:lineRule="auto"/>
        <w:jc w:val="both"/>
        <w:rPr>
          <w:rFonts w:hint="eastAsia" w:ascii="宋体" w:hAnsi="宋体" w:eastAsia="宋体" w:cs="宋体"/>
          <w:spacing w:val="-10"/>
          <w:sz w:val="28"/>
          <w:szCs w:val="28"/>
        </w:rPr>
      </w:pPr>
      <w:r>
        <w:rPr>
          <w:rFonts w:hint="eastAsia" w:ascii="宋体" w:hAnsi="宋体" w:eastAsia="宋体" w:cs="宋体"/>
          <w:spacing w:val="-10"/>
          <w:sz w:val="28"/>
          <w:szCs w:val="28"/>
        </w:rPr>
        <w:t>委托代理人</w:t>
      </w:r>
      <w:r>
        <w:rPr>
          <w:rFonts w:hint="eastAsia" w:ascii="宋体" w:hAnsi="宋体" w:eastAsia="宋体" w:cs="宋体"/>
          <w:spacing w:val="-72"/>
          <w:w w:val="90"/>
          <w:sz w:val="28"/>
          <w:szCs w:val="28"/>
        </w:rPr>
        <w:t>：</w:t>
      </w:r>
      <w:r>
        <w:rPr>
          <w:rFonts w:hint="eastAsia" w:ascii="宋体" w:hAnsi="宋体" w:eastAsia="宋体" w:cs="宋体"/>
          <w:spacing w:val="2"/>
          <w:sz w:val="28"/>
          <w:szCs w:val="28"/>
          <w:u w:val="single" w:color="auto"/>
        </w:rPr>
        <w:t xml:space="preserve">                               </w:t>
      </w:r>
      <w:r>
        <w:rPr>
          <w:rFonts w:hint="eastAsia" w:ascii="宋体" w:hAnsi="宋体" w:eastAsia="宋体" w:cs="宋体"/>
          <w:spacing w:val="1"/>
          <w:sz w:val="28"/>
          <w:szCs w:val="28"/>
          <w:u w:val="single" w:color="auto"/>
        </w:rPr>
        <w:t xml:space="preserve">    </w:t>
      </w:r>
      <w:r>
        <w:rPr>
          <w:rFonts w:hint="eastAsia" w:ascii="宋体" w:hAnsi="宋体" w:eastAsia="宋体" w:cs="宋体"/>
          <w:spacing w:val="-72"/>
          <w:w w:val="90"/>
          <w:sz w:val="28"/>
          <w:szCs w:val="28"/>
        </w:rPr>
        <w:t>（</w:t>
      </w:r>
      <w:r>
        <w:rPr>
          <w:rFonts w:hint="eastAsia" w:ascii="宋体" w:hAnsi="宋体" w:eastAsia="宋体" w:cs="宋体"/>
          <w:spacing w:val="-10"/>
          <w:sz w:val="28"/>
          <w:szCs w:val="28"/>
        </w:rPr>
        <w:t xml:space="preserve">签字） </w:t>
      </w:r>
    </w:p>
    <w:p w14:paraId="216EDEF5">
      <w:pPr>
        <w:spacing w:before="221" w:line="223" w:lineRule="auto"/>
        <w:jc w:val="both"/>
        <w:rPr>
          <w:rFonts w:hint="default" w:ascii="宋体" w:hAnsi="宋体" w:eastAsia="宋体" w:cs="宋体"/>
          <w:sz w:val="28"/>
          <w:szCs w:val="28"/>
          <w:u w:val="single"/>
          <w:lang w:val="en-US" w:eastAsia="zh-CN"/>
        </w:rPr>
      </w:pPr>
      <w:r>
        <w:rPr>
          <w:rFonts w:hint="eastAsia" w:ascii="宋体" w:hAnsi="宋体" w:eastAsia="宋体" w:cs="宋体"/>
          <w:spacing w:val="-10"/>
          <w:sz w:val="28"/>
          <w:szCs w:val="28"/>
        </w:rPr>
        <w:t>身份证号码：</w:t>
      </w:r>
      <w:r>
        <w:rPr>
          <w:rFonts w:hint="eastAsia" w:ascii="宋体" w:hAnsi="宋体" w:eastAsia="宋体" w:cs="宋体"/>
          <w:spacing w:val="-10"/>
          <w:sz w:val="28"/>
          <w:szCs w:val="28"/>
          <w:u w:val="single"/>
          <w:lang w:val="en-US" w:eastAsia="zh-CN"/>
        </w:rPr>
        <w:t xml:space="preserve">                                     </w:t>
      </w:r>
    </w:p>
    <w:p w14:paraId="69E2D846">
      <w:pPr>
        <w:tabs>
          <w:tab w:val="left" w:pos="6002"/>
        </w:tabs>
        <w:spacing w:before="2" w:line="222" w:lineRule="auto"/>
        <w:ind w:firstLine="16104" w:firstLineChars="6600"/>
        <w:rPr>
          <w:rFonts w:hint="eastAsia" w:ascii="宋体" w:hAnsi="宋体" w:eastAsia="宋体" w:cs="宋体"/>
          <w:sz w:val="28"/>
          <w:szCs w:val="28"/>
        </w:rPr>
      </w:pPr>
      <w:r>
        <w:rPr>
          <w:rFonts w:hint="eastAsia" w:ascii="宋体" w:hAnsi="宋体" w:eastAsia="宋体" w:cs="宋体"/>
          <w:spacing w:val="-18"/>
          <w:sz w:val="28"/>
          <w:szCs w:val="28"/>
        </w:rPr>
        <w:t>年</w:t>
      </w:r>
      <w:r>
        <w:rPr>
          <w:rFonts w:hint="eastAsia" w:ascii="宋体" w:hAnsi="宋体" w:eastAsia="宋体" w:cs="宋体"/>
          <w:spacing w:val="-18"/>
          <w:sz w:val="28"/>
          <w:szCs w:val="28"/>
          <w:lang w:val="en-US" w:eastAsia="zh-CN"/>
        </w:rPr>
        <w:t xml:space="preserve">                               </w:t>
      </w:r>
      <w:r>
        <w:rPr>
          <w:rFonts w:hint="eastAsia" w:ascii="宋体" w:hAnsi="宋体" w:eastAsia="宋体" w:cs="宋体"/>
          <w:spacing w:val="-115"/>
          <w:sz w:val="28"/>
          <w:szCs w:val="28"/>
        </w:rPr>
        <w:t xml:space="preserve"> </w:t>
      </w:r>
      <w:r>
        <w:rPr>
          <w:rFonts w:hint="eastAsia" w:ascii="宋体" w:hAnsi="宋体" w:eastAsia="宋体" w:cs="宋体"/>
          <w:spacing w:val="-18"/>
          <w:sz w:val="28"/>
          <w:szCs w:val="28"/>
        </w:rPr>
        <w:t>年</w:t>
      </w:r>
      <w:r>
        <w:rPr>
          <w:rFonts w:hint="eastAsia" w:ascii="宋体" w:hAnsi="宋体" w:eastAsia="宋体" w:cs="宋体"/>
          <w:spacing w:val="-18"/>
          <w:sz w:val="28"/>
          <w:szCs w:val="28"/>
          <w:lang w:val="en-US" w:eastAsia="zh-CN"/>
        </w:rPr>
        <w:t xml:space="preserve">    </w:t>
      </w:r>
      <w:r>
        <w:rPr>
          <w:rFonts w:hint="eastAsia" w:ascii="宋体" w:hAnsi="宋体" w:eastAsia="宋体" w:cs="宋体"/>
          <w:spacing w:val="-18"/>
          <w:sz w:val="28"/>
          <w:szCs w:val="28"/>
        </w:rPr>
        <w:t>月</w:t>
      </w:r>
      <w:r>
        <w:rPr>
          <w:rFonts w:hint="eastAsia" w:ascii="宋体" w:hAnsi="宋体" w:eastAsia="宋体" w:cs="宋体"/>
          <w:spacing w:val="-18"/>
          <w:sz w:val="28"/>
          <w:szCs w:val="28"/>
          <w:lang w:val="en-US" w:eastAsia="zh-CN"/>
        </w:rPr>
        <w:t xml:space="preserve">   </w:t>
      </w:r>
      <w:r>
        <w:rPr>
          <w:rFonts w:hint="eastAsia" w:ascii="宋体" w:hAnsi="宋体" w:eastAsia="宋体" w:cs="宋体"/>
          <w:spacing w:val="-58"/>
          <w:sz w:val="28"/>
          <w:szCs w:val="28"/>
        </w:rPr>
        <w:t xml:space="preserve"> </w:t>
      </w:r>
      <w:r>
        <w:rPr>
          <w:rFonts w:hint="eastAsia" w:ascii="宋体" w:hAnsi="宋体" w:eastAsia="宋体" w:cs="宋体"/>
          <w:spacing w:val="-18"/>
          <w:sz w:val="28"/>
          <w:szCs w:val="28"/>
        </w:rPr>
        <w:t>日</w:t>
      </w:r>
    </w:p>
    <w:p w14:paraId="288A5EAD">
      <w:pPr>
        <w:tabs>
          <w:tab w:val="left" w:pos="6002"/>
        </w:tabs>
        <w:spacing w:before="2" w:line="222" w:lineRule="auto"/>
        <w:ind w:firstLine="18480" w:firstLineChars="6600"/>
        <w:rPr>
          <w:rFonts w:hint="eastAsia" w:ascii="宋体" w:hAnsi="宋体" w:eastAsia="宋体" w:cs="宋体"/>
          <w:sz w:val="28"/>
          <w:szCs w:val="28"/>
        </w:rPr>
      </w:pPr>
    </w:p>
    <w:p w14:paraId="71138D4C">
      <w:pPr>
        <w:tabs>
          <w:tab w:val="left" w:pos="6177"/>
        </w:tabs>
        <w:spacing w:before="221" w:line="223" w:lineRule="auto"/>
        <w:ind w:left="541"/>
        <w:outlineLvl w:val="9"/>
        <w:rPr>
          <w:rFonts w:hint="eastAsia" w:ascii="宋体" w:hAnsi="宋体" w:eastAsia="宋体" w:cs="宋体"/>
          <w:sz w:val="28"/>
          <w:szCs w:val="28"/>
        </w:rPr>
      </w:pPr>
    </w:p>
    <w:p w14:paraId="473E8465">
      <w:pPr>
        <w:spacing w:line="223" w:lineRule="auto"/>
        <w:rPr>
          <w:rFonts w:hint="eastAsia" w:ascii="宋体" w:hAnsi="宋体" w:eastAsia="宋体" w:cs="宋体"/>
          <w:sz w:val="28"/>
          <w:szCs w:val="28"/>
        </w:rPr>
        <w:sectPr>
          <w:footerReference r:id="rId17" w:type="default"/>
          <w:pgSz w:w="11907" w:h="16840"/>
          <w:pgMar w:top="1440" w:right="1080" w:bottom="1440" w:left="1080" w:header="850" w:footer="992" w:gutter="0"/>
          <w:pgNumType w:fmt="decimal"/>
          <w:cols w:space="720" w:num="1"/>
        </w:sectPr>
      </w:pPr>
    </w:p>
    <w:p w14:paraId="29928C2F">
      <w:pPr>
        <w:numPr>
          <w:ilvl w:val="0"/>
          <w:numId w:val="0"/>
        </w:numPr>
        <w:spacing w:before="220" w:line="221" w:lineRule="auto"/>
        <w:ind w:left="539" w:leftChars="0"/>
        <w:outlineLvl w:val="1"/>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（五）反商业贿赂承诺书</w:t>
      </w:r>
    </w:p>
    <w:p w14:paraId="0E299F15">
      <w:pPr>
        <w:pStyle w:val="6"/>
        <w:spacing w:line="341" w:lineRule="auto"/>
        <w:rPr>
          <w:rFonts w:hint="eastAsia" w:ascii="宋体" w:hAnsi="宋体" w:eastAsia="宋体" w:cs="宋体"/>
        </w:rPr>
      </w:pPr>
    </w:p>
    <w:p w14:paraId="2494B4CF">
      <w:pPr>
        <w:pStyle w:val="6"/>
        <w:spacing w:line="342" w:lineRule="auto"/>
        <w:rPr>
          <w:rFonts w:hint="eastAsia" w:ascii="宋体" w:hAnsi="宋体" w:eastAsia="宋体" w:cs="宋体"/>
        </w:rPr>
      </w:pPr>
    </w:p>
    <w:p w14:paraId="58B669BF">
      <w:pPr>
        <w:spacing w:before="91" w:line="224" w:lineRule="auto"/>
        <w:ind w:left="10"/>
        <w:rPr>
          <w:rFonts w:hint="eastAsia" w:ascii="宋体" w:hAnsi="宋体" w:eastAsia="宋体" w:cs="宋体"/>
          <w:sz w:val="28"/>
          <w:szCs w:val="28"/>
        </w:rPr>
      </w:pPr>
      <w:r>
        <w:rPr>
          <w:rFonts w:hint="eastAsia" w:ascii="宋体" w:hAnsi="宋体" w:eastAsia="宋体" w:cs="宋体"/>
          <w:spacing w:val="-8"/>
          <w:sz w:val="28"/>
          <w:szCs w:val="28"/>
        </w:rPr>
        <w:t>我公司承诺：</w:t>
      </w:r>
    </w:p>
    <w:p w14:paraId="0EDC2E94">
      <w:pPr>
        <w:spacing w:before="222" w:line="220" w:lineRule="auto"/>
        <w:ind w:left="559"/>
        <w:rPr>
          <w:rFonts w:hint="eastAsia" w:ascii="宋体" w:hAnsi="宋体" w:eastAsia="宋体" w:cs="宋体"/>
          <w:sz w:val="28"/>
          <w:szCs w:val="28"/>
        </w:rPr>
      </w:pPr>
      <w:r>
        <w:rPr>
          <w:rFonts w:hint="eastAsia" w:ascii="宋体" w:hAnsi="宋体" w:eastAsia="宋体" w:cs="宋体"/>
          <w:spacing w:val="-4"/>
          <w:sz w:val="28"/>
          <w:szCs w:val="28"/>
        </w:rPr>
        <w:t>在本次磋商活动中，我公司保证做到：</w:t>
      </w:r>
    </w:p>
    <w:p w14:paraId="67CDBF51">
      <w:pPr>
        <w:spacing w:before="225" w:line="223" w:lineRule="auto"/>
        <w:ind w:left="562"/>
        <w:outlineLvl w:val="9"/>
        <w:rPr>
          <w:rFonts w:hint="eastAsia" w:ascii="宋体" w:hAnsi="宋体" w:eastAsia="宋体" w:cs="宋体"/>
          <w:sz w:val="28"/>
          <w:szCs w:val="28"/>
        </w:rPr>
      </w:pPr>
      <w:r>
        <w:rPr>
          <w:rFonts w:hint="eastAsia" w:ascii="宋体" w:hAnsi="宋体" w:eastAsia="宋体" w:cs="宋体"/>
          <w:spacing w:val="-4"/>
          <w:sz w:val="28"/>
          <w:szCs w:val="28"/>
        </w:rPr>
        <w:t>一、公平竞争参加本次招标活动。</w:t>
      </w:r>
    </w:p>
    <w:p w14:paraId="431DD3A9">
      <w:pPr>
        <w:spacing w:before="220" w:line="333" w:lineRule="auto"/>
        <w:ind w:firstLine="566"/>
        <w:rPr>
          <w:rFonts w:hint="eastAsia" w:ascii="宋体" w:hAnsi="宋体" w:eastAsia="宋体" w:cs="宋体"/>
          <w:sz w:val="28"/>
          <w:szCs w:val="28"/>
        </w:rPr>
      </w:pPr>
      <w:r>
        <w:rPr>
          <w:rFonts w:hint="eastAsia" w:ascii="宋体" w:hAnsi="宋体" w:eastAsia="宋体" w:cs="宋体"/>
          <w:sz w:val="28"/>
          <w:szCs w:val="28"/>
        </w:rPr>
        <w:t>二、杜绝任何形式的商业贿赂行为。不向国家工作人员、政府采购代</w:t>
      </w:r>
      <w:r>
        <w:rPr>
          <w:rFonts w:hint="eastAsia" w:ascii="宋体" w:hAnsi="宋体" w:eastAsia="宋体" w:cs="宋体"/>
          <w:spacing w:val="63"/>
          <w:sz w:val="28"/>
          <w:szCs w:val="28"/>
        </w:rPr>
        <w:t xml:space="preserve"> </w:t>
      </w:r>
      <w:r>
        <w:rPr>
          <w:rFonts w:hint="eastAsia" w:ascii="宋体" w:hAnsi="宋体" w:eastAsia="宋体" w:cs="宋体"/>
          <w:sz w:val="28"/>
          <w:szCs w:val="28"/>
        </w:rPr>
        <w:t>理机</w:t>
      </w:r>
      <w:r>
        <w:rPr>
          <w:rFonts w:hint="eastAsia" w:ascii="宋体" w:hAnsi="宋体" w:eastAsia="宋体" w:cs="宋体"/>
          <w:spacing w:val="-1"/>
          <w:sz w:val="28"/>
          <w:szCs w:val="28"/>
        </w:rPr>
        <w:t>构工作人员、评审专家及其亲属提供礼品礼金、有价证券、购物券、</w:t>
      </w:r>
      <w:r>
        <w:rPr>
          <w:rFonts w:hint="eastAsia" w:ascii="宋体" w:hAnsi="宋体" w:eastAsia="宋体" w:cs="宋体"/>
          <w:spacing w:val="104"/>
          <w:sz w:val="28"/>
          <w:szCs w:val="28"/>
        </w:rPr>
        <w:t xml:space="preserve"> </w:t>
      </w:r>
      <w:r>
        <w:rPr>
          <w:rFonts w:hint="eastAsia" w:ascii="宋体" w:hAnsi="宋体" w:eastAsia="宋体" w:cs="宋体"/>
          <w:spacing w:val="-1"/>
          <w:sz w:val="28"/>
          <w:szCs w:val="28"/>
        </w:rPr>
        <w:t>回扣、佣</w:t>
      </w:r>
      <w:r>
        <w:rPr>
          <w:rFonts w:hint="eastAsia" w:ascii="宋体" w:hAnsi="宋体" w:eastAsia="宋体" w:cs="宋体"/>
          <w:sz w:val="28"/>
          <w:szCs w:val="28"/>
        </w:rPr>
        <w:t>金、咨询费、劳务费、赞助费、宣传费、宴请；不为其报销各种</w:t>
      </w:r>
      <w:r>
        <w:rPr>
          <w:rFonts w:hint="eastAsia" w:ascii="宋体" w:hAnsi="宋体" w:eastAsia="宋体" w:cs="宋体"/>
          <w:spacing w:val="70"/>
          <w:sz w:val="28"/>
          <w:szCs w:val="28"/>
        </w:rPr>
        <w:t xml:space="preserve"> </w:t>
      </w:r>
      <w:r>
        <w:rPr>
          <w:rFonts w:hint="eastAsia" w:ascii="宋体" w:hAnsi="宋体" w:eastAsia="宋体" w:cs="宋体"/>
          <w:sz w:val="28"/>
          <w:szCs w:val="28"/>
        </w:rPr>
        <w:t>消费凭证，不</w:t>
      </w:r>
      <w:r>
        <w:rPr>
          <w:rFonts w:hint="eastAsia" w:ascii="宋体" w:hAnsi="宋体" w:eastAsia="宋体" w:cs="宋体"/>
          <w:spacing w:val="-4"/>
          <w:sz w:val="28"/>
          <w:szCs w:val="28"/>
        </w:rPr>
        <w:t>支付其旅游、娱乐等费用。</w:t>
      </w:r>
    </w:p>
    <w:p w14:paraId="4B4D9F06">
      <w:pPr>
        <w:spacing w:before="222" w:line="296" w:lineRule="auto"/>
        <w:ind w:firstLine="567"/>
        <w:rPr>
          <w:rFonts w:hint="eastAsia" w:ascii="宋体" w:hAnsi="宋体" w:eastAsia="宋体" w:cs="宋体"/>
          <w:sz w:val="28"/>
          <w:szCs w:val="28"/>
        </w:rPr>
      </w:pPr>
      <w:r>
        <w:rPr>
          <w:rFonts w:hint="eastAsia" w:ascii="宋体" w:hAnsi="宋体" w:eastAsia="宋体" w:cs="宋体"/>
          <w:spacing w:val="2"/>
          <w:sz w:val="28"/>
          <w:szCs w:val="28"/>
        </w:rPr>
        <w:t>三、若出现上述行为，我公司及参与磋商的工作人员愿意接受按照</w:t>
      </w:r>
      <w:r>
        <w:rPr>
          <w:rFonts w:hint="eastAsia" w:ascii="宋体" w:hAnsi="宋体" w:eastAsia="宋体" w:cs="宋体"/>
          <w:spacing w:val="1"/>
          <w:sz w:val="28"/>
          <w:szCs w:val="28"/>
        </w:rPr>
        <w:t>国 家法</w:t>
      </w:r>
      <w:r>
        <w:rPr>
          <w:rFonts w:hint="eastAsia" w:ascii="宋体" w:hAnsi="宋体" w:eastAsia="宋体" w:cs="宋体"/>
          <w:spacing w:val="-3"/>
          <w:sz w:val="28"/>
          <w:szCs w:val="28"/>
        </w:rPr>
        <w:t>律法规等有关规定给予的处罚。</w:t>
      </w:r>
    </w:p>
    <w:p w14:paraId="6507669C">
      <w:pPr>
        <w:pStyle w:val="6"/>
        <w:spacing w:line="248" w:lineRule="auto"/>
        <w:rPr>
          <w:rFonts w:hint="eastAsia" w:ascii="宋体" w:hAnsi="宋体" w:eastAsia="宋体" w:cs="宋体"/>
        </w:rPr>
      </w:pPr>
    </w:p>
    <w:p w14:paraId="1884BA37">
      <w:pPr>
        <w:pStyle w:val="6"/>
        <w:spacing w:line="248" w:lineRule="auto"/>
        <w:rPr>
          <w:rFonts w:hint="eastAsia" w:ascii="宋体" w:hAnsi="宋体" w:eastAsia="宋体" w:cs="宋体"/>
        </w:rPr>
      </w:pPr>
    </w:p>
    <w:p w14:paraId="2AD461FD">
      <w:pPr>
        <w:pStyle w:val="6"/>
        <w:spacing w:line="248" w:lineRule="auto"/>
        <w:rPr>
          <w:rFonts w:hint="eastAsia" w:ascii="宋体" w:hAnsi="宋体" w:eastAsia="宋体" w:cs="宋体"/>
        </w:rPr>
      </w:pPr>
    </w:p>
    <w:p w14:paraId="76BC4019">
      <w:pPr>
        <w:pStyle w:val="6"/>
        <w:spacing w:line="249" w:lineRule="auto"/>
        <w:rPr>
          <w:rFonts w:hint="eastAsia" w:ascii="宋体" w:hAnsi="宋体" w:eastAsia="宋体" w:cs="宋体"/>
        </w:rPr>
      </w:pPr>
    </w:p>
    <w:p w14:paraId="72FABF51">
      <w:pPr>
        <w:pStyle w:val="6"/>
        <w:spacing w:line="249" w:lineRule="auto"/>
        <w:rPr>
          <w:rFonts w:hint="eastAsia" w:ascii="宋体" w:hAnsi="宋体" w:eastAsia="宋体" w:cs="宋体"/>
        </w:rPr>
      </w:pPr>
    </w:p>
    <w:p w14:paraId="33A6D0F4">
      <w:pPr>
        <w:spacing w:before="91" w:line="222" w:lineRule="auto"/>
        <w:ind w:left="553"/>
        <w:rPr>
          <w:rFonts w:hint="eastAsia" w:ascii="宋体" w:hAnsi="宋体" w:eastAsia="宋体" w:cs="宋体"/>
          <w:sz w:val="28"/>
          <w:szCs w:val="28"/>
        </w:rPr>
      </w:pPr>
      <w:r>
        <w:rPr>
          <w:rFonts w:hint="eastAsia" w:ascii="宋体" w:hAnsi="宋体" w:eastAsia="宋体" w:cs="宋体"/>
          <w:spacing w:val="-7"/>
          <w:sz w:val="28"/>
          <w:szCs w:val="28"/>
        </w:rPr>
        <w:t>供应商名称（加盖公章</w:t>
      </w:r>
      <w:r>
        <w:rPr>
          <w:rFonts w:hint="eastAsia" w:ascii="宋体" w:hAnsi="宋体" w:eastAsia="宋体" w:cs="宋体"/>
          <w:spacing w:val="-14"/>
          <w:sz w:val="28"/>
          <w:szCs w:val="28"/>
        </w:rPr>
        <w:t>）：</w:t>
      </w:r>
      <w:r>
        <w:rPr>
          <w:rFonts w:hint="eastAsia" w:ascii="宋体" w:hAnsi="宋体" w:eastAsia="宋体" w:cs="宋体"/>
          <w:spacing w:val="-25"/>
          <w:sz w:val="28"/>
          <w:szCs w:val="28"/>
        </w:rPr>
        <w:t xml:space="preserve"> </w:t>
      </w:r>
      <w:r>
        <w:rPr>
          <w:rFonts w:hint="eastAsia" w:ascii="宋体" w:hAnsi="宋体" w:eastAsia="宋体" w:cs="宋体"/>
          <w:spacing w:val="-7"/>
          <w:sz w:val="28"/>
          <w:szCs w:val="28"/>
        </w:rPr>
        <w:t>法定代表人（签字</w:t>
      </w:r>
      <w:r>
        <w:rPr>
          <w:rFonts w:hint="eastAsia" w:ascii="宋体" w:hAnsi="宋体" w:eastAsia="宋体" w:cs="宋体"/>
          <w:spacing w:val="-14"/>
          <w:sz w:val="28"/>
          <w:szCs w:val="28"/>
        </w:rPr>
        <w:t>）：</w:t>
      </w:r>
    </w:p>
    <w:p w14:paraId="193AD375">
      <w:pPr>
        <w:spacing w:before="223" w:line="223" w:lineRule="auto"/>
        <w:ind w:left="552"/>
        <w:rPr>
          <w:rFonts w:hint="eastAsia" w:ascii="宋体" w:hAnsi="宋体" w:eastAsia="宋体" w:cs="宋体"/>
          <w:sz w:val="28"/>
          <w:szCs w:val="28"/>
        </w:rPr>
      </w:pPr>
      <w:r>
        <w:rPr>
          <w:rFonts w:hint="eastAsia" w:ascii="宋体" w:hAnsi="宋体" w:eastAsia="宋体" w:cs="宋体"/>
          <w:spacing w:val="-6"/>
          <w:sz w:val="28"/>
          <w:szCs w:val="28"/>
        </w:rPr>
        <w:t>授权代表（签字</w:t>
      </w:r>
      <w:r>
        <w:rPr>
          <w:rFonts w:hint="eastAsia" w:ascii="宋体" w:hAnsi="宋体" w:eastAsia="宋体" w:cs="宋体"/>
          <w:spacing w:val="-3"/>
          <w:sz w:val="28"/>
          <w:szCs w:val="28"/>
        </w:rPr>
        <w:t>）：</w:t>
      </w:r>
    </w:p>
    <w:p w14:paraId="25D5799B">
      <w:pPr>
        <w:spacing w:before="224" w:line="223" w:lineRule="auto"/>
        <w:ind w:left="528"/>
        <w:rPr>
          <w:rFonts w:hint="eastAsia" w:ascii="宋体" w:hAnsi="宋体" w:eastAsia="宋体" w:cs="宋体"/>
          <w:sz w:val="28"/>
          <w:szCs w:val="28"/>
        </w:rPr>
      </w:pPr>
      <w:r>
        <w:rPr>
          <w:rFonts w:hint="eastAsia" w:ascii="宋体" w:hAnsi="宋体" w:eastAsia="宋体" w:cs="宋体"/>
          <w:spacing w:val="-33"/>
          <w:sz w:val="28"/>
          <w:szCs w:val="28"/>
        </w:rPr>
        <w:t>日</w:t>
      </w:r>
      <w:r>
        <w:rPr>
          <w:rFonts w:hint="eastAsia" w:ascii="宋体" w:hAnsi="宋体" w:eastAsia="宋体" w:cs="宋体"/>
          <w:spacing w:val="1"/>
          <w:sz w:val="28"/>
          <w:szCs w:val="28"/>
        </w:rPr>
        <w:t xml:space="preserve">    </w:t>
      </w:r>
      <w:r>
        <w:rPr>
          <w:rFonts w:hint="eastAsia" w:ascii="宋体" w:hAnsi="宋体" w:eastAsia="宋体" w:cs="宋体"/>
          <w:spacing w:val="-33"/>
          <w:sz w:val="28"/>
          <w:szCs w:val="28"/>
        </w:rPr>
        <w:t>期：</w:t>
      </w:r>
      <w:r>
        <w:rPr>
          <w:rFonts w:hint="eastAsia" w:ascii="宋体" w:hAnsi="宋体" w:eastAsia="宋体" w:cs="宋体"/>
          <w:spacing w:val="69"/>
          <w:sz w:val="28"/>
          <w:szCs w:val="28"/>
        </w:rPr>
        <w:t xml:space="preserve">  </w:t>
      </w:r>
      <w:r>
        <w:rPr>
          <w:rFonts w:hint="eastAsia" w:ascii="宋体" w:hAnsi="宋体" w:eastAsia="宋体" w:cs="宋体"/>
          <w:spacing w:val="-33"/>
          <w:sz w:val="28"/>
          <w:szCs w:val="28"/>
        </w:rPr>
        <w:t>年</w:t>
      </w:r>
      <w:r>
        <w:rPr>
          <w:rFonts w:hint="eastAsia" w:ascii="宋体" w:hAnsi="宋体" w:eastAsia="宋体" w:cs="宋体"/>
          <w:spacing w:val="10"/>
          <w:sz w:val="28"/>
          <w:szCs w:val="28"/>
        </w:rPr>
        <w:t xml:space="preserve">  </w:t>
      </w:r>
      <w:r>
        <w:rPr>
          <w:rFonts w:hint="eastAsia" w:ascii="宋体" w:hAnsi="宋体" w:eastAsia="宋体" w:cs="宋体"/>
          <w:spacing w:val="-33"/>
          <w:sz w:val="28"/>
          <w:szCs w:val="28"/>
        </w:rPr>
        <w:t>月</w:t>
      </w:r>
      <w:r>
        <w:rPr>
          <w:rFonts w:hint="eastAsia" w:ascii="宋体" w:hAnsi="宋体" w:eastAsia="宋体" w:cs="宋体"/>
          <w:spacing w:val="2"/>
          <w:sz w:val="28"/>
          <w:szCs w:val="28"/>
        </w:rPr>
        <w:t xml:space="preserve">   </w:t>
      </w:r>
      <w:r>
        <w:rPr>
          <w:rFonts w:hint="eastAsia" w:ascii="宋体" w:hAnsi="宋体" w:eastAsia="宋体" w:cs="宋体"/>
          <w:spacing w:val="-33"/>
          <w:sz w:val="28"/>
          <w:szCs w:val="28"/>
        </w:rPr>
        <w:t>日</w:t>
      </w:r>
    </w:p>
    <w:p w14:paraId="0EEFE9AA">
      <w:pPr>
        <w:spacing w:line="223" w:lineRule="auto"/>
        <w:rPr>
          <w:rFonts w:hint="eastAsia" w:ascii="宋体" w:hAnsi="宋体" w:eastAsia="宋体" w:cs="宋体"/>
          <w:sz w:val="28"/>
          <w:szCs w:val="28"/>
        </w:rPr>
        <w:sectPr>
          <w:footerReference r:id="rId18" w:type="default"/>
          <w:pgSz w:w="11907" w:h="16840"/>
          <w:pgMar w:top="1440" w:right="1080" w:bottom="1440" w:left="1080" w:header="850" w:footer="992" w:gutter="0"/>
          <w:pgNumType w:fmt="decimal"/>
          <w:cols w:space="720" w:num="1"/>
        </w:sectPr>
      </w:pPr>
    </w:p>
    <w:p w14:paraId="7BBF09D8">
      <w:pPr>
        <w:numPr>
          <w:ilvl w:val="0"/>
          <w:numId w:val="0"/>
        </w:numPr>
        <w:spacing w:before="220" w:line="221" w:lineRule="auto"/>
        <w:ind w:left="539" w:leftChars="0"/>
        <w:outlineLvl w:val="1"/>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（六）供应商基本情况</w:t>
      </w:r>
    </w:p>
    <w:p w14:paraId="77C7807F">
      <w:pPr>
        <w:spacing w:before="45"/>
        <w:rPr>
          <w:rFonts w:hint="eastAsia" w:ascii="宋体" w:hAnsi="宋体" w:eastAsia="宋体" w:cs="宋体"/>
        </w:rPr>
      </w:pPr>
    </w:p>
    <w:tbl>
      <w:tblPr>
        <w:tblStyle w:val="28"/>
        <w:tblW w:w="85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90"/>
        <w:gridCol w:w="895"/>
        <w:gridCol w:w="251"/>
        <w:gridCol w:w="956"/>
        <w:gridCol w:w="803"/>
        <w:gridCol w:w="478"/>
        <w:gridCol w:w="1244"/>
        <w:gridCol w:w="260"/>
        <w:gridCol w:w="709"/>
        <w:gridCol w:w="1422"/>
      </w:tblGrid>
      <w:tr w14:paraId="363A9C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1490" w:type="dxa"/>
            <w:vAlign w:val="center"/>
          </w:tcPr>
          <w:p w14:paraId="2760CD06">
            <w:pPr>
              <w:pStyle w:val="29"/>
              <w:spacing w:before="191" w:line="221" w:lineRule="auto"/>
              <w:ind w:left="15"/>
              <w:jc w:val="center"/>
              <w:rPr>
                <w:rFonts w:hint="eastAsia" w:ascii="宋体" w:hAnsi="宋体" w:eastAsia="宋体" w:cs="宋体"/>
                <w:sz w:val="24"/>
                <w:szCs w:val="24"/>
              </w:rPr>
            </w:pPr>
            <w:r>
              <w:rPr>
                <w:rFonts w:hint="eastAsia" w:ascii="宋体" w:hAnsi="宋体" w:eastAsia="宋体" w:cs="宋体"/>
                <w:spacing w:val="-7"/>
                <w:sz w:val="24"/>
                <w:szCs w:val="24"/>
                <w:lang w:eastAsia="zh-CN"/>
              </w:rPr>
              <w:t>供应商</w:t>
            </w:r>
            <w:r>
              <w:rPr>
                <w:rFonts w:hint="eastAsia" w:ascii="宋体" w:hAnsi="宋体" w:eastAsia="宋体" w:cs="宋体"/>
                <w:spacing w:val="-7"/>
                <w:sz w:val="24"/>
                <w:szCs w:val="24"/>
              </w:rPr>
              <w:t>名称</w:t>
            </w:r>
          </w:p>
        </w:tc>
        <w:tc>
          <w:tcPr>
            <w:tcW w:w="7018" w:type="dxa"/>
            <w:gridSpan w:val="9"/>
            <w:vAlign w:val="center"/>
          </w:tcPr>
          <w:p w14:paraId="0F3450E9">
            <w:pPr>
              <w:jc w:val="center"/>
              <w:rPr>
                <w:rFonts w:hint="eastAsia" w:ascii="宋体" w:hAnsi="宋体" w:eastAsia="宋体" w:cs="宋体"/>
                <w:sz w:val="21"/>
              </w:rPr>
            </w:pPr>
          </w:p>
        </w:tc>
      </w:tr>
      <w:tr w14:paraId="7EC6B2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490" w:type="dxa"/>
            <w:vAlign w:val="center"/>
          </w:tcPr>
          <w:p w14:paraId="53878883">
            <w:pPr>
              <w:pStyle w:val="29"/>
              <w:spacing w:before="186" w:line="224" w:lineRule="auto"/>
              <w:ind w:left="22"/>
              <w:jc w:val="center"/>
              <w:rPr>
                <w:rFonts w:hint="eastAsia" w:ascii="宋体" w:hAnsi="宋体" w:eastAsia="宋体" w:cs="宋体"/>
                <w:sz w:val="24"/>
                <w:szCs w:val="24"/>
              </w:rPr>
            </w:pPr>
            <w:r>
              <w:rPr>
                <w:rFonts w:hint="eastAsia" w:ascii="宋体" w:hAnsi="宋体" w:eastAsia="宋体" w:cs="宋体"/>
                <w:spacing w:val="-9"/>
                <w:sz w:val="24"/>
                <w:szCs w:val="24"/>
              </w:rPr>
              <w:t>注册地址</w:t>
            </w:r>
          </w:p>
        </w:tc>
        <w:tc>
          <w:tcPr>
            <w:tcW w:w="3383" w:type="dxa"/>
            <w:gridSpan w:val="5"/>
            <w:vAlign w:val="center"/>
          </w:tcPr>
          <w:p w14:paraId="2DBA8FF2">
            <w:pPr>
              <w:jc w:val="center"/>
              <w:rPr>
                <w:rFonts w:hint="eastAsia" w:ascii="宋体" w:hAnsi="宋体" w:eastAsia="宋体" w:cs="宋体"/>
                <w:sz w:val="21"/>
              </w:rPr>
            </w:pPr>
          </w:p>
        </w:tc>
        <w:tc>
          <w:tcPr>
            <w:tcW w:w="1244" w:type="dxa"/>
            <w:vAlign w:val="center"/>
          </w:tcPr>
          <w:p w14:paraId="55FB76DE">
            <w:pPr>
              <w:pStyle w:val="29"/>
              <w:spacing w:before="186" w:line="222" w:lineRule="auto"/>
              <w:ind w:left="35"/>
              <w:jc w:val="center"/>
              <w:rPr>
                <w:rFonts w:hint="eastAsia" w:ascii="宋体" w:hAnsi="宋体" w:eastAsia="宋体" w:cs="宋体"/>
                <w:sz w:val="24"/>
                <w:szCs w:val="24"/>
              </w:rPr>
            </w:pPr>
            <w:r>
              <w:rPr>
                <w:rFonts w:hint="eastAsia" w:ascii="宋体" w:hAnsi="宋体" w:eastAsia="宋体" w:cs="宋体"/>
                <w:spacing w:val="-16"/>
                <w:sz w:val="24"/>
                <w:szCs w:val="24"/>
              </w:rPr>
              <w:t>邮政编码</w:t>
            </w:r>
          </w:p>
        </w:tc>
        <w:tc>
          <w:tcPr>
            <w:tcW w:w="2391" w:type="dxa"/>
            <w:gridSpan w:val="3"/>
            <w:vAlign w:val="center"/>
          </w:tcPr>
          <w:p w14:paraId="116E90A0">
            <w:pPr>
              <w:jc w:val="center"/>
              <w:rPr>
                <w:rFonts w:hint="eastAsia" w:ascii="宋体" w:hAnsi="宋体" w:eastAsia="宋体" w:cs="宋体"/>
                <w:sz w:val="21"/>
              </w:rPr>
            </w:pPr>
          </w:p>
        </w:tc>
      </w:tr>
      <w:tr w14:paraId="46D8D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490" w:type="dxa"/>
            <w:vMerge w:val="restart"/>
            <w:tcBorders>
              <w:bottom w:val="nil"/>
            </w:tcBorders>
            <w:vAlign w:val="center"/>
          </w:tcPr>
          <w:p w14:paraId="0D2E7722">
            <w:pPr>
              <w:spacing w:line="286" w:lineRule="auto"/>
              <w:jc w:val="center"/>
              <w:rPr>
                <w:rFonts w:hint="eastAsia" w:ascii="宋体" w:hAnsi="宋体" w:eastAsia="宋体" w:cs="宋体"/>
                <w:sz w:val="21"/>
              </w:rPr>
            </w:pPr>
          </w:p>
          <w:p w14:paraId="1C936387">
            <w:pPr>
              <w:spacing w:line="287" w:lineRule="auto"/>
              <w:jc w:val="center"/>
              <w:rPr>
                <w:rFonts w:hint="eastAsia" w:ascii="宋体" w:hAnsi="宋体" w:eastAsia="宋体" w:cs="宋体"/>
                <w:sz w:val="21"/>
              </w:rPr>
            </w:pPr>
          </w:p>
          <w:p w14:paraId="2F9772FE">
            <w:pPr>
              <w:pStyle w:val="29"/>
              <w:spacing w:before="78" w:line="223" w:lineRule="auto"/>
              <w:ind w:left="13"/>
              <w:jc w:val="center"/>
              <w:rPr>
                <w:rFonts w:hint="eastAsia" w:ascii="宋体" w:hAnsi="宋体" w:eastAsia="宋体" w:cs="宋体"/>
                <w:sz w:val="24"/>
                <w:szCs w:val="24"/>
              </w:rPr>
            </w:pPr>
            <w:r>
              <w:rPr>
                <w:rFonts w:hint="eastAsia" w:ascii="宋体" w:hAnsi="宋体" w:eastAsia="宋体" w:cs="宋体"/>
                <w:spacing w:val="-7"/>
                <w:sz w:val="24"/>
                <w:szCs w:val="24"/>
              </w:rPr>
              <w:t>联系方式</w:t>
            </w:r>
          </w:p>
        </w:tc>
        <w:tc>
          <w:tcPr>
            <w:tcW w:w="1146" w:type="dxa"/>
            <w:gridSpan w:val="2"/>
            <w:vAlign w:val="center"/>
          </w:tcPr>
          <w:p w14:paraId="7C526089">
            <w:pPr>
              <w:pStyle w:val="29"/>
              <w:spacing w:before="187" w:line="224" w:lineRule="auto"/>
              <w:ind w:left="11"/>
              <w:jc w:val="center"/>
              <w:rPr>
                <w:rFonts w:hint="eastAsia" w:ascii="宋体" w:hAnsi="宋体" w:eastAsia="宋体" w:cs="宋体"/>
                <w:sz w:val="24"/>
                <w:szCs w:val="24"/>
              </w:rPr>
            </w:pPr>
            <w:r>
              <w:rPr>
                <w:rFonts w:hint="eastAsia" w:ascii="宋体" w:hAnsi="宋体" w:eastAsia="宋体" w:cs="宋体"/>
                <w:spacing w:val="-7"/>
                <w:sz w:val="24"/>
                <w:szCs w:val="24"/>
              </w:rPr>
              <w:t>联系人</w:t>
            </w:r>
          </w:p>
        </w:tc>
        <w:tc>
          <w:tcPr>
            <w:tcW w:w="2237" w:type="dxa"/>
            <w:gridSpan w:val="3"/>
            <w:vAlign w:val="center"/>
          </w:tcPr>
          <w:p w14:paraId="1CE9F3A2">
            <w:pPr>
              <w:jc w:val="center"/>
              <w:rPr>
                <w:rFonts w:hint="eastAsia" w:ascii="宋体" w:hAnsi="宋体" w:eastAsia="宋体" w:cs="宋体"/>
                <w:sz w:val="21"/>
              </w:rPr>
            </w:pPr>
          </w:p>
        </w:tc>
        <w:tc>
          <w:tcPr>
            <w:tcW w:w="1244" w:type="dxa"/>
            <w:vAlign w:val="center"/>
          </w:tcPr>
          <w:p w14:paraId="0C10900D">
            <w:pPr>
              <w:pStyle w:val="29"/>
              <w:spacing w:before="186" w:line="223" w:lineRule="auto"/>
              <w:ind w:left="43"/>
              <w:jc w:val="center"/>
              <w:rPr>
                <w:rFonts w:hint="eastAsia" w:ascii="宋体" w:hAnsi="宋体" w:eastAsia="宋体" w:cs="宋体"/>
                <w:sz w:val="24"/>
                <w:szCs w:val="24"/>
              </w:rPr>
            </w:pPr>
            <w:r>
              <w:rPr>
                <w:rFonts w:hint="eastAsia" w:ascii="宋体" w:hAnsi="宋体" w:eastAsia="宋体" w:cs="宋体"/>
                <w:spacing w:val="-22"/>
                <w:sz w:val="24"/>
                <w:szCs w:val="24"/>
              </w:rPr>
              <w:t>电</w:t>
            </w:r>
            <w:r>
              <w:rPr>
                <w:rFonts w:hint="eastAsia" w:ascii="宋体" w:hAnsi="宋体" w:eastAsia="宋体" w:cs="宋体"/>
                <w:spacing w:val="115"/>
                <w:sz w:val="24"/>
                <w:szCs w:val="24"/>
              </w:rPr>
              <w:t xml:space="preserve"> </w:t>
            </w:r>
            <w:r>
              <w:rPr>
                <w:rFonts w:hint="eastAsia" w:ascii="宋体" w:hAnsi="宋体" w:eastAsia="宋体" w:cs="宋体"/>
                <w:spacing w:val="-22"/>
                <w:sz w:val="24"/>
                <w:szCs w:val="24"/>
              </w:rPr>
              <w:t>话</w:t>
            </w:r>
          </w:p>
        </w:tc>
        <w:tc>
          <w:tcPr>
            <w:tcW w:w="2391" w:type="dxa"/>
            <w:gridSpan w:val="3"/>
            <w:vAlign w:val="center"/>
          </w:tcPr>
          <w:p w14:paraId="787A9C0B">
            <w:pPr>
              <w:jc w:val="center"/>
              <w:rPr>
                <w:rFonts w:hint="eastAsia" w:ascii="宋体" w:hAnsi="宋体" w:eastAsia="宋体" w:cs="宋体"/>
                <w:sz w:val="21"/>
              </w:rPr>
            </w:pPr>
          </w:p>
        </w:tc>
      </w:tr>
      <w:tr w14:paraId="3AC12B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490" w:type="dxa"/>
            <w:vMerge w:val="continue"/>
            <w:tcBorders>
              <w:top w:val="nil"/>
            </w:tcBorders>
            <w:vAlign w:val="center"/>
          </w:tcPr>
          <w:p w14:paraId="2A232D8F">
            <w:pPr>
              <w:jc w:val="center"/>
              <w:rPr>
                <w:rFonts w:hint="eastAsia" w:ascii="宋体" w:hAnsi="宋体" w:eastAsia="宋体" w:cs="宋体"/>
                <w:sz w:val="21"/>
              </w:rPr>
            </w:pPr>
          </w:p>
        </w:tc>
        <w:tc>
          <w:tcPr>
            <w:tcW w:w="1146" w:type="dxa"/>
            <w:gridSpan w:val="2"/>
            <w:vAlign w:val="center"/>
          </w:tcPr>
          <w:p w14:paraId="4033354A">
            <w:pPr>
              <w:pStyle w:val="29"/>
              <w:spacing w:before="186" w:line="223" w:lineRule="auto"/>
              <w:ind w:left="16"/>
              <w:jc w:val="center"/>
              <w:rPr>
                <w:rFonts w:hint="eastAsia" w:ascii="宋体" w:hAnsi="宋体" w:eastAsia="宋体" w:cs="宋体"/>
                <w:sz w:val="24"/>
                <w:szCs w:val="24"/>
              </w:rPr>
            </w:pPr>
            <w:r>
              <w:rPr>
                <w:rFonts w:hint="eastAsia" w:ascii="宋体" w:hAnsi="宋体" w:eastAsia="宋体" w:cs="宋体"/>
                <w:spacing w:val="-10"/>
                <w:sz w:val="24"/>
                <w:szCs w:val="24"/>
              </w:rPr>
              <w:t>传</w:t>
            </w:r>
            <w:r>
              <w:rPr>
                <w:rFonts w:hint="eastAsia" w:ascii="宋体" w:hAnsi="宋体" w:eastAsia="宋体" w:cs="宋体"/>
                <w:spacing w:val="20"/>
                <w:sz w:val="24"/>
                <w:szCs w:val="24"/>
              </w:rPr>
              <w:t xml:space="preserve">  </w:t>
            </w:r>
            <w:r>
              <w:rPr>
                <w:rFonts w:hint="eastAsia" w:ascii="宋体" w:hAnsi="宋体" w:eastAsia="宋体" w:cs="宋体"/>
                <w:spacing w:val="-10"/>
                <w:sz w:val="24"/>
                <w:szCs w:val="24"/>
              </w:rPr>
              <w:t>真</w:t>
            </w:r>
          </w:p>
        </w:tc>
        <w:tc>
          <w:tcPr>
            <w:tcW w:w="2237" w:type="dxa"/>
            <w:gridSpan w:val="3"/>
            <w:vAlign w:val="center"/>
          </w:tcPr>
          <w:p w14:paraId="45386BE0">
            <w:pPr>
              <w:jc w:val="center"/>
              <w:rPr>
                <w:rFonts w:hint="eastAsia" w:ascii="宋体" w:hAnsi="宋体" w:eastAsia="宋体" w:cs="宋体"/>
                <w:sz w:val="21"/>
              </w:rPr>
            </w:pPr>
          </w:p>
        </w:tc>
        <w:tc>
          <w:tcPr>
            <w:tcW w:w="1244" w:type="dxa"/>
            <w:vAlign w:val="center"/>
          </w:tcPr>
          <w:p w14:paraId="2C282106">
            <w:pPr>
              <w:pStyle w:val="29"/>
              <w:spacing w:before="186" w:line="224" w:lineRule="auto"/>
              <w:ind w:left="43"/>
              <w:jc w:val="center"/>
              <w:rPr>
                <w:rFonts w:hint="eastAsia" w:ascii="宋体" w:hAnsi="宋体" w:eastAsia="宋体" w:cs="宋体"/>
                <w:sz w:val="24"/>
                <w:szCs w:val="24"/>
              </w:rPr>
            </w:pPr>
            <w:r>
              <w:rPr>
                <w:rFonts w:hint="eastAsia" w:ascii="宋体" w:hAnsi="宋体" w:eastAsia="宋体" w:cs="宋体"/>
                <w:spacing w:val="-22"/>
                <w:sz w:val="24"/>
                <w:szCs w:val="24"/>
              </w:rPr>
              <w:t>网</w:t>
            </w:r>
            <w:r>
              <w:rPr>
                <w:rFonts w:hint="eastAsia" w:ascii="宋体" w:hAnsi="宋体" w:eastAsia="宋体" w:cs="宋体"/>
                <w:spacing w:val="5"/>
                <w:sz w:val="24"/>
                <w:szCs w:val="24"/>
              </w:rPr>
              <w:t xml:space="preserve">  </w:t>
            </w:r>
            <w:r>
              <w:rPr>
                <w:rFonts w:hint="eastAsia" w:ascii="宋体" w:hAnsi="宋体" w:eastAsia="宋体" w:cs="宋体"/>
                <w:spacing w:val="-22"/>
                <w:sz w:val="24"/>
                <w:szCs w:val="24"/>
              </w:rPr>
              <w:t>址</w:t>
            </w:r>
          </w:p>
        </w:tc>
        <w:tc>
          <w:tcPr>
            <w:tcW w:w="2391" w:type="dxa"/>
            <w:gridSpan w:val="3"/>
            <w:vAlign w:val="center"/>
          </w:tcPr>
          <w:p w14:paraId="48E0CC0F">
            <w:pPr>
              <w:jc w:val="center"/>
              <w:rPr>
                <w:rFonts w:hint="eastAsia" w:ascii="宋体" w:hAnsi="宋体" w:eastAsia="宋体" w:cs="宋体"/>
                <w:sz w:val="21"/>
              </w:rPr>
            </w:pPr>
          </w:p>
        </w:tc>
      </w:tr>
      <w:tr w14:paraId="373A5E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490" w:type="dxa"/>
            <w:vAlign w:val="center"/>
          </w:tcPr>
          <w:p w14:paraId="64D7A948">
            <w:pPr>
              <w:pStyle w:val="29"/>
              <w:spacing w:before="186" w:line="223" w:lineRule="auto"/>
              <w:ind w:left="17"/>
              <w:jc w:val="center"/>
              <w:rPr>
                <w:rFonts w:hint="eastAsia" w:ascii="宋体" w:hAnsi="宋体" w:eastAsia="宋体" w:cs="宋体"/>
                <w:sz w:val="24"/>
                <w:szCs w:val="24"/>
              </w:rPr>
            </w:pPr>
            <w:r>
              <w:rPr>
                <w:rFonts w:hint="eastAsia" w:ascii="宋体" w:hAnsi="宋体" w:eastAsia="宋体" w:cs="宋体"/>
                <w:spacing w:val="-9"/>
                <w:sz w:val="24"/>
                <w:szCs w:val="24"/>
              </w:rPr>
              <w:t>组织结构</w:t>
            </w:r>
          </w:p>
        </w:tc>
        <w:tc>
          <w:tcPr>
            <w:tcW w:w="7018" w:type="dxa"/>
            <w:gridSpan w:val="9"/>
            <w:vAlign w:val="center"/>
          </w:tcPr>
          <w:p w14:paraId="2E19394F">
            <w:pPr>
              <w:jc w:val="center"/>
              <w:rPr>
                <w:rFonts w:hint="eastAsia" w:ascii="宋体" w:hAnsi="宋体" w:eastAsia="宋体" w:cs="宋体"/>
                <w:sz w:val="21"/>
              </w:rPr>
            </w:pPr>
          </w:p>
        </w:tc>
      </w:tr>
      <w:tr w14:paraId="7DC3E9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490" w:type="dxa"/>
            <w:vAlign w:val="center"/>
          </w:tcPr>
          <w:p w14:paraId="10B31E01">
            <w:pPr>
              <w:pStyle w:val="29"/>
              <w:spacing w:before="188" w:line="223" w:lineRule="auto"/>
              <w:ind w:left="23"/>
              <w:jc w:val="center"/>
              <w:rPr>
                <w:rFonts w:hint="eastAsia" w:ascii="宋体" w:hAnsi="宋体" w:eastAsia="宋体" w:cs="宋体"/>
                <w:sz w:val="24"/>
                <w:szCs w:val="24"/>
              </w:rPr>
            </w:pPr>
            <w:r>
              <w:rPr>
                <w:rFonts w:hint="eastAsia" w:ascii="宋体" w:hAnsi="宋体" w:eastAsia="宋体" w:cs="宋体"/>
                <w:spacing w:val="-9"/>
                <w:sz w:val="24"/>
                <w:szCs w:val="24"/>
              </w:rPr>
              <w:t>法定代表人</w:t>
            </w:r>
          </w:p>
        </w:tc>
        <w:tc>
          <w:tcPr>
            <w:tcW w:w="895" w:type="dxa"/>
            <w:vAlign w:val="center"/>
          </w:tcPr>
          <w:p w14:paraId="67460C2D">
            <w:pPr>
              <w:pStyle w:val="29"/>
              <w:spacing w:before="188" w:line="224" w:lineRule="auto"/>
              <w:ind w:left="14"/>
              <w:jc w:val="center"/>
              <w:rPr>
                <w:rFonts w:hint="eastAsia" w:ascii="宋体" w:hAnsi="宋体" w:eastAsia="宋体" w:cs="宋体"/>
                <w:sz w:val="24"/>
                <w:szCs w:val="24"/>
              </w:rPr>
            </w:pPr>
            <w:r>
              <w:rPr>
                <w:rFonts w:hint="eastAsia" w:ascii="宋体" w:hAnsi="宋体" w:eastAsia="宋体" w:cs="宋体"/>
                <w:spacing w:val="-8"/>
                <w:sz w:val="24"/>
                <w:szCs w:val="24"/>
              </w:rPr>
              <w:t>姓名</w:t>
            </w:r>
          </w:p>
        </w:tc>
        <w:tc>
          <w:tcPr>
            <w:tcW w:w="1207" w:type="dxa"/>
            <w:gridSpan w:val="2"/>
            <w:vAlign w:val="center"/>
          </w:tcPr>
          <w:p w14:paraId="61E553AE">
            <w:pPr>
              <w:jc w:val="center"/>
              <w:rPr>
                <w:rFonts w:hint="eastAsia" w:ascii="宋体" w:hAnsi="宋体" w:eastAsia="宋体" w:cs="宋体"/>
                <w:sz w:val="21"/>
              </w:rPr>
            </w:pPr>
          </w:p>
        </w:tc>
        <w:tc>
          <w:tcPr>
            <w:tcW w:w="1281" w:type="dxa"/>
            <w:gridSpan w:val="2"/>
            <w:vAlign w:val="center"/>
          </w:tcPr>
          <w:p w14:paraId="1FACD82B">
            <w:pPr>
              <w:pStyle w:val="29"/>
              <w:spacing w:before="188" w:line="221" w:lineRule="auto"/>
              <w:ind w:left="17"/>
              <w:jc w:val="center"/>
              <w:rPr>
                <w:rFonts w:hint="eastAsia" w:ascii="宋体" w:hAnsi="宋体" w:eastAsia="宋体" w:cs="宋体"/>
                <w:sz w:val="24"/>
                <w:szCs w:val="24"/>
              </w:rPr>
            </w:pPr>
            <w:r>
              <w:rPr>
                <w:rFonts w:hint="eastAsia" w:ascii="宋体" w:hAnsi="宋体" w:eastAsia="宋体" w:cs="宋体"/>
                <w:spacing w:val="-8"/>
                <w:sz w:val="24"/>
                <w:szCs w:val="24"/>
              </w:rPr>
              <w:t>技术职称</w:t>
            </w:r>
          </w:p>
        </w:tc>
        <w:tc>
          <w:tcPr>
            <w:tcW w:w="1504" w:type="dxa"/>
            <w:gridSpan w:val="2"/>
            <w:vAlign w:val="center"/>
          </w:tcPr>
          <w:p w14:paraId="25892314">
            <w:pPr>
              <w:jc w:val="center"/>
              <w:rPr>
                <w:rFonts w:hint="eastAsia" w:ascii="宋体" w:hAnsi="宋体" w:eastAsia="宋体" w:cs="宋体"/>
                <w:sz w:val="21"/>
              </w:rPr>
            </w:pPr>
          </w:p>
        </w:tc>
        <w:tc>
          <w:tcPr>
            <w:tcW w:w="709" w:type="dxa"/>
            <w:vAlign w:val="center"/>
          </w:tcPr>
          <w:p w14:paraId="64071230">
            <w:pPr>
              <w:pStyle w:val="29"/>
              <w:spacing w:before="188" w:line="223" w:lineRule="auto"/>
              <w:ind w:left="44"/>
              <w:jc w:val="center"/>
              <w:rPr>
                <w:rFonts w:hint="eastAsia" w:ascii="宋体" w:hAnsi="宋体" w:eastAsia="宋体" w:cs="宋体"/>
                <w:sz w:val="24"/>
                <w:szCs w:val="24"/>
              </w:rPr>
            </w:pPr>
            <w:r>
              <w:rPr>
                <w:rFonts w:hint="eastAsia" w:ascii="宋体" w:hAnsi="宋体" w:eastAsia="宋体" w:cs="宋体"/>
                <w:spacing w:val="-22"/>
                <w:sz w:val="24"/>
                <w:szCs w:val="24"/>
              </w:rPr>
              <w:t>电话</w:t>
            </w:r>
          </w:p>
        </w:tc>
        <w:tc>
          <w:tcPr>
            <w:tcW w:w="1422" w:type="dxa"/>
            <w:vAlign w:val="center"/>
          </w:tcPr>
          <w:p w14:paraId="3C162563">
            <w:pPr>
              <w:jc w:val="center"/>
              <w:rPr>
                <w:rFonts w:hint="eastAsia" w:ascii="宋体" w:hAnsi="宋体" w:eastAsia="宋体" w:cs="宋体"/>
                <w:sz w:val="21"/>
              </w:rPr>
            </w:pPr>
          </w:p>
        </w:tc>
      </w:tr>
      <w:tr w14:paraId="17C300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490" w:type="dxa"/>
            <w:vAlign w:val="center"/>
          </w:tcPr>
          <w:p w14:paraId="4814D4F7">
            <w:pPr>
              <w:pStyle w:val="29"/>
              <w:spacing w:before="188" w:line="222" w:lineRule="auto"/>
              <w:ind w:left="17"/>
              <w:jc w:val="center"/>
              <w:rPr>
                <w:rFonts w:hint="eastAsia" w:ascii="宋体" w:hAnsi="宋体" w:eastAsia="宋体" w:cs="宋体"/>
                <w:sz w:val="24"/>
                <w:szCs w:val="24"/>
              </w:rPr>
            </w:pPr>
            <w:r>
              <w:rPr>
                <w:rFonts w:hint="eastAsia" w:ascii="宋体" w:hAnsi="宋体" w:eastAsia="宋体" w:cs="宋体"/>
                <w:spacing w:val="-8"/>
                <w:sz w:val="24"/>
                <w:szCs w:val="24"/>
              </w:rPr>
              <w:t>技术负责人</w:t>
            </w:r>
          </w:p>
        </w:tc>
        <w:tc>
          <w:tcPr>
            <w:tcW w:w="895" w:type="dxa"/>
            <w:vAlign w:val="center"/>
          </w:tcPr>
          <w:p w14:paraId="16423E26">
            <w:pPr>
              <w:pStyle w:val="29"/>
              <w:spacing w:before="188" w:line="224" w:lineRule="auto"/>
              <w:ind w:left="14"/>
              <w:jc w:val="center"/>
              <w:rPr>
                <w:rFonts w:hint="eastAsia" w:ascii="宋体" w:hAnsi="宋体" w:eastAsia="宋体" w:cs="宋体"/>
                <w:sz w:val="24"/>
                <w:szCs w:val="24"/>
              </w:rPr>
            </w:pPr>
            <w:r>
              <w:rPr>
                <w:rFonts w:hint="eastAsia" w:ascii="宋体" w:hAnsi="宋体" w:eastAsia="宋体" w:cs="宋体"/>
                <w:spacing w:val="-8"/>
                <w:sz w:val="24"/>
                <w:szCs w:val="24"/>
              </w:rPr>
              <w:t>姓名</w:t>
            </w:r>
          </w:p>
        </w:tc>
        <w:tc>
          <w:tcPr>
            <w:tcW w:w="1207" w:type="dxa"/>
            <w:gridSpan w:val="2"/>
            <w:vAlign w:val="center"/>
          </w:tcPr>
          <w:p w14:paraId="1434FE5A">
            <w:pPr>
              <w:jc w:val="center"/>
              <w:rPr>
                <w:rFonts w:hint="eastAsia" w:ascii="宋体" w:hAnsi="宋体" w:eastAsia="宋体" w:cs="宋体"/>
                <w:sz w:val="21"/>
              </w:rPr>
            </w:pPr>
          </w:p>
        </w:tc>
        <w:tc>
          <w:tcPr>
            <w:tcW w:w="1281" w:type="dxa"/>
            <w:gridSpan w:val="2"/>
            <w:vAlign w:val="center"/>
          </w:tcPr>
          <w:p w14:paraId="345BDD41">
            <w:pPr>
              <w:pStyle w:val="29"/>
              <w:spacing w:before="188" w:line="221" w:lineRule="auto"/>
              <w:ind w:left="17"/>
              <w:jc w:val="center"/>
              <w:rPr>
                <w:rFonts w:hint="eastAsia" w:ascii="宋体" w:hAnsi="宋体" w:eastAsia="宋体" w:cs="宋体"/>
                <w:sz w:val="24"/>
                <w:szCs w:val="24"/>
              </w:rPr>
            </w:pPr>
            <w:r>
              <w:rPr>
                <w:rFonts w:hint="eastAsia" w:ascii="宋体" w:hAnsi="宋体" w:eastAsia="宋体" w:cs="宋体"/>
                <w:spacing w:val="-8"/>
                <w:sz w:val="24"/>
                <w:szCs w:val="24"/>
              </w:rPr>
              <w:t>技术职称</w:t>
            </w:r>
          </w:p>
        </w:tc>
        <w:tc>
          <w:tcPr>
            <w:tcW w:w="1504" w:type="dxa"/>
            <w:gridSpan w:val="2"/>
            <w:vAlign w:val="center"/>
          </w:tcPr>
          <w:p w14:paraId="53DD3363">
            <w:pPr>
              <w:jc w:val="center"/>
              <w:rPr>
                <w:rFonts w:hint="eastAsia" w:ascii="宋体" w:hAnsi="宋体" w:eastAsia="宋体" w:cs="宋体"/>
                <w:sz w:val="21"/>
              </w:rPr>
            </w:pPr>
          </w:p>
        </w:tc>
        <w:tc>
          <w:tcPr>
            <w:tcW w:w="709" w:type="dxa"/>
            <w:vAlign w:val="center"/>
          </w:tcPr>
          <w:p w14:paraId="003DFA98">
            <w:pPr>
              <w:pStyle w:val="29"/>
              <w:spacing w:before="188" w:line="223" w:lineRule="auto"/>
              <w:ind w:left="44"/>
              <w:jc w:val="center"/>
              <w:rPr>
                <w:rFonts w:hint="eastAsia" w:ascii="宋体" w:hAnsi="宋体" w:eastAsia="宋体" w:cs="宋体"/>
                <w:sz w:val="24"/>
                <w:szCs w:val="24"/>
              </w:rPr>
            </w:pPr>
            <w:r>
              <w:rPr>
                <w:rFonts w:hint="eastAsia" w:ascii="宋体" w:hAnsi="宋体" w:eastAsia="宋体" w:cs="宋体"/>
                <w:spacing w:val="-22"/>
                <w:sz w:val="24"/>
                <w:szCs w:val="24"/>
              </w:rPr>
              <w:t>电话</w:t>
            </w:r>
          </w:p>
        </w:tc>
        <w:tc>
          <w:tcPr>
            <w:tcW w:w="1422" w:type="dxa"/>
            <w:vAlign w:val="center"/>
          </w:tcPr>
          <w:p w14:paraId="56B95989">
            <w:pPr>
              <w:jc w:val="center"/>
              <w:rPr>
                <w:rFonts w:hint="eastAsia" w:ascii="宋体" w:hAnsi="宋体" w:eastAsia="宋体" w:cs="宋体"/>
                <w:sz w:val="21"/>
              </w:rPr>
            </w:pPr>
          </w:p>
        </w:tc>
      </w:tr>
      <w:tr w14:paraId="4BA94E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490" w:type="dxa"/>
            <w:vAlign w:val="center"/>
          </w:tcPr>
          <w:p w14:paraId="6B065666">
            <w:pPr>
              <w:pStyle w:val="29"/>
              <w:spacing w:before="189" w:line="223" w:lineRule="auto"/>
              <w:ind w:left="19"/>
              <w:jc w:val="center"/>
              <w:rPr>
                <w:rFonts w:hint="eastAsia" w:ascii="宋体" w:hAnsi="宋体" w:eastAsia="宋体" w:cs="宋体"/>
                <w:sz w:val="24"/>
                <w:szCs w:val="24"/>
              </w:rPr>
            </w:pPr>
            <w:r>
              <w:rPr>
                <w:rFonts w:hint="eastAsia" w:ascii="宋体" w:hAnsi="宋体" w:eastAsia="宋体" w:cs="宋体"/>
                <w:spacing w:val="-8"/>
                <w:sz w:val="24"/>
                <w:szCs w:val="24"/>
              </w:rPr>
              <w:t>成立时间</w:t>
            </w:r>
          </w:p>
        </w:tc>
        <w:tc>
          <w:tcPr>
            <w:tcW w:w="2102" w:type="dxa"/>
            <w:gridSpan w:val="3"/>
            <w:vAlign w:val="center"/>
          </w:tcPr>
          <w:p w14:paraId="5F2C4371">
            <w:pPr>
              <w:jc w:val="center"/>
              <w:rPr>
                <w:rFonts w:hint="eastAsia" w:ascii="宋体" w:hAnsi="宋体" w:eastAsia="宋体" w:cs="宋体"/>
                <w:sz w:val="21"/>
              </w:rPr>
            </w:pPr>
          </w:p>
        </w:tc>
        <w:tc>
          <w:tcPr>
            <w:tcW w:w="4916" w:type="dxa"/>
            <w:gridSpan w:val="6"/>
            <w:vAlign w:val="center"/>
          </w:tcPr>
          <w:p w14:paraId="304DD68E">
            <w:pPr>
              <w:pStyle w:val="29"/>
              <w:spacing w:before="189" w:line="223" w:lineRule="auto"/>
              <w:ind w:left="35"/>
              <w:jc w:val="center"/>
              <w:rPr>
                <w:rFonts w:hint="eastAsia" w:ascii="宋体" w:hAnsi="宋体" w:eastAsia="宋体" w:cs="宋体"/>
                <w:sz w:val="24"/>
                <w:szCs w:val="24"/>
              </w:rPr>
            </w:pPr>
            <w:r>
              <w:rPr>
                <w:rFonts w:hint="eastAsia" w:ascii="宋体" w:hAnsi="宋体" w:eastAsia="宋体" w:cs="宋体"/>
                <w:spacing w:val="-12"/>
                <w:sz w:val="24"/>
                <w:szCs w:val="24"/>
              </w:rPr>
              <w:t>员工总人数：</w:t>
            </w:r>
          </w:p>
        </w:tc>
      </w:tr>
      <w:tr w14:paraId="6A1F44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trPr>
        <w:tc>
          <w:tcPr>
            <w:tcW w:w="1490" w:type="dxa"/>
            <w:vAlign w:val="center"/>
          </w:tcPr>
          <w:p w14:paraId="54A96DC6">
            <w:pPr>
              <w:pStyle w:val="29"/>
              <w:spacing w:before="85"/>
              <w:ind w:left="24" w:right="544" w:hanging="7"/>
              <w:jc w:val="center"/>
              <w:rPr>
                <w:rFonts w:hint="eastAsia" w:ascii="宋体" w:hAnsi="宋体" w:eastAsia="宋体" w:cs="宋体"/>
                <w:sz w:val="24"/>
                <w:szCs w:val="24"/>
              </w:rPr>
            </w:pPr>
            <w:r>
              <w:rPr>
                <w:rFonts w:hint="eastAsia" w:ascii="宋体" w:hAnsi="宋体" w:eastAsia="宋体" w:cs="宋体"/>
                <w:spacing w:val="-10"/>
                <w:sz w:val="24"/>
                <w:szCs w:val="24"/>
              </w:rPr>
              <w:t>企业资质</w:t>
            </w:r>
            <w:r>
              <w:rPr>
                <w:rFonts w:hint="eastAsia" w:ascii="宋体" w:hAnsi="宋体" w:eastAsia="宋体" w:cs="宋体"/>
                <w:spacing w:val="-13"/>
                <w:sz w:val="24"/>
                <w:szCs w:val="24"/>
              </w:rPr>
              <w:t>等</w:t>
            </w:r>
            <w:r>
              <w:rPr>
                <w:rFonts w:hint="eastAsia" w:ascii="宋体" w:hAnsi="宋体" w:eastAsia="宋体" w:cs="宋体"/>
                <w:spacing w:val="12"/>
                <w:sz w:val="24"/>
                <w:szCs w:val="24"/>
              </w:rPr>
              <w:t xml:space="preserve"> </w:t>
            </w:r>
            <w:r>
              <w:rPr>
                <w:rFonts w:hint="eastAsia" w:ascii="宋体" w:hAnsi="宋体" w:eastAsia="宋体" w:cs="宋体"/>
                <w:spacing w:val="-13"/>
                <w:sz w:val="24"/>
                <w:szCs w:val="24"/>
              </w:rPr>
              <w:t>级</w:t>
            </w:r>
          </w:p>
        </w:tc>
        <w:tc>
          <w:tcPr>
            <w:tcW w:w="2102" w:type="dxa"/>
            <w:gridSpan w:val="3"/>
            <w:vAlign w:val="center"/>
          </w:tcPr>
          <w:p w14:paraId="01F4C850">
            <w:pPr>
              <w:jc w:val="center"/>
              <w:rPr>
                <w:rFonts w:hint="eastAsia" w:ascii="宋体" w:hAnsi="宋体" w:eastAsia="宋体" w:cs="宋体"/>
                <w:sz w:val="21"/>
              </w:rPr>
            </w:pPr>
          </w:p>
        </w:tc>
        <w:tc>
          <w:tcPr>
            <w:tcW w:w="803" w:type="dxa"/>
            <w:vMerge w:val="restart"/>
            <w:tcBorders>
              <w:bottom w:val="nil"/>
            </w:tcBorders>
            <w:vAlign w:val="center"/>
          </w:tcPr>
          <w:p w14:paraId="6B0A0443">
            <w:pPr>
              <w:spacing w:line="247" w:lineRule="auto"/>
              <w:jc w:val="center"/>
              <w:rPr>
                <w:rFonts w:hint="eastAsia" w:ascii="宋体" w:hAnsi="宋体" w:eastAsia="宋体" w:cs="宋体"/>
                <w:sz w:val="21"/>
              </w:rPr>
            </w:pPr>
          </w:p>
          <w:p w14:paraId="73FCE393">
            <w:pPr>
              <w:spacing w:line="247" w:lineRule="auto"/>
              <w:jc w:val="center"/>
              <w:rPr>
                <w:rFonts w:hint="eastAsia" w:ascii="宋体" w:hAnsi="宋体" w:eastAsia="宋体" w:cs="宋体"/>
                <w:sz w:val="21"/>
              </w:rPr>
            </w:pPr>
          </w:p>
          <w:p w14:paraId="7058FAC4">
            <w:pPr>
              <w:spacing w:line="247" w:lineRule="auto"/>
              <w:jc w:val="center"/>
              <w:rPr>
                <w:rFonts w:hint="eastAsia" w:ascii="宋体" w:hAnsi="宋体" w:eastAsia="宋体" w:cs="宋体"/>
                <w:sz w:val="21"/>
              </w:rPr>
            </w:pPr>
          </w:p>
          <w:p w14:paraId="5A69CD11">
            <w:pPr>
              <w:spacing w:line="247" w:lineRule="auto"/>
              <w:jc w:val="center"/>
              <w:rPr>
                <w:rFonts w:hint="eastAsia" w:ascii="宋体" w:hAnsi="宋体" w:eastAsia="宋体" w:cs="宋体"/>
                <w:sz w:val="21"/>
              </w:rPr>
            </w:pPr>
          </w:p>
          <w:p w14:paraId="0A9C6662">
            <w:pPr>
              <w:spacing w:line="247" w:lineRule="auto"/>
              <w:jc w:val="center"/>
              <w:rPr>
                <w:rFonts w:hint="eastAsia" w:ascii="宋体" w:hAnsi="宋体" w:eastAsia="宋体" w:cs="宋体"/>
                <w:sz w:val="21"/>
              </w:rPr>
            </w:pPr>
          </w:p>
          <w:p w14:paraId="7A74B424">
            <w:pPr>
              <w:spacing w:line="248" w:lineRule="auto"/>
              <w:jc w:val="center"/>
              <w:rPr>
                <w:rFonts w:hint="eastAsia" w:ascii="宋体" w:hAnsi="宋体" w:eastAsia="宋体" w:cs="宋体"/>
                <w:sz w:val="21"/>
              </w:rPr>
            </w:pPr>
          </w:p>
          <w:p w14:paraId="7F29A17A">
            <w:pPr>
              <w:spacing w:line="248" w:lineRule="auto"/>
              <w:jc w:val="center"/>
              <w:rPr>
                <w:rFonts w:hint="eastAsia" w:ascii="宋体" w:hAnsi="宋体" w:eastAsia="宋体" w:cs="宋体"/>
                <w:sz w:val="21"/>
              </w:rPr>
            </w:pPr>
          </w:p>
          <w:p w14:paraId="2D9EF955">
            <w:pPr>
              <w:spacing w:line="248" w:lineRule="auto"/>
              <w:jc w:val="center"/>
              <w:rPr>
                <w:rFonts w:hint="eastAsia" w:ascii="宋体" w:hAnsi="宋体" w:eastAsia="宋体" w:cs="宋体"/>
                <w:sz w:val="21"/>
              </w:rPr>
            </w:pPr>
          </w:p>
          <w:p w14:paraId="25A7CC41">
            <w:pPr>
              <w:spacing w:line="248" w:lineRule="auto"/>
              <w:jc w:val="center"/>
              <w:rPr>
                <w:rFonts w:hint="eastAsia" w:ascii="宋体" w:hAnsi="宋体" w:eastAsia="宋体" w:cs="宋体"/>
                <w:sz w:val="21"/>
              </w:rPr>
            </w:pPr>
          </w:p>
          <w:p w14:paraId="3E0EBAAC">
            <w:pPr>
              <w:pStyle w:val="29"/>
              <w:spacing w:before="78" w:line="222" w:lineRule="auto"/>
              <w:ind w:left="18"/>
              <w:jc w:val="center"/>
              <w:rPr>
                <w:rFonts w:hint="eastAsia" w:ascii="宋体" w:hAnsi="宋体" w:eastAsia="宋体" w:cs="宋体"/>
                <w:sz w:val="24"/>
                <w:szCs w:val="24"/>
              </w:rPr>
            </w:pPr>
            <w:r>
              <w:rPr>
                <w:rFonts w:hint="eastAsia" w:ascii="宋体" w:hAnsi="宋体" w:eastAsia="宋体" w:cs="宋体"/>
                <w:spacing w:val="-9"/>
                <w:sz w:val="24"/>
                <w:szCs w:val="24"/>
              </w:rPr>
              <w:t>其中</w:t>
            </w:r>
          </w:p>
        </w:tc>
        <w:tc>
          <w:tcPr>
            <w:tcW w:w="1982" w:type="dxa"/>
            <w:gridSpan w:val="3"/>
            <w:vAlign w:val="center"/>
          </w:tcPr>
          <w:p w14:paraId="0838BE53">
            <w:pPr>
              <w:pStyle w:val="29"/>
              <w:spacing w:before="263" w:line="224" w:lineRule="auto"/>
              <w:ind w:left="18"/>
              <w:jc w:val="center"/>
              <w:rPr>
                <w:rFonts w:hint="eastAsia" w:ascii="宋体" w:hAnsi="宋体" w:eastAsia="宋体" w:cs="宋体"/>
                <w:sz w:val="24"/>
                <w:szCs w:val="24"/>
              </w:rPr>
            </w:pPr>
            <w:r>
              <w:rPr>
                <w:rFonts w:hint="eastAsia" w:ascii="宋体" w:hAnsi="宋体" w:eastAsia="宋体" w:cs="宋体"/>
                <w:spacing w:val="-9"/>
                <w:sz w:val="24"/>
                <w:szCs w:val="24"/>
              </w:rPr>
              <w:t>项目经理</w:t>
            </w:r>
          </w:p>
        </w:tc>
        <w:tc>
          <w:tcPr>
            <w:tcW w:w="2131" w:type="dxa"/>
            <w:gridSpan w:val="2"/>
            <w:vAlign w:val="center"/>
          </w:tcPr>
          <w:p w14:paraId="6F858E29">
            <w:pPr>
              <w:jc w:val="center"/>
              <w:rPr>
                <w:rFonts w:hint="eastAsia" w:ascii="宋体" w:hAnsi="宋体" w:eastAsia="宋体" w:cs="宋体"/>
                <w:sz w:val="21"/>
              </w:rPr>
            </w:pPr>
          </w:p>
        </w:tc>
      </w:tr>
      <w:tr w14:paraId="564426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490" w:type="dxa"/>
            <w:vAlign w:val="center"/>
          </w:tcPr>
          <w:p w14:paraId="5B56BE42">
            <w:pPr>
              <w:pStyle w:val="29"/>
              <w:spacing w:before="190" w:line="224" w:lineRule="auto"/>
              <w:ind w:left="22"/>
              <w:jc w:val="center"/>
              <w:rPr>
                <w:rFonts w:hint="eastAsia" w:ascii="宋体" w:hAnsi="宋体" w:eastAsia="宋体" w:cs="宋体"/>
                <w:sz w:val="24"/>
                <w:szCs w:val="24"/>
              </w:rPr>
            </w:pPr>
            <w:r>
              <w:rPr>
                <w:rFonts w:hint="eastAsia" w:ascii="宋体" w:hAnsi="宋体" w:eastAsia="宋体" w:cs="宋体"/>
                <w:spacing w:val="-10"/>
                <w:sz w:val="24"/>
                <w:szCs w:val="24"/>
              </w:rPr>
              <w:t>营业执照号</w:t>
            </w:r>
          </w:p>
        </w:tc>
        <w:tc>
          <w:tcPr>
            <w:tcW w:w="2102" w:type="dxa"/>
            <w:gridSpan w:val="3"/>
            <w:vAlign w:val="center"/>
          </w:tcPr>
          <w:p w14:paraId="232B9B8D">
            <w:pPr>
              <w:jc w:val="center"/>
              <w:rPr>
                <w:rFonts w:hint="eastAsia" w:ascii="宋体" w:hAnsi="宋体" w:eastAsia="宋体" w:cs="宋体"/>
                <w:sz w:val="21"/>
              </w:rPr>
            </w:pPr>
          </w:p>
        </w:tc>
        <w:tc>
          <w:tcPr>
            <w:tcW w:w="803" w:type="dxa"/>
            <w:vMerge w:val="continue"/>
            <w:tcBorders>
              <w:top w:val="nil"/>
              <w:bottom w:val="nil"/>
            </w:tcBorders>
            <w:vAlign w:val="center"/>
          </w:tcPr>
          <w:p w14:paraId="520275B3">
            <w:pPr>
              <w:jc w:val="center"/>
              <w:rPr>
                <w:rFonts w:hint="eastAsia" w:ascii="宋体" w:hAnsi="宋体" w:eastAsia="宋体" w:cs="宋体"/>
                <w:sz w:val="21"/>
              </w:rPr>
            </w:pPr>
          </w:p>
        </w:tc>
        <w:tc>
          <w:tcPr>
            <w:tcW w:w="1982" w:type="dxa"/>
            <w:gridSpan w:val="3"/>
            <w:vAlign w:val="center"/>
          </w:tcPr>
          <w:p w14:paraId="4E2F921E">
            <w:pPr>
              <w:pStyle w:val="29"/>
              <w:spacing w:before="190" w:line="221" w:lineRule="auto"/>
              <w:ind w:left="25"/>
              <w:jc w:val="center"/>
              <w:rPr>
                <w:rFonts w:hint="eastAsia" w:ascii="宋体" w:hAnsi="宋体" w:eastAsia="宋体" w:cs="宋体"/>
                <w:sz w:val="24"/>
                <w:szCs w:val="24"/>
              </w:rPr>
            </w:pPr>
            <w:r>
              <w:rPr>
                <w:rFonts w:hint="eastAsia" w:ascii="宋体" w:hAnsi="宋体" w:eastAsia="宋体" w:cs="宋体"/>
                <w:spacing w:val="-8"/>
                <w:sz w:val="24"/>
                <w:szCs w:val="24"/>
              </w:rPr>
              <w:t>高级职称人员</w:t>
            </w:r>
          </w:p>
        </w:tc>
        <w:tc>
          <w:tcPr>
            <w:tcW w:w="2131" w:type="dxa"/>
            <w:gridSpan w:val="2"/>
            <w:vAlign w:val="center"/>
          </w:tcPr>
          <w:p w14:paraId="26AC774A">
            <w:pPr>
              <w:jc w:val="center"/>
              <w:rPr>
                <w:rFonts w:hint="eastAsia" w:ascii="宋体" w:hAnsi="宋体" w:eastAsia="宋体" w:cs="宋体"/>
                <w:sz w:val="21"/>
              </w:rPr>
            </w:pPr>
          </w:p>
        </w:tc>
      </w:tr>
      <w:tr w14:paraId="47C501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490" w:type="dxa"/>
            <w:vAlign w:val="center"/>
          </w:tcPr>
          <w:p w14:paraId="3263DF15">
            <w:pPr>
              <w:pStyle w:val="29"/>
              <w:spacing w:before="191" w:line="224" w:lineRule="auto"/>
              <w:ind w:left="22"/>
              <w:jc w:val="center"/>
              <w:rPr>
                <w:rFonts w:hint="eastAsia" w:ascii="宋体" w:hAnsi="宋体" w:eastAsia="宋体" w:cs="宋体"/>
                <w:sz w:val="24"/>
                <w:szCs w:val="24"/>
              </w:rPr>
            </w:pPr>
            <w:r>
              <w:rPr>
                <w:rFonts w:hint="eastAsia" w:ascii="宋体" w:hAnsi="宋体" w:eastAsia="宋体" w:cs="宋体"/>
                <w:spacing w:val="-9"/>
                <w:sz w:val="24"/>
                <w:szCs w:val="24"/>
              </w:rPr>
              <w:t>注册资金</w:t>
            </w:r>
          </w:p>
        </w:tc>
        <w:tc>
          <w:tcPr>
            <w:tcW w:w="2102" w:type="dxa"/>
            <w:gridSpan w:val="3"/>
            <w:vAlign w:val="center"/>
          </w:tcPr>
          <w:p w14:paraId="17E93C8A">
            <w:pPr>
              <w:jc w:val="center"/>
              <w:rPr>
                <w:rFonts w:hint="eastAsia" w:ascii="宋体" w:hAnsi="宋体" w:eastAsia="宋体" w:cs="宋体"/>
                <w:sz w:val="21"/>
              </w:rPr>
            </w:pPr>
          </w:p>
        </w:tc>
        <w:tc>
          <w:tcPr>
            <w:tcW w:w="803" w:type="dxa"/>
            <w:vMerge w:val="continue"/>
            <w:tcBorders>
              <w:top w:val="nil"/>
              <w:bottom w:val="nil"/>
            </w:tcBorders>
            <w:vAlign w:val="center"/>
          </w:tcPr>
          <w:p w14:paraId="05E8CAED">
            <w:pPr>
              <w:jc w:val="center"/>
              <w:rPr>
                <w:rFonts w:hint="eastAsia" w:ascii="宋体" w:hAnsi="宋体" w:eastAsia="宋体" w:cs="宋体"/>
                <w:sz w:val="21"/>
              </w:rPr>
            </w:pPr>
          </w:p>
        </w:tc>
        <w:tc>
          <w:tcPr>
            <w:tcW w:w="1982" w:type="dxa"/>
            <w:gridSpan w:val="3"/>
            <w:vAlign w:val="center"/>
          </w:tcPr>
          <w:p w14:paraId="7862A05C">
            <w:pPr>
              <w:pStyle w:val="29"/>
              <w:spacing w:before="191" w:line="221" w:lineRule="auto"/>
              <w:ind w:left="48"/>
              <w:jc w:val="center"/>
              <w:rPr>
                <w:rFonts w:hint="eastAsia" w:ascii="宋体" w:hAnsi="宋体" w:eastAsia="宋体" w:cs="宋体"/>
                <w:sz w:val="24"/>
                <w:szCs w:val="24"/>
              </w:rPr>
            </w:pPr>
            <w:r>
              <w:rPr>
                <w:rFonts w:hint="eastAsia" w:ascii="宋体" w:hAnsi="宋体" w:eastAsia="宋体" w:cs="宋体"/>
                <w:spacing w:val="-16"/>
                <w:sz w:val="24"/>
                <w:szCs w:val="24"/>
              </w:rPr>
              <w:t>中级职称人员</w:t>
            </w:r>
          </w:p>
        </w:tc>
        <w:tc>
          <w:tcPr>
            <w:tcW w:w="2131" w:type="dxa"/>
            <w:gridSpan w:val="2"/>
            <w:vAlign w:val="center"/>
          </w:tcPr>
          <w:p w14:paraId="1947911A">
            <w:pPr>
              <w:jc w:val="center"/>
              <w:rPr>
                <w:rFonts w:hint="eastAsia" w:ascii="宋体" w:hAnsi="宋体" w:eastAsia="宋体" w:cs="宋体"/>
                <w:sz w:val="21"/>
              </w:rPr>
            </w:pPr>
          </w:p>
        </w:tc>
      </w:tr>
      <w:tr w14:paraId="1CB30B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490" w:type="dxa"/>
            <w:vAlign w:val="center"/>
          </w:tcPr>
          <w:p w14:paraId="5A373BD9">
            <w:pPr>
              <w:pStyle w:val="29"/>
              <w:spacing w:before="190" w:line="221" w:lineRule="auto"/>
              <w:ind w:left="16"/>
              <w:jc w:val="center"/>
              <w:rPr>
                <w:rFonts w:hint="eastAsia" w:ascii="宋体" w:hAnsi="宋体" w:eastAsia="宋体" w:cs="宋体"/>
                <w:sz w:val="24"/>
                <w:szCs w:val="24"/>
              </w:rPr>
            </w:pPr>
            <w:r>
              <w:rPr>
                <w:rFonts w:hint="eastAsia" w:ascii="宋体" w:hAnsi="宋体" w:eastAsia="宋体" w:cs="宋体"/>
                <w:spacing w:val="-7"/>
                <w:sz w:val="24"/>
                <w:szCs w:val="24"/>
              </w:rPr>
              <w:t>开户银行</w:t>
            </w:r>
          </w:p>
        </w:tc>
        <w:tc>
          <w:tcPr>
            <w:tcW w:w="2102" w:type="dxa"/>
            <w:gridSpan w:val="3"/>
            <w:vAlign w:val="center"/>
          </w:tcPr>
          <w:p w14:paraId="5990C3A8">
            <w:pPr>
              <w:jc w:val="center"/>
              <w:rPr>
                <w:rFonts w:hint="eastAsia" w:ascii="宋体" w:hAnsi="宋体" w:eastAsia="宋体" w:cs="宋体"/>
                <w:sz w:val="21"/>
              </w:rPr>
            </w:pPr>
          </w:p>
        </w:tc>
        <w:tc>
          <w:tcPr>
            <w:tcW w:w="803" w:type="dxa"/>
            <w:vMerge w:val="continue"/>
            <w:tcBorders>
              <w:top w:val="nil"/>
              <w:bottom w:val="nil"/>
            </w:tcBorders>
            <w:vAlign w:val="center"/>
          </w:tcPr>
          <w:p w14:paraId="28F402F1">
            <w:pPr>
              <w:jc w:val="center"/>
              <w:rPr>
                <w:rFonts w:hint="eastAsia" w:ascii="宋体" w:hAnsi="宋体" w:eastAsia="宋体" w:cs="宋体"/>
                <w:sz w:val="21"/>
              </w:rPr>
            </w:pPr>
          </w:p>
        </w:tc>
        <w:tc>
          <w:tcPr>
            <w:tcW w:w="1982" w:type="dxa"/>
            <w:gridSpan w:val="3"/>
            <w:vAlign w:val="center"/>
          </w:tcPr>
          <w:p w14:paraId="08E352F6">
            <w:pPr>
              <w:pStyle w:val="29"/>
              <w:spacing w:before="190" w:line="221" w:lineRule="auto"/>
              <w:ind w:left="17"/>
              <w:jc w:val="center"/>
              <w:rPr>
                <w:rFonts w:hint="eastAsia" w:ascii="宋体" w:hAnsi="宋体" w:eastAsia="宋体" w:cs="宋体"/>
                <w:sz w:val="24"/>
                <w:szCs w:val="24"/>
              </w:rPr>
            </w:pPr>
            <w:r>
              <w:rPr>
                <w:rFonts w:hint="eastAsia" w:ascii="宋体" w:hAnsi="宋体" w:eastAsia="宋体" w:cs="宋体"/>
                <w:spacing w:val="-6"/>
                <w:sz w:val="24"/>
                <w:szCs w:val="24"/>
              </w:rPr>
              <w:t>初级职称人员</w:t>
            </w:r>
          </w:p>
        </w:tc>
        <w:tc>
          <w:tcPr>
            <w:tcW w:w="2131" w:type="dxa"/>
            <w:gridSpan w:val="2"/>
            <w:vAlign w:val="center"/>
          </w:tcPr>
          <w:p w14:paraId="6C8968B1">
            <w:pPr>
              <w:jc w:val="center"/>
              <w:rPr>
                <w:rFonts w:hint="eastAsia" w:ascii="宋体" w:hAnsi="宋体" w:eastAsia="宋体" w:cs="宋体"/>
                <w:sz w:val="21"/>
              </w:rPr>
            </w:pPr>
          </w:p>
        </w:tc>
      </w:tr>
      <w:tr w14:paraId="7483ED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490" w:type="dxa"/>
            <w:vAlign w:val="center"/>
          </w:tcPr>
          <w:p w14:paraId="442BDD5F">
            <w:pPr>
              <w:pStyle w:val="29"/>
              <w:spacing w:before="189" w:line="224" w:lineRule="auto"/>
              <w:ind w:left="13"/>
              <w:jc w:val="center"/>
              <w:rPr>
                <w:rFonts w:hint="eastAsia" w:ascii="宋体" w:hAnsi="宋体" w:eastAsia="宋体" w:cs="宋体"/>
                <w:sz w:val="24"/>
                <w:szCs w:val="24"/>
              </w:rPr>
            </w:pPr>
            <w:r>
              <w:rPr>
                <w:rFonts w:hint="eastAsia" w:ascii="宋体" w:hAnsi="宋体" w:eastAsia="宋体" w:cs="宋体"/>
                <w:spacing w:val="-7"/>
                <w:sz w:val="24"/>
                <w:szCs w:val="24"/>
              </w:rPr>
              <w:t>账号</w:t>
            </w:r>
          </w:p>
        </w:tc>
        <w:tc>
          <w:tcPr>
            <w:tcW w:w="2102" w:type="dxa"/>
            <w:gridSpan w:val="3"/>
            <w:vAlign w:val="center"/>
          </w:tcPr>
          <w:p w14:paraId="2AB3FDBD">
            <w:pPr>
              <w:jc w:val="center"/>
              <w:rPr>
                <w:rFonts w:hint="eastAsia" w:ascii="宋体" w:hAnsi="宋体" w:eastAsia="宋体" w:cs="宋体"/>
                <w:sz w:val="21"/>
              </w:rPr>
            </w:pPr>
          </w:p>
        </w:tc>
        <w:tc>
          <w:tcPr>
            <w:tcW w:w="803" w:type="dxa"/>
            <w:vMerge w:val="continue"/>
            <w:tcBorders>
              <w:top w:val="nil"/>
            </w:tcBorders>
            <w:vAlign w:val="center"/>
          </w:tcPr>
          <w:p w14:paraId="47C1ACE0">
            <w:pPr>
              <w:jc w:val="center"/>
              <w:rPr>
                <w:rFonts w:hint="eastAsia" w:ascii="宋体" w:hAnsi="宋体" w:eastAsia="宋体" w:cs="宋体"/>
                <w:sz w:val="21"/>
              </w:rPr>
            </w:pPr>
          </w:p>
        </w:tc>
        <w:tc>
          <w:tcPr>
            <w:tcW w:w="1982" w:type="dxa"/>
            <w:gridSpan w:val="3"/>
            <w:vAlign w:val="center"/>
          </w:tcPr>
          <w:p w14:paraId="78AECA95">
            <w:pPr>
              <w:pStyle w:val="29"/>
              <w:spacing w:before="190" w:line="224" w:lineRule="auto"/>
              <w:ind w:left="18"/>
              <w:jc w:val="center"/>
              <w:rPr>
                <w:rFonts w:hint="eastAsia" w:ascii="宋体" w:hAnsi="宋体" w:eastAsia="宋体" w:cs="宋体"/>
                <w:sz w:val="24"/>
                <w:szCs w:val="24"/>
              </w:rPr>
            </w:pPr>
            <w:r>
              <w:rPr>
                <w:rFonts w:hint="eastAsia" w:ascii="宋体" w:hAnsi="宋体" w:eastAsia="宋体" w:cs="宋体"/>
                <w:spacing w:val="-9"/>
                <w:sz w:val="24"/>
                <w:szCs w:val="24"/>
              </w:rPr>
              <w:t>技</w:t>
            </w:r>
            <w:r>
              <w:rPr>
                <w:rFonts w:hint="eastAsia" w:ascii="宋体" w:hAnsi="宋体" w:eastAsia="宋体" w:cs="宋体"/>
                <w:spacing w:val="16"/>
                <w:sz w:val="24"/>
                <w:szCs w:val="24"/>
              </w:rPr>
              <w:t xml:space="preserve">  </w:t>
            </w:r>
            <w:r>
              <w:rPr>
                <w:rFonts w:hint="eastAsia" w:ascii="宋体" w:hAnsi="宋体" w:eastAsia="宋体" w:cs="宋体"/>
                <w:spacing w:val="-9"/>
                <w:sz w:val="24"/>
                <w:szCs w:val="24"/>
              </w:rPr>
              <w:t>工</w:t>
            </w:r>
          </w:p>
        </w:tc>
        <w:tc>
          <w:tcPr>
            <w:tcW w:w="2131" w:type="dxa"/>
            <w:gridSpan w:val="2"/>
            <w:vAlign w:val="center"/>
          </w:tcPr>
          <w:p w14:paraId="606BD2B3">
            <w:pPr>
              <w:jc w:val="center"/>
              <w:rPr>
                <w:rFonts w:hint="eastAsia" w:ascii="宋体" w:hAnsi="宋体" w:eastAsia="宋体" w:cs="宋体"/>
                <w:sz w:val="21"/>
              </w:rPr>
            </w:pPr>
          </w:p>
        </w:tc>
      </w:tr>
      <w:tr w14:paraId="3475E5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5" w:hRule="atLeast"/>
        </w:trPr>
        <w:tc>
          <w:tcPr>
            <w:tcW w:w="1490" w:type="dxa"/>
            <w:vAlign w:val="center"/>
          </w:tcPr>
          <w:p w14:paraId="6F86E085">
            <w:pPr>
              <w:spacing w:line="274" w:lineRule="auto"/>
              <w:jc w:val="center"/>
              <w:rPr>
                <w:rFonts w:hint="eastAsia" w:ascii="宋体" w:hAnsi="宋体" w:eastAsia="宋体" w:cs="宋体"/>
                <w:sz w:val="21"/>
              </w:rPr>
            </w:pPr>
          </w:p>
          <w:p w14:paraId="6F8E52C9">
            <w:pPr>
              <w:spacing w:line="274" w:lineRule="auto"/>
              <w:jc w:val="center"/>
              <w:rPr>
                <w:rFonts w:hint="eastAsia" w:ascii="宋体" w:hAnsi="宋体" w:eastAsia="宋体" w:cs="宋体"/>
                <w:sz w:val="21"/>
              </w:rPr>
            </w:pPr>
          </w:p>
          <w:p w14:paraId="074BC322">
            <w:pPr>
              <w:spacing w:line="274" w:lineRule="auto"/>
              <w:jc w:val="center"/>
              <w:rPr>
                <w:rFonts w:hint="eastAsia" w:ascii="宋体" w:hAnsi="宋体" w:eastAsia="宋体" w:cs="宋体"/>
                <w:sz w:val="21"/>
              </w:rPr>
            </w:pPr>
          </w:p>
          <w:p w14:paraId="6DD58C40">
            <w:pPr>
              <w:spacing w:line="275" w:lineRule="auto"/>
              <w:jc w:val="center"/>
              <w:rPr>
                <w:rFonts w:hint="eastAsia" w:ascii="宋体" w:hAnsi="宋体" w:eastAsia="宋体" w:cs="宋体"/>
                <w:sz w:val="21"/>
              </w:rPr>
            </w:pPr>
          </w:p>
          <w:p w14:paraId="7D37CF2C">
            <w:pPr>
              <w:pStyle w:val="29"/>
              <w:spacing w:before="78" w:line="223" w:lineRule="auto"/>
              <w:ind w:left="16"/>
              <w:jc w:val="center"/>
              <w:rPr>
                <w:rFonts w:hint="eastAsia" w:ascii="宋体" w:hAnsi="宋体" w:eastAsia="宋体" w:cs="宋体"/>
                <w:sz w:val="24"/>
                <w:szCs w:val="24"/>
              </w:rPr>
            </w:pPr>
            <w:r>
              <w:rPr>
                <w:rFonts w:hint="eastAsia" w:ascii="宋体" w:hAnsi="宋体" w:eastAsia="宋体" w:cs="宋体"/>
                <w:spacing w:val="-7"/>
                <w:sz w:val="24"/>
                <w:szCs w:val="24"/>
              </w:rPr>
              <w:t>经营范围</w:t>
            </w:r>
          </w:p>
        </w:tc>
        <w:tc>
          <w:tcPr>
            <w:tcW w:w="7018" w:type="dxa"/>
            <w:gridSpan w:val="9"/>
            <w:vAlign w:val="center"/>
          </w:tcPr>
          <w:p w14:paraId="263BFCDE">
            <w:pPr>
              <w:jc w:val="center"/>
              <w:rPr>
                <w:rFonts w:hint="eastAsia" w:ascii="宋体" w:hAnsi="宋体" w:eastAsia="宋体" w:cs="宋体"/>
                <w:sz w:val="21"/>
              </w:rPr>
            </w:pPr>
          </w:p>
        </w:tc>
      </w:tr>
      <w:tr w14:paraId="5E93C7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1490" w:type="dxa"/>
            <w:vAlign w:val="center"/>
          </w:tcPr>
          <w:p w14:paraId="076EA780">
            <w:pPr>
              <w:pStyle w:val="29"/>
              <w:spacing w:before="87" w:line="224" w:lineRule="auto"/>
              <w:ind w:left="759"/>
              <w:jc w:val="center"/>
              <w:rPr>
                <w:rFonts w:hint="eastAsia" w:ascii="宋体" w:hAnsi="宋体" w:eastAsia="宋体" w:cs="宋体"/>
                <w:sz w:val="24"/>
                <w:szCs w:val="24"/>
              </w:rPr>
            </w:pPr>
            <w:r>
              <w:rPr>
                <w:rFonts w:hint="eastAsia" w:ascii="宋体" w:hAnsi="宋体" w:eastAsia="宋体" w:cs="宋体"/>
                <w:spacing w:val="-9"/>
                <w:sz w:val="24"/>
                <w:szCs w:val="24"/>
              </w:rPr>
              <w:t>备注</w:t>
            </w:r>
          </w:p>
        </w:tc>
        <w:tc>
          <w:tcPr>
            <w:tcW w:w="7018" w:type="dxa"/>
            <w:gridSpan w:val="9"/>
            <w:vAlign w:val="center"/>
          </w:tcPr>
          <w:p w14:paraId="1C9F175A">
            <w:pPr>
              <w:jc w:val="center"/>
              <w:rPr>
                <w:rFonts w:hint="eastAsia" w:ascii="宋体" w:hAnsi="宋体" w:eastAsia="宋体" w:cs="宋体"/>
                <w:sz w:val="21"/>
              </w:rPr>
            </w:pPr>
          </w:p>
        </w:tc>
      </w:tr>
    </w:tbl>
    <w:p w14:paraId="6AECC2BF">
      <w:pPr>
        <w:spacing w:before="205" w:line="222" w:lineRule="auto"/>
        <w:ind w:left="654"/>
        <w:rPr>
          <w:rFonts w:hint="eastAsia" w:ascii="宋体" w:hAnsi="宋体" w:eastAsia="宋体" w:cs="宋体"/>
          <w:sz w:val="28"/>
          <w:szCs w:val="28"/>
        </w:rPr>
      </w:pPr>
      <w:r>
        <w:rPr>
          <w:rFonts w:hint="eastAsia" w:ascii="宋体" w:hAnsi="宋体" w:eastAsia="宋体" w:cs="宋体"/>
          <w:spacing w:val="15"/>
          <w:sz w:val="28"/>
          <w:szCs w:val="28"/>
        </w:rPr>
        <w:t>投标单位（</w:t>
      </w:r>
      <w:r>
        <w:rPr>
          <w:rFonts w:hint="eastAsia" w:ascii="宋体" w:hAnsi="宋体" w:eastAsia="宋体" w:cs="宋体"/>
          <w:spacing w:val="45"/>
          <w:sz w:val="28"/>
          <w:szCs w:val="28"/>
        </w:rPr>
        <w:t xml:space="preserve"> </w:t>
      </w:r>
      <w:r>
        <w:rPr>
          <w:rFonts w:hint="eastAsia" w:ascii="宋体" w:hAnsi="宋体" w:eastAsia="宋体" w:cs="宋体"/>
          <w:spacing w:val="15"/>
          <w:sz w:val="28"/>
          <w:szCs w:val="28"/>
        </w:rPr>
        <w:t>公章</w:t>
      </w:r>
      <w:r>
        <w:rPr>
          <w:rFonts w:hint="eastAsia" w:ascii="宋体" w:hAnsi="宋体" w:eastAsia="宋体" w:cs="宋体"/>
          <w:spacing w:val="-53"/>
          <w:sz w:val="28"/>
          <w:szCs w:val="28"/>
        </w:rPr>
        <w:t xml:space="preserve"> </w:t>
      </w:r>
      <w:r>
        <w:rPr>
          <w:rFonts w:hint="eastAsia" w:ascii="宋体" w:hAnsi="宋体" w:eastAsia="宋体" w:cs="宋体"/>
          <w:spacing w:val="-7"/>
          <w:sz w:val="28"/>
          <w:szCs w:val="28"/>
        </w:rPr>
        <w:t>）：</w:t>
      </w:r>
    </w:p>
    <w:p w14:paraId="6BEB900B">
      <w:pPr>
        <w:spacing w:before="225" w:line="223" w:lineRule="auto"/>
        <w:ind w:left="517"/>
        <w:rPr>
          <w:rFonts w:hint="eastAsia" w:ascii="宋体" w:hAnsi="宋体" w:eastAsia="宋体" w:cs="宋体"/>
          <w:sz w:val="28"/>
          <w:szCs w:val="28"/>
        </w:rPr>
      </w:pPr>
      <w:r>
        <w:rPr>
          <w:rFonts w:hint="eastAsia" w:ascii="宋体" w:hAnsi="宋体" w:eastAsia="宋体" w:cs="宋体"/>
          <w:spacing w:val="-26"/>
          <w:sz w:val="28"/>
          <w:szCs w:val="28"/>
          <w:lang w:eastAsia="zh-CN"/>
        </w:rPr>
        <w:t>供应商</w:t>
      </w:r>
      <w:r>
        <w:rPr>
          <w:rFonts w:hint="eastAsia" w:ascii="宋体" w:hAnsi="宋体" w:eastAsia="宋体" w:cs="宋体"/>
          <w:spacing w:val="-26"/>
          <w:sz w:val="28"/>
          <w:szCs w:val="28"/>
        </w:rPr>
        <w:t>代表 (签字)：</w:t>
      </w:r>
    </w:p>
    <w:p w14:paraId="1C2EC673">
      <w:pPr>
        <w:spacing w:before="221" w:line="223" w:lineRule="auto"/>
        <w:ind w:left="525"/>
        <w:rPr>
          <w:rFonts w:hint="eastAsia" w:ascii="宋体" w:hAnsi="宋体" w:eastAsia="宋体" w:cs="宋体"/>
          <w:sz w:val="28"/>
          <w:szCs w:val="28"/>
        </w:rPr>
      </w:pPr>
      <w:r>
        <w:rPr>
          <w:rFonts w:hint="eastAsia" w:ascii="宋体" w:hAnsi="宋体" w:eastAsia="宋体" w:cs="宋体"/>
          <w:spacing w:val="-16"/>
          <w:sz w:val="28"/>
          <w:szCs w:val="28"/>
        </w:rPr>
        <w:t>填写 日期：</w:t>
      </w:r>
      <w:r>
        <w:rPr>
          <w:rFonts w:hint="eastAsia" w:ascii="宋体" w:hAnsi="宋体" w:eastAsia="宋体" w:cs="宋体"/>
          <w:spacing w:val="4"/>
          <w:sz w:val="28"/>
          <w:szCs w:val="28"/>
        </w:rPr>
        <w:t xml:space="preserve">       </w:t>
      </w:r>
      <w:r>
        <w:rPr>
          <w:rFonts w:hint="eastAsia" w:ascii="宋体" w:hAnsi="宋体" w:eastAsia="宋体" w:cs="宋体"/>
          <w:spacing w:val="-16"/>
          <w:sz w:val="28"/>
          <w:szCs w:val="28"/>
        </w:rPr>
        <w:t>年     月</w:t>
      </w:r>
      <w:r>
        <w:rPr>
          <w:rFonts w:hint="eastAsia" w:ascii="宋体" w:hAnsi="宋体" w:eastAsia="宋体" w:cs="宋体"/>
          <w:spacing w:val="13"/>
          <w:sz w:val="28"/>
          <w:szCs w:val="28"/>
        </w:rPr>
        <w:t xml:space="preserve">    </w:t>
      </w:r>
      <w:r>
        <w:rPr>
          <w:rFonts w:hint="eastAsia" w:ascii="宋体" w:hAnsi="宋体" w:eastAsia="宋体" w:cs="宋体"/>
          <w:spacing w:val="-16"/>
          <w:sz w:val="28"/>
          <w:szCs w:val="28"/>
        </w:rPr>
        <w:t>日</w:t>
      </w:r>
    </w:p>
    <w:p w14:paraId="5D67E798">
      <w:pPr>
        <w:spacing w:line="223" w:lineRule="auto"/>
        <w:rPr>
          <w:rFonts w:hint="eastAsia" w:ascii="宋体" w:hAnsi="宋体" w:eastAsia="宋体" w:cs="宋体"/>
          <w:sz w:val="28"/>
          <w:szCs w:val="28"/>
        </w:rPr>
        <w:sectPr>
          <w:footerReference r:id="rId19" w:type="default"/>
          <w:pgSz w:w="11906" w:h="16840"/>
          <w:pgMar w:top="1440" w:right="1080" w:bottom="1440" w:left="1080" w:header="850" w:footer="992" w:gutter="0"/>
          <w:pgNumType w:fmt="decimal"/>
          <w:cols w:space="720" w:num="1"/>
        </w:sectPr>
      </w:pPr>
    </w:p>
    <w:p w14:paraId="669AF3B9">
      <w:pPr>
        <w:spacing w:before="45"/>
        <w:outlineLvl w:val="1"/>
        <w:rPr>
          <w:rFonts w:hint="eastAsia" w:ascii="宋体" w:hAnsi="宋体" w:eastAsia="宋体" w:cs="宋体"/>
          <w:lang w:eastAsia="zh-CN"/>
        </w:rPr>
      </w:pPr>
      <w:r>
        <w:rPr>
          <w:rFonts w:hint="eastAsia" w:ascii="宋体" w:hAnsi="宋体" w:eastAsia="宋体" w:cs="宋体"/>
          <w:b/>
          <w:bCs/>
          <w:sz w:val="28"/>
          <w:szCs w:val="28"/>
          <w:lang w:val="en-US" w:eastAsia="zh-CN"/>
        </w:rPr>
        <w:t>（七）项目人员配置</w:t>
      </w:r>
    </w:p>
    <w:p w14:paraId="201702C4">
      <w:pPr>
        <w:spacing w:before="44"/>
        <w:rPr>
          <w:rFonts w:hint="eastAsia" w:ascii="宋体" w:hAnsi="宋体" w:eastAsia="宋体" w:cs="宋体"/>
        </w:rPr>
      </w:pPr>
    </w:p>
    <w:tbl>
      <w:tblPr>
        <w:tblStyle w:val="28"/>
        <w:tblW w:w="96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0"/>
        <w:gridCol w:w="1188"/>
        <w:gridCol w:w="708"/>
        <w:gridCol w:w="708"/>
        <w:gridCol w:w="897"/>
        <w:gridCol w:w="1841"/>
        <w:gridCol w:w="2346"/>
        <w:gridCol w:w="1134"/>
      </w:tblGrid>
      <w:tr w14:paraId="3FE07C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1" w:hRule="atLeast"/>
        </w:trPr>
        <w:tc>
          <w:tcPr>
            <w:tcW w:w="800" w:type="dxa"/>
            <w:vAlign w:val="center"/>
          </w:tcPr>
          <w:p w14:paraId="69E15ACD">
            <w:pPr>
              <w:pStyle w:val="29"/>
              <w:spacing w:before="206" w:line="223" w:lineRule="auto"/>
              <w:ind w:left="18"/>
              <w:jc w:val="center"/>
              <w:rPr>
                <w:rFonts w:hint="eastAsia" w:ascii="宋体" w:hAnsi="宋体" w:eastAsia="宋体" w:cs="宋体"/>
              </w:rPr>
            </w:pPr>
            <w:r>
              <w:rPr>
                <w:rFonts w:hint="eastAsia" w:ascii="宋体" w:hAnsi="宋体" w:eastAsia="宋体" w:cs="宋体"/>
                <w:b/>
                <w:bCs/>
                <w:spacing w:val="-8"/>
              </w:rPr>
              <w:t>序号</w:t>
            </w:r>
          </w:p>
        </w:tc>
        <w:tc>
          <w:tcPr>
            <w:tcW w:w="1188" w:type="dxa"/>
            <w:vAlign w:val="center"/>
          </w:tcPr>
          <w:p w14:paraId="5E07DEDF">
            <w:pPr>
              <w:pStyle w:val="29"/>
              <w:spacing w:before="206" w:line="225" w:lineRule="auto"/>
              <w:ind w:left="15"/>
              <w:jc w:val="center"/>
              <w:rPr>
                <w:rFonts w:hint="eastAsia" w:ascii="宋体" w:hAnsi="宋体" w:eastAsia="宋体" w:cs="宋体"/>
              </w:rPr>
            </w:pPr>
            <w:r>
              <w:rPr>
                <w:rFonts w:hint="eastAsia" w:ascii="宋体" w:hAnsi="宋体" w:eastAsia="宋体" w:cs="宋体"/>
                <w:b/>
                <w:bCs/>
                <w:spacing w:val="-8"/>
              </w:rPr>
              <w:t>姓名</w:t>
            </w:r>
          </w:p>
        </w:tc>
        <w:tc>
          <w:tcPr>
            <w:tcW w:w="708" w:type="dxa"/>
            <w:vAlign w:val="center"/>
          </w:tcPr>
          <w:p w14:paraId="6F5D25D2">
            <w:pPr>
              <w:pStyle w:val="29"/>
              <w:spacing w:before="206" w:line="221" w:lineRule="auto"/>
              <w:ind w:left="22"/>
              <w:jc w:val="center"/>
              <w:rPr>
                <w:rFonts w:hint="eastAsia" w:ascii="宋体" w:hAnsi="宋体" w:eastAsia="宋体" w:cs="宋体"/>
              </w:rPr>
            </w:pPr>
            <w:r>
              <w:rPr>
                <w:rFonts w:hint="eastAsia" w:ascii="宋体" w:hAnsi="宋体" w:eastAsia="宋体" w:cs="宋体"/>
                <w:b/>
                <w:bCs/>
                <w:spacing w:val="-12"/>
              </w:rPr>
              <w:t>性别</w:t>
            </w:r>
          </w:p>
        </w:tc>
        <w:tc>
          <w:tcPr>
            <w:tcW w:w="708" w:type="dxa"/>
            <w:vAlign w:val="center"/>
          </w:tcPr>
          <w:p w14:paraId="4132FCE2">
            <w:pPr>
              <w:pStyle w:val="29"/>
              <w:spacing w:before="206" w:line="223" w:lineRule="auto"/>
              <w:ind w:left="23"/>
              <w:jc w:val="center"/>
              <w:rPr>
                <w:rFonts w:hint="eastAsia" w:ascii="宋体" w:hAnsi="宋体" w:eastAsia="宋体" w:cs="宋体"/>
              </w:rPr>
            </w:pPr>
            <w:r>
              <w:rPr>
                <w:rFonts w:hint="eastAsia" w:ascii="宋体" w:hAnsi="宋体" w:eastAsia="宋体" w:cs="宋体"/>
                <w:b/>
                <w:bCs/>
                <w:spacing w:val="-11"/>
              </w:rPr>
              <w:t>年龄</w:t>
            </w:r>
          </w:p>
        </w:tc>
        <w:tc>
          <w:tcPr>
            <w:tcW w:w="897" w:type="dxa"/>
            <w:vAlign w:val="center"/>
          </w:tcPr>
          <w:p w14:paraId="7A180942">
            <w:pPr>
              <w:pStyle w:val="29"/>
              <w:spacing w:before="206" w:line="224" w:lineRule="auto"/>
              <w:ind w:left="30"/>
              <w:jc w:val="center"/>
              <w:rPr>
                <w:rFonts w:hint="eastAsia" w:ascii="宋体" w:hAnsi="宋体" w:eastAsia="宋体" w:cs="宋体"/>
              </w:rPr>
            </w:pPr>
            <w:r>
              <w:rPr>
                <w:rFonts w:hint="eastAsia" w:ascii="宋体" w:hAnsi="宋体" w:eastAsia="宋体" w:cs="宋体"/>
                <w:b/>
                <w:bCs/>
                <w:spacing w:val="-17"/>
              </w:rPr>
              <w:t>学历</w:t>
            </w:r>
          </w:p>
        </w:tc>
        <w:tc>
          <w:tcPr>
            <w:tcW w:w="1841" w:type="dxa"/>
            <w:vAlign w:val="center"/>
          </w:tcPr>
          <w:p w14:paraId="73F82713">
            <w:pPr>
              <w:pStyle w:val="29"/>
              <w:spacing w:before="205" w:line="222" w:lineRule="auto"/>
              <w:ind w:left="17"/>
              <w:jc w:val="center"/>
              <w:rPr>
                <w:rFonts w:hint="eastAsia" w:ascii="宋体" w:hAnsi="宋体" w:eastAsia="宋体" w:cs="宋体"/>
              </w:rPr>
            </w:pPr>
            <w:r>
              <w:rPr>
                <w:rFonts w:hint="eastAsia" w:ascii="宋体" w:hAnsi="宋体" w:eastAsia="宋体" w:cs="宋体"/>
                <w:b/>
                <w:bCs/>
                <w:spacing w:val="-8"/>
              </w:rPr>
              <w:t>职称</w:t>
            </w:r>
          </w:p>
        </w:tc>
        <w:tc>
          <w:tcPr>
            <w:tcW w:w="2346" w:type="dxa"/>
            <w:vAlign w:val="center"/>
          </w:tcPr>
          <w:p w14:paraId="56879F54">
            <w:pPr>
              <w:pStyle w:val="29"/>
              <w:spacing w:before="205" w:line="322" w:lineRule="auto"/>
              <w:ind w:left="22" w:right="10" w:hanging="2"/>
              <w:jc w:val="center"/>
              <w:rPr>
                <w:rFonts w:hint="eastAsia" w:ascii="宋体" w:hAnsi="宋体" w:eastAsia="宋体" w:cs="宋体"/>
              </w:rPr>
            </w:pPr>
            <w:r>
              <w:rPr>
                <w:rFonts w:hint="eastAsia" w:ascii="宋体" w:hAnsi="宋体" w:eastAsia="宋体" w:cs="宋体"/>
                <w:b/>
                <w:bCs/>
                <w:spacing w:val="5"/>
              </w:rPr>
              <w:t>社保缴纳记录（须</w:t>
            </w:r>
            <w:r>
              <w:rPr>
                <w:rFonts w:hint="eastAsia" w:ascii="宋体" w:hAnsi="宋体" w:eastAsia="宋体" w:cs="宋体"/>
                <w:b/>
                <w:bCs/>
                <w:spacing w:val="15"/>
              </w:rPr>
              <w:t>提供</w:t>
            </w:r>
            <w:r>
              <w:rPr>
                <w:rFonts w:hint="eastAsia" w:ascii="宋体" w:hAnsi="宋体" w:eastAsia="宋体" w:cs="宋体"/>
                <w:spacing w:val="80"/>
              </w:rPr>
              <w:t xml:space="preserve"> </w:t>
            </w:r>
            <w:r>
              <w:rPr>
                <w:rFonts w:hint="eastAsia" w:ascii="宋体" w:hAnsi="宋体" w:eastAsia="宋体" w:cs="宋体"/>
                <w:b/>
                <w:bCs/>
                <w:spacing w:val="15"/>
              </w:rPr>
              <w:t>社保局出具</w:t>
            </w:r>
            <w:r>
              <w:rPr>
                <w:rFonts w:hint="eastAsia" w:ascii="宋体" w:hAnsi="宋体" w:eastAsia="宋体" w:cs="宋体"/>
                <w:b/>
                <w:bCs/>
                <w:spacing w:val="-2"/>
              </w:rPr>
              <w:t>的凭证）</w:t>
            </w:r>
          </w:p>
        </w:tc>
        <w:tc>
          <w:tcPr>
            <w:tcW w:w="1134" w:type="dxa"/>
            <w:vAlign w:val="center"/>
          </w:tcPr>
          <w:p w14:paraId="2D0EA138">
            <w:pPr>
              <w:pStyle w:val="29"/>
              <w:spacing w:before="207" w:line="224" w:lineRule="auto"/>
              <w:ind w:left="25"/>
              <w:jc w:val="center"/>
              <w:rPr>
                <w:rFonts w:hint="eastAsia" w:ascii="宋体" w:hAnsi="宋体" w:eastAsia="宋体" w:cs="宋体"/>
              </w:rPr>
            </w:pPr>
            <w:r>
              <w:rPr>
                <w:rFonts w:hint="eastAsia" w:ascii="宋体" w:hAnsi="宋体" w:eastAsia="宋体" w:cs="宋体"/>
                <w:b/>
                <w:bCs/>
                <w:spacing w:val="-10"/>
              </w:rPr>
              <w:t>专业</w:t>
            </w:r>
          </w:p>
        </w:tc>
      </w:tr>
      <w:tr w14:paraId="62FEA6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800" w:type="dxa"/>
            <w:vAlign w:val="top"/>
          </w:tcPr>
          <w:p w14:paraId="4EC48D4B">
            <w:pPr>
              <w:rPr>
                <w:rFonts w:hint="eastAsia" w:ascii="宋体" w:hAnsi="宋体" w:eastAsia="宋体" w:cs="宋体"/>
                <w:sz w:val="21"/>
              </w:rPr>
            </w:pPr>
          </w:p>
        </w:tc>
        <w:tc>
          <w:tcPr>
            <w:tcW w:w="1188" w:type="dxa"/>
            <w:vAlign w:val="top"/>
          </w:tcPr>
          <w:p w14:paraId="054486B9">
            <w:pPr>
              <w:rPr>
                <w:rFonts w:hint="eastAsia" w:ascii="宋体" w:hAnsi="宋体" w:eastAsia="宋体" w:cs="宋体"/>
                <w:sz w:val="21"/>
              </w:rPr>
            </w:pPr>
          </w:p>
        </w:tc>
        <w:tc>
          <w:tcPr>
            <w:tcW w:w="708" w:type="dxa"/>
            <w:vAlign w:val="top"/>
          </w:tcPr>
          <w:p w14:paraId="15617FE5">
            <w:pPr>
              <w:rPr>
                <w:rFonts w:hint="eastAsia" w:ascii="宋体" w:hAnsi="宋体" w:eastAsia="宋体" w:cs="宋体"/>
                <w:sz w:val="21"/>
              </w:rPr>
            </w:pPr>
          </w:p>
        </w:tc>
        <w:tc>
          <w:tcPr>
            <w:tcW w:w="708" w:type="dxa"/>
            <w:vAlign w:val="top"/>
          </w:tcPr>
          <w:p w14:paraId="40CE33EE">
            <w:pPr>
              <w:rPr>
                <w:rFonts w:hint="eastAsia" w:ascii="宋体" w:hAnsi="宋体" w:eastAsia="宋体" w:cs="宋体"/>
                <w:sz w:val="21"/>
              </w:rPr>
            </w:pPr>
          </w:p>
        </w:tc>
        <w:tc>
          <w:tcPr>
            <w:tcW w:w="897" w:type="dxa"/>
            <w:vAlign w:val="top"/>
          </w:tcPr>
          <w:p w14:paraId="29FF60CE">
            <w:pPr>
              <w:rPr>
                <w:rFonts w:hint="eastAsia" w:ascii="宋体" w:hAnsi="宋体" w:eastAsia="宋体" w:cs="宋体"/>
                <w:sz w:val="21"/>
              </w:rPr>
            </w:pPr>
          </w:p>
        </w:tc>
        <w:tc>
          <w:tcPr>
            <w:tcW w:w="1841" w:type="dxa"/>
            <w:vAlign w:val="top"/>
          </w:tcPr>
          <w:p w14:paraId="0ABEF538">
            <w:pPr>
              <w:rPr>
                <w:rFonts w:hint="eastAsia" w:ascii="宋体" w:hAnsi="宋体" w:eastAsia="宋体" w:cs="宋体"/>
                <w:sz w:val="21"/>
              </w:rPr>
            </w:pPr>
          </w:p>
        </w:tc>
        <w:tc>
          <w:tcPr>
            <w:tcW w:w="2346" w:type="dxa"/>
            <w:vAlign w:val="top"/>
          </w:tcPr>
          <w:p w14:paraId="738C92C5">
            <w:pPr>
              <w:rPr>
                <w:rFonts w:hint="eastAsia" w:ascii="宋体" w:hAnsi="宋体" w:eastAsia="宋体" w:cs="宋体"/>
                <w:sz w:val="21"/>
              </w:rPr>
            </w:pPr>
          </w:p>
        </w:tc>
        <w:tc>
          <w:tcPr>
            <w:tcW w:w="1134" w:type="dxa"/>
            <w:vAlign w:val="top"/>
          </w:tcPr>
          <w:p w14:paraId="39BB7CE2">
            <w:pPr>
              <w:rPr>
                <w:rFonts w:hint="eastAsia" w:ascii="宋体" w:hAnsi="宋体" w:eastAsia="宋体" w:cs="宋体"/>
                <w:sz w:val="21"/>
              </w:rPr>
            </w:pPr>
          </w:p>
        </w:tc>
      </w:tr>
      <w:tr w14:paraId="2BE9F8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00" w:type="dxa"/>
            <w:vAlign w:val="top"/>
          </w:tcPr>
          <w:p w14:paraId="5AFFEEDC">
            <w:pPr>
              <w:rPr>
                <w:rFonts w:hint="eastAsia" w:ascii="宋体" w:hAnsi="宋体" w:eastAsia="宋体" w:cs="宋体"/>
                <w:sz w:val="21"/>
              </w:rPr>
            </w:pPr>
          </w:p>
        </w:tc>
        <w:tc>
          <w:tcPr>
            <w:tcW w:w="1188" w:type="dxa"/>
            <w:vAlign w:val="top"/>
          </w:tcPr>
          <w:p w14:paraId="65849968">
            <w:pPr>
              <w:rPr>
                <w:rFonts w:hint="eastAsia" w:ascii="宋体" w:hAnsi="宋体" w:eastAsia="宋体" w:cs="宋体"/>
                <w:sz w:val="21"/>
              </w:rPr>
            </w:pPr>
          </w:p>
        </w:tc>
        <w:tc>
          <w:tcPr>
            <w:tcW w:w="708" w:type="dxa"/>
            <w:vAlign w:val="top"/>
          </w:tcPr>
          <w:p w14:paraId="6A5435F6">
            <w:pPr>
              <w:rPr>
                <w:rFonts w:hint="eastAsia" w:ascii="宋体" w:hAnsi="宋体" w:eastAsia="宋体" w:cs="宋体"/>
                <w:sz w:val="21"/>
              </w:rPr>
            </w:pPr>
          </w:p>
        </w:tc>
        <w:tc>
          <w:tcPr>
            <w:tcW w:w="708" w:type="dxa"/>
            <w:vAlign w:val="top"/>
          </w:tcPr>
          <w:p w14:paraId="7D2B9A31">
            <w:pPr>
              <w:rPr>
                <w:rFonts w:hint="eastAsia" w:ascii="宋体" w:hAnsi="宋体" w:eastAsia="宋体" w:cs="宋体"/>
                <w:sz w:val="21"/>
              </w:rPr>
            </w:pPr>
          </w:p>
        </w:tc>
        <w:tc>
          <w:tcPr>
            <w:tcW w:w="897" w:type="dxa"/>
            <w:vAlign w:val="top"/>
          </w:tcPr>
          <w:p w14:paraId="63667D18">
            <w:pPr>
              <w:rPr>
                <w:rFonts w:hint="eastAsia" w:ascii="宋体" w:hAnsi="宋体" w:eastAsia="宋体" w:cs="宋体"/>
                <w:sz w:val="21"/>
              </w:rPr>
            </w:pPr>
          </w:p>
        </w:tc>
        <w:tc>
          <w:tcPr>
            <w:tcW w:w="1841" w:type="dxa"/>
            <w:vAlign w:val="top"/>
          </w:tcPr>
          <w:p w14:paraId="53B14200">
            <w:pPr>
              <w:rPr>
                <w:rFonts w:hint="eastAsia" w:ascii="宋体" w:hAnsi="宋体" w:eastAsia="宋体" w:cs="宋体"/>
                <w:sz w:val="21"/>
              </w:rPr>
            </w:pPr>
          </w:p>
        </w:tc>
        <w:tc>
          <w:tcPr>
            <w:tcW w:w="2346" w:type="dxa"/>
            <w:vAlign w:val="top"/>
          </w:tcPr>
          <w:p w14:paraId="65BA4C69">
            <w:pPr>
              <w:rPr>
                <w:rFonts w:hint="eastAsia" w:ascii="宋体" w:hAnsi="宋体" w:eastAsia="宋体" w:cs="宋体"/>
                <w:sz w:val="21"/>
              </w:rPr>
            </w:pPr>
          </w:p>
        </w:tc>
        <w:tc>
          <w:tcPr>
            <w:tcW w:w="1134" w:type="dxa"/>
            <w:vAlign w:val="top"/>
          </w:tcPr>
          <w:p w14:paraId="4A77D703">
            <w:pPr>
              <w:rPr>
                <w:rFonts w:hint="eastAsia" w:ascii="宋体" w:hAnsi="宋体" w:eastAsia="宋体" w:cs="宋体"/>
                <w:sz w:val="21"/>
              </w:rPr>
            </w:pPr>
          </w:p>
        </w:tc>
      </w:tr>
      <w:tr w14:paraId="5006A0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00" w:type="dxa"/>
            <w:vAlign w:val="top"/>
          </w:tcPr>
          <w:p w14:paraId="1CD4EC48">
            <w:pPr>
              <w:rPr>
                <w:rFonts w:hint="eastAsia" w:ascii="宋体" w:hAnsi="宋体" w:eastAsia="宋体" w:cs="宋体"/>
                <w:sz w:val="21"/>
              </w:rPr>
            </w:pPr>
          </w:p>
        </w:tc>
        <w:tc>
          <w:tcPr>
            <w:tcW w:w="1188" w:type="dxa"/>
            <w:vAlign w:val="top"/>
          </w:tcPr>
          <w:p w14:paraId="6C66EA9F">
            <w:pPr>
              <w:rPr>
                <w:rFonts w:hint="eastAsia" w:ascii="宋体" w:hAnsi="宋体" w:eastAsia="宋体" w:cs="宋体"/>
                <w:sz w:val="21"/>
              </w:rPr>
            </w:pPr>
          </w:p>
        </w:tc>
        <w:tc>
          <w:tcPr>
            <w:tcW w:w="708" w:type="dxa"/>
            <w:vAlign w:val="top"/>
          </w:tcPr>
          <w:p w14:paraId="2324550D">
            <w:pPr>
              <w:rPr>
                <w:rFonts w:hint="eastAsia" w:ascii="宋体" w:hAnsi="宋体" w:eastAsia="宋体" w:cs="宋体"/>
                <w:sz w:val="21"/>
              </w:rPr>
            </w:pPr>
          </w:p>
        </w:tc>
        <w:tc>
          <w:tcPr>
            <w:tcW w:w="708" w:type="dxa"/>
            <w:vAlign w:val="top"/>
          </w:tcPr>
          <w:p w14:paraId="475BF0E8">
            <w:pPr>
              <w:rPr>
                <w:rFonts w:hint="eastAsia" w:ascii="宋体" w:hAnsi="宋体" w:eastAsia="宋体" w:cs="宋体"/>
                <w:sz w:val="21"/>
              </w:rPr>
            </w:pPr>
          </w:p>
        </w:tc>
        <w:tc>
          <w:tcPr>
            <w:tcW w:w="897" w:type="dxa"/>
            <w:vAlign w:val="top"/>
          </w:tcPr>
          <w:p w14:paraId="41B023C3">
            <w:pPr>
              <w:rPr>
                <w:rFonts w:hint="eastAsia" w:ascii="宋体" w:hAnsi="宋体" w:eastAsia="宋体" w:cs="宋体"/>
                <w:sz w:val="21"/>
              </w:rPr>
            </w:pPr>
          </w:p>
        </w:tc>
        <w:tc>
          <w:tcPr>
            <w:tcW w:w="1841" w:type="dxa"/>
            <w:vAlign w:val="top"/>
          </w:tcPr>
          <w:p w14:paraId="4768EFFE">
            <w:pPr>
              <w:rPr>
                <w:rFonts w:hint="eastAsia" w:ascii="宋体" w:hAnsi="宋体" w:eastAsia="宋体" w:cs="宋体"/>
                <w:sz w:val="21"/>
              </w:rPr>
            </w:pPr>
          </w:p>
        </w:tc>
        <w:tc>
          <w:tcPr>
            <w:tcW w:w="2346" w:type="dxa"/>
            <w:vAlign w:val="top"/>
          </w:tcPr>
          <w:p w14:paraId="018A8E8B">
            <w:pPr>
              <w:rPr>
                <w:rFonts w:hint="eastAsia" w:ascii="宋体" w:hAnsi="宋体" w:eastAsia="宋体" w:cs="宋体"/>
                <w:sz w:val="21"/>
              </w:rPr>
            </w:pPr>
          </w:p>
        </w:tc>
        <w:tc>
          <w:tcPr>
            <w:tcW w:w="1134" w:type="dxa"/>
            <w:vAlign w:val="top"/>
          </w:tcPr>
          <w:p w14:paraId="7C401FE9">
            <w:pPr>
              <w:rPr>
                <w:rFonts w:hint="eastAsia" w:ascii="宋体" w:hAnsi="宋体" w:eastAsia="宋体" w:cs="宋体"/>
                <w:sz w:val="21"/>
              </w:rPr>
            </w:pPr>
          </w:p>
        </w:tc>
      </w:tr>
      <w:tr w14:paraId="1B7612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800" w:type="dxa"/>
            <w:vAlign w:val="top"/>
          </w:tcPr>
          <w:p w14:paraId="1B231314">
            <w:pPr>
              <w:rPr>
                <w:rFonts w:hint="eastAsia" w:ascii="宋体" w:hAnsi="宋体" w:eastAsia="宋体" w:cs="宋体"/>
                <w:sz w:val="21"/>
              </w:rPr>
            </w:pPr>
          </w:p>
        </w:tc>
        <w:tc>
          <w:tcPr>
            <w:tcW w:w="1188" w:type="dxa"/>
            <w:vAlign w:val="top"/>
          </w:tcPr>
          <w:p w14:paraId="11158E67">
            <w:pPr>
              <w:rPr>
                <w:rFonts w:hint="eastAsia" w:ascii="宋体" w:hAnsi="宋体" w:eastAsia="宋体" w:cs="宋体"/>
                <w:sz w:val="21"/>
              </w:rPr>
            </w:pPr>
          </w:p>
        </w:tc>
        <w:tc>
          <w:tcPr>
            <w:tcW w:w="708" w:type="dxa"/>
            <w:vAlign w:val="top"/>
          </w:tcPr>
          <w:p w14:paraId="295070DC">
            <w:pPr>
              <w:rPr>
                <w:rFonts w:hint="eastAsia" w:ascii="宋体" w:hAnsi="宋体" w:eastAsia="宋体" w:cs="宋体"/>
                <w:sz w:val="21"/>
              </w:rPr>
            </w:pPr>
          </w:p>
        </w:tc>
        <w:tc>
          <w:tcPr>
            <w:tcW w:w="708" w:type="dxa"/>
            <w:vAlign w:val="top"/>
          </w:tcPr>
          <w:p w14:paraId="62D8E5D3">
            <w:pPr>
              <w:rPr>
                <w:rFonts w:hint="eastAsia" w:ascii="宋体" w:hAnsi="宋体" w:eastAsia="宋体" w:cs="宋体"/>
                <w:sz w:val="21"/>
              </w:rPr>
            </w:pPr>
          </w:p>
        </w:tc>
        <w:tc>
          <w:tcPr>
            <w:tcW w:w="897" w:type="dxa"/>
            <w:vAlign w:val="top"/>
          </w:tcPr>
          <w:p w14:paraId="454ECC4D">
            <w:pPr>
              <w:rPr>
                <w:rFonts w:hint="eastAsia" w:ascii="宋体" w:hAnsi="宋体" w:eastAsia="宋体" w:cs="宋体"/>
                <w:sz w:val="21"/>
              </w:rPr>
            </w:pPr>
          </w:p>
        </w:tc>
        <w:tc>
          <w:tcPr>
            <w:tcW w:w="1841" w:type="dxa"/>
            <w:vAlign w:val="top"/>
          </w:tcPr>
          <w:p w14:paraId="3C7C55E3">
            <w:pPr>
              <w:rPr>
                <w:rFonts w:hint="eastAsia" w:ascii="宋体" w:hAnsi="宋体" w:eastAsia="宋体" w:cs="宋体"/>
                <w:sz w:val="21"/>
              </w:rPr>
            </w:pPr>
          </w:p>
        </w:tc>
        <w:tc>
          <w:tcPr>
            <w:tcW w:w="2346" w:type="dxa"/>
            <w:vAlign w:val="top"/>
          </w:tcPr>
          <w:p w14:paraId="672E1960">
            <w:pPr>
              <w:rPr>
                <w:rFonts w:hint="eastAsia" w:ascii="宋体" w:hAnsi="宋体" w:eastAsia="宋体" w:cs="宋体"/>
                <w:sz w:val="21"/>
              </w:rPr>
            </w:pPr>
          </w:p>
        </w:tc>
        <w:tc>
          <w:tcPr>
            <w:tcW w:w="1134" w:type="dxa"/>
            <w:vAlign w:val="top"/>
          </w:tcPr>
          <w:p w14:paraId="27766D0C">
            <w:pPr>
              <w:rPr>
                <w:rFonts w:hint="eastAsia" w:ascii="宋体" w:hAnsi="宋体" w:eastAsia="宋体" w:cs="宋体"/>
                <w:sz w:val="21"/>
              </w:rPr>
            </w:pPr>
          </w:p>
        </w:tc>
      </w:tr>
      <w:tr w14:paraId="1BD6D7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00" w:type="dxa"/>
            <w:vAlign w:val="top"/>
          </w:tcPr>
          <w:p w14:paraId="2E9E85CF">
            <w:pPr>
              <w:rPr>
                <w:rFonts w:hint="eastAsia" w:ascii="宋体" w:hAnsi="宋体" w:eastAsia="宋体" w:cs="宋体"/>
                <w:sz w:val="21"/>
              </w:rPr>
            </w:pPr>
          </w:p>
        </w:tc>
        <w:tc>
          <w:tcPr>
            <w:tcW w:w="1188" w:type="dxa"/>
            <w:vAlign w:val="top"/>
          </w:tcPr>
          <w:p w14:paraId="1809AEE4">
            <w:pPr>
              <w:rPr>
                <w:rFonts w:hint="eastAsia" w:ascii="宋体" w:hAnsi="宋体" w:eastAsia="宋体" w:cs="宋体"/>
                <w:sz w:val="21"/>
              </w:rPr>
            </w:pPr>
          </w:p>
        </w:tc>
        <w:tc>
          <w:tcPr>
            <w:tcW w:w="708" w:type="dxa"/>
            <w:vAlign w:val="top"/>
          </w:tcPr>
          <w:p w14:paraId="6588C4F3">
            <w:pPr>
              <w:rPr>
                <w:rFonts w:hint="eastAsia" w:ascii="宋体" w:hAnsi="宋体" w:eastAsia="宋体" w:cs="宋体"/>
                <w:sz w:val="21"/>
              </w:rPr>
            </w:pPr>
          </w:p>
        </w:tc>
        <w:tc>
          <w:tcPr>
            <w:tcW w:w="708" w:type="dxa"/>
            <w:vAlign w:val="top"/>
          </w:tcPr>
          <w:p w14:paraId="4BD12791">
            <w:pPr>
              <w:rPr>
                <w:rFonts w:hint="eastAsia" w:ascii="宋体" w:hAnsi="宋体" w:eastAsia="宋体" w:cs="宋体"/>
                <w:sz w:val="21"/>
              </w:rPr>
            </w:pPr>
          </w:p>
        </w:tc>
        <w:tc>
          <w:tcPr>
            <w:tcW w:w="897" w:type="dxa"/>
            <w:vAlign w:val="top"/>
          </w:tcPr>
          <w:p w14:paraId="414E75DA">
            <w:pPr>
              <w:rPr>
                <w:rFonts w:hint="eastAsia" w:ascii="宋体" w:hAnsi="宋体" w:eastAsia="宋体" w:cs="宋体"/>
                <w:sz w:val="21"/>
              </w:rPr>
            </w:pPr>
          </w:p>
        </w:tc>
        <w:tc>
          <w:tcPr>
            <w:tcW w:w="1841" w:type="dxa"/>
            <w:vAlign w:val="top"/>
          </w:tcPr>
          <w:p w14:paraId="203C818F">
            <w:pPr>
              <w:rPr>
                <w:rFonts w:hint="eastAsia" w:ascii="宋体" w:hAnsi="宋体" w:eastAsia="宋体" w:cs="宋体"/>
                <w:sz w:val="21"/>
              </w:rPr>
            </w:pPr>
          </w:p>
        </w:tc>
        <w:tc>
          <w:tcPr>
            <w:tcW w:w="2346" w:type="dxa"/>
            <w:vAlign w:val="top"/>
          </w:tcPr>
          <w:p w14:paraId="42D0E52B">
            <w:pPr>
              <w:rPr>
                <w:rFonts w:hint="eastAsia" w:ascii="宋体" w:hAnsi="宋体" w:eastAsia="宋体" w:cs="宋体"/>
                <w:sz w:val="21"/>
              </w:rPr>
            </w:pPr>
          </w:p>
        </w:tc>
        <w:tc>
          <w:tcPr>
            <w:tcW w:w="1134" w:type="dxa"/>
            <w:vAlign w:val="top"/>
          </w:tcPr>
          <w:p w14:paraId="1A6D0EDF">
            <w:pPr>
              <w:rPr>
                <w:rFonts w:hint="eastAsia" w:ascii="宋体" w:hAnsi="宋体" w:eastAsia="宋体" w:cs="宋体"/>
                <w:sz w:val="21"/>
              </w:rPr>
            </w:pPr>
          </w:p>
        </w:tc>
      </w:tr>
      <w:tr w14:paraId="1B8A9F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00" w:type="dxa"/>
            <w:vAlign w:val="top"/>
          </w:tcPr>
          <w:p w14:paraId="71DEBF9F">
            <w:pPr>
              <w:rPr>
                <w:rFonts w:hint="eastAsia" w:ascii="宋体" w:hAnsi="宋体" w:eastAsia="宋体" w:cs="宋体"/>
                <w:sz w:val="21"/>
              </w:rPr>
            </w:pPr>
          </w:p>
        </w:tc>
        <w:tc>
          <w:tcPr>
            <w:tcW w:w="1188" w:type="dxa"/>
            <w:vAlign w:val="top"/>
          </w:tcPr>
          <w:p w14:paraId="7E320956">
            <w:pPr>
              <w:rPr>
                <w:rFonts w:hint="eastAsia" w:ascii="宋体" w:hAnsi="宋体" w:eastAsia="宋体" w:cs="宋体"/>
                <w:sz w:val="21"/>
              </w:rPr>
            </w:pPr>
          </w:p>
        </w:tc>
        <w:tc>
          <w:tcPr>
            <w:tcW w:w="708" w:type="dxa"/>
            <w:vAlign w:val="top"/>
          </w:tcPr>
          <w:p w14:paraId="68CB0414">
            <w:pPr>
              <w:rPr>
                <w:rFonts w:hint="eastAsia" w:ascii="宋体" w:hAnsi="宋体" w:eastAsia="宋体" w:cs="宋体"/>
                <w:sz w:val="21"/>
              </w:rPr>
            </w:pPr>
          </w:p>
        </w:tc>
        <w:tc>
          <w:tcPr>
            <w:tcW w:w="708" w:type="dxa"/>
            <w:vAlign w:val="top"/>
          </w:tcPr>
          <w:p w14:paraId="1E85A309">
            <w:pPr>
              <w:rPr>
                <w:rFonts w:hint="eastAsia" w:ascii="宋体" w:hAnsi="宋体" w:eastAsia="宋体" w:cs="宋体"/>
                <w:sz w:val="21"/>
              </w:rPr>
            </w:pPr>
          </w:p>
        </w:tc>
        <w:tc>
          <w:tcPr>
            <w:tcW w:w="897" w:type="dxa"/>
            <w:vAlign w:val="top"/>
          </w:tcPr>
          <w:p w14:paraId="41783DFC">
            <w:pPr>
              <w:rPr>
                <w:rFonts w:hint="eastAsia" w:ascii="宋体" w:hAnsi="宋体" w:eastAsia="宋体" w:cs="宋体"/>
                <w:sz w:val="21"/>
              </w:rPr>
            </w:pPr>
          </w:p>
        </w:tc>
        <w:tc>
          <w:tcPr>
            <w:tcW w:w="1841" w:type="dxa"/>
            <w:vAlign w:val="top"/>
          </w:tcPr>
          <w:p w14:paraId="7743BBD9">
            <w:pPr>
              <w:rPr>
                <w:rFonts w:hint="eastAsia" w:ascii="宋体" w:hAnsi="宋体" w:eastAsia="宋体" w:cs="宋体"/>
                <w:sz w:val="21"/>
              </w:rPr>
            </w:pPr>
          </w:p>
        </w:tc>
        <w:tc>
          <w:tcPr>
            <w:tcW w:w="2346" w:type="dxa"/>
            <w:vAlign w:val="top"/>
          </w:tcPr>
          <w:p w14:paraId="38E8A961">
            <w:pPr>
              <w:rPr>
                <w:rFonts w:hint="eastAsia" w:ascii="宋体" w:hAnsi="宋体" w:eastAsia="宋体" w:cs="宋体"/>
                <w:sz w:val="21"/>
              </w:rPr>
            </w:pPr>
          </w:p>
        </w:tc>
        <w:tc>
          <w:tcPr>
            <w:tcW w:w="1134" w:type="dxa"/>
            <w:vAlign w:val="top"/>
          </w:tcPr>
          <w:p w14:paraId="45EFA91F">
            <w:pPr>
              <w:rPr>
                <w:rFonts w:hint="eastAsia" w:ascii="宋体" w:hAnsi="宋体" w:eastAsia="宋体" w:cs="宋体"/>
                <w:sz w:val="21"/>
              </w:rPr>
            </w:pPr>
          </w:p>
        </w:tc>
      </w:tr>
      <w:tr w14:paraId="3D365B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00" w:type="dxa"/>
            <w:vAlign w:val="top"/>
          </w:tcPr>
          <w:p w14:paraId="7D2BFB96">
            <w:pPr>
              <w:rPr>
                <w:rFonts w:hint="eastAsia" w:ascii="宋体" w:hAnsi="宋体" w:eastAsia="宋体" w:cs="宋体"/>
                <w:sz w:val="21"/>
              </w:rPr>
            </w:pPr>
          </w:p>
        </w:tc>
        <w:tc>
          <w:tcPr>
            <w:tcW w:w="1188" w:type="dxa"/>
            <w:vAlign w:val="top"/>
          </w:tcPr>
          <w:p w14:paraId="28AB4FCF">
            <w:pPr>
              <w:rPr>
                <w:rFonts w:hint="eastAsia" w:ascii="宋体" w:hAnsi="宋体" w:eastAsia="宋体" w:cs="宋体"/>
                <w:sz w:val="21"/>
              </w:rPr>
            </w:pPr>
          </w:p>
        </w:tc>
        <w:tc>
          <w:tcPr>
            <w:tcW w:w="708" w:type="dxa"/>
            <w:vAlign w:val="top"/>
          </w:tcPr>
          <w:p w14:paraId="7F1F5A25">
            <w:pPr>
              <w:rPr>
                <w:rFonts w:hint="eastAsia" w:ascii="宋体" w:hAnsi="宋体" w:eastAsia="宋体" w:cs="宋体"/>
                <w:sz w:val="21"/>
              </w:rPr>
            </w:pPr>
          </w:p>
        </w:tc>
        <w:tc>
          <w:tcPr>
            <w:tcW w:w="708" w:type="dxa"/>
            <w:vAlign w:val="top"/>
          </w:tcPr>
          <w:p w14:paraId="791B7CBF">
            <w:pPr>
              <w:rPr>
                <w:rFonts w:hint="eastAsia" w:ascii="宋体" w:hAnsi="宋体" w:eastAsia="宋体" w:cs="宋体"/>
                <w:sz w:val="21"/>
              </w:rPr>
            </w:pPr>
          </w:p>
        </w:tc>
        <w:tc>
          <w:tcPr>
            <w:tcW w:w="897" w:type="dxa"/>
            <w:vAlign w:val="top"/>
          </w:tcPr>
          <w:p w14:paraId="2D53ED29">
            <w:pPr>
              <w:rPr>
                <w:rFonts w:hint="eastAsia" w:ascii="宋体" w:hAnsi="宋体" w:eastAsia="宋体" w:cs="宋体"/>
                <w:sz w:val="21"/>
              </w:rPr>
            </w:pPr>
          </w:p>
        </w:tc>
        <w:tc>
          <w:tcPr>
            <w:tcW w:w="1841" w:type="dxa"/>
            <w:vAlign w:val="top"/>
          </w:tcPr>
          <w:p w14:paraId="553568AD">
            <w:pPr>
              <w:rPr>
                <w:rFonts w:hint="eastAsia" w:ascii="宋体" w:hAnsi="宋体" w:eastAsia="宋体" w:cs="宋体"/>
                <w:sz w:val="21"/>
              </w:rPr>
            </w:pPr>
          </w:p>
        </w:tc>
        <w:tc>
          <w:tcPr>
            <w:tcW w:w="2346" w:type="dxa"/>
            <w:vAlign w:val="top"/>
          </w:tcPr>
          <w:p w14:paraId="6A01D468">
            <w:pPr>
              <w:rPr>
                <w:rFonts w:hint="eastAsia" w:ascii="宋体" w:hAnsi="宋体" w:eastAsia="宋体" w:cs="宋体"/>
                <w:sz w:val="21"/>
              </w:rPr>
            </w:pPr>
          </w:p>
        </w:tc>
        <w:tc>
          <w:tcPr>
            <w:tcW w:w="1134" w:type="dxa"/>
            <w:vAlign w:val="top"/>
          </w:tcPr>
          <w:p w14:paraId="34B761FA">
            <w:pPr>
              <w:rPr>
                <w:rFonts w:hint="eastAsia" w:ascii="宋体" w:hAnsi="宋体" w:eastAsia="宋体" w:cs="宋体"/>
                <w:sz w:val="21"/>
              </w:rPr>
            </w:pPr>
          </w:p>
        </w:tc>
      </w:tr>
      <w:tr w14:paraId="526ABC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00" w:type="dxa"/>
            <w:vAlign w:val="top"/>
          </w:tcPr>
          <w:p w14:paraId="5308DB9C">
            <w:pPr>
              <w:rPr>
                <w:rFonts w:hint="eastAsia" w:ascii="宋体" w:hAnsi="宋体" w:eastAsia="宋体" w:cs="宋体"/>
                <w:sz w:val="21"/>
              </w:rPr>
            </w:pPr>
          </w:p>
        </w:tc>
        <w:tc>
          <w:tcPr>
            <w:tcW w:w="1188" w:type="dxa"/>
            <w:vAlign w:val="top"/>
          </w:tcPr>
          <w:p w14:paraId="7B5F3600">
            <w:pPr>
              <w:rPr>
                <w:rFonts w:hint="eastAsia" w:ascii="宋体" w:hAnsi="宋体" w:eastAsia="宋体" w:cs="宋体"/>
                <w:sz w:val="21"/>
              </w:rPr>
            </w:pPr>
          </w:p>
        </w:tc>
        <w:tc>
          <w:tcPr>
            <w:tcW w:w="708" w:type="dxa"/>
            <w:vAlign w:val="top"/>
          </w:tcPr>
          <w:p w14:paraId="1612195E">
            <w:pPr>
              <w:rPr>
                <w:rFonts w:hint="eastAsia" w:ascii="宋体" w:hAnsi="宋体" w:eastAsia="宋体" w:cs="宋体"/>
                <w:sz w:val="21"/>
              </w:rPr>
            </w:pPr>
          </w:p>
        </w:tc>
        <w:tc>
          <w:tcPr>
            <w:tcW w:w="708" w:type="dxa"/>
            <w:vAlign w:val="top"/>
          </w:tcPr>
          <w:p w14:paraId="2A2A8094">
            <w:pPr>
              <w:rPr>
                <w:rFonts w:hint="eastAsia" w:ascii="宋体" w:hAnsi="宋体" w:eastAsia="宋体" w:cs="宋体"/>
                <w:sz w:val="21"/>
              </w:rPr>
            </w:pPr>
          </w:p>
        </w:tc>
        <w:tc>
          <w:tcPr>
            <w:tcW w:w="897" w:type="dxa"/>
            <w:vAlign w:val="top"/>
          </w:tcPr>
          <w:p w14:paraId="004D18EB">
            <w:pPr>
              <w:rPr>
                <w:rFonts w:hint="eastAsia" w:ascii="宋体" w:hAnsi="宋体" w:eastAsia="宋体" w:cs="宋体"/>
                <w:sz w:val="21"/>
              </w:rPr>
            </w:pPr>
          </w:p>
        </w:tc>
        <w:tc>
          <w:tcPr>
            <w:tcW w:w="1841" w:type="dxa"/>
            <w:vAlign w:val="top"/>
          </w:tcPr>
          <w:p w14:paraId="0E755464">
            <w:pPr>
              <w:rPr>
                <w:rFonts w:hint="eastAsia" w:ascii="宋体" w:hAnsi="宋体" w:eastAsia="宋体" w:cs="宋体"/>
                <w:sz w:val="21"/>
              </w:rPr>
            </w:pPr>
          </w:p>
        </w:tc>
        <w:tc>
          <w:tcPr>
            <w:tcW w:w="2346" w:type="dxa"/>
            <w:vAlign w:val="top"/>
          </w:tcPr>
          <w:p w14:paraId="45CD3FCB">
            <w:pPr>
              <w:rPr>
                <w:rFonts w:hint="eastAsia" w:ascii="宋体" w:hAnsi="宋体" w:eastAsia="宋体" w:cs="宋体"/>
                <w:sz w:val="21"/>
              </w:rPr>
            </w:pPr>
          </w:p>
        </w:tc>
        <w:tc>
          <w:tcPr>
            <w:tcW w:w="1134" w:type="dxa"/>
            <w:vAlign w:val="top"/>
          </w:tcPr>
          <w:p w14:paraId="51EAD0F9">
            <w:pPr>
              <w:rPr>
                <w:rFonts w:hint="eastAsia" w:ascii="宋体" w:hAnsi="宋体" w:eastAsia="宋体" w:cs="宋体"/>
                <w:sz w:val="21"/>
              </w:rPr>
            </w:pPr>
          </w:p>
        </w:tc>
      </w:tr>
      <w:tr w14:paraId="1FECC8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00" w:type="dxa"/>
            <w:vAlign w:val="top"/>
          </w:tcPr>
          <w:p w14:paraId="7683A74D">
            <w:pPr>
              <w:rPr>
                <w:rFonts w:hint="eastAsia" w:ascii="宋体" w:hAnsi="宋体" w:eastAsia="宋体" w:cs="宋体"/>
                <w:sz w:val="21"/>
              </w:rPr>
            </w:pPr>
          </w:p>
        </w:tc>
        <w:tc>
          <w:tcPr>
            <w:tcW w:w="1188" w:type="dxa"/>
            <w:vAlign w:val="top"/>
          </w:tcPr>
          <w:p w14:paraId="7BC292DE">
            <w:pPr>
              <w:rPr>
                <w:rFonts w:hint="eastAsia" w:ascii="宋体" w:hAnsi="宋体" w:eastAsia="宋体" w:cs="宋体"/>
                <w:sz w:val="21"/>
              </w:rPr>
            </w:pPr>
          </w:p>
        </w:tc>
        <w:tc>
          <w:tcPr>
            <w:tcW w:w="708" w:type="dxa"/>
            <w:vAlign w:val="top"/>
          </w:tcPr>
          <w:p w14:paraId="42F82985">
            <w:pPr>
              <w:rPr>
                <w:rFonts w:hint="eastAsia" w:ascii="宋体" w:hAnsi="宋体" w:eastAsia="宋体" w:cs="宋体"/>
                <w:sz w:val="21"/>
              </w:rPr>
            </w:pPr>
          </w:p>
        </w:tc>
        <w:tc>
          <w:tcPr>
            <w:tcW w:w="708" w:type="dxa"/>
            <w:vAlign w:val="top"/>
          </w:tcPr>
          <w:p w14:paraId="71AE7123">
            <w:pPr>
              <w:rPr>
                <w:rFonts w:hint="eastAsia" w:ascii="宋体" w:hAnsi="宋体" w:eastAsia="宋体" w:cs="宋体"/>
                <w:sz w:val="21"/>
              </w:rPr>
            </w:pPr>
          </w:p>
        </w:tc>
        <w:tc>
          <w:tcPr>
            <w:tcW w:w="897" w:type="dxa"/>
            <w:vAlign w:val="top"/>
          </w:tcPr>
          <w:p w14:paraId="240885C6">
            <w:pPr>
              <w:rPr>
                <w:rFonts w:hint="eastAsia" w:ascii="宋体" w:hAnsi="宋体" w:eastAsia="宋体" w:cs="宋体"/>
                <w:sz w:val="21"/>
              </w:rPr>
            </w:pPr>
          </w:p>
        </w:tc>
        <w:tc>
          <w:tcPr>
            <w:tcW w:w="1841" w:type="dxa"/>
            <w:vAlign w:val="top"/>
          </w:tcPr>
          <w:p w14:paraId="557F7ADC">
            <w:pPr>
              <w:rPr>
                <w:rFonts w:hint="eastAsia" w:ascii="宋体" w:hAnsi="宋体" w:eastAsia="宋体" w:cs="宋体"/>
                <w:sz w:val="21"/>
              </w:rPr>
            </w:pPr>
          </w:p>
        </w:tc>
        <w:tc>
          <w:tcPr>
            <w:tcW w:w="2346" w:type="dxa"/>
            <w:vAlign w:val="top"/>
          </w:tcPr>
          <w:p w14:paraId="1B76AC68">
            <w:pPr>
              <w:rPr>
                <w:rFonts w:hint="eastAsia" w:ascii="宋体" w:hAnsi="宋体" w:eastAsia="宋体" w:cs="宋体"/>
                <w:sz w:val="21"/>
              </w:rPr>
            </w:pPr>
          </w:p>
        </w:tc>
        <w:tc>
          <w:tcPr>
            <w:tcW w:w="1134" w:type="dxa"/>
            <w:vAlign w:val="top"/>
          </w:tcPr>
          <w:p w14:paraId="751A0311">
            <w:pPr>
              <w:rPr>
                <w:rFonts w:hint="eastAsia" w:ascii="宋体" w:hAnsi="宋体" w:eastAsia="宋体" w:cs="宋体"/>
                <w:sz w:val="21"/>
              </w:rPr>
            </w:pPr>
          </w:p>
        </w:tc>
      </w:tr>
      <w:tr w14:paraId="5A0B06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00" w:type="dxa"/>
            <w:vAlign w:val="top"/>
          </w:tcPr>
          <w:p w14:paraId="41D472A3">
            <w:pPr>
              <w:rPr>
                <w:rFonts w:hint="eastAsia" w:ascii="宋体" w:hAnsi="宋体" w:eastAsia="宋体" w:cs="宋体"/>
                <w:sz w:val="21"/>
              </w:rPr>
            </w:pPr>
          </w:p>
        </w:tc>
        <w:tc>
          <w:tcPr>
            <w:tcW w:w="1188" w:type="dxa"/>
            <w:vAlign w:val="top"/>
          </w:tcPr>
          <w:p w14:paraId="67C01A18">
            <w:pPr>
              <w:rPr>
                <w:rFonts w:hint="eastAsia" w:ascii="宋体" w:hAnsi="宋体" w:eastAsia="宋体" w:cs="宋体"/>
                <w:sz w:val="21"/>
              </w:rPr>
            </w:pPr>
          </w:p>
        </w:tc>
        <w:tc>
          <w:tcPr>
            <w:tcW w:w="708" w:type="dxa"/>
            <w:vAlign w:val="top"/>
          </w:tcPr>
          <w:p w14:paraId="3E45BB6F">
            <w:pPr>
              <w:rPr>
                <w:rFonts w:hint="eastAsia" w:ascii="宋体" w:hAnsi="宋体" w:eastAsia="宋体" w:cs="宋体"/>
                <w:sz w:val="21"/>
              </w:rPr>
            </w:pPr>
          </w:p>
        </w:tc>
        <w:tc>
          <w:tcPr>
            <w:tcW w:w="708" w:type="dxa"/>
            <w:vAlign w:val="top"/>
          </w:tcPr>
          <w:p w14:paraId="0A538B8C">
            <w:pPr>
              <w:rPr>
                <w:rFonts w:hint="eastAsia" w:ascii="宋体" w:hAnsi="宋体" w:eastAsia="宋体" w:cs="宋体"/>
                <w:sz w:val="21"/>
              </w:rPr>
            </w:pPr>
          </w:p>
        </w:tc>
        <w:tc>
          <w:tcPr>
            <w:tcW w:w="897" w:type="dxa"/>
            <w:vAlign w:val="top"/>
          </w:tcPr>
          <w:p w14:paraId="571C3BEC">
            <w:pPr>
              <w:rPr>
                <w:rFonts w:hint="eastAsia" w:ascii="宋体" w:hAnsi="宋体" w:eastAsia="宋体" w:cs="宋体"/>
                <w:sz w:val="21"/>
              </w:rPr>
            </w:pPr>
          </w:p>
        </w:tc>
        <w:tc>
          <w:tcPr>
            <w:tcW w:w="1841" w:type="dxa"/>
            <w:vAlign w:val="top"/>
          </w:tcPr>
          <w:p w14:paraId="701BB036">
            <w:pPr>
              <w:rPr>
                <w:rFonts w:hint="eastAsia" w:ascii="宋体" w:hAnsi="宋体" w:eastAsia="宋体" w:cs="宋体"/>
                <w:sz w:val="21"/>
              </w:rPr>
            </w:pPr>
          </w:p>
        </w:tc>
        <w:tc>
          <w:tcPr>
            <w:tcW w:w="2346" w:type="dxa"/>
            <w:vAlign w:val="top"/>
          </w:tcPr>
          <w:p w14:paraId="76EC4536">
            <w:pPr>
              <w:rPr>
                <w:rFonts w:hint="eastAsia" w:ascii="宋体" w:hAnsi="宋体" w:eastAsia="宋体" w:cs="宋体"/>
                <w:sz w:val="21"/>
              </w:rPr>
            </w:pPr>
          </w:p>
        </w:tc>
        <w:tc>
          <w:tcPr>
            <w:tcW w:w="1134" w:type="dxa"/>
            <w:vAlign w:val="top"/>
          </w:tcPr>
          <w:p w14:paraId="67F12FDD">
            <w:pPr>
              <w:rPr>
                <w:rFonts w:hint="eastAsia" w:ascii="宋体" w:hAnsi="宋体" w:eastAsia="宋体" w:cs="宋体"/>
                <w:sz w:val="21"/>
              </w:rPr>
            </w:pPr>
          </w:p>
        </w:tc>
      </w:tr>
      <w:tr w14:paraId="5224CB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00" w:type="dxa"/>
            <w:vAlign w:val="top"/>
          </w:tcPr>
          <w:p w14:paraId="6307F814">
            <w:pPr>
              <w:rPr>
                <w:rFonts w:hint="eastAsia" w:ascii="宋体" w:hAnsi="宋体" w:eastAsia="宋体" w:cs="宋体"/>
                <w:sz w:val="21"/>
              </w:rPr>
            </w:pPr>
          </w:p>
        </w:tc>
        <w:tc>
          <w:tcPr>
            <w:tcW w:w="1188" w:type="dxa"/>
            <w:vAlign w:val="top"/>
          </w:tcPr>
          <w:p w14:paraId="593A2057">
            <w:pPr>
              <w:rPr>
                <w:rFonts w:hint="eastAsia" w:ascii="宋体" w:hAnsi="宋体" w:eastAsia="宋体" w:cs="宋体"/>
                <w:sz w:val="21"/>
              </w:rPr>
            </w:pPr>
          </w:p>
        </w:tc>
        <w:tc>
          <w:tcPr>
            <w:tcW w:w="708" w:type="dxa"/>
            <w:vAlign w:val="top"/>
          </w:tcPr>
          <w:p w14:paraId="006D592F">
            <w:pPr>
              <w:rPr>
                <w:rFonts w:hint="eastAsia" w:ascii="宋体" w:hAnsi="宋体" w:eastAsia="宋体" w:cs="宋体"/>
                <w:sz w:val="21"/>
              </w:rPr>
            </w:pPr>
          </w:p>
        </w:tc>
        <w:tc>
          <w:tcPr>
            <w:tcW w:w="708" w:type="dxa"/>
            <w:vAlign w:val="top"/>
          </w:tcPr>
          <w:p w14:paraId="4B059D4F">
            <w:pPr>
              <w:rPr>
                <w:rFonts w:hint="eastAsia" w:ascii="宋体" w:hAnsi="宋体" w:eastAsia="宋体" w:cs="宋体"/>
                <w:sz w:val="21"/>
              </w:rPr>
            </w:pPr>
          </w:p>
        </w:tc>
        <w:tc>
          <w:tcPr>
            <w:tcW w:w="897" w:type="dxa"/>
            <w:vAlign w:val="top"/>
          </w:tcPr>
          <w:p w14:paraId="0803D204">
            <w:pPr>
              <w:rPr>
                <w:rFonts w:hint="eastAsia" w:ascii="宋体" w:hAnsi="宋体" w:eastAsia="宋体" w:cs="宋体"/>
                <w:sz w:val="21"/>
              </w:rPr>
            </w:pPr>
          </w:p>
        </w:tc>
        <w:tc>
          <w:tcPr>
            <w:tcW w:w="1841" w:type="dxa"/>
            <w:vAlign w:val="top"/>
          </w:tcPr>
          <w:p w14:paraId="5A7BF024">
            <w:pPr>
              <w:rPr>
                <w:rFonts w:hint="eastAsia" w:ascii="宋体" w:hAnsi="宋体" w:eastAsia="宋体" w:cs="宋体"/>
                <w:sz w:val="21"/>
              </w:rPr>
            </w:pPr>
          </w:p>
        </w:tc>
        <w:tc>
          <w:tcPr>
            <w:tcW w:w="2346" w:type="dxa"/>
            <w:vAlign w:val="top"/>
          </w:tcPr>
          <w:p w14:paraId="3F7078E1">
            <w:pPr>
              <w:rPr>
                <w:rFonts w:hint="eastAsia" w:ascii="宋体" w:hAnsi="宋体" w:eastAsia="宋体" w:cs="宋体"/>
                <w:sz w:val="21"/>
              </w:rPr>
            </w:pPr>
          </w:p>
        </w:tc>
        <w:tc>
          <w:tcPr>
            <w:tcW w:w="1134" w:type="dxa"/>
            <w:vAlign w:val="top"/>
          </w:tcPr>
          <w:p w14:paraId="64BA158A">
            <w:pPr>
              <w:rPr>
                <w:rFonts w:hint="eastAsia" w:ascii="宋体" w:hAnsi="宋体" w:eastAsia="宋体" w:cs="宋体"/>
                <w:sz w:val="21"/>
              </w:rPr>
            </w:pPr>
          </w:p>
        </w:tc>
      </w:tr>
      <w:tr w14:paraId="116B9D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00" w:type="dxa"/>
            <w:vAlign w:val="top"/>
          </w:tcPr>
          <w:p w14:paraId="004E6A9E">
            <w:pPr>
              <w:rPr>
                <w:rFonts w:hint="eastAsia" w:ascii="宋体" w:hAnsi="宋体" w:eastAsia="宋体" w:cs="宋体"/>
                <w:sz w:val="21"/>
              </w:rPr>
            </w:pPr>
          </w:p>
        </w:tc>
        <w:tc>
          <w:tcPr>
            <w:tcW w:w="1188" w:type="dxa"/>
            <w:vAlign w:val="top"/>
          </w:tcPr>
          <w:p w14:paraId="0ABD5616">
            <w:pPr>
              <w:rPr>
                <w:rFonts w:hint="eastAsia" w:ascii="宋体" w:hAnsi="宋体" w:eastAsia="宋体" w:cs="宋体"/>
                <w:sz w:val="21"/>
              </w:rPr>
            </w:pPr>
          </w:p>
        </w:tc>
        <w:tc>
          <w:tcPr>
            <w:tcW w:w="708" w:type="dxa"/>
            <w:vAlign w:val="top"/>
          </w:tcPr>
          <w:p w14:paraId="4FA51F3E">
            <w:pPr>
              <w:rPr>
                <w:rFonts w:hint="eastAsia" w:ascii="宋体" w:hAnsi="宋体" w:eastAsia="宋体" w:cs="宋体"/>
                <w:sz w:val="21"/>
              </w:rPr>
            </w:pPr>
          </w:p>
        </w:tc>
        <w:tc>
          <w:tcPr>
            <w:tcW w:w="708" w:type="dxa"/>
            <w:vAlign w:val="top"/>
          </w:tcPr>
          <w:p w14:paraId="0502FD65">
            <w:pPr>
              <w:rPr>
                <w:rFonts w:hint="eastAsia" w:ascii="宋体" w:hAnsi="宋体" w:eastAsia="宋体" w:cs="宋体"/>
                <w:sz w:val="21"/>
              </w:rPr>
            </w:pPr>
          </w:p>
        </w:tc>
        <w:tc>
          <w:tcPr>
            <w:tcW w:w="897" w:type="dxa"/>
            <w:vAlign w:val="top"/>
          </w:tcPr>
          <w:p w14:paraId="3068288B">
            <w:pPr>
              <w:rPr>
                <w:rFonts w:hint="eastAsia" w:ascii="宋体" w:hAnsi="宋体" w:eastAsia="宋体" w:cs="宋体"/>
                <w:sz w:val="21"/>
              </w:rPr>
            </w:pPr>
          </w:p>
        </w:tc>
        <w:tc>
          <w:tcPr>
            <w:tcW w:w="1841" w:type="dxa"/>
            <w:vAlign w:val="top"/>
          </w:tcPr>
          <w:p w14:paraId="6B65A6D2">
            <w:pPr>
              <w:rPr>
                <w:rFonts w:hint="eastAsia" w:ascii="宋体" w:hAnsi="宋体" w:eastAsia="宋体" w:cs="宋体"/>
                <w:sz w:val="21"/>
              </w:rPr>
            </w:pPr>
          </w:p>
        </w:tc>
        <w:tc>
          <w:tcPr>
            <w:tcW w:w="2346" w:type="dxa"/>
            <w:vAlign w:val="top"/>
          </w:tcPr>
          <w:p w14:paraId="09F3DC44">
            <w:pPr>
              <w:rPr>
                <w:rFonts w:hint="eastAsia" w:ascii="宋体" w:hAnsi="宋体" w:eastAsia="宋体" w:cs="宋体"/>
                <w:sz w:val="21"/>
              </w:rPr>
            </w:pPr>
          </w:p>
        </w:tc>
        <w:tc>
          <w:tcPr>
            <w:tcW w:w="1134" w:type="dxa"/>
            <w:vAlign w:val="top"/>
          </w:tcPr>
          <w:p w14:paraId="718F7558">
            <w:pPr>
              <w:rPr>
                <w:rFonts w:hint="eastAsia" w:ascii="宋体" w:hAnsi="宋体" w:eastAsia="宋体" w:cs="宋体"/>
                <w:sz w:val="21"/>
              </w:rPr>
            </w:pPr>
          </w:p>
        </w:tc>
      </w:tr>
      <w:tr w14:paraId="6D7F57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00" w:type="dxa"/>
            <w:vAlign w:val="top"/>
          </w:tcPr>
          <w:p w14:paraId="3BE57CAB">
            <w:pPr>
              <w:rPr>
                <w:rFonts w:hint="eastAsia" w:ascii="宋体" w:hAnsi="宋体" w:eastAsia="宋体" w:cs="宋体"/>
                <w:sz w:val="21"/>
              </w:rPr>
            </w:pPr>
          </w:p>
        </w:tc>
        <w:tc>
          <w:tcPr>
            <w:tcW w:w="1188" w:type="dxa"/>
            <w:vAlign w:val="top"/>
          </w:tcPr>
          <w:p w14:paraId="5F88925A">
            <w:pPr>
              <w:rPr>
                <w:rFonts w:hint="eastAsia" w:ascii="宋体" w:hAnsi="宋体" w:eastAsia="宋体" w:cs="宋体"/>
                <w:sz w:val="21"/>
              </w:rPr>
            </w:pPr>
          </w:p>
        </w:tc>
        <w:tc>
          <w:tcPr>
            <w:tcW w:w="708" w:type="dxa"/>
            <w:vAlign w:val="top"/>
          </w:tcPr>
          <w:p w14:paraId="2322260C">
            <w:pPr>
              <w:rPr>
                <w:rFonts w:hint="eastAsia" w:ascii="宋体" w:hAnsi="宋体" w:eastAsia="宋体" w:cs="宋体"/>
                <w:sz w:val="21"/>
              </w:rPr>
            </w:pPr>
          </w:p>
        </w:tc>
        <w:tc>
          <w:tcPr>
            <w:tcW w:w="708" w:type="dxa"/>
            <w:vAlign w:val="top"/>
          </w:tcPr>
          <w:p w14:paraId="56BF6148">
            <w:pPr>
              <w:rPr>
                <w:rFonts w:hint="eastAsia" w:ascii="宋体" w:hAnsi="宋体" w:eastAsia="宋体" w:cs="宋体"/>
                <w:sz w:val="21"/>
              </w:rPr>
            </w:pPr>
          </w:p>
        </w:tc>
        <w:tc>
          <w:tcPr>
            <w:tcW w:w="897" w:type="dxa"/>
            <w:vAlign w:val="top"/>
          </w:tcPr>
          <w:p w14:paraId="669B5A7D">
            <w:pPr>
              <w:rPr>
                <w:rFonts w:hint="eastAsia" w:ascii="宋体" w:hAnsi="宋体" w:eastAsia="宋体" w:cs="宋体"/>
                <w:sz w:val="21"/>
              </w:rPr>
            </w:pPr>
          </w:p>
        </w:tc>
        <w:tc>
          <w:tcPr>
            <w:tcW w:w="1841" w:type="dxa"/>
            <w:vAlign w:val="top"/>
          </w:tcPr>
          <w:p w14:paraId="0232F4B5">
            <w:pPr>
              <w:rPr>
                <w:rFonts w:hint="eastAsia" w:ascii="宋体" w:hAnsi="宋体" w:eastAsia="宋体" w:cs="宋体"/>
                <w:sz w:val="21"/>
              </w:rPr>
            </w:pPr>
          </w:p>
        </w:tc>
        <w:tc>
          <w:tcPr>
            <w:tcW w:w="2346" w:type="dxa"/>
            <w:vAlign w:val="top"/>
          </w:tcPr>
          <w:p w14:paraId="73324F13">
            <w:pPr>
              <w:rPr>
                <w:rFonts w:hint="eastAsia" w:ascii="宋体" w:hAnsi="宋体" w:eastAsia="宋体" w:cs="宋体"/>
                <w:sz w:val="21"/>
              </w:rPr>
            </w:pPr>
          </w:p>
        </w:tc>
        <w:tc>
          <w:tcPr>
            <w:tcW w:w="1134" w:type="dxa"/>
            <w:vAlign w:val="top"/>
          </w:tcPr>
          <w:p w14:paraId="35F4CC9C">
            <w:pPr>
              <w:rPr>
                <w:rFonts w:hint="eastAsia" w:ascii="宋体" w:hAnsi="宋体" w:eastAsia="宋体" w:cs="宋体"/>
                <w:sz w:val="21"/>
              </w:rPr>
            </w:pPr>
          </w:p>
        </w:tc>
      </w:tr>
      <w:tr w14:paraId="087FDC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800" w:type="dxa"/>
            <w:vAlign w:val="top"/>
          </w:tcPr>
          <w:p w14:paraId="7AB7EB78">
            <w:pPr>
              <w:rPr>
                <w:rFonts w:hint="eastAsia" w:ascii="宋体" w:hAnsi="宋体" w:eastAsia="宋体" w:cs="宋体"/>
                <w:sz w:val="21"/>
              </w:rPr>
            </w:pPr>
          </w:p>
        </w:tc>
        <w:tc>
          <w:tcPr>
            <w:tcW w:w="1188" w:type="dxa"/>
            <w:vAlign w:val="top"/>
          </w:tcPr>
          <w:p w14:paraId="028BA221">
            <w:pPr>
              <w:rPr>
                <w:rFonts w:hint="eastAsia" w:ascii="宋体" w:hAnsi="宋体" w:eastAsia="宋体" w:cs="宋体"/>
                <w:sz w:val="21"/>
              </w:rPr>
            </w:pPr>
          </w:p>
        </w:tc>
        <w:tc>
          <w:tcPr>
            <w:tcW w:w="708" w:type="dxa"/>
            <w:vAlign w:val="top"/>
          </w:tcPr>
          <w:p w14:paraId="6DF4A735">
            <w:pPr>
              <w:rPr>
                <w:rFonts w:hint="eastAsia" w:ascii="宋体" w:hAnsi="宋体" w:eastAsia="宋体" w:cs="宋体"/>
                <w:sz w:val="21"/>
              </w:rPr>
            </w:pPr>
          </w:p>
        </w:tc>
        <w:tc>
          <w:tcPr>
            <w:tcW w:w="708" w:type="dxa"/>
            <w:vAlign w:val="top"/>
          </w:tcPr>
          <w:p w14:paraId="30D2FFB6">
            <w:pPr>
              <w:rPr>
                <w:rFonts w:hint="eastAsia" w:ascii="宋体" w:hAnsi="宋体" w:eastAsia="宋体" w:cs="宋体"/>
                <w:sz w:val="21"/>
              </w:rPr>
            </w:pPr>
          </w:p>
        </w:tc>
        <w:tc>
          <w:tcPr>
            <w:tcW w:w="897" w:type="dxa"/>
            <w:vAlign w:val="top"/>
          </w:tcPr>
          <w:p w14:paraId="22DA3B1C">
            <w:pPr>
              <w:rPr>
                <w:rFonts w:hint="eastAsia" w:ascii="宋体" w:hAnsi="宋体" w:eastAsia="宋体" w:cs="宋体"/>
                <w:sz w:val="21"/>
              </w:rPr>
            </w:pPr>
          </w:p>
        </w:tc>
        <w:tc>
          <w:tcPr>
            <w:tcW w:w="1841" w:type="dxa"/>
            <w:vAlign w:val="top"/>
          </w:tcPr>
          <w:p w14:paraId="6E7D1860">
            <w:pPr>
              <w:rPr>
                <w:rFonts w:hint="eastAsia" w:ascii="宋体" w:hAnsi="宋体" w:eastAsia="宋体" w:cs="宋体"/>
                <w:sz w:val="21"/>
              </w:rPr>
            </w:pPr>
          </w:p>
        </w:tc>
        <w:tc>
          <w:tcPr>
            <w:tcW w:w="2346" w:type="dxa"/>
            <w:vAlign w:val="top"/>
          </w:tcPr>
          <w:p w14:paraId="08CDEDB5">
            <w:pPr>
              <w:rPr>
                <w:rFonts w:hint="eastAsia" w:ascii="宋体" w:hAnsi="宋体" w:eastAsia="宋体" w:cs="宋体"/>
                <w:sz w:val="21"/>
              </w:rPr>
            </w:pPr>
          </w:p>
        </w:tc>
        <w:tc>
          <w:tcPr>
            <w:tcW w:w="1134" w:type="dxa"/>
            <w:vAlign w:val="top"/>
          </w:tcPr>
          <w:p w14:paraId="506578B0">
            <w:pPr>
              <w:rPr>
                <w:rFonts w:hint="eastAsia" w:ascii="宋体" w:hAnsi="宋体" w:eastAsia="宋体" w:cs="宋体"/>
                <w:sz w:val="21"/>
              </w:rPr>
            </w:pPr>
          </w:p>
        </w:tc>
      </w:tr>
    </w:tbl>
    <w:p w14:paraId="3EDF7926">
      <w:pPr>
        <w:spacing w:before="206" w:line="222" w:lineRule="auto"/>
        <w:ind w:left="658"/>
        <w:rPr>
          <w:rFonts w:hint="eastAsia" w:ascii="宋体" w:hAnsi="宋体" w:eastAsia="宋体" w:cs="宋体"/>
          <w:sz w:val="28"/>
          <w:szCs w:val="28"/>
        </w:rPr>
      </w:pPr>
      <w:r>
        <w:rPr>
          <w:rFonts w:hint="eastAsia" w:ascii="宋体" w:hAnsi="宋体" w:eastAsia="宋体" w:cs="宋体"/>
          <w:spacing w:val="16"/>
          <w:sz w:val="28"/>
          <w:szCs w:val="28"/>
        </w:rPr>
        <w:t>投标单位（公章</w:t>
      </w:r>
      <w:r>
        <w:rPr>
          <w:rFonts w:hint="eastAsia" w:ascii="宋体" w:hAnsi="宋体" w:eastAsia="宋体" w:cs="宋体"/>
          <w:spacing w:val="-37"/>
          <w:sz w:val="28"/>
          <w:szCs w:val="28"/>
        </w:rPr>
        <w:t xml:space="preserve"> </w:t>
      </w:r>
      <w:r>
        <w:rPr>
          <w:rFonts w:hint="eastAsia" w:ascii="宋体" w:hAnsi="宋体" w:eastAsia="宋体" w:cs="宋体"/>
          <w:sz w:val="28"/>
          <w:szCs w:val="28"/>
        </w:rPr>
        <w:t>）：</w:t>
      </w:r>
    </w:p>
    <w:p w14:paraId="0B979147">
      <w:pPr>
        <w:spacing w:before="225" w:line="223" w:lineRule="auto"/>
        <w:ind w:left="529"/>
        <w:rPr>
          <w:rFonts w:hint="eastAsia" w:ascii="宋体" w:hAnsi="宋体" w:eastAsia="宋体" w:cs="宋体"/>
          <w:sz w:val="28"/>
          <w:szCs w:val="28"/>
        </w:rPr>
      </w:pPr>
      <w:r>
        <w:rPr>
          <w:rFonts w:hint="eastAsia" w:ascii="宋体" w:hAnsi="宋体" w:eastAsia="宋体" w:cs="宋体"/>
          <w:spacing w:val="-13"/>
          <w:sz w:val="28"/>
          <w:szCs w:val="28"/>
          <w:lang w:eastAsia="zh-CN"/>
        </w:rPr>
        <w:t>供应商</w:t>
      </w:r>
      <w:r>
        <w:rPr>
          <w:rFonts w:hint="eastAsia" w:ascii="宋体" w:hAnsi="宋体" w:eastAsia="宋体" w:cs="宋体"/>
          <w:spacing w:val="-13"/>
          <w:sz w:val="28"/>
          <w:szCs w:val="28"/>
        </w:rPr>
        <w:t>代表 (签字)：</w:t>
      </w:r>
    </w:p>
    <w:p w14:paraId="1ECB58BE">
      <w:pPr>
        <w:spacing w:before="221" w:line="223" w:lineRule="auto"/>
        <w:ind w:left="517"/>
        <w:rPr>
          <w:rFonts w:hint="eastAsia" w:ascii="宋体" w:hAnsi="宋体" w:eastAsia="宋体" w:cs="宋体"/>
          <w:sz w:val="28"/>
          <w:szCs w:val="28"/>
        </w:rPr>
      </w:pPr>
      <w:r>
        <w:rPr>
          <w:rFonts w:hint="eastAsia" w:ascii="宋体" w:hAnsi="宋体" w:eastAsia="宋体" w:cs="宋体"/>
          <w:spacing w:val="-16"/>
          <w:sz w:val="28"/>
          <w:szCs w:val="28"/>
        </w:rPr>
        <w:t>填写 日期：       年</w:t>
      </w:r>
      <w:r>
        <w:rPr>
          <w:rFonts w:hint="eastAsia" w:ascii="宋体" w:hAnsi="宋体" w:eastAsia="宋体" w:cs="宋体"/>
          <w:spacing w:val="17"/>
          <w:sz w:val="28"/>
          <w:szCs w:val="28"/>
        </w:rPr>
        <w:t xml:space="preserve">   </w:t>
      </w:r>
      <w:r>
        <w:rPr>
          <w:rFonts w:hint="eastAsia" w:ascii="宋体" w:hAnsi="宋体" w:eastAsia="宋体" w:cs="宋体"/>
          <w:spacing w:val="-16"/>
          <w:sz w:val="28"/>
          <w:szCs w:val="28"/>
        </w:rPr>
        <w:t>月</w:t>
      </w:r>
      <w:r>
        <w:rPr>
          <w:rFonts w:hint="eastAsia" w:ascii="宋体" w:hAnsi="宋体" w:eastAsia="宋体" w:cs="宋体"/>
          <w:spacing w:val="19"/>
          <w:sz w:val="28"/>
          <w:szCs w:val="28"/>
        </w:rPr>
        <w:t xml:space="preserve">     </w:t>
      </w:r>
      <w:r>
        <w:rPr>
          <w:rFonts w:hint="eastAsia" w:ascii="宋体" w:hAnsi="宋体" w:eastAsia="宋体" w:cs="宋体"/>
          <w:spacing w:val="-16"/>
          <w:sz w:val="28"/>
          <w:szCs w:val="28"/>
        </w:rPr>
        <w:t>日</w:t>
      </w:r>
    </w:p>
    <w:p w14:paraId="1E3B61BA">
      <w:pPr>
        <w:spacing w:line="223" w:lineRule="auto"/>
        <w:rPr>
          <w:rFonts w:hint="eastAsia" w:ascii="宋体" w:hAnsi="宋体" w:eastAsia="宋体" w:cs="宋体"/>
          <w:sz w:val="28"/>
          <w:szCs w:val="28"/>
        </w:rPr>
        <w:sectPr>
          <w:footerReference r:id="rId20" w:type="default"/>
          <w:pgSz w:w="11906" w:h="16840"/>
          <w:pgMar w:top="1440" w:right="1080" w:bottom="1440" w:left="1080" w:header="0" w:footer="1175" w:gutter="0"/>
          <w:pgNumType w:fmt="decimal"/>
          <w:cols w:space="720" w:num="1"/>
        </w:sectPr>
      </w:pPr>
    </w:p>
    <w:p w14:paraId="5CA4D2E9">
      <w:pPr>
        <w:spacing w:before="45"/>
        <w:outlineLvl w:val="1"/>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（八）项目负责人情况表</w:t>
      </w:r>
    </w:p>
    <w:p w14:paraId="0F5CBCD4">
      <w:pPr>
        <w:spacing w:before="42"/>
        <w:rPr>
          <w:rFonts w:hint="eastAsia" w:ascii="宋体" w:hAnsi="宋体" w:eastAsia="宋体" w:cs="宋体"/>
        </w:rPr>
      </w:pPr>
    </w:p>
    <w:p w14:paraId="61BDDAD2">
      <w:pPr>
        <w:spacing w:before="42"/>
        <w:rPr>
          <w:rFonts w:hint="eastAsia" w:ascii="宋体" w:hAnsi="宋体" w:eastAsia="宋体" w:cs="宋体"/>
        </w:rPr>
      </w:pPr>
    </w:p>
    <w:p w14:paraId="456319C2">
      <w:pPr>
        <w:spacing w:before="41"/>
        <w:rPr>
          <w:rFonts w:hint="eastAsia" w:ascii="宋体" w:hAnsi="宋体" w:eastAsia="宋体" w:cs="宋体"/>
        </w:rPr>
      </w:pPr>
    </w:p>
    <w:tbl>
      <w:tblPr>
        <w:tblStyle w:val="28"/>
        <w:tblW w:w="974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8"/>
        <w:gridCol w:w="657"/>
        <w:gridCol w:w="996"/>
        <w:gridCol w:w="850"/>
        <w:gridCol w:w="1439"/>
        <w:gridCol w:w="1735"/>
        <w:gridCol w:w="556"/>
        <w:gridCol w:w="2587"/>
      </w:tblGrid>
      <w:tr w14:paraId="3833CA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928" w:type="dxa"/>
            <w:vAlign w:val="top"/>
          </w:tcPr>
          <w:p w14:paraId="210B01BB">
            <w:pPr>
              <w:pStyle w:val="29"/>
              <w:spacing w:before="208" w:line="225" w:lineRule="auto"/>
              <w:ind w:left="18"/>
              <w:rPr>
                <w:rFonts w:hint="eastAsia" w:ascii="宋体" w:hAnsi="宋体" w:eastAsia="宋体" w:cs="宋体"/>
              </w:rPr>
            </w:pPr>
            <w:r>
              <w:rPr>
                <w:rFonts w:hint="eastAsia" w:ascii="宋体" w:hAnsi="宋体" w:eastAsia="宋体" w:cs="宋体"/>
                <w:spacing w:val="-9"/>
              </w:rPr>
              <w:t>姓</w:t>
            </w:r>
            <w:r>
              <w:rPr>
                <w:rFonts w:hint="eastAsia" w:ascii="宋体" w:hAnsi="宋体" w:eastAsia="宋体" w:cs="宋体"/>
                <w:spacing w:val="49"/>
              </w:rPr>
              <w:t xml:space="preserve"> </w:t>
            </w:r>
            <w:r>
              <w:rPr>
                <w:rFonts w:hint="eastAsia" w:ascii="宋体" w:hAnsi="宋体" w:eastAsia="宋体" w:cs="宋体"/>
                <w:spacing w:val="-9"/>
              </w:rPr>
              <w:t>名</w:t>
            </w:r>
          </w:p>
        </w:tc>
        <w:tc>
          <w:tcPr>
            <w:tcW w:w="1653" w:type="dxa"/>
            <w:gridSpan w:val="2"/>
            <w:vAlign w:val="top"/>
          </w:tcPr>
          <w:p w14:paraId="14AF9945">
            <w:pPr>
              <w:rPr>
                <w:rFonts w:hint="eastAsia" w:ascii="宋体" w:hAnsi="宋体" w:eastAsia="宋体" w:cs="宋体"/>
                <w:sz w:val="21"/>
              </w:rPr>
            </w:pPr>
          </w:p>
        </w:tc>
        <w:tc>
          <w:tcPr>
            <w:tcW w:w="850" w:type="dxa"/>
            <w:vAlign w:val="top"/>
          </w:tcPr>
          <w:p w14:paraId="5C56BDA6">
            <w:pPr>
              <w:pStyle w:val="29"/>
              <w:spacing w:before="208" w:line="223" w:lineRule="auto"/>
              <w:ind w:left="21"/>
              <w:rPr>
                <w:rFonts w:hint="eastAsia" w:ascii="宋体" w:hAnsi="宋体" w:eastAsia="宋体" w:cs="宋体"/>
              </w:rPr>
            </w:pPr>
            <w:r>
              <w:rPr>
                <w:rFonts w:hint="eastAsia" w:ascii="宋体" w:hAnsi="宋体" w:eastAsia="宋体" w:cs="宋体"/>
                <w:spacing w:val="-8"/>
              </w:rPr>
              <w:t>年龄</w:t>
            </w:r>
          </w:p>
        </w:tc>
        <w:tc>
          <w:tcPr>
            <w:tcW w:w="1439" w:type="dxa"/>
            <w:vAlign w:val="top"/>
          </w:tcPr>
          <w:p w14:paraId="784D9DD1">
            <w:pPr>
              <w:rPr>
                <w:rFonts w:hint="eastAsia" w:ascii="宋体" w:hAnsi="宋体" w:eastAsia="宋体" w:cs="宋体"/>
                <w:sz w:val="21"/>
              </w:rPr>
            </w:pPr>
          </w:p>
        </w:tc>
        <w:tc>
          <w:tcPr>
            <w:tcW w:w="2291" w:type="dxa"/>
            <w:gridSpan w:val="2"/>
            <w:vAlign w:val="top"/>
          </w:tcPr>
          <w:p w14:paraId="0382CED3">
            <w:pPr>
              <w:pStyle w:val="29"/>
              <w:spacing w:before="208" w:line="224" w:lineRule="auto"/>
              <w:ind w:left="598"/>
              <w:rPr>
                <w:rFonts w:hint="eastAsia" w:ascii="宋体" w:hAnsi="宋体" w:eastAsia="宋体" w:cs="宋体"/>
              </w:rPr>
            </w:pPr>
            <w:r>
              <w:rPr>
                <w:rFonts w:hint="eastAsia" w:ascii="宋体" w:hAnsi="宋体" w:eastAsia="宋体" w:cs="宋体"/>
                <w:spacing w:val="-7"/>
              </w:rPr>
              <w:t>专业</w:t>
            </w:r>
          </w:p>
        </w:tc>
        <w:tc>
          <w:tcPr>
            <w:tcW w:w="2587" w:type="dxa"/>
            <w:vAlign w:val="top"/>
          </w:tcPr>
          <w:p w14:paraId="08D11013">
            <w:pPr>
              <w:rPr>
                <w:rFonts w:hint="eastAsia" w:ascii="宋体" w:hAnsi="宋体" w:eastAsia="宋体" w:cs="宋体"/>
                <w:sz w:val="21"/>
              </w:rPr>
            </w:pPr>
          </w:p>
        </w:tc>
      </w:tr>
      <w:tr w14:paraId="39A22C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9" w:hRule="atLeast"/>
        </w:trPr>
        <w:tc>
          <w:tcPr>
            <w:tcW w:w="928" w:type="dxa"/>
            <w:vAlign w:val="top"/>
          </w:tcPr>
          <w:p w14:paraId="5276E826">
            <w:pPr>
              <w:spacing w:line="334" w:lineRule="auto"/>
              <w:rPr>
                <w:rFonts w:hint="eastAsia" w:ascii="宋体" w:hAnsi="宋体" w:eastAsia="宋体" w:cs="宋体"/>
                <w:sz w:val="21"/>
              </w:rPr>
            </w:pPr>
          </w:p>
          <w:p w14:paraId="24B9F0CB">
            <w:pPr>
              <w:spacing w:line="335" w:lineRule="auto"/>
              <w:rPr>
                <w:rFonts w:hint="eastAsia" w:ascii="宋体" w:hAnsi="宋体" w:eastAsia="宋体" w:cs="宋体"/>
                <w:sz w:val="21"/>
              </w:rPr>
            </w:pPr>
          </w:p>
          <w:p w14:paraId="4B396A75">
            <w:pPr>
              <w:pStyle w:val="29"/>
              <w:spacing w:before="91" w:line="222" w:lineRule="auto"/>
              <w:ind w:left="17"/>
              <w:rPr>
                <w:rFonts w:hint="eastAsia" w:ascii="宋体" w:hAnsi="宋体" w:eastAsia="宋体" w:cs="宋体"/>
              </w:rPr>
            </w:pPr>
            <w:r>
              <w:rPr>
                <w:rFonts w:hint="eastAsia" w:ascii="宋体" w:hAnsi="宋体" w:eastAsia="宋体" w:cs="宋体"/>
                <w:spacing w:val="-9"/>
              </w:rPr>
              <w:t>职</w:t>
            </w:r>
            <w:r>
              <w:rPr>
                <w:rFonts w:hint="eastAsia" w:ascii="宋体" w:hAnsi="宋体" w:eastAsia="宋体" w:cs="宋体"/>
                <w:spacing w:val="41"/>
              </w:rPr>
              <w:t xml:space="preserve"> </w:t>
            </w:r>
            <w:r>
              <w:rPr>
                <w:rFonts w:hint="eastAsia" w:ascii="宋体" w:hAnsi="宋体" w:eastAsia="宋体" w:cs="宋体"/>
                <w:spacing w:val="-9"/>
              </w:rPr>
              <w:t>称</w:t>
            </w:r>
          </w:p>
        </w:tc>
        <w:tc>
          <w:tcPr>
            <w:tcW w:w="1653" w:type="dxa"/>
            <w:gridSpan w:val="2"/>
            <w:vAlign w:val="top"/>
          </w:tcPr>
          <w:p w14:paraId="6C8FADAF">
            <w:pPr>
              <w:rPr>
                <w:rFonts w:hint="eastAsia" w:ascii="宋体" w:hAnsi="宋体" w:eastAsia="宋体" w:cs="宋体"/>
                <w:sz w:val="21"/>
              </w:rPr>
            </w:pPr>
          </w:p>
        </w:tc>
        <w:tc>
          <w:tcPr>
            <w:tcW w:w="850" w:type="dxa"/>
            <w:vAlign w:val="top"/>
          </w:tcPr>
          <w:p w14:paraId="3F6221AF">
            <w:pPr>
              <w:spacing w:line="334" w:lineRule="auto"/>
              <w:rPr>
                <w:rFonts w:hint="eastAsia" w:ascii="宋体" w:hAnsi="宋体" w:eastAsia="宋体" w:cs="宋体"/>
                <w:sz w:val="21"/>
              </w:rPr>
            </w:pPr>
          </w:p>
          <w:p w14:paraId="4B70B76C">
            <w:pPr>
              <w:spacing w:line="335" w:lineRule="auto"/>
              <w:rPr>
                <w:rFonts w:hint="eastAsia" w:ascii="宋体" w:hAnsi="宋体" w:eastAsia="宋体" w:cs="宋体"/>
                <w:sz w:val="21"/>
              </w:rPr>
            </w:pPr>
          </w:p>
          <w:p w14:paraId="1A78A8C6">
            <w:pPr>
              <w:pStyle w:val="29"/>
              <w:spacing w:before="91" w:line="224" w:lineRule="auto"/>
              <w:ind w:left="14"/>
              <w:rPr>
                <w:rFonts w:hint="eastAsia" w:ascii="宋体" w:hAnsi="宋体" w:eastAsia="宋体" w:cs="宋体"/>
              </w:rPr>
            </w:pPr>
            <w:r>
              <w:rPr>
                <w:rFonts w:hint="eastAsia" w:ascii="宋体" w:hAnsi="宋体" w:eastAsia="宋体" w:cs="宋体"/>
                <w:spacing w:val="-5"/>
              </w:rPr>
              <w:t>职务</w:t>
            </w:r>
          </w:p>
        </w:tc>
        <w:tc>
          <w:tcPr>
            <w:tcW w:w="1439" w:type="dxa"/>
            <w:vAlign w:val="top"/>
          </w:tcPr>
          <w:p w14:paraId="00359EF4">
            <w:pPr>
              <w:rPr>
                <w:rFonts w:hint="eastAsia" w:ascii="宋体" w:hAnsi="宋体" w:eastAsia="宋体" w:cs="宋体"/>
                <w:sz w:val="21"/>
              </w:rPr>
            </w:pPr>
          </w:p>
        </w:tc>
        <w:tc>
          <w:tcPr>
            <w:tcW w:w="2291" w:type="dxa"/>
            <w:gridSpan w:val="2"/>
            <w:vAlign w:val="top"/>
          </w:tcPr>
          <w:p w14:paraId="03AD75F0">
            <w:pPr>
              <w:pStyle w:val="29"/>
              <w:spacing w:before="205" w:line="298" w:lineRule="auto"/>
              <w:ind w:left="19" w:right="13"/>
              <w:rPr>
                <w:rFonts w:hint="eastAsia" w:ascii="宋体" w:hAnsi="宋体" w:eastAsia="宋体" w:cs="宋体"/>
              </w:rPr>
            </w:pPr>
            <w:r>
              <w:rPr>
                <w:rFonts w:hint="eastAsia" w:ascii="宋体" w:hAnsi="宋体" w:eastAsia="宋体" w:cs="宋体"/>
                <w:spacing w:val="-8"/>
              </w:rPr>
              <w:t>拟</w:t>
            </w:r>
            <w:r>
              <w:rPr>
                <w:rFonts w:hint="eastAsia" w:ascii="宋体" w:hAnsi="宋体" w:eastAsia="宋体" w:cs="宋体"/>
                <w:spacing w:val="-81"/>
              </w:rPr>
              <w:t xml:space="preserve"> </w:t>
            </w:r>
            <w:r>
              <w:rPr>
                <w:rFonts w:hint="eastAsia" w:ascii="宋体" w:hAnsi="宋体" w:eastAsia="宋体" w:cs="宋体"/>
                <w:spacing w:val="-8"/>
              </w:rPr>
              <w:t>在本项</w:t>
            </w:r>
            <w:r>
              <w:rPr>
                <w:rFonts w:hint="eastAsia" w:ascii="宋体" w:hAnsi="宋体" w:eastAsia="宋体" w:cs="宋体"/>
                <w:spacing w:val="-37"/>
              </w:rPr>
              <w:t xml:space="preserve"> </w:t>
            </w:r>
            <w:r>
              <w:rPr>
                <w:rFonts w:hint="eastAsia" w:ascii="宋体" w:hAnsi="宋体" w:eastAsia="宋体" w:cs="宋体"/>
                <w:spacing w:val="-8"/>
              </w:rPr>
              <w:t>目</w:t>
            </w:r>
            <w:r>
              <w:rPr>
                <w:rFonts w:hint="eastAsia" w:ascii="宋体" w:hAnsi="宋体" w:eastAsia="宋体" w:cs="宋体"/>
                <w:spacing w:val="-49"/>
              </w:rPr>
              <w:t xml:space="preserve"> </w:t>
            </w:r>
            <w:r>
              <w:rPr>
                <w:rFonts w:hint="eastAsia" w:ascii="宋体" w:hAnsi="宋体" w:eastAsia="宋体" w:cs="宋体"/>
                <w:spacing w:val="-8"/>
              </w:rPr>
              <w:t>中担</w:t>
            </w:r>
            <w:r>
              <w:rPr>
                <w:rFonts w:hint="eastAsia" w:ascii="宋体" w:hAnsi="宋体" w:eastAsia="宋体" w:cs="宋体"/>
                <w:spacing w:val="-3"/>
              </w:rPr>
              <w:t>任的</w:t>
            </w:r>
            <w:r>
              <w:rPr>
                <w:rFonts w:hint="eastAsia" w:ascii="宋体" w:hAnsi="宋体" w:eastAsia="宋体" w:cs="宋体"/>
                <w:spacing w:val="47"/>
              </w:rPr>
              <w:t xml:space="preserve"> </w:t>
            </w:r>
            <w:r>
              <w:rPr>
                <w:rFonts w:hint="eastAsia" w:ascii="宋体" w:hAnsi="宋体" w:eastAsia="宋体" w:cs="宋体"/>
                <w:spacing w:val="-3"/>
              </w:rPr>
              <w:t>职务</w:t>
            </w:r>
          </w:p>
        </w:tc>
        <w:tc>
          <w:tcPr>
            <w:tcW w:w="2587" w:type="dxa"/>
            <w:vAlign w:val="top"/>
          </w:tcPr>
          <w:p w14:paraId="5B53C5A9">
            <w:pPr>
              <w:rPr>
                <w:rFonts w:hint="eastAsia" w:ascii="宋体" w:hAnsi="宋体" w:eastAsia="宋体" w:cs="宋体"/>
                <w:sz w:val="21"/>
              </w:rPr>
            </w:pPr>
          </w:p>
        </w:tc>
      </w:tr>
      <w:tr w14:paraId="63C13B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9" w:hRule="atLeast"/>
        </w:trPr>
        <w:tc>
          <w:tcPr>
            <w:tcW w:w="2581" w:type="dxa"/>
            <w:gridSpan w:val="3"/>
            <w:vAlign w:val="top"/>
          </w:tcPr>
          <w:p w14:paraId="04574F6B">
            <w:pPr>
              <w:pStyle w:val="29"/>
              <w:spacing w:before="206" w:line="222" w:lineRule="auto"/>
              <w:ind w:left="606"/>
              <w:rPr>
                <w:rFonts w:hint="eastAsia" w:ascii="宋体" w:hAnsi="宋体" w:eastAsia="宋体" w:cs="宋体"/>
              </w:rPr>
            </w:pPr>
            <w:r>
              <w:rPr>
                <w:rFonts w:hint="eastAsia" w:ascii="宋体" w:hAnsi="宋体" w:eastAsia="宋体" w:cs="宋体"/>
                <w:spacing w:val="3"/>
              </w:rPr>
              <w:t>毕业学校</w:t>
            </w:r>
          </w:p>
        </w:tc>
        <w:tc>
          <w:tcPr>
            <w:tcW w:w="2289" w:type="dxa"/>
            <w:gridSpan w:val="2"/>
            <w:vAlign w:val="top"/>
          </w:tcPr>
          <w:p w14:paraId="0412416D">
            <w:pPr>
              <w:rPr>
                <w:rFonts w:hint="eastAsia" w:ascii="宋体" w:hAnsi="宋体" w:eastAsia="宋体" w:cs="宋体"/>
                <w:sz w:val="21"/>
              </w:rPr>
            </w:pPr>
          </w:p>
        </w:tc>
        <w:tc>
          <w:tcPr>
            <w:tcW w:w="2291" w:type="dxa"/>
            <w:gridSpan w:val="2"/>
            <w:vAlign w:val="top"/>
          </w:tcPr>
          <w:p w14:paraId="578B124E">
            <w:pPr>
              <w:pStyle w:val="29"/>
              <w:spacing w:before="208" w:line="297" w:lineRule="auto"/>
              <w:ind w:left="21" w:right="13" w:hanging="3"/>
              <w:rPr>
                <w:rFonts w:hint="eastAsia" w:ascii="宋体" w:hAnsi="宋体" w:eastAsia="宋体" w:cs="宋体"/>
              </w:rPr>
            </w:pPr>
            <w:r>
              <w:rPr>
                <w:rFonts w:hint="eastAsia" w:ascii="宋体" w:hAnsi="宋体" w:eastAsia="宋体" w:cs="宋体"/>
                <w:spacing w:val="20"/>
              </w:rPr>
              <w:t>执业资格</w:t>
            </w:r>
            <w:r>
              <w:rPr>
                <w:rFonts w:hint="eastAsia" w:ascii="宋体" w:hAnsi="宋体" w:eastAsia="宋体" w:cs="宋体"/>
                <w:spacing w:val="-82"/>
              </w:rPr>
              <w:t xml:space="preserve"> </w:t>
            </w:r>
            <w:r>
              <w:rPr>
                <w:rFonts w:hint="eastAsia" w:ascii="宋体" w:hAnsi="宋体" w:eastAsia="宋体" w:cs="宋体"/>
                <w:spacing w:val="20"/>
              </w:rPr>
              <w:t>及证书</w:t>
            </w:r>
            <w:r>
              <w:rPr>
                <w:rFonts w:hint="eastAsia" w:ascii="宋体" w:hAnsi="宋体" w:eastAsia="宋体" w:cs="宋体"/>
                <w:spacing w:val="-3"/>
              </w:rPr>
              <w:t>编号</w:t>
            </w:r>
          </w:p>
        </w:tc>
        <w:tc>
          <w:tcPr>
            <w:tcW w:w="2587" w:type="dxa"/>
            <w:vAlign w:val="top"/>
          </w:tcPr>
          <w:p w14:paraId="3BCC7F14">
            <w:pPr>
              <w:rPr>
                <w:rFonts w:hint="eastAsia" w:ascii="宋体" w:hAnsi="宋体" w:eastAsia="宋体" w:cs="宋体"/>
                <w:sz w:val="21"/>
              </w:rPr>
            </w:pPr>
          </w:p>
        </w:tc>
      </w:tr>
      <w:tr w14:paraId="5AD272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581" w:type="dxa"/>
            <w:gridSpan w:val="3"/>
            <w:vAlign w:val="top"/>
          </w:tcPr>
          <w:p w14:paraId="5CEEA973">
            <w:pPr>
              <w:pStyle w:val="29"/>
              <w:spacing w:before="206" w:line="224" w:lineRule="auto"/>
              <w:ind w:left="610"/>
              <w:rPr>
                <w:rFonts w:hint="eastAsia" w:ascii="宋体" w:hAnsi="宋体" w:eastAsia="宋体" w:cs="宋体"/>
              </w:rPr>
            </w:pPr>
            <w:r>
              <w:rPr>
                <w:rFonts w:hint="eastAsia" w:ascii="宋体" w:hAnsi="宋体" w:eastAsia="宋体" w:cs="宋体"/>
                <w:spacing w:val="2"/>
              </w:rPr>
              <w:t>办公电话</w:t>
            </w:r>
          </w:p>
        </w:tc>
        <w:tc>
          <w:tcPr>
            <w:tcW w:w="2289" w:type="dxa"/>
            <w:gridSpan w:val="2"/>
            <w:vAlign w:val="top"/>
          </w:tcPr>
          <w:p w14:paraId="73A56BDB">
            <w:pPr>
              <w:rPr>
                <w:rFonts w:hint="eastAsia" w:ascii="宋体" w:hAnsi="宋体" w:eastAsia="宋体" w:cs="宋体"/>
                <w:sz w:val="21"/>
              </w:rPr>
            </w:pPr>
          </w:p>
        </w:tc>
        <w:tc>
          <w:tcPr>
            <w:tcW w:w="2291" w:type="dxa"/>
            <w:gridSpan w:val="2"/>
            <w:vAlign w:val="top"/>
          </w:tcPr>
          <w:p w14:paraId="3A671B5A">
            <w:pPr>
              <w:pStyle w:val="29"/>
              <w:spacing w:before="206" w:line="223" w:lineRule="auto"/>
              <w:ind w:left="610"/>
              <w:rPr>
                <w:rFonts w:hint="eastAsia" w:ascii="宋体" w:hAnsi="宋体" w:eastAsia="宋体" w:cs="宋体"/>
              </w:rPr>
            </w:pPr>
            <w:r>
              <w:rPr>
                <w:rFonts w:hint="eastAsia" w:ascii="宋体" w:hAnsi="宋体" w:eastAsia="宋体" w:cs="宋体"/>
                <w:spacing w:val="4"/>
              </w:rPr>
              <w:t>手机号码</w:t>
            </w:r>
          </w:p>
        </w:tc>
        <w:tc>
          <w:tcPr>
            <w:tcW w:w="2587" w:type="dxa"/>
            <w:vAlign w:val="top"/>
          </w:tcPr>
          <w:p w14:paraId="6C168B14">
            <w:pPr>
              <w:rPr>
                <w:rFonts w:hint="eastAsia" w:ascii="宋体" w:hAnsi="宋体" w:eastAsia="宋体" w:cs="宋体"/>
                <w:sz w:val="21"/>
              </w:rPr>
            </w:pPr>
          </w:p>
        </w:tc>
      </w:tr>
      <w:tr w14:paraId="5AA4BD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581" w:type="dxa"/>
            <w:gridSpan w:val="3"/>
            <w:vAlign w:val="top"/>
          </w:tcPr>
          <w:p w14:paraId="1DE8F667">
            <w:pPr>
              <w:pStyle w:val="29"/>
              <w:spacing w:before="207" w:line="224" w:lineRule="auto"/>
              <w:ind w:left="600"/>
              <w:rPr>
                <w:rFonts w:hint="eastAsia" w:ascii="宋体" w:hAnsi="宋体" w:eastAsia="宋体" w:cs="宋体"/>
              </w:rPr>
            </w:pPr>
            <w:r>
              <w:rPr>
                <w:rFonts w:hint="eastAsia" w:ascii="宋体" w:hAnsi="宋体" w:eastAsia="宋体" w:cs="宋体"/>
                <w:spacing w:val="-6"/>
              </w:rPr>
              <w:t>传真</w:t>
            </w:r>
          </w:p>
        </w:tc>
        <w:tc>
          <w:tcPr>
            <w:tcW w:w="2289" w:type="dxa"/>
            <w:gridSpan w:val="2"/>
            <w:vAlign w:val="top"/>
          </w:tcPr>
          <w:p w14:paraId="3AEAD280">
            <w:pPr>
              <w:rPr>
                <w:rFonts w:hint="eastAsia" w:ascii="宋体" w:hAnsi="宋体" w:eastAsia="宋体" w:cs="宋体"/>
                <w:sz w:val="21"/>
              </w:rPr>
            </w:pPr>
          </w:p>
        </w:tc>
        <w:tc>
          <w:tcPr>
            <w:tcW w:w="2291" w:type="dxa"/>
            <w:gridSpan w:val="2"/>
            <w:vAlign w:val="top"/>
          </w:tcPr>
          <w:p w14:paraId="06AA2A20">
            <w:pPr>
              <w:pStyle w:val="29"/>
              <w:spacing w:before="207" w:line="222" w:lineRule="auto"/>
              <w:ind w:left="614"/>
              <w:rPr>
                <w:rFonts w:hint="eastAsia" w:ascii="宋体" w:hAnsi="宋体" w:eastAsia="宋体" w:cs="宋体"/>
              </w:rPr>
            </w:pPr>
            <w:r>
              <w:rPr>
                <w:rFonts w:hint="eastAsia" w:ascii="宋体" w:hAnsi="宋体" w:eastAsia="宋体" w:cs="宋体"/>
                <w:spacing w:val="-11"/>
              </w:rPr>
              <w:t>电子邮箱</w:t>
            </w:r>
          </w:p>
        </w:tc>
        <w:tc>
          <w:tcPr>
            <w:tcW w:w="2587" w:type="dxa"/>
            <w:vAlign w:val="top"/>
          </w:tcPr>
          <w:p w14:paraId="303B9C70">
            <w:pPr>
              <w:rPr>
                <w:rFonts w:hint="eastAsia" w:ascii="宋体" w:hAnsi="宋体" w:eastAsia="宋体" w:cs="宋体"/>
                <w:sz w:val="21"/>
              </w:rPr>
            </w:pPr>
          </w:p>
        </w:tc>
      </w:tr>
      <w:tr w14:paraId="07774D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9748" w:type="dxa"/>
            <w:gridSpan w:val="8"/>
            <w:vAlign w:val="top"/>
          </w:tcPr>
          <w:p w14:paraId="1A38237A">
            <w:pPr>
              <w:pStyle w:val="29"/>
              <w:spacing w:before="207" w:line="225" w:lineRule="auto"/>
              <w:ind w:left="573"/>
              <w:rPr>
                <w:rFonts w:hint="eastAsia" w:ascii="宋体" w:hAnsi="宋体" w:eastAsia="宋体" w:cs="宋体"/>
              </w:rPr>
            </w:pPr>
            <w:r>
              <w:rPr>
                <w:rFonts w:hint="eastAsia" w:ascii="宋体" w:hAnsi="宋体" w:eastAsia="宋体" w:cs="宋体"/>
                <w:spacing w:val="-9"/>
              </w:rPr>
              <w:t>经</w:t>
            </w:r>
            <w:r>
              <w:rPr>
                <w:rFonts w:hint="eastAsia" w:ascii="宋体" w:hAnsi="宋体" w:eastAsia="宋体" w:cs="宋体"/>
                <w:spacing w:val="24"/>
              </w:rPr>
              <w:t xml:space="preserve">   </w:t>
            </w:r>
            <w:r>
              <w:rPr>
                <w:rFonts w:hint="eastAsia" w:ascii="宋体" w:hAnsi="宋体" w:eastAsia="宋体" w:cs="宋体"/>
                <w:spacing w:val="-9"/>
              </w:rPr>
              <w:t>历</w:t>
            </w:r>
          </w:p>
        </w:tc>
      </w:tr>
      <w:tr w14:paraId="3A3FE1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585" w:type="dxa"/>
            <w:gridSpan w:val="2"/>
            <w:vAlign w:val="top"/>
          </w:tcPr>
          <w:p w14:paraId="5ABDC95E">
            <w:pPr>
              <w:pStyle w:val="29"/>
              <w:spacing w:before="209" w:line="223" w:lineRule="auto"/>
              <w:ind w:left="24"/>
              <w:rPr>
                <w:rFonts w:hint="eastAsia" w:ascii="宋体" w:hAnsi="宋体" w:eastAsia="宋体" w:cs="宋体"/>
              </w:rPr>
            </w:pPr>
            <w:r>
              <w:rPr>
                <w:rFonts w:hint="eastAsia" w:ascii="宋体" w:hAnsi="宋体" w:eastAsia="宋体" w:cs="宋体"/>
                <w:spacing w:val="-12"/>
              </w:rPr>
              <w:t>年</w:t>
            </w:r>
            <w:r>
              <w:rPr>
                <w:rFonts w:hint="eastAsia" w:ascii="宋体" w:hAnsi="宋体" w:eastAsia="宋体" w:cs="宋体"/>
                <w:spacing w:val="28"/>
              </w:rPr>
              <w:t xml:space="preserve">   </w:t>
            </w:r>
            <w:r>
              <w:rPr>
                <w:rFonts w:hint="eastAsia" w:ascii="宋体" w:hAnsi="宋体" w:eastAsia="宋体" w:cs="宋体"/>
                <w:spacing w:val="-12"/>
              </w:rPr>
              <w:t>月</w:t>
            </w:r>
          </w:p>
        </w:tc>
        <w:tc>
          <w:tcPr>
            <w:tcW w:w="3285" w:type="dxa"/>
            <w:gridSpan w:val="3"/>
            <w:vAlign w:val="top"/>
          </w:tcPr>
          <w:p w14:paraId="70E5CFE2">
            <w:pPr>
              <w:pStyle w:val="29"/>
              <w:spacing w:before="208" w:line="222" w:lineRule="auto"/>
              <w:ind w:left="20"/>
              <w:rPr>
                <w:rFonts w:hint="eastAsia" w:ascii="宋体" w:hAnsi="宋体" w:eastAsia="宋体" w:cs="宋体"/>
              </w:rPr>
            </w:pPr>
            <w:r>
              <w:rPr>
                <w:rFonts w:hint="eastAsia" w:ascii="宋体" w:hAnsi="宋体" w:eastAsia="宋体" w:cs="宋体"/>
                <w:spacing w:val="12"/>
              </w:rPr>
              <w:t>参加过类似项目和名称</w:t>
            </w:r>
          </w:p>
        </w:tc>
        <w:tc>
          <w:tcPr>
            <w:tcW w:w="1735" w:type="dxa"/>
            <w:vAlign w:val="top"/>
          </w:tcPr>
          <w:p w14:paraId="20165414">
            <w:pPr>
              <w:pStyle w:val="29"/>
              <w:spacing w:before="209" w:line="224" w:lineRule="auto"/>
              <w:ind w:left="21"/>
              <w:rPr>
                <w:rFonts w:hint="eastAsia" w:ascii="宋体" w:hAnsi="宋体" w:eastAsia="宋体" w:cs="宋体"/>
              </w:rPr>
            </w:pPr>
            <w:r>
              <w:rPr>
                <w:rFonts w:hint="eastAsia" w:ascii="宋体" w:hAnsi="宋体" w:eastAsia="宋体" w:cs="宋体"/>
                <w:spacing w:val="5"/>
              </w:rPr>
              <w:t>担任何职</w:t>
            </w:r>
          </w:p>
        </w:tc>
        <w:tc>
          <w:tcPr>
            <w:tcW w:w="3143" w:type="dxa"/>
            <w:gridSpan w:val="2"/>
            <w:vAlign w:val="top"/>
          </w:tcPr>
          <w:p w14:paraId="6B9448ED">
            <w:pPr>
              <w:pStyle w:val="29"/>
              <w:spacing w:before="210" w:line="224" w:lineRule="auto"/>
              <w:ind w:left="595"/>
              <w:rPr>
                <w:rFonts w:hint="eastAsia" w:ascii="宋体" w:hAnsi="宋体" w:eastAsia="宋体" w:cs="宋体"/>
              </w:rPr>
            </w:pPr>
            <w:r>
              <w:rPr>
                <w:rFonts w:hint="eastAsia" w:ascii="宋体" w:hAnsi="宋体" w:eastAsia="宋体" w:cs="宋体"/>
                <w:spacing w:val="-8"/>
              </w:rPr>
              <w:t>备注</w:t>
            </w:r>
          </w:p>
        </w:tc>
      </w:tr>
      <w:tr w14:paraId="29313C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85" w:type="dxa"/>
            <w:gridSpan w:val="2"/>
            <w:vAlign w:val="top"/>
          </w:tcPr>
          <w:p w14:paraId="392CFDE0">
            <w:pPr>
              <w:rPr>
                <w:rFonts w:hint="eastAsia" w:ascii="宋体" w:hAnsi="宋体" w:eastAsia="宋体" w:cs="宋体"/>
                <w:sz w:val="21"/>
              </w:rPr>
            </w:pPr>
          </w:p>
        </w:tc>
        <w:tc>
          <w:tcPr>
            <w:tcW w:w="3285" w:type="dxa"/>
            <w:gridSpan w:val="3"/>
            <w:vAlign w:val="top"/>
          </w:tcPr>
          <w:p w14:paraId="7255F7C5">
            <w:pPr>
              <w:rPr>
                <w:rFonts w:hint="eastAsia" w:ascii="宋体" w:hAnsi="宋体" w:eastAsia="宋体" w:cs="宋体"/>
                <w:sz w:val="21"/>
              </w:rPr>
            </w:pPr>
          </w:p>
        </w:tc>
        <w:tc>
          <w:tcPr>
            <w:tcW w:w="1735" w:type="dxa"/>
            <w:vAlign w:val="top"/>
          </w:tcPr>
          <w:p w14:paraId="6A012B4E">
            <w:pPr>
              <w:rPr>
                <w:rFonts w:hint="eastAsia" w:ascii="宋体" w:hAnsi="宋体" w:eastAsia="宋体" w:cs="宋体"/>
                <w:sz w:val="21"/>
              </w:rPr>
            </w:pPr>
          </w:p>
        </w:tc>
        <w:tc>
          <w:tcPr>
            <w:tcW w:w="3143" w:type="dxa"/>
            <w:gridSpan w:val="2"/>
            <w:vAlign w:val="top"/>
          </w:tcPr>
          <w:p w14:paraId="5095F2E2">
            <w:pPr>
              <w:rPr>
                <w:rFonts w:hint="eastAsia" w:ascii="宋体" w:hAnsi="宋体" w:eastAsia="宋体" w:cs="宋体"/>
                <w:sz w:val="21"/>
              </w:rPr>
            </w:pPr>
          </w:p>
        </w:tc>
      </w:tr>
      <w:tr w14:paraId="053356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585" w:type="dxa"/>
            <w:gridSpan w:val="2"/>
            <w:vAlign w:val="top"/>
          </w:tcPr>
          <w:p w14:paraId="674B090C">
            <w:pPr>
              <w:rPr>
                <w:rFonts w:hint="eastAsia" w:ascii="宋体" w:hAnsi="宋体" w:eastAsia="宋体" w:cs="宋体"/>
                <w:sz w:val="21"/>
              </w:rPr>
            </w:pPr>
          </w:p>
        </w:tc>
        <w:tc>
          <w:tcPr>
            <w:tcW w:w="3285" w:type="dxa"/>
            <w:gridSpan w:val="3"/>
            <w:vAlign w:val="top"/>
          </w:tcPr>
          <w:p w14:paraId="3445DEB6">
            <w:pPr>
              <w:rPr>
                <w:rFonts w:hint="eastAsia" w:ascii="宋体" w:hAnsi="宋体" w:eastAsia="宋体" w:cs="宋体"/>
                <w:sz w:val="21"/>
              </w:rPr>
            </w:pPr>
          </w:p>
        </w:tc>
        <w:tc>
          <w:tcPr>
            <w:tcW w:w="1735" w:type="dxa"/>
            <w:vAlign w:val="top"/>
          </w:tcPr>
          <w:p w14:paraId="58914F22">
            <w:pPr>
              <w:rPr>
                <w:rFonts w:hint="eastAsia" w:ascii="宋体" w:hAnsi="宋体" w:eastAsia="宋体" w:cs="宋体"/>
                <w:sz w:val="21"/>
              </w:rPr>
            </w:pPr>
          </w:p>
        </w:tc>
        <w:tc>
          <w:tcPr>
            <w:tcW w:w="3143" w:type="dxa"/>
            <w:gridSpan w:val="2"/>
            <w:vAlign w:val="top"/>
          </w:tcPr>
          <w:p w14:paraId="5EE7966D">
            <w:pPr>
              <w:rPr>
                <w:rFonts w:hint="eastAsia" w:ascii="宋体" w:hAnsi="宋体" w:eastAsia="宋体" w:cs="宋体"/>
                <w:sz w:val="21"/>
              </w:rPr>
            </w:pPr>
          </w:p>
        </w:tc>
      </w:tr>
      <w:tr w14:paraId="178CF0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85" w:type="dxa"/>
            <w:gridSpan w:val="2"/>
            <w:vAlign w:val="top"/>
          </w:tcPr>
          <w:p w14:paraId="7B8AEF31">
            <w:pPr>
              <w:rPr>
                <w:rFonts w:hint="eastAsia" w:ascii="宋体" w:hAnsi="宋体" w:eastAsia="宋体" w:cs="宋体"/>
                <w:sz w:val="21"/>
              </w:rPr>
            </w:pPr>
          </w:p>
        </w:tc>
        <w:tc>
          <w:tcPr>
            <w:tcW w:w="3285" w:type="dxa"/>
            <w:gridSpan w:val="3"/>
            <w:vAlign w:val="top"/>
          </w:tcPr>
          <w:p w14:paraId="176CF884">
            <w:pPr>
              <w:rPr>
                <w:rFonts w:hint="eastAsia" w:ascii="宋体" w:hAnsi="宋体" w:eastAsia="宋体" w:cs="宋体"/>
                <w:sz w:val="21"/>
              </w:rPr>
            </w:pPr>
          </w:p>
        </w:tc>
        <w:tc>
          <w:tcPr>
            <w:tcW w:w="1735" w:type="dxa"/>
            <w:vAlign w:val="top"/>
          </w:tcPr>
          <w:p w14:paraId="4CD81AF6">
            <w:pPr>
              <w:rPr>
                <w:rFonts w:hint="eastAsia" w:ascii="宋体" w:hAnsi="宋体" w:eastAsia="宋体" w:cs="宋体"/>
                <w:sz w:val="21"/>
              </w:rPr>
            </w:pPr>
          </w:p>
        </w:tc>
        <w:tc>
          <w:tcPr>
            <w:tcW w:w="3143" w:type="dxa"/>
            <w:gridSpan w:val="2"/>
            <w:vAlign w:val="top"/>
          </w:tcPr>
          <w:p w14:paraId="22411CCE">
            <w:pPr>
              <w:rPr>
                <w:rFonts w:hint="eastAsia" w:ascii="宋体" w:hAnsi="宋体" w:eastAsia="宋体" w:cs="宋体"/>
                <w:sz w:val="21"/>
              </w:rPr>
            </w:pPr>
          </w:p>
        </w:tc>
      </w:tr>
      <w:tr w14:paraId="2F433A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585" w:type="dxa"/>
            <w:gridSpan w:val="2"/>
            <w:vAlign w:val="top"/>
          </w:tcPr>
          <w:p w14:paraId="31F0F63B">
            <w:pPr>
              <w:rPr>
                <w:rFonts w:hint="eastAsia" w:ascii="宋体" w:hAnsi="宋体" w:eastAsia="宋体" w:cs="宋体"/>
                <w:sz w:val="21"/>
              </w:rPr>
            </w:pPr>
          </w:p>
        </w:tc>
        <w:tc>
          <w:tcPr>
            <w:tcW w:w="3285" w:type="dxa"/>
            <w:gridSpan w:val="3"/>
            <w:vAlign w:val="top"/>
          </w:tcPr>
          <w:p w14:paraId="135DF205">
            <w:pPr>
              <w:rPr>
                <w:rFonts w:hint="eastAsia" w:ascii="宋体" w:hAnsi="宋体" w:eastAsia="宋体" w:cs="宋体"/>
                <w:sz w:val="21"/>
              </w:rPr>
            </w:pPr>
          </w:p>
        </w:tc>
        <w:tc>
          <w:tcPr>
            <w:tcW w:w="1735" w:type="dxa"/>
            <w:vAlign w:val="top"/>
          </w:tcPr>
          <w:p w14:paraId="145D5466">
            <w:pPr>
              <w:rPr>
                <w:rFonts w:hint="eastAsia" w:ascii="宋体" w:hAnsi="宋体" w:eastAsia="宋体" w:cs="宋体"/>
                <w:sz w:val="21"/>
              </w:rPr>
            </w:pPr>
          </w:p>
        </w:tc>
        <w:tc>
          <w:tcPr>
            <w:tcW w:w="3143" w:type="dxa"/>
            <w:gridSpan w:val="2"/>
            <w:vAlign w:val="top"/>
          </w:tcPr>
          <w:p w14:paraId="49429921">
            <w:pPr>
              <w:rPr>
                <w:rFonts w:hint="eastAsia" w:ascii="宋体" w:hAnsi="宋体" w:eastAsia="宋体" w:cs="宋体"/>
                <w:sz w:val="21"/>
              </w:rPr>
            </w:pPr>
          </w:p>
        </w:tc>
      </w:tr>
      <w:tr w14:paraId="017BFA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585" w:type="dxa"/>
            <w:gridSpan w:val="2"/>
            <w:vAlign w:val="top"/>
          </w:tcPr>
          <w:p w14:paraId="45840865">
            <w:pPr>
              <w:rPr>
                <w:rFonts w:hint="eastAsia" w:ascii="宋体" w:hAnsi="宋体" w:eastAsia="宋体" w:cs="宋体"/>
                <w:sz w:val="21"/>
              </w:rPr>
            </w:pPr>
          </w:p>
        </w:tc>
        <w:tc>
          <w:tcPr>
            <w:tcW w:w="3285" w:type="dxa"/>
            <w:gridSpan w:val="3"/>
            <w:vAlign w:val="top"/>
          </w:tcPr>
          <w:p w14:paraId="6C378F25">
            <w:pPr>
              <w:rPr>
                <w:rFonts w:hint="eastAsia" w:ascii="宋体" w:hAnsi="宋体" w:eastAsia="宋体" w:cs="宋体"/>
                <w:sz w:val="21"/>
              </w:rPr>
            </w:pPr>
          </w:p>
        </w:tc>
        <w:tc>
          <w:tcPr>
            <w:tcW w:w="1735" w:type="dxa"/>
            <w:vAlign w:val="top"/>
          </w:tcPr>
          <w:p w14:paraId="71783F98">
            <w:pPr>
              <w:rPr>
                <w:rFonts w:hint="eastAsia" w:ascii="宋体" w:hAnsi="宋体" w:eastAsia="宋体" w:cs="宋体"/>
                <w:sz w:val="21"/>
              </w:rPr>
            </w:pPr>
          </w:p>
        </w:tc>
        <w:tc>
          <w:tcPr>
            <w:tcW w:w="3143" w:type="dxa"/>
            <w:gridSpan w:val="2"/>
            <w:vAlign w:val="top"/>
          </w:tcPr>
          <w:p w14:paraId="6AA98C8C">
            <w:pPr>
              <w:rPr>
                <w:rFonts w:hint="eastAsia" w:ascii="宋体" w:hAnsi="宋体" w:eastAsia="宋体" w:cs="宋体"/>
                <w:sz w:val="21"/>
              </w:rPr>
            </w:pPr>
          </w:p>
        </w:tc>
      </w:tr>
    </w:tbl>
    <w:p w14:paraId="1B040AE9">
      <w:pPr>
        <w:spacing w:before="207" w:line="231" w:lineRule="auto"/>
        <w:ind w:left="585"/>
        <w:rPr>
          <w:rFonts w:hint="eastAsia" w:ascii="宋体" w:hAnsi="宋体" w:eastAsia="宋体" w:cs="宋体"/>
          <w:sz w:val="28"/>
          <w:szCs w:val="28"/>
        </w:rPr>
      </w:pPr>
      <w:r>
        <w:rPr>
          <w:rFonts w:hint="eastAsia" w:ascii="宋体" w:hAnsi="宋体" w:eastAsia="宋体" w:cs="宋体"/>
          <w:spacing w:val="-13"/>
          <w:sz w:val="28"/>
          <w:szCs w:val="28"/>
        </w:rPr>
        <w:t>注：</w:t>
      </w:r>
    </w:p>
    <w:p w14:paraId="68F3699B">
      <w:pPr>
        <w:spacing w:before="210" w:line="369" w:lineRule="auto"/>
        <w:ind w:left="23" w:firstLine="595"/>
        <w:rPr>
          <w:rFonts w:hint="eastAsia" w:ascii="宋体" w:hAnsi="宋体" w:eastAsia="宋体" w:cs="宋体"/>
          <w:sz w:val="28"/>
          <w:szCs w:val="28"/>
        </w:rPr>
      </w:pPr>
      <w:r>
        <w:rPr>
          <w:rFonts w:hint="eastAsia" w:ascii="宋体" w:hAnsi="宋体" w:eastAsia="宋体" w:cs="宋体"/>
          <w:spacing w:val="9"/>
          <w:sz w:val="28"/>
          <w:szCs w:val="28"/>
        </w:rPr>
        <w:t>1、</w:t>
      </w:r>
      <w:r>
        <w:rPr>
          <w:rFonts w:hint="eastAsia" w:ascii="宋体" w:hAnsi="宋体" w:eastAsia="宋体" w:cs="宋体"/>
          <w:spacing w:val="6"/>
          <w:sz w:val="28"/>
          <w:szCs w:val="28"/>
        </w:rPr>
        <w:t xml:space="preserve">  </w:t>
      </w:r>
      <w:r>
        <w:rPr>
          <w:rFonts w:hint="eastAsia" w:ascii="宋体" w:hAnsi="宋体" w:eastAsia="宋体" w:cs="宋体"/>
          <w:spacing w:val="9"/>
          <w:sz w:val="28"/>
          <w:szCs w:val="28"/>
        </w:rPr>
        <w:t>以上表格所提供的项目负责人、必须是实施本招标项目的具体组织</w:t>
      </w:r>
      <w:r>
        <w:rPr>
          <w:rFonts w:hint="eastAsia" w:ascii="宋体" w:hAnsi="宋体" w:eastAsia="宋体" w:cs="宋体"/>
          <w:spacing w:val="-12"/>
          <w:sz w:val="28"/>
          <w:szCs w:val="28"/>
        </w:rPr>
        <w:t>者。</w:t>
      </w:r>
    </w:p>
    <w:p w14:paraId="30D88356">
      <w:pPr>
        <w:spacing w:before="1" w:line="222" w:lineRule="auto"/>
        <w:ind w:left="606"/>
        <w:rPr>
          <w:rFonts w:hint="eastAsia" w:ascii="宋体" w:hAnsi="宋体" w:eastAsia="宋体" w:cs="宋体"/>
          <w:sz w:val="28"/>
          <w:szCs w:val="28"/>
        </w:rPr>
      </w:pPr>
      <w:r>
        <w:rPr>
          <w:rFonts w:hint="eastAsia" w:ascii="宋体" w:hAnsi="宋体" w:eastAsia="宋体" w:cs="宋体"/>
          <w:spacing w:val="8"/>
          <w:sz w:val="28"/>
          <w:szCs w:val="28"/>
          <w:lang w:eastAsia="zh-CN"/>
        </w:rPr>
        <w:t>供应商</w:t>
      </w:r>
      <w:r>
        <w:rPr>
          <w:rFonts w:hint="eastAsia" w:ascii="宋体" w:hAnsi="宋体" w:eastAsia="宋体" w:cs="宋体"/>
          <w:spacing w:val="8"/>
          <w:sz w:val="28"/>
          <w:szCs w:val="28"/>
        </w:rPr>
        <w:t>（盖章</w:t>
      </w:r>
      <w:r>
        <w:rPr>
          <w:rFonts w:hint="eastAsia" w:ascii="宋体" w:hAnsi="宋体" w:eastAsia="宋体" w:cs="宋体"/>
          <w:spacing w:val="1"/>
          <w:sz w:val="28"/>
          <w:szCs w:val="28"/>
        </w:rPr>
        <w:t>）：</w:t>
      </w:r>
    </w:p>
    <w:p w14:paraId="60629C05">
      <w:pPr>
        <w:spacing w:before="220" w:line="224" w:lineRule="auto"/>
        <w:ind w:left="632"/>
        <w:rPr>
          <w:rFonts w:hint="eastAsia" w:ascii="宋体" w:hAnsi="宋体" w:eastAsia="宋体" w:cs="宋体"/>
          <w:sz w:val="28"/>
          <w:szCs w:val="28"/>
        </w:rPr>
      </w:pPr>
      <w:r>
        <w:rPr>
          <w:rFonts w:hint="eastAsia" w:ascii="宋体" w:hAnsi="宋体" w:eastAsia="宋体" w:cs="宋体"/>
          <w:spacing w:val="19"/>
          <w:sz w:val="28"/>
          <w:szCs w:val="28"/>
        </w:rPr>
        <w:t>法定代表人（或委托代理人</w:t>
      </w:r>
      <w:r>
        <w:rPr>
          <w:rFonts w:hint="eastAsia" w:ascii="宋体" w:hAnsi="宋体" w:eastAsia="宋体" w:cs="宋体"/>
          <w:spacing w:val="-4"/>
          <w:sz w:val="28"/>
          <w:szCs w:val="28"/>
        </w:rPr>
        <w:t>）（</w:t>
      </w:r>
      <w:r>
        <w:rPr>
          <w:rFonts w:hint="eastAsia" w:ascii="宋体" w:hAnsi="宋体" w:eastAsia="宋体" w:cs="宋体"/>
          <w:spacing w:val="19"/>
          <w:sz w:val="28"/>
          <w:szCs w:val="28"/>
        </w:rPr>
        <w:t>签字</w:t>
      </w:r>
      <w:r>
        <w:rPr>
          <w:rFonts w:hint="eastAsia" w:ascii="宋体" w:hAnsi="宋体" w:eastAsia="宋体" w:cs="宋体"/>
          <w:spacing w:val="-4"/>
          <w:sz w:val="28"/>
          <w:szCs w:val="28"/>
        </w:rPr>
        <w:t>）：</w:t>
      </w:r>
    </w:p>
    <w:p w14:paraId="14E3BBE8">
      <w:pPr>
        <w:spacing w:before="223" w:line="223" w:lineRule="auto"/>
        <w:ind w:left="576"/>
        <w:rPr>
          <w:rFonts w:hint="eastAsia" w:ascii="宋体" w:hAnsi="宋体" w:eastAsia="宋体" w:cs="宋体"/>
          <w:sz w:val="28"/>
          <w:szCs w:val="28"/>
        </w:rPr>
      </w:pPr>
      <w:r>
        <w:rPr>
          <w:rFonts w:hint="eastAsia" w:ascii="宋体" w:hAnsi="宋体" w:eastAsia="宋体" w:cs="宋体"/>
          <w:spacing w:val="-18"/>
          <w:sz w:val="28"/>
          <w:szCs w:val="28"/>
        </w:rPr>
        <w:t>年</w:t>
      </w:r>
      <w:r>
        <w:rPr>
          <w:rFonts w:hint="eastAsia" w:ascii="宋体" w:hAnsi="宋体" w:eastAsia="宋体" w:cs="宋体"/>
          <w:spacing w:val="28"/>
          <w:sz w:val="28"/>
          <w:szCs w:val="28"/>
        </w:rPr>
        <w:t xml:space="preserve">   </w:t>
      </w:r>
      <w:r>
        <w:rPr>
          <w:rFonts w:hint="eastAsia" w:ascii="宋体" w:hAnsi="宋体" w:eastAsia="宋体" w:cs="宋体"/>
          <w:spacing w:val="-18"/>
          <w:sz w:val="28"/>
          <w:szCs w:val="28"/>
        </w:rPr>
        <w:t>月</w:t>
      </w:r>
      <w:r>
        <w:rPr>
          <w:rFonts w:hint="eastAsia" w:ascii="宋体" w:hAnsi="宋体" w:eastAsia="宋体" w:cs="宋体"/>
          <w:spacing w:val="13"/>
          <w:sz w:val="28"/>
          <w:szCs w:val="28"/>
        </w:rPr>
        <w:t xml:space="preserve">    </w:t>
      </w:r>
      <w:r>
        <w:rPr>
          <w:rFonts w:hint="eastAsia" w:ascii="宋体" w:hAnsi="宋体" w:eastAsia="宋体" w:cs="宋体"/>
          <w:spacing w:val="-18"/>
          <w:sz w:val="28"/>
          <w:szCs w:val="28"/>
        </w:rPr>
        <w:t>日</w:t>
      </w:r>
    </w:p>
    <w:p w14:paraId="739EB459">
      <w:pPr>
        <w:spacing w:line="223" w:lineRule="auto"/>
        <w:rPr>
          <w:rFonts w:hint="eastAsia" w:ascii="宋体" w:hAnsi="宋体" w:eastAsia="宋体" w:cs="宋体"/>
          <w:sz w:val="28"/>
          <w:szCs w:val="28"/>
        </w:rPr>
        <w:sectPr>
          <w:footerReference r:id="rId21" w:type="default"/>
          <w:pgSz w:w="11906" w:h="16840"/>
          <w:pgMar w:top="1440" w:right="1080" w:bottom="1440" w:left="1080" w:header="850" w:footer="992" w:gutter="0"/>
          <w:pgNumType w:fmt="decimal"/>
          <w:cols w:space="720" w:num="1"/>
        </w:sectPr>
      </w:pPr>
    </w:p>
    <w:p w14:paraId="312EFB04">
      <w:pPr>
        <w:spacing w:before="45"/>
        <w:outlineLvl w:val="1"/>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（九）拟投入技术人员及人员简历表</w:t>
      </w:r>
    </w:p>
    <w:p w14:paraId="3E242A5E">
      <w:pPr>
        <w:spacing w:before="223" w:line="222" w:lineRule="auto"/>
        <w:jc w:val="center"/>
        <w:rPr>
          <w:rFonts w:hint="eastAsia" w:ascii="宋体" w:hAnsi="宋体" w:eastAsia="宋体" w:cs="宋体"/>
          <w:sz w:val="28"/>
          <w:szCs w:val="28"/>
        </w:rPr>
      </w:pPr>
      <w:r>
        <w:rPr>
          <w:rFonts w:hint="eastAsia" w:ascii="宋体" w:hAnsi="宋体" w:eastAsia="宋体" w:cs="宋体"/>
          <w:b/>
          <w:bCs/>
          <w:spacing w:val="-10"/>
          <w:sz w:val="28"/>
          <w:szCs w:val="28"/>
        </w:rPr>
        <w:t>（</w:t>
      </w:r>
      <w:r>
        <w:rPr>
          <w:rFonts w:hint="eastAsia" w:ascii="宋体" w:hAnsi="宋体" w:eastAsia="宋体" w:cs="宋体"/>
          <w:spacing w:val="-50"/>
          <w:sz w:val="28"/>
          <w:szCs w:val="28"/>
        </w:rPr>
        <w:t xml:space="preserve"> </w:t>
      </w:r>
      <w:r>
        <w:rPr>
          <w:rFonts w:hint="eastAsia" w:ascii="宋体" w:hAnsi="宋体" w:eastAsia="宋体" w:cs="宋体"/>
          <w:b/>
          <w:bCs/>
          <w:spacing w:val="-10"/>
          <w:sz w:val="28"/>
          <w:szCs w:val="28"/>
        </w:rPr>
        <w:t>附</w:t>
      </w:r>
      <w:r>
        <w:rPr>
          <w:rFonts w:hint="eastAsia" w:ascii="宋体" w:hAnsi="宋体" w:eastAsia="宋体" w:cs="宋体"/>
          <w:spacing w:val="-64"/>
          <w:sz w:val="28"/>
          <w:szCs w:val="28"/>
        </w:rPr>
        <w:t xml:space="preserve"> </w:t>
      </w:r>
      <w:r>
        <w:rPr>
          <w:rFonts w:hint="eastAsia" w:ascii="宋体" w:hAnsi="宋体" w:eastAsia="宋体" w:cs="宋体"/>
          <w:b/>
          <w:bCs/>
          <w:spacing w:val="-10"/>
          <w:sz w:val="28"/>
          <w:szCs w:val="28"/>
        </w:rPr>
        <w:t>相关</w:t>
      </w:r>
      <w:r>
        <w:rPr>
          <w:rFonts w:hint="eastAsia" w:ascii="宋体" w:hAnsi="宋体" w:eastAsia="宋体" w:cs="宋体"/>
          <w:spacing w:val="-52"/>
          <w:sz w:val="28"/>
          <w:szCs w:val="28"/>
        </w:rPr>
        <w:t xml:space="preserve"> </w:t>
      </w:r>
      <w:r>
        <w:rPr>
          <w:rFonts w:hint="eastAsia" w:ascii="宋体" w:hAnsi="宋体" w:eastAsia="宋体" w:cs="宋体"/>
          <w:b/>
          <w:bCs/>
          <w:spacing w:val="-10"/>
          <w:sz w:val="28"/>
          <w:szCs w:val="28"/>
        </w:rPr>
        <w:t>资</w:t>
      </w:r>
      <w:r>
        <w:rPr>
          <w:rFonts w:hint="eastAsia" w:ascii="宋体" w:hAnsi="宋体" w:eastAsia="宋体" w:cs="宋体"/>
          <w:spacing w:val="-57"/>
          <w:sz w:val="28"/>
          <w:szCs w:val="28"/>
        </w:rPr>
        <w:t xml:space="preserve"> </w:t>
      </w:r>
      <w:r>
        <w:rPr>
          <w:rFonts w:hint="eastAsia" w:ascii="宋体" w:hAnsi="宋体" w:eastAsia="宋体" w:cs="宋体"/>
          <w:b/>
          <w:bCs/>
          <w:spacing w:val="-10"/>
          <w:sz w:val="28"/>
          <w:szCs w:val="28"/>
        </w:rPr>
        <w:t>质</w:t>
      </w:r>
      <w:r>
        <w:rPr>
          <w:rFonts w:hint="eastAsia" w:ascii="宋体" w:hAnsi="宋体" w:eastAsia="宋体" w:cs="宋体"/>
          <w:spacing w:val="-68"/>
          <w:sz w:val="28"/>
          <w:szCs w:val="28"/>
        </w:rPr>
        <w:t xml:space="preserve"> </w:t>
      </w:r>
      <w:r>
        <w:rPr>
          <w:rFonts w:hint="eastAsia" w:ascii="宋体" w:hAnsi="宋体" w:eastAsia="宋体" w:cs="宋体"/>
          <w:b/>
          <w:bCs/>
          <w:spacing w:val="-10"/>
          <w:sz w:val="28"/>
          <w:szCs w:val="28"/>
        </w:rPr>
        <w:t>证</w:t>
      </w:r>
      <w:r>
        <w:rPr>
          <w:rFonts w:hint="eastAsia" w:ascii="宋体" w:hAnsi="宋体" w:eastAsia="宋体" w:cs="宋体"/>
          <w:spacing w:val="-51"/>
          <w:sz w:val="28"/>
          <w:szCs w:val="28"/>
        </w:rPr>
        <w:t xml:space="preserve"> </w:t>
      </w:r>
      <w:r>
        <w:rPr>
          <w:rFonts w:hint="eastAsia" w:ascii="宋体" w:hAnsi="宋体" w:eastAsia="宋体" w:cs="宋体"/>
          <w:b/>
          <w:bCs/>
          <w:spacing w:val="-10"/>
          <w:sz w:val="28"/>
          <w:szCs w:val="28"/>
        </w:rPr>
        <w:t>书）</w:t>
      </w:r>
    </w:p>
    <w:p w14:paraId="6194E7AB">
      <w:pPr>
        <w:spacing w:before="46"/>
        <w:rPr>
          <w:rFonts w:hint="eastAsia" w:ascii="宋体" w:hAnsi="宋体" w:eastAsia="宋体" w:cs="宋体"/>
        </w:rPr>
      </w:pPr>
    </w:p>
    <w:p w14:paraId="5E5B8E03">
      <w:pPr>
        <w:spacing w:before="46"/>
        <w:rPr>
          <w:rFonts w:hint="eastAsia" w:ascii="宋体" w:hAnsi="宋体" w:eastAsia="宋体" w:cs="宋体"/>
        </w:rPr>
      </w:pPr>
    </w:p>
    <w:tbl>
      <w:tblPr>
        <w:tblStyle w:val="28"/>
        <w:tblW w:w="975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52"/>
        <w:gridCol w:w="848"/>
        <w:gridCol w:w="708"/>
        <w:gridCol w:w="1137"/>
        <w:gridCol w:w="427"/>
        <w:gridCol w:w="1404"/>
        <w:gridCol w:w="1141"/>
        <w:gridCol w:w="137"/>
        <w:gridCol w:w="2698"/>
      </w:tblGrid>
      <w:tr w14:paraId="32E179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2" w:hRule="atLeast"/>
        </w:trPr>
        <w:tc>
          <w:tcPr>
            <w:tcW w:w="1252" w:type="dxa"/>
            <w:vAlign w:val="center"/>
          </w:tcPr>
          <w:p w14:paraId="464BF0E7">
            <w:pPr>
              <w:pStyle w:val="29"/>
              <w:spacing w:before="208" w:line="225" w:lineRule="auto"/>
              <w:ind w:left="558"/>
              <w:jc w:val="center"/>
              <w:rPr>
                <w:rFonts w:hint="eastAsia" w:ascii="宋体" w:hAnsi="宋体" w:eastAsia="宋体" w:cs="宋体"/>
              </w:rPr>
            </w:pPr>
            <w:r>
              <w:rPr>
                <w:rFonts w:hint="eastAsia" w:ascii="宋体" w:hAnsi="宋体" w:eastAsia="宋体" w:cs="宋体"/>
                <w:spacing w:val="-9"/>
              </w:rPr>
              <w:t>姓名</w:t>
            </w:r>
          </w:p>
        </w:tc>
        <w:tc>
          <w:tcPr>
            <w:tcW w:w="1556" w:type="dxa"/>
            <w:gridSpan w:val="2"/>
            <w:vAlign w:val="center"/>
          </w:tcPr>
          <w:p w14:paraId="1642DB60">
            <w:pPr>
              <w:jc w:val="center"/>
              <w:rPr>
                <w:rFonts w:hint="eastAsia" w:ascii="宋体" w:hAnsi="宋体" w:eastAsia="宋体" w:cs="宋体"/>
                <w:sz w:val="21"/>
              </w:rPr>
            </w:pPr>
          </w:p>
        </w:tc>
        <w:tc>
          <w:tcPr>
            <w:tcW w:w="1137" w:type="dxa"/>
            <w:vAlign w:val="center"/>
          </w:tcPr>
          <w:p w14:paraId="4FC1EF67">
            <w:pPr>
              <w:pStyle w:val="29"/>
              <w:spacing w:before="207" w:line="221" w:lineRule="auto"/>
              <w:ind w:right="15"/>
              <w:jc w:val="center"/>
              <w:rPr>
                <w:rFonts w:hint="eastAsia" w:ascii="宋体" w:hAnsi="宋体" w:eastAsia="宋体" w:cs="宋体"/>
              </w:rPr>
            </w:pPr>
            <w:r>
              <w:rPr>
                <w:rFonts w:hint="eastAsia" w:ascii="宋体" w:hAnsi="宋体" w:eastAsia="宋体" w:cs="宋体"/>
                <w:spacing w:val="-12"/>
              </w:rPr>
              <w:t>性别</w:t>
            </w:r>
          </w:p>
        </w:tc>
        <w:tc>
          <w:tcPr>
            <w:tcW w:w="1831" w:type="dxa"/>
            <w:gridSpan w:val="2"/>
            <w:vAlign w:val="center"/>
          </w:tcPr>
          <w:p w14:paraId="5D551712">
            <w:pPr>
              <w:jc w:val="center"/>
              <w:rPr>
                <w:rFonts w:hint="eastAsia" w:ascii="宋体" w:hAnsi="宋体" w:eastAsia="宋体" w:cs="宋体"/>
                <w:sz w:val="21"/>
              </w:rPr>
            </w:pPr>
          </w:p>
        </w:tc>
        <w:tc>
          <w:tcPr>
            <w:tcW w:w="1278" w:type="dxa"/>
            <w:gridSpan w:val="2"/>
            <w:vAlign w:val="center"/>
          </w:tcPr>
          <w:p w14:paraId="457EFD90">
            <w:pPr>
              <w:pStyle w:val="29"/>
              <w:spacing w:before="208" w:line="298" w:lineRule="auto"/>
              <w:ind w:left="19" w:firstLine="538"/>
              <w:jc w:val="center"/>
              <w:rPr>
                <w:rFonts w:hint="eastAsia" w:ascii="宋体" w:hAnsi="宋体" w:eastAsia="宋体" w:cs="宋体"/>
              </w:rPr>
            </w:pPr>
            <w:r>
              <w:rPr>
                <w:rFonts w:hint="eastAsia" w:ascii="宋体" w:hAnsi="宋体" w:eastAsia="宋体" w:cs="宋体"/>
                <w:spacing w:val="-22"/>
              </w:rPr>
              <w:t>身</w:t>
            </w:r>
            <w:r>
              <w:rPr>
                <w:rFonts w:hint="eastAsia" w:ascii="宋体" w:hAnsi="宋体" w:eastAsia="宋体" w:cs="宋体"/>
                <w:spacing w:val="28"/>
              </w:rPr>
              <w:t xml:space="preserve"> </w:t>
            </w:r>
            <w:r>
              <w:rPr>
                <w:rFonts w:hint="eastAsia" w:ascii="宋体" w:hAnsi="宋体" w:eastAsia="宋体" w:cs="宋体"/>
                <w:spacing w:val="-20"/>
              </w:rPr>
              <w:t>份</w:t>
            </w:r>
            <w:r>
              <w:rPr>
                <w:rFonts w:hint="eastAsia" w:ascii="宋体" w:hAnsi="宋体" w:eastAsia="宋体" w:cs="宋体"/>
                <w:spacing w:val="-10"/>
              </w:rPr>
              <w:t>证号</w:t>
            </w:r>
          </w:p>
        </w:tc>
        <w:tc>
          <w:tcPr>
            <w:tcW w:w="2698" w:type="dxa"/>
            <w:vAlign w:val="center"/>
          </w:tcPr>
          <w:p w14:paraId="72AE980B">
            <w:pPr>
              <w:jc w:val="center"/>
              <w:rPr>
                <w:rFonts w:hint="eastAsia" w:ascii="宋体" w:hAnsi="宋体" w:eastAsia="宋体" w:cs="宋体"/>
                <w:sz w:val="21"/>
              </w:rPr>
            </w:pPr>
          </w:p>
        </w:tc>
      </w:tr>
      <w:tr w14:paraId="628FBD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252" w:type="dxa"/>
            <w:vAlign w:val="center"/>
          </w:tcPr>
          <w:p w14:paraId="0BBA3281">
            <w:pPr>
              <w:pStyle w:val="29"/>
              <w:spacing w:before="203" w:line="224" w:lineRule="auto"/>
              <w:ind w:left="553"/>
              <w:jc w:val="center"/>
              <w:rPr>
                <w:rFonts w:hint="eastAsia" w:ascii="宋体" w:hAnsi="宋体" w:eastAsia="宋体" w:cs="宋体"/>
              </w:rPr>
            </w:pPr>
            <w:r>
              <w:rPr>
                <w:rFonts w:hint="eastAsia" w:ascii="宋体" w:hAnsi="宋体" w:eastAsia="宋体" w:cs="宋体"/>
                <w:spacing w:val="-9"/>
              </w:rPr>
              <w:t>职务</w:t>
            </w:r>
          </w:p>
        </w:tc>
        <w:tc>
          <w:tcPr>
            <w:tcW w:w="1556" w:type="dxa"/>
            <w:gridSpan w:val="2"/>
            <w:vAlign w:val="center"/>
          </w:tcPr>
          <w:p w14:paraId="1054AC15">
            <w:pPr>
              <w:jc w:val="center"/>
              <w:rPr>
                <w:rFonts w:hint="eastAsia" w:ascii="宋体" w:hAnsi="宋体" w:eastAsia="宋体" w:cs="宋体"/>
                <w:sz w:val="21"/>
              </w:rPr>
            </w:pPr>
          </w:p>
        </w:tc>
        <w:tc>
          <w:tcPr>
            <w:tcW w:w="1137" w:type="dxa"/>
            <w:vAlign w:val="center"/>
          </w:tcPr>
          <w:p w14:paraId="4F4C0E2D">
            <w:pPr>
              <w:pStyle w:val="29"/>
              <w:spacing w:before="203" w:line="224" w:lineRule="auto"/>
              <w:ind w:right="20"/>
              <w:jc w:val="center"/>
              <w:rPr>
                <w:rFonts w:hint="eastAsia" w:ascii="宋体" w:hAnsi="宋体" w:eastAsia="宋体" w:cs="宋体"/>
              </w:rPr>
            </w:pPr>
            <w:r>
              <w:rPr>
                <w:rFonts w:hint="eastAsia" w:ascii="宋体" w:hAnsi="宋体" w:eastAsia="宋体" w:cs="宋体"/>
                <w:spacing w:val="-15"/>
              </w:rPr>
              <w:t>学历</w:t>
            </w:r>
          </w:p>
        </w:tc>
        <w:tc>
          <w:tcPr>
            <w:tcW w:w="1831" w:type="dxa"/>
            <w:gridSpan w:val="2"/>
            <w:vAlign w:val="center"/>
          </w:tcPr>
          <w:p w14:paraId="435FDABF">
            <w:pPr>
              <w:jc w:val="center"/>
              <w:rPr>
                <w:rFonts w:hint="eastAsia" w:ascii="宋体" w:hAnsi="宋体" w:eastAsia="宋体" w:cs="宋体"/>
                <w:sz w:val="21"/>
              </w:rPr>
            </w:pPr>
          </w:p>
        </w:tc>
        <w:tc>
          <w:tcPr>
            <w:tcW w:w="1278" w:type="dxa"/>
            <w:gridSpan w:val="2"/>
            <w:vAlign w:val="center"/>
          </w:tcPr>
          <w:p w14:paraId="755A0340">
            <w:pPr>
              <w:pStyle w:val="29"/>
              <w:spacing w:before="203" w:line="222" w:lineRule="auto"/>
              <w:ind w:left="554"/>
              <w:jc w:val="center"/>
              <w:rPr>
                <w:rFonts w:hint="eastAsia" w:ascii="宋体" w:hAnsi="宋体" w:eastAsia="宋体" w:cs="宋体"/>
              </w:rPr>
            </w:pPr>
            <w:r>
              <w:rPr>
                <w:rFonts w:hint="eastAsia" w:ascii="宋体" w:hAnsi="宋体" w:eastAsia="宋体" w:cs="宋体"/>
                <w:spacing w:val="-9"/>
              </w:rPr>
              <w:t>职称</w:t>
            </w:r>
          </w:p>
        </w:tc>
        <w:tc>
          <w:tcPr>
            <w:tcW w:w="2698" w:type="dxa"/>
            <w:vAlign w:val="center"/>
          </w:tcPr>
          <w:p w14:paraId="5BD1131D">
            <w:pPr>
              <w:jc w:val="center"/>
              <w:rPr>
                <w:rFonts w:hint="eastAsia" w:ascii="宋体" w:hAnsi="宋体" w:eastAsia="宋体" w:cs="宋体"/>
                <w:sz w:val="21"/>
              </w:rPr>
            </w:pPr>
          </w:p>
        </w:tc>
      </w:tr>
      <w:tr w14:paraId="56240F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9" w:hRule="atLeast"/>
        </w:trPr>
        <w:tc>
          <w:tcPr>
            <w:tcW w:w="2100" w:type="dxa"/>
            <w:gridSpan w:val="2"/>
            <w:vAlign w:val="center"/>
          </w:tcPr>
          <w:p w14:paraId="7CC69FE8">
            <w:pPr>
              <w:pStyle w:val="29"/>
              <w:spacing w:before="205" w:line="298" w:lineRule="auto"/>
              <w:ind w:left="36" w:firstLine="537"/>
              <w:jc w:val="center"/>
              <w:rPr>
                <w:rFonts w:hint="eastAsia" w:ascii="宋体" w:hAnsi="宋体" w:eastAsia="宋体" w:cs="宋体"/>
              </w:rPr>
            </w:pPr>
            <w:r>
              <w:rPr>
                <w:rFonts w:hint="eastAsia" w:ascii="宋体" w:hAnsi="宋体" w:eastAsia="宋体" w:cs="宋体"/>
                <w:spacing w:val="14"/>
              </w:rPr>
              <w:t>参加工作年</w:t>
            </w:r>
            <w:r>
              <w:rPr>
                <w:rFonts w:hint="eastAsia" w:ascii="宋体" w:hAnsi="宋体" w:eastAsia="宋体" w:cs="宋体"/>
              </w:rPr>
              <w:t>限</w:t>
            </w:r>
          </w:p>
        </w:tc>
        <w:tc>
          <w:tcPr>
            <w:tcW w:w="2272" w:type="dxa"/>
            <w:gridSpan w:val="3"/>
            <w:vAlign w:val="center"/>
          </w:tcPr>
          <w:p w14:paraId="26BC0191">
            <w:pPr>
              <w:jc w:val="center"/>
              <w:rPr>
                <w:rFonts w:hint="eastAsia" w:ascii="宋体" w:hAnsi="宋体" w:eastAsia="宋体" w:cs="宋体"/>
                <w:sz w:val="21"/>
              </w:rPr>
            </w:pPr>
          </w:p>
        </w:tc>
        <w:tc>
          <w:tcPr>
            <w:tcW w:w="2545" w:type="dxa"/>
            <w:gridSpan w:val="2"/>
            <w:vAlign w:val="center"/>
          </w:tcPr>
          <w:p w14:paraId="57727ED9">
            <w:pPr>
              <w:pStyle w:val="29"/>
              <w:spacing w:before="205" w:line="298" w:lineRule="auto"/>
              <w:ind w:left="34" w:firstLine="532"/>
              <w:jc w:val="center"/>
              <w:rPr>
                <w:rFonts w:hint="eastAsia" w:ascii="宋体" w:hAnsi="宋体" w:eastAsia="宋体" w:cs="宋体"/>
              </w:rPr>
            </w:pPr>
            <w:r>
              <w:rPr>
                <w:rFonts w:hint="eastAsia" w:ascii="宋体" w:hAnsi="宋体" w:eastAsia="宋体" w:cs="宋体"/>
                <w:spacing w:val="-7"/>
              </w:rPr>
              <w:t>从事专业工作年</w:t>
            </w:r>
            <w:r>
              <w:rPr>
                <w:rFonts w:hint="eastAsia" w:ascii="宋体" w:hAnsi="宋体" w:eastAsia="宋体" w:cs="宋体"/>
              </w:rPr>
              <w:t>限</w:t>
            </w:r>
          </w:p>
        </w:tc>
        <w:tc>
          <w:tcPr>
            <w:tcW w:w="2835" w:type="dxa"/>
            <w:gridSpan w:val="2"/>
            <w:vAlign w:val="center"/>
          </w:tcPr>
          <w:p w14:paraId="7F127D7C">
            <w:pPr>
              <w:jc w:val="center"/>
              <w:rPr>
                <w:rFonts w:hint="eastAsia" w:ascii="宋体" w:hAnsi="宋体" w:eastAsia="宋体" w:cs="宋体"/>
                <w:sz w:val="21"/>
              </w:rPr>
            </w:pPr>
          </w:p>
        </w:tc>
      </w:tr>
      <w:tr w14:paraId="7D09BE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100" w:type="dxa"/>
            <w:gridSpan w:val="2"/>
            <w:vAlign w:val="center"/>
          </w:tcPr>
          <w:p w14:paraId="135BF63B">
            <w:pPr>
              <w:pStyle w:val="29"/>
              <w:spacing w:before="207" w:line="223" w:lineRule="auto"/>
              <w:ind w:left="569"/>
              <w:jc w:val="center"/>
              <w:rPr>
                <w:rFonts w:hint="eastAsia" w:ascii="宋体" w:hAnsi="宋体" w:eastAsia="宋体" w:cs="宋体"/>
              </w:rPr>
            </w:pPr>
            <w:r>
              <w:rPr>
                <w:rFonts w:hint="eastAsia" w:ascii="宋体" w:hAnsi="宋体" w:eastAsia="宋体" w:cs="宋体"/>
                <w:spacing w:val="-9"/>
              </w:rPr>
              <w:t>专业资格</w:t>
            </w:r>
            <w:r>
              <w:rPr>
                <w:rFonts w:hint="eastAsia" w:ascii="宋体" w:hAnsi="宋体" w:eastAsia="宋体" w:cs="宋体"/>
                <w:spacing w:val="-32"/>
              </w:rPr>
              <w:t xml:space="preserve"> </w:t>
            </w:r>
            <w:r>
              <w:rPr>
                <w:rFonts w:hint="eastAsia" w:ascii="宋体" w:hAnsi="宋体" w:eastAsia="宋体" w:cs="宋体"/>
                <w:spacing w:val="-9"/>
              </w:rPr>
              <w:t>1</w:t>
            </w:r>
          </w:p>
        </w:tc>
        <w:tc>
          <w:tcPr>
            <w:tcW w:w="2272" w:type="dxa"/>
            <w:gridSpan w:val="3"/>
            <w:vAlign w:val="center"/>
          </w:tcPr>
          <w:p w14:paraId="2E77EDD4">
            <w:pPr>
              <w:jc w:val="center"/>
              <w:rPr>
                <w:rFonts w:hint="eastAsia" w:ascii="宋体" w:hAnsi="宋体" w:eastAsia="宋体" w:cs="宋体"/>
                <w:sz w:val="21"/>
              </w:rPr>
            </w:pPr>
          </w:p>
        </w:tc>
        <w:tc>
          <w:tcPr>
            <w:tcW w:w="2545" w:type="dxa"/>
            <w:gridSpan w:val="2"/>
            <w:vAlign w:val="center"/>
          </w:tcPr>
          <w:p w14:paraId="34EB000D">
            <w:pPr>
              <w:pStyle w:val="29"/>
              <w:spacing w:before="207" w:line="223" w:lineRule="auto"/>
              <w:ind w:left="576"/>
              <w:jc w:val="center"/>
              <w:rPr>
                <w:rFonts w:hint="eastAsia" w:ascii="宋体" w:hAnsi="宋体" w:eastAsia="宋体" w:cs="宋体"/>
              </w:rPr>
            </w:pPr>
            <w:r>
              <w:rPr>
                <w:rFonts w:hint="eastAsia" w:ascii="宋体" w:hAnsi="宋体" w:eastAsia="宋体" w:cs="宋体"/>
                <w:spacing w:val="-11"/>
              </w:rPr>
              <w:t>资格证书编号</w:t>
            </w:r>
          </w:p>
        </w:tc>
        <w:tc>
          <w:tcPr>
            <w:tcW w:w="2835" w:type="dxa"/>
            <w:gridSpan w:val="2"/>
            <w:vAlign w:val="center"/>
          </w:tcPr>
          <w:p w14:paraId="2CCF88FC">
            <w:pPr>
              <w:jc w:val="center"/>
              <w:rPr>
                <w:rFonts w:hint="eastAsia" w:ascii="宋体" w:hAnsi="宋体" w:eastAsia="宋体" w:cs="宋体"/>
                <w:sz w:val="21"/>
              </w:rPr>
            </w:pPr>
          </w:p>
        </w:tc>
      </w:tr>
      <w:tr w14:paraId="15BDFE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2100" w:type="dxa"/>
            <w:gridSpan w:val="2"/>
            <w:vAlign w:val="center"/>
          </w:tcPr>
          <w:p w14:paraId="480A70AD">
            <w:pPr>
              <w:pStyle w:val="29"/>
              <w:spacing w:before="208" w:line="223" w:lineRule="auto"/>
              <w:ind w:left="569"/>
              <w:jc w:val="center"/>
              <w:rPr>
                <w:rFonts w:hint="eastAsia" w:ascii="宋体" w:hAnsi="宋体" w:eastAsia="宋体" w:cs="宋体"/>
              </w:rPr>
            </w:pPr>
            <w:r>
              <w:rPr>
                <w:rFonts w:hint="eastAsia" w:ascii="宋体" w:hAnsi="宋体" w:eastAsia="宋体" w:cs="宋体"/>
                <w:spacing w:val="-9"/>
              </w:rPr>
              <w:t>专业资格</w:t>
            </w:r>
            <w:r>
              <w:rPr>
                <w:rFonts w:hint="eastAsia" w:ascii="宋体" w:hAnsi="宋体" w:eastAsia="宋体" w:cs="宋体"/>
                <w:spacing w:val="-80"/>
              </w:rPr>
              <w:t xml:space="preserve"> </w:t>
            </w:r>
            <w:r>
              <w:rPr>
                <w:rFonts w:hint="eastAsia" w:ascii="宋体" w:hAnsi="宋体" w:eastAsia="宋体" w:cs="宋体"/>
                <w:spacing w:val="-9"/>
              </w:rPr>
              <w:t>2</w:t>
            </w:r>
          </w:p>
        </w:tc>
        <w:tc>
          <w:tcPr>
            <w:tcW w:w="2272" w:type="dxa"/>
            <w:gridSpan w:val="3"/>
            <w:vAlign w:val="center"/>
          </w:tcPr>
          <w:p w14:paraId="1CC7C4CF">
            <w:pPr>
              <w:jc w:val="center"/>
              <w:rPr>
                <w:rFonts w:hint="eastAsia" w:ascii="宋体" w:hAnsi="宋体" w:eastAsia="宋体" w:cs="宋体"/>
                <w:sz w:val="21"/>
              </w:rPr>
            </w:pPr>
          </w:p>
        </w:tc>
        <w:tc>
          <w:tcPr>
            <w:tcW w:w="2545" w:type="dxa"/>
            <w:gridSpan w:val="2"/>
            <w:vAlign w:val="center"/>
          </w:tcPr>
          <w:p w14:paraId="01512A37">
            <w:pPr>
              <w:pStyle w:val="29"/>
              <w:spacing w:before="208" w:line="223" w:lineRule="auto"/>
              <w:ind w:left="576"/>
              <w:jc w:val="center"/>
              <w:rPr>
                <w:rFonts w:hint="eastAsia" w:ascii="宋体" w:hAnsi="宋体" w:eastAsia="宋体" w:cs="宋体"/>
              </w:rPr>
            </w:pPr>
            <w:r>
              <w:rPr>
                <w:rFonts w:hint="eastAsia" w:ascii="宋体" w:hAnsi="宋体" w:eastAsia="宋体" w:cs="宋体"/>
                <w:spacing w:val="-11"/>
              </w:rPr>
              <w:t>资格证书编号</w:t>
            </w:r>
          </w:p>
        </w:tc>
        <w:tc>
          <w:tcPr>
            <w:tcW w:w="2835" w:type="dxa"/>
            <w:gridSpan w:val="2"/>
            <w:vAlign w:val="center"/>
          </w:tcPr>
          <w:p w14:paraId="0FC7621D">
            <w:pPr>
              <w:jc w:val="center"/>
              <w:rPr>
                <w:rFonts w:hint="eastAsia" w:ascii="宋体" w:hAnsi="宋体" w:eastAsia="宋体" w:cs="宋体"/>
                <w:sz w:val="21"/>
              </w:rPr>
            </w:pPr>
          </w:p>
        </w:tc>
      </w:tr>
      <w:tr w14:paraId="7C8E13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100" w:type="dxa"/>
            <w:gridSpan w:val="2"/>
            <w:vAlign w:val="center"/>
          </w:tcPr>
          <w:p w14:paraId="23FD261F">
            <w:pPr>
              <w:jc w:val="center"/>
              <w:rPr>
                <w:rFonts w:hint="eastAsia" w:ascii="宋体" w:hAnsi="宋体" w:eastAsia="宋体" w:cs="宋体"/>
                <w:sz w:val="21"/>
              </w:rPr>
            </w:pPr>
          </w:p>
        </w:tc>
        <w:tc>
          <w:tcPr>
            <w:tcW w:w="2272" w:type="dxa"/>
            <w:gridSpan w:val="3"/>
            <w:vAlign w:val="center"/>
          </w:tcPr>
          <w:p w14:paraId="2E7E77F8">
            <w:pPr>
              <w:jc w:val="center"/>
              <w:rPr>
                <w:rFonts w:hint="eastAsia" w:ascii="宋体" w:hAnsi="宋体" w:eastAsia="宋体" w:cs="宋体"/>
                <w:sz w:val="21"/>
              </w:rPr>
            </w:pPr>
          </w:p>
        </w:tc>
        <w:tc>
          <w:tcPr>
            <w:tcW w:w="2545" w:type="dxa"/>
            <w:gridSpan w:val="2"/>
            <w:vAlign w:val="center"/>
          </w:tcPr>
          <w:p w14:paraId="1426E511">
            <w:pPr>
              <w:jc w:val="center"/>
              <w:rPr>
                <w:rFonts w:hint="eastAsia" w:ascii="宋体" w:hAnsi="宋体" w:eastAsia="宋体" w:cs="宋体"/>
                <w:sz w:val="21"/>
              </w:rPr>
            </w:pPr>
          </w:p>
        </w:tc>
        <w:tc>
          <w:tcPr>
            <w:tcW w:w="2835" w:type="dxa"/>
            <w:gridSpan w:val="2"/>
            <w:vAlign w:val="center"/>
          </w:tcPr>
          <w:p w14:paraId="39BD1A3C">
            <w:pPr>
              <w:jc w:val="center"/>
              <w:rPr>
                <w:rFonts w:hint="eastAsia" w:ascii="宋体" w:hAnsi="宋体" w:eastAsia="宋体" w:cs="宋体"/>
                <w:sz w:val="21"/>
              </w:rPr>
            </w:pPr>
          </w:p>
        </w:tc>
      </w:tr>
      <w:tr w14:paraId="79FD3F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100" w:type="dxa"/>
            <w:gridSpan w:val="2"/>
            <w:vAlign w:val="center"/>
          </w:tcPr>
          <w:p w14:paraId="23FB1147">
            <w:pPr>
              <w:jc w:val="center"/>
              <w:rPr>
                <w:rFonts w:hint="eastAsia" w:ascii="宋体" w:hAnsi="宋体" w:eastAsia="宋体" w:cs="宋体"/>
                <w:sz w:val="21"/>
              </w:rPr>
            </w:pPr>
          </w:p>
        </w:tc>
        <w:tc>
          <w:tcPr>
            <w:tcW w:w="2272" w:type="dxa"/>
            <w:gridSpan w:val="3"/>
            <w:vAlign w:val="center"/>
          </w:tcPr>
          <w:p w14:paraId="716B8799">
            <w:pPr>
              <w:jc w:val="center"/>
              <w:rPr>
                <w:rFonts w:hint="eastAsia" w:ascii="宋体" w:hAnsi="宋体" w:eastAsia="宋体" w:cs="宋体"/>
                <w:sz w:val="21"/>
              </w:rPr>
            </w:pPr>
          </w:p>
        </w:tc>
        <w:tc>
          <w:tcPr>
            <w:tcW w:w="2545" w:type="dxa"/>
            <w:gridSpan w:val="2"/>
            <w:vAlign w:val="center"/>
          </w:tcPr>
          <w:p w14:paraId="7774FF6B">
            <w:pPr>
              <w:jc w:val="center"/>
              <w:rPr>
                <w:rFonts w:hint="eastAsia" w:ascii="宋体" w:hAnsi="宋体" w:eastAsia="宋体" w:cs="宋体"/>
                <w:sz w:val="21"/>
              </w:rPr>
            </w:pPr>
          </w:p>
        </w:tc>
        <w:tc>
          <w:tcPr>
            <w:tcW w:w="2835" w:type="dxa"/>
            <w:gridSpan w:val="2"/>
            <w:vAlign w:val="center"/>
          </w:tcPr>
          <w:p w14:paraId="7E8E00EF">
            <w:pPr>
              <w:jc w:val="center"/>
              <w:rPr>
                <w:rFonts w:hint="eastAsia" w:ascii="宋体" w:hAnsi="宋体" w:eastAsia="宋体" w:cs="宋体"/>
                <w:sz w:val="21"/>
              </w:rPr>
            </w:pPr>
          </w:p>
        </w:tc>
      </w:tr>
      <w:tr w14:paraId="7A3900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100" w:type="dxa"/>
            <w:gridSpan w:val="2"/>
            <w:vAlign w:val="center"/>
          </w:tcPr>
          <w:p w14:paraId="595ADD40">
            <w:pPr>
              <w:jc w:val="center"/>
              <w:rPr>
                <w:rFonts w:hint="eastAsia" w:ascii="宋体" w:hAnsi="宋体" w:eastAsia="宋体" w:cs="宋体"/>
                <w:sz w:val="21"/>
              </w:rPr>
            </w:pPr>
          </w:p>
        </w:tc>
        <w:tc>
          <w:tcPr>
            <w:tcW w:w="2272" w:type="dxa"/>
            <w:gridSpan w:val="3"/>
            <w:vAlign w:val="center"/>
          </w:tcPr>
          <w:p w14:paraId="140F24A0">
            <w:pPr>
              <w:jc w:val="center"/>
              <w:rPr>
                <w:rFonts w:hint="eastAsia" w:ascii="宋体" w:hAnsi="宋体" w:eastAsia="宋体" w:cs="宋体"/>
                <w:sz w:val="21"/>
              </w:rPr>
            </w:pPr>
          </w:p>
        </w:tc>
        <w:tc>
          <w:tcPr>
            <w:tcW w:w="2545" w:type="dxa"/>
            <w:gridSpan w:val="2"/>
            <w:vAlign w:val="center"/>
          </w:tcPr>
          <w:p w14:paraId="3C1095C9">
            <w:pPr>
              <w:jc w:val="center"/>
              <w:rPr>
                <w:rFonts w:hint="eastAsia" w:ascii="宋体" w:hAnsi="宋体" w:eastAsia="宋体" w:cs="宋体"/>
                <w:sz w:val="21"/>
              </w:rPr>
            </w:pPr>
          </w:p>
        </w:tc>
        <w:tc>
          <w:tcPr>
            <w:tcW w:w="2835" w:type="dxa"/>
            <w:gridSpan w:val="2"/>
            <w:vAlign w:val="center"/>
          </w:tcPr>
          <w:p w14:paraId="1FBC0069">
            <w:pPr>
              <w:jc w:val="center"/>
              <w:rPr>
                <w:rFonts w:hint="eastAsia" w:ascii="宋体" w:hAnsi="宋体" w:eastAsia="宋体" w:cs="宋体"/>
                <w:sz w:val="21"/>
              </w:rPr>
            </w:pPr>
          </w:p>
        </w:tc>
      </w:tr>
      <w:tr w14:paraId="5AF278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9752" w:type="dxa"/>
            <w:gridSpan w:val="9"/>
            <w:vAlign w:val="center"/>
          </w:tcPr>
          <w:p w14:paraId="2148331A">
            <w:pPr>
              <w:pStyle w:val="29"/>
              <w:spacing w:before="208" w:line="221" w:lineRule="auto"/>
              <w:ind w:left="578"/>
              <w:jc w:val="center"/>
              <w:rPr>
                <w:rFonts w:hint="eastAsia" w:ascii="宋体" w:hAnsi="宋体" w:eastAsia="宋体" w:cs="宋体"/>
              </w:rPr>
            </w:pPr>
            <w:r>
              <w:rPr>
                <w:rFonts w:hint="eastAsia" w:ascii="宋体" w:hAnsi="宋体" w:eastAsia="宋体" w:cs="宋体"/>
                <w:spacing w:val="-7"/>
              </w:rPr>
              <w:t>主要工作业绩</w:t>
            </w:r>
          </w:p>
        </w:tc>
      </w:tr>
      <w:tr w14:paraId="300935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2100" w:type="dxa"/>
            <w:gridSpan w:val="2"/>
            <w:vAlign w:val="center"/>
          </w:tcPr>
          <w:p w14:paraId="2BC3D8F4">
            <w:pPr>
              <w:pStyle w:val="29"/>
              <w:spacing w:before="209" w:line="223" w:lineRule="auto"/>
              <w:ind w:left="559"/>
              <w:jc w:val="center"/>
              <w:rPr>
                <w:rFonts w:hint="eastAsia" w:ascii="宋体" w:hAnsi="宋体" w:eastAsia="宋体" w:cs="宋体"/>
              </w:rPr>
            </w:pPr>
            <w:r>
              <w:rPr>
                <w:rFonts w:hint="eastAsia" w:ascii="宋体" w:hAnsi="宋体" w:eastAsia="宋体" w:cs="宋体"/>
                <w:spacing w:val="-12"/>
              </w:rPr>
              <w:t>年</w:t>
            </w:r>
            <w:r>
              <w:rPr>
                <w:rFonts w:hint="eastAsia" w:ascii="宋体" w:hAnsi="宋体" w:eastAsia="宋体" w:cs="宋体"/>
                <w:spacing w:val="23"/>
              </w:rPr>
              <w:t xml:space="preserve">  </w:t>
            </w:r>
            <w:r>
              <w:rPr>
                <w:rFonts w:hint="eastAsia" w:ascii="宋体" w:hAnsi="宋体" w:eastAsia="宋体" w:cs="宋体"/>
                <w:spacing w:val="-12"/>
              </w:rPr>
              <w:t>月</w:t>
            </w:r>
          </w:p>
        </w:tc>
        <w:tc>
          <w:tcPr>
            <w:tcW w:w="4817" w:type="dxa"/>
            <w:gridSpan w:val="5"/>
            <w:vAlign w:val="center"/>
          </w:tcPr>
          <w:p w14:paraId="16A87627">
            <w:pPr>
              <w:pStyle w:val="29"/>
              <w:spacing w:before="209" w:line="222" w:lineRule="auto"/>
              <w:ind w:left="562"/>
              <w:jc w:val="center"/>
              <w:rPr>
                <w:rFonts w:hint="eastAsia" w:ascii="宋体" w:hAnsi="宋体" w:eastAsia="宋体" w:cs="宋体"/>
              </w:rPr>
            </w:pPr>
            <w:r>
              <w:rPr>
                <w:rFonts w:hint="eastAsia" w:ascii="宋体" w:hAnsi="宋体" w:eastAsia="宋体" w:cs="宋体"/>
                <w:spacing w:val="-9"/>
              </w:rPr>
              <w:t>项目名称</w:t>
            </w:r>
          </w:p>
        </w:tc>
        <w:tc>
          <w:tcPr>
            <w:tcW w:w="2835" w:type="dxa"/>
            <w:gridSpan w:val="2"/>
            <w:vAlign w:val="center"/>
          </w:tcPr>
          <w:p w14:paraId="01B90FFD">
            <w:pPr>
              <w:pStyle w:val="29"/>
              <w:spacing w:before="210" w:line="225" w:lineRule="auto"/>
              <w:ind w:left="553"/>
              <w:jc w:val="center"/>
              <w:rPr>
                <w:rFonts w:hint="eastAsia" w:ascii="宋体" w:hAnsi="宋体" w:eastAsia="宋体" w:cs="宋体"/>
              </w:rPr>
            </w:pPr>
            <w:r>
              <w:rPr>
                <w:rFonts w:hint="eastAsia" w:ascii="宋体" w:hAnsi="宋体" w:eastAsia="宋体" w:cs="宋体"/>
                <w:spacing w:val="-10"/>
              </w:rPr>
              <w:t>备注</w:t>
            </w:r>
          </w:p>
        </w:tc>
      </w:tr>
      <w:tr w14:paraId="0654B1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100" w:type="dxa"/>
            <w:gridSpan w:val="2"/>
            <w:vAlign w:val="center"/>
          </w:tcPr>
          <w:p w14:paraId="04DE37C6">
            <w:pPr>
              <w:jc w:val="center"/>
              <w:rPr>
                <w:rFonts w:hint="eastAsia" w:ascii="宋体" w:hAnsi="宋体" w:eastAsia="宋体" w:cs="宋体"/>
                <w:sz w:val="21"/>
              </w:rPr>
            </w:pPr>
          </w:p>
        </w:tc>
        <w:tc>
          <w:tcPr>
            <w:tcW w:w="4817" w:type="dxa"/>
            <w:gridSpan w:val="5"/>
            <w:vAlign w:val="center"/>
          </w:tcPr>
          <w:p w14:paraId="28A6EF0C">
            <w:pPr>
              <w:jc w:val="center"/>
              <w:rPr>
                <w:rFonts w:hint="eastAsia" w:ascii="宋体" w:hAnsi="宋体" w:eastAsia="宋体" w:cs="宋体"/>
                <w:sz w:val="21"/>
              </w:rPr>
            </w:pPr>
          </w:p>
        </w:tc>
        <w:tc>
          <w:tcPr>
            <w:tcW w:w="2835" w:type="dxa"/>
            <w:gridSpan w:val="2"/>
            <w:vAlign w:val="center"/>
          </w:tcPr>
          <w:p w14:paraId="467CF238">
            <w:pPr>
              <w:jc w:val="center"/>
              <w:rPr>
                <w:rFonts w:hint="eastAsia" w:ascii="宋体" w:hAnsi="宋体" w:eastAsia="宋体" w:cs="宋体"/>
                <w:sz w:val="21"/>
              </w:rPr>
            </w:pPr>
          </w:p>
        </w:tc>
      </w:tr>
      <w:tr w14:paraId="381F82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2100" w:type="dxa"/>
            <w:gridSpan w:val="2"/>
            <w:vAlign w:val="center"/>
          </w:tcPr>
          <w:p w14:paraId="4FDD05A7">
            <w:pPr>
              <w:jc w:val="center"/>
              <w:rPr>
                <w:rFonts w:hint="eastAsia" w:ascii="宋体" w:hAnsi="宋体" w:eastAsia="宋体" w:cs="宋体"/>
                <w:sz w:val="21"/>
              </w:rPr>
            </w:pPr>
          </w:p>
        </w:tc>
        <w:tc>
          <w:tcPr>
            <w:tcW w:w="4817" w:type="dxa"/>
            <w:gridSpan w:val="5"/>
            <w:vAlign w:val="center"/>
          </w:tcPr>
          <w:p w14:paraId="5596387A">
            <w:pPr>
              <w:jc w:val="center"/>
              <w:rPr>
                <w:rFonts w:hint="eastAsia" w:ascii="宋体" w:hAnsi="宋体" w:eastAsia="宋体" w:cs="宋体"/>
                <w:sz w:val="21"/>
              </w:rPr>
            </w:pPr>
          </w:p>
        </w:tc>
        <w:tc>
          <w:tcPr>
            <w:tcW w:w="2835" w:type="dxa"/>
            <w:gridSpan w:val="2"/>
            <w:vAlign w:val="center"/>
          </w:tcPr>
          <w:p w14:paraId="5E326154">
            <w:pPr>
              <w:jc w:val="center"/>
              <w:rPr>
                <w:rFonts w:hint="eastAsia" w:ascii="宋体" w:hAnsi="宋体" w:eastAsia="宋体" w:cs="宋体"/>
                <w:sz w:val="21"/>
              </w:rPr>
            </w:pPr>
          </w:p>
        </w:tc>
      </w:tr>
      <w:tr w14:paraId="4D9C3D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100" w:type="dxa"/>
            <w:gridSpan w:val="2"/>
            <w:vAlign w:val="center"/>
          </w:tcPr>
          <w:p w14:paraId="5E0242E2">
            <w:pPr>
              <w:jc w:val="center"/>
              <w:rPr>
                <w:rFonts w:hint="eastAsia" w:ascii="宋体" w:hAnsi="宋体" w:eastAsia="宋体" w:cs="宋体"/>
                <w:sz w:val="21"/>
              </w:rPr>
            </w:pPr>
          </w:p>
        </w:tc>
        <w:tc>
          <w:tcPr>
            <w:tcW w:w="4817" w:type="dxa"/>
            <w:gridSpan w:val="5"/>
            <w:vAlign w:val="center"/>
          </w:tcPr>
          <w:p w14:paraId="63EB32FD">
            <w:pPr>
              <w:jc w:val="center"/>
              <w:rPr>
                <w:rFonts w:hint="eastAsia" w:ascii="宋体" w:hAnsi="宋体" w:eastAsia="宋体" w:cs="宋体"/>
                <w:sz w:val="21"/>
              </w:rPr>
            </w:pPr>
          </w:p>
        </w:tc>
        <w:tc>
          <w:tcPr>
            <w:tcW w:w="2835" w:type="dxa"/>
            <w:gridSpan w:val="2"/>
            <w:vAlign w:val="center"/>
          </w:tcPr>
          <w:p w14:paraId="5735AF71">
            <w:pPr>
              <w:jc w:val="center"/>
              <w:rPr>
                <w:rFonts w:hint="eastAsia" w:ascii="宋体" w:hAnsi="宋体" w:eastAsia="宋体" w:cs="宋体"/>
                <w:sz w:val="21"/>
              </w:rPr>
            </w:pPr>
          </w:p>
        </w:tc>
      </w:tr>
      <w:tr w14:paraId="7290D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100" w:type="dxa"/>
            <w:gridSpan w:val="2"/>
            <w:vAlign w:val="center"/>
          </w:tcPr>
          <w:p w14:paraId="168EEFB2">
            <w:pPr>
              <w:jc w:val="center"/>
              <w:rPr>
                <w:rFonts w:hint="eastAsia" w:ascii="宋体" w:hAnsi="宋体" w:eastAsia="宋体" w:cs="宋体"/>
                <w:sz w:val="21"/>
              </w:rPr>
            </w:pPr>
          </w:p>
        </w:tc>
        <w:tc>
          <w:tcPr>
            <w:tcW w:w="4817" w:type="dxa"/>
            <w:gridSpan w:val="5"/>
            <w:vAlign w:val="center"/>
          </w:tcPr>
          <w:p w14:paraId="0BFF5B7E">
            <w:pPr>
              <w:jc w:val="center"/>
              <w:rPr>
                <w:rFonts w:hint="eastAsia" w:ascii="宋体" w:hAnsi="宋体" w:eastAsia="宋体" w:cs="宋体"/>
                <w:sz w:val="21"/>
              </w:rPr>
            </w:pPr>
          </w:p>
        </w:tc>
        <w:tc>
          <w:tcPr>
            <w:tcW w:w="2835" w:type="dxa"/>
            <w:gridSpan w:val="2"/>
            <w:vAlign w:val="center"/>
          </w:tcPr>
          <w:p w14:paraId="77B4714C">
            <w:pPr>
              <w:jc w:val="center"/>
              <w:rPr>
                <w:rFonts w:hint="eastAsia" w:ascii="宋体" w:hAnsi="宋体" w:eastAsia="宋体" w:cs="宋体"/>
                <w:sz w:val="21"/>
              </w:rPr>
            </w:pPr>
          </w:p>
        </w:tc>
      </w:tr>
      <w:tr w14:paraId="48B7B4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100" w:type="dxa"/>
            <w:gridSpan w:val="2"/>
            <w:vAlign w:val="center"/>
          </w:tcPr>
          <w:p w14:paraId="40653948">
            <w:pPr>
              <w:jc w:val="center"/>
              <w:rPr>
                <w:rFonts w:hint="eastAsia" w:ascii="宋体" w:hAnsi="宋体" w:eastAsia="宋体" w:cs="宋体"/>
                <w:sz w:val="21"/>
              </w:rPr>
            </w:pPr>
          </w:p>
        </w:tc>
        <w:tc>
          <w:tcPr>
            <w:tcW w:w="4817" w:type="dxa"/>
            <w:gridSpan w:val="5"/>
            <w:vAlign w:val="center"/>
          </w:tcPr>
          <w:p w14:paraId="4DBED62D">
            <w:pPr>
              <w:jc w:val="center"/>
              <w:rPr>
                <w:rFonts w:hint="eastAsia" w:ascii="宋体" w:hAnsi="宋体" w:eastAsia="宋体" w:cs="宋体"/>
                <w:sz w:val="21"/>
              </w:rPr>
            </w:pPr>
          </w:p>
        </w:tc>
        <w:tc>
          <w:tcPr>
            <w:tcW w:w="2835" w:type="dxa"/>
            <w:gridSpan w:val="2"/>
            <w:vAlign w:val="center"/>
          </w:tcPr>
          <w:p w14:paraId="1FF82C6D">
            <w:pPr>
              <w:jc w:val="center"/>
              <w:rPr>
                <w:rFonts w:hint="eastAsia" w:ascii="宋体" w:hAnsi="宋体" w:eastAsia="宋体" w:cs="宋体"/>
                <w:sz w:val="21"/>
              </w:rPr>
            </w:pPr>
          </w:p>
        </w:tc>
      </w:tr>
      <w:tr w14:paraId="5B5B54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100" w:type="dxa"/>
            <w:gridSpan w:val="2"/>
            <w:vAlign w:val="center"/>
          </w:tcPr>
          <w:p w14:paraId="3EB8D656">
            <w:pPr>
              <w:jc w:val="center"/>
              <w:rPr>
                <w:rFonts w:hint="eastAsia" w:ascii="宋体" w:hAnsi="宋体" w:eastAsia="宋体" w:cs="宋体"/>
                <w:sz w:val="21"/>
              </w:rPr>
            </w:pPr>
          </w:p>
        </w:tc>
        <w:tc>
          <w:tcPr>
            <w:tcW w:w="4817" w:type="dxa"/>
            <w:gridSpan w:val="5"/>
            <w:vAlign w:val="center"/>
          </w:tcPr>
          <w:p w14:paraId="2EFF065F">
            <w:pPr>
              <w:jc w:val="center"/>
              <w:rPr>
                <w:rFonts w:hint="eastAsia" w:ascii="宋体" w:hAnsi="宋体" w:eastAsia="宋体" w:cs="宋体"/>
                <w:sz w:val="21"/>
              </w:rPr>
            </w:pPr>
          </w:p>
        </w:tc>
        <w:tc>
          <w:tcPr>
            <w:tcW w:w="2835" w:type="dxa"/>
            <w:gridSpan w:val="2"/>
            <w:vAlign w:val="center"/>
          </w:tcPr>
          <w:p w14:paraId="735BB9EC">
            <w:pPr>
              <w:jc w:val="center"/>
              <w:rPr>
                <w:rFonts w:hint="eastAsia" w:ascii="宋体" w:hAnsi="宋体" w:eastAsia="宋体" w:cs="宋体"/>
                <w:sz w:val="21"/>
              </w:rPr>
            </w:pPr>
          </w:p>
        </w:tc>
      </w:tr>
      <w:tr w14:paraId="43C51E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100" w:type="dxa"/>
            <w:gridSpan w:val="2"/>
            <w:vAlign w:val="center"/>
          </w:tcPr>
          <w:p w14:paraId="0823AF1D">
            <w:pPr>
              <w:jc w:val="center"/>
              <w:rPr>
                <w:rFonts w:hint="eastAsia" w:ascii="宋体" w:hAnsi="宋体" w:eastAsia="宋体" w:cs="宋体"/>
                <w:sz w:val="21"/>
              </w:rPr>
            </w:pPr>
          </w:p>
        </w:tc>
        <w:tc>
          <w:tcPr>
            <w:tcW w:w="4817" w:type="dxa"/>
            <w:gridSpan w:val="5"/>
            <w:vAlign w:val="center"/>
          </w:tcPr>
          <w:p w14:paraId="704DCBDE">
            <w:pPr>
              <w:jc w:val="center"/>
              <w:rPr>
                <w:rFonts w:hint="eastAsia" w:ascii="宋体" w:hAnsi="宋体" w:eastAsia="宋体" w:cs="宋体"/>
                <w:sz w:val="21"/>
              </w:rPr>
            </w:pPr>
          </w:p>
        </w:tc>
        <w:tc>
          <w:tcPr>
            <w:tcW w:w="2835" w:type="dxa"/>
            <w:gridSpan w:val="2"/>
            <w:vAlign w:val="center"/>
          </w:tcPr>
          <w:p w14:paraId="112D8E14">
            <w:pPr>
              <w:jc w:val="center"/>
              <w:rPr>
                <w:rFonts w:hint="eastAsia" w:ascii="宋体" w:hAnsi="宋体" w:eastAsia="宋体" w:cs="宋体"/>
                <w:sz w:val="21"/>
              </w:rPr>
            </w:pPr>
          </w:p>
        </w:tc>
      </w:tr>
      <w:tr w14:paraId="526C0D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100" w:type="dxa"/>
            <w:gridSpan w:val="2"/>
            <w:vAlign w:val="center"/>
          </w:tcPr>
          <w:p w14:paraId="4CE76D2C">
            <w:pPr>
              <w:jc w:val="center"/>
              <w:rPr>
                <w:rFonts w:hint="eastAsia" w:ascii="宋体" w:hAnsi="宋体" w:eastAsia="宋体" w:cs="宋体"/>
                <w:sz w:val="21"/>
              </w:rPr>
            </w:pPr>
          </w:p>
        </w:tc>
        <w:tc>
          <w:tcPr>
            <w:tcW w:w="4817" w:type="dxa"/>
            <w:gridSpan w:val="5"/>
            <w:vAlign w:val="center"/>
          </w:tcPr>
          <w:p w14:paraId="3493FF84">
            <w:pPr>
              <w:jc w:val="center"/>
              <w:rPr>
                <w:rFonts w:hint="eastAsia" w:ascii="宋体" w:hAnsi="宋体" w:eastAsia="宋体" w:cs="宋体"/>
                <w:sz w:val="21"/>
              </w:rPr>
            </w:pPr>
          </w:p>
        </w:tc>
        <w:tc>
          <w:tcPr>
            <w:tcW w:w="2835" w:type="dxa"/>
            <w:gridSpan w:val="2"/>
            <w:vAlign w:val="center"/>
          </w:tcPr>
          <w:p w14:paraId="4B73AC62">
            <w:pPr>
              <w:jc w:val="center"/>
              <w:rPr>
                <w:rFonts w:hint="eastAsia" w:ascii="宋体" w:hAnsi="宋体" w:eastAsia="宋体" w:cs="宋体"/>
                <w:sz w:val="21"/>
              </w:rPr>
            </w:pPr>
          </w:p>
        </w:tc>
      </w:tr>
      <w:tr w14:paraId="4F9EE7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100" w:type="dxa"/>
            <w:gridSpan w:val="2"/>
            <w:vAlign w:val="center"/>
          </w:tcPr>
          <w:p w14:paraId="3D33B0BD">
            <w:pPr>
              <w:jc w:val="center"/>
              <w:rPr>
                <w:rFonts w:hint="eastAsia" w:ascii="宋体" w:hAnsi="宋体" w:eastAsia="宋体" w:cs="宋体"/>
                <w:sz w:val="21"/>
              </w:rPr>
            </w:pPr>
          </w:p>
        </w:tc>
        <w:tc>
          <w:tcPr>
            <w:tcW w:w="4817" w:type="dxa"/>
            <w:gridSpan w:val="5"/>
            <w:vAlign w:val="center"/>
          </w:tcPr>
          <w:p w14:paraId="07E8342E">
            <w:pPr>
              <w:jc w:val="center"/>
              <w:rPr>
                <w:rFonts w:hint="eastAsia" w:ascii="宋体" w:hAnsi="宋体" w:eastAsia="宋体" w:cs="宋体"/>
                <w:sz w:val="21"/>
              </w:rPr>
            </w:pPr>
          </w:p>
        </w:tc>
        <w:tc>
          <w:tcPr>
            <w:tcW w:w="2835" w:type="dxa"/>
            <w:gridSpan w:val="2"/>
            <w:vAlign w:val="center"/>
          </w:tcPr>
          <w:p w14:paraId="0E3C89A3">
            <w:pPr>
              <w:jc w:val="center"/>
              <w:rPr>
                <w:rFonts w:hint="eastAsia" w:ascii="宋体" w:hAnsi="宋体" w:eastAsia="宋体" w:cs="宋体"/>
                <w:sz w:val="21"/>
              </w:rPr>
            </w:pPr>
          </w:p>
        </w:tc>
      </w:tr>
    </w:tbl>
    <w:p w14:paraId="5394B280">
      <w:pPr>
        <w:pStyle w:val="6"/>
        <w:rPr>
          <w:rFonts w:hint="eastAsia" w:ascii="宋体" w:hAnsi="宋体" w:eastAsia="宋体" w:cs="宋体"/>
        </w:rPr>
      </w:pPr>
    </w:p>
    <w:p w14:paraId="0F3218F4">
      <w:pPr>
        <w:rPr>
          <w:rFonts w:hint="eastAsia" w:ascii="宋体" w:hAnsi="宋体" w:eastAsia="宋体" w:cs="宋体"/>
        </w:rPr>
        <w:sectPr>
          <w:footerReference r:id="rId22" w:type="default"/>
          <w:pgSz w:w="11906" w:h="16840"/>
          <w:pgMar w:top="1440" w:right="1080" w:bottom="1440" w:left="1080" w:header="850" w:footer="992" w:gutter="0"/>
          <w:pgNumType w:fmt="decimal"/>
          <w:cols w:space="720" w:num="1"/>
        </w:sectPr>
      </w:pPr>
    </w:p>
    <w:p w14:paraId="1FFCDCE5">
      <w:pPr>
        <w:spacing w:before="45"/>
        <w:outlineLvl w:val="1"/>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（十）近 3 年（ 2023年5月8日-2026年5月8日）公司承接的类似项目一览表（ 附中标通知书或合同、验收报告或质量检测报告扫描件，并加盖公章 ）</w:t>
      </w:r>
    </w:p>
    <w:p w14:paraId="596E5FAE">
      <w:pPr>
        <w:spacing w:before="63"/>
        <w:rPr>
          <w:rFonts w:hint="eastAsia" w:ascii="宋体" w:hAnsi="宋体" w:eastAsia="宋体" w:cs="宋体"/>
        </w:rPr>
      </w:pPr>
    </w:p>
    <w:p w14:paraId="770DA215">
      <w:pPr>
        <w:spacing w:before="63"/>
        <w:rPr>
          <w:rFonts w:hint="eastAsia" w:ascii="宋体" w:hAnsi="宋体" w:eastAsia="宋体" w:cs="宋体"/>
        </w:rPr>
      </w:pPr>
    </w:p>
    <w:p w14:paraId="675CCB94">
      <w:pPr>
        <w:spacing w:before="63"/>
        <w:rPr>
          <w:rFonts w:hint="eastAsia" w:ascii="宋体" w:hAnsi="宋体" w:eastAsia="宋体" w:cs="宋体"/>
        </w:rPr>
      </w:pPr>
    </w:p>
    <w:tbl>
      <w:tblPr>
        <w:tblStyle w:val="28"/>
        <w:tblW w:w="974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7"/>
        <w:gridCol w:w="2861"/>
        <w:gridCol w:w="2050"/>
        <w:gridCol w:w="1385"/>
        <w:gridCol w:w="2645"/>
      </w:tblGrid>
      <w:tr w14:paraId="7DF66B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2" w:hRule="atLeast"/>
        </w:trPr>
        <w:tc>
          <w:tcPr>
            <w:tcW w:w="807" w:type="dxa"/>
            <w:vAlign w:val="center"/>
          </w:tcPr>
          <w:p w14:paraId="5C661F23">
            <w:pPr>
              <w:pStyle w:val="29"/>
              <w:spacing w:before="91" w:line="223" w:lineRule="auto"/>
              <w:jc w:val="center"/>
              <w:outlineLvl w:val="2"/>
              <w:rPr>
                <w:rFonts w:hint="eastAsia" w:ascii="宋体" w:hAnsi="宋体" w:eastAsia="宋体" w:cs="宋体"/>
              </w:rPr>
            </w:pPr>
            <w:r>
              <w:rPr>
                <w:rFonts w:hint="eastAsia" w:ascii="宋体" w:hAnsi="宋体" w:eastAsia="宋体" w:cs="宋体"/>
                <w:b/>
                <w:bCs/>
                <w:spacing w:val="-8"/>
              </w:rPr>
              <w:t>序号</w:t>
            </w:r>
          </w:p>
        </w:tc>
        <w:tc>
          <w:tcPr>
            <w:tcW w:w="2861" w:type="dxa"/>
            <w:vAlign w:val="center"/>
          </w:tcPr>
          <w:p w14:paraId="1B004496">
            <w:pPr>
              <w:pStyle w:val="29"/>
              <w:spacing w:before="91" w:line="222" w:lineRule="auto"/>
              <w:jc w:val="center"/>
              <w:outlineLvl w:val="2"/>
              <w:rPr>
                <w:rFonts w:hint="eastAsia" w:ascii="宋体" w:hAnsi="宋体" w:eastAsia="宋体" w:cs="宋体"/>
              </w:rPr>
            </w:pPr>
            <w:r>
              <w:rPr>
                <w:rFonts w:hint="eastAsia" w:ascii="宋体" w:hAnsi="宋体" w:eastAsia="宋体" w:cs="宋体"/>
                <w:b/>
                <w:bCs/>
              </w:rPr>
              <w:t>项目名称</w:t>
            </w:r>
          </w:p>
        </w:tc>
        <w:tc>
          <w:tcPr>
            <w:tcW w:w="2050" w:type="dxa"/>
            <w:vAlign w:val="center"/>
          </w:tcPr>
          <w:p w14:paraId="332ED69A">
            <w:pPr>
              <w:pStyle w:val="29"/>
              <w:spacing w:before="91" w:line="222" w:lineRule="auto"/>
              <w:jc w:val="center"/>
              <w:outlineLvl w:val="2"/>
              <w:rPr>
                <w:rFonts w:hint="eastAsia" w:ascii="宋体" w:hAnsi="宋体" w:eastAsia="宋体" w:cs="宋体"/>
              </w:rPr>
            </w:pPr>
            <w:r>
              <w:rPr>
                <w:rFonts w:hint="eastAsia" w:ascii="宋体" w:hAnsi="宋体" w:eastAsia="宋体" w:cs="宋体"/>
                <w:b/>
                <w:bCs/>
                <w:spacing w:val="6"/>
              </w:rPr>
              <w:t>业主单位名称</w:t>
            </w:r>
          </w:p>
        </w:tc>
        <w:tc>
          <w:tcPr>
            <w:tcW w:w="1385" w:type="dxa"/>
            <w:vAlign w:val="center"/>
          </w:tcPr>
          <w:p w14:paraId="30E01550">
            <w:pPr>
              <w:pStyle w:val="29"/>
              <w:spacing w:before="206" w:line="224" w:lineRule="auto"/>
              <w:ind w:left="21"/>
              <w:jc w:val="center"/>
              <w:outlineLvl w:val="2"/>
              <w:rPr>
                <w:rFonts w:hint="eastAsia" w:ascii="宋体" w:hAnsi="宋体" w:eastAsia="宋体" w:cs="宋体"/>
              </w:rPr>
            </w:pPr>
            <w:r>
              <w:rPr>
                <w:rFonts w:hint="eastAsia" w:ascii="宋体" w:hAnsi="宋体" w:eastAsia="宋体" w:cs="宋体"/>
                <w:b/>
                <w:bCs/>
              </w:rPr>
              <w:t>项目金额</w:t>
            </w:r>
          </w:p>
          <w:p w14:paraId="6AAE49EE">
            <w:pPr>
              <w:pStyle w:val="29"/>
              <w:spacing w:before="219" w:line="227" w:lineRule="auto"/>
              <w:ind w:left="20"/>
              <w:jc w:val="center"/>
              <w:outlineLvl w:val="2"/>
              <w:rPr>
                <w:rFonts w:hint="eastAsia" w:ascii="宋体" w:hAnsi="宋体" w:eastAsia="宋体" w:cs="宋体"/>
              </w:rPr>
            </w:pPr>
            <w:r>
              <w:rPr>
                <w:rFonts w:hint="eastAsia" w:ascii="宋体" w:hAnsi="宋体" w:eastAsia="宋体" w:cs="宋体"/>
                <w:b/>
                <w:bCs/>
                <w:spacing w:val="-6"/>
              </w:rPr>
              <w:t>（万元）</w:t>
            </w:r>
          </w:p>
        </w:tc>
        <w:tc>
          <w:tcPr>
            <w:tcW w:w="2645" w:type="dxa"/>
            <w:vAlign w:val="center"/>
          </w:tcPr>
          <w:p w14:paraId="5F4E96FF">
            <w:pPr>
              <w:pStyle w:val="29"/>
              <w:spacing w:before="207" w:line="223" w:lineRule="auto"/>
              <w:jc w:val="center"/>
              <w:outlineLvl w:val="2"/>
              <w:rPr>
                <w:rFonts w:hint="eastAsia" w:ascii="宋体" w:hAnsi="宋体" w:eastAsia="宋体" w:cs="宋体"/>
              </w:rPr>
            </w:pPr>
            <w:r>
              <w:rPr>
                <w:rFonts w:hint="eastAsia" w:ascii="宋体" w:hAnsi="宋体" w:eastAsia="宋体" w:cs="宋体"/>
                <w:b/>
                <w:bCs/>
                <w:spacing w:val="2"/>
              </w:rPr>
              <w:t>服务内容</w:t>
            </w:r>
          </w:p>
        </w:tc>
      </w:tr>
      <w:tr w14:paraId="16BBF0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807" w:type="dxa"/>
            <w:vAlign w:val="center"/>
          </w:tcPr>
          <w:p w14:paraId="107300A2">
            <w:pPr>
              <w:jc w:val="center"/>
              <w:rPr>
                <w:rFonts w:hint="eastAsia" w:ascii="宋体" w:hAnsi="宋体" w:eastAsia="宋体" w:cs="宋体"/>
                <w:sz w:val="21"/>
              </w:rPr>
            </w:pPr>
          </w:p>
        </w:tc>
        <w:tc>
          <w:tcPr>
            <w:tcW w:w="2861" w:type="dxa"/>
            <w:vAlign w:val="center"/>
          </w:tcPr>
          <w:p w14:paraId="18AF2BA2">
            <w:pPr>
              <w:jc w:val="center"/>
              <w:rPr>
                <w:rFonts w:hint="eastAsia" w:ascii="宋体" w:hAnsi="宋体" w:eastAsia="宋体" w:cs="宋体"/>
                <w:sz w:val="21"/>
              </w:rPr>
            </w:pPr>
          </w:p>
        </w:tc>
        <w:tc>
          <w:tcPr>
            <w:tcW w:w="2050" w:type="dxa"/>
            <w:vAlign w:val="center"/>
          </w:tcPr>
          <w:p w14:paraId="7E74C7BE">
            <w:pPr>
              <w:jc w:val="center"/>
              <w:rPr>
                <w:rFonts w:hint="eastAsia" w:ascii="宋体" w:hAnsi="宋体" w:eastAsia="宋体" w:cs="宋体"/>
                <w:sz w:val="21"/>
              </w:rPr>
            </w:pPr>
          </w:p>
        </w:tc>
        <w:tc>
          <w:tcPr>
            <w:tcW w:w="1385" w:type="dxa"/>
            <w:vAlign w:val="center"/>
          </w:tcPr>
          <w:p w14:paraId="7DD0B44E">
            <w:pPr>
              <w:jc w:val="center"/>
              <w:rPr>
                <w:rFonts w:hint="eastAsia" w:ascii="宋体" w:hAnsi="宋体" w:eastAsia="宋体" w:cs="宋体"/>
                <w:sz w:val="21"/>
              </w:rPr>
            </w:pPr>
          </w:p>
        </w:tc>
        <w:tc>
          <w:tcPr>
            <w:tcW w:w="2645" w:type="dxa"/>
            <w:vAlign w:val="center"/>
          </w:tcPr>
          <w:p w14:paraId="78A02C92">
            <w:pPr>
              <w:jc w:val="center"/>
              <w:rPr>
                <w:rFonts w:hint="eastAsia" w:ascii="宋体" w:hAnsi="宋体" w:eastAsia="宋体" w:cs="宋体"/>
                <w:sz w:val="21"/>
              </w:rPr>
            </w:pPr>
          </w:p>
        </w:tc>
      </w:tr>
      <w:tr w14:paraId="69A091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807" w:type="dxa"/>
            <w:vAlign w:val="center"/>
          </w:tcPr>
          <w:p w14:paraId="5363BBDB">
            <w:pPr>
              <w:jc w:val="center"/>
              <w:rPr>
                <w:rFonts w:hint="eastAsia" w:ascii="宋体" w:hAnsi="宋体" w:eastAsia="宋体" w:cs="宋体"/>
                <w:sz w:val="21"/>
              </w:rPr>
            </w:pPr>
          </w:p>
        </w:tc>
        <w:tc>
          <w:tcPr>
            <w:tcW w:w="2861" w:type="dxa"/>
            <w:vAlign w:val="center"/>
          </w:tcPr>
          <w:p w14:paraId="358BADD3">
            <w:pPr>
              <w:jc w:val="center"/>
              <w:rPr>
                <w:rFonts w:hint="eastAsia" w:ascii="宋体" w:hAnsi="宋体" w:eastAsia="宋体" w:cs="宋体"/>
                <w:sz w:val="21"/>
              </w:rPr>
            </w:pPr>
          </w:p>
        </w:tc>
        <w:tc>
          <w:tcPr>
            <w:tcW w:w="2050" w:type="dxa"/>
            <w:vAlign w:val="center"/>
          </w:tcPr>
          <w:p w14:paraId="0A6EB8D2">
            <w:pPr>
              <w:jc w:val="center"/>
              <w:rPr>
                <w:rFonts w:hint="eastAsia" w:ascii="宋体" w:hAnsi="宋体" w:eastAsia="宋体" w:cs="宋体"/>
                <w:sz w:val="21"/>
              </w:rPr>
            </w:pPr>
          </w:p>
        </w:tc>
        <w:tc>
          <w:tcPr>
            <w:tcW w:w="1385" w:type="dxa"/>
            <w:vAlign w:val="center"/>
          </w:tcPr>
          <w:p w14:paraId="76BF3E2C">
            <w:pPr>
              <w:jc w:val="center"/>
              <w:rPr>
                <w:rFonts w:hint="eastAsia" w:ascii="宋体" w:hAnsi="宋体" w:eastAsia="宋体" w:cs="宋体"/>
                <w:sz w:val="21"/>
              </w:rPr>
            </w:pPr>
          </w:p>
        </w:tc>
        <w:tc>
          <w:tcPr>
            <w:tcW w:w="2645" w:type="dxa"/>
            <w:vAlign w:val="center"/>
          </w:tcPr>
          <w:p w14:paraId="0EF0ED1E">
            <w:pPr>
              <w:jc w:val="center"/>
              <w:rPr>
                <w:rFonts w:hint="eastAsia" w:ascii="宋体" w:hAnsi="宋体" w:eastAsia="宋体" w:cs="宋体"/>
                <w:sz w:val="21"/>
              </w:rPr>
            </w:pPr>
          </w:p>
        </w:tc>
      </w:tr>
      <w:tr w14:paraId="169286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07" w:type="dxa"/>
            <w:vAlign w:val="center"/>
          </w:tcPr>
          <w:p w14:paraId="777AED3E">
            <w:pPr>
              <w:jc w:val="center"/>
              <w:rPr>
                <w:rFonts w:hint="eastAsia" w:ascii="宋体" w:hAnsi="宋体" w:eastAsia="宋体" w:cs="宋体"/>
                <w:sz w:val="21"/>
              </w:rPr>
            </w:pPr>
          </w:p>
        </w:tc>
        <w:tc>
          <w:tcPr>
            <w:tcW w:w="2861" w:type="dxa"/>
            <w:vAlign w:val="center"/>
          </w:tcPr>
          <w:p w14:paraId="11997CDB">
            <w:pPr>
              <w:jc w:val="center"/>
              <w:rPr>
                <w:rFonts w:hint="eastAsia" w:ascii="宋体" w:hAnsi="宋体" w:eastAsia="宋体" w:cs="宋体"/>
                <w:sz w:val="21"/>
              </w:rPr>
            </w:pPr>
          </w:p>
        </w:tc>
        <w:tc>
          <w:tcPr>
            <w:tcW w:w="2050" w:type="dxa"/>
            <w:vAlign w:val="center"/>
          </w:tcPr>
          <w:p w14:paraId="589B1C98">
            <w:pPr>
              <w:jc w:val="center"/>
              <w:rPr>
                <w:rFonts w:hint="eastAsia" w:ascii="宋体" w:hAnsi="宋体" w:eastAsia="宋体" w:cs="宋体"/>
                <w:sz w:val="21"/>
              </w:rPr>
            </w:pPr>
          </w:p>
        </w:tc>
        <w:tc>
          <w:tcPr>
            <w:tcW w:w="1385" w:type="dxa"/>
            <w:vAlign w:val="center"/>
          </w:tcPr>
          <w:p w14:paraId="659C74FD">
            <w:pPr>
              <w:jc w:val="center"/>
              <w:rPr>
                <w:rFonts w:hint="eastAsia" w:ascii="宋体" w:hAnsi="宋体" w:eastAsia="宋体" w:cs="宋体"/>
                <w:sz w:val="21"/>
              </w:rPr>
            </w:pPr>
          </w:p>
        </w:tc>
        <w:tc>
          <w:tcPr>
            <w:tcW w:w="2645" w:type="dxa"/>
            <w:vAlign w:val="center"/>
          </w:tcPr>
          <w:p w14:paraId="29452082">
            <w:pPr>
              <w:jc w:val="center"/>
              <w:rPr>
                <w:rFonts w:hint="eastAsia" w:ascii="宋体" w:hAnsi="宋体" w:eastAsia="宋体" w:cs="宋体"/>
                <w:sz w:val="21"/>
              </w:rPr>
            </w:pPr>
          </w:p>
        </w:tc>
      </w:tr>
      <w:tr w14:paraId="675DA2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807" w:type="dxa"/>
            <w:vAlign w:val="center"/>
          </w:tcPr>
          <w:p w14:paraId="34DF2F88">
            <w:pPr>
              <w:jc w:val="center"/>
              <w:rPr>
                <w:rFonts w:hint="eastAsia" w:ascii="宋体" w:hAnsi="宋体" w:eastAsia="宋体" w:cs="宋体"/>
                <w:sz w:val="21"/>
              </w:rPr>
            </w:pPr>
          </w:p>
        </w:tc>
        <w:tc>
          <w:tcPr>
            <w:tcW w:w="2861" w:type="dxa"/>
            <w:vAlign w:val="center"/>
          </w:tcPr>
          <w:p w14:paraId="55C52627">
            <w:pPr>
              <w:jc w:val="center"/>
              <w:rPr>
                <w:rFonts w:hint="eastAsia" w:ascii="宋体" w:hAnsi="宋体" w:eastAsia="宋体" w:cs="宋体"/>
                <w:sz w:val="21"/>
              </w:rPr>
            </w:pPr>
          </w:p>
        </w:tc>
        <w:tc>
          <w:tcPr>
            <w:tcW w:w="2050" w:type="dxa"/>
            <w:vAlign w:val="center"/>
          </w:tcPr>
          <w:p w14:paraId="0B5B027B">
            <w:pPr>
              <w:jc w:val="center"/>
              <w:rPr>
                <w:rFonts w:hint="eastAsia" w:ascii="宋体" w:hAnsi="宋体" w:eastAsia="宋体" w:cs="宋体"/>
                <w:sz w:val="21"/>
              </w:rPr>
            </w:pPr>
          </w:p>
        </w:tc>
        <w:tc>
          <w:tcPr>
            <w:tcW w:w="1385" w:type="dxa"/>
            <w:vAlign w:val="center"/>
          </w:tcPr>
          <w:p w14:paraId="0A1C2463">
            <w:pPr>
              <w:jc w:val="center"/>
              <w:rPr>
                <w:rFonts w:hint="eastAsia" w:ascii="宋体" w:hAnsi="宋体" w:eastAsia="宋体" w:cs="宋体"/>
                <w:sz w:val="21"/>
              </w:rPr>
            </w:pPr>
          </w:p>
        </w:tc>
        <w:tc>
          <w:tcPr>
            <w:tcW w:w="2645" w:type="dxa"/>
            <w:vAlign w:val="center"/>
          </w:tcPr>
          <w:p w14:paraId="5831FAE7">
            <w:pPr>
              <w:jc w:val="center"/>
              <w:rPr>
                <w:rFonts w:hint="eastAsia" w:ascii="宋体" w:hAnsi="宋体" w:eastAsia="宋体" w:cs="宋体"/>
                <w:sz w:val="21"/>
              </w:rPr>
            </w:pPr>
          </w:p>
        </w:tc>
      </w:tr>
      <w:tr w14:paraId="7C0502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807" w:type="dxa"/>
            <w:vAlign w:val="center"/>
          </w:tcPr>
          <w:p w14:paraId="1D732B21">
            <w:pPr>
              <w:jc w:val="center"/>
              <w:rPr>
                <w:rFonts w:hint="eastAsia" w:ascii="宋体" w:hAnsi="宋体" w:eastAsia="宋体" w:cs="宋体"/>
                <w:sz w:val="21"/>
              </w:rPr>
            </w:pPr>
          </w:p>
        </w:tc>
        <w:tc>
          <w:tcPr>
            <w:tcW w:w="2861" w:type="dxa"/>
            <w:vAlign w:val="center"/>
          </w:tcPr>
          <w:p w14:paraId="19306270">
            <w:pPr>
              <w:jc w:val="center"/>
              <w:rPr>
                <w:rFonts w:hint="eastAsia" w:ascii="宋体" w:hAnsi="宋体" w:eastAsia="宋体" w:cs="宋体"/>
                <w:sz w:val="21"/>
              </w:rPr>
            </w:pPr>
          </w:p>
        </w:tc>
        <w:tc>
          <w:tcPr>
            <w:tcW w:w="2050" w:type="dxa"/>
            <w:vAlign w:val="center"/>
          </w:tcPr>
          <w:p w14:paraId="2563557B">
            <w:pPr>
              <w:jc w:val="center"/>
              <w:rPr>
                <w:rFonts w:hint="eastAsia" w:ascii="宋体" w:hAnsi="宋体" w:eastAsia="宋体" w:cs="宋体"/>
                <w:sz w:val="21"/>
              </w:rPr>
            </w:pPr>
          </w:p>
        </w:tc>
        <w:tc>
          <w:tcPr>
            <w:tcW w:w="1385" w:type="dxa"/>
            <w:vAlign w:val="center"/>
          </w:tcPr>
          <w:p w14:paraId="2BF33F39">
            <w:pPr>
              <w:jc w:val="center"/>
              <w:rPr>
                <w:rFonts w:hint="eastAsia" w:ascii="宋体" w:hAnsi="宋体" w:eastAsia="宋体" w:cs="宋体"/>
                <w:sz w:val="21"/>
              </w:rPr>
            </w:pPr>
          </w:p>
        </w:tc>
        <w:tc>
          <w:tcPr>
            <w:tcW w:w="2645" w:type="dxa"/>
            <w:vAlign w:val="center"/>
          </w:tcPr>
          <w:p w14:paraId="35C91BC0">
            <w:pPr>
              <w:jc w:val="center"/>
              <w:rPr>
                <w:rFonts w:hint="eastAsia" w:ascii="宋体" w:hAnsi="宋体" w:eastAsia="宋体" w:cs="宋体"/>
                <w:sz w:val="21"/>
              </w:rPr>
            </w:pPr>
          </w:p>
        </w:tc>
      </w:tr>
      <w:tr w14:paraId="7D914D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807" w:type="dxa"/>
            <w:vAlign w:val="center"/>
          </w:tcPr>
          <w:p w14:paraId="610651E6">
            <w:pPr>
              <w:jc w:val="center"/>
              <w:rPr>
                <w:rFonts w:hint="eastAsia" w:ascii="宋体" w:hAnsi="宋体" w:eastAsia="宋体" w:cs="宋体"/>
                <w:sz w:val="21"/>
              </w:rPr>
            </w:pPr>
          </w:p>
        </w:tc>
        <w:tc>
          <w:tcPr>
            <w:tcW w:w="2861" w:type="dxa"/>
            <w:vAlign w:val="center"/>
          </w:tcPr>
          <w:p w14:paraId="1F1958D1">
            <w:pPr>
              <w:jc w:val="center"/>
              <w:rPr>
                <w:rFonts w:hint="eastAsia" w:ascii="宋体" w:hAnsi="宋体" w:eastAsia="宋体" w:cs="宋体"/>
                <w:sz w:val="21"/>
              </w:rPr>
            </w:pPr>
          </w:p>
        </w:tc>
        <w:tc>
          <w:tcPr>
            <w:tcW w:w="2050" w:type="dxa"/>
            <w:vAlign w:val="center"/>
          </w:tcPr>
          <w:p w14:paraId="17D83CC3">
            <w:pPr>
              <w:jc w:val="center"/>
              <w:rPr>
                <w:rFonts w:hint="eastAsia" w:ascii="宋体" w:hAnsi="宋体" w:eastAsia="宋体" w:cs="宋体"/>
                <w:sz w:val="21"/>
              </w:rPr>
            </w:pPr>
          </w:p>
        </w:tc>
        <w:tc>
          <w:tcPr>
            <w:tcW w:w="1385" w:type="dxa"/>
            <w:vAlign w:val="center"/>
          </w:tcPr>
          <w:p w14:paraId="23428916">
            <w:pPr>
              <w:jc w:val="center"/>
              <w:rPr>
                <w:rFonts w:hint="eastAsia" w:ascii="宋体" w:hAnsi="宋体" w:eastAsia="宋体" w:cs="宋体"/>
                <w:sz w:val="21"/>
              </w:rPr>
            </w:pPr>
          </w:p>
        </w:tc>
        <w:tc>
          <w:tcPr>
            <w:tcW w:w="2645" w:type="dxa"/>
            <w:vAlign w:val="center"/>
          </w:tcPr>
          <w:p w14:paraId="173C91D2">
            <w:pPr>
              <w:jc w:val="center"/>
              <w:rPr>
                <w:rFonts w:hint="eastAsia" w:ascii="宋体" w:hAnsi="宋体" w:eastAsia="宋体" w:cs="宋体"/>
                <w:sz w:val="21"/>
              </w:rPr>
            </w:pPr>
          </w:p>
        </w:tc>
      </w:tr>
      <w:tr w14:paraId="697148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807" w:type="dxa"/>
            <w:vAlign w:val="center"/>
          </w:tcPr>
          <w:p w14:paraId="5661B194">
            <w:pPr>
              <w:jc w:val="center"/>
              <w:rPr>
                <w:rFonts w:hint="eastAsia" w:ascii="宋体" w:hAnsi="宋体" w:eastAsia="宋体" w:cs="宋体"/>
                <w:sz w:val="21"/>
              </w:rPr>
            </w:pPr>
          </w:p>
        </w:tc>
        <w:tc>
          <w:tcPr>
            <w:tcW w:w="2861" w:type="dxa"/>
            <w:vAlign w:val="center"/>
          </w:tcPr>
          <w:p w14:paraId="05583219">
            <w:pPr>
              <w:jc w:val="center"/>
              <w:rPr>
                <w:rFonts w:hint="eastAsia" w:ascii="宋体" w:hAnsi="宋体" w:eastAsia="宋体" w:cs="宋体"/>
                <w:sz w:val="21"/>
              </w:rPr>
            </w:pPr>
          </w:p>
        </w:tc>
        <w:tc>
          <w:tcPr>
            <w:tcW w:w="2050" w:type="dxa"/>
            <w:vAlign w:val="center"/>
          </w:tcPr>
          <w:p w14:paraId="01800F2A">
            <w:pPr>
              <w:jc w:val="center"/>
              <w:rPr>
                <w:rFonts w:hint="eastAsia" w:ascii="宋体" w:hAnsi="宋体" w:eastAsia="宋体" w:cs="宋体"/>
                <w:sz w:val="21"/>
              </w:rPr>
            </w:pPr>
          </w:p>
        </w:tc>
        <w:tc>
          <w:tcPr>
            <w:tcW w:w="1385" w:type="dxa"/>
            <w:vAlign w:val="center"/>
          </w:tcPr>
          <w:p w14:paraId="5CB30507">
            <w:pPr>
              <w:jc w:val="center"/>
              <w:rPr>
                <w:rFonts w:hint="eastAsia" w:ascii="宋体" w:hAnsi="宋体" w:eastAsia="宋体" w:cs="宋体"/>
                <w:sz w:val="21"/>
              </w:rPr>
            </w:pPr>
          </w:p>
        </w:tc>
        <w:tc>
          <w:tcPr>
            <w:tcW w:w="2645" w:type="dxa"/>
            <w:vAlign w:val="center"/>
          </w:tcPr>
          <w:p w14:paraId="1BF1022C">
            <w:pPr>
              <w:jc w:val="center"/>
              <w:rPr>
                <w:rFonts w:hint="eastAsia" w:ascii="宋体" w:hAnsi="宋体" w:eastAsia="宋体" w:cs="宋体"/>
                <w:sz w:val="21"/>
              </w:rPr>
            </w:pPr>
          </w:p>
        </w:tc>
      </w:tr>
      <w:tr w14:paraId="3DF93D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807" w:type="dxa"/>
            <w:vAlign w:val="center"/>
          </w:tcPr>
          <w:p w14:paraId="6E501712">
            <w:pPr>
              <w:jc w:val="center"/>
              <w:rPr>
                <w:rFonts w:hint="eastAsia" w:ascii="宋体" w:hAnsi="宋体" w:eastAsia="宋体" w:cs="宋体"/>
                <w:sz w:val="21"/>
              </w:rPr>
            </w:pPr>
          </w:p>
        </w:tc>
        <w:tc>
          <w:tcPr>
            <w:tcW w:w="2861" w:type="dxa"/>
            <w:vAlign w:val="center"/>
          </w:tcPr>
          <w:p w14:paraId="65AD537A">
            <w:pPr>
              <w:jc w:val="center"/>
              <w:rPr>
                <w:rFonts w:hint="eastAsia" w:ascii="宋体" w:hAnsi="宋体" w:eastAsia="宋体" w:cs="宋体"/>
                <w:sz w:val="21"/>
              </w:rPr>
            </w:pPr>
          </w:p>
        </w:tc>
        <w:tc>
          <w:tcPr>
            <w:tcW w:w="2050" w:type="dxa"/>
            <w:vAlign w:val="center"/>
          </w:tcPr>
          <w:p w14:paraId="55C90D69">
            <w:pPr>
              <w:jc w:val="center"/>
              <w:rPr>
                <w:rFonts w:hint="eastAsia" w:ascii="宋体" w:hAnsi="宋体" w:eastAsia="宋体" w:cs="宋体"/>
                <w:sz w:val="21"/>
              </w:rPr>
            </w:pPr>
          </w:p>
        </w:tc>
        <w:tc>
          <w:tcPr>
            <w:tcW w:w="1385" w:type="dxa"/>
            <w:vAlign w:val="center"/>
          </w:tcPr>
          <w:p w14:paraId="5B6886D9">
            <w:pPr>
              <w:jc w:val="center"/>
              <w:rPr>
                <w:rFonts w:hint="eastAsia" w:ascii="宋体" w:hAnsi="宋体" w:eastAsia="宋体" w:cs="宋体"/>
                <w:sz w:val="21"/>
              </w:rPr>
            </w:pPr>
          </w:p>
        </w:tc>
        <w:tc>
          <w:tcPr>
            <w:tcW w:w="2645" w:type="dxa"/>
            <w:vAlign w:val="center"/>
          </w:tcPr>
          <w:p w14:paraId="11C7E13B">
            <w:pPr>
              <w:jc w:val="center"/>
              <w:rPr>
                <w:rFonts w:hint="eastAsia" w:ascii="宋体" w:hAnsi="宋体" w:eastAsia="宋体" w:cs="宋体"/>
                <w:sz w:val="21"/>
              </w:rPr>
            </w:pPr>
          </w:p>
        </w:tc>
      </w:tr>
      <w:tr w14:paraId="587AC1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807" w:type="dxa"/>
            <w:vAlign w:val="center"/>
          </w:tcPr>
          <w:p w14:paraId="7D30E8B9">
            <w:pPr>
              <w:jc w:val="center"/>
              <w:rPr>
                <w:rFonts w:hint="eastAsia" w:ascii="宋体" w:hAnsi="宋体" w:eastAsia="宋体" w:cs="宋体"/>
                <w:sz w:val="21"/>
              </w:rPr>
            </w:pPr>
          </w:p>
        </w:tc>
        <w:tc>
          <w:tcPr>
            <w:tcW w:w="2861" w:type="dxa"/>
            <w:vAlign w:val="center"/>
          </w:tcPr>
          <w:p w14:paraId="2C0DC363">
            <w:pPr>
              <w:jc w:val="center"/>
              <w:rPr>
                <w:rFonts w:hint="eastAsia" w:ascii="宋体" w:hAnsi="宋体" w:eastAsia="宋体" w:cs="宋体"/>
                <w:sz w:val="21"/>
              </w:rPr>
            </w:pPr>
          </w:p>
        </w:tc>
        <w:tc>
          <w:tcPr>
            <w:tcW w:w="2050" w:type="dxa"/>
            <w:vAlign w:val="center"/>
          </w:tcPr>
          <w:p w14:paraId="48548ABF">
            <w:pPr>
              <w:jc w:val="center"/>
              <w:rPr>
                <w:rFonts w:hint="eastAsia" w:ascii="宋体" w:hAnsi="宋体" w:eastAsia="宋体" w:cs="宋体"/>
                <w:sz w:val="21"/>
              </w:rPr>
            </w:pPr>
          </w:p>
        </w:tc>
        <w:tc>
          <w:tcPr>
            <w:tcW w:w="1385" w:type="dxa"/>
            <w:vAlign w:val="center"/>
          </w:tcPr>
          <w:p w14:paraId="63842741">
            <w:pPr>
              <w:jc w:val="center"/>
              <w:rPr>
                <w:rFonts w:hint="eastAsia" w:ascii="宋体" w:hAnsi="宋体" w:eastAsia="宋体" w:cs="宋体"/>
                <w:sz w:val="21"/>
              </w:rPr>
            </w:pPr>
          </w:p>
        </w:tc>
        <w:tc>
          <w:tcPr>
            <w:tcW w:w="2645" w:type="dxa"/>
            <w:vAlign w:val="center"/>
          </w:tcPr>
          <w:p w14:paraId="12BFC283">
            <w:pPr>
              <w:jc w:val="center"/>
              <w:rPr>
                <w:rFonts w:hint="eastAsia" w:ascii="宋体" w:hAnsi="宋体" w:eastAsia="宋体" w:cs="宋体"/>
                <w:sz w:val="21"/>
              </w:rPr>
            </w:pPr>
          </w:p>
        </w:tc>
      </w:tr>
      <w:tr w14:paraId="36E1E3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807" w:type="dxa"/>
            <w:vAlign w:val="center"/>
          </w:tcPr>
          <w:p w14:paraId="14E9DCA7">
            <w:pPr>
              <w:jc w:val="center"/>
              <w:rPr>
                <w:rFonts w:hint="eastAsia" w:ascii="宋体" w:hAnsi="宋体" w:eastAsia="宋体" w:cs="宋体"/>
                <w:sz w:val="21"/>
              </w:rPr>
            </w:pPr>
          </w:p>
        </w:tc>
        <w:tc>
          <w:tcPr>
            <w:tcW w:w="2861" w:type="dxa"/>
            <w:vAlign w:val="center"/>
          </w:tcPr>
          <w:p w14:paraId="5730D2FE">
            <w:pPr>
              <w:jc w:val="center"/>
              <w:rPr>
                <w:rFonts w:hint="eastAsia" w:ascii="宋体" w:hAnsi="宋体" w:eastAsia="宋体" w:cs="宋体"/>
                <w:sz w:val="21"/>
              </w:rPr>
            </w:pPr>
          </w:p>
        </w:tc>
        <w:tc>
          <w:tcPr>
            <w:tcW w:w="2050" w:type="dxa"/>
            <w:vAlign w:val="center"/>
          </w:tcPr>
          <w:p w14:paraId="7B4EBD3A">
            <w:pPr>
              <w:jc w:val="center"/>
              <w:rPr>
                <w:rFonts w:hint="eastAsia" w:ascii="宋体" w:hAnsi="宋体" w:eastAsia="宋体" w:cs="宋体"/>
                <w:sz w:val="21"/>
              </w:rPr>
            </w:pPr>
          </w:p>
        </w:tc>
        <w:tc>
          <w:tcPr>
            <w:tcW w:w="1385" w:type="dxa"/>
            <w:vAlign w:val="center"/>
          </w:tcPr>
          <w:p w14:paraId="62150783">
            <w:pPr>
              <w:jc w:val="center"/>
              <w:rPr>
                <w:rFonts w:hint="eastAsia" w:ascii="宋体" w:hAnsi="宋体" w:eastAsia="宋体" w:cs="宋体"/>
                <w:sz w:val="21"/>
              </w:rPr>
            </w:pPr>
          </w:p>
        </w:tc>
        <w:tc>
          <w:tcPr>
            <w:tcW w:w="2645" w:type="dxa"/>
            <w:vAlign w:val="center"/>
          </w:tcPr>
          <w:p w14:paraId="16E322FD">
            <w:pPr>
              <w:jc w:val="center"/>
              <w:rPr>
                <w:rFonts w:hint="eastAsia" w:ascii="宋体" w:hAnsi="宋体" w:eastAsia="宋体" w:cs="宋体"/>
                <w:sz w:val="21"/>
              </w:rPr>
            </w:pPr>
          </w:p>
        </w:tc>
      </w:tr>
      <w:tr w14:paraId="67667A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807" w:type="dxa"/>
            <w:vAlign w:val="center"/>
          </w:tcPr>
          <w:p w14:paraId="575525F8">
            <w:pPr>
              <w:jc w:val="center"/>
              <w:rPr>
                <w:rFonts w:hint="eastAsia" w:ascii="宋体" w:hAnsi="宋体" w:eastAsia="宋体" w:cs="宋体"/>
                <w:sz w:val="21"/>
              </w:rPr>
            </w:pPr>
          </w:p>
        </w:tc>
        <w:tc>
          <w:tcPr>
            <w:tcW w:w="2861" w:type="dxa"/>
            <w:vAlign w:val="center"/>
          </w:tcPr>
          <w:p w14:paraId="67446A90">
            <w:pPr>
              <w:jc w:val="center"/>
              <w:rPr>
                <w:rFonts w:hint="eastAsia" w:ascii="宋体" w:hAnsi="宋体" w:eastAsia="宋体" w:cs="宋体"/>
                <w:sz w:val="21"/>
              </w:rPr>
            </w:pPr>
          </w:p>
        </w:tc>
        <w:tc>
          <w:tcPr>
            <w:tcW w:w="2050" w:type="dxa"/>
            <w:vAlign w:val="center"/>
          </w:tcPr>
          <w:p w14:paraId="58EF0DE3">
            <w:pPr>
              <w:jc w:val="center"/>
              <w:rPr>
                <w:rFonts w:hint="eastAsia" w:ascii="宋体" w:hAnsi="宋体" w:eastAsia="宋体" w:cs="宋体"/>
                <w:sz w:val="21"/>
              </w:rPr>
            </w:pPr>
          </w:p>
        </w:tc>
        <w:tc>
          <w:tcPr>
            <w:tcW w:w="1385" w:type="dxa"/>
            <w:vAlign w:val="center"/>
          </w:tcPr>
          <w:p w14:paraId="7AC02642">
            <w:pPr>
              <w:jc w:val="center"/>
              <w:rPr>
                <w:rFonts w:hint="eastAsia" w:ascii="宋体" w:hAnsi="宋体" w:eastAsia="宋体" w:cs="宋体"/>
                <w:sz w:val="21"/>
              </w:rPr>
            </w:pPr>
          </w:p>
        </w:tc>
        <w:tc>
          <w:tcPr>
            <w:tcW w:w="2645" w:type="dxa"/>
            <w:vAlign w:val="center"/>
          </w:tcPr>
          <w:p w14:paraId="2659A36F">
            <w:pPr>
              <w:jc w:val="center"/>
              <w:rPr>
                <w:rFonts w:hint="eastAsia" w:ascii="宋体" w:hAnsi="宋体" w:eastAsia="宋体" w:cs="宋体"/>
                <w:sz w:val="21"/>
              </w:rPr>
            </w:pPr>
          </w:p>
        </w:tc>
      </w:tr>
      <w:tr w14:paraId="28EA9A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807" w:type="dxa"/>
            <w:vAlign w:val="center"/>
          </w:tcPr>
          <w:p w14:paraId="33F7DE72">
            <w:pPr>
              <w:jc w:val="center"/>
              <w:rPr>
                <w:rFonts w:hint="eastAsia" w:ascii="宋体" w:hAnsi="宋体" w:eastAsia="宋体" w:cs="宋体"/>
                <w:sz w:val="21"/>
              </w:rPr>
            </w:pPr>
          </w:p>
        </w:tc>
        <w:tc>
          <w:tcPr>
            <w:tcW w:w="2861" w:type="dxa"/>
            <w:vAlign w:val="center"/>
          </w:tcPr>
          <w:p w14:paraId="001E679A">
            <w:pPr>
              <w:jc w:val="center"/>
              <w:rPr>
                <w:rFonts w:hint="eastAsia" w:ascii="宋体" w:hAnsi="宋体" w:eastAsia="宋体" w:cs="宋体"/>
                <w:sz w:val="21"/>
              </w:rPr>
            </w:pPr>
          </w:p>
        </w:tc>
        <w:tc>
          <w:tcPr>
            <w:tcW w:w="2050" w:type="dxa"/>
            <w:vAlign w:val="center"/>
          </w:tcPr>
          <w:p w14:paraId="5BFF0887">
            <w:pPr>
              <w:jc w:val="center"/>
              <w:rPr>
                <w:rFonts w:hint="eastAsia" w:ascii="宋体" w:hAnsi="宋体" w:eastAsia="宋体" w:cs="宋体"/>
                <w:sz w:val="21"/>
              </w:rPr>
            </w:pPr>
          </w:p>
        </w:tc>
        <w:tc>
          <w:tcPr>
            <w:tcW w:w="1385" w:type="dxa"/>
            <w:vAlign w:val="center"/>
          </w:tcPr>
          <w:p w14:paraId="4850350F">
            <w:pPr>
              <w:jc w:val="center"/>
              <w:rPr>
                <w:rFonts w:hint="eastAsia" w:ascii="宋体" w:hAnsi="宋体" w:eastAsia="宋体" w:cs="宋体"/>
                <w:sz w:val="21"/>
              </w:rPr>
            </w:pPr>
          </w:p>
        </w:tc>
        <w:tc>
          <w:tcPr>
            <w:tcW w:w="2645" w:type="dxa"/>
            <w:vAlign w:val="center"/>
          </w:tcPr>
          <w:p w14:paraId="7A5F7DC5">
            <w:pPr>
              <w:jc w:val="center"/>
              <w:rPr>
                <w:rFonts w:hint="eastAsia" w:ascii="宋体" w:hAnsi="宋体" w:eastAsia="宋体" w:cs="宋体"/>
                <w:sz w:val="21"/>
              </w:rPr>
            </w:pPr>
          </w:p>
        </w:tc>
      </w:tr>
      <w:tr w14:paraId="645D7F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807" w:type="dxa"/>
            <w:vAlign w:val="center"/>
          </w:tcPr>
          <w:p w14:paraId="0FDFA98F">
            <w:pPr>
              <w:jc w:val="center"/>
              <w:rPr>
                <w:rFonts w:hint="eastAsia" w:ascii="宋体" w:hAnsi="宋体" w:eastAsia="宋体" w:cs="宋体"/>
                <w:sz w:val="21"/>
              </w:rPr>
            </w:pPr>
          </w:p>
        </w:tc>
        <w:tc>
          <w:tcPr>
            <w:tcW w:w="2861" w:type="dxa"/>
            <w:vAlign w:val="center"/>
          </w:tcPr>
          <w:p w14:paraId="5333A0A1">
            <w:pPr>
              <w:jc w:val="center"/>
              <w:rPr>
                <w:rFonts w:hint="eastAsia" w:ascii="宋体" w:hAnsi="宋体" w:eastAsia="宋体" w:cs="宋体"/>
                <w:sz w:val="21"/>
              </w:rPr>
            </w:pPr>
          </w:p>
        </w:tc>
        <w:tc>
          <w:tcPr>
            <w:tcW w:w="2050" w:type="dxa"/>
            <w:vAlign w:val="center"/>
          </w:tcPr>
          <w:p w14:paraId="0D4733CE">
            <w:pPr>
              <w:jc w:val="center"/>
              <w:rPr>
                <w:rFonts w:hint="eastAsia" w:ascii="宋体" w:hAnsi="宋体" w:eastAsia="宋体" w:cs="宋体"/>
                <w:sz w:val="21"/>
              </w:rPr>
            </w:pPr>
          </w:p>
        </w:tc>
        <w:tc>
          <w:tcPr>
            <w:tcW w:w="1385" w:type="dxa"/>
            <w:vAlign w:val="center"/>
          </w:tcPr>
          <w:p w14:paraId="5E4D91FC">
            <w:pPr>
              <w:jc w:val="center"/>
              <w:rPr>
                <w:rFonts w:hint="eastAsia" w:ascii="宋体" w:hAnsi="宋体" w:eastAsia="宋体" w:cs="宋体"/>
                <w:sz w:val="21"/>
              </w:rPr>
            </w:pPr>
          </w:p>
        </w:tc>
        <w:tc>
          <w:tcPr>
            <w:tcW w:w="2645" w:type="dxa"/>
            <w:vAlign w:val="center"/>
          </w:tcPr>
          <w:p w14:paraId="7DDD4879">
            <w:pPr>
              <w:jc w:val="center"/>
              <w:rPr>
                <w:rFonts w:hint="eastAsia" w:ascii="宋体" w:hAnsi="宋体" w:eastAsia="宋体" w:cs="宋体"/>
                <w:sz w:val="21"/>
              </w:rPr>
            </w:pPr>
          </w:p>
        </w:tc>
      </w:tr>
    </w:tbl>
    <w:p w14:paraId="270AB8EA">
      <w:pPr>
        <w:pStyle w:val="6"/>
        <w:rPr>
          <w:rFonts w:hint="eastAsia" w:ascii="宋体" w:hAnsi="宋体" w:eastAsia="宋体" w:cs="宋体"/>
        </w:rPr>
      </w:pPr>
    </w:p>
    <w:p w14:paraId="0A455719">
      <w:pPr>
        <w:rPr>
          <w:rFonts w:hint="eastAsia" w:ascii="宋体" w:hAnsi="宋体" w:eastAsia="宋体" w:cs="宋体"/>
        </w:rPr>
        <w:sectPr>
          <w:footerReference r:id="rId23" w:type="default"/>
          <w:pgSz w:w="11906" w:h="16840"/>
          <w:pgMar w:top="1440" w:right="1080" w:bottom="1440" w:left="1080" w:header="850" w:footer="992" w:gutter="0"/>
          <w:pgNumType w:fmt="decimal"/>
          <w:cols w:space="720" w:num="1"/>
        </w:sectPr>
      </w:pPr>
    </w:p>
    <w:p w14:paraId="300683B6">
      <w:pPr>
        <w:spacing w:before="45"/>
        <w:outlineLvl w:val="1"/>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（十一） 正在进行的项目一览表</w:t>
      </w:r>
    </w:p>
    <w:p w14:paraId="383FCBD1">
      <w:pPr>
        <w:spacing w:before="43"/>
        <w:rPr>
          <w:rFonts w:hint="eastAsia" w:ascii="宋体" w:hAnsi="宋体" w:eastAsia="宋体" w:cs="宋体"/>
        </w:rPr>
      </w:pPr>
    </w:p>
    <w:p w14:paraId="65660903">
      <w:pPr>
        <w:spacing w:before="43"/>
        <w:rPr>
          <w:rFonts w:hint="eastAsia" w:ascii="宋体" w:hAnsi="宋体" w:eastAsia="宋体" w:cs="宋体"/>
        </w:rPr>
      </w:pPr>
    </w:p>
    <w:p w14:paraId="39AAA7F2">
      <w:pPr>
        <w:spacing w:before="43"/>
        <w:rPr>
          <w:rFonts w:hint="eastAsia" w:ascii="宋体" w:hAnsi="宋体" w:eastAsia="宋体" w:cs="宋体"/>
        </w:rPr>
      </w:pPr>
    </w:p>
    <w:p w14:paraId="4E00A676">
      <w:pPr>
        <w:spacing w:before="42"/>
        <w:rPr>
          <w:rFonts w:hint="eastAsia" w:ascii="宋体" w:hAnsi="宋体" w:eastAsia="宋体" w:cs="宋体"/>
        </w:rPr>
      </w:pPr>
    </w:p>
    <w:tbl>
      <w:tblPr>
        <w:tblStyle w:val="28"/>
        <w:tblW w:w="974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7"/>
        <w:gridCol w:w="2861"/>
        <w:gridCol w:w="2050"/>
        <w:gridCol w:w="1385"/>
        <w:gridCol w:w="2645"/>
      </w:tblGrid>
      <w:tr w14:paraId="6391E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2" w:hRule="atLeast"/>
        </w:trPr>
        <w:tc>
          <w:tcPr>
            <w:tcW w:w="807" w:type="dxa"/>
            <w:vAlign w:val="top"/>
          </w:tcPr>
          <w:p w14:paraId="0CAFEFB2">
            <w:pPr>
              <w:spacing w:line="336" w:lineRule="auto"/>
              <w:rPr>
                <w:rFonts w:hint="eastAsia" w:ascii="宋体" w:hAnsi="宋体" w:eastAsia="宋体" w:cs="宋体"/>
                <w:sz w:val="21"/>
              </w:rPr>
            </w:pPr>
          </w:p>
          <w:p w14:paraId="290EC725">
            <w:pPr>
              <w:pStyle w:val="29"/>
              <w:spacing w:before="91" w:line="223" w:lineRule="auto"/>
              <w:ind w:left="18"/>
              <w:outlineLvl w:val="2"/>
              <w:rPr>
                <w:rFonts w:hint="eastAsia" w:ascii="宋体" w:hAnsi="宋体" w:eastAsia="宋体" w:cs="宋体"/>
              </w:rPr>
            </w:pPr>
            <w:r>
              <w:rPr>
                <w:rFonts w:hint="eastAsia" w:ascii="宋体" w:hAnsi="宋体" w:eastAsia="宋体" w:cs="宋体"/>
                <w:b/>
                <w:bCs/>
                <w:spacing w:val="-8"/>
              </w:rPr>
              <w:t>序号</w:t>
            </w:r>
          </w:p>
        </w:tc>
        <w:tc>
          <w:tcPr>
            <w:tcW w:w="2861" w:type="dxa"/>
            <w:vAlign w:val="top"/>
          </w:tcPr>
          <w:p w14:paraId="4D30B4EB">
            <w:pPr>
              <w:spacing w:line="335" w:lineRule="auto"/>
              <w:rPr>
                <w:rFonts w:hint="eastAsia" w:ascii="宋体" w:hAnsi="宋体" w:eastAsia="宋体" w:cs="宋体"/>
                <w:sz w:val="21"/>
              </w:rPr>
            </w:pPr>
          </w:p>
          <w:p w14:paraId="3DBB6DF9">
            <w:pPr>
              <w:pStyle w:val="29"/>
              <w:spacing w:before="91" w:line="222" w:lineRule="auto"/>
              <w:ind w:left="596"/>
              <w:outlineLvl w:val="2"/>
              <w:rPr>
                <w:rFonts w:hint="eastAsia" w:ascii="宋体" w:hAnsi="宋体" w:eastAsia="宋体" w:cs="宋体"/>
              </w:rPr>
            </w:pPr>
            <w:r>
              <w:rPr>
                <w:rFonts w:hint="eastAsia" w:ascii="宋体" w:hAnsi="宋体" w:eastAsia="宋体" w:cs="宋体"/>
                <w:b/>
                <w:bCs/>
              </w:rPr>
              <w:t>项目名称</w:t>
            </w:r>
          </w:p>
        </w:tc>
        <w:tc>
          <w:tcPr>
            <w:tcW w:w="2050" w:type="dxa"/>
            <w:vAlign w:val="top"/>
          </w:tcPr>
          <w:p w14:paraId="78785597">
            <w:pPr>
              <w:spacing w:line="335" w:lineRule="auto"/>
              <w:rPr>
                <w:rFonts w:hint="eastAsia" w:ascii="宋体" w:hAnsi="宋体" w:eastAsia="宋体" w:cs="宋体"/>
                <w:sz w:val="21"/>
              </w:rPr>
            </w:pPr>
          </w:p>
          <w:p w14:paraId="0B510859">
            <w:pPr>
              <w:pStyle w:val="29"/>
              <w:spacing w:before="91" w:line="222" w:lineRule="auto"/>
              <w:ind w:left="16"/>
              <w:outlineLvl w:val="2"/>
              <w:rPr>
                <w:rFonts w:hint="eastAsia" w:ascii="宋体" w:hAnsi="宋体" w:eastAsia="宋体" w:cs="宋体"/>
              </w:rPr>
            </w:pPr>
            <w:r>
              <w:rPr>
                <w:rFonts w:hint="eastAsia" w:ascii="宋体" w:hAnsi="宋体" w:eastAsia="宋体" w:cs="宋体"/>
                <w:b/>
                <w:bCs/>
                <w:spacing w:val="6"/>
              </w:rPr>
              <w:t>业主单位名称</w:t>
            </w:r>
          </w:p>
        </w:tc>
        <w:tc>
          <w:tcPr>
            <w:tcW w:w="1385" w:type="dxa"/>
            <w:vAlign w:val="top"/>
          </w:tcPr>
          <w:p w14:paraId="388D5DEF">
            <w:pPr>
              <w:pStyle w:val="29"/>
              <w:spacing w:before="207" w:line="224" w:lineRule="auto"/>
              <w:ind w:left="21"/>
              <w:outlineLvl w:val="2"/>
              <w:rPr>
                <w:rFonts w:hint="eastAsia" w:ascii="宋体" w:hAnsi="宋体" w:eastAsia="宋体" w:cs="宋体"/>
              </w:rPr>
            </w:pPr>
            <w:r>
              <w:rPr>
                <w:rFonts w:hint="eastAsia" w:ascii="宋体" w:hAnsi="宋体" w:eastAsia="宋体" w:cs="宋体"/>
                <w:b/>
                <w:bCs/>
              </w:rPr>
              <w:t>项目金额</w:t>
            </w:r>
          </w:p>
          <w:p w14:paraId="7937A9D4">
            <w:pPr>
              <w:pStyle w:val="29"/>
              <w:spacing w:before="219" w:line="227" w:lineRule="auto"/>
              <w:ind w:left="20"/>
              <w:outlineLvl w:val="2"/>
              <w:rPr>
                <w:rFonts w:hint="eastAsia" w:ascii="宋体" w:hAnsi="宋体" w:eastAsia="宋体" w:cs="宋体"/>
              </w:rPr>
            </w:pPr>
            <w:r>
              <w:rPr>
                <w:rFonts w:hint="eastAsia" w:ascii="宋体" w:hAnsi="宋体" w:eastAsia="宋体" w:cs="宋体"/>
                <w:b/>
                <w:bCs/>
                <w:spacing w:val="-6"/>
              </w:rPr>
              <w:t>（万元）</w:t>
            </w:r>
          </w:p>
        </w:tc>
        <w:tc>
          <w:tcPr>
            <w:tcW w:w="2645" w:type="dxa"/>
            <w:vAlign w:val="center"/>
          </w:tcPr>
          <w:p w14:paraId="10DA3DEA">
            <w:pPr>
              <w:pStyle w:val="29"/>
              <w:spacing w:before="208" w:line="223" w:lineRule="auto"/>
              <w:ind w:left="18"/>
              <w:jc w:val="center"/>
              <w:outlineLvl w:val="2"/>
              <w:rPr>
                <w:rFonts w:hint="eastAsia" w:ascii="宋体" w:hAnsi="宋体" w:eastAsia="宋体" w:cs="宋体"/>
              </w:rPr>
            </w:pPr>
            <w:r>
              <w:rPr>
                <w:rFonts w:hint="eastAsia" w:ascii="宋体" w:hAnsi="宋体" w:eastAsia="宋体" w:cs="宋体"/>
                <w:b/>
                <w:bCs/>
                <w:spacing w:val="2"/>
              </w:rPr>
              <w:t>服务内容</w:t>
            </w:r>
          </w:p>
        </w:tc>
      </w:tr>
      <w:tr w14:paraId="461D38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807" w:type="dxa"/>
            <w:vAlign w:val="top"/>
          </w:tcPr>
          <w:p w14:paraId="226A12AA">
            <w:pPr>
              <w:rPr>
                <w:rFonts w:hint="eastAsia" w:ascii="宋体" w:hAnsi="宋体" w:eastAsia="宋体" w:cs="宋体"/>
                <w:sz w:val="21"/>
              </w:rPr>
            </w:pPr>
          </w:p>
        </w:tc>
        <w:tc>
          <w:tcPr>
            <w:tcW w:w="2861" w:type="dxa"/>
            <w:vAlign w:val="top"/>
          </w:tcPr>
          <w:p w14:paraId="1381BE92">
            <w:pPr>
              <w:rPr>
                <w:rFonts w:hint="eastAsia" w:ascii="宋体" w:hAnsi="宋体" w:eastAsia="宋体" w:cs="宋体"/>
                <w:sz w:val="21"/>
              </w:rPr>
            </w:pPr>
          </w:p>
        </w:tc>
        <w:tc>
          <w:tcPr>
            <w:tcW w:w="2050" w:type="dxa"/>
            <w:vAlign w:val="top"/>
          </w:tcPr>
          <w:p w14:paraId="2B07BDC3">
            <w:pPr>
              <w:rPr>
                <w:rFonts w:hint="eastAsia" w:ascii="宋体" w:hAnsi="宋体" w:eastAsia="宋体" w:cs="宋体"/>
                <w:sz w:val="21"/>
              </w:rPr>
            </w:pPr>
          </w:p>
        </w:tc>
        <w:tc>
          <w:tcPr>
            <w:tcW w:w="1385" w:type="dxa"/>
            <w:vAlign w:val="top"/>
          </w:tcPr>
          <w:p w14:paraId="695D8776">
            <w:pPr>
              <w:rPr>
                <w:rFonts w:hint="eastAsia" w:ascii="宋体" w:hAnsi="宋体" w:eastAsia="宋体" w:cs="宋体"/>
                <w:sz w:val="21"/>
              </w:rPr>
            </w:pPr>
          </w:p>
        </w:tc>
        <w:tc>
          <w:tcPr>
            <w:tcW w:w="2645" w:type="dxa"/>
            <w:vAlign w:val="top"/>
          </w:tcPr>
          <w:p w14:paraId="330F70B5">
            <w:pPr>
              <w:rPr>
                <w:rFonts w:hint="eastAsia" w:ascii="宋体" w:hAnsi="宋体" w:eastAsia="宋体" w:cs="宋体"/>
                <w:sz w:val="21"/>
              </w:rPr>
            </w:pPr>
          </w:p>
        </w:tc>
      </w:tr>
      <w:tr w14:paraId="633A3F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807" w:type="dxa"/>
            <w:vAlign w:val="top"/>
          </w:tcPr>
          <w:p w14:paraId="2F23794B">
            <w:pPr>
              <w:rPr>
                <w:rFonts w:hint="eastAsia" w:ascii="宋体" w:hAnsi="宋体" w:eastAsia="宋体" w:cs="宋体"/>
                <w:sz w:val="21"/>
              </w:rPr>
            </w:pPr>
          </w:p>
        </w:tc>
        <w:tc>
          <w:tcPr>
            <w:tcW w:w="2861" w:type="dxa"/>
            <w:vAlign w:val="top"/>
          </w:tcPr>
          <w:p w14:paraId="0B4C20DE">
            <w:pPr>
              <w:rPr>
                <w:rFonts w:hint="eastAsia" w:ascii="宋体" w:hAnsi="宋体" w:eastAsia="宋体" w:cs="宋体"/>
                <w:sz w:val="21"/>
              </w:rPr>
            </w:pPr>
          </w:p>
        </w:tc>
        <w:tc>
          <w:tcPr>
            <w:tcW w:w="2050" w:type="dxa"/>
            <w:vAlign w:val="top"/>
          </w:tcPr>
          <w:p w14:paraId="5C64F1E5">
            <w:pPr>
              <w:rPr>
                <w:rFonts w:hint="eastAsia" w:ascii="宋体" w:hAnsi="宋体" w:eastAsia="宋体" w:cs="宋体"/>
                <w:sz w:val="21"/>
              </w:rPr>
            </w:pPr>
          </w:p>
        </w:tc>
        <w:tc>
          <w:tcPr>
            <w:tcW w:w="1385" w:type="dxa"/>
            <w:vAlign w:val="top"/>
          </w:tcPr>
          <w:p w14:paraId="62A2402B">
            <w:pPr>
              <w:rPr>
                <w:rFonts w:hint="eastAsia" w:ascii="宋体" w:hAnsi="宋体" w:eastAsia="宋体" w:cs="宋体"/>
                <w:sz w:val="21"/>
              </w:rPr>
            </w:pPr>
          </w:p>
        </w:tc>
        <w:tc>
          <w:tcPr>
            <w:tcW w:w="2645" w:type="dxa"/>
            <w:vAlign w:val="top"/>
          </w:tcPr>
          <w:p w14:paraId="7A2EB8E7">
            <w:pPr>
              <w:rPr>
                <w:rFonts w:hint="eastAsia" w:ascii="宋体" w:hAnsi="宋体" w:eastAsia="宋体" w:cs="宋体"/>
                <w:sz w:val="21"/>
              </w:rPr>
            </w:pPr>
          </w:p>
        </w:tc>
      </w:tr>
      <w:tr w14:paraId="14DF75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807" w:type="dxa"/>
            <w:vAlign w:val="top"/>
          </w:tcPr>
          <w:p w14:paraId="67C343AF">
            <w:pPr>
              <w:rPr>
                <w:rFonts w:hint="eastAsia" w:ascii="宋体" w:hAnsi="宋体" w:eastAsia="宋体" w:cs="宋体"/>
                <w:sz w:val="21"/>
              </w:rPr>
            </w:pPr>
          </w:p>
        </w:tc>
        <w:tc>
          <w:tcPr>
            <w:tcW w:w="2861" w:type="dxa"/>
            <w:vAlign w:val="top"/>
          </w:tcPr>
          <w:p w14:paraId="537AE946">
            <w:pPr>
              <w:rPr>
                <w:rFonts w:hint="eastAsia" w:ascii="宋体" w:hAnsi="宋体" w:eastAsia="宋体" w:cs="宋体"/>
                <w:sz w:val="21"/>
              </w:rPr>
            </w:pPr>
          </w:p>
        </w:tc>
        <w:tc>
          <w:tcPr>
            <w:tcW w:w="2050" w:type="dxa"/>
            <w:vAlign w:val="top"/>
          </w:tcPr>
          <w:p w14:paraId="017FE0BF">
            <w:pPr>
              <w:rPr>
                <w:rFonts w:hint="eastAsia" w:ascii="宋体" w:hAnsi="宋体" w:eastAsia="宋体" w:cs="宋体"/>
                <w:sz w:val="21"/>
              </w:rPr>
            </w:pPr>
          </w:p>
        </w:tc>
        <w:tc>
          <w:tcPr>
            <w:tcW w:w="1385" w:type="dxa"/>
            <w:vAlign w:val="top"/>
          </w:tcPr>
          <w:p w14:paraId="0F31D835">
            <w:pPr>
              <w:rPr>
                <w:rFonts w:hint="eastAsia" w:ascii="宋体" w:hAnsi="宋体" w:eastAsia="宋体" w:cs="宋体"/>
                <w:sz w:val="21"/>
              </w:rPr>
            </w:pPr>
          </w:p>
        </w:tc>
        <w:tc>
          <w:tcPr>
            <w:tcW w:w="2645" w:type="dxa"/>
            <w:vAlign w:val="top"/>
          </w:tcPr>
          <w:p w14:paraId="3A051AE9">
            <w:pPr>
              <w:rPr>
                <w:rFonts w:hint="eastAsia" w:ascii="宋体" w:hAnsi="宋体" w:eastAsia="宋体" w:cs="宋体"/>
                <w:sz w:val="21"/>
              </w:rPr>
            </w:pPr>
          </w:p>
        </w:tc>
      </w:tr>
      <w:tr w14:paraId="6793C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807" w:type="dxa"/>
            <w:vAlign w:val="top"/>
          </w:tcPr>
          <w:p w14:paraId="593C6869">
            <w:pPr>
              <w:rPr>
                <w:rFonts w:hint="eastAsia" w:ascii="宋体" w:hAnsi="宋体" w:eastAsia="宋体" w:cs="宋体"/>
                <w:sz w:val="21"/>
              </w:rPr>
            </w:pPr>
          </w:p>
        </w:tc>
        <w:tc>
          <w:tcPr>
            <w:tcW w:w="2861" w:type="dxa"/>
            <w:vAlign w:val="top"/>
          </w:tcPr>
          <w:p w14:paraId="379A2762">
            <w:pPr>
              <w:rPr>
                <w:rFonts w:hint="eastAsia" w:ascii="宋体" w:hAnsi="宋体" w:eastAsia="宋体" w:cs="宋体"/>
                <w:sz w:val="21"/>
              </w:rPr>
            </w:pPr>
          </w:p>
        </w:tc>
        <w:tc>
          <w:tcPr>
            <w:tcW w:w="2050" w:type="dxa"/>
            <w:vAlign w:val="top"/>
          </w:tcPr>
          <w:p w14:paraId="38DC1217">
            <w:pPr>
              <w:rPr>
                <w:rFonts w:hint="eastAsia" w:ascii="宋体" w:hAnsi="宋体" w:eastAsia="宋体" w:cs="宋体"/>
                <w:sz w:val="21"/>
              </w:rPr>
            </w:pPr>
          </w:p>
        </w:tc>
        <w:tc>
          <w:tcPr>
            <w:tcW w:w="1385" w:type="dxa"/>
            <w:vAlign w:val="top"/>
          </w:tcPr>
          <w:p w14:paraId="72A2B393">
            <w:pPr>
              <w:rPr>
                <w:rFonts w:hint="eastAsia" w:ascii="宋体" w:hAnsi="宋体" w:eastAsia="宋体" w:cs="宋体"/>
                <w:sz w:val="21"/>
              </w:rPr>
            </w:pPr>
          </w:p>
        </w:tc>
        <w:tc>
          <w:tcPr>
            <w:tcW w:w="2645" w:type="dxa"/>
            <w:vAlign w:val="top"/>
          </w:tcPr>
          <w:p w14:paraId="3616B899">
            <w:pPr>
              <w:rPr>
                <w:rFonts w:hint="eastAsia" w:ascii="宋体" w:hAnsi="宋体" w:eastAsia="宋体" w:cs="宋体"/>
                <w:sz w:val="21"/>
              </w:rPr>
            </w:pPr>
          </w:p>
        </w:tc>
      </w:tr>
      <w:tr w14:paraId="372843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807" w:type="dxa"/>
            <w:vAlign w:val="top"/>
          </w:tcPr>
          <w:p w14:paraId="43F2CEBC">
            <w:pPr>
              <w:rPr>
                <w:rFonts w:hint="eastAsia" w:ascii="宋体" w:hAnsi="宋体" w:eastAsia="宋体" w:cs="宋体"/>
                <w:sz w:val="21"/>
              </w:rPr>
            </w:pPr>
          </w:p>
        </w:tc>
        <w:tc>
          <w:tcPr>
            <w:tcW w:w="2861" w:type="dxa"/>
            <w:vAlign w:val="top"/>
          </w:tcPr>
          <w:p w14:paraId="5DFDD1C7">
            <w:pPr>
              <w:rPr>
                <w:rFonts w:hint="eastAsia" w:ascii="宋体" w:hAnsi="宋体" w:eastAsia="宋体" w:cs="宋体"/>
                <w:sz w:val="21"/>
              </w:rPr>
            </w:pPr>
          </w:p>
        </w:tc>
        <w:tc>
          <w:tcPr>
            <w:tcW w:w="2050" w:type="dxa"/>
            <w:vAlign w:val="top"/>
          </w:tcPr>
          <w:p w14:paraId="40360E5A">
            <w:pPr>
              <w:rPr>
                <w:rFonts w:hint="eastAsia" w:ascii="宋体" w:hAnsi="宋体" w:eastAsia="宋体" w:cs="宋体"/>
                <w:sz w:val="21"/>
              </w:rPr>
            </w:pPr>
          </w:p>
        </w:tc>
        <w:tc>
          <w:tcPr>
            <w:tcW w:w="1385" w:type="dxa"/>
            <w:vAlign w:val="top"/>
          </w:tcPr>
          <w:p w14:paraId="3336114D">
            <w:pPr>
              <w:rPr>
                <w:rFonts w:hint="eastAsia" w:ascii="宋体" w:hAnsi="宋体" w:eastAsia="宋体" w:cs="宋体"/>
                <w:sz w:val="21"/>
              </w:rPr>
            </w:pPr>
          </w:p>
        </w:tc>
        <w:tc>
          <w:tcPr>
            <w:tcW w:w="2645" w:type="dxa"/>
            <w:vAlign w:val="top"/>
          </w:tcPr>
          <w:p w14:paraId="32F12E24">
            <w:pPr>
              <w:rPr>
                <w:rFonts w:hint="eastAsia" w:ascii="宋体" w:hAnsi="宋体" w:eastAsia="宋体" w:cs="宋体"/>
                <w:sz w:val="21"/>
              </w:rPr>
            </w:pPr>
          </w:p>
        </w:tc>
      </w:tr>
      <w:tr w14:paraId="1D0DF7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807" w:type="dxa"/>
            <w:vAlign w:val="top"/>
          </w:tcPr>
          <w:p w14:paraId="002647C0">
            <w:pPr>
              <w:rPr>
                <w:rFonts w:hint="eastAsia" w:ascii="宋体" w:hAnsi="宋体" w:eastAsia="宋体" w:cs="宋体"/>
                <w:sz w:val="21"/>
              </w:rPr>
            </w:pPr>
          </w:p>
        </w:tc>
        <w:tc>
          <w:tcPr>
            <w:tcW w:w="2861" w:type="dxa"/>
            <w:vAlign w:val="top"/>
          </w:tcPr>
          <w:p w14:paraId="2C8AA088">
            <w:pPr>
              <w:rPr>
                <w:rFonts w:hint="eastAsia" w:ascii="宋体" w:hAnsi="宋体" w:eastAsia="宋体" w:cs="宋体"/>
                <w:sz w:val="21"/>
              </w:rPr>
            </w:pPr>
          </w:p>
        </w:tc>
        <w:tc>
          <w:tcPr>
            <w:tcW w:w="2050" w:type="dxa"/>
            <w:vAlign w:val="top"/>
          </w:tcPr>
          <w:p w14:paraId="300887BF">
            <w:pPr>
              <w:rPr>
                <w:rFonts w:hint="eastAsia" w:ascii="宋体" w:hAnsi="宋体" w:eastAsia="宋体" w:cs="宋体"/>
                <w:sz w:val="21"/>
              </w:rPr>
            </w:pPr>
          </w:p>
        </w:tc>
        <w:tc>
          <w:tcPr>
            <w:tcW w:w="1385" w:type="dxa"/>
            <w:vAlign w:val="top"/>
          </w:tcPr>
          <w:p w14:paraId="2B357055">
            <w:pPr>
              <w:rPr>
                <w:rFonts w:hint="eastAsia" w:ascii="宋体" w:hAnsi="宋体" w:eastAsia="宋体" w:cs="宋体"/>
                <w:sz w:val="21"/>
              </w:rPr>
            </w:pPr>
          </w:p>
        </w:tc>
        <w:tc>
          <w:tcPr>
            <w:tcW w:w="2645" w:type="dxa"/>
            <w:vAlign w:val="top"/>
          </w:tcPr>
          <w:p w14:paraId="196D3D71">
            <w:pPr>
              <w:rPr>
                <w:rFonts w:hint="eastAsia" w:ascii="宋体" w:hAnsi="宋体" w:eastAsia="宋体" w:cs="宋体"/>
                <w:sz w:val="21"/>
              </w:rPr>
            </w:pPr>
          </w:p>
        </w:tc>
      </w:tr>
      <w:tr w14:paraId="2545AF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807" w:type="dxa"/>
            <w:vAlign w:val="top"/>
          </w:tcPr>
          <w:p w14:paraId="43470568">
            <w:pPr>
              <w:rPr>
                <w:rFonts w:hint="eastAsia" w:ascii="宋体" w:hAnsi="宋体" w:eastAsia="宋体" w:cs="宋体"/>
                <w:sz w:val="21"/>
              </w:rPr>
            </w:pPr>
          </w:p>
        </w:tc>
        <w:tc>
          <w:tcPr>
            <w:tcW w:w="2861" w:type="dxa"/>
            <w:vAlign w:val="top"/>
          </w:tcPr>
          <w:p w14:paraId="3E404C92">
            <w:pPr>
              <w:rPr>
                <w:rFonts w:hint="eastAsia" w:ascii="宋体" w:hAnsi="宋体" w:eastAsia="宋体" w:cs="宋体"/>
                <w:sz w:val="21"/>
              </w:rPr>
            </w:pPr>
          </w:p>
        </w:tc>
        <w:tc>
          <w:tcPr>
            <w:tcW w:w="2050" w:type="dxa"/>
            <w:vAlign w:val="top"/>
          </w:tcPr>
          <w:p w14:paraId="1E5C469F">
            <w:pPr>
              <w:rPr>
                <w:rFonts w:hint="eastAsia" w:ascii="宋体" w:hAnsi="宋体" w:eastAsia="宋体" w:cs="宋体"/>
                <w:sz w:val="21"/>
              </w:rPr>
            </w:pPr>
          </w:p>
        </w:tc>
        <w:tc>
          <w:tcPr>
            <w:tcW w:w="1385" w:type="dxa"/>
            <w:vAlign w:val="top"/>
          </w:tcPr>
          <w:p w14:paraId="7BB6D8F9">
            <w:pPr>
              <w:rPr>
                <w:rFonts w:hint="eastAsia" w:ascii="宋体" w:hAnsi="宋体" w:eastAsia="宋体" w:cs="宋体"/>
                <w:sz w:val="21"/>
              </w:rPr>
            </w:pPr>
          </w:p>
        </w:tc>
        <w:tc>
          <w:tcPr>
            <w:tcW w:w="2645" w:type="dxa"/>
            <w:vAlign w:val="top"/>
          </w:tcPr>
          <w:p w14:paraId="394CA78E">
            <w:pPr>
              <w:rPr>
                <w:rFonts w:hint="eastAsia" w:ascii="宋体" w:hAnsi="宋体" w:eastAsia="宋体" w:cs="宋体"/>
                <w:sz w:val="21"/>
              </w:rPr>
            </w:pPr>
          </w:p>
        </w:tc>
      </w:tr>
      <w:tr w14:paraId="082CAA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807" w:type="dxa"/>
            <w:vAlign w:val="top"/>
          </w:tcPr>
          <w:p w14:paraId="5204E1C8">
            <w:pPr>
              <w:rPr>
                <w:rFonts w:hint="eastAsia" w:ascii="宋体" w:hAnsi="宋体" w:eastAsia="宋体" w:cs="宋体"/>
                <w:sz w:val="21"/>
              </w:rPr>
            </w:pPr>
          </w:p>
        </w:tc>
        <w:tc>
          <w:tcPr>
            <w:tcW w:w="2861" w:type="dxa"/>
            <w:vAlign w:val="top"/>
          </w:tcPr>
          <w:p w14:paraId="7EC31AF1">
            <w:pPr>
              <w:rPr>
                <w:rFonts w:hint="eastAsia" w:ascii="宋体" w:hAnsi="宋体" w:eastAsia="宋体" w:cs="宋体"/>
                <w:sz w:val="21"/>
              </w:rPr>
            </w:pPr>
          </w:p>
        </w:tc>
        <w:tc>
          <w:tcPr>
            <w:tcW w:w="2050" w:type="dxa"/>
            <w:vAlign w:val="top"/>
          </w:tcPr>
          <w:p w14:paraId="78CE11AE">
            <w:pPr>
              <w:rPr>
                <w:rFonts w:hint="eastAsia" w:ascii="宋体" w:hAnsi="宋体" w:eastAsia="宋体" w:cs="宋体"/>
                <w:sz w:val="21"/>
              </w:rPr>
            </w:pPr>
          </w:p>
        </w:tc>
        <w:tc>
          <w:tcPr>
            <w:tcW w:w="1385" w:type="dxa"/>
            <w:vAlign w:val="top"/>
          </w:tcPr>
          <w:p w14:paraId="7CFA0A84">
            <w:pPr>
              <w:rPr>
                <w:rFonts w:hint="eastAsia" w:ascii="宋体" w:hAnsi="宋体" w:eastAsia="宋体" w:cs="宋体"/>
                <w:sz w:val="21"/>
              </w:rPr>
            </w:pPr>
          </w:p>
        </w:tc>
        <w:tc>
          <w:tcPr>
            <w:tcW w:w="2645" w:type="dxa"/>
            <w:vAlign w:val="top"/>
          </w:tcPr>
          <w:p w14:paraId="74C7A15B">
            <w:pPr>
              <w:rPr>
                <w:rFonts w:hint="eastAsia" w:ascii="宋体" w:hAnsi="宋体" w:eastAsia="宋体" w:cs="宋体"/>
                <w:sz w:val="21"/>
              </w:rPr>
            </w:pPr>
          </w:p>
        </w:tc>
      </w:tr>
      <w:tr w14:paraId="65B018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807" w:type="dxa"/>
            <w:vAlign w:val="top"/>
          </w:tcPr>
          <w:p w14:paraId="59B97EA5">
            <w:pPr>
              <w:rPr>
                <w:rFonts w:hint="eastAsia" w:ascii="宋体" w:hAnsi="宋体" w:eastAsia="宋体" w:cs="宋体"/>
                <w:sz w:val="21"/>
              </w:rPr>
            </w:pPr>
          </w:p>
        </w:tc>
        <w:tc>
          <w:tcPr>
            <w:tcW w:w="2861" w:type="dxa"/>
            <w:vAlign w:val="top"/>
          </w:tcPr>
          <w:p w14:paraId="2634BF1C">
            <w:pPr>
              <w:rPr>
                <w:rFonts w:hint="eastAsia" w:ascii="宋体" w:hAnsi="宋体" w:eastAsia="宋体" w:cs="宋体"/>
                <w:sz w:val="21"/>
              </w:rPr>
            </w:pPr>
          </w:p>
        </w:tc>
        <w:tc>
          <w:tcPr>
            <w:tcW w:w="2050" w:type="dxa"/>
            <w:vAlign w:val="top"/>
          </w:tcPr>
          <w:p w14:paraId="254D8B91">
            <w:pPr>
              <w:rPr>
                <w:rFonts w:hint="eastAsia" w:ascii="宋体" w:hAnsi="宋体" w:eastAsia="宋体" w:cs="宋体"/>
                <w:sz w:val="21"/>
              </w:rPr>
            </w:pPr>
          </w:p>
        </w:tc>
        <w:tc>
          <w:tcPr>
            <w:tcW w:w="1385" w:type="dxa"/>
            <w:vAlign w:val="top"/>
          </w:tcPr>
          <w:p w14:paraId="3E32C139">
            <w:pPr>
              <w:rPr>
                <w:rFonts w:hint="eastAsia" w:ascii="宋体" w:hAnsi="宋体" w:eastAsia="宋体" w:cs="宋体"/>
                <w:sz w:val="21"/>
              </w:rPr>
            </w:pPr>
          </w:p>
        </w:tc>
        <w:tc>
          <w:tcPr>
            <w:tcW w:w="2645" w:type="dxa"/>
            <w:vAlign w:val="top"/>
          </w:tcPr>
          <w:p w14:paraId="26F004E3">
            <w:pPr>
              <w:rPr>
                <w:rFonts w:hint="eastAsia" w:ascii="宋体" w:hAnsi="宋体" w:eastAsia="宋体" w:cs="宋体"/>
                <w:sz w:val="21"/>
              </w:rPr>
            </w:pPr>
          </w:p>
        </w:tc>
      </w:tr>
      <w:tr w14:paraId="3826CC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807" w:type="dxa"/>
            <w:vAlign w:val="top"/>
          </w:tcPr>
          <w:p w14:paraId="1434740C">
            <w:pPr>
              <w:rPr>
                <w:rFonts w:hint="eastAsia" w:ascii="宋体" w:hAnsi="宋体" w:eastAsia="宋体" w:cs="宋体"/>
                <w:sz w:val="21"/>
              </w:rPr>
            </w:pPr>
          </w:p>
        </w:tc>
        <w:tc>
          <w:tcPr>
            <w:tcW w:w="2861" w:type="dxa"/>
            <w:vAlign w:val="top"/>
          </w:tcPr>
          <w:p w14:paraId="098A51D8">
            <w:pPr>
              <w:rPr>
                <w:rFonts w:hint="eastAsia" w:ascii="宋体" w:hAnsi="宋体" w:eastAsia="宋体" w:cs="宋体"/>
                <w:sz w:val="21"/>
              </w:rPr>
            </w:pPr>
          </w:p>
        </w:tc>
        <w:tc>
          <w:tcPr>
            <w:tcW w:w="2050" w:type="dxa"/>
            <w:vAlign w:val="top"/>
          </w:tcPr>
          <w:p w14:paraId="4A5450FF">
            <w:pPr>
              <w:rPr>
                <w:rFonts w:hint="eastAsia" w:ascii="宋体" w:hAnsi="宋体" w:eastAsia="宋体" w:cs="宋体"/>
                <w:sz w:val="21"/>
              </w:rPr>
            </w:pPr>
          </w:p>
        </w:tc>
        <w:tc>
          <w:tcPr>
            <w:tcW w:w="1385" w:type="dxa"/>
            <w:vAlign w:val="top"/>
          </w:tcPr>
          <w:p w14:paraId="356AAE70">
            <w:pPr>
              <w:rPr>
                <w:rFonts w:hint="eastAsia" w:ascii="宋体" w:hAnsi="宋体" w:eastAsia="宋体" w:cs="宋体"/>
                <w:sz w:val="21"/>
              </w:rPr>
            </w:pPr>
          </w:p>
        </w:tc>
        <w:tc>
          <w:tcPr>
            <w:tcW w:w="2645" w:type="dxa"/>
            <w:vAlign w:val="top"/>
          </w:tcPr>
          <w:p w14:paraId="304F33CF">
            <w:pPr>
              <w:rPr>
                <w:rFonts w:hint="eastAsia" w:ascii="宋体" w:hAnsi="宋体" w:eastAsia="宋体" w:cs="宋体"/>
                <w:sz w:val="21"/>
              </w:rPr>
            </w:pPr>
          </w:p>
        </w:tc>
      </w:tr>
      <w:tr w14:paraId="286F21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807" w:type="dxa"/>
            <w:vAlign w:val="top"/>
          </w:tcPr>
          <w:p w14:paraId="5B8B5637">
            <w:pPr>
              <w:rPr>
                <w:rFonts w:hint="eastAsia" w:ascii="宋体" w:hAnsi="宋体" w:eastAsia="宋体" w:cs="宋体"/>
                <w:sz w:val="21"/>
              </w:rPr>
            </w:pPr>
          </w:p>
        </w:tc>
        <w:tc>
          <w:tcPr>
            <w:tcW w:w="2861" w:type="dxa"/>
            <w:vAlign w:val="top"/>
          </w:tcPr>
          <w:p w14:paraId="25857227">
            <w:pPr>
              <w:rPr>
                <w:rFonts w:hint="eastAsia" w:ascii="宋体" w:hAnsi="宋体" w:eastAsia="宋体" w:cs="宋体"/>
                <w:sz w:val="21"/>
              </w:rPr>
            </w:pPr>
          </w:p>
        </w:tc>
        <w:tc>
          <w:tcPr>
            <w:tcW w:w="2050" w:type="dxa"/>
            <w:vAlign w:val="top"/>
          </w:tcPr>
          <w:p w14:paraId="47742EA3">
            <w:pPr>
              <w:rPr>
                <w:rFonts w:hint="eastAsia" w:ascii="宋体" w:hAnsi="宋体" w:eastAsia="宋体" w:cs="宋体"/>
                <w:sz w:val="21"/>
              </w:rPr>
            </w:pPr>
          </w:p>
        </w:tc>
        <w:tc>
          <w:tcPr>
            <w:tcW w:w="1385" w:type="dxa"/>
            <w:vAlign w:val="top"/>
          </w:tcPr>
          <w:p w14:paraId="25DE62B5">
            <w:pPr>
              <w:rPr>
                <w:rFonts w:hint="eastAsia" w:ascii="宋体" w:hAnsi="宋体" w:eastAsia="宋体" w:cs="宋体"/>
                <w:sz w:val="21"/>
              </w:rPr>
            </w:pPr>
          </w:p>
        </w:tc>
        <w:tc>
          <w:tcPr>
            <w:tcW w:w="2645" w:type="dxa"/>
            <w:vAlign w:val="top"/>
          </w:tcPr>
          <w:p w14:paraId="39C0CF45">
            <w:pPr>
              <w:rPr>
                <w:rFonts w:hint="eastAsia" w:ascii="宋体" w:hAnsi="宋体" w:eastAsia="宋体" w:cs="宋体"/>
                <w:sz w:val="21"/>
              </w:rPr>
            </w:pPr>
          </w:p>
        </w:tc>
      </w:tr>
      <w:tr w14:paraId="497299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807" w:type="dxa"/>
            <w:vAlign w:val="top"/>
          </w:tcPr>
          <w:p w14:paraId="1B266567">
            <w:pPr>
              <w:rPr>
                <w:rFonts w:hint="eastAsia" w:ascii="宋体" w:hAnsi="宋体" w:eastAsia="宋体" w:cs="宋体"/>
                <w:sz w:val="21"/>
              </w:rPr>
            </w:pPr>
          </w:p>
        </w:tc>
        <w:tc>
          <w:tcPr>
            <w:tcW w:w="2861" w:type="dxa"/>
            <w:vAlign w:val="top"/>
          </w:tcPr>
          <w:p w14:paraId="11E5F1F6">
            <w:pPr>
              <w:rPr>
                <w:rFonts w:hint="eastAsia" w:ascii="宋体" w:hAnsi="宋体" w:eastAsia="宋体" w:cs="宋体"/>
                <w:sz w:val="21"/>
              </w:rPr>
            </w:pPr>
          </w:p>
        </w:tc>
        <w:tc>
          <w:tcPr>
            <w:tcW w:w="2050" w:type="dxa"/>
            <w:vAlign w:val="top"/>
          </w:tcPr>
          <w:p w14:paraId="73B83642">
            <w:pPr>
              <w:rPr>
                <w:rFonts w:hint="eastAsia" w:ascii="宋体" w:hAnsi="宋体" w:eastAsia="宋体" w:cs="宋体"/>
                <w:sz w:val="21"/>
              </w:rPr>
            </w:pPr>
          </w:p>
        </w:tc>
        <w:tc>
          <w:tcPr>
            <w:tcW w:w="1385" w:type="dxa"/>
            <w:vAlign w:val="top"/>
          </w:tcPr>
          <w:p w14:paraId="69AB827B">
            <w:pPr>
              <w:rPr>
                <w:rFonts w:hint="eastAsia" w:ascii="宋体" w:hAnsi="宋体" w:eastAsia="宋体" w:cs="宋体"/>
                <w:sz w:val="21"/>
              </w:rPr>
            </w:pPr>
          </w:p>
        </w:tc>
        <w:tc>
          <w:tcPr>
            <w:tcW w:w="2645" w:type="dxa"/>
            <w:vAlign w:val="top"/>
          </w:tcPr>
          <w:p w14:paraId="3FD6164A">
            <w:pPr>
              <w:rPr>
                <w:rFonts w:hint="eastAsia" w:ascii="宋体" w:hAnsi="宋体" w:eastAsia="宋体" w:cs="宋体"/>
                <w:sz w:val="21"/>
              </w:rPr>
            </w:pPr>
          </w:p>
        </w:tc>
      </w:tr>
      <w:tr w14:paraId="745157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807" w:type="dxa"/>
            <w:vAlign w:val="top"/>
          </w:tcPr>
          <w:p w14:paraId="2E6EE8FB">
            <w:pPr>
              <w:rPr>
                <w:rFonts w:hint="eastAsia" w:ascii="宋体" w:hAnsi="宋体" w:eastAsia="宋体" w:cs="宋体"/>
                <w:sz w:val="21"/>
              </w:rPr>
            </w:pPr>
          </w:p>
        </w:tc>
        <w:tc>
          <w:tcPr>
            <w:tcW w:w="2861" w:type="dxa"/>
            <w:vAlign w:val="top"/>
          </w:tcPr>
          <w:p w14:paraId="0BC06649">
            <w:pPr>
              <w:rPr>
                <w:rFonts w:hint="eastAsia" w:ascii="宋体" w:hAnsi="宋体" w:eastAsia="宋体" w:cs="宋体"/>
                <w:sz w:val="21"/>
              </w:rPr>
            </w:pPr>
          </w:p>
        </w:tc>
        <w:tc>
          <w:tcPr>
            <w:tcW w:w="2050" w:type="dxa"/>
            <w:vAlign w:val="top"/>
          </w:tcPr>
          <w:p w14:paraId="2AFF8BA4">
            <w:pPr>
              <w:rPr>
                <w:rFonts w:hint="eastAsia" w:ascii="宋体" w:hAnsi="宋体" w:eastAsia="宋体" w:cs="宋体"/>
                <w:sz w:val="21"/>
              </w:rPr>
            </w:pPr>
          </w:p>
        </w:tc>
        <w:tc>
          <w:tcPr>
            <w:tcW w:w="1385" w:type="dxa"/>
            <w:vAlign w:val="top"/>
          </w:tcPr>
          <w:p w14:paraId="245CF590">
            <w:pPr>
              <w:rPr>
                <w:rFonts w:hint="eastAsia" w:ascii="宋体" w:hAnsi="宋体" w:eastAsia="宋体" w:cs="宋体"/>
                <w:sz w:val="21"/>
              </w:rPr>
            </w:pPr>
          </w:p>
        </w:tc>
        <w:tc>
          <w:tcPr>
            <w:tcW w:w="2645" w:type="dxa"/>
            <w:vAlign w:val="top"/>
          </w:tcPr>
          <w:p w14:paraId="2B621EEB">
            <w:pPr>
              <w:rPr>
                <w:rFonts w:hint="eastAsia" w:ascii="宋体" w:hAnsi="宋体" w:eastAsia="宋体" w:cs="宋体"/>
                <w:sz w:val="21"/>
              </w:rPr>
            </w:pPr>
          </w:p>
        </w:tc>
      </w:tr>
    </w:tbl>
    <w:p w14:paraId="6F84A0BB">
      <w:pPr>
        <w:pStyle w:val="6"/>
        <w:rPr>
          <w:rFonts w:hint="eastAsia" w:ascii="宋体" w:hAnsi="宋体" w:eastAsia="宋体" w:cs="宋体"/>
        </w:rPr>
      </w:pPr>
    </w:p>
    <w:p w14:paraId="0EE925A1">
      <w:pPr>
        <w:rPr>
          <w:rFonts w:hint="eastAsia" w:ascii="宋体" w:hAnsi="宋体" w:eastAsia="宋体" w:cs="宋体"/>
        </w:rPr>
        <w:sectPr>
          <w:footerReference r:id="rId24" w:type="default"/>
          <w:pgSz w:w="11906" w:h="16840"/>
          <w:pgMar w:top="1440" w:right="1080" w:bottom="1440" w:left="1080" w:header="850" w:footer="992" w:gutter="0"/>
          <w:pgNumType w:fmt="decimal"/>
          <w:cols w:space="720" w:num="1"/>
        </w:sectPr>
      </w:pPr>
    </w:p>
    <w:p w14:paraId="6F5C360E">
      <w:pPr>
        <w:bidi w:val="0"/>
        <w:jc w:val="center"/>
        <w:outlineLvl w:val="1"/>
        <w:rPr>
          <w:rFonts w:hint="eastAsia" w:ascii="宋体" w:hAnsi="宋体" w:eastAsia="宋体" w:cs="宋体"/>
          <w:b/>
          <w:bCs/>
          <w:sz w:val="28"/>
          <w:szCs w:val="28"/>
        </w:rPr>
      </w:pPr>
      <w:r>
        <w:rPr>
          <w:rFonts w:hint="eastAsia" w:ascii="宋体" w:hAnsi="宋体" w:eastAsia="宋体" w:cs="宋体"/>
          <w:b/>
          <w:bCs/>
          <w:sz w:val="28"/>
          <w:szCs w:val="28"/>
        </w:rPr>
        <w:t>（十二） 中小企业声明函(（工程、服务)）</w:t>
      </w:r>
    </w:p>
    <w:p w14:paraId="30A42D42">
      <w:pPr>
        <w:pStyle w:val="6"/>
        <w:spacing w:line="343" w:lineRule="auto"/>
        <w:rPr>
          <w:rFonts w:hint="eastAsia" w:ascii="宋体" w:hAnsi="宋体" w:eastAsia="宋体" w:cs="宋体"/>
        </w:rPr>
      </w:pPr>
    </w:p>
    <w:p w14:paraId="7DA80A50">
      <w:pPr>
        <w:pStyle w:val="6"/>
        <w:spacing w:line="344" w:lineRule="auto"/>
        <w:rPr>
          <w:rFonts w:hint="eastAsia" w:ascii="宋体" w:hAnsi="宋体" w:eastAsia="宋体" w:cs="宋体"/>
        </w:rPr>
      </w:pPr>
    </w:p>
    <w:p w14:paraId="33FED3A7">
      <w:pPr>
        <w:tabs>
          <w:tab w:val="left" w:pos="307"/>
        </w:tabs>
        <w:spacing w:before="91" w:line="369" w:lineRule="auto"/>
        <w:ind w:right="2" w:firstLine="286"/>
        <w:jc w:val="both"/>
        <w:rPr>
          <w:rFonts w:hint="eastAsia" w:ascii="宋体" w:hAnsi="宋体" w:eastAsia="宋体" w:cs="宋体"/>
          <w:spacing w:val="0"/>
          <w:sz w:val="28"/>
          <w:szCs w:val="28"/>
        </w:rPr>
      </w:pPr>
      <w:r>
        <w:rPr>
          <w:rFonts w:hint="eastAsia" w:ascii="宋体" w:hAnsi="宋体" w:eastAsia="宋体" w:cs="宋体"/>
          <w:spacing w:val="0"/>
          <w:sz w:val="28"/>
          <w:szCs w:val="28"/>
        </w:rPr>
        <w:t>本公司（联合体）郑重声明，根据《政府采购促进中小企业发展管理办法》 （财库〔2020〕 [2020]46 号） 的规定 ，本公司（联合体） 参加</w:t>
      </w:r>
      <w:r>
        <w:rPr>
          <w:rFonts w:hint="eastAsia" w:ascii="宋体" w:hAnsi="宋体" w:eastAsia="宋体" w:cs="宋体"/>
          <w:spacing w:val="0"/>
          <w:sz w:val="28"/>
          <w:szCs w:val="28"/>
          <w:u w:val="single" w:color="auto"/>
        </w:rPr>
        <w:t>乌什县亚曼苏柯尔克孜族乡人民政府</w:t>
      </w:r>
      <w:r>
        <w:rPr>
          <w:rFonts w:hint="eastAsia" w:ascii="宋体" w:hAnsi="宋体" w:eastAsia="宋体" w:cs="宋体"/>
          <w:spacing w:val="0"/>
          <w:sz w:val="28"/>
          <w:szCs w:val="28"/>
          <w:u w:val="single" w:color="auto"/>
          <w:lang w:val="en-US" w:eastAsia="zh-CN"/>
        </w:rPr>
        <w:t xml:space="preserve"> </w:t>
      </w:r>
      <w:r>
        <w:rPr>
          <w:rFonts w:hint="eastAsia" w:ascii="宋体" w:hAnsi="宋体" w:eastAsia="宋体" w:cs="宋体"/>
          <w:spacing w:val="0"/>
          <w:sz w:val="28"/>
          <w:szCs w:val="28"/>
        </w:rPr>
        <w:t xml:space="preserve"> 的</w:t>
      </w:r>
      <w:r>
        <w:rPr>
          <w:rFonts w:hint="eastAsia" w:ascii="宋体" w:hAnsi="宋体" w:eastAsia="宋体" w:cs="宋体"/>
          <w:spacing w:val="0"/>
          <w:sz w:val="28"/>
          <w:szCs w:val="28"/>
          <w:u w:val="single" w:color="auto"/>
        </w:rPr>
        <w:t>乌什县亚曼苏乡阿依丁（6）村2026年防渗渠以工代赈项目</w:t>
      </w:r>
      <w:r>
        <w:rPr>
          <w:rFonts w:hint="eastAsia" w:ascii="宋体" w:hAnsi="宋体" w:eastAsia="宋体" w:cs="宋体"/>
          <w:spacing w:val="0"/>
          <w:sz w:val="28"/>
          <w:szCs w:val="28"/>
        </w:rPr>
        <w:t>采购活动，工程的施工单位全部为符合政策要求的中小企业（或者： 服务全部由符合政策要求的中小企业承接）。相关企业（含联合体中的中小企业、 签订分包意向协议的中小企业）的具体情况如下：</w:t>
      </w:r>
    </w:p>
    <w:p w14:paraId="13A652A1">
      <w:pPr>
        <w:numPr>
          <w:ilvl w:val="0"/>
          <w:numId w:val="7"/>
        </w:numPr>
        <w:spacing w:before="3" w:line="320" w:lineRule="auto"/>
        <w:ind w:left="18" w:firstLine="544"/>
        <w:rPr>
          <w:rFonts w:hint="eastAsia" w:ascii="宋体" w:hAnsi="宋体" w:eastAsia="宋体" w:cs="宋体"/>
          <w:spacing w:val="0"/>
          <w:sz w:val="28"/>
          <w:szCs w:val="28"/>
        </w:rPr>
      </w:pPr>
      <w:r>
        <w:rPr>
          <w:rFonts w:hint="eastAsia" w:ascii="宋体" w:hAnsi="宋体" w:eastAsia="宋体" w:cs="宋体"/>
          <w:spacing w:val="0"/>
          <w:sz w:val="28"/>
          <w:szCs w:val="28"/>
          <w:u w:val="single"/>
          <w:lang w:val="en-US" w:eastAsia="zh-CN"/>
        </w:rPr>
        <w:t xml:space="preserve"> </w:t>
      </w:r>
      <w:r>
        <w:rPr>
          <w:rFonts w:hint="eastAsia" w:ascii="宋体" w:hAnsi="宋体" w:eastAsia="宋体" w:cs="宋体"/>
          <w:spacing w:val="0"/>
          <w:sz w:val="28"/>
          <w:szCs w:val="28"/>
          <w:u w:val="single" w:color="auto"/>
        </w:rPr>
        <w:t>乌什县亚曼苏乡阿依丁（6）村2026年防渗渠以工代赈项目</w:t>
      </w:r>
      <w:r>
        <w:rPr>
          <w:rFonts w:hint="eastAsia" w:ascii="宋体" w:hAnsi="宋体" w:eastAsia="宋体" w:cs="宋体"/>
          <w:spacing w:val="0"/>
          <w:sz w:val="28"/>
          <w:szCs w:val="28"/>
          <w:u w:val="single"/>
          <w:lang w:val="en-US" w:eastAsia="zh-CN"/>
        </w:rPr>
        <w:t xml:space="preserve"> </w:t>
      </w:r>
      <w:r>
        <w:rPr>
          <w:rFonts w:hint="eastAsia" w:ascii="宋体" w:hAnsi="宋体" w:eastAsia="宋体" w:cs="宋体"/>
          <w:spacing w:val="0"/>
          <w:sz w:val="28"/>
          <w:szCs w:val="28"/>
        </w:rPr>
        <w:t>，属于</w:t>
      </w:r>
      <w:r>
        <w:rPr>
          <w:rFonts w:hint="eastAsia" w:ascii="宋体" w:hAnsi="宋体" w:eastAsia="宋体" w:cs="宋体"/>
          <w:spacing w:val="0"/>
          <w:sz w:val="28"/>
          <w:szCs w:val="28"/>
          <w:u w:val="single"/>
          <w:lang w:val="en-US" w:eastAsia="zh-CN"/>
        </w:rPr>
        <w:t xml:space="preserve"> </w:t>
      </w:r>
      <w:r>
        <w:rPr>
          <w:rFonts w:hint="eastAsia" w:ascii="宋体" w:hAnsi="宋体" w:eastAsia="宋体" w:cs="宋体"/>
          <w:spacing w:val="0"/>
          <w:sz w:val="28"/>
          <w:szCs w:val="28"/>
          <w:u w:val="single"/>
          <w:lang w:eastAsia="zh-CN"/>
        </w:rPr>
        <w:t>建筑业</w:t>
      </w:r>
      <w:r>
        <w:rPr>
          <w:rFonts w:hint="eastAsia" w:ascii="宋体" w:hAnsi="宋体" w:eastAsia="宋体" w:cs="宋体"/>
          <w:spacing w:val="0"/>
          <w:sz w:val="28"/>
          <w:szCs w:val="28"/>
          <w:u w:val="single"/>
          <w:lang w:val="en-US" w:eastAsia="zh-CN"/>
        </w:rPr>
        <w:t xml:space="preserve"> </w:t>
      </w:r>
      <w:r>
        <w:rPr>
          <w:rFonts w:hint="eastAsia" w:ascii="宋体" w:hAnsi="宋体" w:eastAsia="宋体" w:cs="宋体"/>
          <w:spacing w:val="0"/>
          <w:sz w:val="28"/>
          <w:szCs w:val="28"/>
        </w:rPr>
        <w:t>；承建（承接）企业为</w:t>
      </w:r>
      <w:r>
        <w:rPr>
          <w:rFonts w:hint="eastAsia" w:ascii="宋体" w:hAnsi="宋体" w:eastAsia="宋体" w:cs="宋体"/>
          <w:spacing w:val="0"/>
          <w:sz w:val="28"/>
          <w:szCs w:val="28"/>
          <w:u w:val="single" w:color="auto"/>
        </w:rPr>
        <w:t>（企业名称）</w:t>
      </w:r>
      <w:r>
        <w:rPr>
          <w:rFonts w:hint="eastAsia" w:ascii="宋体" w:hAnsi="宋体" w:eastAsia="宋体" w:cs="宋体"/>
          <w:spacing w:val="0"/>
          <w:sz w:val="28"/>
          <w:szCs w:val="28"/>
        </w:rPr>
        <w:t>，从业人员</w:t>
      </w:r>
      <w:r>
        <w:rPr>
          <w:rFonts w:hint="eastAsia" w:ascii="宋体" w:hAnsi="宋体" w:eastAsia="宋体" w:cs="宋体"/>
          <w:spacing w:val="0"/>
          <w:sz w:val="28"/>
          <w:szCs w:val="28"/>
          <w:u w:val="single" w:color="auto"/>
        </w:rPr>
        <w:t xml:space="preserve"> </w:t>
      </w:r>
      <w:r>
        <w:rPr>
          <w:rFonts w:hint="eastAsia" w:ascii="宋体" w:hAnsi="宋体" w:eastAsia="宋体" w:cs="宋体"/>
          <w:spacing w:val="0"/>
          <w:sz w:val="28"/>
          <w:szCs w:val="28"/>
        </w:rPr>
        <w:t xml:space="preserve"> 人，营业收入为</w:t>
      </w:r>
      <w:r>
        <w:rPr>
          <w:rFonts w:hint="eastAsia" w:ascii="宋体" w:hAnsi="宋体" w:eastAsia="宋体" w:cs="宋体"/>
          <w:spacing w:val="0"/>
          <w:sz w:val="28"/>
          <w:szCs w:val="28"/>
          <w:u w:val="single" w:color="auto"/>
        </w:rPr>
        <w:t xml:space="preserve"> </w:t>
      </w:r>
      <w:r>
        <w:rPr>
          <w:rFonts w:hint="eastAsia" w:ascii="宋体" w:hAnsi="宋体" w:eastAsia="宋体" w:cs="宋体"/>
          <w:spacing w:val="0"/>
          <w:sz w:val="28"/>
          <w:szCs w:val="28"/>
        </w:rPr>
        <w:t xml:space="preserve"> 万元，资产总额为</w:t>
      </w:r>
      <w:r>
        <w:rPr>
          <w:rFonts w:hint="eastAsia" w:ascii="宋体" w:hAnsi="宋体" w:eastAsia="宋体" w:cs="宋体"/>
          <w:spacing w:val="0"/>
          <w:sz w:val="28"/>
          <w:szCs w:val="28"/>
          <w:u w:val="single" w:color="auto"/>
        </w:rPr>
        <w:t xml:space="preserve"> </w:t>
      </w:r>
      <w:r>
        <w:rPr>
          <w:rFonts w:hint="eastAsia" w:ascii="宋体" w:hAnsi="宋体" w:eastAsia="宋体" w:cs="宋体"/>
          <w:spacing w:val="0"/>
          <w:sz w:val="28"/>
          <w:szCs w:val="28"/>
        </w:rPr>
        <w:t xml:space="preserve"> 万元，属于</w:t>
      </w:r>
      <w:r>
        <w:rPr>
          <w:rFonts w:hint="eastAsia" w:ascii="宋体" w:hAnsi="宋体" w:eastAsia="宋体" w:cs="宋体"/>
          <w:spacing w:val="0"/>
          <w:sz w:val="28"/>
          <w:szCs w:val="28"/>
          <w:u w:val="single" w:color="auto"/>
        </w:rPr>
        <w:t>（中型 企业、小型企业、微型企业）</w:t>
      </w:r>
      <w:r>
        <w:rPr>
          <w:rFonts w:hint="eastAsia" w:ascii="宋体" w:hAnsi="宋体" w:eastAsia="宋体" w:cs="宋体"/>
          <w:spacing w:val="0"/>
          <w:sz w:val="28"/>
          <w:szCs w:val="28"/>
        </w:rPr>
        <w:t>；</w:t>
      </w:r>
    </w:p>
    <w:p w14:paraId="6E19E025">
      <w:pPr>
        <w:spacing w:before="189" w:line="448" w:lineRule="exact"/>
        <w:ind w:left="538"/>
        <w:rPr>
          <w:rFonts w:hint="eastAsia" w:ascii="宋体" w:hAnsi="宋体" w:eastAsia="宋体" w:cs="宋体"/>
          <w:sz w:val="28"/>
          <w:szCs w:val="28"/>
        </w:rPr>
      </w:pPr>
      <w:r>
        <w:rPr>
          <w:rFonts w:hint="eastAsia" w:ascii="宋体" w:hAnsi="宋体" w:eastAsia="宋体" w:cs="宋体"/>
          <w:spacing w:val="-15"/>
          <w:position w:val="3"/>
          <w:sz w:val="28"/>
          <w:szCs w:val="28"/>
        </w:rPr>
        <w:t>……</w:t>
      </w:r>
    </w:p>
    <w:p w14:paraId="02239AF6">
      <w:pPr>
        <w:spacing w:before="141" w:line="370" w:lineRule="auto"/>
        <w:ind w:left="23" w:right="11" w:firstLine="568"/>
        <w:rPr>
          <w:rFonts w:hint="eastAsia" w:ascii="宋体" w:hAnsi="宋体" w:eastAsia="宋体" w:cs="宋体"/>
          <w:sz w:val="28"/>
          <w:szCs w:val="28"/>
        </w:rPr>
      </w:pPr>
      <w:r>
        <w:rPr>
          <w:rFonts w:hint="eastAsia" w:ascii="宋体" w:hAnsi="宋体" w:eastAsia="宋体" w:cs="宋体"/>
          <w:spacing w:val="-14"/>
          <w:sz w:val="28"/>
          <w:szCs w:val="28"/>
        </w:rPr>
        <w:t>以上企业，不属于大企业的分支机构，不存在</w:t>
      </w:r>
      <w:r>
        <w:rPr>
          <w:rFonts w:hint="eastAsia" w:ascii="宋体" w:hAnsi="宋体" w:eastAsia="宋体" w:cs="宋体"/>
          <w:spacing w:val="-15"/>
          <w:sz w:val="28"/>
          <w:szCs w:val="28"/>
        </w:rPr>
        <w:t>控股股东为大企业的情形，也 不</w:t>
      </w:r>
      <w:r>
        <w:rPr>
          <w:rFonts w:hint="eastAsia" w:ascii="宋体" w:hAnsi="宋体" w:eastAsia="宋体" w:cs="宋体"/>
          <w:spacing w:val="-4"/>
          <w:sz w:val="28"/>
          <w:szCs w:val="28"/>
        </w:rPr>
        <w:t>存在与大企业的负责人为同一人的情形。</w:t>
      </w:r>
    </w:p>
    <w:p w14:paraId="5E27856A">
      <w:pPr>
        <w:spacing w:before="1" w:line="220" w:lineRule="auto"/>
        <w:ind w:left="578"/>
        <w:rPr>
          <w:rFonts w:hint="eastAsia" w:ascii="宋体" w:hAnsi="宋体" w:eastAsia="宋体" w:cs="宋体"/>
          <w:sz w:val="28"/>
          <w:szCs w:val="28"/>
        </w:rPr>
      </w:pPr>
      <w:r>
        <w:rPr>
          <w:rFonts w:hint="eastAsia" w:ascii="宋体" w:hAnsi="宋体" w:eastAsia="宋体" w:cs="宋体"/>
          <w:spacing w:val="-1"/>
          <w:sz w:val="28"/>
          <w:szCs w:val="28"/>
        </w:rPr>
        <w:t>本企业对上述声明内容的真实性负责。如有虚假，将依法</w:t>
      </w:r>
      <w:r>
        <w:rPr>
          <w:rFonts w:hint="eastAsia" w:ascii="宋体" w:hAnsi="宋体" w:eastAsia="宋体" w:cs="宋体"/>
          <w:spacing w:val="-2"/>
          <w:sz w:val="28"/>
          <w:szCs w:val="28"/>
        </w:rPr>
        <w:t>承担相应责任。</w:t>
      </w:r>
    </w:p>
    <w:p w14:paraId="46A1166D">
      <w:pPr>
        <w:spacing w:before="223" w:line="222" w:lineRule="auto"/>
        <w:ind w:left="571"/>
        <w:rPr>
          <w:rFonts w:hint="eastAsia" w:ascii="宋体" w:hAnsi="宋体" w:eastAsia="宋体" w:cs="宋体"/>
          <w:sz w:val="28"/>
          <w:szCs w:val="28"/>
        </w:rPr>
      </w:pPr>
      <w:r>
        <w:rPr>
          <w:rFonts w:hint="eastAsia" w:ascii="宋体" w:hAnsi="宋体" w:eastAsia="宋体" w:cs="宋体"/>
          <w:spacing w:val="-7"/>
          <w:sz w:val="28"/>
          <w:szCs w:val="28"/>
        </w:rPr>
        <w:t>企业名称（盖章</w:t>
      </w:r>
      <w:r>
        <w:rPr>
          <w:rFonts w:hint="eastAsia" w:ascii="宋体" w:hAnsi="宋体" w:eastAsia="宋体" w:cs="宋体"/>
          <w:spacing w:val="-11"/>
          <w:sz w:val="28"/>
          <w:szCs w:val="28"/>
        </w:rPr>
        <w:t>）：</w:t>
      </w:r>
    </w:p>
    <w:p w14:paraId="124994B1">
      <w:pPr>
        <w:spacing w:before="225" w:line="224" w:lineRule="auto"/>
        <w:ind w:left="569"/>
        <w:rPr>
          <w:rFonts w:hint="eastAsia" w:ascii="宋体" w:hAnsi="宋体" w:eastAsia="宋体" w:cs="宋体"/>
          <w:sz w:val="28"/>
          <w:szCs w:val="28"/>
        </w:rPr>
      </w:pPr>
      <w:r>
        <w:rPr>
          <w:rFonts w:hint="eastAsia" w:ascii="宋体" w:hAnsi="宋体" w:eastAsia="宋体" w:cs="宋体"/>
          <w:spacing w:val="-38"/>
          <w:sz w:val="28"/>
          <w:szCs w:val="28"/>
        </w:rPr>
        <w:t>日期：</w:t>
      </w:r>
    </w:p>
    <w:p w14:paraId="5B9B190D">
      <w:pPr>
        <w:spacing w:line="224" w:lineRule="auto"/>
        <w:rPr>
          <w:rFonts w:hint="eastAsia" w:ascii="宋体" w:hAnsi="宋体" w:eastAsia="宋体" w:cs="宋体"/>
          <w:sz w:val="28"/>
          <w:szCs w:val="28"/>
        </w:rPr>
        <w:sectPr>
          <w:footerReference r:id="rId25" w:type="default"/>
          <w:pgSz w:w="11906" w:h="16840"/>
          <w:pgMar w:top="1440" w:right="1080" w:bottom="1440" w:left="1080" w:header="850" w:footer="992" w:gutter="0"/>
          <w:pgNumType w:fmt="decimal"/>
          <w:cols w:space="720" w:num="1"/>
        </w:sectPr>
      </w:pPr>
    </w:p>
    <w:p w14:paraId="6D5FC18E">
      <w:pPr>
        <w:bidi w:val="0"/>
        <w:jc w:val="center"/>
        <w:outlineLvl w:val="1"/>
        <w:rPr>
          <w:rFonts w:hint="eastAsia" w:ascii="宋体" w:hAnsi="宋体" w:eastAsia="宋体" w:cs="宋体"/>
          <w:b/>
          <w:bCs/>
          <w:sz w:val="28"/>
          <w:szCs w:val="28"/>
          <w:lang w:eastAsia="zh-CN"/>
        </w:rPr>
      </w:pPr>
      <w:r>
        <w:rPr>
          <w:rFonts w:hint="eastAsia" w:ascii="宋体" w:hAnsi="宋体" w:eastAsia="宋体" w:cs="宋体"/>
          <w:b/>
          <w:bCs/>
          <w:sz w:val="28"/>
          <w:szCs w:val="28"/>
        </w:rPr>
        <w:t>（十三）</w:t>
      </w:r>
      <w:r>
        <w:rPr>
          <w:rFonts w:hint="eastAsia" w:ascii="宋体" w:hAnsi="宋体" w:eastAsia="宋体" w:cs="宋体"/>
          <w:b/>
          <w:bCs/>
          <w:sz w:val="28"/>
          <w:szCs w:val="28"/>
          <w:lang w:eastAsia="zh-CN"/>
        </w:rPr>
        <w:t>其他材料</w:t>
      </w:r>
    </w:p>
    <w:p w14:paraId="7CD94FBB">
      <w:pPr>
        <w:spacing w:line="221" w:lineRule="auto"/>
        <w:rPr>
          <w:rFonts w:hint="eastAsia" w:ascii="宋体" w:hAnsi="宋体" w:eastAsia="宋体" w:cs="宋体"/>
          <w:sz w:val="28"/>
          <w:szCs w:val="28"/>
        </w:rPr>
        <w:sectPr>
          <w:footerReference r:id="rId26" w:type="default"/>
          <w:pgSz w:w="11906" w:h="16840"/>
          <w:pgMar w:top="1440" w:right="1080" w:bottom="1440" w:left="1080" w:header="850" w:footer="992" w:gutter="0"/>
          <w:pgNumType w:fmt="decimal"/>
          <w:cols w:space="720" w:num="1"/>
        </w:sectPr>
      </w:pPr>
    </w:p>
    <w:p w14:paraId="3EF1FBBC">
      <w:pPr>
        <w:bidi w:val="0"/>
        <w:jc w:val="center"/>
        <w:outlineLvl w:val="1"/>
        <w:rPr>
          <w:rFonts w:hint="eastAsia" w:ascii="宋体" w:hAnsi="宋体" w:eastAsia="宋体" w:cs="宋体"/>
          <w:b/>
          <w:bCs/>
          <w:sz w:val="28"/>
          <w:szCs w:val="28"/>
        </w:rPr>
      </w:pPr>
      <w:r>
        <w:rPr>
          <w:rFonts w:hint="eastAsia" w:ascii="宋体" w:hAnsi="宋体" w:eastAsia="宋体" w:cs="宋体"/>
          <w:b/>
          <w:bCs/>
          <w:sz w:val="28"/>
          <w:szCs w:val="28"/>
        </w:rPr>
        <w:t>中标承诺书</w:t>
      </w:r>
    </w:p>
    <w:p w14:paraId="0008B00B">
      <w:pPr>
        <w:tabs>
          <w:tab w:val="left" w:pos="3847"/>
        </w:tabs>
        <w:spacing w:before="220" w:line="222" w:lineRule="auto"/>
        <w:ind w:left="541"/>
        <w:rPr>
          <w:rFonts w:hint="eastAsia" w:ascii="宋体" w:hAnsi="宋体" w:eastAsia="宋体" w:cs="宋体"/>
          <w:sz w:val="28"/>
          <w:szCs w:val="28"/>
        </w:rPr>
      </w:pPr>
      <w:r>
        <w:rPr>
          <w:rFonts w:hint="eastAsia" w:ascii="宋体" w:hAnsi="宋体" w:eastAsia="宋体" w:cs="宋体"/>
          <w:sz w:val="28"/>
          <w:szCs w:val="28"/>
          <w:u w:val="single" w:color="auto"/>
        </w:rPr>
        <w:tab/>
      </w:r>
      <w:r>
        <w:rPr>
          <w:rFonts w:hint="eastAsia" w:ascii="宋体" w:hAnsi="宋体" w:eastAsia="宋体" w:cs="宋体"/>
          <w:sz w:val="28"/>
          <w:szCs w:val="28"/>
        </w:rPr>
        <w:t>（建设单位</w:t>
      </w:r>
      <w:r>
        <w:rPr>
          <w:rFonts w:hint="eastAsia" w:ascii="宋体" w:hAnsi="宋体" w:eastAsia="宋体" w:cs="宋体"/>
          <w:spacing w:val="-1"/>
          <w:sz w:val="28"/>
          <w:szCs w:val="28"/>
        </w:rPr>
        <w:t>）：</w:t>
      </w:r>
    </w:p>
    <w:p w14:paraId="07BA2ACF">
      <w:pPr>
        <w:spacing w:before="221" w:line="370" w:lineRule="auto"/>
        <w:ind w:left="1" w:right="75" w:firstLine="556"/>
        <w:rPr>
          <w:rFonts w:hint="eastAsia" w:ascii="宋体" w:hAnsi="宋体" w:eastAsia="宋体" w:cs="宋体"/>
          <w:sz w:val="28"/>
          <w:szCs w:val="28"/>
        </w:rPr>
      </w:pPr>
      <w:r>
        <w:rPr>
          <w:rFonts w:hint="eastAsia" w:ascii="宋体" w:hAnsi="宋体" w:eastAsia="宋体" w:cs="宋体"/>
          <w:spacing w:val="-3"/>
          <w:sz w:val="28"/>
          <w:szCs w:val="28"/>
        </w:rPr>
        <w:t>我公司积极参加</w:t>
      </w:r>
      <w:r>
        <w:rPr>
          <w:rFonts w:hint="eastAsia" w:ascii="宋体" w:hAnsi="宋体" w:eastAsia="宋体" w:cs="宋体"/>
          <w:spacing w:val="-134"/>
          <w:sz w:val="28"/>
          <w:szCs w:val="28"/>
        </w:rPr>
        <w:t xml:space="preserve"> </w:t>
      </w:r>
      <w:r>
        <w:rPr>
          <w:rFonts w:hint="eastAsia" w:ascii="宋体" w:hAnsi="宋体" w:eastAsia="宋体" w:cs="宋体"/>
          <w:spacing w:val="4"/>
          <w:sz w:val="28"/>
          <w:szCs w:val="28"/>
          <w:u w:val="single" w:color="auto"/>
        </w:rPr>
        <w:t xml:space="preserve">                       </w:t>
      </w:r>
      <w:r>
        <w:rPr>
          <w:rFonts w:hint="eastAsia" w:ascii="宋体" w:hAnsi="宋体" w:eastAsia="宋体" w:cs="宋体"/>
          <w:spacing w:val="-99"/>
          <w:sz w:val="28"/>
          <w:szCs w:val="28"/>
        </w:rPr>
        <w:t xml:space="preserve"> </w:t>
      </w:r>
      <w:r>
        <w:rPr>
          <w:rFonts w:hint="eastAsia" w:ascii="宋体" w:hAnsi="宋体" w:eastAsia="宋体" w:cs="宋体"/>
          <w:spacing w:val="-3"/>
          <w:sz w:val="28"/>
          <w:szCs w:val="28"/>
        </w:rPr>
        <w:t>项目投标，现将有关事项向贵单</w:t>
      </w:r>
      <w:r>
        <w:rPr>
          <w:rFonts w:hint="eastAsia" w:ascii="宋体" w:hAnsi="宋体" w:eastAsia="宋体" w:cs="宋体"/>
          <w:spacing w:val="6"/>
          <w:sz w:val="28"/>
          <w:szCs w:val="28"/>
        </w:rPr>
        <w:t>位郑重承诺如下:</w:t>
      </w:r>
    </w:p>
    <w:p w14:paraId="4CDC4634">
      <w:pPr>
        <w:spacing w:before="4" w:line="319" w:lineRule="auto"/>
        <w:ind w:right="70" w:firstLine="559"/>
        <w:rPr>
          <w:rFonts w:hint="eastAsia" w:ascii="宋体" w:hAnsi="宋体" w:eastAsia="宋体" w:cs="宋体"/>
          <w:sz w:val="28"/>
          <w:szCs w:val="28"/>
        </w:rPr>
      </w:pPr>
      <w:r>
        <w:rPr>
          <w:rFonts w:hint="eastAsia" w:ascii="宋体" w:hAnsi="宋体" w:eastAsia="宋体" w:cs="宋体"/>
          <w:spacing w:val="-9"/>
          <w:sz w:val="28"/>
          <w:szCs w:val="28"/>
        </w:rPr>
        <w:t>1. 不行贿：</w:t>
      </w:r>
      <w:r>
        <w:rPr>
          <w:rFonts w:hint="eastAsia" w:ascii="宋体" w:hAnsi="宋体" w:eastAsia="宋体" w:cs="宋体"/>
          <w:spacing w:val="114"/>
          <w:sz w:val="28"/>
          <w:szCs w:val="28"/>
        </w:rPr>
        <w:t xml:space="preserve"> </w:t>
      </w:r>
      <w:r>
        <w:rPr>
          <w:rFonts w:hint="eastAsia" w:ascii="宋体" w:hAnsi="宋体" w:eastAsia="宋体" w:cs="宋体"/>
          <w:spacing w:val="-9"/>
          <w:sz w:val="28"/>
          <w:szCs w:val="28"/>
        </w:rPr>
        <w:t>在项目建设过程中，我们将严格遵守国家法律法规，坚决杜 绝</w:t>
      </w:r>
      <w:r>
        <w:rPr>
          <w:rFonts w:hint="eastAsia" w:ascii="宋体" w:hAnsi="宋体" w:eastAsia="宋体" w:cs="宋体"/>
          <w:spacing w:val="-13"/>
          <w:sz w:val="28"/>
          <w:szCs w:val="28"/>
        </w:rPr>
        <w:t>任何形式的行贿行为。我们将秉持公正、公平、公开的原则，与各方合作伙伴</w:t>
      </w:r>
      <w:r>
        <w:rPr>
          <w:rFonts w:hint="eastAsia" w:ascii="宋体" w:hAnsi="宋体" w:eastAsia="宋体" w:cs="宋体"/>
          <w:spacing w:val="-14"/>
          <w:sz w:val="28"/>
          <w:szCs w:val="28"/>
        </w:rPr>
        <w:t xml:space="preserve"> 保持</w:t>
      </w:r>
      <w:r>
        <w:rPr>
          <w:rFonts w:hint="eastAsia" w:ascii="宋体" w:hAnsi="宋体" w:eastAsia="宋体" w:cs="宋体"/>
          <w:spacing w:val="-10"/>
          <w:sz w:val="28"/>
          <w:szCs w:val="28"/>
        </w:rPr>
        <w:t>良好的合作关系。</w:t>
      </w:r>
    </w:p>
    <w:p w14:paraId="559F8EB9">
      <w:pPr>
        <w:spacing w:before="223" w:line="321" w:lineRule="auto"/>
        <w:ind w:left="1" w:right="75" w:firstLine="545"/>
        <w:rPr>
          <w:rFonts w:hint="eastAsia" w:ascii="宋体" w:hAnsi="宋体" w:eastAsia="宋体" w:cs="宋体"/>
          <w:sz w:val="28"/>
          <w:szCs w:val="28"/>
        </w:rPr>
      </w:pPr>
      <w:r>
        <w:rPr>
          <w:rFonts w:hint="eastAsia" w:ascii="宋体" w:hAnsi="宋体" w:eastAsia="宋体" w:cs="宋体"/>
          <w:spacing w:val="-10"/>
          <w:sz w:val="28"/>
          <w:szCs w:val="28"/>
        </w:rPr>
        <w:t>2. 不出现“双拖欠</w:t>
      </w:r>
      <w:r>
        <w:rPr>
          <w:rFonts w:hint="eastAsia" w:ascii="宋体" w:hAnsi="宋体" w:eastAsia="宋体" w:cs="宋体"/>
          <w:spacing w:val="-108"/>
          <w:sz w:val="28"/>
          <w:szCs w:val="28"/>
        </w:rPr>
        <w:t xml:space="preserve"> </w:t>
      </w:r>
      <w:r>
        <w:rPr>
          <w:rFonts w:hint="eastAsia" w:ascii="宋体" w:hAnsi="宋体" w:eastAsia="宋体" w:cs="宋体"/>
          <w:spacing w:val="-10"/>
          <w:sz w:val="28"/>
          <w:szCs w:val="28"/>
        </w:rPr>
        <w:t>”：我公司将建立健全的财务管理制度，确保资</w:t>
      </w:r>
      <w:r>
        <w:rPr>
          <w:rFonts w:hint="eastAsia" w:ascii="宋体" w:hAnsi="宋体" w:eastAsia="宋体" w:cs="宋体"/>
          <w:spacing w:val="-11"/>
          <w:sz w:val="28"/>
          <w:szCs w:val="28"/>
        </w:rPr>
        <w:t>金的合 理</w:t>
      </w:r>
      <w:r>
        <w:rPr>
          <w:rFonts w:hint="eastAsia" w:ascii="宋体" w:hAnsi="宋体" w:eastAsia="宋体" w:cs="宋体"/>
          <w:spacing w:val="-6"/>
          <w:sz w:val="28"/>
          <w:szCs w:val="28"/>
        </w:rPr>
        <w:t>使用和及时支付，保证按照合同约定，按时足额支付工人工资和供应商款项， 绝</w:t>
      </w:r>
      <w:r>
        <w:rPr>
          <w:rFonts w:hint="eastAsia" w:ascii="宋体" w:hAnsi="宋体" w:eastAsia="宋体" w:cs="宋体"/>
          <w:spacing w:val="-7"/>
          <w:sz w:val="28"/>
          <w:szCs w:val="28"/>
        </w:rPr>
        <w:t>不出现拖欠工资和工程款的现象。</w:t>
      </w:r>
    </w:p>
    <w:p w14:paraId="70D3062F">
      <w:pPr>
        <w:spacing w:before="220" w:line="294" w:lineRule="auto"/>
        <w:ind w:left="3" w:right="70" w:firstLine="546"/>
        <w:rPr>
          <w:rFonts w:hint="eastAsia" w:ascii="宋体" w:hAnsi="宋体" w:eastAsia="宋体" w:cs="宋体"/>
          <w:sz w:val="28"/>
          <w:szCs w:val="28"/>
        </w:rPr>
      </w:pPr>
      <w:r>
        <w:rPr>
          <w:rFonts w:hint="eastAsia" w:ascii="宋体" w:hAnsi="宋体" w:eastAsia="宋体" w:cs="宋体"/>
          <w:spacing w:val="-8"/>
          <w:sz w:val="28"/>
          <w:szCs w:val="28"/>
        </w:rPr>
        <w:t>3. 不违法转包、非法分包：</w:t>
      </w:r>
      <w:r>
        <w:rPr>
          <w:rFonts w:hint="eastAsia" w:ascii="宋体" w:hAnsi="宋体" w:eastAsia="宋体" w:cs="宋体"/>
          <w:spacing w:val="103"/>
          <w:sz w:val="28"/>
          <w:szCs w:val="28"/>
        </w:rPr>
        <w:t xml:space="preserve"> </w:t>
      </w:r>
      <w:r>
        <w:rPr>
          <w:rFonts w:hint="eastAsia" w:ascii="宋体" w:hAnsi="宋体" w:eastAsia="宋体" w:cs="宋体"/>
          <w:spacing w:val="-8"/>
          <w:sz w:val="28"/>
          <w:szCs w:val="28"/>
        </w:rPr>
        <w:t>我们将严格遵守合</w:t>
      </w:r>
      <w:r>
        <w:rPr>
          <w:rFonts w:hint="eastAsia" w:ascii="宋体" w:hAnsi="宋体" w:eastAsia="宋体" w:cs="宋体"/>
          <w:spacing w:val="-9"/>
          <w:sz w:val="28"/>
          <w:szCs w:val="28"/>
        </w:rPr>
        <w:t>同约定，保证按照投标文 件</w:t>
      </w:r>
      <w:r>
        <w:rPr>
          <w:rFonts w:hint="eastAsia" w:ascii="宋体" w:hAnsi="宋体" w:eastAsia="宋体" w:cs="宋体"/>
          <w:spacing w:val="-13"/>
          <w:sz w:val="28"/>
          <w:szCs w:val="28"/>
        </w:rPr>
        <w:t>约定的班组成员进驻施工现场，绝不违法转包、非法分包，确保工程质量</w:t>
      </w:r>
      <w:r>
        <w:rPr>
          <w:rFonts w:hint="eastAsia" w:ascii="宋体" w:hAnsi="宋体" w:eastAsia="宋体" w:cs="宋体"/>
          <w:spacing w:val="-14"/>
          <w:sz w:val="28"/>
          <w:szCs w:val="28"/>
        </w:rPr>
        <w:t>和进 度。</w:t>
      </w:r>
    </w:p>
    <w:p w14:paraId="4CA85FDA">
      <w:pPr>
        <w:spacing w:before="227" w:line="320" w:lineRule="auto"/>
        <w:ind w:left="7" w:firstLine="480"/>
        <w:rPr>
          <w:rFonts w:hint="eastAsia" w:ascii="宋体" w:hAnsi="宋体" w:eastAsia="宋体" w:cs="宋体"/>
          <w:sz w:val="28"/>
          <w:szCs w:val="28"/>
        </w:rPr>
      </w:pPr>
      <w:r>
        <w:rPr>
          <w:rFonts w:hint="eastAsia" w:ascii="宋体" w:hAnsi="宋体" w:eastAsia="宋体" w:cs="宋体"/>
          <w:spacing w:val="-31"/>
          <w:sz w:val="28"/>
          <w:szCs w:val="28"/>
        </w:rPr>
        <w:t>4.  良好工程建设信誉：我们郑重承诺，在本地区具有良</w:t>
      </w:r>
      <w:r>
        <w:rPr>
          <w:rFonts w:hint="eastAsia" w:ascii="宋体" w:hAnsi="宋体" w:eastAsia="宋体" w:cs="宋体"/>
          <w:spacing w:val="-32"/>
          <w:sz w:val="28"/>
          <w:szCs w:val="28"/>
        </w:rPr>
        <w:t>好的工程建设信誉，承 诺安</w:t>
      </w:r>
      <w:r>
        <w:rPr>
          <w:rFonts w:hint="eastAsia" w:ascii="宋体" w:hAnsi="宋体" w:eastAsia="宋体" w:cs="宋体"/>
          <w:spacing w:val="-15"/>
          <w:sz w:val="28"/>
          <w:szCs w:val="28"/>
        </w:rPr>
        <w:t>全文明施工并提供高质量的工程建设。致力于建立良好的工程建设信誉，信守承</w:t>
      </w:r>
      <w:r>
        <w:rPr>
          <w:rFonts w:hint="eastAsia" w:ascii="宋体" w:hAnsi="宋体" w:eastAsia="宋体" w:cs="宋体"/>
          <w:spacing w:val="-16"/>
          <w:sz w:val="28"/>
          <w:szCs w:val="28"/>
        </w:rPr>
        <w:t>诺，</w:t>
      </w:r>
      <w:r>
        <w:rPr>
          <w:rFonts w:hint="eastAsia" w:ascii="宋体" w:hAnsi="宋体" w:eastAsia="宋体" w:cs="宋体"/>
          <w:spacing w:val="-7"/>
          <w:sz w:val="28"/>
          <w:szCs w:val="28"/>
        </w:rPr>
        <w:t>为地区经济建设和社会事业发展贡献力量。</w:t>
      </w:r>
    </w:p>
    <w:p w14:paraId="0F9FF630">
      <w:pPr>
        <w:spacing w:before="225" w:line="369" w:lineRule="auto"/>
        <w:ind w:right="78" w:firstLine="538"/>
        <w:rPr>
          <w:rFonts w:hint="eastAsia" w:ascii="宋体" w:hAnsi="宋体" w:eastAsia="宋体" w:cs="宋体"/>
          <w:sz w:val="28"/>
          <w:szCs w:val="28"/>
        </w:rPr>
      </w:pPr>
      <w:r>
        <w:rPr>
          <w:rFonts w:hint="eastAsia" w:ascii="宋体" w:hAnsi="宋体" w:eastAsia="宋体" w:cs="宋体"/>
          <w:spacing w:val="-13"/>
          <w:sz w:val="28"/>
          <w:szCs w:val="28"/>
        </w:rPr>
        <w:t>如有违反上述承诺，我们愿意承担相应的法律责任和经</w:t>
      </w:r>
      <w:r>
        <w:rPr>
          <w:rFonts w:hint="eastAsia" w:ascii="宋体" w:hAnsi="宋体" w:eastAsia="宋体" w:cs="宋体"/>
          <w:spacing w:val="-14"/>
          <w:sz w:val="28"/>
          <w:szCs w:val="28"/>
        </w:rPr>
        <w:t>济赔偿责任，同时， 积</w:t>
      </w:r>
      <w:r>
        <w:rPr>
          <w:rFonts w:hint="eastAsia" w:ascii="宋体" w:hAnsi="宋体" w:eastAsia="宋体" w:cs="宋体"/>
          <w:spacing w:val="-7"/>
          <w:sz w:val="28"/>
          <w:szCs w:val="28"/>
        </w:rPr>
        <w:t>极配合有关部门的调查和处理，接受社会监督。</w:t>
      </w:r>
    </w:p>
    <w:p w14:paraId="687CED0F">
      <w:pPr>
        <w:spacing w:before="1" w:line="221" w:lineRule="auto"/>
        <w:ind w:left="540"/>
        <w:rPr>
          <w:rFonts w:hint="eastAsia" w:ascii="宋体" w:hAnsi="宋体" w:eastAsia="宋体" w:cs="宋体"/>
          <w:sz w:val="28"/>
          <w:szCs w:val="28"/>
        </w:rPr>
      </w:pPr>
      <w:r>
        <w:rPr>
          <w:rFonts w:hint="eastAsia" w:ascii="宋体" w:hAnsi="宋体" w:eastAsia="宋体" w:cs="宋体"/>
          <w:spacing w:val="-10"/>
          <w:sz w:val="28"/>
          <w:szCs w:val="28"/>
        </w:rPr>
        <w:t>承诺单位：</w:t>
      </w:r>
    </w:p>
    <w:p w14:paraId="67539771">
      <w:pPr>
        <w:spacing w:before="225" w:line="224" w:lineRule="auto"/>
        <w:ind w:left="509"/>
        <w:rPr>
          <w:rFonts w:hint="eastAsia" w:ascii="宋体" w:hAnsi="宋体" w:eastAsia="宋体" w:cs="宋体"/>
          <w:sz w:val="28"/>
          <w:szCs w:val="28"/>
        </w:rPr>
      </w:pPr>
      <w:r>
        <w:rPr>
          <w:rFonts w:hint="eastAsia" w:ascii="宋体" w:hAnsi="宋体" w:eastAsia="宋体" w:cs="宋体"/>
          <w:spacing w:val="-25"/>
          <w:sz w:val="28"/>
          <w:szCs w:val="28"/>
        </w:rPr>
        <w:t>法定代表人：</w:t>
      </w:r>
    </w:p>
    <w:p w14:paraId="35A94D79">
      <w:pPr>
        <w:spacing w:before="219" w:line="224" w:lineRule="auto"/>
        <w:ind w:left="600"/>
        <w:rPr>
          <w:rFonts w:hint="eastAsia" w:ascii="宋体" w:hAnsi="宋体" w:eastAsia="宋体" w:cs="宋体"/>
          <w:sz w:val="24"/>
          <w:szCs w:val="24"/>
        </w:rPr>
        <w:sectPr>
          <w:footerReference r:id="rId27" w:type="default"/>
          <w:pgSz w:w="11906" w:h="16840"/>
          <w:pgMar w:top="1440" w:right="1080" w:bottom="1440" w:left="1080" w:header="850" w:footer="992" w:gutter="0"/>
          <w:pgNumType w:fmt="decimal"/>
          <w:cols w:space="720" w:num="1"/>
        </w:sectPr>
      </w:pPr>
      <w:r>
        <w:rPr>
          <w:rFonts w:hint="eastAsia" w:ascii="宋体" w:hAnsi="宋体" w:eastAsia="宋体" w:cs="宋体"/>
          <w:spacing w:val="-30"/>
          <w:sz w:val="28"/>
          <w:szCs w:val="28"/>
        </w:rPr>
        <w:t>日期：</w:t>
      </w:r>
    </w:p>
    <w:p w14:paraId="10166187">
      <w:pPr>
        <w:pStyle w:val="6"/>
        <w:numPr>
          <w:ilvl w:val="0"/>
          <w:numId w:val="0"/>
        </w:numPr>
        <w:jc w:val="center"/>
        <w:rPr>
          <w:rFonts w:hint="eastAsia" w:ascii="宋体" w:hAnsi="宋体" w:eastAsia="宋体" w:cs="宋体"/>
          <w:b/>
          <w:bCs/>
          <w:snapToGrid w:val="0"/>
          <w:color w:val="000000"/>
          <w:kern w:val="0"/>
          <w:sz w:val="28"/>
          <w:szCs w:val="28"/>
          <w:lang w:val="en-US" w:eastAsia="en-US" w:bidi="ar-SA"/>
        </w:rPr>
      </w:pPr>
      <w:r>
        <w:rPr>
          <w:rFonts w:hint="eastAsia" w:ascii="宋体" w:hAnsi="宋体" w:eastAsia="宋体" w:cs="宋体"/>
          <w:b/>
          <w:bCs/>
          <w:snapToGrid w:val="0"/>
          <w:color w:val="000000"/>
          <w:kern w:val="0"/>
          <w:sz w:val="28"/>
          <w:szCs w:val="28"/>
          <w:lang w:val="en-US" w:eastAsia="en-US" w:bidi="ar-SA"/>
        </w:rPr>
        <w:t>政府采购诚信承诺书</w:t>
      </w:r>
    </w:p>
    <w:p w14:paraId="0CB51542">
      <w:pPr>
        <w:pStyle w:val="6"/>
        <w:numPr>
          <w:ilvl w:val="0"/>
          <w:numId w:val="0"/>
        </w:numPr>
        <w:rPr>
          <w:rFonts w:hint="eastAsia" w:ascii="仿宋" w:hAnsi="仿宋" w:eastAsia="仿宋" w:cs="仿宋"/>
          <w:b/>
          <w:bCs/>
          <w:color w:val="000000"/>
          <w:sz w:val="31"/>
          <w:szCs w:val="31"/>
          <w:u w:val="single"/>
        </w:rPr>
      </w:pPr>
    </w:p>
    <w:p w14:paraId="2D81D14D">
      <w:pPr>
        <w:pStyle w:val="6"/>
        <w:numPr>
          <w:ilvl w:val="0"/>
          <w:numId w:val="0"/>
        </w:numPr>
        <w:rPr>
          <w:rFonts w:hint="eastAsia" w:ascii="宋体" w:hAnsi="宋体" w:eastAsia="宋体" w:cs="宋体"/>
          <w:b/>
          <w:bCs/>
          <w:snapToGrid w:val="0"/>
          <w:color w:val="000000"/>
          <w:spacing w:val="-8"/>
          <w:kern w:val="0"/>
          <w:sz w:val="28"/>
          <w:szCs w:val="28"/>
          <w:u w:val="single"/>
          <w:lang w:val="en-US" w:eastAsia="en-US" w:bidi="ar-SA"/>
        </w:rPr>
      </w:pPr>
      <w:r>
        <w:rPr>
          <w:rFonts w:hint="eastAsia" w:ascii="仿宋" w:hAnsi="仿宋" w:eastAsia="仿宋" w:cs="仿宋"/>
          <w:b/>
          <w:bCs/>
          <w:color w:val="000000"/>
          <w:sz w:val="31"/>
          <w:szCs w:val="31"/>
          <w:u w:val="single"/>
        </w:rPr>
        <w:t xml:space="preserve"> </w:t>
      </w:r>
      <w:r>
        <w:rPr>
          <w:rFonts w:hint="eastAsia" w:ascii="宋体" w:hAnsi="宋体" w:eastAsia="宋体" w:cs="宋体"/>
          <w:b/>
          <w:bCs/>
          <w:snapToGrid w:val="0"/>
          <w:color w:val="000000"/>
          <w:spacing w:val="-8"/>
          <w:kern w:val="0"/>
          <w:sz w:val="28"/>
          <w:szCs w:val="28"/>
          <w:u w:val="single"/>
          <w:lang w:val="en-US" w:eastAsia="en-US" w:bidi="ar-SA"/>
        </w:rPr>
        <w:t>（采购人） ：</w:t>
      </w:r>
    </w:p>
    <w:p w14:paraId="480E34B4">
      <w:pPr>
        <w:pStyle w:val="6"/>
        <w:numPr>
          <w:ilvl w:val="0"/>
          <w:numId w:val="0"/>
        </w:numPr>
        <w:rPr>
          <w:rFonts w:hint="eastAsia" w:ascii="宋体" w:hAnsi="宋体" w:eastAsia="宋体" w:cs="宋体"/>
          <w:b/>
          <w:bCs/>
          <w:snapToGrid w:val="0"/>
          <w:color w:val="000000"/>
          <w:spacing w:val="-8"/>
          <w:kern w:val="0"/>
          <w:sz w:val="28"/>
          <w:szCs w:val="28"/>
          <w:lang w:val="en-US" w:eastAsia="en-US" w:bidi="ar-SA"/>
        </w:rPr>
      </w:pPr>
      <w:r>
        <w:rPr>
          <w:rFonts w:hint="eastAsia" w:ascii="宋体" w:hAnsi="宋体" w:eastAsia="宋体" w:cs="宋体"/>
          <w:b/>
          <w:bCs/>
          <w:snapToGrid w:val="0"/>
          <w:color w:val="000000"/>
          <w:spacing w:val="-8"/>
          <w:kern w:val="0"/>
          <w:sz w:val="28"/>
          <w:szCs w:val="28"/>
          <w:lang w:val="en-US" w:eastAsia="en-US" w:bidi="ar-SA"/>
        </w:rPr>
        <w:t xml:space="preserve"> </w:t>
      </w:r>
    </w:p>
    <w:p w14:paraId="413E1D2E">
      <w:pPr>
        <w:pStyle w:val="6"/>
        <w:numPr>
          <w:ilvl w:val="0"/>
          <w:numId w:val="0"/>
        </w:numPr>
        <w:ind w:firstLine="560" w:firstLineChars="200"/>
        <w:rPr>
          <w:rFonts w:hint="eastAsia" w:ascii="宋体" w:hAnsi="宋体" w:eastAsia="宋体" w:cs="宋体"/>
          <w:snapToGrid w:val="0"/>
          <w:color w:val="000000"/>
          <w:spacing w:val="0"/>
          <w:kern w:val="0"/>
          <w:sz w:val="28"/>
          <w:szCs w:val="28"/>
          <w:lang w:val="en-US" w:eastAsia="en-US" w:bidi="ar-SA"/>
        </w:rPr>
      </w:pPr>
      <w:r>
        <w:rPr>
          <w:rFonts w:hint="eastAsia" w:ascii="宋体" w:hAnsi="宋体" w:eastAsia="宋体" w:cs="宋体"/>
          <w:snapToGrid w:val="0"/>
          <w:color w:val="000000"/>
          <w:spacing w:val="0"/>
          <w:kern w:val="0"/>
          <w:sz w:val="28"/>
          <w:szCs w:val="28"/>
          <w:lang w:val="en-US" w:eastAsia="en-US" w:bidi="ar-SA"/>
        </w:rPr>
        <w:t>我公司</w:t>
      </w:r>
      <w:r>
        <w:rPr>
          <w:rFonts w:hint="eastAsia" w:ascii="宋体" w:hAnsi="宋体" w:eastAsia="宋体" w:cs="宋体"/>
          <w:snapToGrid w:val="0"/>
          <w:color w:val="000000"/>
          <w:spacing w:val="0"/>
          <w:kern w:val="0"/>
          <w:sz w:val="28"/>
          <w:szCs w:val="28"/>
          <w:u w:val="single"/>
          <w:lang w:val="en-US" w:eastAsia="en-US" w:bidi="ar-SA"/>
        </w:rPr>
        <w:t xml:space="preserve"> （供应商名称）</w:t>
      </w:r>
      <w:r>
        <w:rPr>
          <w:rFonts w:hint="eastAsia" w:ascii="宋体" w:hAnsi="宋体" w:eastAsia="宋体" w:cs="宋体"/>
          <w:snapToGrid w:val="0"/>
          <w:color w:val="000000"/>
          <w:spacing w:val="0"/>
          <w:kern w:val="0"/>
          <w:sz w:val="28"/>
          <w:szCs w:val="28"/>
          <w:u w:val="single"/>
          <w:lang w:val="en-US" w:eastAsia="zh-CN" w:bidi="ar-SA"/>
        </w:rPr>
        <w:t xml:space="preserve">  </w:t>
      </w:r>
      <w:r>
        <w:rPr>
          <w:rFonts w:hint="eastAsia" w:ascii="宋体" w:hAnsi="宋体" w:eastAsia="宋体" w:cs="宋体"/>
          <w:snapToGrid w:val="0"/>
          <w:color w:val="000000"/>
          <w:spacing w:val="0"/>
          <w:kern w:val="0"/>
          <w:sz w:val="28"/>
          <w:szCs w:val="28"/>
          <w:lang w:val="en-US" w:eastAsia="en-US" w:bidi="ar-SA"/>
        </w:rPr>
        <w:t>已详细阅读了</w:t>
      </w:r>
      <w:r>
        <w:rPr>
          <w:rFonts w:hint="eastAsia" w:ascii="宋体" w:hAnsi="宋体" w:eastAsia="宋体" w:cs="宋体"/>
          <w:snapToGrid w:val="0"/>
          <w:color w:val="000000"/>
          <w:spacing w:val="0"/>
          <w:kern w:val="0"/>
          <w:sz w:val="28"/>
          <w:szCs w:val="28"/>
          <w:u w:val="single"/>
          <w:lang w:val="en-US" w:eastAsia="zh-CN" w:bidi="ar-SA"/>
        </w:rPr>
        <w:t xml:space="preserve">                        </w:t>
      </w:r>
      <w:r>
        <w:rPr>
          <w:rFonts w:hint="eastAsia" w:ascii="宋体" w:hAnsi="宋体" w:eastAsia="宋体" w:cs="宋体"/>
          <w:snapToGrid w:val="0"/>
          <w:color w:val="000000"/>
          <w:spacing w:val="0"/>
          <w:kern w:val="0"/>
          <w:sz w:val="28"/>
          <w:szCs w:val="28"/>
          <w:u w:val="single"/>
          <w:lang w:val="en-US" w:eastAsia="en-US" w:bidi="ar-SA"/>
        </w:rPr>
        <w:t xml:space="preserve"> </w:t>
      </w:r>
      <w:r>
        <w:rPr>
          <w:rFonts w:hint="eastAsia" w:ascii="宋体" w:hAnsi="宋体" w:eastAsia="宋体" w:cs="宋体"/>
          <w:snapToGrid w:val="0"/>
          <w:color w:val="000000"/>
          <w:spacing w:val="0"/>
          <w:kern w:val="0"/>
          <w:sz w:val="28"/>
          <w:szCs w:val="28"/>
          <w:lang w:val="en-US" w:eastAsia="en-US" w:bidi="ar-SA"/>
        </w:rPr>
        <w:t>项目（项目编号：</w:t>
      </w:r>
      <w:r>
        <w:rPr>
          <w:rFonts w:hint="eastAsia" w:ascii="宋体" w:hAnsi="宋体" w:eastAsia="宋体" w:cs="宋体"/>
          <w:snapToGrid w:val="0"/>
          <w:color w:val="000000"/>
          <w:spacing w:val="0"/>
          <w:kern w:val="0"/>
          <w:sz w:val="28"/>
          <w:szCs w:val="28"/>
          <w:u w:val="single"/>
          <w:lang w:val="en-US" w:eastAsia="zh-CN" w:bidi="ar-SA"/>
        </w:rPr>
        <w:t xml:space="preserve">               </w:t>
      </w:r>
      <w:r>
        <w:rPr>
          <w:rFonts w:hint="eastAsia" w:ascii="宋体" w:hAnsi="宋体" w:eastAsia="宋体" w:cs="宋体"/>
          <w:snapToGrid w:val="0"/>
          <w:color w:val="000000"/>
          <w:spacing w:val="0"/>
          <w:kern w:val="0"/>
          <w:sz w:val="28"/>
          <w:szCs w:val="28"/>
          <w:u w:val="single"/>
          <w:lang w:val="en-US" w:eastAsia="en-US" w:bidi="ar-SA"/>
        </w:rPr>
        <w:t xml:space="preserve"> </w:t>
      </w:r>
      <w:r>
        <w:rPr>
          <w:rFonts w:hint="eastAsia" w:ascii="宋体" w:hAnsi="宋体" w:eastAsia="宋体" w:cs="宋体"/>
          <w:snapToGrid w:val="0"/>
          <w:color w:val="000000"/>
          <w:spacing w:val="0"/>
          <w:kern w:val="0"/>
          <w:sz w:val="28"/>
          <w:szCs w:val="28"/>
          <w:lang w:val="en-US" w:eastAsia="en-US" w:bidi="ar-SA"/>
        </w:rPr>
        <w:t>）竞争性磋商文件，自愿参加本次投标，现就有关事项做出 郑重承诺如下：</w:t>
      </w:r>
    </w:p>
    <w:p w14:paraId="63034586">
      <w:pPr>
        <w:pStyle w:val="6"/>
        <w:numPr>
          <w:ilvl w:val="0"/>
          <w:numId w:val="0"/>
        </w:numPr>
        <w:ind w:left="132" w:leftChars="0"/>
        <w:rPr>
          <w:rFonts w:hint="eastAsia" w:ascii="宋体" w:hAnsi="宋体" w:eastAsia="宋体" w:cs="宋体"/>
          <w:snapToGrid w:val="0"/>
          <w:color w:val="000000"/>
          <w:spacing w:val="0"/>
          <w:kern w:val="0"/>
          <w:sz w:val="28"/>
          <w:szCs w:val="28"/>
          <w:lang w:val="en-US" w:eastAsia="en-US" w:bidi="ar-SA"/>
        </w:rPr>
      </w:pPr>
    </w:p>
    <w:p w14:paraId="076303DE">
      <w:pPr>
        <w:pStyle w:val="6"/>
        <w:numPr>
          <w:ilvl w:val="0"/>
          <w:numId w:val="8"/>
        </w:numPr>
        <w:ind w:left="132" w:leftChars="0" w:firstLine="0" w:firstLineChars="0"/>
        <w:rPr>
          <w:rFonts w:hint="eastAsia" w:ascii="宋体" w:hAnsi="宋体" w:eastAsia="宋体" w:cs="宋体"/>
          <w:snapToGrid w:val="0"/>
          <w:color w:val="000000"/>
          <w:spacing w:val="0"/>
          <w:kern w:val="0"/>
          <w:sz w:val="28"/>
          <w:szCs w:val="28"/>
          <w:lang w:val="en-US" w:eastAsia="en-US" w:bidi="ar-SA"/>
        </w:rPr>
      </w:pPr>
      <w:r>
        <w:rPr>
          <w:rFonts w:hint="eastAsia" w:ascii="宋体" w:hAnsi="宋体" w:eastAsia="宋体" w:cs="宋体"/>
          <w:snapToGrid w:val="0"/>
          <w:color w:val="000000"/>
          <w:spacing w:val="0"/>
          <w:kern w:val="0"/>
          <w:sz w:val="28"/>
          <w:szCs w:val="28"/>
          <w:lang w:val="en-US" w:eastAsia="en-US" w:bidi="ar-SA"/>
        </w:rPr>
        <w:t xml:space="preserve">诚信投标，材料真实。我公司保证所提供的全部材料、投标内容均真实、 合法、有效，保证不出借或者借用其他企业资质，不以他人名义投标，不弄虚作假； </w:t>
      </w:r>
    </w:p>
    <w:p w14:paraId="123A5648">
      <w:pPr>
        <w:pStyle w:val="6"/>
        <w:numPr>
          <w:ilvl w:val="0"/>
          <w:numId w:val="0"/>
        </w:numPr>
        <w:ind w:left="132" w:leftChars="0"/>
        <w:rPr>
          <w:rFonts w:hint="eastAsia" w:ascii="宋体" w:hAnsi="宋体" w:eastAsia="宋体" w:cs="宋体"/>
          <w:snapToGrid w:val="0"/>
          <w:color w:val="000000"/>
          <w:spacing w:val="0"/>
          <w:kern w:val="0"/>
          <w:sz w:val="28"/>
          <w:szCs w:val="28"/>
          <w:lang w:val="en-US" w:eastAsia="en-US" w:bidi="ar-SA"/>
        </w:rPr>
      </w:pPr>
    </w:p>
    <w:p w14:paraId="122B7ABF">
      <w:pPr>
        <w:pStyle w:val="6"/>
        <w:numPr>
          <w:ilvl w:val="0"/>
          <w:numId w:val="8"/>
        </w:numPr>
        <w:ind w:left="132" w:leftChars="0" w:firstLine="0" w:firstLineChars="0"/>
        <w:rPr>
          <w:rFonts w:hint="eastAsia" w:ascii="宋体" w:hAnsi="宋体" w:eastAsia="宋体" w:cs="宋体"/>
          <w:snapToGrid w:val="0"/>
          <w:color w:val="000000"/>
          <w:spacing w:val="0"/>
          <w:kern w:val="0"/>
          <w:sz w:val="28"/>
          <w:szCs w:val="28"/>
          <w:lang w:val="en-US" w:eastAsia="en-US" w:bidi="ar-SA"/>
        </w:rPr>
      </w:pPr>
      <w:r>
        <w:rPr>
          <w:rFonts w:hint="eastAsia" w:ascii="宋体" w:hAnsi="宋体" w:eastAsia="宋体" w:cs="宋体"/>
          <w:snapToGrid w:val="0"/>
          <w:color w:val="000000"/>
          <w:spacing w:val="0"/>
          <w:kern w:val="0"/>
          <w:sz w:val="28"/>
          <w:szCs w:val="28"/>
          <w:lang w:val="en-US" w:eastAsia="en-US" w:bidi="ar-SA"/>
        </w:rPr>
        <w:t>遵纪守法，公平竞争。不与其他供应商相互串通、哄抬价格，不排挤其 他供应商，不损害采购人的合法权益；不向评标委员会、采购人提供利益以牟取中标。</w:t>
      </w:r>
    </w:p>
    <w:p w14:paraId="39E71DA9">
      <w:pPr>
        <w:pStyle w:val="6"/>
        <w:numPr>
          <w:ilvl w:val="0"/>
          <w:numId w:val="0"/>
        </w:numPr>
        <w:ind w:left="132" w:leftChars="0"/>
        <w:rPr>
          <w:rFonts w:hint="eastAsia" w:ascii="宋体" w:hAnsi="宋体" w:eastAsia="宋体" w:cs="宋体"/>
          <w:snapToGrid w:val="0"/>
          <w:color w:val="000000"/>
          <w:spacing w:val="0"/>
          <w:kern w:val="0"/>
          <w:sz w:val="28"/>
          <w:szCs w:val="28"/>
          <w:lang w:val="en-US" w:eastAsia="en-US" w:bidi="ar-SA"/>
        </w:rPr>
      </w:pPr>
    </w:p>
    <w:p w14:paraId="7E61C530">
      <w:pPr>
        <w:pStyle w:val="6"/>
        <w:numPr>
          <w:ilvl w:val="0"/>
          <w:numId w:val="8"/>
        </w:numPr>
        <w:ind w:left="132" w:leftChars="0" w:firstLine="0" w:firstLineChars="0"/>
        <w:rPr>
          <w:rFonts w:hint="eastAsia" w:ascii="宋体" w:hAnsi="宋体" w:eastAsia="宋体" w:cs="宋体"/>
          <w:snapToGrid w:val="0"/>
          <w:color w:val="000000"/>
          <w:spacing w:val="0"/>
          <w:kern w:val="0"/>
          <w:sz w:val="28"/>
          <w:szCs w:val="28"/>
          <w:lang w:val="en-US" w:eastAsia="en-US" w:bidi="ar-SA"/>
        </w:rPr>
      </w:pPr>
      <w:r>
        <w:rPr>
          <w:rFonts w:hint="eastAsia" w:ascii="宋体" w:hAnsi="宋体" w:eastAsia="宋体" w:cs="宋体"/>
          <w:snapToGrid w:val="0"/>
          <w:color w:val="000000"/>
          <w:spacing w:val="0"/>
          <w:kern w:val="0"/>
          <w:sz w:val="28"/>
          <w:szCs w:val="28"/>
          <w:lang w:val="en-US" w:eastAsia="en-US" w:bidi="ar-SA"/>
        </w:rPr>
        <w:t xml:space="preserve">若中标后，将按照规定及时与采购人签订政府采购合同，不与采购人订 立有悖于采购结果的合同或协议；严格履行政府采购合同，不降低合同约定的产品质量和服务，不擅自变更、中止、终止合同，或者拒绝履行合同义务； </w:t>
      </w:r>
    </w:p>
    <w:p w14:paraId="216329EB">
      <w:pPr>
        <w:pStyle w:val="6"/>
        <w:numPr>
          <w:ilvl w:val="0"/>
          <w:numId w:val="0"/>
        </w:numPr>
        <w:ind w:left="132" w:leftChars="0"/>
        <w:rPr>
          <w:rFonts w:hint="eastAsia" w:ascii="宋体" w:hAnsi="宋体" w:eastAsia="宋体" w:cs="宋体"/>
          <w:snapToGrid w:val="0"/>
          <w:color w:val="000000"/>
          <w:spacing w:val="0"/>
          <w:kern w:val="0"/>
          <w:sz w:val="28"/>
          <w:szCs w:val="28"/>
          <w:lang w:val="en-US" w:eastAsia="en-US" w:bidi="ar-SA"/>
        </w:rPr>
      </w:pPr>
    </w:p>
    <w:p w14:paraId="18AD9B49">
      <w:pPr>
        <w:pStyle w:val="6"/>
        <w:numPr>
          <w:ilvl w:val="0"/>
          <w:numId w:val="0"/>
        </w:numPr>
        <w:ind w:firstLine="560" w:firstLineChars="200"/>
        <w:rPr>
          <w:rFonts w:hint="eastAsia" w:ascii="宋体" w:hAnsi="宋体" w:eastAsia="宋体" w:cs="宋体"/>
          <w:snapToGrid w:val="0"/>
          <w:color w:val="000000"/>
          <w:spacing w:val="0"/>
          <w:kern w:val="0"/>
          <w:sz w:val="28"/>
          <w:szCs w:val="28"/>
          <w:lang w:val="en-US" w:eastAsia="en-US" w:bidi="ar-SA"/>
        </w:rPr>
      </w:pPr>
      <w:r>
        <w:rPr>
          <w:rFonts w:hint="eastAsia" w:ascii="宋体" w:hAnsi="宋体" w:eastAsia="宋体" w:cs="宋体"/>
          <w:snapToGrid w:val="0"/>
          <w:color w:val="000000"/>
          <w:spacing w:val="0"/>
          <w:kern w:val="0"/>
          <w:sz w:val="28"/>
          <w:szCs w:val="28"/>
          <w:lang w:val="en-US" w:eastAsia="en-US" w:bidi="ar-SA"/>
        </w:rPr>
        <w:t>若有违反以上承诺内容的行为，我公司自愿接受取消投标资格、记入信用档 案、没收投标保证金、媒体通报、1-3年内禁止参与政府采购等处罚；如已中标的，自动放弃中标资格，并承担全部法律责任；给采购人造成损失的，依法承担赔偿责任。</w:t>
      </w:r>
    </w:p>
    <w:p w14:paraId="3A2F8616">
      <w:pPr>
        <w:pStyle w:val="6"/>
        <w:numPr>
          <w:ilvl w:val="0"/>
          <w:numId w:val="0"/>
        </w:numPr>
        <w:ind w:firstLine="560" w:firstLineChars="200"/>
        <w:rPr>
          <w:rFonts w:hint="eastAsia" w:ascii="宋体" w:hAnsi="宋体" w:eastAsia="宋体" w:cs="宋体"/>
          <w:snapToGrid w:val="0"/>
          <w:color w:val="000000"/>
          <w:spacing w:val="0"/>
          <w:kern w:val="0"/>
          <w:sz w:val="28"/>
          <w:szCs w:val="28"/>
          <w:lang w:val="en-US" w:eastAsia="en-US" w:bidi="ar-SA"/>
        </w:rPr>
      </w:pPr>
      <w:r>
        <w:rPr>
          <w:rFonts w:hint="eastAsia" w:ascii="宋体" w:hAnsi="宋体" w:eastAsia="宋体" w:cs="宋体"/>
          <w:snapToGrid w:val="0"/>
          <w:color w:val="000000"/>
          <w:spacing w:val="0"/>
          <w:kern w:val="0"/>
          <w:sz w:val="28"/>
          <w:szCs w:val="28"/>
          <w:lang w:val="en-US" w:eastAsia="en-US" w:bidi="ar-SA"/>
        </w:rPr>
        <w:t xml:space="preserve"> </w:t>
      </w:r>
    </w:p>
    <w:p w14:paraId="74883EA0">
      <w:pPr>
        <w:pStyle w:val="6"/>
        <w:numPr>
          <w:ilvl w:val="0"/>
          <w:numId w:val="0"/>
        </w:numPr>
        <w:ind w:firstLine="560" w:firstLineChars="200"/>
        <w:jc w:val="both"/>
        <w:rPr>
          <w:rFonts w:hint="eastAsia" w:ascii="宋体" w:hAnsi="宋体" w:eastAsia="宋体" w:cs="宋体"/>
          <w:snapToGrid w:val="0"/>
          <w:color w:val="000000"/>
          <w:spacing w:val="0"/>
          <w:kern w:val="0"/>
          <w:sz w:val="28"/>
          <w:szCs w:val="28"/>
          <w:lang w:val="en-US" w:eastAsia="en-US" w:bidi="ar-SA"/>
        </w:rPr>
      </w:pPr>
    </w:p>
    <w:p w14:paraId="15E995F7">
      <w:pPr>
        <w:pStyle w:val="6"/>
        <w:numPr>
          <w:ilvl w:val="0"/>
          <w:numId w:val="0"/>
        </w:numPr>
        <w:ind w:firstLine="560" w:firstLineChars="200"/>
        <w:jc w:val="both"/>
        <w:rPr>
          <w:rFonts w:hint="eastAsia" w:ascii="宋体" w:hAnsi="宋体" w:eastAsia="宋体" w:cs="宋体"/>
          <w:snapToGrid w:val="0"/>
          <w:color w:val="000000"/>
          <w:spacing w:val="0"/>
          <w:kern w:val="0"/>
          <w:sz w:val="28"/>
          <w:szCs w:val="28"/>
          <w:lang w:val="en-US" w:eastAsia="en-US" w:bidi="ar-SA"/>
        </w:rPr>
      </w:pPr>
    </w:p>
    <w:p w14:paraId="4CFD14BC">
      <w:pPr>
        <w:pStyle w:val="6"/>
        <w:numPr>
          <w:ilvl w:val="0"/>
          <w:numId w:val="0"/>
        </w:numPr>
        <w:ind w:firstLine="560" w:firstLineChars="200"/>
        <w:jc w:val="both"/>
        <w:rPr>
          <w:rFonts w:hint="eastAsia" w:ascii="宋体" w:hAnsi="宋体" w:eastAsia="宋体" w:cs="宋体"/>
          <w:snapToGrid w:val="0"/>
          <w:color w:val="000000"/>
          <w:spacing w:val="0"/>
          <w:kern w:val="0"/>
          <w:sz w:val="28"/>
          <w:szCs w:val="28"/>
          <w:lang w:val="en-US" w:eastAsia="en-US" w:bidi="ar-SA"/>
        </w:rPr>
      </w:pPr>
    </w:p>
    <w:p w14:paraId="73AC7D95">
      <w:pPr>
        <w:pStyle w:val="6"/>
        <w:numPr>
          <w:ilvl w:val="0"/>
          <w:numId w:val="0"/>
        </w:numPr>
        <w:ind w:firstLine="560" w:firstLineChars="200"/>
        <w:jc w:val="both"/>
        <w:rPr>
          <w:rFonts w:hint="eastAsia" w:ascii="宋体" w:hAnsi="宋体" w:eastAsia="宋体" w:cs="宋体"/>
          <w:snapToGrid w:val="0"/>
          <w:color w:val="000000"/>
          <w:spacing w:val="0"/>
          <w:kern w:val="0"/>
          <w:sz w:val="28"/>
          <w:szCs w:val="28"/>
          <w:lang w:val="en-US" w:eastAsia="en-US" w:bidi="ar-SA"/>
        </w:rPr>
      </w:pPr>
      <w:r>
        <w:rPr>
          <w:rFonts w:hint="eastAsia" w:ascii="宋体" w:hAnsi="宋体" w:eastAsia="宋体" w:cs="宋体"/>
          <w:snapToGrid w:val="0"/>
          <w:color w:val="000000"/>
          <w:spacing w:val="0"/>
          <w:kern w:val="0"/>
          <w:sz w:val="28"/>
          <w:szCs w:val="28"/>
          <w:lang w:val="en-US" w:eastAsia="en-US" w:bidi="ar-SA"/>
        </w:rPr>
        <w:t>供 应 商： （盖单位公章）</w:t>
      </w:r>
      <w:r>
        <w:rPr>
          <w:rFonts w:hint="eastAsia" w:ascii="宋体" w:hAnsi="宋体" w:eastAsia="宋体" w:cs="宋体"/>
          <w:snapToGrid w:val="0"/>
          <w:color w:val="000000"/>
          <w:spacing w:val="0"/>
          <w:kern w:val="0"/>
          <w:sz w:val="28"/>
          <w:szCs w:val="28"/>
          <w:lang w:val="en-US" w:eastAsia="zh-CN" w:bidi="ar-SA"/>
        </w:rPr>
        <w:t xml:space="preserve">        </w:t>
      </w:r>
      <w:r>
        <w:rPr>
          <w:rFonts w:hint="eastAsia" w:ascii="宋体" w:hAnsi="宋体" w:eastAsia="宋体" w:cs="宋体"/>
          <w:snapToGrid w:val="0"/>
          <w:color w:val="000000"/>
          <w:spacing w:val="0"/>
          <w:kern w:val="0"/>
          <w:sz w:val="28"/>
          <w:szCs w:val="28"/>
          <w:lang w:val="en-US" w:eastAsia="en-US" w:bidi="ar-SA"/>
        </w:rPr>
        <w:t xml:space="preserve"> 法定代表人： （签字或盖章）</w:t>
      </w:r>
    </w:p>
    <w:p w14:paraId="148965A8">
      <w:pPr>
        <w:pStyle w:val="5"/>
        <w:ind w:left="0" w:leftChars="0" w:firstLine="0" w:firstLineChars="0"/>
        <w:rPr>
          <w:rFonts w:hint="eastAsia"/>
          <w:lang w:val="en-US" w:eastAsia="en-US"/>
        </w:rPr>
      </w:pPr>
    </w:p>
    <w:p w14:paraId="6F8DEE88">
      <w:pPr>
        <w:pStyle w:val="6"/>
        <w:numPr>
          <w:ilvl w:val="0"/>
          <w:numId w:val="0"/>
        </w:numPr>
        <w:ind w:firstLine="560" w:firstLineChars="200"/>
        <w:jc w:val="center"/>
        <w:rPr>
          <w:rFonts w:hint="eastAsia" w:ascii="宋体" w:hAnsi="宋体" w:eastAsia="宋体" w:cs="宋体"/>
          <w:snapToGrid w:val="0"/>
          <w:color w:val="000000"/>
          <w:spacing w:val="0"/>
          <w:kern w:val="0"/>
          <w:sz w:val="28"/>
          <w:szCs w:val="28"/>
          <w:lang w:val="en-US" w:eastAsia="en-US" w:bidi="ar-SA"/>
        </w:rPr>
      </w:pPr>
    </w:p>
    <w:p w14:paraId="296121A9">
      <w:pPr>
        <w:pStyle w:val="6"/>
        <w:numPr>
          <w:ilvl w:val="0"/>
          <w:numId w:val="0"/>
        </w:numPr>
        <w:ind w:firstLine="560" w:firstLineChars="200"/>
        <w:jc w:val="center"/>
        <w:rPr>
          <w:rFonts w:hint="eastAsia" w:ascii="宋体" w:hAnsi="宋体" w:eastAsia="宋体" w:cs="宋体"/>
          <w:snapToGrid w:val="0"/>
          <w:color w:val="000000"/>
          <w:spacing w:val="0"/>
          <w:kern w:val="0"/>
          <w:sz w:val="28"/>
          <w:szCs w:val="28"/>
          <w:lang w:val="en-US" w:eastAsia="en-US" w:bidi="ar-SA"/>
        </w:rPr>
      </w:pPr>
    </w:p>
    <w:p w14:paraId="6B0EEB0D">
      <w:pPr>
        <w:pStyle w:val="6"/>
        <w:numPr>
          <w:ilvl w:val="0"/>
          <w:numId w:val="0"/>
        </w:numPr>
        <w:ind w:firstLine="560" w:firstLineChars="200"/>
        <w:jc w:val="center"/>
        <w:rPr>
          <w:rFonts w:hint="eastAsia" w:ascii="宋体" w:hAnsi="宋体" w:eastAsia="宋体" w:cs="宋体"/>
          <w:snapToGrid w:val="0"/>
          <w:color w:val="000000"/>
          <w:spacing w:val="0"/>
          <w:kern w:val="0"/>
          <w:sz w:val="28"/>
          <w:szCs w:val="28"/>
          <w:lang w:val="en-US" w:eastAsia="en-US" w:bidi="ar-SA"/>
        </w:rPr>
      </w:pPr>
    </w:p>
    <w:p w14:paraId="2C289899">
      <w:pPr>
        <w:pStyle w:val="6"/>
        <w:numPr>
          <w:ilvl w:val="0"/>
          <w:numId w:val="0"/>
        </w:numPr>
        <w:ind w:firstLine="560" w:firstLineChars="200"/>
        <w:jc w:val="center"/>
        <w:rPr>
          <w:rFonts w:hint="eastAsia" w:ascii="宋体" w:hAnsi="宋体" w:eastAsia="宋体" w:cs="宋体"/>
          <w:snapToGrid w:val="0"/>
          <w:color w:val="000000"/>
          <w:spacing w:val="0"/>
          <w:kern w:val="0"/>
          <w:sz w:val="28"/>
          <w:szCs w:val="28"/>
          <w:lang w:val="en-US" w:eastAsia="en-US" w:bidi="ar-SA"/>
        </w:rPr>
      </w:pPr>
      <w:r>
        <w:rPr>
          <w:rFonts w:hint="eastAsia" w:ascii="宋体" w:hAnsi="宋体" w:eastAsia="宋体" w:cs="宋体"/>
          <w:snapToGrid w:val="0"/>
          <w:color w:val="000000"/>
          <w:spacing w:val="0"/>
          <w:kern w:val="0"/>
          <w:sz w:val="28"/>
          <w:szCs w:val="28"/>
          <w:lang w:val="en-US" w:eastAsia="en-US" w:bidi="ar-SA"/>
        </w:rPr>
        <w:t>日 期： 年 月 日</w:t>
      </w:r>
    </w:p>
    <w:sectPr>
      <w:footerReference r:id="rId28" w:type="default"/>
      <w:pgSz w:w="11906" w:h="16840"/>
      <w:pgMar w:top="1440" w:right="1080" w:bottom="1440" w:left="1080" w:header="850" w:footer="992"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575D6">
    <w:pPr>
      <w:pStyle w:val="9"/>
    </w:pPr>
  </w:p>
  <w:p w14:paraId="3E1C6C95">
    <w:pPr>
      <w:pStyle w:val="9"/>
    </w:pPr>
  </w:p>
  <w:p w14:paraId="0310F2A9">
    <w:pPr>
      <w:pStyle w:val="9"/>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B7E9F">
    <w:pPr>
      <w:pStyle w:val="6"/>
      <w:spacing w:line="235" w:lineRule="exact"/>
      <w:ind w:left="4755"/>
      <w:rPr>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0AD454">
                          <w:pPr>
                            <w:pStyle w:val="9"/>
                          </w:pPr>
                          <w:r>
                            <w:fldChar w:fldCharType="begin"/>
                          </w:r>
                          <w:r>
                            <w:instrText xml:space="preserve"> PAGE  \* MERGEFORMAT </w:instrText>
                          </w:r>
                          <w:r>
                            <w:fldChar w:fldCharType="separate"/>
                          </w:r>
                          <w:r>
                            <w:t>91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710AD454">
                    <w:pPr>
                      <w:pStyle w:val="9"/>
                    </w:pPr>
                    <w:r>
                      <w:fldChar w:fldCharType="begin"/>
                    </w:r>
                    <w:r>
                      <w:instrText xml:space="preserve"> PAGE  \* MERGEFORMAT </w:instrText>
                    </w:r>
                    <w:r>
                      <w:fldChar w:fldCharType="separate"/>
                    </w:r>
                    <w:r>
                      <w:t>91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072EE">
    <w:pPr>
      <w:pStyle w:val="6"/>
      <w:spacing w:line="235" w:lineRule="exact"/>
      <w:ind w:left="4725"/>
      <w:rPr>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AC1FAA">
                          <w:pPr>
                            <w:pStyle w:val="9"/>
                          </w:pPr>
                          <w:r>
                            <w:fldChar w:fldCharType="begin"/>
                          </w:r>
                          <w:r>
                            <w:instrText xml:space="preserve"> PAGE  \* MERGEFORMAT </w:instrText>
                          </w:r>
                          <w:r>
                            <w:fldChar w:fldCharType="separate"/>
                          </w:r>
                          <w:r>
                            <w:t>92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46AC1FAA">
                    <w:pPr>
                      <w:pStyle w:val="9"/>
                    </w:pPr>
                    <w:r>
                      <w:fldChar w:fldCharType="begin"/>
                    </w:r>
                    <w:r>
                      <w:instrText xml:space="preserve"> PAGE  \* MERGEFORMAT </w:instrText>
                    </w:r>
                    <w:r>
                      <w:fldChar w:fldCharType="separate"/>
                    </w:r>
                    <w:r>
                      <w:t>92</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73BA9">
    <w:pPr>
      <w:pStyle w:val="6"/>
      <w:spacing w:line="184" w:lineRule="auto"/>
      <w:ind w:left="4725"/>
      <w:rPr>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5CF6F1">
                          <w:pPr>
                            <w:pStyle w:val="9"/>
                          </w:pPr>
                          <w:r>
                            <w:fldChar w:fldCharType="begin"/>
                          </w:r>
                          <w:r>
                            <w:instrText xml:space="preserve"> PAGE  \* MERGEFORMAT </w:instrText>
                          </w:r>
                          <w:r>
                            <w:fldChar w:fldCharType="separate"/>
                          </w:r>
                          <w:r>
                            <w:t>93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5C5CF6F1">
                    <w:pPr>
                      <w:pStyle w:val="9"/>
                    </w:pPr>
                    <w:r>
                      <w:fldChar w:fldCharType="begin"/>
                    </w:r>
                    <w:r>
                      <w:instrText xml:space="preserve"> PAGE  \* MERGEFORMAT </w:instrText>
                    </w:r>
                    <w:r>
                      <w:fldChar w:fldCharType="separate"/>
                    </w:r>
                    <w:r>
                      <w:t>93</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90F70">
    <w:pPr>
      <w:pStyle w:val="6"/>
      <w:spacing w:line="235" w:lineRule="exact"/>
      <w:ind w:left="4743"/>
      <w:rPr>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79ED00">
                          <w:pPr>
                            <w:pStyle w:val="9"/>
                          </w:pPr>
                          <w:r>
                            <w:fldChar w:fldCharType="begin"/>
                          </w:r>
                          <w:r>
                            <w:instrText xml:space="preserve"> PAGE  \* MERGEFORMAT </w:instrText>
                          </w:r>
                          <w:r>
                            <w:fldChar w:fldCharType="separate"/>
                          </w:r>
                          <w:r>
                            <w:t>94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179ED00">
                    <w:pPr>
                      <w:pStyle w:val="9"/>
                    </w:pPr>
                    <w:r>
                      <w:fldChar w:fldCharType="begin"/>
                    </w:r>
                    <w:r>
                      <w:instrText xml:space="preserve"> PAGE  \* MERGEFORMAT </w:instrText>
                    </w:r>
                    <w:r>
                      <w:fldChar w:fldCharType="separate"/>
                    </w:r>
                    <w:r>
                      <w:t>94</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8E60D">
    <w:pPr>
      <w:pStyle w:val="6"/>
      <w:spacing w:line="184" w:lineRule="auto"/>
      <w:ind w:left="4743"/>
      <w:rPr>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7302C3">
                          <w:pPr>
                            <w:pStyle w:val="9"/>
                          </w:pPr>
                          <w:r>
                            <w:fldChar w:fldCharType="begin"/>
                          </w:r>
                          <w:r>
                            <w:instrText xml:space="preserve"> PAGE  \* MERGEFORMAT </w:instrText>
                          </w:r>
                          <w:r>
                            <w:fldChar w:fldCharType="separate"/>
                          </w:r>
                          <w:r>
                            <w:t>95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3D7302C3">
                    <w:pPr>
                      <w:pStyle w:val="9"/>
                    </w:pPr>
                    <w:r>
                      <w:fldChar w:fldCharType="begin"/>
                    </w:r>
                    <w:r>
                      <w:instrText xml:space="preserve"> PAGE  \* MERGEFORMAT </w:instrText>
                    </w:r>
                    <w:r>
                      <w:fldChar w:fldCharType="separate"/>
                    </w:r>
                    <w:r>
                      <w:t>95</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8AA19">
    <w:pPr>
      <w:pStyle w:val="6"/>
      <w:spacing w:line="235" w:lineRule="exact"/>
      <w:ind w:left="4743"/>
      <w:rPr>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7C3E3F">
                          <w:pPr>
                            <w:pStyle w:val="9"/>
                          </w:pPr>
                          <w:r>
                            <w:fldChar w:fldCharType="begin"/>
                          </w:r>
                          <w:r>
                            <w:instrText xml:space="preserve"> PAGE  \* MERGEFORMAT </w:instrText>
                          </w:r>
                          <w:r>
                            <w:fldChar w:fldCharType="separate"/>
                          </w:r>
                          <w:r>
                            <w:t>96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457C3E3F">
                    <w:pPr>
                      <w:pStyle w:val="9"/>
                    </w:pPr>
                    <w:r>
                      <w:fldChar w:fldCharType="begin"/>
                    </w:r>
                    <w:r>
                      <w:instrText xml:space="preserve"> PAGE  \* MERGEFORMAT </w:instrText>
                    </w:r>
                    <w:r>
                      <w:fldChar w:fldCharType="separate"/>
                    </w:r>
                    <w:r>
                      <w:t>96</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D42B3">
    <w:pPr>
      <w:pStyle w:val="6"/>
      <w:spacing w:line="235" w:lineRule="exact"/>
      <w:ind w:left="4743"/>
      <w:rPr>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C5C7B9">
                          <w:pPr>
                            <w:pStyle w:val="9"/>
                          </w:pPr>
                          <w:r>
                            <w:fldChar w:fldCharType="begin"/>
                          </w:r>
                          <w:r>
                            <w:instrText xml:space="preserve"> PAGE  \* MERGEFORMAT </w:instrText>
                          </w:r>
                          <w:r>
                            <w:fldChar w:fldCharType="separate"/>
                          </w:r>
                          <w:r>
                            <w:t>97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2FC5C7B9">
                    <w:pPr>
                      <w:pStyle w:val="9"/>
                    </w:pPr>
                    <w:r>
                      <w:fldChar w:fldCharType="begin"/>
                    </w:r>
                    <w:r>
                      <w:instrText xml:space="preserve"> PAGE  \* MERGEFORMAT </w:instrText>
                    </w:r>
                    <w:r>
                      <w:fldChar w:fldCharType="separate"/>
                    </w:r>
                    <w:r>
                      <w:t>97</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85381">
    <w:pPr>
      <w:pStyle w:val="6"/>
      <w:spacing w:line="184" w:lineRule="auto"/>
      <w:ind w:left="4743"/>
      <w:rPr>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E5D662">
                          <w:pPr>
                            <w:pStyle w:val="9"/>
                          </w:pPr>
                          <w:r>
                            <w:fldChar w:fldCharType="begin"/>
                          </w:r>
                          <w:r>
                            <w:instrText xml:space="preserve"> PAGE  \* MERGEFORMAT </w:instrText>
                          </w:r>
                          <w:r>
                            <w:fldChar w:fldCharType="separate"/>
                          </w:r>
                          <w:r>
                            <w:t>98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53E5D662">
                    <w:pPr>
                      <w:pStyle w:val="9"/>
                    </w:pPr>
                    <w:r>
                      <w:fldChar w:fldCharType="begin"/>
                    </w:r>
                    <w:r>
                      <w:instrText xml:space="preserve"> PAGE  \* MERGEFORMAT </w:instrText>
                    </w:r>
                    <w:r>
                      <w:fldChar w:fldCharType="separate"/>
                    </w:r>
                    <w:r>
                      <w:t>98</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B4DA8">
    <w:pPr>
      <w:pStyle w:val="6"/>
      <w:spacing w:line="235" w:lineRule="exact"/>
      <w:ind w:left="4743"/>
      <w:rPr>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E7B4D6">
                          <w:pPr>
                            <w:pStyle w:val="9"/>
                          </w:pPr>
                          <w:r>
                            <w:fldChar w:fldCharType="begin"/>
                          </w:r>
                          <w:r>
                            <w:instrText xml:space="preserve"> PAGE  \* MERGEFORMAT </w:instrText>
                          </w:r>
                          <w:r>
                            <w:fldChar w:fldCharType="separate"/>
                          </w:r>
                          <w:r>
                            <w:t>99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08E7B4D6">
                    <w:pPr>
                      <w:pStyle w:val="9"/>
                    </w:pPr>
                    <w:r>
                      <w:fldChar w:fldCharType="begin"/>
                    </w:r>
                    <w:r>
                      <w:instrText xml:space="preserve"> PAGE  \* MERGEFORMAT </w:instrText>
                    </w:r>
                    <w:r>
                      <w:fldChar w:fldCharType="separate"/>
                    </w:r>
                    <w:r>
                      <w:t>99</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50875">
    <w:pPr>
      <w:pStyle w:val="6"/>
      <w:spacing w:line="235" w:lineRule="exact"/>
      <w:ind w:left="4742"/>
      <w:rPr>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F10025">
                          <w:pPr>
                            <w:pStyle w:val="9"/>
                          </w:pPr>
                          <w:r>
                            <w:fldChar w:fldCharType="begin"/>
                          </w:r>
                          <w:r>
                            <w:instrText xml:space="preserve"> PAGE  \* MERGEFORMAT </w:instrText>
                          </w:r>
                          <w:r>
                            <w:fldChar w:fldCharType="separate"/>
                          </w:r>
                          <w:r>
                            <w:t>100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37F10025">
                    <w:pPr>
                      <w:pStyle w:val="9"/>
                    </w:pPr>
                    <w:r>
                      <w:fldChar w:fldCharType="begin"/>
                    </w:r>
                    <w:r>
                      <w:instrText xml:space="preserve"> PAGE  \* MERGEFORMAT </w:instrText>
                    </w:r>
                    <w:r>
                      <w:fldChar w:fldCharType="separate"/>
                    </w:r>
                    <w:r>
                      <w:t>100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29634">
    <w:pPr>
      <w:widowControl w:val="0"/>
      <w:snapToGrid w:val="0"/>
      <w:jc w:val="left"/>
      <w:rPr>
        <w:rFonts w:ascii="Times New Roman" w:hAnsi="Times New Roman" w:eastAsia="宋体" w:cs="Times New Roman"/>
        <w:kern w:val="2"/>
        <w:sz w:val="18"/>
        <w:szCs w:val="18"/>
        <w:lang w:val="en-US" w:eastAsia="zh-CN" w:bidi="ar-SA"/>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2C0DD">
    <w:pPr>
      <w:pStyle w:val="6"/>
      <w:spacing w:line="235" w:lineRule="exact"/>
      <w:ind w:left="4152"/>
      <w:rPr>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342D8C">
                          <w:pPr>
                            <w:pStyle w:val="9"/>
                          </w:pPr>
                          <w:r>
                            <w:fldChar w:fldCharType="begin"/>
                          </w:r>
                          <w:r>
                            <w:instrText xml:space="preserve"> PAGE  \* MERGEFORMAT </w:instrText>
                          </w:r>
                          <w:r>
                            <w:fldChar w:fldCharType="separate"/>
                          </w:r>
                          <w:r>
                            <w:t>101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0A342D8C">
                    <w:pPr>
                      <w:pStyle w:val="9"/>
                    </w:pPr>
                    <w:r>
                      <w:fldChar w:fldCharType="begin"/>
                    </w:r>
                    <w:r>
                      <w:instrText xml:space="preserve"> PAGE  \* MERGEFORMAT </w:instrText>
                    </w:r>
                    <w:r>
                      <w:fldChar w:fldCharType="separate"/>
                    </w:r>
                    <w:r>
                      <w:t>101</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01BE3">
    <w:pPr>
      <w:pStyle w:val="6"/>
      <w:spacing w:line="184" w:lineRule="auto"/>
      <w:ind w:left="4732"/>
      <w:rPr>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1192AC">
                          <w:pPr>
                            <w:pStyle w:val="9"/>
                          </w:pPr>
                          <w:r>
                            <w:fldChar w:fldCharType="begin"/>
                          </w:r>
                          <w:r>
                            <w:instrText xml:space="preserve"> PAGE  \* MERGEFORMAT </w:instrText>
                          </w:r>
                          <w:r>
                            <w:fldChar w:fldCharType="separate"/>
                          </w:r>
                          <w:r>
                            <w:t>105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3D1192AC">
                    <w:pPr>
                      <w:pStyle w:val="9"/>
                    </w:pPr>
                    <w:r>
                      <w:fldChar w:fldCharType="begin"/>
                    </w:r>
                    <w:r>
                      <w:instrText xml:space="preserve"> PAGE  \* MERGEFORMAT </w:instrText>
                    </w:r>
                    <w:r>
                      <w:fldChar w:fldCharType="separate"/>
                    </w:r>
                    <w:r>
                      <w:t>105</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B50AB">
    <w:pPr>
      <w:pStyle w:val="6"/>
      <w:spacing w:line="235" w:lineRule="exact"/>
      <w:ind w:left="4731"/>
      <w:rPr>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645013">
                          <w:pPr>
                            <w:pStyle w:val="9"/>
                          </w:pPr>
                          <w:r>
                            <w:fldChar w:fldCharType="begin"/>
                          </w:r>
                          <w:r>
                            <w:instrText xml:space="preserve"> PAGE  \* MERGEFORMAT </w:instrText>
                          </w:r>
                          <w:r>
                            <w:fldChar w:fldCharType="separate"/>
                          </w:r>
                          <w:r>
                            <w:t>109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61645013">
                    <w:pPr>
                      <w:pStyle w:val="9"/>
                    </w:pPr>
                    <w:r>
                      <w:fldChar w:fldCharType="begin"/>
                    </w:r>
                    <w:r>
                      <w:instrText xml:space="preserve"> PAGE  \* MERGEFORMAT </w:instrText>
                    </w:r>
                    <w:r>
                      <w:fldChar w:fldCharType="separate"/>
                    </w:r>
                    <w:r>
                      <w:t>109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44D21">
    <w:pPr>
      <w:pStyle w:val="6"/>
      <w:spacing w:line="235" w:lineRule="exact"/>
      <w:ind w:left="4326"/>
      <w:rPr>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BB2826">
                          <w:pPr>
                            <w:pStyle w:val="9"/>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4BB2826">
                    <w:pPr>
                      <w:pStyle w:val="9"/>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6438E">
    <w:pPr>
      <w:pStyle w:val="6"/>
      <w:spacing w:line="235" w:lineRule="exact"/>
      <w:ind w:left="5003"/>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931CCC">
                          <w:pPr>
                            <w:pStyle w:val="9"/>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7931CCC">
                    <w:pPr>
                      <w:pStyle w:val="9"/>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72CA3">
    <w:pPr>
      <w:pStyle w:val="6"/>
      <w:spacing w:line="235" w:lineRule="exact"/>
      <w:ind w:left="4870"/>
      <w:rPr>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4EDA5A">
                          <w:pPr>
                            <w:pStyle w:val="9"/>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24EDA5A">
                    <w:pPr>
                      <w:pStyle w:val="9"/>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E19A8">
    <w:pPr>
      <w:spacing w:line="176" w:lineRule="auto"/>
      <w:ind w:left="4578"/>
      <w:rPr>
        <w:rFonts w:hint="default" w:ascii="Times New Roman" w:hAnsi="Times New Roman" w:eastAsia="宋体" w:cs="Times New Roman"/>
        <w:sz w:val="18"/>
        <w:szCs w:val="18"/>
        <w:lang w:val="en-US" w:eastAsia="zh-CN"/>
      </w:rPr>
    </w:pPr>
    <w:r>
      <w:rPr>
        <w:rFonts w:hint="eastAsia" w:eastAsia="宋体"/>
        <w:sz w:val="18"/>
        <w:lang w:val="en-US" w:eastAsia="zh-CN"/>
      </w:rPr>
      <w:t>33</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BE968">
    <w:pPr>
      <w:pStyle w:val="6"/>
      <w:spacing w:line="235" w:lineRule="exact"/>
      <w:ind w:left="4723"/>
      <w:rPr>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35CC29">
                          <w:pPr>
                            <w:pStyle w:val="9"/>
                          </w:pPr>
                          <w:r>
                            <w:fldChar w:fldCharType="begin"/>
                          </w:r>
                          <w:r>
                            <w:instrText xml:space="preserve"> PAGE  \* MERGEFORMAT </w:instrText>
                          </w:r>
                          <w:r>
                            <w:fldChar w:fldCharType="separate"/>
                          </w:r>
                          <w:r>
                            <w:t>87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1835CC29">
                    <w:pPr>
                      <w:pStyle w:val="9"/>
                    </w:pPr>
                    <w:r>
                      <w:fldChar w:fldCharType="begin"/>
                    </w:r>
                    <w:r>
                      <w:instrText xml:space="preserve"> PAGE  \* MERGEFORMAT </w:instrText>
                    </w:r>
                    <w:r>
                      <w:fldChar w:fldCharType="separate"/>
                    </w:r>
                    <w:r>
                      <w:t>87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349C7">
    <w:pPr>
      <w:pStyle w:val="6"/>
      <w:spacing w:line="235" w:lineRule="exact"/>
      <w:ind w:left="4725"/>
      <w:rPr>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AE0520">
                          <w:pPr>
                            <w:pStyle w:val="9"/>
                          </w:pPr>
                          <w:r>
                            <w:fldChar w:fldCharType="begin"/>
                          </w:r>
                          <w:r>
                            <w:instrText xml:space="preserve"> PAGE  \* MERGEFORMAT </w:instrText>
                          </w:r>
                          <w:r>
                            <w:fldChar w:fldCharType="separate"/>
                          </w:r>
                          <w:r>
                            <w:t>88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3DAE0520">
                    <w:pPr>
                      <w:pStyle w:val="9"/>
                    </w:pPr>
                    <w:r>
                      <w:fldChar w:fldCharType="begin"/>
                    </w:r>
                    <w:r>
                      <w:instrText xml:space="preserve"> PAGE  \* MERGEFORMAT </w:instrText>
                    </w:r>
                    <w:r>
                      <w:fldChar w:fldCharType="separate"/>
                    </w:r>
                    <w:r>
                      <w:t>88</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3E235">
    <w:pPr>
      <w:pStyle w:val="6"/>
      <w:spacing w:line="184" w:lineRule="auto"/>
      <w:ind w:left="7210"/>
      <w:rPr>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79032C">
                          <w:pPr>
                            <w:pStyle w:val="9"/>
                          </w:pPr>
                          <w:r>
                            <w:fldChar w:fldCharType="begin"/>
                          </w:r>
                          <w:r>
                            <w:instrText xml:space="preserve"> PAGE  \* MERGEFORMAT </w:instrText>
                          </w:r>
                          <w:r>
                            <w:fldChar w:fldCharType="separate"/>
                          </w:r>
                          <w:r>
                            <w:t>90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7479032C">
                    <w:pPr>
                      <w:pStyle w:val="9"/>
                    </w:pPr>
                    <w:r>
                      <w:fldChar w:fldCharType="begin"/>
                    </w:r>
                    <w:r>
                      <w:instrText xml:space="preserve"> PAGE  \* MERGEFORMAT </w:instrText>
                    </w:r>
                    <w:r>
                      <w:fldChar w:fldCharType="separate"/>
                    </w:r>
                    <w:r>
                      <w:t>90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37C8D">
    <w:pPr>
      <w:pStyle w:val="6"/>
      <w:spacing w:line="14" w:lineRule="auto"/>
      <w:rPr>
        <w:sz w:val="2"/>
      </w:rPr>
    </w:pPr>
  </w:p>
  <w:p w14:paraId="78E54198">
    <w:pPr>
      <w:pStyle w:val="6"/>
      <w:spacing w:line="14" w:lineRule="auto"/>
      <w:rPr>
        <w:sz w:val="2"/>
      </w:rPr>
    </w:pPr>
  </w:p>
  <w:p w14:paraId="0176AFF5">
    <w:pPr>
      <w:pStyle w:val="6"/>
      <w:spacing w:line="14" w:lineRule="auto"/>
      <w:rPr>
        <w:sz w:val="2"/>
      </w:rPr>
    </w:pPr>
  </w:p>
  <w:p w14:paraId="48364CEA">
    <w:pPr>
      <w:pStyle w:val="6"/>
      <w:spacing w:line="14" w:lineRule="auto"/>
      <w:rPr>
        <w:sz w:val="2"/>
      </w:rPr>
    </w:pPr>
  </w:p>
  <w:p w14:paraId="58E60752">
    <w:pPr>
      <w:pStyle w:val="6"/>
      <w:spacing w:line="14" w:lineRule="auto"/>
      <w:rPr>
        <w:sz w:val="2"/>
      </w:rPr>
    </w:pPr>
  </w:p>
  <w:p w14:paraId="478D1ABB">
    <w:pPr>
      <w:pStyle w:val="6"/>
      <w:spacing w:line="14" w:lineRule="auto"/>
      <w:rPr>
        <w:sz w:val="2"/>
      </w:rPr>
    </w:pPr>
  </w:p>
  <w:p w14:paraId="5C29FF4F">
    <w:pPr>
      <w:pStyle w:val="6"/>
      <w:spacing w:line="14" w:lineRule="auto"/>
      <w:rPr>
        <w:sz w:val="2"/>
      </w:rPr>
    </w:pPr>
  </w:p>
  <w:p w14:paraId="67315F54">
    <w:pPr>
      <w:pStyle w:val="6"/>
      <w:spacing w:line="14" w:lineRule="auto"/>
      <w:rPr>
        <w:sz w:val="2"/>
      </w:rPr>
    </w:pPr>
  </w:p>
  <w:p w14:paraId="0EEE68FB">
    <w:pPr>
      <w:pStyle w:val="6"/>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A7E05">
    <w:pPr>
      <w:widowControl w:val="0"/>
      <w:pBdr>
        <w:bottom w:val="none" w:color="auto" w:sz="0" w:space="0"/>
      </w:pBdr>
      <w:snapToGrid w:val="0"/>
      <w:jc w:val="center"/>
      <w:rPr>
        <w:rFonts w:ascii="Times New Roman" w:hAnsi="Times New Roman" w:eastAsia="宋体" w:cs="Times New Roman"/>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F769E9"/>
    <w:multiLevelType w:val="singleLevel"/>
    <w:tmpl w:val="95F769E9"/>
    <w:lvl w:ilvl="0" w:tentative="0">
      <w:start w:val="1"/>
      <w:numFmt w:val="decimal"/>
      <w:suff w:val="nothing"/>
      <w:lvlText w:val="（%1）"/>
      <w:lvlJc w:val="left"/>
    </w:lvl>
  </w:abstractNum>
  <w:abstractNum w:abstractNumId="1">
    <w:nsid w:val="DAE575E2"/>
    <w:multiLevelType w:val="singleLevel"/>
    <w:tmpl w:val="DAE575E2"/>
    <w:lvl w:ilvl="0" w:tentative="0">
      <w:start w:val="1"/>
      <w:numFmt w:val="chineseCounting"/>
      <w:suff w:val="nothing"/>
      <w:lvlText w:val="%1、"/>
      <w:lvlJc w:val="left"/>
      <w:pPr>
        <w:ind w:left="132" w:leftChars="0" w:firstLine="0" w:firstLineChars="0"/>
      </w:pPr>
      <w:rPr>
        <w:rFonts w:hint="eastAsia"/>
      </w:rPr>
    </w:lvl>
  </w:abstractNum>
  <w:abstractNum w:abstractNumId="2">
    <w:nsid w:val="FD232E0A"/>
    <w:multiLevelType w:val="singleLevel"/>
    <w:tmpl w:val="FD232E0A"/>
    <w:lvl w:ilvl="0" w:tentative="0">
      <w:start w:val="2"/>
      <w:numFmt w:val="decimal"/>
      <w:suff w:val="nothing"/>
      <w:lvlText w:val="（%1）"/>
      <w:lvlJc w:val="left"/>
    </w:lvl>
  </w:abstractNum>
  <w:abstractNum w:abstractNumId="3">
    <w:nsid w:val="1B44D2EA"/>
    <w:multiLevelType w:val="singleLevel"/>
    <w:tmpl w:val="1B44D2EA"/>
    <w:lvl w:ilvl="0" w:tentative="0">
      <w:start w:val="1"/>
      <w:numFmt w:val="decimal"/>
      <w:suff w:val="space"/>
      <w:lvlText w:val="%1."/>
      <w:lvlJc w:val="left"/>
    </w:lvl>
  </w:abstractNum>
  <w:abstractNum w:abstractNumId="4">
    <w:nsid w:val="260F1E45"/>
    <w:multiLevelType w:val="singleLevel"/>
    <w:tmpl w:val="260F1E45"/>
    <w:lvl w:ilvl="0" w:tentative="0">
      <w:start w:val="4"/>
      <w:numFmt w:val="chineseCounting"/>
      <w:suff w:val="space"/>
      <w:lvlText w:val="第%1章"/>
      <w:lvlJc w:val="left"/>
      <w:rPr>
        <w:rFonts w:hint="eastAsia"/>
      </w:rPr>
    </w:lvl>
  </w:abstractNum>
  <w:abstractNum w:abstractNumId="5">
    <w:nsid w:val="3F765FD3"/>
    <w:multiLevelType w:val="singleLevel"/>
    <w:tmpl w:val="3F765FD3"/>
    <w:lvl w:ilvl="0" w:tentative="0">
      <w:start w:val="1"/>
      <w:numFmt w:val="decimal"/>
      <w:suff w:val="nothing"/>
      <w:lvlText w:val="（%1）"/>
      <w:lvlJc w:val="left"/>
    </w:lvl>
  </w:abstractNum>
  <w:abstractNum w:abstractNumId="6">
    <w:nsid w:val="65F4BC95"/>
    <w:multiLevelType w:val="singleLevel"/>
    <w:tmpl w:val="65F4BC95"/>
    <w:lvl w:ilvl="0" w:tentative="0">
      <w:start w:val="2"/>
      <w:numFmt w:val="decimal"/>
      <w:suff w:val="nothing"/>
      <w:lvlText w:val="%1、"/>
      <w:lvlJc w:val="left"/>
    </w:lvl>
  </w:abstractNum>
  <w:abstractNum w:abstractNumId="7">
    <w:nsid w:val="78510E13"/>
    <w:multiLevelType w:val="singleLevel"/>
    <w:tmpl w:val="78510E13"/>
    <w:lvl w:ilvl="0" w:tentative="0">
      <w:start w:val="1"/>
      <w:numFmt w:val="decimal"/>
      <w:suff w:val="nothing"/>
      <w:lvlText w:val="%1、"/>
      <w:lvlJc w:val="left"/>
    </w:lvl>
  </w:abstractNum>
  <w:num w:numId="1">
    <w:abstractNumId w:val="7"/>
  </w:num>
  <w:num w:numId="2">
    <w:abstractNumId w:val="2"/>
  </w:num>
  <w:num w:numId="3">
    <w:abstractNumId w:val="0"/>
  </w:num>
  <w:num w:numId="4">
    <w:abstractNumId w:val="5"/>
  </w:num>
  <w:num w:numId="5">
    <w:abstractNumId w:val="6"/>
  </w:num>
  <w:num w:numId="6">
    <w:abstractNumId w:val="4"/>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653795"/>
    <w:rsid w:val="00FB4547"/>
    <w:rsid w:val="016259C4"/>
    <w:rsid w:val="01A93FA3"/>
    <w:rsid w:val="02E540BD"/>
    <w:rsid w:val="03044F4B"/>
    <w:rsid w:val="039A30FA"/>
    <w:rsid w:val="04056C5C"/>
    <w:rsid w:val="05D2130C"/>
    <w:rsid w:val="05FE69D6"/>
    <w:rsid w:val="06BF7DC5"/>
    <w:rsid w:val="07825D59"/>
    <w:rsid w:val="079F5A25"/>
    <w:rsid w:val="07CA4C73"/>
    <w:rsid w:val="08191757"/>
    <w:rsid w:val="088968DD"/>
    <w:rsid w:val="099D6557"/>
    <w:rsid w:val="09B94F9F"/>
    <w:rsid w:val="09D665FB"/>
    <w:rsid w:val="0ABF65E6"/>
    <w:rsid w:val="0B3A2EFC"/>
    <w:rsid w:val="0BB06F7D"/>
    <w:rsid w:val="0C2A5CE1"/>
    <w:rsid w:val="0CD25585"/>
    <w:rsid w:val="0CE40585"/>
    <w:rsid w:val="0D1F68B9"/>
    <w:rsid w:val="0E575E1C"/>
    <w:rsid w:val="0FD7617F"/>
    <w:rsid w:val="102D046A"/>
    <w:rsid w:val="103C5377"/>
    <w:rsid w:val="103C6C30"/>
    <w:rsid w:val="12146CF0"/>
    <w:rsid w:val="13AC69E1"/>
    <w:rsid w:val="14B528F0"/>
    <w:rsid w:val="15190FE8"/>
    <w:rsid w:val="1542393F"/>
    <w:rsid w:val="159F46B2"/>
    <w:rsid w:val="17620A24"/>
    <w:rsid w:val="18073ED2"/>
    <w:rsid w:val="18C07889"/>
    <w:rsid w:val="1A6002AF"/>
    <w:rsid w:val="1B4F003B"/>
    <w:rsid w:val="1BA24EA3"/>
    <w:rsid w:val="1DA1569F"/>
    <w:rsid w:val="1DC34406"/>
    <w:rsid w:val="217A4BBD"/>
    <w:rsid w:val="228A299A"/>
    <w:rsid w:val="22DD18A7"/>
    <w:rsid w:val="24771887"/>
    <w:rsid w:val="251315B0"/>
    <w:rsid w:val="252B3ABC"/>
    <w:rsid w:val="252C2672"/>
    <w:rsid w:val="278619C5"/>
    <w:rsid w:val="27A21BFF"/>
    <w:rsid w:val="27B91A0B"/>
    <w:rsid w:val="27D96F7D"/>
    <w:rsid w:val="28097837"/>
    <w:rsid w:val="292E00C6"/>
    <w:rsid w:val="2988115E"/>
    <w:rsid w:val="2A6F69B2"/>
    <w:rsid w:val="2BB10F28"/>
    <w:rsid w:val="2C4E1E0F"/>
    <w:rsid w:val="2CB4108E"/>
    <w:rsid w:val="2CBB5E99"/>
    <w:rsid w:val="312D1C4B"/>
    <w:rsid w:val="321E3E23"/>
    <w:rsid w:val="324234D5"/>
    <w:rsid w:val="339713C3"/>
    <w:rsid w:val="3455121A"/>
    <w:rsid w:val="35753BC1"/>
    <w:rsid w:val="358D5BB3"/>
    <w:rsid w:val="35A563B0"/>
    <w:rsid w:val="37BE35FD"/>
    <w:rsid w:val="37BF2ED1"/>
    <w:rsid w:val="386040A8"/>
    <w:rsid w:val="391A0D07"/>
    <w:rsid w:val="3B4E14F1"/>
    <w:rsid w:val="3B8217D1"/>
    <w:rsid w:val="3BAC085D"/>
    <w:rsid w:val="3CAB3937"/>
    <w:rsid w:val="3D1E4B3E"/>
    <w:rsid w:val="3DC47494"/>
    <w:rsid w:val="3F2A5A1C"/>
    <w:rsid w:val="404B5C4A"/>
    <w:rsid w:val="40FB7670"/>
    <w:rsid w:val="41735459"/>
    <w:rsid w:val="41BA6FE4"/>
    <w:rsid w:val="42304FC2"/>
    <w:rsid w:val="42796895"/>
    <w:rsid w:val="42C6780A"/>
    <w:rsid w:val="4375638C"/>
    <w:rsid w:val="43DB5537"/>
    <w:rsid w:val="43EF0FE2"/>
    <w:rsid w:val="44627A06"/>
    <w:rsid w:val="44836BE5"/>
    <w:rsid w:val="457B09CB"/>
    <w:rsid w:val="45A16F0D"/>
    <w:rsid w:val="461E7DC3"/>
    <w:rsid w:val="46D02A05"/>
    <w:rsid w:val="46E86931"/>
    <w:rsid w:val="49060BED"/>
    <w:rsid w:val="498E1704"/>
    <w:rsid w:val="49D0793C"/>
    <w:rsid w:val="4ACE3700"/>
    <w:rsid w:val="4B873107"/>
    <w:rsid w:val="4BD3388E"/>
    <w:rsid w:val="4BFF5DF2"/>
    <w:rsid w:val="4E936557"/>
    <w:rsid w:val="4EB032F9"/>
    <w:rsid w:val="4F363F60"/>
    <w:rsid w:val="4FEA37AD"/>
    <w:rsid w:val="51330760"/>
    <w:rsid w:val="51B615E2"/>
    <w:rsid w:val="52070758"/>
    <w:rsid w:val="521E0E70"/>
    <w:rsid w:val="52816F9E"/>
    <w:rsid w:val="535E0F59"/>
    <w:rsid w:val="552E32CA"/>
    <w:rsid w:val="558E5A8C"/>
    <w:rsid w:val="55D7469D"/>
    <w:rsid w:val="56F45AF9"/>
    <w:rsid w:val="570F5D74"/>
    <w:rsid w:val="57FA1FD8"/>
    <w:rsid w:val="58360481"/>
    <w:rsid w:val="599D70BF"/>
    <w:rsid w:val="59E940B2"/>
    <w:rsid w:val="5A581238"/>
    <w:rsid w:val="5A736072"/>
    <w:rsid w:val="5AAD1584"/>
    <w:rsid w:val="5D284A69"/>
    <w:rsid w:val="5F7206A6"/>
    <w:rsid w:val="60D9273E"/>
    <w:rsid w:val="62273841"/>
    <w:rsid w:val="62467BC8"/>
    <w:rsid w:val="63131C0F"/>
    <w:rsid w:val="63464323"/>
    <w:rsid w:val="640D6BEF"/>
    <w:rsid w:val="643B685A"/>
    <w:rsid w:val="650368E7"/>
    <w:rsid w:val="65C73228"/>
    <w:rsid w:val="68895140"/>
    <w:rsid w:val="68AD6BF3"/>
    <w:rsid w:val="68C301C4"/>
    <w:rsid w:val="69D20ABD"/>
    <w:rsid w:val="6A2D5FF5"/>
    <w:rsid w:val="6B071DA7"/>
    <w:rsid w:val="6B8E1968"/>
    <w:rsid w:val="6BD742E6"/>
    <w:rsid w:val="6BD95875"/>
    <w:rsid w:val="6C691082"/>
    <w:rsid w:val="6DF35478"/>
    <w:rsid w:val="6EE53D1C"/>
    <w:rsid w:val="6F4A6F49"/>
    <w:rsid w:val="6F9B2827"/>
    <w:rsid w:val="6FB678FF"/>
    <w:rsid w:val="71544CC6"/>
    <w:rsid w:val="71A861A9"/>
    <w:rsid w:val="71F60B5D"/>
    <w:rsid w:val="71F66626"/>
    <w:rsid w:val="723143F0"/>
    <w:rsid w:val="723D59AA"/>
    <w:rsid w:val="728C5ACB"/>
    <w:rsid w:val="73113307"/>
    <w:rsid w:val="73ED07EB"/>
    <w:rsid w:val="74534AF2"/>
    <w:rsid w:val="74FD4A5E"/>
    <w:rsid w:val="76056DEA"/>
    <w:rsid w:val="76364681"/>
    <w:rsid w:val="76802FD6"/>
    <w:rsid w:val="77D45F4A"/>
    <w:rsid w:val="781C57AE"/>
    <w:rsid w:val="78915BE9"/>
    <w:rsid w:val="79261C89"/>
    <w:rsid w:val="7A723F82"/>
    <w:rsid w:val="7EB047FF"/>
    <w:rsid w:val="7FB76EE6"/>
    <w:rsid w:val="7FCA0DF5"/>
    <w:rsid w:val="7FE238A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3"/>
    <w:qFormat/>
    <w:uiPriority w:val="0"/>
    <w:pPr>
      <w:tabs>
        <w:tab w:val="left" w:pos="540"/>
      </w:tabs>
      <w:spacing w:line="360" w:lineRule="auto"/>
      <w:outlineLvl w:val="1"/>
    </w:pPr>
    <w:rPr>
      <w:b/>
      <w:sz w:val="28"/>
      <w:szCs w:val="20"/>
    </w:rPr>
  </w:style>
  <w:style w:type="paragraph" w:styleId="4">
    <w:name w:val="heading 3"/>
    <w:basedOn w:val="1"/>
    <w:next w:val="1"/>
    <w:qFormat/>
    <w:uiPriority w:val="0"/>
    <w:pPr>
      <w:keepNext/>
      <w:keepLines/>
      <w:adjustRightInd w:val="0"/>
      <w:spacing w:before="160" w:after="160" w:line="160" w:lineRule="atLeast"/>
      <w:ind w:left="851" w:hanging="425"/>
      <w:outlineLvl w:val="2"/>
    </w:pPr>
    <w:rPr>
      <w:rFonts w:hint="eastAsia" w:ascii="黑体" w:hAnsi="Arial Unicode MS" w:eastAsia="黑体" w:cs="Arial Unicode MS"/>
      <w:kern w:val="0"/>
      <w:sz w:val="28"/>
      <w:szCs w:val="20"/>
    </w:rPr>
  </w:style>
  <w:style w:type="paragraph" w:styleId="5">
    <w:name w:val="heading 4"/>
    <w:next w:val="1"/>
    <w:qFormat/>
    <w:uiPriority w:val="0"/>
    <w:pPr>
      <w:keepNext/>
      <w:keepLines/>
      <w:widowControl w:val="0"/>
      <w:spacing w:before="280" w:after="290" w:line="374" w:lineRule="auto"/>
      <w:ind w:left="1296" w:hanging="1296"/>
      <w:jc w:val="left"/>
      <w:outlineLvl w:val="3"/>
    </w:pPr>
    <w:rPr>
      <w:rFonts w:ascii="Cambria" w:hAnsi="Cambria" w:eastAsia="黑体" w:cs="仿宋"/>
      <w:bCs/>
      <w:kern w:val="0"/>
      <w:sz w:val="28"/>
      <w:szCs w:val="28"/>
      <w:lang w:val="en-US" w:eastAsia="zh-CN" w:bidi="ar-SA"/>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djustRightInd w:val="0"/>
      <w:ind w:firstLine="420"/>
    </w:pPr>
    <w:rPr>
      <w:rFonts w:ascii="宋体"/>
      <w:sz w:val="24"/>
      <w:szCs w:val="20"/>
    </w:rPr>
  </w:style>
  <w:style w:type="paragraph" w:styleId="6">
    <w:name w:val="Body Text"/>
    <w:basedOn w:val="1"/>
    <w:next w:val="1"/>
    <w:qFormat/>
    <w:uiPriority w:val="0"/>
    <w:rPr>
      <w:rFonts w:ascii="Arial" w:hAnsi="Arial" w:eastAsia="Arial" w:cs="Arial"/>
      <w:sz w:val="21"/>
      <w:szCs w:val="21"/>
      <w:lang w:val="en-US" w:eastAsia="en-US" w:bidi="ar-SA"/>
    </w:rPr>
  </w:style>
  <w:style w:type="paragraph" w:styleId="7">
    <w:name w:val="toc 3"/>
    <w:basedOn w:val="1"/>
    <w:next w:val="1"/>
    <w:qFormat/>
    <w:uiPriority w:val="0"/>
    <w:pPr>
      <w:ind w:left="840" w:leftChars="400"/>
    </w:pPr>
  </w:style>
  <w:style w:type="paragraph" w:styleId="8">
    <w:name w:val="Body Text Indent 2"/>
    <w:basedOn w:val="1"/>
    <w:qFormat/>
    <w:uiPriority w:val="0"/>
    <w:pPr>
      <w:ind w:firstLine="1040" w:firstLineChars="200"/>
      <w:jc w:val="center"/>
    </w:pPr>
    <w:rPr>
      <w:rFonts w:ascii="黑体" w:eastAsia="黑体"/>
      <w:sz w:val="52"/>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style>
  <w:style w:type="paragraph" w:styleId="12">
    <w:name w:val="toc 2"/>
    <w:basedOn w:val="1"/>
    <w:next w:val="1"/>
    <w:qFormat/>
    <w:uiPriority w:val="0"/>
    <w:pPr>
      <w:ind w:left="420" w:leftChars="200"/>
    </w:p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bCs/>
    </w:rPr>
  </w:style>
  <w:style w:type="character" w:styleId="18">
    <w:name w:val="FollowedHyperlink"/>
    <w:basedOn w:val="16"/>
    <w:qFormat/>
    <w:uiPriority w:val="0"/>
    <w:rPr>
      <w:color w:val="800080"/>
      <w:u w:val="none"/>
    </w:rPr>
  </w:style>
  <w:style w:type="character" w:styleId="19">
    <w:name w:val="HTML Definition"/>
    <w:basedOn w:val="16"/>
    <w:qFormat/>
    <w:uiPriority w:val="0"/>
  </w:style>
  <w:style w:type="character" w:styleId="20">
    <w:name w:val="HTML Typewriter"/>
    <w:basedOn w:val="16"/>
    <w:qFormat/>
    <w:uiPriority w:val="0"/>
    <w:rPr>
      <w:rFonts w:hint="default" w:ascii="monospace" w:hAnsi="monospace" w:eastAsia="monospace" w:cs="monospace"/>
      <w:sz w:val="20"/>
    </w:rPr>
  </w:style>
  <w:style w:type="character" w:styleId="21">
    <w:name w:val="HTML Acronym"/>
    <w:basedOn w:val="16"/>
    <w:qFormat/>
    <w:uiPriority w:val="0"/>
  </w:style>
  <w:style w:type="character" w:styleId="22">
    <w:name w:val="HTML Variable"/>
    <w:basedOn w:val="16"/>
    <w:qFormat/>
    <w:uiPriority w:val="0"/>
  </w:style>
  <w:style w:type="character" w:styleId="23">
    <w:name w:val="Hyperlink"/>
    <w:basedOn w:val="16"/>
    <w:qFormat/>
    <w:uiPriority w:val="0"/>
    <w:rPr>
      <w:color w:val="0000FF"/>
      <w:u w:val="none"/>
    </w:rPr>
  </w:style>
  <w:style w:type="character" w:styleId="24">
    <w:name w:val="HTML Code"/>
    <w:basedOn w:val="16"/>
    <w:qFormat/>
    <w:uiPriority w:val="0"/>
    <w:rPr>
      <w:rFonts w:ascii="monospace" w:hAnsi="monospace" w:eastAsia="monospace" w:cs="monospace"/>
      <w:sz w:val="20"/>
    </w:rPr>
  </w:style>
  <w:style w:type="character" w:styleId="25">
    <w:name w:val="HTML Cite"/>
    <w:basedOn w:val="16"/>
    <w:qFormat/>
    <w:uiPriority w:val="0"/>
  </w:style>
  <w:style w:type="character" w:styleId="26">
    <w:name w:val="HTML Keyboard"/>
    <w:basedOn w:val="16"/>
    <w:qFormat/>
    <w:uiPriority w:val="0"/>
    <w:rPr>
      <w:rFonts w:hint="default" w:ascii="monospace" w:hAnsi="monospace" w:eastAsia="monospace" w:cs="monospace"/>
      <w:sz w:val="20"/>
    </w:rPr>
  </w:style>
  <w:style w:type="character" w:styleId="27">
    <w:name w:val="HTML Sample"/>
    <w:basedOn w:val="16"/>
    <w:qFormat/>
    <w:uiPriority w:val="0"/>
    <w:rPr>
      <w:rFonts w:hint="default" w:ascii="monospace" w:hAnsi="monospace" w:eastAsia="monospace" w:cs="monospace"/>
    </w:rPr>
  </w:style>
  <w:style w:type="table" w:customStyle="1" w:styleId="28">
    <w:name w:val="Table Normal"/>
    <w:semiHidden/>
    <w:unhideWhenUsed/>
    <w:qFormat/>
    <w:uiPriority w:val="0"/>
    <w:tblPr>
      <w:tblCellMar>
        <w:top w:w="0" w:type="dxa"/>
        <w:left w:w="0" w:type="dxa"/>
        <w:bottom w:w="0" w:type="dxa"/>
        <w:right w:w="0" w:type="dxa"/>
      </w:tblCellMar>
    </w:tblPr>
  </w:style>
  <w:style w:type="paragraph" w:customStyle="1" w:styleId="29">
    <w:name w:val="Table Text"/>
    <w:basedOn w:val="1"/>
    <w:semiHidden/>
    <w:qFormat/>
    <w:uiPriority w:val="0"/>
    <w:rPr>
      <w:rFonts w:ascii="仿宋" w:hAnsi="仿宋" w:eastAsia="仿宋" w:cs="仿宋"/>
      <w:sz w:val="28"/>
      <w:szCs w:val="28"/>
      <w:lang w:val="en-US" w:eastAsia="en-US" w:bidi="ar-SA"/>
    </w:rPr>
  </w:style>
  <w:style w:type="paragraph" w:customStyle="1" w:styleId="30">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1">
    <w:name w:val="样式 标题 3 + (中文) 黑体 小四 非加粗 段前: 7.8 磅 段后: 0 磅 行距: 固定值 20 磅"/>
    <w:basedOn w:val="4"/>
    <w:qFormat/>
    <w:uiPriority w:val="0"/>
    <w:pPr>
      <w:spacing w:before="120" w:after="120" w:line="400" w:lineRule="exact"/>
    </w:pPr>
    <w:rPr>
      <w:rFonts w:ascii="Times New Roman" w:hAnsi="Times New Roman" w:eastAsia="宋体"/>
      <w:sz w:val="24"/>
      <w:szCs w:val="20"/>
    </w:rPr>
  </w:style>
  <w:style w:type="paragraph" w:customStyle="1" w:styleId="32">
    <w:name w:val="Default Text"/>
    <w:qFormat/>
    <w:uiPriority w:val="0"/>
    <w:pPr>
      <w:widowControl w:val="0"/>
      <w:autoSpaceDE w:val="0"/>
      <w:autoSpaceDN w:val="0"/>
      <w:adjustRightInd w:val="0"/>
    </w:pPr>
    <w:rPr>
      <w:rFonts w:ascii="Times New Roman" w:hAnsi="Times New Roman" w:eastAsia="宋体" w:cs="Times New Roman"/>
      <w:color w:val="000000"/>
      <w:sz w:val="24"/>
      <w:szCs w:val="22"/>
      <w:lang w:val="en-US" w:eastAsia="zh-CN" w:bidi="ar-SA"/>
    </w:rPr>
  </w:style>
  <w:style w:type="paragraph" w:customStyle="1" w:styleId="33">
    <w:name w:val="标书正文"/>
    <w:basedOn w:val="1"/>
    <w:qFormat/>
    <w:uiPriority w:val="0"/>
    <w:pPr>
      <w:spacing w:line="560" w:lineRule="exact"/>
      <w:ind w:firstLine="723" w:firstLineChars="200"/>
      <w:jc w:val="center"/>
    </w:pPr>
    <w:rPr>
      <w:rFonts w:ascii="仿宋_GB2312" w:eastAsia="仿宋_GB2312"/>
      <w:b/>
      <w:sz w:val="36"/>
    </w:rPr>
  </w:style>
  <w:style w:type="character" w:customStyle="1" w:styleId="34">
    <w:name w:val="first-child"/>
    <w:basedOn w:val="16"/>
    <w:qFormat/>
    <w:uiPriority w:val="0"/>
  </w:style>
  <w:style w:type="character" w:customStyle="1" w:styleId="35">
    <w:name w:val="layui-layer-tabnow"/>
    <w:basedOn w:val="16"/>
    <w:qFormat/>
    <w:uiPriority w:val="0"/>
    <w:rPr>
      <w:bdr w:val="single" w:color="CCCCCC" w:sz="4" w:space="0"/>
      <w:shd w:val="clear" w:fill="FFFFFF"/>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theme" Target="theme/theme1.xml"/><Relationship Id="rId28" Type="http://schemas.openxmlformats.org/officeDocument/2006/relationships/footer" Target="footer22.xml"/><Relationship Id="rId27" Type="http://schemas.openxmlformats.org/officeDocument/2006/relationships/footer" Target="footer21.xml"/><Relationship Id="rId26" Type="http://schemas.openxmlformats.org/officeDocument/2006/relationships/footer" Target="footer20.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62</Pages>
  <Words>23647</Words>
  <Characters>24520</Characters>
  <TotalTime>3</TotalTime>
  <ScaleCrop>false</ScaleCrop>
  <LinksUpToDate>false</LinksUpToDate>
  <CharactersWithSpaces>24978</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2024-07-18T23:14:00Z</dcterms:created>
  <dc:creator>Administrator</dc:creator>
  <cp:lastModifiedBy>Administrator</cp:lastModifiedBy>
  <cp:lastPrinted>2025-12-09T05:19:00Z</cp:lastPrinted>
  <dcterms:modified xsi:type="dcterms:W3CDTF">2026-04-27T12:00:55Z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2025-08-11T18:59:42Z</vt:filetime>
  </property>
  <property fmtid="{D5CDD505-2E9C-101B-9397-08002B2CF9AE}" pid="4" name="KSOTemplateDocerSaveRecord">
    <vt:lpwstr>eyJoZGlkIjoiNzk5MTVmMzhkZDQ2MmE2Mzc4MmVkNWFjYmY5NWFmYTkiLCJ1c2VySWQiOiI0MTA0MDYxNDMifQ==</vt:lpwstr>
  </property>
  <property fmtid="{D5CDD505-2E9C-101B-9397-08002B2CF9AE}" pid="5" name="KSOProductBuildVer">
    <vt:lpwstr>2052-12.1.0.25865</vt:lpwstr>
  </property>
  <property fmtid="{D5CDD505-2E9C-101B-9397-08002B2CF9AE}" pid="6" name="ICV">
    <vt:lpwstr>E4B0A0BD82334C8F806B5E9B93E9DC1D_13</vt:lpwstr>
  </property>
</Properties>
</file>