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20892">
      <w:pPr>
        <w:spacing w:line="292" w:lineRule="auto"/>
        <w:rPr>
          <w:rFonts w:hint="eastAsia" w:ascii="仿宋" w:hAnsi="仿宋" w:eastAsia="仿宋" w:cs="仿宋"/>
          <w:spacing w:val="0"/>
          <w:sz w:val="21"/>
        </w:rPr>
      </w:pPr>
    </w:p>
    <w:p w14:paraId="2B48CE3D">
      <w:pPr>
        <w:spacing w:line="292" w:lineRule="auto"/>
        <w:rPr>
          <w:rFonts w:hint="eastAsia" w:ascii="仿宋" w:hAnsi="仿宋" w:eastAsia="仿宋" w:cs="仿宋"/>
          <w:spacing w:val="0"/>
          <w:sz w:val="21"/>
        </w:rPr>
      </w:pPr>
    </w:p>
    <w:p w14:paraId="3D5E33C6">
      <w:pPr>
        <w:spacing w:line="292" w:lineRule="auto"/>
        <w:rPr>
          <w:rFonts w:hint="eastAsia" w:ascii="仿宋" w:hAnsi="仿宋" w:eastAsia="仿宋" w:cs="仿宋"/>
          <w:spacing w:val="0"/>
          <w:sz w:val="21"/>
        </w:rPr>
      </w:pPr>
    </w:p>
    <w:p w14:paraId="15029D7B">
      <w:pPr>
        <w:spacing w:line="292" w:lineRule="auto"/>
        <w:rPr>
          <w:rFonts w:hint="eastAsia" w:ascii="仿宋" w:hAnsi="仿宋" w:eastAsia="仿宋" w:cs="仿宋"/>
          <w:spacing w:val="0"/>
          <w:sz w:val="21"/>
        </w:rPr>
      </w:pPr>
    </w:p>
    <w:p w14:paraId="10B3CBA8">
      <w:pPr>
        <w:pStyle w:val="3"/>
        <w:spacing w:before="179" w:line="223" w:lineRule="auto"/>
        <w:ind w:left="2319"/>
        <w:rPr>
          <w:rFonts w:hint="eastAsia" w:ascii="仿宋" w:hAnsi="仿宋" w:eastAsia="仿宋" w:cs="仿宋"/>
          <w:spacing w:val="0"/>
          <w:sz w:val="55"/>
          <w:szCs w:val="55"/>
        </w:rPr>
      </w:pPr>
      <w:r>
        <w:rPr>
          <w:rFonts w:hint="eastAsia" w:ascii="仿宋" w:hAnsi="仿宋" w:eastAsia="仿宋" w:cs="仿宋"/>
          <w:b/>
          <w:bCs/>
          <w:spacing w:val="0"/>
          <w:sz w:val="55"/>
          <w:szCs w:val="55"/>
        </w:rPr>
        <w:t>竞争性谈判文件</w:t>
      </w:r>
    </w:p>
    <w:p w14:paraId="7A4B2A7E">
      <w:pPr>
        <w:spacing w:line="285" w:lineRule="auto"/>
        <w:rPr>
          <w:rFonts w:hint="eastAsia" w:ascii="仿宋" w:hAnsi="仿宋" w:eastAsia="仿宋" w:cs="仿宋"/>
          <w:spacing w:val="0"/>
          <w:sz w:val="21"/>
        </w:rPr>
      </w:pPr>
    </w:p>
    <w:p w14:paraId="0628015D">
      <w:pPr>
        <w:pStyle w:val="3"/>
        <w:spacing w:before="101" w:line="228" w:lineRule="auto"/>
        <w:rPr>
          <w:rFonts w:hint="eastAsia" w:ascii="仿宋" w:hAnsi="仿宋" w:eastAsia="仿宋" w:cs="仿宋"/>
          <w:spacing w:val="0"/>
          <w:sz w:val="31"/>
          <w:szCs w:val="31"/>
          <w:lang w:val="en-US" w:eastAsia="zh-CN"/>
        </w:rPr>
      </w:pPr>
      <w:r>
        <w:rPr>
          <w:rFonts w:hint="eastAsia" w:ascii="仿宋" w:hAnsi="仿宋" w:eastAsia="仿宋" w:cs="仿宋"/>
          <w:b/>
          <w:bCs/>
          <w:spacing w:val="0"/>
          <w:sz w:val="31"/>
          <w:szCs w:val="31"/>
        </w:rPr>
        <w:t>招标编号：</w:t>
      </w:r>
      <w:r>
        <w:rPr>
          <w:rFonts w:hint="eastAsia" w:cs="仿宋"/>
          <w:b/>
          <w:bCs/>
          <w:spacing w:val="0"/>
          <w:sz w:val="31"/>
          <w:szCs w:val="31"/>
          <w:lang w:eastAsia="zh-CN"/>
        </w:rPr>
        <w:t>[2026]455号-2</w:t>
      </w:r>
    </w:p>
    <w:p w14:paraId="708853C5">
      <w:pPr>
        <w:spacing w:line="259" w:lineRule="auto"/>
        <w:rPr>
          <w:rFonts w:hint="eastAsia" w:ascii="仿宋" w:hAnsi="仿宋" w:eastAsia="仿宋" w:cs="仿宋"/>
          <w:spacing w:val="0"/>
          <w:sz w:val="21"/>
        </w:rPr>
      </w:pPr>
    </w:p>
    <w:p w14:paraId="4E5AFC5B">
      <w:pPr>
        <w:spacing w:line="259" w:lineRule="auto"/>
        <w:rPr>
          <w:rFonts w:hint="eastAsia" w:ascii="仿宋" w:hAnsi="仿宋" w:eastAsia="仿宋" w:cs="仿宋"/>
          <w:spacing w:val="0"/>
          <w:sz w:val="21"/>
        </w:rPr>
      </w:pPr>
    </w:p>
    <w:p w14:paraId="6421F5B7">
      <w:pPr>
        <w:spacing w:line="259" w:lineRule="auto"/>
        <w:rPr>
          <w:rFonts w:hint="eastAsia" w:ascii="仿宋" w:hAnsi="仿宋" w:eastAsia="仿宋" w:cs="仿宋"/>
          <w:spacing w:val="0"/>
          <w:sz w:val="21"/>
        </w:rPr>
      </w:pPr>
    </w:p>
    <w:p w14:paraId="7E27365C">
      <w:pPr>
        <w:spacing w:line="260" w:lineRule="auto"/>
        <w:rPr>
          <w:rFonts w:hint="eastAsia" w:ascii="仿宋" w:hAnsi="仿宋" w:eastAsia="仿宋" w:cs="仿宋"/>
          <w:spacing w:val="0"/>
          <w:sz w:val="21"/>
        </w:rPr>
      </w:pPr>
    </w:p>
    <w:p w14:paraId="5216348D">
      <w:pPr>
        <w:spacing w:line="260" w:lineRule="auto"/>
        <w:rPr>
          <w:rFonts w:hint="eastAsia" w:ascii="仿宋" w:hAnsi="仿宋" w:eastAsia="仿宋" w:cs="仿宋"/>
          <w:spacing w:val="0"/>
          <w:sz w:val="21"/>
        </w:rPr>
      </w:pPr>
    </w:p>
    <w:p w14:paraId="64EC5152">
      <w:pPr>
        <w:spacing w:line="260" w:lineRule="auto"/>
        <w:rPr>
          <w:rFonts w:hint="eastAsia" w:ascii="仿宋" w:hAnsi="仿宋" w:eastAsia="仿宋" w:cs="仿宋"/>
          <w:spacing w:val="0"/>
          <w:sz w:val="21"/>
        </w:rPr>
      </w:pPr>
    </w:p>
    <w:p w14:paraId="04BFEE58">
      <w:pPr>
        <w:pStyle w:val="3"/>
        <w:spacing w:before="91" w:line="479" w:lineRule="auto"/>
        <w:ind w:left="1417" w:right="1448" w:hanging="1413"/>
        <w:rPr>
          <w:rFonts w:hint="eastAsia" w:ascii="仿宋" w:hAnsi="仿宋" w:eastAsia="仿宋" w:cs="仿宋"/>
          <w:spacing w:val="0"/>
          <w:lang w:eastAsia="zh-CN"/>
        </w:rPr>
      </w:pPr>
      <w:r>
        <w:rPr>
          <w:rFonts w:hint="eastAsia" w:ascii="仿宋" w:hAnsi="仿宋" w:eastAsia="仿宋" w:cs="仿宋"/>
          <w:b/>
          <w:bCs/>
          <w:spacing w:val="0"/>
        </w:rPr>
        <w:t>项目名称：</w:t>
      </w:r>
      <w:r>
        <w:rPr>
          <w:rFonts w:hint="eastAsia" w:cs="仿宋"/>
          <w:b/>
          <w:bCs/>
          <w:spacing w:val="0"/>
          <w:lang w:eastAsia="zh-CN"/>
        </w:rPr>
        <w:t>某单位2026年技能培训学校采购项目（三次）</w:t>
      </w:r>
    </w:p>
    <w:p w14:paraId="593D0AC3">
      <w:pPr>
        <w:pStyle w:val="3"/>
        <w:spacing w:before="2" w:line="478" w:lineRule="auto"/>
        <w:ind w:right="1438"/>
        <w:rPr>
          <w:rFonts w:hint="eastAsia" w:ascii="仿宋" w:hAnsi="仿宋" w:eastAsia="仿宋" w:cs="仿宋"/>
          <w:spacing w:val="0"/>
          <w:lang w:eastAsia="zh-CN"/>
        </w:rPr>
      </w:pPr>
      <w:r>
        <w:rPr>
          <w:rFonts w:hint="eastAsia" w:ascii="仿宋" w:hAnsi="仿宋" w:eastAsia="仿宋" w:cs="仿宋"/>
          <w:b/>
          <w:bCs/>
          <w:spacing w:val="0"/>
          <w:lang w:val="en-US" w:eastAsia="zh-CN"/>
        </w:rPr>
        <w:t>采 购 人</w:t>
      </w:r>
      <w:r>
        <w:rPr>
          <w:rFonts w:hint="eastAsia" w:ascii="仿宋" w:hAnsi="仿宋" w:eastAsia="仿宋" w:cs="仿宋"/>
          <w:b/>
          <w:bCs/>
          <w:spacing w:val="0"/>
        </w:rPr>
        <w:t>：</w:t>
      </w:r>
      <w:r>
        <w:rPr>
          <w:rFonts w:hint="eastAsia" w:ascii="仿宋" w:hAnsi="仿宋" w:eastAsia="仿宋" w:cs="仿宋"/>
          <w:b/>
          <w:bCs/>
          <w:spacing w:val="0"/>
          <w:lang w:val="en-US" w:eastAsia="zh-CN"/>
        </w:rPr>
        <w:t>某单位</w:t>
      </w:r>
    </w:p>
    <w:p w14:paraId="4DADA79C">
      <w:pPr>
        <w:pStyle w:val="3"/>
        <w:spacing w:line="222" w:lineRule="auto"/>
        <w:rPr>
          <w:rFonts w:hint="eastAsia" w:ascii="仿宋" w:hAnsi="仿宋" w:eastAsia="仿宋" w:cs="仿宋"/>
          <w:spacing w:val="0"/>
          <w:lang w:val="en-US" w:eastAsia="zh-CN"/>
        </w:rPr>
      </w:pPr>
      <w:r>
        <w:rPr>
          <w:rFonts w:hint="eastAsia" w:ascii="仿宋" w:hAnsi="仿宋" w:eastAsia="仿宋" w:cs="仿宋"/>
          <w:b/>
          <w:bCs/>
          <w:spacing w:val="0"/>
        </w:rPr>
        <w:t>联</w:t>
      </w:r>
      <w:r>
        <w:rPr>
          <w:rFonts w:hint="eastAsia" w:ascii="仿宋" w:hAnsi="仿宋" w:eastAsia="仿宋" w:cs="仿宋"/>
          <w:spacing w:val="0"/>
        </w:rPr>
        <w:t xml:space="preserve"> </w:t>
      </w:r>
      <w:r>
        <w:rPr>
          <w:rFonts w:hint="eastAsia" w:ascii="仿宋" w:hAnsi="仿宋" w:eastAsia="仿宋" w:cs="仿宋"/>
          <w:b/>
          <w:bCs/>
          <w:spacing w:val="0"/>
        </w:rPr>
        <w:t>系</w:t>
      </w:r>
      <w:r>
        <w:rPr>
          <w:rFonts w:hint="eastAsia" w:ascii="仿宋" w:hAnsi="仿宋" w:eastAsia="仿宋" w:cs="仿宋"/>
          <w:spacing w:val="0"/>
        </w:rPr>
        <w:t xml:space="preserve"> </w:t>
      </w:r>
      <w:r>
        <w:rPr>
          <w:rFonts w:hint="eastAsia" w:ascii="仿宋" w:hAnsi="仿宋" w:eastAsia="仿宋" w:cs="仿宋"/>
          <w:b/>
          <w:bCs/>
          <w:spacing w:val="0"/>
        </w:rPr>
        <w:t>人：</w:t>
      </w:r>
      <w:r>
        <w:rPr>
          <w:rFonts w:hint="eastAsia" w:cs="仿宋"/>
          <w:b/>
          <w:bCs/>
          <w:spacing w:val="0"/>
          <w:lang w:val="en-US" w:eastAsia="zh-CN"/>
        </w:rPr>
        <w:t>李红梅</w:t>
      </w:r>
    </w:p>
    <w:p w14:paraId="4EBD6343">
      <w:pPr>
        <w:spacing w:line="296" w:lineRule="auto"/>
        <w:rPr>
          <w:rFonts w:hint="eastAsia" w:ascii="仿宋" w:hAnsi="仿宋" w:eastAsia="仿宋" w:cs="仿宋"/>
          <w:spacing w:val="0"/>
          <w:sz w:val="21"/>
        </w:rPr>
      </w:pPr>
    </w:p>
    <w:p w14:paraId="07E538FA">
      <w:pPr>
        <w:pStyle w:val="3"/>
        <w:spacing w:before="91" w:line="224" w:lineRule="auto"/>
        <w:rPr>
          <w:rFonts w:hint="eastAsia" w:ascii="仿宋" w:hAnsi="仿宋" w:eastAsia="仿宋" w:cs="仿宋"/>
          <w:spacing w:val="0"/>
          <w:lang w:val="en-US" w:eastAsia="zh-CN"/>
        </w:rPr>
      </w:pPr>
      <w:r>
        <w:rPr>
          <w:rFonts w:hint="eastAsia" w:ascii="仿宋" w:hAnsi="仿宋" w:eastAsia="仿宋" w:cs="仿宋"/>
          <w:b/>
          <w:bCs/>
          <w:spacing w:val="0"/>
        </w:rPr>
        <w:t>联系电话：</w:t>
      </w:r>
      <w:r>
        <w:rPr>
          <w:rFonts w:hint="eastAsia" w:cs="仿宋"/>
          <w:b/>
          <w:bCs/>
          <w:spacing w:val="0"/>
          <w:lang w:val="en-US" w:eastAsia="zh-CN"/>
        </w:rPr>
        <w:t>13619904726</w:t>
      </w:r>
    </w:p>
    <w:p w14:paraId="2320ABEC">
      <w:pPr>
        <w:spacing w:line="253" w:lineRule="auto"/>
        <w:rPr>
          <w:rFonts w:hint="eastAsia" w:ascii="仿宋" w:hAnsi="仿宋" w:eastAsia="仿宋" w:cs="仿宋"/>
          <w:spacing w:val="0"/>
          <w:sz w:val="21"/>
        </w:rPr>
      </w:pPr>
    </w:p>
    <w:p w14:paraId="486AFB26">
      <w:pPr>
        <w:spacing w:line="254" w:lineRule="auto"/>
        <w:rPr>
          <w:rFonts w:hint="eastAsia" w:ascii="仿宋" w:hAnsi="仿宋" w:eastAsia="仿宋" w:cs="仿宋"/>
          <w:spacing w:val="0"/>
          <w:sz w:val="21"/>
        </w:rPr>
      </w:pPr>
      <w:r>
        <w:rPr>
          <w:rFonts w:hint="eastAsia" w:ascii="仿宋" w:hAnsi="仿宋" w:eastAsia="仿宋" w:cs="仿宋"/>
          <w:spacing w:val="0"/>
        </w:rPr>
        <w:drawing>
          <wp:anchor distT="0" distB="0" distL="0" distR="0" simplePos="0" relativeHeight="251659264" behindDoc="0" locked="0" layoutInCell="1" allowOverlap="1">
            <wp:simplePos x="0" y="0"/>
            <wp:positionH relativeFrom="column">
              <wp:posOffset>83820</wp:posOffset>
            </wp:positionH>
            <wp:positionV relativeFrom="paragraph">
              <wp:posOffset>144780</wp:posOffset>
            </wp:positionV>
            <wp:extent cx="5626100" cy="127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6"/>
                    <a:stretch>
                      <a:fillRect/>
                    </a:stretch>
                  </pic:blipFill>
                  <pic:spPr>
                    <a:xfrm>
                      <a:off x="0" y="0"/>
                      <a:ext cx="5626100" cy="12700"/>
                    </a:xfrm>
                    <a:prstGeom prst="rect">
                      <a:avLst/>
                    </a:prstGeom>
                  </pic:spPr>
                </pic:pic>
              </a:graphicData>
            </a:graphic>
          </wp:anchor>
        </w:drawing>
      </w:r>
    </w:p>
    <w:p w14:paraId="16C4A38D">
      <w:pPr>
        <w:spacing w:line="254" w:lineRule="auto"/>
        <w:rPr>
          <w:rFonts w:hint="eastAsia" w:ascii="仿宋" w:hAnsi="仿宋" w:eastAsia="仿宋" w:cs="仿宋"/>
          <w:spacing w:val="0"/>
          <w:sz w:val="21"/>
        </w:rPr>
      </w:pPr>
    </w:p>
    <w:p w14:paraId="53D3740A">
      <w:pPr>
        <w:spacing w:line="254" w:lineRule="auto"/>
        <w:rPr>
          <w:rFonts w:hint="eastAsia" w:ascii="仿宋" w:hAnsi="仿宋" w:eastAsia="仿宋" w:cs="仿宋"/>
          <w:spacing w:val="0"/>
          <w:sz w:val="21"/>
        </w:rPr>
      </w:pPr>
    </w:p>
    <w:p w14:paraId="34B6C4D6">
      <w:pPr>
        <w:pStyle w:val="3"/>
        <w:spacing w:before="91" w:line="223" w:lineRule="auto"/>
        <w:ind w:left="2"/>
        <w:rPr>
          <w:rFonts w:hint="eastAsia" w:ascii="仿宋" w:hAnsi="仿宋" w:eastAsia="仿宋" w:cs="仿宋"/>
          <w:spacing w:val="0"/>
        </w:rPr>
      </w:pPr>
      <w:r>
        <w:rPr>
          <w:rFonts w:hint="eastAsia" w:ascii="仿宋" w:hAnsi="仿宋" w:eastAsia="仿宋" w:cs="仿宋"/>
          <w:b/>
          <w:bCs/>
          <w:spacing w:val="0"/>
          <w:lang w:eastAsia="zh-CN"/>
        </w:rPr>
        <w:t>采购代理机构</w:t>
      </w:r>
      <w:r>
        <w:rPr>
          <w:rFonts w:hint="eastAsia" w:ascii="仿宋" w:hAnsi="仿宋" w:eastAsia="仿宋" w:cs="仿宋"/>
          <w:b/>
          <w:bCs/>
          <w:spacing w:val="0"/>
        </w:rPr>
        <w:t>：</w:t>
      </w:r>
      <w:r>
        <w:rPr>
          <w:rFonts w:hint="eastAsia" w:ascii="仿宋" w:hAnsi="仿宋" w:eastAsia="仿宋" w:cs="仿宋"/>
          <w:b/>
          <w:bCs/>
          <w:spacing w:val="0"/>
          <w:lang w:eastAsia="zh-CN"/>
        </w:rPr>
        <w:t>中通服供应链股份有限公司新疆分公司</w:t>
      </w:r>
    </w:p>
    <w:p w14:paraId="30BC1115">
      <w:pPr>
        <w:spacing w:line="296" w:lineRule="auto"/>
        <w:rPr>
          <w:rFonts w:hint="eastAsia" w:ascii="仿宋" w:hAnsi="仿宋" w:eastAsia="仿宋" w:cs="仿宋"/>
          <w:spacing w:val="0"/>
          <w:sz w:val="21"/>
        </w:rPr>
      </w:pPr>
    </w:p>
    <w:p w14:paraId="1B358911">
      <w:pPr>
        <w:pStyle w:val="3"/>
        <w:spacing w:before="91" w:line="220" w:lineRule="auto"/>
        <w:rPr>
          <w:rFonts w:hint="eastAsia" w:ascii="仿宋" w:hAnsi="仿宋" w:eastAsia="仿宋" w:cs="仿宋"/>
          <w:spacing w:val="0"/>
          <w:lang w:eastAsia="zh-CN"/>
        </w:rPr>
      </w:pPr>
      <w:r>
        <w:rPr>
          <w:rFonts w:hint="eastAsia" w:ascii="仿宋" w:hAnsi="仿宋" w:eastAsia="仿宋" w:cs="仿宋"/>
          <w:b/>
          <w:bCs/>
          <w:spacing w:val="0"/>
        </w:rPr>
        <w:t>联</w:t>
      </w:r>
      <w:r>
        <w:rPr>
          <w:rFonts w:hint="eastAsia" w:ascii="仿宋" w:hAnsi="仿宋" w:eastAsia="仿宋" w:cs="仿宋"/>
          <w:spacing w:val="0"/>
        </w:rPr>
        <w:t xml:space="preserve"> </w:t>
      </w:r>
      <w:r>
        <w:rPr>
          <w:rFonts w:hint="eastAsia" w:ascii="仿宋" w:hAnsi="仿宋" w:eastAsia="仿宋" w:cs="仿宋"/>
          <w:b/>
          <w:bCs/>
          <w:spacing w:val="0"/>
        </w:rPr>
        <w:t>系</w:t>
      </w:r>
      <w:r>
        <w:rPr>
          <w:rFonts w:hint="eastAsia" w:ascii="仿宋" w:hAnsi="仿宋" w:eastAsia="仿宋" w:cs="仿宋"/>
          <w:spacing w:val="0"/>
        </w:rPr>
        <w:t xml:space="preserve"> </w:t>
      </w:r>
      <w:r>
        <w:rPr>
          <w:rFonts w:hint="eastAsia" w:ascii="仿宋" w:hAnsi="仿宋" w:eastAsia="仿宋" w:cs="仿宋"/>
          <w:b/>
          <w:bCs/>
          <w:spacing w:val="0"/>
        </w:rPr>
        <w:t>人：</w:t>
      </w:r>
      <w:r>
        <w:rPr>
          <w:rFonts w:hint="eastAsia" w:ascii="仿宋" w:hAnsi="仿宋" w:eastAsia="仿宋" w:cs="仿宋"/>
          <w:b/>
          <w:bCs/>
          <w:spacing w:val="0"/>
          <w:lang w:val="en-US" w:eastAsia="zh-CN"/>
        </w:rPr>
        <w:t>陈志豪</w:t>
      </w:r>
    </w:p>
    <w:p w14:paraId="6A13CD75">
      <w:pPr>
        <w:spacing w:line="297" w:lineRule="auto"/>
        <w:rPr>
          <w:rFonts w:hint="eastAsia" w:ascii="仿宋" w:hAnsi="仿宋" w:eastAsia="仿宋" w:cs="仿宋"/>
          <w:spacing w:val="0"/>
          <w:sz w:val="21"/>
        </w:rPr>
      </w:pPr>
    </w:p>
    <w:p w14:paraId="6A0898FE">
      <w:pPr>
        <w:pStyle w:val="3"/>
        <w:spacing w:before="92" w:line="224" w:lineRule="auto"/>
        <w:rPr>
          <w:rFonts w:hint="eastAsia" w:ascii="仿宋" w:hAnsi="仿宋" w:eastAsia="仿宋" w:cs="仿宋"/>
          <w:spacing w:val="0"/>
          <w:lang w:val="en-US" w:eastAsia="zh-CN"/>
        </w:rPr>
      </w:pPr>
      <w:r>
        <w:rPr>
          <w:rFonts w:hint="eastAsia" w:ascii="仿宋" w:hAnsi="仿宋" w:eastAsia="仿宋" w:cs="仿宋"/>
          <w:b/>
          <w:bCs/>
          <w:spacing w:val="0"/>
        </w:rPr>
        <w:t>联系方式：</w:t>
      </w:r>
      <w:r>
        <w:rPr>
          <w:rFonts w:hint="eastAsia" w:ascii="仿宋" w:hAnsi="仿宋" w:eastAsia="仿宋" w:cs="仿宋"/>
          <w:b/>
          <w:bCs/>
          <w:spacing w:val="0"/>
          <w:lang w:val="en-US" w:eastAsia="zh-CN"/>
        </w:rPr>
        <w:t>15899450214</w:t>
      </w:r>
    </w:p>
    <w:p w14:paraId="0CD6AE2E">
      <w:pPr>
        <w:spacing w:line="294" w:lineRule="auto"/>
        <w:rPr>
          <w:rFonts w:hint="eastAsia" w:ascii="仿宋" w:hAnsi="仿宋" w:eastAsia="仿宋" w:cs="仿宋"/>
          <w:spacing w:val="0"/>
          <w:sz w:val="21"/>
        </w:rPr>
      </w:pPr>
    </w:p>
    <w:p w14:paraId="33385DD7">
      <w:pPr>
        <w:pStyle w:val="3"/>
        <w:spacing w:before="91" w:line="222" w:lineRule="auto"/>
        <w:ind w:left="4"/>
        <w:rPr>
          <w:rFonts w:hint="eastAsia" w:ascii="仿宋" w:hAnsi="仿宋" w:eastAsia="仿宋" w:cs="仿宋"/>
          <w:spacing w:val="0"/>
        </w:rPr>
      </w:pPr>
      <w:r>
        <w:rPr>
          <w:rFonts w:hint="eastAsia" w:ascii="仿宋" w:hAnsi="仿宋" w:eastAsia="仿宋" w:cs="仿宋"/>
          <w:b/>
          <w:bCs/>
          <w:spacing w:val="0"/>
        </w:rPr>
        <w:t>详细地址：电信九鼎库房-中通服供应链（沙依巴克区经四路与纬一路交叉口东北约100米）</w:t>
      </w:r>
    </w:p>
    <w:p w14:paraId="5F847268">
      <w:pPr>
        <w:spacing w:line="254" w:lineRule="auto"/>
        <w:rPr>
          <w:rFonts w:hint="eastAsia" w:ascii="仿宋" w:hAnsi="仿宋" w:eastAsia="仿宋" w:cs="仿宋"/>
          <w:spacing w:val="0"/>
          <w:sz w:val="21"/>
        </w:rPr>
      </w:pPr>
    </w:p>
    <w:p w14:paraId="47A3BB08">
      <w:pPr>
        <w:spacing w:line="254" w:lineRule="auto"/>
        <w:rPr>
          <w:rFonts w:hint="eastAsia" w:ascii="仿宋" w:hAnsi="仿宋" w:eastAsia="仿宋" w:cs="仿宋"/>
          <w:spacing w:val="0"/>
          <w:sz w:val="21"/>
        </w:rPr>
      </w:pPr>
    </w:p>
    <w:p w14:paraId="1C0E9583">
      <w:pPr>
        <w:spacing w:line="255" w:lineRule="auto"/>
        <w:rPr>
          <w:rFonts w:hint="eastAsia" w:ascii="仿宋" w:hAnsi="仿宋" w:eastAsia="仿宋" w:cs="仿宋"/>
          <w:spacing w:val="0"/>
          <w:sz w:val="21"/>
        </w:rPr>
      </w:pPr>
    </w:p>
    <w:p w14:paraId="5BC894BD">
      <w:pPr>
        <w:spacing w:line="255" w:lineRule="auto"/>
        <w:rPr>
          <w:rFonts w:hint="eastAsia" w:ascii="仿宋" w:hAnsi="仿宋" w:eastAsia="仿宋" w:cs="仿宋"/>
          <w:spacing w:val="0"/>
          <w:sz w:val="21"/>
        </w:rPr>
      </w:pPr>
    </w:p>
    <w:p w14:paraId="6F28C3A2">
      <w:pPr>
        <w:pStyle w:val="3"/>
        <w:spacing w:before="92" w:line="223" w:lineRule="auto"/>
        <w:ind w:left="3278"/>
        <w:rPr>
          <w:rFonts w:hint="eastAsia" w:ascii="仿宋" w:hAnsi="仿宋" w:eastAsia="仿宋" w:cs="仿宋"/>
          <w:spacing w:val="0"/>
        </w:rPr>
      </w:pPr>
      <w:r>
        <w:rPr>
          <w:rFonts w:hint="eastAsia" w:ascii="仿宋" w:hAnsi="仿宋" w:eastAsia="仿宋" w:cs="仿宋"/>
          <w:b/>
          <w:bCs/>
          <w:spacing w:val="0"/>
        </w:rPr>
        <w:t>二〇二</w:t>
      </w:r>
      <w:r>
        <w:rPr>
          <w:rFonts w:hint="eastAsia" w:ascii="仿宋" w:hAnsi="仿宋" w:eastAsia="仿宋" w:cs="仿宋"/>
          <w:b/>
          <w:bCs/>
          <w:spacing w:val="0"/>
          <w:lang w:val="en-US" w:eastAsia="zh-CN"/>
        </w:rPr>
        <w:t>六</w:t>
      </w:r>
      <w:r>
        <w:rPr>
          <w:rFonts w:hint="eastAsia" w:ascii="仿宋" w:hAnsi="仿宋" w:eastAsia="仿宋" w:cs="仿宋"/>
          <w:b/>
          <w:bCs/>
          <w:spacing w:val="0"/>
        </w:rPr>
        <w:t>年</w:t>
      </w:r>
      <w:r>
        <w:rPr>
          <w:rFonts w:hint="eastAsia" w:ascii="仿宋" w:hAnsi="仿宋" w:eastAsia="仿宋" w:cs="仿宋"/>
          <w:b/>
          <w:bCs/>
          <w:spacing w:val="0"/>
          <w:lang w:val="en-US" w:eastAsia="zh-CN"/>
        </w:rPr>
        <w:t>三</w:t>
      </w:r>
      <w:r>
        <w:rPr>
          <w:rFonts w:hint="eastAsia" w:ascii="仿宋" w:hAnsi="仿宋" w:eastAsia="仿宋" w:cs="仿宋"/>
          <w:b/>
          <w:bCs/>
          <w:spacing w:val="0"/>
        </w:rPr>
        <w:t>月</w:t>
      </w:r>
    </w:p>
    <w:p w14:paraId="1666C8C5">
      <w:pPr>
        <w:spacing w:line="223" w:lineRule="auto"/>
        <w:rPr>
          <w:rFonts w:hint="eastAsia" w:ascii="仿宋" w:hAnsi="仿宋" w:eastAsia="仿宋" w:cs="仿宋"/>
          <w:spacing w:val="0"/>
        </w:rPr>
        <w:sectPr>
          <w:headerReference r:id="rId5" w:type="default"/>
          <w:pgSz w:w="11906" w:h="16839"/>
          <w:pgMar w:top="1431" w:right="1195" w:bottom="0" w:left="1717" w:header="0" w:footer="0" w:gutter="0"/>
          <w:cols w:space="720" w:num="1"/>
        </w:sectPr>
      </w:pPr>
    </w:p>
    <w:p w14:paraId="1E35866A">
      <w:pPr>
        <w:spacing w:line="254" w:lineRule="auto"/>
        <w:rPr>
          <w:rFonts w:hint="eastAsia" w:ascii="仿宋" w:hAnsi="仿宋" w:eastAsia="仿宋" w:cs="仿宋"/>
          <w:spacing w:val="0"/>
          <w:sz w:val="21"/>
        </w:rPr>
      </w:pPr>
    </w:p>
    <w:sdt>
      <w:sdtPr>
        <w:rPr>
          <w:rFonts w:hint="eastAsia" w:ascii="仿宋" w:hAnsi="仿宋" w:eastAsia="仿宋" w:cs="仿宋"/>
          <w:spacing w:val="0"/>
          <w:sz w:val="43"/>
          <w:szCs w:val="43"/>
        </w:rPr>
        <w:id w:val="147466891"/>
        <w:docPartObj>
          <w:docPartGallery w:val="Table of Contents"/>
          <w:docPartUnique/>
        </w:docPartObj>
      </w:sdtPr>
      <w:sdtEndPr>
        <w:rPr>
          <w:rFonts w:hint="eastAsia" w:ascii="仿宋" w:hAnsi="仿宋" w:eastAsia="仿宋" w:cs="仿宋"/>
          <w:spacing w:val="0"/>
          <w:sz w:val="18"/>
          <w:szCs w:val="18"/>
        </w:rPr>
      </w:sdtEndPr>
      <w:sdtContent>
        <w:p w14:paraId="1D91856B">
          <w:pPr>
            <w:spacing w:before="140" w:line="225" w:lineRule="auto"/>
            <w:ind w:left="3660"/>
            <w:rPr>
              <w:rFonts w:hint="eastAsia" w:ascii="仿宋" w:hAnsi="仿宋" w:eastAsia="仿宋" w:cs="仿宋"/>
              <w:spacing w:val="0"/>
              <w:sz w:val="21"/>
            </w:rPr>
          </w:pPr>
          <w:bookmarkStart w:id="0" w:name="bookmark1"/>
          <w:bookmarkEnd w:id="0"/>
          <w:r>
            <w:rPr>
              <w:rFonts w:hint="eastAsia" w:ascii="仿宋" w:hAnsi="仿宋" w:eastAsia="仿宋" w:cs="仿宋"/>
              <w:b/>
              <w:bCs/>
              <w:spacing w:val="0"/>
              <w:sz w:val="43"/>
              <w:szCs w:val="43"/>
            </w:rPr>
            <w:t>目</w:t>
          </w:r>
          <w:r>
            <w:rPr>
              <w:rFonts w:hint="eastAsia" w:ascii="仿宋" w:hAnsi="仿宋" w:eastAsia="仿宋" w:cs="仿宋"/>
              <w:spacing w:val="0"/>
              <w:sz w:val="43"/>
              <w:szCs w:val="43"/>
            </w:rPr>
            <w:t xml:space="preserve">  </w:t>
          </w:r>
          <w:r>
            <w:rPr>
              <w:rFonts w:hint="eastAsia" w:ascii="仿宋" w:hAnsi="仿宋" w:eastAsia="仿宋" w:cs="仿宋"/>
              <w:b/>
              <w:bCs/>
              <w:spacing w:val="0"/>
              <w:sz w:val="43"/>
              <w:szCs w:val="43"/>
            </w:rPr>
            <w:t>录</w:t>
          </w:r>
        </w:p>
        <w:p w14:paraId="60648698">
          <w:pPr>
            <w:tabs>
              <w:tab w:val="right" w:leader="dot" w:pos="8497"/>
            </w:tabs>
            <w:spacing w:before="58" w:line="218"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"bookmark3"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第一部分  竞争性谈判公告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2</w:t>
          </w:r>
          <w:r>
            <w:rPr>
              <w:rFonts w:hint="eastAsia" w:ascii="仿宋" w:hAnsi="仿宋" w:eastAsia="仿宋" w:cs="仿宋"/>
              <w:spacing w:val="0"/>
              <w:sz w:val="20"/>
              <w:szCs w:val="20"/>
            </w:rPr>
            <w:fldChar w:fldCharType="end"/>
          </w:r>
        </w:p>
        <w:p w14:paraId="73BA6567">
          <w:pPr>
            <w:spacing w:line="274" w:lineRule="auto"/>
            <w:rPr>
              <w:rFonts w:hint="eastAsia" w:ascii="仿宋" w:hAnsi="仿宋" w:eastAsia="仿宋" w:cs="仿宋"/>
              <w:spacing w:val="0"/>
              <w:sz w:val="22"/>
              <w:szCs w:val="22"/>
            </w:rPr>
          </w:pPr>
        </w:p>
        <w:p w14:paraId="7D706F23">
          <w:pPr>
            <w:tabs>
              <w:tab w:val="right" w:leader="dot" w:pos="8497"/>
            </w:tabs>
            <w:spacing w:before="58"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"bookmark5"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第二部分  投标供应商须知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"bookmark4"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5</w:t>
          </w:r>
          <w:r>
            <w:rPr>
              <w:rFonts w:hint="eastAsia" w:ascii="仿宋" w:hAnsi="仿宋" w:eastAsia="仿宋" w:cs="仿宋"/>
              <w:spacing w:val="0"/>
              <w:sz w:val="20"/>
              <w:szCs w:val="20"/>
            </w:rPr>
            <w:fldChar w:fldCharType="end"/>
          </w:r>
        </w:p>
        <w:p w14:paraId="5FBC8F4A">
          <w:pPr>
            <w:spacing w:line="271" w:lineRule="auto"/>
            <w:rPr>
              <w:rFonts w:hint="eastAsia" w:ascii="仿宋" w:hAnsi="仿宋" w:eastAsia="仿宋" w:cs="仿宋"/>
              <w:spacing w:val="0"/>
              <w:sz w:val="22"/>
              <w:szCs w:val="22"/>
            </w:rPr>
          </w:pPr>
        </w:p>
        <w:p w14:paraId="742ED550">
          <w:pPr>
            <w:tabs>
              <w:tab w:val="right" w:leader="dot" w:pos="8497"/>
            </w:tabs>
            <w:spacing w:before="58"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"bookmark7"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第一章  投标供应商须知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"bookmark6"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9</w:t>
          </w:r>
          <w:r>
            <w:rPr>
              <w:rFonts w:hint="eastAsia" w:ascii="仿宋" w:hAnsi="仿宋" w:eastAsia="仿宋" w:cs="仿宋"/>
              <w:spacing w:val="0"/>
              <w:sz w:val="20"/>
              <w:szCs w:val="20"/>
            </w:rPr>
            <w:fldChar w:fldCharType="end"/>
          </w:r>
        </w:p>
        <w:p w14:paraId="001C7AE4">
          <w:pPr>
            <w:spacing w:line="273" w:lineRule="auto"/>
            <w:rPr>
              <w:rFonts w:hint="eastAsia" w:ascii="仿宋" w:hAnsi="仿宋" w:eastAsia="仿宋" w:cs="仿宋"/>
              <w:spacing w:val="0"/>
              <w:sz w:val="22"/>
              <w:szCs w:val="22"/>
            </w:rPr>
          </w:pPr>
        </w:p>
        <w:p w14:paraId="59648BFA">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"bookmark9"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第二章  竞争性谈判文件的编写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"bookmark8"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12</w:t>
          </w:r>
          <w:r>
            <w:rPr>
              <w:rFonts w:hint="eastAsia" w:ascii="仿宋" w:hAnsi="仿宋" w:eastAsia="仿宋" w:cs="仿宋"/>
              <w:spacing w:val="0"/>
              <w:sz w:val="20"/>
              <w:szCs w:val="20"/>
            </w:rPr>
            <w:fldChar w:fldCharType="end"/>
          </w:r>
        </w:p>
        <w:p w14:paraId="7C783421">
          <w:pPr>
            <w:spacing w:line="271" w:lineRule="auto"/>
            <w:rPr>
              <w:rFonts w:hint="eastAsia" w:ascii="仿宋" w:hAnsi="仿宋" w:eastAsia="仿宋" w:cs="仿宋"/>
              <w:spacing w:val="0"/>
              <w:sz w:val="22"/>
              <w:szCs w:val="22"/>
            </w:rPr>
          </w:pPr>
        </w:p>
        <w:p w14:paraId="16B631D1">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"bookmark11"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第三章  响应文件的编写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"bookmark10"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13</w:t>
          </w:r>
          <w:r>
            <w:rPr>
              <w:rFonts w:hint="eastAsia" w:ascii="仿宋" w:hAnsi="仿宋" w:eastAsia="仿宋" w:cs="仿宋"/>
              <w:spacing w:val="0"/>
              <w:sz w:val="20"/>
              <w:szCs w:val="20"/>
            </w:rPr>
            <w:fldChar w:fldCharType="end"/>
          </w:r>
        </w:p>
        <w:p w14:paraId="2E6BF0A1">
          <w:pPr>
            <w:spacing w:line="271" w:lineRule="auto"/>
            <w:rPr>
              <w:rFonts w:hint="eastAsia" w:ascii="仿宋" w:hAnsi="仿宋" w:eastAsia="仿宋" w:cs="仿宋"/>
              <w:spacing w:val="0"/>
              <w:sz w:val="22"/>
              <w:szCs w:val="22"/>
            </w:rPr>
          </w:pPr>
        </w:p>
        <w:p w14:paraId="66927ADA">
          <w:pPr>
            <w:tabs>
              <w:tab w:val="right" w:leader="dot" w:pos="8497"/>
            </w:tabs>
            <w:spacing w:before="58"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"bookmark13"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第四章  响应文件的递交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"bookmark12"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16</w:t>
          </w:r>
          <w:r>
            <w:rPr>
              <w:rFonts w:hint="eastAsia" w:ascii="仿宋" w:hAnsi="仿宋" w:eastAsia="仿宋" w:cs="仿宋"/>
              <w:spacing w:val="0"/>
              <w:sz w:val="20"/>
              <w:szCs w:val="20"/>
            </w:rPr>
            <w:fldChar w:fldCharType="end"/>
          </w:r>
        </w:p>
        <w:p w14:paraId="18D1A6FA">
          <w:pPr>
            <w:spacing w:line="271" w:lineRule="auto"/>
            <w:rPr>
              <w:rFonts w:hint="eastAsia" w:ascii="仿宋" w:hAnsi="仿宋" w:eastAsia="仿宋" w:cs="仿宋"/>
              <w:spacing w:val="0"/>
              <w:sz w:val="22"/>
              <w:szCs w:val="22"/>
            </w:rPr>
          </w:pPr>
        </w:p>
        <w:p w14:paraId="1308B8FA">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"bookmark15"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第五章  开 标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"bookmark14"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17</w:t>
          </w:r>
          <w:r>
            <w:rPr>
              <w:rFonts w:hint="eastAsia" w:ascii="仿宋" w:hAnsi="仿宋" w:eastAsia="仿宋" w:cs="仿宋"/>
              <w:spacing w:val="0"/>
              <w:sz w:val="20"/>
              <w:szCs w:val="20"/>
            </w:rPr>
            <w:fldChar w:fldCharType="end"/>
          </w:r>
        </w:p>
        <w:p w14:paraId="0A90EEC9">
          <w:pPr>
            <w:spacing w:line="271" w:lineRule="auto"/>
            <w:rPr>
              <w:rFonts w:hint="eastAsia" w:ascii="仿宋" w:hAnsi="仿宋" w:eastAsia="仿宋" w:cs="仿宋"/>
              <w:spacing w:val="0"/>
              <w:sz w:val="22"/>
              <w:szCs w:val="22"/>
            </w:rPr>
          </w:pPr>
        </w:p>
        <w:p w14:paraId="714E8674">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"bookmark17"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第六章  评 标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"bookmark16"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18</w:t>
          </w:r>
          <w:r>
            <w:rPr>
              <w:rFonts w:hint="eastAsia" w:ascii="仿宋" w:hAnsi="仿宋" w:eastAsia="仿宋" w:cs="仿宋"/>
              <w:spacing w:val="0"/>
              <w:sz w:val="20"/>
              <w:szCs w:val="20"/>
            </w:rPr>
            <w:fldChar w:fldCharType="end"/>
          </w:r>
        </w:p>
        <w:p w14:paraId="32C505D8">
          <w:pPr>
            <w:spacing w:line="273" w:lineRule="auto"/>
            <w:rPr>
              <w:rFonts w:hint="eastAsia" w:ascii="仿宋" w:hAnsi="仿宋" w:eastAsia="仿宋" w:cs="仿宋"/>
              <w:spacing w:val="0"/>
              <w:sz w:val="22"/>
              <w:szCs w:val="22"/>
            </w:rPr>
          </w:pPr>
        </w:p>
        <w:p w14:paraId="66575220">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"bookmark19"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第七章  授予合同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"bookmark18"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27</w:t>
          </w:r>
          <w:r>
            <w:rPr>
              <w:rFonts w:hint="eastAsia" w:ascii="仿宋" w:hAnsi="仿宋" w:eastAsia="仿宋" w:cs="仿宋"/>
              <w:spacing w:val="0"/>
              <w:sz w:val="20"/>
              <w:szCs w:val="20"/>
            </w:rPr>
            <w:fldChar w:fldCharType="end"/>
          </w:r>
        </w:p>
        <w:p w14:paraId="4DAE5B85">
          <w:pPr>
            <w:spacing w:line="271" w:lineRule="auto"/>
            <w:rPr>
              <w:rFonts w:hint="eastAsia" w:ascii="仿宋" w:hAnsi="仿宋" w:eastAsia="仿宋" w:cs="仿宋"/>
              <w:spacing w:val="0"/>
              <w:sz w:val="22"/>
              <w:szCs w:val="22"/>
            </w:rPr>
          </w:pPr>
        </w:p>
        <w:p w14:paraId="601E27C0">
          <w:pPr>
            <w:tabs>
              <w:tab w:val="right" w:leader="dot" w:pos="8497"/>
            </w:tabs>
            <w:spacing w:before="58"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"bookmark21"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第八章  其 他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"bookmark20"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28</w:t>
          </w:r>
          <w:r>
            <w:rPr>
              <w:rFonts w:hint="eastAsia" w:ascii="仿宋" w:hAnsi="仿宋" w:eastAsia="仿宋" w:cs="仿宋"/>
              <w:spacing w:val="0"/>
              <w:sz w:val="20"/>
              <w:szCs w:val="20"/>
            </w:rPr>
            <w:fldChar w:fldCharType="end"/>
          </w:r>
        </w:p>
        <w:p w14:paraId="6C6ED7E5">
          <w:pPr>
            <w:spacing w:line="271" w:lineRule="auto"/>
            <w:rPr>
              <w:rFonts w:hint="eastAsia" w:ascii="仿宋" w:hAnsi="仿宋" w:eastAsia="仿宋" w:cs="仿宋"/>
              <w:spacing w:val="0"/>
              <w:sz w:val="22"/>
              <w:szCs w:val="22"/>
            </w:rPr>
          </w:pPr>
        </w:p>
        <w:p w14:paraId="799B96E1">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"bookmark23"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第九章  质疑的提出及处理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"bookmark22"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28</w:t>
          </w:r>
          <w:r>
            <w:rPr>
              <w:rFonts w:hint="eastAsia" w:ascii="仿宋" w:hAnsi="仿宋" w:eastAsia="仿宋" w:cs="仿宋"/>
              <w:spacing w:val="0"/>
              <w:sz w:val="20"/>
              <w:szCs w:val="20"/>
            </w:rPr>
            <w:fldChar w:fldCharType="end"/>
          </w:r>
        </w:p>
        <w:p w14:paraId="2859B948">
          <w:pPr>
            <w:spacing w:line="271" w:lineRule="auto"/>
            <w:rPr>
              <w:rFonts w:hint="eastAsia" w:ascii="仿宋" w:hAnsi="仿宋" w:eastAsia="仿宋" w:cs="仿宋"/>
              <w:spacing w:val="0"/>
              <w:sz w:val="22"/>
              <w:szCs w:val="22"/>
            </w:rPr>
          </w:pPr>
        </w:p>
        <w:p w14:paraId="6F071D67">
          <w:pPr>
            <w:tabs>
              <w:tab w:val="right" w:leader="dot" w:pos="8497"/>
            </w:tabs>
            <w:spacing w:before="58"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"bookmark25"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第三部分  采购内容及需求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"bookmark24"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31</w:t>
          </w:r>
          <w:r>
            <w:rPr>
              <w:rFonts w:hint="eastAsia" w:ascii="仿宋" w:hAnsi="仿宋" w:eastAsia="仿宋" w:cs="仿宋"/>
              <w:spacing w:val="0"/>
              <w:sz w:val="20"/>
              <w:szCs w:val="20"/>
            </w:rPr>
            <w:fldChar w:fldCharType="end"/>
          </w:r>
        </w:p>
        <w:p w14:paraId="30C683A5">
          <w:pPr>
            <w:spacing w:line="274" w:lineRule="auto"/>
            <w:rPr>
              <w:rFonts w:hint="eastAsia" w:ascii="仿宋" w:hAnsi="仿宋" w:eastAsia="仿宋" w:cs="仿宋"/>
              <w:spacing w:val="0"/>
              <w:sz w:val="22"/>
              <w:szCs w:val="22"/>
            </w:rPr>
          </w:pPr>
        </w:p>
        <w:p w14:paraId="3AB29A7F">
          <w:pPr>
            <w:tabs>
              <w:tab w:val="right" w:leader="dot" w:pos="8497"/>
            </w:tabs>
            <w:spacing w:before="59" w:line="219" w:lineRule="auto"/>
            <w:rPr>
              <w:rFonts w:hint="eastAsia" w:ascii="仿宋" w:hAnsi="仿宋" w:eastAsia="仿宋" w:cs="仿宋"/>
              <w:spacing w:val="0"/>
              <w:sz w:val="20"/>
              <w:szCs w:val="20"/>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"bookmark27"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第四部分  合同条款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"bookmark26"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47</w:t>
          </w:r>
          <w:r>
            <w:rPr>
              <w:rFonts w:hint="eastAsia" w:ascii="仿宋" w:hAnsi="仿宋" w:eastAsia="仿宋" w:cs="仿宋"/>
              <w:spacing w:val="0"/>
              <w:sz w:val="20"/>
              <w:szCs w:val="20"/>
            </w:rPr>
            <w:fldChar w:fldCharType="end"/>
          </w:r>
        </w:p>
        <w:p w14:paraId="500B887E">
          <w:pPr>
            <w:spacing w:line="270" w:lineRule="auto"/>
            <w:rPr>
              <w:rFonts w:hint="eastAsia" w:ascii="仿宋" w:hAnsi="仿宋" w:eastAsia="仿宋" w:cs="仿宋"/>
              <w:spacing w:val="0"/>
              <w:sz w:val="22"/>
              <w:szCs w:val="22"/>
            </w:rPr>
          </w:pPr>
        </w:p>
        <w:p w14:paraId="58B8329C">
          <w:pPr>
            <w:tabs>
              <w:tab w:val="right" w:leader="dot" w:pos="8497"/>
            </w:tabs>
            <w:spacing w:before="59" w:line="219" w:lineRule="auto"/>
            <w:rPr>
              <w:rFonts w:hint="eastAsia" w:ascii="仿宋" w:hAnsi="仿宋" w:eastAsia="仿宋" w:cs="仿宋"/>
              <w:spacing w:val="0"/>
              <w:sz w:val="18"/>
              <w:szCs w:val="18"/>
            </w:rPr>
          </w:pP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"bookmark29"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第五部分  附  件 </w:t>
          </w:r>
          <w:r>
            <w:rPr>
              <w:rFonts w:hint="eastAsia" w:ascii="仿宋" w:hAnsi="仿宋" w:eastAsia="仿宋" w:cs="仿宋"/>
              <w:spacing w:val="0"/>
              <w:sz w:val="20"/>
              <w:szCs w:val="20"/>
            </w:rPr>
            <w:tab/>
          </w:r>
          <w:r>
            <w:rPr>
              <w:rFonts w:hint="eastAsia" w:ascii="仿宋" w:hAnsi="仿宋" w:eastAsia="仿宋" w:cs="仿宋"/>
              <w:spacing w:val="0"/>
              <w:sz w:val="20"/>
              <w:szCs w:val="20"/>
            </w:rPr>
            <w:fldChar w:fldCharType="end"/>
          </w:r>
          <w:r>
            <w:rPr>
              <w:rFonts w:hint="eastAsia" w:ascii="仿宋" w:hAnsi="仿宋" w:eastAsia="仿宋" w:cs="仿宋"/>
              <w:spacing w:val="0"/>
              <w:sz w:val="22"/>
              <w:szCs w:val="22"/>
            </w:rPr>
            <w:fldChar w:fldCharType="begin"/>
          </w:r>
          <w:r>
            <w:rPr>
              <w:rFonts w:hint="eastAsia" w:ascii="仿宋" w:hAnsi="仿宋" w:eastAsia="仿宋" w:cs="仿宋"/>
              <w:spacing w:val="0"/>
              <w:sz w:val="22"/>
              <w:szCs w:val="22"/>
            </w:rPr>
            <w:instrText xml:space="preserve"> HYPERLINK \l "bookmark28" </w:instrText>
          </w:r>
          <w:r>
            <w:rPr>
              <w:rFonts w:hint="eastAsia" w:ascii="仿宋" w:hAnsi="仿宋" w:eastAsia="仿宋" w:cs="仿宋"/>
              <w:spacing w:val="0"/>
              <w:sz w:val="22"/>
              <w:szCs w:val="22"/>
            </w:rPr>
            <w:fldChar w:fldCharType="separate"/>
          </w:r>
          <w:r>
            <w:rPr>
              <w:rFonts w:hint="eastAsia" w:ascii="仿宋" w:hAnsi="仿宋" w:eastAsia="仿宋" w:cs="仿宋"/>
              <w:spacing w:val="0"/>
              <w:sz w:val="20"/>
              <w:szCs w:val="20"/>
            </w:rPr>
            <w:t xml:space="preserve"> 54</w:t>
          </w:r>
          <w:r>
            <w:rPr>
              <w:rFonts w:hint="eastAsia" w:ascii="仿宋" w:hAnsi="仿宋" w:eastAsia="仿宋" w:cs="仿宋"/>
              <w:spacing w:val="0"/>
              <w:sz w:val="20"/>
              <w:szCs w:val="20"/>
            </w:rPr>
            <w:fldChar w:fldCharType="end"/>
          </w:r>
        </w:p>
      </w:sdtContent>
    </w:sdt>
    <w:p w14:paraId="33298CA9">
      <w:pPr>
        <w:spacing w:line="219" w:lineRule="auto"/>
        <w:rPr>
          <w:rFonts w:hint="eastAsia" w:ascii="仿宋" w:hAnsi="仿宋" w:eastAsia="仿宋" w:cs="仿宋"/>
          <w:spacing w:val="0"/>
          <w:sz w:val="18"/>
          <w:szCs w:val="18"/>
        </w:rPr>
        <w:sectPr>
          <w:footerReference r:id="rId6" w:type="default"/>
          <w:pgSz w:w="11906" w:h="16839"/>
          <w:pgMar w:top="1431" w:right="1700" w:bottom="957" w:left="1708" w:header="0" w:footer="794" w:gutter="0"/>
          <w:cols w:space="720" w:num="1"/>
        </w:sectPr>
      </w:pPr>
    </w:p>
    <w:p w14:paraId="658913C1">
      <w:pPr>
        <w:spacing w:line="279" w:lineRule="auto"/>
        <w:rPr>
          <w:rFonts w:hint="eastAsia" w:ascii="仿宋" w:hAnsi="仿宋" w:eastAsia="仿宋" w:cs="仿宋"/>
          <w:spacing w:val="0"/>
          <w:sz w:val="21"/>
        </w:rPr>
      </w:pPr>
    </w:p>
    <w:p w14:paraId="2C28B9EB">
      <w:pPr>
        <w:spacing w:line="279" w:lineRule="auto"/>
        <w:rPr>
          <w:rFonts w:hint="eastAsia" w:ascii="仿宋" w:hAnsi="仿宋" w:eastAsia="仿宋" w:cs="仿宋"/>
          <w:spacing w:val="0"/>
          <w:sz w:val="21"/>
        </w:rPr>
      </w:pPr>
    </w:p>
    <w:p w14:paraId="4098802E">
      <w:pPr>
        <w:spacing w:before="101" w:line="223" w:lineRule="auto"/>
        <w:ind w:left="2449"/>
        <w:outlineLvl w:val="0"/>
        <w:rPr>
          <w:rFonts w:hint="eastAsia" w:ascii="仿宋" w:hAnsi="仿宋" w:eastAsia="仿宋" w:cs="仿宋"/>
          <w:spacing w:val="0"/>
          <w:sz w:val="31"/>
          <w:szCs w:val="31"/>
        </w:rPr>
      </w:pPr>
      <w:bookmarkStart w:id="1" w:name="bookmark3"/>
      <w:bookmarkEnd w:id="1"/>
      <w:bookmarkStart w:id="2" w:name="bookmark1"/>
      <w:bookmarkEnd w:id="2"/>
      <w:bookmarkStart w:id="3" w:name="bookmark2"/>
      <w:bookmarkEnd w:id="3"/>
      <w:r>
        <w:rPr>
          <w:rFonts w:hint="eastAsia" w:ascii="仿宋" w:hAnsi="仿宋" w:eastAsia="仿宋" w:cs="仿宋"/>
          <w:b/>
          <w:bCs/>
          <w:spacing w:val="0"/>
          <w:sz w:val="31"/>
          <w:szCs w:val="31"/>
        </w:rPr>
        <w:t>第一部分</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竞争性谈判公告</w:t>
      </w:r>
    </w:p>
    <w:p w14:paraId="0AE605AE">
      <w:pPr>
        <w:spacing w:line="302" w:lineRule="auto"/>
        <w:rPr>
          <w:rFonts w:hint="eastAsia" w:ascii="仿宋" w:hAnsi="仿宋" w:eastAsia="仿宋" w:cs="仿宋"/>
          <w:spacing w:val="0"/>
          <w:sz w:val="21"/>
        </w:rPr>
      </w:pPr>
    </w:p>
    <w:p w14:paraId="147A88D8">
      <w:pPr>
        <w:spacing w:before="272" w:line="219" w:lineRule="auto"/>
        <w:jc w:val="center"/>
        <w:rPr>
          <w:rFonts w:hint="eastAsia" w:ascii="仿宋" w:hAnsi="仿宋" w:eastAsia="仿宋" w:cs="仿宋"/>
          <w:spacing w:val="0"/>
          <w:sz w:val="28"/>
          <w:szCs w:val="28"/>
          <w:lang w:eastAsia="zh-CN"/>
        </w:rPr>
      </w:pPr>
      <w:r>
        <w:rPr>
          <w:rFonts w:hint="eastAsia" w:ascii="仿宋" w:hAnsi="仿宋" w:eastAsia="仿宋" w:cs="仿宋"/>
          <w:b/>
          <w:bCs/>
          <w:spacing w:val="0"/>
          <w:sz w:val="28"/>
          <w:szCs w:val="28"/>
          <w:lang w:eastAsia="zh-CN"/>
        </w:rPr>
        <w:t>某单位2026年技能培训学校采购项目（三次）</w:t>
      </w:r>
    </w:p>
    <w:p w14:paraId="7ECC47F6">
      <w:pPr>
        <w:spacing w:before="269" w:line="219" w:lineRule="auto"/>
        <w:ind w:left="3394"/>
        <w:rPr>
          <w:rFonts w:hint="eastAsia" w:ascii="仿宋" w:hAnsi="仿宋" w:eastAsia="仿宋" w:cs="仿宋"/>
          <w:spacing w:val="0"/>
          <w:sz w:val="28"/>
          <w:szCs w:val="28"/>
        </w:rPr>
      </w:pPr>
      <w:r>
        <w:rPr>
          <w:rFonts w:hint="eastAsia" w:ascii="仿宋" w:hAnsi="仿宋" w:eastAsia="仿宋" w:cs="仿宋"/>
          <w:b/>
          <w:bCs/>
          <w:spacing w:val="0"/>
          <w:sz w:val="28"/>
          <w:szCs w:val="28"/>
        </w:rPr>
        <w:t>竞争性谈判公告</w:t>
      </w:r>
    </w:p>
    <w:p w14:paraId="4F41C442">
      <w:pPr>
        <w:spacing w:before="55"/>
        <w:rPr>
          <w:rFonts w:hint="eastAsia" w:ascii="仿宋" w:hAnsi="仿宋" w:eastAsia="仿宋" w:cs="仿宋"/>
          <w:spacing w:val="0"/>
        </w:rPr>
      </w:pPr>
    </w:p>
    <w:p w14:paraId="620FA216">
      <w:pPr>
        <w:spacing w:before="54"/>
        <w:rPr>
          <w:rFonts w:hint="eastAsia" w:ascii="仿宋" w:hAnsi="仿宋" w:eastAsia="仿宋" w:cs="仿宋"/>
          <w:spacing w:val="0"/>
        </w:rPr>
      </w:pPr>
    </w:p>
    <w:tbl>
      <w:tblPr>
        <w:tblStyle w:val="10"/>
        <w:tblW w:w="872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4"/>
      </w:tblGrid>
      <w:tr w14:paraId="6486854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89" w:hRule="atLeast"/>
        </w:trPr>
        <w:tc>
          <w:tcPr>
            <w:tcW w:w="8724" w:type="dxa"/>
            <w:vAlign w:val="top"/>
          </w:tcPr>
          <w:p w14:paraId="7CB68602">
            <w:pPr>
              <w:spacing w:line="327" w:lineRule="auto"/>
              <w:rPr>
                <w:rFonts w:hint="eastAsia" w:ascii="仿宋" w:hAnsi="仿宋" w:eastAsia="仿宋" w:cs="仿宋"/>
                <w:spacing w:val="0"/>
                <w:sz w:val="21"/>
              </w:rPr>
            </w:pPr>
          </w:p>
          <w:p w14:paraId="6A30945A">
            <w:pPr>
              <w:pStyle w:val="11"/>
              <w:spacing w:before="78" w:line="219" w:lineRule="auto"/>
              <w:ind w:left="601"/>
              <w:rPr>
                <w:rFonts w:hint="eastAsia" w:ascii="仿宋" w:hAnsi="仿宋" w:eastAsia="仿宋" w:cs="仿宋"/>
                <w:spacing w:val="0"/>
              </w:rPr>
            </w:pPr>
            <w:r>
              <w:rPr>
                <w:rFonts w:hint="eastAsia" w:ascii="仿宋" w:hAnsi="仿宋" w:eastAsia="仿宋" w:cs="仿宋"/>
                <w:spacing w:val="0"/>
              </w:rPr>
              <w:t>项目概况</w:t>
            </w:r>
          </w:p>
          <w:p w14:paraId="0172E4BB">
            <w:pPr>
              <w:pStyle w:val="11"/>
              <w:spacing w:before="136" w:line="324" w:lineRule="auto"/>
              <w:ind w:left="121" w:right="107" w:firstLine="478"/>
              <w:rPr>
                <w:rFonts w:hint="eastAsia" w:ascii="仿宋" w:hAnsi="仿宋" w:eastAsia="仿宋" w:cs="仿宋"/>
                <w:spacing w:val="0"/>
              </w:rPr>
            </w:pPr>
            <w:r>
              <w:rPr>
                <w:rFonts w:hint="eastAsia" w:ascii="仿宋" w:hAnsi="仿宋" w:eastAsia="仿宋" w:cs="仿宋"/>
                <w:spacing w:val="0"/>
                <w:lang w:eastAsia="zh-CN"/>
              </w:rPr>
              <w:t>某单位2026年技能培训学校采购项目（三次）</w:t>
            </w:r>
            <w:r>
              <w:rPr>
                <w:rFonts w:hint="eastAsia" w:ascii="仿宋" w:hAnsi="仿宋" w:eastAsia="仿宋" w:cs="仿宋"/>
                <w:spacing w:val="0"/>
              </w:rPr>
              <w:t>的潜在供应商应在政采云平台线上获取竞争性谈判文件，并于</w:t>
            </w:r>
            <w:r>
              <w:rPr>
                <w:rFonts w:hint="eastAsia" w:ascii="仿宋" w:hAnsi="仿宋" w:eastAsia="仿宋" w:cs="仿宋"/>
                <w:spacing w:val="0"/>
                <w:lang w:eastAsia="zh-CN"/>
              </w:rPr>
              <w:t>2026年4月24日11:00</w:t>
            </w:r>
            <w:r>
              <w:rPr>
                <w:rFonts w:hint="eastAsia" w:ascii="仿宋" w:hAnsi="仿宋" w:eastAsia="仿宋" w:cs="仿宋"/>
                <w:spacing w:val="0"/>
              </w:rPr>
              <w:t>（北京时间）前递交响应文件。</w:t>
            </w:r>
          </w:p>
        </w:tc>
      </w:tr>
    </w:tbl>
    <w:p w14:paraId="3D063FD5">
      <w:pPr>
        <w:spacing w:line="276" w:lineRule="auto"/>
        <w:rPr>
          <w:rFonts w:hint="eastAsia" w:ascii="仿宋" w:hAnsi="仿宋" w:eastAsia="仿宋" w:cs="仿宋"/>
          <w:spacing w:val="0"/>
          <w:sz w:val="21"/>
        </w:rPr>
      </w:pPr>
    </w:p>
    <w:p w14:paraId="0EC4D6C7">
      <w:pPr>
        <w:spacing w:before="78" w:line="219" w:lineRule="auto"/>
        <w:rPr>
          <w:rFonts w:hint="eastAsia" w:ascii="仿宋" w:hAnsi="仿宋" w:eastAsia="仿宋" w:cs="仿宋"/>
          <w:spacing w:val="0"/>
          <w:sz w:val="24"/>
          <w:szCs w:val="24"/>
        </w:rPr>
      </w:pPr>
      <w:r>
        <w:rPr>
          <w:rFonts w:hint="eastAsia" w:ascii="仿宋" w:hAnsi="仿宋" w:eastAsia="仿宋" w:cs="仿宋"/>
          <w:spacing w:val="0"/>
          <w:sz w:val="24"/>
          <w:szCs w:val="24"/>
        </w:rPr>
        <w:t>一、项目基本情况</w:t>
      </w:r>
    </w:p>
    <w:p w14:paraId="527FF317">
      <w:pPr>
        <w:spacing w:before="117" w:line="219"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1.项目编号：</w:t>
      </w:r>
      <w:r>
        <w:rPr>
          <w:rFonts w:hint="eastAsia" w:ascii="仿宋" w:hAnsi="仿宋" w:eastAsia="仿宋" w:cs="仿宋"/>
          <w:spacing w:val="0"/>
          <w:sz w:val="24"/>
          <w:szCs w:val="24"/>
          <w:lang w:eastAsia="zh-CN"/>
        </w:rPr>
        <w:t>[2026]455号-2</w:t>
      </w:r>
    </w:p>
    <w:p w14:paraId="06E33602">
      <w:pPr>
        <w:spacing w:before="114" w:line="263" w:lineRule="auto"/>
        <w:ind w:right="216"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2.项目名称：</w:t>
      </w:r>
      <w:r>
        <w:rPr>
          <w:rFonts w:hint="eastAsia" w:ascii="仿宋" w:hAnsi="仿宋" w:eastAsia="仿宋" w:cs="仿宋"/>
          <w:spacing w:val="0"/>
          <w:sz w:val="24"/>
          <w:szCs w:val="24"/>
          <w:lang w:eastAsia="zh-CN"/>
        </w:rPr>
        <w:t>某单位2026年技能培训学校采购项目（三次）</w:t>
      </w:r>
    </w:p>
    <w:p w14:paraId="78629364">
      <w:pPr>
        <w:spacing w:before="116" w:line="219"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3.采购方式：竞争性谈判</w:t>
      </w:r>
    </w:p>
    <w:p w14:paraId="31162277">
      <w:pPr>
        <w:spacing w:before="115" w:line="219" w:lineRule="auto"/>
        <w:ind w:firstLine="480" w:firstLineChars="200"/>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4.预算金额（元）：</w:t>
      </w:r>
      <w:r>
        <w:rPr>
          <w:rFonts w:hint="eastAsia" w:ascii="仿宋" w:hAnsi="仿宋" w:eastAsia="仿宋" w:cs="仿宋"/>
          <w:spacing w:val="0"/>
          <w:sz w:val="24"/>
          <w:szCs w:val="24"/>
          <w:lang w:val="en-US" w:eastAsia="zh-CN"/>
        </w:rPr>
        <w:t>692260.00</w:t>
      </w:r>
    </w:p>
    <w:p w14:paraId="1491F8AF">
      <w:pPr>
        <w:spacing w:before="115" w:line="218"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rPr>
        <w:t>5.最高限价（元）：</w:t>
      </w:r>
      <w:r>
        <w:rPr>
          <w:rFonts w:hint="eastAsia" w:ascii="仿宋" w:hAnsi="仿宋" w:eastAsia="仿宋" w:cs="仿宋"/>
          <w:spacing w:val="0"/>
          <w:sz w:val="24"/>
          <w:szCs w:val="24"/>
          <w:lang w:eastAsia="zh-CN"/>
        </w:rPr>
        <w:t>692260.00</w:t>
      </w:r>
    </w:p>
    <w:p w14:paraId="5881F423">
      <w:pPr>
        <w:spacing w:before="117" w:line="219"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6.采购需求：</w:t>
      </w:r>
    </w:p>
    <w:p w14:paraId="7CE61D7C">
      <w:pPr>
        <w:spacing w:before="116" w:line="219" w:lineRule="auto"/>
        <w:ind w:firstLine="480" w:firstLineChars="200"/>
        <w:rPr>
          <w:rFonts w:hint="eastAsia" w:ascii="仿宋" w:hAnsi="仿宋" w:eastAsia="仿宋" w:cs="仿宋"/>
          <w:spacing w:val="0"/>
          <w:sz w:val="24"/>
          <w:szCs w:val="24"/>
          <w:lang w:eastAsia="zh-CN"/>
        </w:rPr>
      </w:pPr>
      <w:r>
        <w:rPr>
          <w:rFonts w:hint="eastAsia" w:ascii="仿宋" w:hAnsi="仿宋" w:eastAsia="仿宋" w:cs="仿宋"/>
          <w:spacing w:val="0"/>
          <w:sz w:val="24"/>
          <w:szCs w:val="24"/>
        </w:rPr>
        <w:t>标项名称：</w:t>
      </w:r>
      <w:r>
        <w:rPr>
          <w:rFonts w:hint="eastAsia" w:ascii="仿宋" w:hAnsi="仿宋" w:eastAsia="仿宋" w:cs="仿宋"/>
          <w:spacing w:val="0"/>
          <w:sz w:val="24"/>
          <w:szCs w:val="24"/>
          <w:lang w:eastAsia="zh-CN"/>
        </w:rPr>
        <w:t>某单位2026年技能培训学校采购项目（三次）</w:t>
      </w:r>
    </w:p>
    <w:p w14:paraId="28A1CD04">
      <w:pPr>
        <w:keepNext w:val="0"/>
        <w:keepLines w:val="0"/>
        <w:pageBreakBefore w:val="0"/>
        <w:widowControl/>
        <w:kinsoku w:val="0"/>
        <w:wordWrap/>
        <w:overflowPunct/>
        <w:topLinePunct w:val="0"/>
        <w:autoSpaceDE w:val="0"/>
        <w:autoSpaceDN w:val="0"/>
        <w:bidi w:val="0"/>
        <w:adjustRightInd w:val="0"/>
        <w:snapToGrid w:val="0"/>
        <w:spacing w:before="116" w:line="360" w:lineRule="auto"/>
        <w:ind w:firstLine="480" w:firstLineChars="200"/>
        <w:textAlignment w:val="baseline"/>
        <w:rPr>
          <w:rFonts w:hint="eastAsia" w:ascii="仿宋" w:hAnsi="仿宋" w:eastAsia="仿宋" w:cs="仿宋"/>
          <w:spacing w:val="0"/>
          <w:sz w:val="24"/>
          <w:szCs w:val="24"/>
          <w:lang w:eastAsia="zh-CN"/>
        </w:rPr>
      </w:pPr>
      <w:r>
        <w:rPr>
          <w:rFonts w:hint="eastAsia" w:ascii="仿宋" w:hAnsi="仿宋" w:eastAsia="仿宋" w:cs="仿宋"/>
          <w:spacing w:val="0"/>
          <w:sz w:val="24"/>
          <w:szCs w:val="24"/>
        </w:rPr>
        <w:t>预算金额（元）：</w:t>
      </w:r>
      <w:r>
        <w:rPr>
          <w:rFonts w:hint="eastAsia" w:ascii="仿宋" w:hAnsi="仿宋" w:eastAsia="仿宋" w:cs="仿宋"/>
          <w:spacing w:val="0"/>
          <w:sz w:val="24"/>
          <w:szCs w:val="24"/>
          <w:lang w:eastAsia="zh-CN"/>
        </w:rPr>
        <w:t>692260.00</w:t>
      </w:r>
    </w:p>
    <w:p w14:paraId="08C953F6">
      <w:pPr>
        <w:keepNext w:val="0"/>
        <w:keepLines w:val="0"/>
        <w:pageBreakBefore w:val="0"/>
        <w:widowControl/>
        <w:kinsoku w:val="0"/>
        <w:wordWrap/>
        <w:overflowPunct/>
        <w:topLinePunct w:val="0"/>
        <w:autoSpaceDE w:val="0"/>
        <w:autoSpaceDN w:val="0"/>
        <w:bidi w:val="0"/>
        <w:adjustRightInd w:val="0"/>
        <w:snapToGrid w:val="0"/>
        <w:spacing w:before="116" w:line="360" w:lineRule="auto"/>
        <w:ind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简要规格描述或项目基本概况介绍、用途：技能培训学校采购</w:t>
      </w:r>
      <w:r>
        <w:rPr>
          <w:rFonts w:hint="eastAsia" w:ascii="仿宋" w:hAnsi="仿宋" w:eastAsia="仿宋" w:cs="仿宋"/>
          <w:spacing w:val="0"/>
          <w:sz w:val="24"/>
          <w:szCs w:val="24"/>
          <w:lang w:eastAsia="zh-CN"/>
        </w:rPr>
        <w:t>，</w:t>
      </w:r>
      <w:r>
        <w:rPr>
          <w:rFonts w:hint="eastAsia" w:ascii="仿宋" w:hAnsi="仿宋" w:eastAsia="仿宋" w:cs="仿宋"/>
          <w:spacing w:val="0"/>
          <w:sz w:val="24"/>
          <w:szCs w:val="24"/>
          <w:lang w:val="en-US" w:eastAsia="zh-CN"/>
        </w:rPr>
        <w:t>具体详见</w:t>
      </w:r>
      <w:r>
        <w:rPr>
          <w:rFonts w:hint="eastAsia" w:ascii="仿宋" w:hAnsi="仿宋" w:eastAsia="仿宋" w:cs="仿宋"/>
          <w:spacing w:val="0"/>
          <w:sz w:val="24"/>
          <w:szCs w:val="24"/>
        </w:rPr>
        <w:t>竞争性谈判文件。</w:t>
      </w:r>
    </w:p>
    <w:p w14:paraId="3E6FDC2B">
      <w:pPr>
        <w:keepNext w:val="0"/>
        <w:keepLines w:val="0"/>
        <w:pageBreakBefore w:val="0"/>
        <w:widowControl/>
        <w:kinsoku w:val="0"/>
        <w:wordWrap/>
        <w:overflowPunct/>
        <w:topLinePunct w:val="0"/>
        <w:autoSpaceDE w:val="0"/>
        <w:autoSpaceDN w:val="0"/>
        <w:bidi w:val="0"/>
        <w:adjustRightInd w:val="0"/>
        <w:snapToGrid w:val="0"/>
        <w:spacing w:before="116" w:line="360" w:lineRule="auto"/>
        <w:ind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7.合同履行期限：</w:t>
      </w:r>
      <w:r>
        <w:rPr>
          <w:rFonts w:hint="eastAsia" w:ascii="仿宋" w:hAnsi="仿宋" w:eastAsia="仿宋" w:cs="仿宋"/>
          <w:spacing w:val="0"/>
          <w:sz w:val="24"/>
          <w:szCs w:val="24"/>
          <w:lang w:val="en-US" w:eastAsia="zh-CN"/>
        </w:rPr>
        <w:t>自合同签订之日起1年</w:t>
      </w:r>
      <w:r>
        <w:rPr>
          <w:rFonts w:hint="eastAsia" w:ascii="仿宋" w:hAnsi="仿宋" w:eastAsia="仿宋" w:cs="仿宋"/>
          <w:spacing w:val="0"/>
          <w:sz w:val="24"/>
          <w:szCs w:val="24"/>
        </w:rPr>
        <w:t>。</w:t>
      </w:r>
    </w:p>
    <w:p w14:paraId="020C7E6C">
      <w:pPr>
        <w:keepNext w:val="0"/>
        <w:keepLines w:val="0"/>
        <w:pageBreakBefore w:val="0"/>
        <w:widowControl/>
        <w:kinsoku w:val="0"/>
        <w:wordWrap/>
        <w:overflowPunct/>
        <w:topLinePunct w:val="0"/>
        <w:autoSpaceDE w:val="0"/>
        <w:autoSpaceDN w:val="0"/>
        <w:bidi w:val="0"/>
        <w:adjustRightInd w:val="0"/>
        <w:snapToGrid w:val="0"/>
        <w:spacing w:before="116" w:line="360" w:lineRule="auto"/>
        <w:ind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8.本项目（</w:t>
      </w:r>
      <w:r>
        <w:rPr>
          <w:rFonts w:hint="eastAsia" w:ascii="仿宋" w:hAnsi="仿宋" w:eastAsia="仿宋" w:cs="仿宋"/>
          <w:spacing w:val="0"/>
          <w:sz w:val="24"/>
          <w:szCs w:val="24"/>
          <w:lang w:val="en-US" w:eastAsia="zh-CN"/>
        </w:rPr>
        <w:t>不</w:t>
      </w:r>
      <w:r>
        <w:rPr>
          <w:rFonts w:hint="eastAsia" w:ascii="仿宋" w:hAnsi="仿宋" w:eastAsia="仿宋" w:cs="仿宋"/>
          <w:spacing w:val="0"/>
          <w:sz w:val="24"/>
          <w:szCs w:val="24"/>
        </w:rPr>
        <w:t>）接受联合体。</w:t>
      </w:r>
    </w:p>
    <w:p w14:paraId="71711FCD">
      <w:pPr>
        <w:spacing w:before="117" w:line="219" w:lineRule="auto"/>
        <w:rPr>
          <w:rFonts w:hint="eastAsia" w:ascii="仿宋" w:hAnsi="仿宋" w:eastAsia="仿宋" w:cs="仿宋"/>
          <w:spacing w:val="0"/>
          <w:sz w:val="24"/>
          <w:szCs w:val="24"/>
          <w:lang w:eastAsia="zh-CN"/>
        </w:rPr>
      </w:pPr>
      <w:r>
        <w:rPr>
          <w:rFonts w:hint="eastAsia" w:ascii="仿宋" w:hAnsi="仿宋" w:eastAsia="仿宋" w:cs="仿宋"/>
          <w:spacing w:val="0"/>
          <w:sz w:val="24"/>
          <w:szCs w:val="24"/>
        </w:rPr>
        <w:t>二、申请人的资格要求</w:t>
      </w:r>
      <w:r>
        <w:rPr>
          <w:rFonts w:hint="eastAsia" w:ascii="仿宋" w:hAnsi="仿宋" w:eastAsia="仿宋" w:cs="仿宋"/>
          <w:spacing w:val="0"/>
          <w:sz w:val="24"/>
          <w:szCs w:val="24"/>
          <w:lang w:eastAsia="zh-CN"/>
        </w:rPr>
        <w:t>：</w:t>
      </w:r>
    </w:p>
    <w:p w14:paraId="5A570248">
      <w:pPr>
        <w:spacing w:before="117" w:line="219" w:lineRule="auto"/>
        <w:ind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1.满足《中华人民共和国政府采购法》第二十二条规定；</w:t>
      </w:r>
    </w:p>
    <w:p w14:paraId="33F4C42C">
      <w:pPr>
        <w:spacing w:before="117" w:line="264" w:lineRule="auto"/>
        <w:ind w:right="103" w:firstLine="480" w:firstLineChars="200"/>
        <w:rPr>
          <w:rFonts w:hint="eastAsia" w:ascii="仿宋" w:hAnsi="仿宋" w:eastAsia="仿宋" w:cs="仿宋"/>
          <w:spacing w:val="0"/>
          <w:sz w:val="24"/>
          <w:szCs w:val="24"/>
        </w:rPr>
      </w:pPr>
      <w:r>
        <w:rPr>
          <w:rFonts w:hint="eastAsia" w:ascii="仿宋" w:hAnsi="仿宋" w:eastAsia="仿宋" w:cs="仿宋"/>
          <w:spacing w:val="0"/>
          <w:sz w:val="24"/>
          <w:szCs w:val="24"/>
        </w:rPr>
        <w:t>2.落实政府采购政策需满足的资格要求：本项目专门面向中小企业。落实《关于调整优化节能产品、环境标志产品政府采购执行机制的通知》（财库 [2019]9 号）、财政部《关于进一步加大政府采购支持中小企业力度的通知》（财 库〔2022〕19 号）、关于印发《政府采购促进中小企业发展管理办法》的通知 （财库[2020]46 号）、《财政部、司法部关于政府采购支持监狱企业发展有关 问题的通知》（财库[2014]68 号）和《关于促进残疾人就业政府采购政策的通知》（财库[2017]141 号）等政府采购政策。</w:t>
      </w:r>
    </w:p>
    <w:p w14:paraId="1C08E251">
      <w:pPr>
        <w:spacing w:before="111" w:line="219" w:lineRule="auto"/>
        <w:ind w:left="486"/>
        <w:rPr>
          <w:rFonts w:hint="eastAsia" w:ascii="仿宋" w:hAnsi="仿宋" w:eastAsia="仿宋" w:cs="仿宋"/>
          <w:spacing w:val="0"/>
          <w:sz w:val="24"/>
          <w:szCs w:val="24"/>
        </w:rPr>
      </w:pPr>
      <w:r>
        <w:rPr>
          <w:rFonts w:hint="eastAsia" w:ascii="仿宋" w:hAnsi="仿宋" w:eastAsia="仿宋" w:cs="仿宋"/>
          <w:spacing w:val="0"/>
          <w:sz w:val="24"/>
          <w:szCs w:val="24"/>
        </w:rPr>
        <w:t>3.本项目的特定资格要求：具备有效的《中华人民共和国民办学校办学许可证》。</w:t>
      </w:r>
    </w:p>
    <w:p w14:paraId="02F0CEB1">
      <w:pPr>
        <w:spacing w:before="117"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三、获取竞争性谈判文件</w:t>
      </w:r>
    </w:p>
    <w:p w14:paraId="4C7AE75C">
      <w:pPr>
        <w:spacing w:before="130" w:line="323" w:lineRule="auto"/>
        <w:ind w:left="8" w:right="58" w:firstLine="483"/>
        <w:rPr>
          <w:rFonts w:hint="eastAsia" w:ascii="仿宋" w:hAnsi="仿宋" w:eastAsia="仿宋" w:cs="仿宋"/>
          <w:spacing w:val="0"/>
          <w:sz w:val="24"/>
          <w:szCs w:val="24"/>
        </w:rPr>
      </w:pPr>
      <w:r>
        <w:rPr>
          <w:rFonts w:hint="eastAsia" w:ascii="仿宋" w:hAnsi="仿宋" w:eastAsia="仿宋" w:cs="仿宋"/>
          <w:spacing w:val="0"/>
          <w:sz w:val="24"/>
          <w:szCs w:val="24"/>
        </w:rPr>
        <w:t>时间：202</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年</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月</w:t>
      </w:r>
      <w:r>
        <w:rPr>
          <w:rFonts w:hint="eastAsia" w:ascii="仿宋" w:hAnsi="仿宋" w:eastAsia="仿宋" w:cs="仿宋"/>
          <w:spacing w:val="0"/>
          <w:sz w:val="24"/>
          <w:szCs w:val="24"/>
          <w:lang w:val="en-US" w:eastAsia="zh-CN"/>
        </w:rPr>
        <w:t>21</w:t>
      </w:r>
      <w:r>
        <w:rPr>
          <w:rFonts w:hint="eastAsia" w:ascii="仿宋" w:hAnsi="仿宋" w:eastAsia="仿宋" w:cs="仿宋"/>
          <w:spacing w:val="0"/>
          <w:sz w:val="24"/>
          <w:szCs w:val="24"/>
        </w:rPr>
        <w:t>日至202</w:t>
      </w:r>
      <w:r>
        <w:rPr>
          <w:rFonts w:hint="eastAsia" w:ascii="仿宋" w:hAnsi="仿宋" w:eastAsia="仿宋" w:cs="仿宋"/>
          <w:spacing w:val="0"/>
          <w:sz w:val="24"/>
          <w:szCs w:val="24"/>
          <w:lang w:val="en-US" w:eastAsia="zh-CN"/>
        </w:rPr>
        <w:t>6</w:t>
      </w:r>
      <w:r>
        <w:rPr>
          <w:rFonts w:hint="eastAsia" w:ascii="仿宋" w:hAnsi="仿宋" w:eastAsia="仿宋" w:cs="仿宋"/>
          <w:spacing w:val="0"/>
          <w:sz w:val="24"/>
          <w:szCs w:val="24"/>
        </w:rPr>
        <w:t>年</w:t>
      </w:r>
      <w:r>
        <w:rPr>
          <w:rFonts w:hint="eastAsia" w:ascii="仿宋" w:hAnsi="仿宋" w:eastAsia="仿宋" w:cs="仿宋"/>
          <w:spacing w:val="0"/>
          <w:sz w:val="24"/>
          <w:szCs w:val="24"/>
          <w:lang w:val="en-US" w:eastAsia="zh-CN"/>
        </w:rPr>
        <w:t>4</w:t>
      </w:r>
      <w:r>
        <w:rPr>
          <w:rFonts w:hint="eastAsia" w:ascii="仿宋" w:hAnsi="仿宋" w:eastAsia="仿宋" w:cs="仿宋"/>
          <w:spacing w:val="0"/>
          <w:sz w:val="24"/>
          <w:szCs w:val="24"/>
        </w:rPr>
        <w:t>月</w:t>
      </w:r>
      <w:r>
        <w:rPr>
          <w:rFonts w:hint="eastAsia" w:ascii="仿宋" w:hAnsi="仿宋" w:eastAsia="仿宋" w:cs="仿宋"/>
          <w:spacing w:val="0"/>
          <w:sz w:val="24"/>
          <w:szCs w:val="24"/>
          <w:lang w:val="en-US" w:eastAsia="zh-CN"/>
        </w:rPr>
        <w:t>23</w:t>
      </w:r>
      <w:r>
        <w:rPr>
          <w:rFonts w:hint="eastAsia" w:ascii="仿宋" w:hAnsi="仿宋" w:eastAsia="仿宋" w:cs="仿宋"/>
          <w:spacing w:val="0"/>
          <w:sz w:val="24"/>
          <w:szCs w:val="24"/>
        </w:rPr>
        <w:t>日（每天上午 00:00 至 14:00 ，下午 14:00 至 23:59 （北京时间，法定节假日除外）。</w:t>
      </w:r>
    </w:p>
    <w:p w14:paraId="05357416">
      <w:pPr>
        <w:spacing w:line="218"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地点：政采云平台线上。</w:t>
      </w:r>
    </w:p>
    <w:p w14:paraId="710C6936">
      <w:pPr>
        <w:spacing w:before="137" w:line="323" w:lineRule="auto"/>
        <w:ind w:firstLine="481"/>
        <w:jc w:val="both"/>
        <w:rPr>
          <w:rFonts w:hint="eastAsia" w:ascii="仿宋" w:hAnsi="仿宋" w:eastAsia="仿宋" w:cs="仿宋"/>
          <w:spacing w:val="0"/>
          <w:sz w:val="24"/>
          <w:szCs w:val="24"/>
        </w:rPr>
      </w:pPr>
      <w:r>
        <w:rPr>
          <w:rFonts w:hint="eastAsia" w:ascii="仿宋" w:hAnsi="仿宋" w:eastAsia="仿宋" w:cs="仿宋"/>
          <w:spacing w:val="0"/>
          <w:sz w:val="24"/>
          <w:szCs w:val="24"/>
        </w:rPr>
        <w:t xml:space="preserve">方式：供应商登录政采云平台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"https://www.zcygov.cn/" </w:instrText>
      </w:r>
      <w:r>
        <w:rPr>
          <w:rFonts w:hint="eastAsia" w:ascii="仿宋" w:hAnsi="仿宋" w:eastAsia="仿宋" w:cs="仿宋"/>
          <w:spacing w:val="0"/>
        </w:rPr>
        <w:fldChar w:fldCharType="separate"/>
      </w:r>
      <w:r>
        <w:rPr>
          <w:rFonts w:hint="eastAsia" w:ascii="仿宋" w:hAnsi="仿宋" w:eastAsia="仿宋" w:cs="仿宋"/>
          <w:spacing w:val="0"/>
          <w:sz w:val="24"/>
          <w:szCs w:val="24"/>
        </w:rPr>
        <w:t>https://www.zcygov.cn/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在线申请获取采购文件（进入“项目采购 ”应用，在获取采购文件菜单中选择项目，申请获取采购文件），或者点击采购公告底部潜在供应商“获取采购文件 ”，页面跳转后登陆，直接获取采购文件。</w:t>
      </w:r>
    </w:p>
    <w:p w14:paraId="43FCC599">
      <w:pPr>
        <w:spacing w:before="1" w:line="217"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售价（元）：0</w:t>
      </w:r>
    </w:p>
    <w:p w14:paraId="68F44A09">
      <w:pPr>
        <w:spacing w:before="137" w:line="219" w:lineRule="auto"/>
        <w:ind w:left="503"/>
        <w:rPr>
          <w:rFonts w:hint="eastAsia" w:ascii="仿宋" w:hAnsi="仿宋" w:eastAsia="仿宋" w:cs="仿宋"/>
          <w:spacing w:val="0"/>
          <w:sz w:val="24"/>
          <w:szCs w:val="24"/>
        </w:rPr>
      </w:pPr>
      <w:r>
        <w:rPr>
          <w:rFonts w:hint="eastAsia" w:ascii="仿宋" w:hAnsi="仿宋" w:eastAsia="仿宋" w:cs="仿宋"/>
          <w:b/>
          <w:bCs/>
          <w:spacing w:val="0"/>
          <w:sz w:val="24"/>
          <w:szCs w:val="24"/>
        </w:rPr>
        <w:t>四、响应文件提交</w:t>
      </w:r>
    </w:p>
    <w:p w14:paraId="29200677">
      <w:pPr>
        <w:spacing w:before="135"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截止时间：</w:t>
      </w:r>
      <w:r>
        <w:rPr>
          <w:rFonts w:hint="eastAsia" w:ascii="仿宋" w:hAnsi="仿宋" w:eastAsia="仿宋" w:cs="仿宋"/>
          <w:spacing w:val="0"/>
          <w:sz w:val="24"/>
          <w:szCs w:val="24"/>
          <w:lang w:eastAsia="zh-CN"/>
        </w:rPr>
        <w:t>2026年4月24日11:00</w:t>
      </w:r>
      <w:r>
        <w:rPr>
          <w:rFonts w:hint="eastAsia" w:ascii="仿宋" w:hAnsi="仿宋" w:eastAsia="仿宋" w:cs="仿宋"/>
          <w:spacing w:val="0"/>
          <w:sz w:val="24"/>
          <w:szCs w:val="24"/>
        </w:rPr>
        <w:t>（北京时间）</w:t>
      </w:r>
    </w:p>
    <w:p w14:paraId="76970D6B">
      <w:pPr>
        <w:spacing w:before="135"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地点：请登录政采云投标客户端投标</w:t>
      </w:r>
    </w:p>
    <w:p w14:paraId="419B3A00">
      <w:pPr>
        <w:spacing w:before="136" w:line="219"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五、响应文件开启</w:t>
      </w:r>
    </w:p>
    <w:p w14:paraId="02394B30">
      <w:pPr>
        <w:spacing w:before="135"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开启时间：</w:t>
      </w:r>
      <w:r>
        <w:rPr>
          <w:rFonts w:hint="eastAsia" w:ascii="仿宋" w:hAnsi="仿宋" w:eastAsia="仿宋" w:cs="仿宋"/>
          <w:spacing w:val="0"/>
          <w:sz w:val="24"/>
          <w:szCs w:val="24"/>
          <w:lang w:eastAsia="zh-CN"/>
        </w:rPr>
        <w:t>2026年4月24日11:00</w:t>
      </w:r>
      <w:r>
        <w:rPr>
          <w:rFonts w:hint="eastAsia" w:ascii="仿宋" w:hAnsi="仿宋" w:eastAsia="仿宋" w:cs="仿宋"/>
          <w:spacing w:val="0"/>
          <w:sz w:val="24"/>
          <w:szCs w:val="24"/>
        </w:rPr>
        <w:t>（北京时间）</w:t>
      </w:r>
    </w:p>
    <w:p w14:paraId="764F650B">
      <w:pPr>
        <w:spacing w:before="135" w:line="323" w:lineRule="auto"/>
        <w:ind w:left="2" w:firstLine="479"/>
        <w:rPr>
          <w:rFonts w:hint="eastAsia" w:ascii="仿宋" w:hAnsi="仿宋" w:eastAsia="仿宋" w:cs="仿宋"/>
          <w:spacing w:val="0"/>
          <w:sz w:val="24"/>
          <w:szCs w:val="24"/>
        </w:rPr>
      </w:pPr>
      <w:r>
        <w:rPr>
          <w:rFonts w:hint="eastAsia" w:ascii="仿宋" w:hAnsi="仿宋" w:eastAsia="仿宋" w:cs="仿宋"/>
          <w:spacing w:val="0"/>
          <w:sz w:val="24"/>
          <w:szCs w:val="24"/>
        </w:rPr>
        <w:t xml:space="preserve">地点：投标人登录政采云平台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"https://www.zcygov.cn/" </w:instrText>
      </w:r>
      <w:r>
        <w:rPr>
          <w:rFonts w:hint="eastAsia" w:ascii="仿宋" w:hAnsi="仿宋" w:eastAsia="仿宋" w:cs="仿宋"/>
          <w:spacing w:val="0"/>
        </w:rPr>
        <w:fldChar w:fldCharType="separate"/>
      </w:r>
      <w:r>
        <w:rPr>
          <w:rFonts w:hint="eastAsia" w:ascii="仿宋" w:hAnsi="仿宋" w:eastAsia="仿宋" w:cs="仿宋"/>
          <w:spacing w:val="0"/>
          <w:sz w:val="24"/>
          <w:szCs w:val="24"/>
        </w:rPr>
        <w:t>https://www.zcygov.cn/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，进入“项目采购-开标评标 ”选择对应项目点击“进入项目 ”进入开标大厅。</w:t>
      </w:r>
    </w:p>
    <w:p w14:paraId="618EDFFE">
      <w:pPr>
        <w:spacing w:before="1" w:line="217" w:lineRule="auto"/>
        <w:ind w:left="483"/>
        <w:rPr>
          <w:rFonts w:hint="eastAsia" w:ascii="仿宋" w:hAnsi="仿宋" w:eastAsia="仿宋" w:cs="仿宋"/>
          <w:spacing w:val="0"/>
          <w:sz w:val="24"/>
          <w:szCs w:val="24"/>
        </w:rPr>
      </w:pPr>
      <w:r>
        <w:rPr>
          <w:rFonts w:hint="eastAsia" w:ascii="仿宋" w:hAnsi="仿宋" w:eastAsia="仿宋" w:cs="仿宋"/>
          <w:b/>
          <w:bCs/>
          <w:spacing w:val="0"/>
          <w:sz w:val="24"/>
          <w:szCs w:val="24"/>
        </w:rPr>
        <w:t>六、公告期限</w:t>
      </w:r>
    </w:p>
    <w:p w14:paraId="2AEEF67A">
      <w:pPr>
        <w:spacing w:before="137" w:line="218" w:lineRule="auto"/>
        <w:ind w:left="520"/>
        <w:rPr>
          <w:rFonts w:hint="eastAsia" w:ascii="仿宋" w:hAnsi="仿宋" w:eastAsia="仿宋" w:cs="仿宋"/>
          <w:spacing w:val="0"/>
          <w:sz w:val="24"/>
          <w:szCs w:val="24"/>
        </w:rPr>
      </w:pPr>
      <w:r>
        <w:rPr>
          <w:rFonts w:hint="eastAsia" w:ascii="仿宋" w:hAnsi="仿宋" w:eastAsia="仿宋" w:cs="仿宋"/>
          <w:spacing w:val="0"/>
          <w:sz w:val="24"/>
          <w:szCs w:val="24"/>
        </w:rPr>
        <w:t>自本公告发布之日起</w:t>
      </w:r>
      <w:r>
        <w:rPr>
          <w:rFonts w:hint="eastAsia" w:ascii="仿宋" w:hAnsi="仿宋" w:eastAsia="仿宋" w:cs="仿宋"/>
          <w:spacing w:val="0"/>
          <w:sz w:val="24"/>
          <w:szCs w:val="24"/>
          <w:lang w:val="en-US" w:eastAsia="zh-CN"/>
        </w:rPr>
        <w:t>3</w:t>
      </w:r>
      <w:r>
        <w:rPr>
          <w:rFonts w:hint="eastAsia" w:ascii="仿宋" w:hAnsi="仿宋" w:eastAsia="仿宋" w:cs="仿宋"/>
          <w:spacing w:val="0"/>
          <w:sz w:val="24"/>
          <w:szCs w:val="24"/>
        </w:rPr>
        <w:t>个工作日。</w:t>
      </w:r>
    </w:p>
    <w:p w14:paraId="6BD94AF5">
      <w:pPr>
        <w:spacing w:before="137" w:line="220" w:lineRule="auto"/>
        <w:ind w:left="480"/>
        <w:rPr>
          <w:rFonts w:hint="eastAsia" w:ascii="仿宋" w:hAnsi="仿宋" w:eastAsia="仿宋" w:cs="仿宋"/>
          <w:spacing w:val="0"/>
          <w:sz w:val="24"/>
          <w:szCs w:val="24"/>
        </w:rPr>
      </w:pPr>
      <w:r>
        <w:rPr>
          <w:rFonts w:hint="eastAsia" w:ascii="仿宋" w:hAnsi="仿宋" w:eastAsia="仿宋" w:cs="仿宋"/>
          <w:b/>
          <w:bCs/>
          <w:spacing w:val="0"/>
          <w:sz w:val="24"/>
          <w:szCs w:val="24"/>
        </w:rPr>
        <w:t>七、其他补充事宜</w:t>
      </w:r>
    </w:p>
    <w:p w14:paraId="4234861B">
      <w:pPr>
        <w:spacing w:before="143" w:line="227" w:lineRule="auto"/>
        <w:ind w:left="435"/>
        <w:rPr>
          <w:rFonts w:hint="eastAsia" w:ascii="仿宋" w:hAnsi="仿宋" w:eastAsia="仿宋" w:cs="仿宋"/>
          <w:spacing w:val="0"/>
          <w:sz w:val="20"/>
          <w:szCs w:val="20"/>
        </w:rPr>
      </w:pPr>
      <w:r>
        <w:rPr>
          <w:rFonts w:hint="eastAsia" w:ascii="仿宋" w:hAnsi="仿宋" w:eastAsia="仿宋" w:cs="仿宋"/>
          <w:spacing w:val="0"/>
          <w:sz w:val="20"/>
          <w:szCs w:val="20"/>
        </w:rPr>
        <w:t>1、本项目实行网上投标，采用电子投标文件。</w:t>
      </w:r>
    </w:p>
    <w:p w14:paraId="78A10944">
      <w:pPr>
        <w:spacing w:before="155" w:line="322" w:lineRule="auto"/>
        <w:ind w:right="105" w:firstLine="422"/>
        <w:rPr>
          <w:rFonts w:hint="eastAsia" w:ascii="仿宋" w:hAnsi="仿宋" w:eastAsia="仿宋" w:cs="仿宋"/>
          <w:spacing w:val="0"/>
          <w:sz w:val="20"/>
          <w:szCs w:val="20"/>
        </w:rPr>
      </w:pPr>
      <w:r>
        <w:rPr>
          <w:rFonts w:hint="eastAsia" w:ascii="仿宋" w:hAnsi="仿宋" w:eastAsia="仿宋" w:cs="仿宋"/>
          <w:spacing w:val="0"/>
          <w:sz w:val="20"/>
          <w:szCs w:val="20"/>
        </w:rPr>
        <w:t>2、各供应商应在开标前确保成为正式注册入库供应商，并完成 CA 数字证书(符合国密标准)申领。因未注册入库、未办理 CA 数字证书等原因造成无法投标或投标失败等后果由供应商自行承担。如需咨询，请联系新疆 CA 服务热线 4000921999；翔晟 CA 服务热线 025-</w:t>
      </w:r>
    </w:p>
    <w:p w14:paraId="7A407AD3">
      <w:pPr>
        <w:spacing w:before="154" w:line="266" w:lineRule="exact"/>
        <w:ind w:left="1"/>
        <w:rPr>
          <w:rFonts w:hint="eastAsia" w:ascii="仿宋" w:hAnsi="仿宋" w:eastAsia="仿宋" w:cs="仿宋"/>
          <w:spacing w:val="0"/>
          <w:sz w:val="20"/>
          <w:szCs w:val="20"/>
        </w:rPr>
      </w:pPr>
      <w:r>
        <w:rPr>
          <w:rFonts w:hint="eastAsia" w:ascii="仿宋" w:hAnsi="仿宋" w:eastAsia="仿宋" w:cs="仿宋"/>
          <w:spacing w:val="0"/>
          <w:position w:val="1"/>
          <w:sz w:val="20"/>
          <w:szCs w:val="20"/>
        </w:rPr>
        <w:t>66085508。</w:t>
      </w:r>
    </w:p>
    <w:p w14:paraId="4E8E09EE">
      <w:pPr>
        <w:spacing w:before="135" w:line="297" w:lineRule="auto"/>
        <w:ind w:right="105" w:firstLine="423"/>
        <w:rPr>
          <w:rFonts w:hint="eastAsia" w:ascii="仿宋" w:hAnsi="仿宋" w:eastAsia="仿宋" w:cs="仿宋"/>
          <w:spacing w:val="0"/>
          <w:sz w:val="21"/>
        </w:rPr>
      </w:pPr>
      <w:r>
        <w:rPr>
          <w:rFonts w:hint="eastAsia" w:ascii="仿宋" w:hAnsi="仿宋" w:eastAsia="仿宋" w:cs="仿宋"/>
          <w:spacing w:val="0"/>
          <w:sz w:val="20"/>
          <w:szCs w:val="20"/>
        </w:rPr>
        <w:t>3、供应商将政采云电子交易客户端下载、安装完成后，可通过账号密码或 CA 登录客户端进行投标文件的制作。在使用政采云投标客户端时，建议使用WIN7 及以上操作系统。</w:t>
      </w:r>
    </w:p>
    <w:p w14:paraId="26AC9426">
      <w:pPr>
        <w:spacing w:before="66" w:line="228" w:lineRule="auto"/>
        <w:ind w:left="420"/>
        <w:rPr>
          <w:rFonts w:hint="eastAsia" w:ascii="仿宋" w:hAnsi="仿宋" w:eastAsia="仿宋" w:cs="仿宋"/>
          <w:spacing w:val="0"/>
          <w:sz w:val="20"/>
          <w:szCs w:val="20"/>
        </w:rPr>
      </w:pPr>
      <w:r>
        <w:rPr>
          <w:rFonts w:hint="eastAsia" w:ascii="仿宋" w:hAnsi="仿宋" w:eastAsia="仿宋" w:cs="仿宋"/>
          <w:spacing w:val="0"/>
          <w:sz w:val="20"/>
          <w:szCs w:val="20"/>
        </w:rPr>
        <w:t>特别提示：</w:t>
      </w:r>
    </w:p>
    <w:p w14:paraId="1328F10F">
      <w:pPr>
        <w:spacing w:before="134" w:line="353" w:lineRule="auto"/>
        <w:ind w:left="3" w:firstLine="432"/>
        <w:rPr>
          <w:rFonts w:hint="eastAsia" w:ascii="仿宋" w:hAnsi="仿宋" w:eastAsia="仿宋" w:cs="仿宋"/>
          <w:spacing w:val="0"/>
          <w:sz w:val="20"/>
          <w:szCs w:val="20"/>
        </w:rPr>
      </w:pPr>
      <w:r>
        <w:rPr>
          <w:rFonts w:hint="eastAsia" w:ascii="仿宋" w:hAnsi="仿宋" w:eastAsia="仿宋" w:cs="仿宋"/>
          <w:spacing w:val="0"/>
          <w:sz w:val="20"/>
          <w:szCs w:val="20"/>
        </w:rPr>
        <w:t>1.采购限额标准以上，200 万元以下的货物和服务采购项目、400 万元以下的工程采购项目，适宜由中小企业提供的，采购人应当专门面向中小企业采购。</w:t>
      </w:r>
    </w:p>
    <w:p w14:paraId="674564EC">
      <w:pPr>
        <w:spacing w:line="353" w:lineRule="auto"/>
        <w:rPr>
          <w:rFonts w:hint="eastAsia" w:ascii="仿宋" w:hAnsi="仿宋" w:eastAsia="仿宋" w:cs="仿宋"/>
          <w:spacing w:val="0"/>
          <w:sz w:val="20"/>
          <w:szCs w:val="20"/>
        </w:rPr>
        <w:sectPr>
          <w:footerReference r:id="rId7" w:type="default"/>
          <w:pgSz w:w="11906" w:h="16839"/>
          <w:pgMar w:top="1431" w:right="1700" w:bottom="957" w:left="1709" w:header="0" w:footer="795" w:gutter="0"/>
          <w:cols w:space="720" w:num="1"/>
        </w:sectPr>
      </w:pPr>
    </w:p>
    <w:p w14:paraId="4751E6BC">
      <w:pPr>
        <w:spacing w:before="184" w:line="288" w:lineRule="auto"/>
        <w:ind w:left="2" w:right="2" w:firstLine="421"/>
        <w:rPr>
          <w:rFonts w:hint="eastAsia" w:ascii="仿宋" w:hAnsi="仿宋" w:eastAsia="仿宋" w:cs="仿宋"/>
          <w:spacing w:val="0"/>
          <w:sz w:val="20"/>
          <w:szCs w:val="20"/>
        </w:rPr>
      </w:pPr>
      <w:bookmarkStart w:id="4" w:name="bookmark30"/>
      <w:bookmarkEnd w:id="4"/>
      <w:r>
        <w:rPr>
          <w:rFonts w:hint="eastAsia" w:ascii="仿宋" w:hAnsi="仿宋" w:eastAsia="仿宋" w:cs="仿宋"/>
          <w:spacing w:val="0"/>
          <w:sz w:val="20"/>
          <w:szCs w:val="20"/>
        </w:rPr>
        <w:t>2.超过 200 万元的货物和服务采购项目，预留该部分采购项目预算总额的 30%以上专门面向中小企业采购，其中预留给小微企业的比例不低于60%。</w:t>
      </w:r>
    </w:p>
    <w:p w14:paraId="6851CA37">
      <w:pPr>
        <w:spacing w:before="132" w:line="290" w:lineRule="auto"/>
        <w:ind w:left="1" w:firstLine="424"/>
        <w:rPr>
          <w:rFonts w:hint="eastAsia" w:ascii="仿宋" w:hAnsi="仿宋" w:eastAsia="仿宋" w:cs="仿宋"/>
          <w:spacing w:val="0"/>
          <w:sz w:val="20"/>
          <w:szCs w:val="20"/>
        </w:rPr>
      </w:pPr>
      <w:r>
        <w:rPr>
          <w:rFonts w:hint="eastAsia" w:ascii="仿宋" w:hAnsi="仿宋" w:eastAsia="仿宋" w:cs="仿宋"/>
          <w:spacing w:val="0"/>
          <w:sz w:val="20"/>
          <w:szCs w:val="20"/>
        </w:rPr>
        <w:t>3.超过 400 万元的工程采购项目中适宜由中小企业提供的，预留该部分采购项目预算总额的 40%以上专门面向中小企业采购，其中预留给小微企业的比例不低于 60%。</w:t>
      </w:r>
    </w:p>
    <w:p w14:paraId="681EAED7">
      <w:pPr>
        <w:spacing w:before="131" w:line="326" w:lineRule="auto"/>
        <w:ind w:firstLine="420"/>
        <w:rPr>
          <w:rFonts w:hint="eastAsia" w:ascii="仿宋" w:hAnsi="仿宋" w:eastAsia="仿宋" w:cs="仿宋"/>
          <w:spacing w:val="0"/>
          <w:sz w:val="20"/>
          <w:szCs w:val="20"/>
        </w:rPr>
      </w:pPr>
      <w:r>
        <w:rPr>
          <w:rFonts w:hint="eastAsia" w:ascii="仿宋" w:hAnsi="仿宋" w:eastAsia="仿宋" w:cs="仿宋"/>
          <w:spacing w:val="0"/>
          <w:sz w:val="20"/>
          <w:szCs w:val="20"/>
        </w:rPr>
        <w:t>4.对于未预留份额专门面向中小企业的采购项目， 以及预留份额项目中的非预留部分采购包，采购人、采购代理机构应当对符合规定的小微企业报价给予 10%～20%（工程项目为3%～5%） 的扣除，用扣除后的价格参加评审。适用招标投标法的政府采购工程建设项目，采用综合评估法但未采用低价优先法计算价格分的，评标时应当在采用原报价进行评分的基础上增加其价格得分的 3%～5%作为其价格分。</w:t>
      </w:r>
    </w:p>
    <w:p w14:paraId="7701F4FD">
      <w:pPr>
        <w:spacing w:before="135" w:line="330" w:lineRule="auto"/>
        <w:ind w:left="4" w:firstLine="421"/>
        <w:rPr>
          <w:rFonts w:hint="eastAsia" w:ascii="仿宋" w:hAnsi="仿宋" w:eastAsia="仿宋" w:cs="仿宋"/>
          <w:spacing w:val="0"/>
          <w:sz w:val="20"/>
          <w:szCs w:val="20"/>
        </w:rPr>
      </w:pPr>
      <w:r>
        <w:rPr>
          <w:rFonts w:hint="eastAsia" w:ascii="仿宋" w:hAnsi="仿宋" w:eastAsia="仿宋" w:cs="仿宋"/>
          <w:spacing w:val="0"/>
          <w:sz w:val="20"/>
          <w:szCs w:val="20"/>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1CD67723">
      <w:pPr>
        <w:spacing w:line="446" w:lineRule="auto"/>
        <w:rPr>
          <w:rFonts w:hint="eastAsia" w:ascii="仿宋" w:hAnsi="仿宋" w:eastAsia="仿宋" w:cs="仿宋"/>
          <w:spacing w:val="0"/>
          <w:sz w:val="21"/>
        </w:rPr>
      </w:pPr>
    </w:p>
    <w:p w14:paraId="05C4CCE8">
      <w:pPr>
        <w:spacing w:before="78" w:line="220" w:lineRule="auto"/>
        <w:ind w:left="486"/>
        <w:rPr>
          <w:rFonts w:hint="eastAsia" w:ascii="仿宋" w:hAnsi="仿宋" w:eastAsia="仿宋" w:cs="仿宋"/>
          <w:spacing w:val="0"/>
          <w:sz w:val="24"/>
          <w:szCs w:val="24"/>
        </w:rPr>
      </w:pPr>
      <w:r>
        <w:rPr>
          <w:rFonts w:hint="eastAsia" w:ascii="仿宋" w:hAnsi="仿宋" w:eastAsia="仿宋" w:cs="仿宋"/>
          <w:b/>
          <w:bCs/>
          <w:spacing w:val="0"/>
          <w:sz w:val="24"/>
          <w:szCs w:val="24"/>
        </w:rPr>
        <w:t>八、联系方式：</w:t>
      </w:r>
    </w:p>
    <w:p w14:paraId="7DD30E01">
      <w:pPr>
        <w:spacing w:before="117" w:line="219" w:lineRule="auto"/>
        <w:ind w:left="500"/>
        <w:rPr>
          <w:rFonts w:hint="eastAsia" w:ascii="仿宋" w:hAnsi="仿宋" w:eastAsia="仿宋" w:cs="仿宋"/>
          <w:spacing w:val="0"/>
          <w:sz w:val="24"/>
          <w:szCs w:val="24"/>
        </w:rPr>
      </w:pPr>
      <w:r>
        <w:rPr>
          <w:rFonts w:hint="eastAsia" w:ascii="仿宋" w:hAnsi="仿宋" w:eastAsia="仿宋" w:cs="仿宋"/>
          <w:spacing w:val="0"/>
          <w:sz w:val="24"/>
          <w:szCs w:val="24"/>
        </w:rPr>
        <w:t>1、</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信息：</w:t>
      </w:r>
    </w:p>
    <w:p w14:paraId="71D6ADB6">
      <w:pPr>
        <w:spacing w:before="114" w:line="221" w:lineRule="auto"/>
        <w:ind w:left="483"/>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采 购 人：某单位</w:t>
      </w:r>
    </w:p>
    <w:p w14:paraId="55D9184E">
      <w:pPr>
        <w:spacing w:before="114" w:line="221" w:lineRule="auto"/>
        <w:ind w:left="483"/>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联 系 人：李红梅</w:t>
      </w:r>
    </w:p>
    <w:p w14:paraId="68355B23">
      <w:pPr>
        <w:spacing w:before="114" w:line="221" w:lineRule="auto"/>
        <w:ind w:left="483"/>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联系电话：13619904726</w:t>
      </w:r>
    </w:p>
    <w:p w14:paraId="161B1521">
      <w:pPr>
        <w:spacing w:before="113"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2、采购代理机构信息：</w:t>
      </w:r>
    </w:p>
    <w:p w14:paraId="7F24B4E0">
      <w:pPr>
        <w:spacing w:before="117"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名  称：中通服供应链股份有限公司新疆分公司</w:t>
      </w:r>
    </w:p>
    <w:p w14:paraId="6A45FF2A">
      <w:pPr>
        <w:spacing w:before="113"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地  址：电信九鼎库房-中通服供应链（沙依巴克区经四路与纬一路交叉口东北约100米）</w:t>
      </w:r>
    </w:p>
    <w:p w14:paraId="71539E10">
      <w:pPr>
        <w:spacing w:before="116" w:line="220" w:lineRule="auto"/>
        <w:ind w:left="486"/>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项目联系人：</w:t>
      </w:r>
      <w:r>
        <w:rPr>
          <w:rFonts w:hint="eastAsia" w:ascii="仿宋" w:hAnsi="仿宋" w:eastAsia="仿宋" w:cs="仿宋"/>
          <w:spacing w:val="0"/>
          <w:sz w:val="24"/>
          <w:szCs w:val="24"/>
          <w:lang w:val="en-US" w:eastAsia="zh-CN"/>
        </w:rPr>
        <w:t>陈志豪</w:t>
      </w:r>
    </w:p>
    <w:p w14:paraId="101C3F7F">
      <w:pPr>
        <w:spacing w:before="115" w:line="221" w:lineRule="auto"/>
        <w:ind w:left="483"/>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联系方式：</w:t>
      </w:r>
      <w:r>
        <w:rPr>
          <w:rFonts w:hint="eastAsia" w:ascii="仿宋" w:hAnsi="仿宋" w:eastAsia="仿宋" w:cs="仿宋"/>
          <w:spacing w:val="0"/>
          <w:sz w:val="24"/>
          <w:szCs w:val="24"/>
          <w:lang w:val="en-US" w:eastAsia="zh-CN"/>
        </w:rPr>
        <w:t>15899450214</w:t>
      </w:r>
    </w:p>
    <w:p w14:paraId="27DDDDC8">
      <w:pPr>
        <w:spacing w:line="221" w:lineRule="auto"/>
        <w:rPr>
          <w:rFonts w:hint="eastAsia" w:ascii="仿宋" w:hAnsi="仿宋" w:eastAsia="仿宋" w:cs="仿宋"/>
          <w:spacing w:val="0"/>
          <w:sz w:val="24"/>
          <w:szCs w:val="24"/>
        </w:rPr>
        <w:sectPr>
          <w:footerReference r:id="rId8" w:type="default"/>
          <w:pgSz w:w="11906" w:h="16839"/>
          <w:pgMar w:top="1431" w:right="1700" w:bottom="957" w:left="1708" w:header="0" w:footer="794" w:gutter="0"/>
          <w:cols w:space="720" w:num="1"/>
        </w:sectPr>
      </w:pPr>
    </w:p>
    <w:p w14:paraId="24ECEB8A">
      <w:pPr>
        <w:spacing w:line="429" w:lineRule="auto"/>
        <w:rPr>
          <w:rFonts w:hint="eastAsia" w:ascii="仿宋" w:hAnsi="仿宋" w:eastAsia="仿宋" w:cs="仿宋"/>
          <w:spacing w:val="0"/>
          <w:sz w:val="21"/>
        </w:rPr>
      </w:pPr>
    </w:p>
    <w:p w14:paraId="593B99D4">
      <w:pPr>
        <w:spacing w:before="100" w:line="224" w:lineRule="auto"/>
        <w:ind w:left="2492"/>
        <w:outlineLvl w:val="0"/>
        <w:rPr>
          <w:rFonts w:hint="eastAsia" w:ascii="仿宋" w:hAnsi="仿宋" w:eastAsia="仿宋" w:cs="仿宋"/>
          <w:spacing w:val="0"/>
          <w:sz w:val="31"/>
          <w:szCs w:val="31"/>
        </w:rPr>
      </w:pPr>
      <w:bookmarkStart w:id="5" w:name="bookmark5"/>
      <w:bookmarkEnd w:id="5"/>
      <w:bookmarkStart w:id="6" w:name="bookmark4"/>
      <w:bookmarkEnd w:id="6"/>
      <w:r>
        <w:rPr>
          <w:rFonts w:hint="eastAsia" w:ascii="仿宋" w:hAnsi="仿宋" w:eastAsia="仿宋" w:cs="仿宋"/>
          <w:b/>
          <w:bCs/>
          <w:spacing w:val="0"/>
          <w:sz w:val="31"/>
          <w:szCs w:val="31"/>
        </w:rPr>
        <w:t>第二部分</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投标供应商须知</w:t>
      </w:r>
    </w:p>
    <w:p w14:paraId="759C440B">
      <w:pPr>
        <w:spacing w:before="227" w:line="204" w:lineRule="auto"/>
        <w:ind w:left="3017"/>
        <w:rPr>
          <w:rFonts w:hint="eastAsia" w:ascii="仿宋" w:hAnsi="仿宋" w:eastAsia="仿宋" w:cs="仿宋"/>
          <w:spacing w:val="0"/>
          <w:sz w:val="28"/>
          <w:szCs w:val="28"/>
        </w:rPr>
      </w:pPr>
      <w:r>
        <w:rPr>
          <w:rFonts w:hint="eastAsia" w:ascii="仿宋" w:hAnsi="仿宋" w:eastAsia="仿宋" w:cs="仿宋"/>
          <w:b/>
          <w:bCs/>
          <w:spacing w:val="0"/>
          <w:sz w:val="28"/>
          <w:szCs w:val="28"/>
        </w:rPr>
        <w:t>投标供应商须知前附表</w:t>
      </w:r>
    </w:p>
    <w:tbl>
      <w:tblPr>
        <w:tblStyle w:val="10"/>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1228"/>
        <w:gridCol w:w="6212"/>
      </w:tblGrid>
      <w:tr w14:paraId="1729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6" w:type="dxa"/>
            <w:tcBorders>
              <w:top w:val="single" w:color="000000" w:sz="10" w:space="0"/>
              <w:left w:val="single" w:color="000000" w:sz="10" w:space="0"/>
            </w:tcBorders>
            <w:vAlign w:val="top"/>
          </w:tcPr>
          <w:p w14:paraId="583C0E90">
            <w:pPr>
              <w:pStyle w:val="11"/>
              <w:spacing w:before="103" w:line="228" w:lineRule="auto"/>
              <w:ind w:left="497"/>
              <w:rPr>
                <w:rFonts w:hint="eastAsia" w:ascii="仿宋" w:hAnsi="仿宋" w:eastAsia="仿宋" w:cs="仿宋"/>
                <w:spacing w:val="0"/>
                <w:sz w:val="20"/>
                <w:szCs w:val="20"/>
              </w:rPr>
            </w:pPr>
            <w:r>
              <w:rPr>
                <w:rFonts w:hint="eastAsia" w:ascii="仿宋" w:hAnsi="仿宋" w:eastAsia="仿宋" w:cs="仿宋"/>
                <w:spacing w:val="0"/>
                <w:sz w:val="20"/>
                <w:szCs w:val="20"/>
              </w:rPr>
              <w:t>条款号</w:t>
            </w:r>
          </w:p>
        </w:tc>
        <w:tc>
          <w:tcPr>
            <w:tcW w:w="1228" w:type="dxa"/>
            <w:tcBorders>
              <w:top w:val="single" w:color="000000" w:sz="10" w:space="0"/>
            </w:tcBorders>
            <w:vAlign w:val="top"/>
          </w:tcPr>
          <w:p w14:paraId="3DAC8FC5">
            <w:pPr>
              <w:pStyle w:val="11"/>
              <w:spacing w:before="103" w:line="228" w:lineRule="auto"/>
              <w:ind w:left="193"/>
              <w:rPr>
                <w:rFonts w:hint="eastAsia" w:ascii="仿宋" w:hAnsi="仿宋" w:eastAsia="仿宋" w:cs="仿宋"/>
                <w:spacing w:val="0"/>
                <w:sz w:val="20"/>
                <w:szCs w:val="20"/>
              </w:rPr>
            </w:pPr>
            <w:r>
              <w:rPr>
                <w:rFonts w:hint="eastAsia" w:ascii="仿宋" w:hAnsi="仿宋" w:eastAsia="仿宋" w:cs="仿宋"/>
                <w:spacing w:val="0"/>
                <w:sz w:val="20"/>
                <w:szCs w:val="20"/>
              </w:rPr>
              <w:t>条款名称</w:t>
            </w:r>
          </w:p>
        </w:tc>
        <w:tc>
          <w:tcPr>
            <w:tcW w:w="6212" w:type="dxa"/>
            <w:tcBorders>
              <w:top w:val="single" w:color="000000" w:sz="10" w:space="0"/>
              <w:right w:val="single" w:color="000000" w:sz="10" w:space="0"/>
            </w:tcBorders>
            <w:vAlign w:val="top"/>
          </w:tcPr>
          <w:p w14:paraId="605CCAA5">
            <w:pPr>
              <w:pStyle w:val="11"/>
              <w:spacing w:before="103" w:line="228" w:lineRule="auto"/>
              <w:ind w:left="2687"/>
              <w:rPr>
                <w:rFonts w:hint="eastAsia" w:ascii="仿宋" w:hAnsi="仿宋" w:eastAsia="仿宋" w:cs="仿宋"/>
                <w:spacing w:val="0"/>
                <w:sz w:val="20"/>
                <w:szCs w:val="20"/>
              </w:rPr>
            </w:pPr>
            <w:r>
              <w:rPr>
                <w:rFonts w:hint="eastAsia" w:ascii="仿宋" w:hAnsi="仿宋" w:eastAsia="仿宋" w:cs="仿宋"/>
                <w:spacing w:val="0"/>
                <w:sz w:val="20"/>
                <w:szCs w:val="20"/>
              </w:rPr>
              <w:t>编列内容</w:t>
            </w:r>
          </w:p>
        </w:tc>
      </w:tr>
      <w:tr w14:paraId="2F7D6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1636" w:type="dxa"/>
            <w:tcBorders>
              <w:left w:val="single" w:color="000000" w:sz="10" w:space="0"/>
            </w:tcBorders>
            <w:vAlign w:val="top"/>
          </w:tcPr>
          <w:p w14:paraId="3C122E9F">
            <w:pPr>
              <w:pStyle w:val="11"/>
              <w:spacing w:before="260"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1.1 款</w:t>
            </w:r>
          </w:p>
        </w:tc>
        <w:tc>
          <w:tcPr>
            <w:tcW w:w="1228" w:type="dxa"/>
            <w:vAlign w:val="top"/>
          </w:tcPr>
          <w:p w14:paraId="74D89311">
            <w:pPr>
              <w:pStyle w:val="11"/>
              <w:spacing w:before="260"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项目名称</w:t>
            </w:r>
          </w:p>
        </w:tc>
        <w:tc>
          <w:tcPr>
            <w:tcW w:w="6212" w:type="dxa"/>
            <w:tcBorders>
              <w:right w:val="single" w:color="000000" w:sz="10" w:space="0"/>
            </w:tcBorders>
            <w:vAlign w:val="top"/>
          </w:tcPr>
          <w:p w14:paraId="19DD793B">
            <w:pPr>
              <w:pStyle w:val="11"/>
              <w:spacing w:before="90" w:line="269" w:lineRule="auto"/>
              <w:ind w:left="107" w:right="98"/>
              <w:rPr>
                <w:rFonts w:hint="eastAsia" w:ascii="仿宋" w:hAnsi="仿宋" w:eastAsia="仿宋" w:cs="仿宋"/>
                <w:spacing w:val="0"/>
                <w:sz w:val="20"/>
                <w:szCs w:val="20"/>
                <w:lang w:eastAsia="zh-CN"/>
              </w:rPr>
            </w:pPr>
            <w:r>
              <w:rPr>
                <w:rFonts w:hint="eastAsia" w:ascii="仿宋" w:hAnsi="仿宋" w:eastAsia="仿宋" w:cs="仿宋"/>
                <w:spacing w:val="0"/>
                <w:sz w:val="20"/>
                <w:szCs w:val="20"/>
                <w:lang w:eastAsia="zh-CN"/>
              </w:rPr>
              <w:t>某单位2026年技能培训学校采购项目（三次）</w:t>
            </w:r>
          </w:p>
        </w:tc>
      </w:tr>
      <w:tr w14:paraId="4E8B7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636" w:type="dxa"/>
            <w:tcBorders>
              <w:left w:val="single" w:color="000000" w:sz="10" w:space="0"/>
            </w:tcBorders>
            <w:vAlign w:val="top"/>
          </w:tcPr>
          <w:p w14:paraId="64029128">
            <w:pPr>
              <w:pStyle w:val="11"/>
              <w:spacing w:before="65"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1.2 款</w:t>
            </w:r>
          </w:p>
        </w:tc>
        <w:tc>
          <w:tcPr>
            <w:tcW w:w="1228" w:type="dxa"/>
            <w:vAlign w:val="top"/>
          </w:tcPr>
          <w:p w14:paraId="420806FA">
            <w:pPr>
              <w:pStyle w:val="11"/>
              <w:spacing w:before="65" w:line="227"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采购方式</w:t>
            </w:r>
          </w:p>
        </w:tc>
        <w:tc>
          <w:tcPr>
            <w:tcW w:w="6212" w:type="dxa"/>
            <w:tcBorders>
              <w:right w:val="single" w:color="000000" w:sz="10" w:space="0"/>
            </w:tcBorders>
            <w:vAlign w:val="top"/>
          </w:tcPr>
          <w:p w14:paraId="2EFC7F55">
            <w:pPr>
              <w:pStyle w:val="11"/>
              <w:spacing w:before="92" w:line="228"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竞争性谈判。</w:t>
            </w:r>
          </w:p>
        </w:tc>
      </w:tr>
      <w:tr w14:paraId="3F3AD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636" w:type="dxa"/>
            <w:tcBorders>
              <w:left w:val="single" w:color="000000" w:sz="10" w:space="0"/>
            </w:tcBorders>
            <w:vAlign w:val="top"/>
          </w:tcPr>
          <w:p w14:paraId="1510FF14">
            <w:pPr>
              <w:pStyle w:val="11"/>
              <w:spacing w:before="100" w:line="216"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1.3 款</w:t>
            </w:r>
          </w:p>
        </w:tc>
        <w:tc>
          <w:tcPr>
            <w:tcW w:w="1228" w:type="dxa"/>
            <w:vAlign w:val="top"/>
          </w:tcPr>
          <w:p w14:paraId="58EAE3F9">
            <w:pPr>
              <w:pStyle w:val="11"/>
              <w:spacing w:before="100" w:line="216"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采购内容</w:t>
            </w:r>
          </w:p>
        </w:tc>
        <w:tc>
          <w:tcPr>
            <w:tcW w:w="6212" w:type="dxa"/>
            <w:tcBorders>
              <w:right w:val="single" w:color="000000" w:sz="10" w:space="0"/>
            </w:tcBorders>
            <w:vAlign w:val="top"/>
          </w:tcPr>
          <w:p w14:paraId="28B68BAA">
            <w:pPr>
              <w:pStyle w:val="11"/>
              <w:spacing w:before="100" w:line="216"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详见</w:t>
            </w:r>
            <w:r>
              <w:rPr>
                <w:rFonts w:hint="eastAsia" w:ascii="仿宋" w:hAnsi="仿宋" w:eastAsia="仿宋" w:cs="仿宋"/>
                <w:spacing w:val="0"/>
                <w:sz w:val="20"/>
                <w:szCs w:val="20"/>
                <w:lang w:eastAsia="zh-CN"/>
              </w:rPr>
              <w:t>谈判文件</w:t>
            </w:r>
            <w:r>
              <w:rPr>
                <w:rFonts w:hint="eastAsia" w:ascii="仿宋" w:hAnsi="仿宋" w:eastAsia="仿宋" w:cs="仿宋"/>
                <w:spacing w:val="0"/>
                <w:sz w:val="20"/>
                <w:szCs w:val="20"/>
              </w:rPr>
              <w:t>“第三部分 采购内容及要求 ”</w:t>
            </w:r>
          </w:p>
        </w:tc>
      </w:tr>
      <w:tr w14:paraId="5CE4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636" w:type="dxa"/>
            <w:tcBorders>
              <w:left w:val="single" w:color="000000" w:sz="10" w:space="0"/>
            </w:tcBorders>
            <w:vAlign w:val="top"/>
          </w:tcPr>
          <w:p w14:paraId="30FD25F8">
            <w:pPr>
              <w:pStyle w:val="11"/>
              <w:spacing w:before="135"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1.4 款</w:t>
            </w:r>
          </w:p>
        </w:tc>
        <w:tc>
          <w:tcPr>
            <w:tcW w:w="1228" w:type="dxa"/>
            <w:vAlign w:val="top"/>
          </w:tcPr>
          <w:p w14:paraId="339996D8">
            <w:pPr>
              <w:pStyle w:val="11"/>
              <w:spacing w:before="134" w:line="228" w:lineRule="auto"/>
              <w:ind w:left="200"/>
              <w:rPr>
                <w:rFonts w:hint="eastAsia" w:ascii="仿宋" w:hAnsi="仿宋" w:eastAsia="仿宋" w:cs="仿宋"/>
                <w:spacing w:val="0"/>
                <w:sz w:val="20"/>
                <w:szCs w:val="20"/>
              </w:rPr>
            </w:pPr>
            <w:r>
              <w:rPr>
                <w:rFonts w:hint="eastAsia" w:ascii="仿宋" w:hAnsi="仿宋" w:eastAsia="仿宋" w:cs="仿宋"/>
                <w:spacing w:val="0"/>
                <w:sz w:val="20"/>
                <w:szCs w:val="20"/>
              </w:rPr>
              <w:t>资金来源</w:t>
            </w:r>
          </w:p>
        </w:tc>
        <w:tc>
          <w:tcPr>
            <w:tcW w:w="6212" w:type="dxa"/>
            <w:tcBorders>
              <w:right w:val="single" w:color="000000" w:sz="10" w:space="0"/>
            </w:tcBorders>
            <w:vAlign w:val="top"/>
          </w:tcPr>
          <w:p w14:paraId="7F3448D6">
            <w:pPr>
              <w:pStyle w:val="11"/>
              <w:spacing w:before="135" w:line="229"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财政资金</w:t>
            </w:r>
          </w:p>
        </w:tc>
      </w:tr>
      <w:tr w14:paraId="01A7E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636" w:type="dxa"/>
            <w:tcBorders>
              <w:left w:val="single" w:color="000000" w:sz="10" w:space="0"/>
            </w:tcBorders>
            <w:vAlign w:val="top"/>
          </w:tcPr>
          <w:p w14:paraId="7EA93E19">
            <w:pPr>
              <w:pStyle w:val="11"/>
              <w:spacing w:before="124"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1.5 款</w:t>
            </w:r>
          </w:p>
        </w:tc>
        <w:tc>
          <w:tcPr>
            <w:tcW w:w="1228" w:type="dxa"/>
            <w:vAlign w:val="top"/>
          </w:tcPr>
          <w:p w14:paraId="073963B9">
            <w:pPr>
              <w:pStyle w:val="11"/>
              <w:spacing w:before="124"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项目地点</w:t>
            </w:r>
          </w:p>
        </w:tc>
        <w:tc>
          <w:tcPr>
            <w:tcW w:w="6212" w:type="dxa"/>
            <w:tcBorders>
              <w:right w:val="single" w:color="000000" w:sz="10" w:space="0"/>
            </w:tcBorders>
            <w:vAlign w:val="top"/>
          </w:tcPr>
          <w:p w14:paraId="441D39B7">
            <w:pPr>
              <w:pStyle w:val="11"/>
              <w:spacing w:before="124" w:line="227" w:lineRule="auto"/>
              <w:ind w:left="105"/>
              <w:rPr>
                <w:rFonts w:hint="eastAsia" w:ascii="仿宋" w:hAnsi="仿宋" w:eastAsia="仿宋" w:cs="仿宋"/>
                <w:spacing w:val="0"/>
                <w:sz w:val="20"/>
                <w:szCs w:val="20"/>
              </w:rPr>
            </w:pPr>
            <w:r>
              <w:rPr>
                <w:rFonts w:hint="eastAsia" w:ascii="仿宋" w:hAnsi="仿宋" w:eastAsia="仿宋" w:cs="仿宋"/>
                <w:spacing w:val="0"/>
                <w:sz w:val="20"/>
                <w:szCs w:val="20"/>
              </w:rPr>
              <w:t>采购人指定地点。</w:t>
            </w:r>
          </w:p>
        </w:tc>
      </w:tr>
      <w:tr w14:paraId="7F1C6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636" w:type="dxa"/>
            <w:tcBorders>
              <w:left w:val="single" w:color="000000" w:sz="10" w:space="0"/>
            </w:tcBorders>
            <w:vAlign w:val="top"/>
          </w:tcPr>
          <w:p w14:paraId="7009C4AA">
            <w:pPr>
              <w:pStyle w:val="11"/>
              <w:spacing w:before="126"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1.6 款</w:t>
            </w:r>
          </w:p>
        </w:tc>
        <w:tc>
          <w:tcPr>
            <w:tcW w:w="1228" w:type="dxa"/>
            <w:vAlign w:val="top"/>
          </w:tcPr>
          <w:p w14:paraId="4013A530">
            <w:pPr>
              <w:pStyle w:val="11"/>
              <w:spacing w:before="126" w:line="227" w:lineRule="auto"/>
              <w:ind w:left="294"/>
              <w:rPr>
                <w:rFonts w:hint="eastAsia" w:ascii="仿宋" w:hAnsi="仿宋" w:eastAsia="仿宋" w:cs="仿宋"/>
                <w:spacing w:val="0"/>
                <w:sz w:val="20"/>
                <w:szCs w:val="20"/>
              </w:rPr>
            </w:pPr>
            <w:r>
              <w:rPr>
                <w:rFonts w:hint="eastAsia" w:ascii="仿宋" w:hAnsi="仿宋" w:eastAsia="仿宋" w:cs="仿宋"/>
                <w:spacing w:val="0"/>
                <w:sz w:val="20"/>
                <w:szCs w:val="20"/>
                <w:lang w:val="en-US" w:eastAsia="zh-CN"/>
              </w:rPr>
              <w:t>服务</w:t>
            </w:r>
            <w:r>
              <w:rPr>
                <w:rFonts w:hint="eastAsia" w:ascii="仿宋" w:hAnsi="仿宋" w:eastAsia="仿宋" w:cs="仿宋"/>
                <w:spacing w:val="0"/>
                <w:sz w:val="20"/>
                <w:szCs w:val="20"/>
              </w:rPr>
              <w:t>期</w:t>
            </w:r>
          </w:p>
        </w:tc>
        <w:tc>
          <w:tcPr>
            <w:tcW w:w="6212" w:type="dxa"/>
            <w:tcBorders>
              <w:right w:val="single" w:color="000000" w:sz="10" w:space="0"/>
            </w:tcBorders>
            <w:vAlign w:val="top"/>
          </w:tcPr>
          <w:p w14:paraId="1F80C7EB">
            <w:pPr>
              <w:pStyle w:val="11"/>
              <w:spacing w:before="126" w:line="227" w:lineRule="auto"/>
              <w:ind w:left="140"/>
              <w:rPr>
                <w:rFonts w:hint="eastAsia" w:ascii="仿宋" w:hAnsi="仿宋" w:eastAsia="仿宋" w:cs="仿宋"/>
                <w:spacing w:val="0"/>
                <w:sz w:val="20"/>
                <w:szCs w:val="20"/>
              </w:rPr>
            </w:pPr>
            <w:r>
              <w:rPr>
                <w:rFonts w:hint="eastAsia" w:ascii="仿宋" w:hAnsi="仿宋" w:eastAsia="仿宋" w:cs="仿宋"/>
                <w:spacing w:val="0"/>
                <w:sz w:val="20"/>
                <w:szCs w:val="20"/>
              </w:rPr>
              <w:t>自合同签订之日起1年。</w:t>
            </w:r>
          </w:p>
        </w:tc>
      </w:tr>
      <w:tr w14:paraId="179C3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636" w:type="dxa"/>
            <w:tcBorders>
              <w:left w:val="single" w:color="000000" w:sz="10" w:space="0"/>
            </w:tcBorders>
            <w:vAlign w:val="top"/>
          </w:tcPr>
          <w:p w14:paraId="247A5114">
            <w:pPr>
              <w:pStyle w:val="11"/>
              <w:spacing w:before="65" w:line="227" w:lineRule="auto"/>
              <w:jc w:val="center"/>
              <w:rPr>
                <w:rFonts w:hint="eastAsia" w:ascii="仿宋" w:hAnsi="仿宋" w:eastAsia="仿宋" w:cs="仿宋"/>
                <w:spacing w:val="0"/>
                <w:sz w:val="20"/>
                <w:szCs w:val="20"/>
              </w:rPr>
            </w:pPr>
            <w:r>
              <w:rPr>
                <w:rFonts w:hint="eastAsia" w:ascii="仿宋" w:hAnsi="仿宋" w:eastAsia="仿宋" w:cs="仿宋"/>
                <w:spacing w:val="0"/>
                <w:sz w:val="20"/>
                <w:szCs w:val="20"/>
              </w:rPr>
              <w:t>第一章 2.1 款</w:t>
            </w:r>
          </w:p>
        </w:tc>
        <w:tc>
          <w:tcPr>
            <w:tcW w:w="1228" w:type="dxa"/>
            <w:vAlign w:val="top"/>
          </w:tcPr>
          <w:p w14:paraId="496CB349">
            <w:pPr>
              <w:pStyle w:val="11"/>
              <w:spacing w:before="65" w:line="228" w:lineRule="auto"/>
              <w:jc w:val="center"/>
              <w:rPr>
                <w:rFonts w:hint="eastAsia" w:ascii="仿宋" w:hAnsi="仿宋" w:eastAsia="仿宋" w:cs="仿宋"/>
                <w:spacing w:val="0"/>
                <w:sz w:val="20"/>
                <w:szCs w:val="20"/>
                <w:lang w:eastAsia="zh-CN"/>
              </w:rPr>
            </w:pPr>
            <w:r>
              <w:rPr>
                <w:rFonts w:hint="eastAsia" w:ascii="仿宋" w:hAnsi="仿宋" w:eastAsia="仿宋" w:cs="仿宋"/>
                <w:spacing w:val="0"/>
                <w:sz w:val="20"/>
                <w:szCs w:val="20"/>
                <w:lang w:eastAsia="zh-CN"/>
              </w:rPr>
              <w:t>采购人</w:t>
            </w:r>
          </w:p>
        </w:tc>
        <w:tc>
          <w:tcPr>
            <w:tcW w:w="6212" w:type="dxa"/>
            <w:tcBorders>
              <w:right w:val="single" w:color="000000" w:sz="10" w:space="0"/>
            </w:tcBorders>
            <w:vAlign w:val="top"/>
          </w:tcPr>
          <w:p w14:paraId="2D89E9DC">
            <w:pPr>
              <w:pStyle w:val="11"/>
              <w:spacing w:before="106" w:line="313" w:lineRule="auto"/>
              <w:ind w:left="110" w:right="99" w:hanging="2"/>
              <w:rPr>
                <w:rFonts w:hint="eastAsia" w:ascii="仿宋" w:hAnsi="仿宋" w:eastAsia="仿宋" w:cs="仿宋"/>
                <w:spacing w:val="0"/>
                <w:sz w:val="20"/>
                <w:szCs w:val="20"/>
              </w:rPr>
            </w:pPr>
            <w:r>
              <w:rPr>
                <w:rFonts w:hint="eastAsia" w:ascii="仿宋" w:hAnsi="仿宋" w:eastAsia="仿宋" w:cs="仿宋"/>
                <w:spacing w:val="0"/>
                <w:sz w:val="20"/>
                <w:szCs w:val="20"/>
              </w:rPr>
              <w:t>名 称：</w:t>
            </w:r>
            <w:r>
              <w:rPr>
                <w:rFonts w:hint="eastAsia" w:ascii="仿宋" w:hAnsi="仿宋" w:eastAsia="仿宋" w:cs="仿宋"/>
                <w:spacing w:val="0"/>
                <w:sz w:val="20"/>
                <w:szCs w:val="20"/>
                <w:lang w:val="en-US" w:eastAsia="zh-CN"/>
              </w:rPr>
              <w:t>某单位</w:t>
            </w:r>
          </w:p>
          <w:p w14:paraId="7B70202D">
            <w:pPr>
              <w:pStyle w:val="11"/>
              <w:spacing w:line="210"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地 址：乌鲁木齐市</w:t>
            </w:r>
          </w:p>
        </w:tc>
      </w:tr>
      <w:tr w14:paraId="36C44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36" w:type="dxa"/>
            <w:tcBorders>
              <w:left w:val="single" w:color="000000" w:sz="10" w:space="0"/>
            </w:tcBorders>
            <w:vAlign w:val="top"/>
          </w:tcPr>
          <w:p w14:paraId="1A727C0E">
            <w:pPr>
              <w:pStyle w:val="11"/>
              <w:spacing w:before="277"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2.2 款</w:t>
            </w:r>
          </w:p>
        </w:tc>
        <w:tc>
          <w:tcPr>
            <w:tcW w:w="1228" w:type="dxa"/>
            <w:vAlign w:val="top"/>
          </w:tcPr>
          <w:p w14:paraId="11CC0D73">
            <w:pPr>
              <w:pStyle w:val="11"/>
              <w:spacing w:before="277" w:line="227"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代理机构</w:t>
            </w:r>
          </w:p>
        </w:tc>
        <w:tc>
          <w:tcPr>
            <w:tcW w:w="6212" w:type="dxa"/>
            <w:tcBorders>
              <w:right w:val="single" w:color="000000" w:sz="10" w:space="0"/>
            </w:tcBorders>
            <w:vAlign w:val="top"/>
          </w:tcPr>
          <w:p w14:paraId="73C784E9">
            <w:pPr>
              <w:pStyle w:val="11"/>
              <w:spacing w:before="106" w:line="228"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名称：中通服供应链股份有限公司新疆分公司</w:t>
            </w:r>
          </w:p>
          <w:p w14:paraId="07205AA8">
            <w:pPr>
              <w:pStyle w:val="11"/>
              <w:spacing w:before="93" w:line="209"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地址：电信九鼎库房-中通服供应链（沙依巴克区经四路与纬一路交叉口东北约100米）</w:t>
            </w:r>
          </w:p>
        </w:tc>
      </w:tr>
      <w:tr w14:paraId="2A633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636" w:type="dxa"/>
            <w:tcBorders>
              <w:left w:val="single" w:color="000000" w:sz="10" w:space="0"/>
            </w:tcBorders>
            <w:vAlign w:val="top"/>
          </w:tcPr>
          <w:p w14:paraId="429C7B77">
            <w:pPr>
              <w:pStyle w:val="11"/>
              <w:spacing w:before="114" w:line="212"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2.8 款</w:t>
            </w:r>
          </w:p>
        </w:tc>
        <w:tc>
          <w:tcPr>
            <w:tcW w:w="1228" w:type="dxa"/>
            <w:vAlign w:val="top"/>
          </w:tcPr>
          <w:p w14:paraId="2DE592B4">
            <w:pPr>
              <w:pStyle w:val="11"/>
              <w:spacing w:before="114" w:line="212" w:lineRule="auto"/>
              <w:ind w:left="400"/>
              <w:rPr>
                <w:rFonts w:hint="eastAsia" w:ascii="仿宋" w:hAnsi="仿宋" w:eastAsia="仿宋" w:cs="仿宋"/>
                <w:spacing w:val="0"/>
                <w:sz w:val="20"/>
                <w:szCs w:val="20"/>
              </w:rPr>
            </w:pPr>
            <w:r>
              <w:rPr>
                <w:rFonts w:hint="eastAsia" w:ascii="仿宋" w:hAnsi="仿宋" w:eastAsia="仿宋" w:cs="仿宋"/>
                <w:spacing w:val="0"/>
                <w:sz w:val="20"/>
                <w:szCs w:val="20"/>
              </w:rPr>
              <w:t>偏离</w:t>
            </w:r>
          </w:p>
        </w:tc>
        <w:tc>
          <w:tcPr>
            <w:tcW w:w="6212" w:type="dxa"/>
            <w:tcBorders>
              <w:right w:val="single" w:color="000000" w:sz="10" w:space="0"/>
            </w:tcBorders>
            <w:vAlign w:val="top"/>
          </w:tcPr>
          <w:p w14:paraId="33EFA329">
            <w:pPr>
              <w:pStyle w:val="11"/>
              <w:spacing w:before="114" w:line="212"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不接受实质性负偏离</w:t>
            </w:r>
          </w:p>
        </w:tc>
      </w:tr>
      <w:tr w14:paraId="36FF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636" w:type="dxa"/>
            <w:tcBorders>
              <w:left w:val="single" w:color="000000" w:sz="10" w:space="0"/>
            </w:tcBorders>
            <w:vAlign w:val="top"/>
          </w:tcPr>
          <w:p w14:paraId="28DF3F8D">
            <w:pPr>
              <w:pStyle w:val="11"/>
              <w:spacing w:before="280"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3.1 款</w:t>
            </w:r>
          </w:p>
        </w:tc>
        <w:tc>
          <w:tcPr>
            <w:tcW w:w="1228" w:type="dxa"/>
            <w:vAlign w:val="top"/>
          </w:tcPr>
          <w:p w14:paraId="1283ACDD">
            <w:pPr>
              <w:pStyle w:val="11"/>
              <w:spacing w:before="110" w:line="260" w:lineRule="auto"/>
              <w:ind w:left="408" w:right="302" w:hanging="114"/>
              <w:rPr>
                <w:rFonts w:hint="eastAsia" w:ascii="仿宋" w:hAnsi="仿宋" w:eastAsia="仿宋" w:cs="仿宋"/>
                <w:spacing w:val="0"/>
                <w:sz w:val="20"/>
                <w:szCs w:val="20"/>
              </w:rPr>
            </w:pPr>
            <w:r>
              <w:rPr>
                <w:rFonts w:hint="eastAsia" w:ascii="仿宋" w:hAnsi="仿宋" w:eastAsia="仿宋" w:cs="仿宋"/>
                <w:spacing w:val="0"/>
                <w:sz w:val="20"/>
                <w:szCs w:val="20"/>
              </w:rPr>
              <w:t>供应商资格</w:t>
            </w:r>
          </w:p>
        </w:tc>
        <w:tc>
          <w:tcPr>
            <w:tcW w:w="6212" w:type="dxa"/>
            <w:tcBorders>
              <w:right w:val="single" w:color="000000" w:sz="10" w:space="0"/>
            </w:tcBorders>
            <w:vAlign w:val="top"/>
          </w:tcPr>
          <w:p w14:paraId="19EB13CB">
            <w:pPr>
              <w:pStyle w:val="11"/>
              <w:spacing w:before="280" w:line="226"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详见竞争性谈判公告</w:t>
            </w:r>
          </w:p>
        </w:tc>
      </w:tr>
      <w:tr w14:paraId="74623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36" w:type="dxa"/>
            <w:tcBorders>
              <w:left w:val="single" w:color="000000" w:sz="10" w:space="0"/>
            </w:tcBorders>
            <w:vAlign w:val="top"/>
          </w:tcPr>
          <w:p w14:paraId="0F859EA7">
            <w:pPr>
              <w:spacing w:line="383" w:lineRule="auto"/>
              <w:rPr>
                <w:rFonts w:hint="eastAsia" w:ascii="仿宋" w:hAnsi="仿宋" w:eastAsia="仿宋" w:cs="仿宋"/>
                <w:spacing w:val="0"/>
                <w:sz w:val="21"/>
              </w:rPr>
            </w:pPr>
          </w:p>
          <w:p w14:paraId="30461FF5">
            <w:pPr>
              <w:pStyle w:val="11"/>
              <w:spacing w:before="65"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5.1 款</w:t>
            </w:r>
          </w:p>
        </w:tc>
        <w:tc>
          <w:tcPr>
            <w:tcW w:w="1228" w:type="dxa"/>
            <w:vAlign w:val="top"/>
          </w:tcPr>
          <w:p w14:paraId="4B487DD3">
            <w:pPr>
              <w:pStyle w:val="11"/>
              <w:spacing w:before="110"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是否接受</w:t>
            </w:r>
          </w:p>
          <w:p w14:paraId="570876B1">
            <w:pPr>
              <w:pStyle w:val="11"/>
              <w:spacing w:before="92" w:line="260" w:lineRule="auto"/>
              <w:ind w:left="506" w:right="196" w:hanging="314"/>
              <w:rPr>
                <w:rFonts w:hint="eastAsia" w:ascii="仿宋" w:hAnsi="仿宋" w:eastAsia="仿宋" w:cs="仿宋"/>
                <w:spacing w:val="0"/>
                <w:sz w:val="20"/>
                <w:szCs w:val="20"/>
              </w:rPr>
            </w:pPr>
            <w:r>
              <w:rPr>
                <w:rFonts w:hint="eastAsia" w:ascii="仿宋" w:hAnsi="仿宋" w:eastAsia="仿宋" w:cs="仿宋"/>
                <w:spacing w:val="0"/>
                <w:sz w:val="20"/>
                <w:szCs w:val="20"/>
              </w:rPr>
              <w:t>联合体投标</w:t>
            </w:r>
          </w:p>
        </w:tc>
        <w:tc>
          <w:tcPr>
            <w:tcW w:w="6212" w:type="dxa"/>
            <w:tcBorders>
              <w:right w:val="single" w:color="000000" w:sz="10" w:space="0"/>
            </w:tcBorders>
            <w:vAlign w:val="top"/>
          </w:tcPr>
          <w:p w14:paraId="0F192AE8">
            <w:pPr>
              <w:pStyle w:val="11"/>
              <w:spacing w:before="109" w:line="229" w:lineRule="auto"/>
              <w:ind w:left="169"/>
              <w:rPr>
                <w:rFonts w:hint="eastAsia" w:ascii="仿宋" w:hAnsi="仿宋" w:eastAsia="仿宋" w:cs="仿宋"/>
                <w:spacing w:val="0"/>
                <w:sz w:val="20"/>
                <w:szCs w:val="20"/>
              </w:rPr>
            </w:pPr>
            <w:r>
              <w:rPr>
                <w:rFonts w:hint="eastAsia" w:ascii="仿宋" w:hAnsi="仿宋" w:eastAsia="仿宋" w:cs="仿宋"/>
                <w:spacing w:val="0"/>
              </w:rPr>
              <w:pict>
                <v:shape id="_x0000_s1026" o:spid="_x0000_s1026" style="position:absolute;left:0pt;margin-left:5.25pt;margin-top:3.9pt;height:14.45pt;width:11.45pt;mso-position-horizontal-relative:page;mso-position-vertical-relative:page;z-index:-251656192;mso-width-relative:page;mso-height-relative:page;" fillcolor="#000000" filled="t" stroked="f" coordsize="228,288" path="m0,0l228,0,228,9,0,9,0,0xem0,279l228,279,228,288,0,288,0,279xem0,0l9,0,9,288,0,288,0,0xem218,9l228,9,228,288,218,288,218,9xe">
                  <v:path/>
                  <v:fill on="t" focussize="0,0"/>
                  <v:stroke on="f"/>
                  <v:imagedata o:title=""/>
                  <o:lock v:ext="edit"/>
                </v:shape>
              </w:pict>
            </w:r>
            <w:r>
              <w:rPr>
                <w:rFonts w:hint="eastAsia" w:ascii="仿宋" w:hAnsi="仿宋" w:eastAsia="仿宋" w:cs="仿宋"/>
                <w:b/>
                <w:bCs/>
                <w:spacing w:val="0"/>
                <w:sz w:val="20"/>
                <w:szCs w:val="20"/>
              </w:rPr>
              <w:t>√</w:t>
            </w:r>
            <w:r>
              <w:rPr>
                <w:rFonts w:hint="eastAsia" w:ascii="仿宋" w:hAnsi="仿宋" w:eastAsia="仿宋" w:cs="仿宋"/>
                <w:spacing w:val="0"/>
                <w:sz w:val="20"/>
                <w:szCs w:val="20"/>
              </w:rPr>
              <w:t xml:space="preserve"> </w:t>
            </w:r>
            <w:r>
              <w:rPr>
                <w:rFonts w:hint="eastAsia" w:ascii="仿宋" w:hAnsi="仿宋" w:eastAsia="仿宋" w:cs="仿宋"/>
                <w:b/>
                <w:bCs/>
                <w:spacing w:val="0"/>
                <w:sz w:val="20"/>
                <w:szCs w:val="20"/>
              </w:rPr>
              <w:t>不接受</w:t>
            </w:r>
          </w:p>
          <w:p w14:paraId="1AB7335E">
            <w:pPr>
              <w:pStyle w:val="11"/>
              <w:spacing w:before="51" w:line="265" w:lineRule="auto"/>
              <w:ind w:left="107" w:right="98" w:hanging="8"/>
              <w:rPr>
                <w:rFonts w:hint="eastAsia" w:ascii="仿宋" w:hAnsi="仿宋" w:eastAsia="仿宋" w:cs="仿宋"/>
                <w:spacing w:val="0"/>
                <w:sz w:val="20"/>
                <w:szCs w:val="20"/>
              </w:rPr>
            </w:pPr>
            <w:r>
              <w:rPr>
                <w:rFonts w:hint="eastAsia" w:ascii="仿宋" w:hAnsi="仿宋" w:eastAsia="仿宋" w:cs="仿宋"/>
                <w:spacing w:val="0"/>
                <w:position w:val="-7"/>
                <w:sz w:val="20"/>
                <w:szCs w:val="20"/>
              </w:rPr>
              <w:drawing>
                <wp:inline distT="0" distB="0" distL="0" distR="0">
                  <wp:extent cx="144780" cy="1835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7"/>
                          <a:stretch>
                            <a:fillRect/>
                          </a:stretch>
                        </pic:blipFill>
                        <pic:spPr>
                          <a:xfrm>
                            <a:off x="0" y="0"/>
                            <a:ext cx="145160" cy="183896"/>
                          </a:xfrm>
                          <a:prstGeom prst="rect">
                            <a:avLst/>
                          </a:prstGeom>
                        </pic:spPr>
                      </pic:pic>
                    </a:graphicData>
                  </a:graphic>
                </wp:inline>
              </w:drawing>
            </w:r>
            <w:r>
              <w:rPr>
                <w:rFonts w:hint="eastAsia" w:ascii="仿宋" w:hAnsi="仿宋" w:eastAsia="仿宋" w:cs="仿宋"/>
                <w:spacing w:val="0"/>
                <w:sz w:val="20"/>
                <w:szCs w:val="20"/>
              </w:rPr>
              <w:t xml:space="preserve">接受，但联合体所有成员数量不得超过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家；还应满足下列要求：</w:t>
            </w:r>
          </w:p>
        </w:tc>
      </w:tr>
      <w:tr w14:paraId="521A9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2" w:hRule="atLeast"/>
        </w:trPr>
        <w:tc>
          <w:tcPr>
            <w:tcW w:w="1636" w:type="dxa"/>
            <w:tcBorders>
              <w:left w:val="single" w:color="000000" w:sz="10" w:space="0"/>
              <w:bottom w:val="single" w:color="000000" w:sz="10" w:space="0"/>
            </w:tcBorders>
            <w:vAlign w:val="top"/>
          </w:tcPr>
          <w:p w14:paraId="76798579">
            <w:pPr>
              <w:spacing w:line="276" w:lineRule="auto"/>
              <w:rPr>
                <w:rFonts w:hint="eastAsia" w:ascii="仿宋" w:hAnsi="仿宋" w:eastAsia="仿宋" w:cs="仿宋"/>
                <w:spacing w:val="0"/>
                <w:sz w:val="21"/>
              </w:rPr>
            </w:pPr>
          </w:p>
          <w:p w14:paraId="3D696EDF">
            <w:pPr>
              <w:spacing w:line="277" w:lineRule="auto"/>
              <w:rPr>
                <w:rFonts w:hint="eastAsia" w:ascii="仿宋" w:hAnsi="仿宋" w:eastAsia="仿宋" w:cs="仿宋"/>
                <w:spacing w:val="0"/>
                <w:sz w:val="21"/>
              </w:rPr>
            </w:pPr>
          </w:p>
          <w:p w14:paraId="4506EE51">
            <w:pPr>
              <w:pStyle w:val="11"/>
              <w:spacing w:before="65"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6.1 款</w:t>
            </w:r>
          </w:p>
        </w:tc>
        <w:tc>
          <w:tcPr>
            <w:tcW w:w="1228" w:type="dxa"/>
            <w:tcBorders>
              <w:bottom w:val="single" w:color="000000" w:sz="10" w:space="0"/>
            </w:tcBorders>
            <w:vAlign w:val="top"/>
          </w:tcPr>
          <w:p w14:paraId="3A240F64">
            <w:pPr>
              <w:spacing w:line="276" w:lineRule="auto"/>
              <w:rPr>
                <w:rFonts w:hint="eastAsia" w:ascii="仿宋" w:hAnsi="仿宋" w:eastAsia="仿宋" w:cs="仿宋"/>
                <w:spacing w:val="0"/>
                <w:sz w:val="21"/>
              </w:rPr>
            </w:pPr>
          </w:p>
          <w:p w14:paraId="2BF07502">
            <w:pPr>
              <w:spacing w:line="277" w:lineRule="auto"/>
              <w:rPr>
                <w:rFonts w:hint="eastAsia" w:ascii="仿宋" w:hAnsi="仿宋" w:eastAsia="仿宋" w:cs="仿宋"/>
                <w:spacing w:val="0"/>
                <w:sz w:val="21"/>
              </w:rPr>
            </w:pPr>
          </w:p>
          <w:p w14:paraId="5A0A18F8">
            <w:pPr>
              <w:pStyle w:val="11"/>
              <w:spacing w:before="65" w:line="228" w:lineRule="auto"/>
              <w:ind w:left="192"/>
              <w:rPr>
                <w:rFonts w:hint="eastAsia" w:ascii="仿宋" w:hAnsi="仿宋" w:eastAsia="仿宋" w:cs="仿宋"/>
                <w:spacing w:val="0"/>
                <w:sz w:val="20"/>
                <w:szCs w:val="20"/>
              </w:rPr>
            </w:pPr>
            <w:r>
              <w:rPr>
                <w:rFonts w:hint="eastAsia" w:ascii="仿宋" w:hAnsi="仿宋" w:eastAsia="仿宋" w:cs="仿宋"/>
                <w:spacing w:val="0"/>
                <w:sz w:val="20"/>
                <w:szCs w:val="20"/>
              </w:rPr>
              <w:t>踏勘现场</w:t>
            </w:r>
          </w:p>
        </w:tc>
        <w:tc>
          <w:tcPr>
            <w:tcW w:w="6212" w:type="dxa"/>
            <w:tcBorders>
              <w:bottom w:val="single" w:color="000000" w:sz="10" w:space="0"/>
              <w:right w:val="single" w:color="000000" w:sz="10" w:space="0"/>
            </w:tcBorders>
            <w:vAlign w:val="top"/>
          </w:tcPr>
          <w:p w14:paraId="2BFA53CA">
            <w:pPr>
              <w:pStyle w:val="11"/>
              <w:spacing w:before="112" w:line="231" w:lineRule="auto"/>
              <w:ind w:left="169"/>
              <w:rPr>
                <w:rFonts w:hint="eastAsia" w:ascii="仿宋" w:hAnsi="仿宋" w:eastAsia="仿宋" w:cs="仿宋"/>
                <w:spacing w:val="0"/>
                <w:sz w:val="20"/>
                <w:szCs w:val="20"/>
              </w:rPr>
            </w:pPr>
            <w:r>
              <w:rPr>
                <w:rFonts w:hint="eastAsia" w:ascii="仿宋" w:hAnsi="仿宋" w:eastAsia="仿宋" w:cs="仿宋"/>
                <w:spacing w:val="0"/>
              </w:rPr>
              <w:pict>
                <v:shape id="_x0000_s1027" o:spid="_x0000_s1027" style="position:absolute;left:0pt;margin-left:5.25pt;margin-top:4pt;height:14.4pt;width:11.45pt;mso-position-horizontal-relative:page;mso-position-vertical-relative:page;z-index:-251655168;mso-width-relative:page;mso-height-relative:page;" fillcolor="#000000" filled="t" stroked="f" coordsize="228,287" path="m0,0l228,0,228,9,0,9,0,0xem0,277l228,277,228,287,0,287,0,277xem0,0l9,0,9,287,0,287,0,0xem218,9l228,9,228,287,218,287,218,9xe">
                  <v:path/>
                  <v:fill on="t" focussize="0,0"/>
                  <v:stroke on="f"/>
                  <v:imagedata o:title=""/>
                  <o:lock v:ext="edit"/>
                </v:shape>
              </w:pict>
            </w:r>
            <w:r>
              <w:rPr>
                <w:rFonts w:hint="eastAsia" w:ascii="仿宋" w:hAnsi="仿宋" w:eastAsia="仿宋" w:cs="仿宋"/>
                <w:b/>
                <w:bCs/>
                <w:spacing w:val="0"/>
                <w:sz w:val="20"/>
                <w:szCs w:val="20"/>
              </w:rPr>
              <w:t>√</w:t>
            </w:r>
            <w:r>
              <w:rPr>
                <w:rFonts w:hint="eastAsia" w:ascii="仿宋" w:hAnsi="仿宋" w:eastAsia="仿宋" w:cs="仿宋"/>
                <w:spacing w:val="0"/>
                <w:sz w:val="20"/>
                <w:szCs w:val="20"/>
              </w:rPr>
              <w:t xml:space="preserve"> </w:t>
            </w:r>
            <w:r>
              <w:rPr>
                <w:rFonts w:hint="eastAsia" w:ascii="仿宋" w:hAnsi="仿宋" w:eastAsia="仿宋" w:cs="仿宋"/>
                <w:b/>
                <w:bCs/>
                <w:spacing w:val="0"/>
                <w:sz w:val="20"/>
                <w:szCs w:val="20"/>
              </w:rPr>
              <w:t>不组织</w:t>
            </w:r>
          </w:p>
          <w:p w14:paraId="36A13037">
            <w:pPr>
              <w:pStyle w:val="11"/>
              <w:spacing w:before="47"/>
              <w:ind w:left="99"/>
              <w:rPr>
                <w:rFonts w:hint="eastAsia" w:ascii="仿宋" w:hAnsi="仿宋" w:eastAsia="仿宋" w:cs="仿宋"/>
                <w:spacing w:val="0"/>
                <w:sz w:val="20"/>
                <w:szCs w:val="20"/>
              </w:rPr>
            </w:pPr>
            <w:r>
              <w:rPr>
                <w:rFonts w:hint="eastAsia" w:ascii="仿宋" w:hAnsi="仿宋" w:eastAsia="仿宋" w:cs="仿宋"/>
                <w:spacing w:val="0"/>
                <w:position w:val="-7"/>
                <w:sz w:val="20"/>
                <w:szCs w:val="20"/>
              </w:rPr>
              <w:drawing>
                <wp:inline distT="0" distB="0" distL="0" distR="0">
                  <wp:extent cx="144780" cy="1828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145160" cy="183261"/>
                          </a:xfrm>
                          <a:prstGeom prst="rect">
                            <a:avLst/>
                          </a:prstGeom>
                        </pic:spPr>
                      </pic:pic>
                    </a:graphicData>
                  </a:graphic>
                </wp:inline>
              </w:drawing>
            </w:r>
            <w:r>
              <w:rPr>
                <w:rFonts w:hint="eastAsia" w:ascii="仿宋" w:hAnsi="仿宋" w:eastAsia="仿宋" w:cs="仿宋"/>
                <w:spacing w:val="0"/>
                <w:sz w:val="20"/>
                <w:szCs w:val="20"/>
              </w:rPr>
              <w:t>组织，</w:t>
            </w:r>
          </w:p>
          <w:p w14:paraId="639D702D">
            <w:pPr>
              <w:pStyle w:val="11"/>
              <w:spacing w:before="92" w:line="228" w:lineRule="auto"/>
              <w:ind w:left="318"/>
              <w:rPr>
                <w:rFonts w:hint="eastAsia" w:ascii="仿宋" w:hAnsi="仿宋" w:eastAsia="仿宋" w:cs="仿宋"/>
                <w:spacing w:val="0"/>
                <w:sz w:val="20"/>
                <w:szCs w:val="20"/>
              </w:rPr>
            </w:pPr>
            <w:r>
              <w:rPr>
                <w:rFonts w:hint="eastAsia" w:ascii="仿宋" w:hAnsi="仿宋" w:eastAsia="仿宋" w:cs="仿宋"/>
                <w:spacing w:val="0"/>
                <w:sz w:val="20"/>
                <w:szCs w:val="20"/>
              </w:rPr>
              <w:t>踏勘时间：</w:t>
            </w:r>
          </w:p>
          <w:p w14:paraId="69B68025">
            <w:pPr>
              <w:pStyle w:val="11"/>
              <w:spacing w:before="94" w:line="220" w:lineRule="auto"/>
              <w:ind w:left="318"/>
              <w:rPr>
                <w:rFonts w:hint="eastAsia" w:ascii="仿宋" w:hAnsi="仿宋" w:eastAsia="仿宋" w:cs="仿宋"/>
                <w:spacing w:val="0"/>
                <w:sz w:val="20"/>
                <w:szCs w:val="20"/>
              </w:rPr>
            </w:pPr>
            <w:r>
              <w:rPr>
                <w:rFonts w:hint="eastAsia" w:ascii="仿宋" w:hAnsi="仿宋" w:eastAsia="仿宋" w:cs="仿宋"/>
                <w:spacing w:val="0"/>
                <w:sz w:val="20"/>
                <w:szCs w:val="20"/>
              </w:rPr>
              <w:t>踏勘集中地点：</w:t>
            </w:r>
          </w:p>
        </w:tc>
      </w:tr>
    </w:tbl>
    <w:p w14:paraId="687F1C87">
      <w:pPr>
        <w:rPr>
          <w:rFonts w:hint="eastAsia" w:ascii="仿宋" w:hAnsi="仿宋" w:eastAsia="仿宋" w:cs="仿宋"/>
          <w:spacing w:val="0"/>
          <w:sz w:val="21"/>
        </w:rPr>
      </w:pPr>
    </w:p>
    <w:p w14:paraId="3A05440D">
      <w:pPr>
        <w:rPr>
          <w:rFonts w:hint="eastAsia" w:ascii="仿宋" w:hAnsi="仿宋" w:eastAsia="仿宋" w:cs="仿宋"/>
          <w:spacing w:val="0"/>
          <w:sz w:val="21"/>
          <w:szCs w:val="21"/>
        </w:rPr>
        <w:sectPr>
          <w:footerReference r:id="rId9" w:type="default"/>
          <w:pgSz w:w="11906" w:h="16839"/>
          <w:pgMar w:top="1431" w:right="1259" w:bottom="954" w:left="1544" w:header="0" w:footer="795" w:gutter="0"/>
          <w:cols w:space="720" w:num="1"/>
        </w:sectPr>
      </w:pPr>
    </w:p>
    <w:p w14:paraId="09A29E01">
      <w:pPr>
        <w:spacing w:line="42" w:lineRule="exact"/>
        <w:rPr>
          <w:rFonts w:hint="eastAsia" w:ascii="仿宋" w:hAnsi="仿宋" w:eastAsia="仿宋" w:cs="仿宋"/>
          <w:spacing w:val="0"/>
        </w:rPr>
      </w:pPr>
    </w:p>
    <w:tbl>
      <w:tblPr>
        <w:tblStyle w:val="10"/>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1228"/>
        <w:gridCol w:w="6212"/>
      </w:tblGrid>
      <w:tr w14:paraId="7DCD4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6" w:type="dxa"/>
            <w:tcBorders>
              <w:top w:val="single" w:color="000000" w:sz="10" w:space="0"/>
              <w:left w:val="single" w:color="000000" w:sz="10" w:space="0"/>
            </w:tcBorders>
            <w:vAlign w:val="top"/>
          </w:tcPr>
          <w:p w14:paraId="1EB79AE1">
            <w:pPr>
              <w:pStyle w:val="11"/>
              <w:spacing w:before="105" w:line="228" w:lineRule="auto"/>
              <w:ind w:left="497"/>
              <w:rPr>
                <w:rFonts w:hint="eastAsia" w:ascii="仿宋" w:hAnsi="仿宋" w:eastAsia="仿宋" w:cs="仿宋"/>
                <w:spacing w:val="0"/>
                <w:sz w:val="20"/>
                <w:szCs w:val="20"/>
              </w:rPr>
            </w:pPr>
            <w:r>
              <w:rPr>
                <w:rFonts w:hint="eastAsia" w:ascii="仿宋" w:hAnsi="仿宋" w:eastAsia="仿宋" w:cs="仿宋"/>
                <w:spacing w:val="0"/>
                <w:sz w:val="20"/>
                <w:szCs w:val="20"/>
              </w:rPr>
              <w:t>条款号</w:t>
            </w:r>
          </w:p>
        </w:tc>
        <w:tc>
          <w:tcPr>
            <w:tcW w:w="1228" w:type="dxa"/>
            <w:tcBorders>
              <w:top w:val="single" w:color="000000" w:sz="10" w:space="0"/>
            </w:tcBorders>
            <w:vAlign w:val="top"/>
          </w:tcPr>
          <w:p w14:paraId="711872FE">
            <w:pPr>
              <w:pStyle w:val="11"/>
              <w:spacing w:before="105" w:line="228" w:lineRule="auto"/>
              <w:ind w:left="193"/>
              <w:rPr>
                <w:rFonts w:hint="eastAsia" w:ascii="仿宋" w:hAnsi="仿宋" w:eastAsia="仿宋" w:cs="仿宋"/>
                <w:spacing w:val="0"/>
                <w:sz w:val="20"/>
                <w:szCs w:val="20"/>
              </w:rPr>
            </w:pPr>
            <w:r>
              <w:rPr>
                <w:rFonts w:hint="eastAsia" w:ascii="仿宋" w:hAnsi="仿宋" w:eastAsia="仿宋" w:cs="仿宋"/>
                <w:spacing w:val="0"/>
                <w:sz w:val="20"/>
                <w:szCs w:val="20"/>
              </w:rPr>
              <w:t>条款名称</w:t>
            </w:r>
          </w:p>
        </w:tc>
        <w:tc>
          <w:tcPr>
            <w:tcW w:w="6212" w:type="dxa"/>
            <w:tcBorders>
              <w:top w:val="single" w:color="000000" w:sz="10" w:space="0"/>
              <w:right w:val="single" w:color="000000" w:sz="10" w:space="0"/>
            </w:tcBorders>
            <w:vAlign w:val="top"/>
          </w:tcPr>
          <w:p w14:paraId="7E5D8918">
            <w:pPr>
              <w:pStyle w:val="11"/>
              <w:spacing w:before="105" w:line="228" w:lineRule="auto"/>
              <w:ind w:left="2687"/>
              <w:rPr>
                <w:rFonts w:hint="eastAsia" w:ascii="仿宋" w:hAnsi="仿宋" w:eastAsia="仿宋" w:cs="仿宋"/>
                <w:spacing w:val="0"/>
                <w:sz w:val="20"/>
                <w:szCs w:val="20"/>
              </w:rPr>
            </w:pPr>
            <w:r>
              <w:rPr>
                <w:rFonts w:hint="eastAsia" w:ascii="仿宋" w:hAnsi="仿宋" w:eastAsia="仿宋" w:cs="仿宋"/>
                <w:spacing w:val="0"/>
                <w:sz w:val="20"/>
                <w:szCs w:val="20"/>
              </w:rPr>
              <w:t>编列内容</w:t>
            </w:r>
          </w:p>
        </w:tc>
      </w:tr>
      <w:tr w14:paraId="74895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6" w:type="dxa"/>
            <w:tcBorders>
              <w:left w:val="single" w:color="000000" w:sz="10" w:space="0"/>
            </w:tcBorders>
            <w:vAlign w:val="top"/>
          </w:tcPr>
          <w:p w14:paraId="10659D32">
            <w:pPr>
              <w:pStyle w:val="11"/>
              <w:spacing w:before="103" w:line="227" w:lineRule="auto"/>
              <w:ind w:left="180"/>
              <w:rPr>
                <w:rFonts w:hint="eastAsia" w:ascii="仿宋" w:hAnsi="仿宋" w:eastAsia="仿宋" w:cs="仿宋"/>
                <w:spacing w:val="0"/>
                <w:sz w:val="20"/>
                <w:szCs w:val="20"/>
              </w:rPr>
            </w:pPr>
            <w:r>
              <w:rPr>
                <w:rFonts w:hint="eastAsia" w:ascii="仿宋" w:hAnsi="仿宋" w:eastAsia="仿宋" w:cs="仿宋"/>
                <w:spacing w:val="0"/>
                <w:sz w:val="20"/>
                <w:szCs w:val="20"/>
              </w:rPr>
              <w:t>第一章 7.1 款</w:t>
            </w:r>
          </w:p>
        </w:tc>
        <w:tc>
          <w:tcPr>
            <w:tcW w:w="1228" w:type="dxa"/>
            <w:vAlign w:val="top"/>
          </w:tcPr>
          <w:p w14:paraId="538A86CF">
            <w:pPr>
              <w:pStyle w:val="11"/>
              <w:spacing w:before="103" w:line="228" w:lineRule="auto"/>
              <w:ind w:left="189"/>
              <w:rPr>
                <w:rFonts w:hint="eastAsia" w:ascii="仿宋" w:hAnsi="仿宋" w:eastAsia="仿宋" w:cs="仿宋"/>
                <w:spacing w:val="0"/>
                <w:sz w:val="20"/>
                <w:szCs w:val="20"/>
              </w:rPr>
            </w:pPr>
            <w:r>
              <w:rPr>
                <w:rFonts w:hint="eastAsia" w:ascii="仿宋" w:hAnsi="仿宋" w:eastAsia="仿宋" w:cs="仿宋"/>
                <w:spacing w:val="0"/>
                <w:sz w:val="20"/>
                <w:szCs w:val="20"/>
              </w:rPr>
              <w:t>进口产品</w:t>
            </w:r>
          </w:p>
        </w:tc>
        <w:tc>
          <w:tcPr>
            <w:tcW w:w="6212" w:type="dxa"/>
            <w:tcBorders>
              <w:right w:val="single" w:color="000000" w:sz="10" w:space="0"/>
            </w:tcBorders>
            <w:vAlign w:val="top"/>
          </w:tcPr>
          <w:p w14:paraId="670D3BA5">
            <w:pPr>
              <w:pStyle w:val="11"/>
              <w:spacing w:before="103" w:line="229"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不接受</w:t>
            </w:r>
          </w:p>
        </w:tc>
      </w:tr>
      <w:tr w14:paraId="5AD7D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636" w:type="dxa"/>
            <w:tcBorders>
              <w:left w:val="single" w:color="000000" w:sz="10" w:space="0"/>
            </w:tcBorders>
            <w:vAlign w:val="top"/>
          </w:tcPr>
          <w:p w14:paraId="46DF817F">
            <w:pPr>
              <w:spacing w:line="369" w:lineRule="auto"/>
              <w:rPr>
                <w:rFonts w:hint="eastAsia" w:ascii="仿宋" w:hAnsi="仿宋" w:eastAsia="仿宋" w:cs="仿宋"/>
                <w:spacing w:val="0"/>
                <w:sz w:val="21"/>
              </w:rPr>
            </w:pPr>
          </w:p>
          <w:p w14:paraId="62C3517B">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16.3 款</w:t>
            </w:r>
          </w:p>
        </w:tc>
        <w:tc>
          <w:tcPr>
            <w:tcW w:w="1228" w:type="dxa"/>
            <w:vAlign w:val="top"/>
          </w:tcPr>
          <w:p w14:paraId="305514F7">
            <w:pPr>
              <w:pStyle w:val="11"/>
              <w:spacing w:before="91" w:line="228" w:lineRule="auto"/>
              <w:ind w:left="129"/>
              <w:rPr>
                <w:rFonts w:hint="eastAsia" w:ascii="仿宋" w:hAnsi="仿宋" w:eastAsia="仿宋" w:cs="仿宋"/>
                <w:spacing w:val="0"/>
                <w:sz w:val="20"/>
                <w:szCs w:val="20"/>
              </w:rPr>
            </w:pPr>
            <w:r>
              <w:rPr>
                <w:rFonts w:hint="eastAsia" w:ascii="仿宋" w:hAnsi="仿宋" w:eastAsia="仿宋" w:cs="仿宋"/>
                <w:spacing w:val="0"/>
                <w:sz w:val="20"/>
                <w:szCs w:val="20"/>
              </w:rPr>
              <w:t>最高投标限</w:t>
            </w:r>
          </w:p>
          <w:p w14:paraId="69D45FAF">
            <w:pPr>
              <w:pStyle w:val="11"/>
              <w:spacing w:before="94" w:line="226" w:lineRule="auto"/>
              <w:ind w:left="98"/>
              <w:rPr>
                <w:rFonts w:hint="eastAsia" w:ascii="仿宋" w:hAnsi="仿宋" w:eastAsia="仿宋" w:cs="仿宋"/>
                <w:spacing w:val="0"/>
                <w:sz w:val="20"/>
                <w:szCs w:val="20"/>
              </w:rPr>
            </w:pPr>
            <w:r>
              <w:rPr>
                <w:rFonts w:hint="eastAsia" w:ascii="仿宋" w:hAnsi="仿宋" w:eastAsia="仿宋" w:cs="仿宋"/>
                <w:spacing w:val="0"/>
                <w:sz w:val="20"/>
                <w:szCs w:val="20"/>
              </w:rPr>
              <w:t>价（采购预</w:t>
            </w:r>
          </w:p>
          <w:p w14:paraId="3587BB12">
            <w:pPr>
              <w:pStyle w:val="11"/>
              <w:spacing w:before="96" w:line="221" w:lineRule="auto"/>
              <w:ind w:left="414"/>
              <w:rPr>
                <w:rFonts w:hint="eastAsia" w:ascii="仿宋" w:hAnsi="仿宋" w:eastAsia="仿宋" w:cs="仿宋"/>
                <w:spacing w:val="0"/>
                <w:sz w:val="20"/>
                <w:szCs w:val="20"/>
              </w:rPr>
            </w:pPr>
            <w:r>
              <w:rPr>
                <w:rFonts w:hint="eastAsia" w:ascii="仿宋" w:hAnsi="仿宋" w:eastAsia="仿宋" w:cs="仿宋"/>
                <w:spacing w:val="0"/>
                <w:sz w:val="20"/>
                <w:szCs w:val="20"/>
              </w:rPr>
              <w:t>算）</w:t>
            </w:r>
          </w:p>
        </w:tc>
        <w:tc>
          <w:tcPr>
            <w:tcW w:w="6212" w:type="dxa"/>
            <w:tcBorders>
              <w:right w:val="single" w:color="000000" w:sz="10" w:space="0"/>
            </w:tcBorders>
            <w:vAlign w:val="top"/>
          </w:tcPr>
          <w:p w14:paraId="79511EEB">
            <w:pPr>
              <w:pStyle w:val="11"/>
              <w:spacing w:before="106" w:line="226" w:lineRule="auto"/>
              <w:ind w:left="106"/>
              <w:rPr>
                <w:rFonts w:hint="eastAsia" w:ascii="仿宋" w:hAnsi="仿宋" w:eastAsia="仿宋" w:cs="仿宋"/>
                <w:spacing w:val="0"/>
                <w:sz w:val="20"/>
                <w:szCs w:val="20"/>
              </w:rPr>
            </w:pPr>
            <w:r>
              <w:rPr>
                <w:rFonts w:hint="eastAsia" w:ascii="仿宋" w:hAnsi="仿宋" w:eastAsia="仿宋" w:cs="仿宋"/>
                <w:b/>
                <w:bCs/>
                <w:spacing w:val="0"/>
                <w:sz w:val="20"/>
                <w:szCs w:val="20"/>
              </w:rPr>
              <w:t>本项目的最高投标限价为：</w:t>
            </w:r>
            <w:r>
              <w:rPr>
                <w:rFonts w:hint="eastAsia" w:ascii="仿宋" w:hAnsi="仿宋" w:eastAsia="仿宋" w:cs="仿宋"/>
                <w:b/>
                <w:bCs/>
                <w:spacing w:val="0"/>
                <w:sz w:val="20"/>
                <w:szCs w:val="20"/>
                <w:lang w:eastAsia="zh-CN"/>
              </w:rPr>
              <w:t>692260.00</w:t>
            </w:r>
            <w:r>
              <w:rPr>
                <w:rFonts w:hint="eastAsia" w:ascii="仿宋" w:hAnsi="仿宋" w:eastAsia="仿宋" w:cs="仿宋"/>
                <w:b/>
                <w:bCs/>
                <w:spacing w:val="0"/>
                <w:sz w:val="20"/>
                <w:szCs w:val="20"/>
              </w:rPr>
              <w:t>元。</w:t>
            </w:r>
          </w:p>
          <w:p w14:paraId="5E73D3CA">
            <w:pPr>
              <w:pStyle w:val="11"/>
              <w:spacing w:before="74" w:line="271" w:lineRule="auto"/>
              <w:ind w:right="96"/>
              <w:rPr>
                <w:rFonts w:hint="eastAsia" w:ascii="仿宋" w:hAnsi="仿宋" w:eastAsia="仿宋" w:cs="仿宋"/>
                <w:spacing w:val="0"/>
                <w:sz w:val="20"/>
                <w:szCs w:val="20"/>
              </w:rPr>
            </w:pPr>
          </w:p>
        </w:tc>
      </w:tr>
      <w:tr w14:paraId="09B8A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636" w:type="dxa"/>
            <w:tcBorders>
              <w:left w:val="single" w:color="000000" w:sz="10" w:space="0"/>
            </w:tcBorders>
            <w:vAlign w:val="top"/>
          </w:tcPr>
          <w:p w14:paraId="3A9FBD1E">
            <w:pPr>
              <w:pStyle w:val="11"/>
              <w:spacing w:before="227"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17.1 款</w:t>
            </w:r>
          </w:p>
        </w:tc>
        <w:tc>
          <w:tcPr>
            <w:tcW w:w="1228" w:type="dxa"/>
            <w:vAlign w:val="top"/>
          </w:tcPr>
          <w:p w14:paraId="3FDB499F">
            <w:pPr>
              <w:pStyle w:val="11"/>
              <w:spacing w:before="220" w:line="228" w:lineRule="auto"/>
              <w:ind w:left="62"/>
              <w:rPr>
                <w:rFonts w:hint="eastAsia" w:ascii="仿宋" w:hAnsi="仿宋" w:eastAsia="仿宋" w:cs="仿宋"/>
                <w:spacing w:val="0"/>
                <w:sz w:val="20"/>
                <w:szCs w:val="20"/>
              </w:rPr>
            </w:pPr>
            <w:r>
              <w:rPr>
                <w:rFonts w:hint="eastAsia" w:ascii="仿宋" w:hAnsi="仿宋" w:eastAsia="仿宋" w:cs="仿宋"/>
                <w:spacing w:val="0"/>
                <w:sz w:val="20"/>
                <w:szCs w:val="20"/>
              </w:rPr>
              <w:t>投标有效期</w:t>
            </w:r>
          </w:p>
        </w:tc>
        <w:tc>
          <w:tcPr>
            <w:tcW w:w="6212" w:type="dxa"/>
            <w:tcBorders>
              <w:right w:val="single" w:color="000000" w:sz="10" w:space="0"/>
            </w:tcBorders>
            <w:vAlign w:val="top"/>
          </w:tcPr>
          <w:p w14:paraId="3E5B03D1">
            <w:pPr>
              <w:pStyle w:val="11"/>
              <w:spacing w:before="219" w:line="228"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90日历天（从投标截止之日算起）。</w:t>
            </w:r>
          </w:p>
        </w:tc>
      </w:tr>
      <w:tr w14:paraId="63286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7" w:hRule="atLeast"/>
        </w:trPr>
        <w:tc>
          <w:tcPr>
            <w:tcW w:w="1636" w:type="dxa"/>
            <w:tcBorders>
              <w:left w:val="single" w:color="000000" w:sz="10" w:space="0"/>
            </w:tcBorders>
            <w:vAlign w:val="top"/>
          </w:tcPr>
          <w:p w14:paraId="766830C6">
            <w:pPr>
              <w:spacing w:line="270" w:lineRule="auto"/>
              <w:rPr>
                <w:rFonts w:hint="eastAsia" w:ascii="仿宋" w:hAnsi="仿宋" w:eastAsia="仿宋" w:cs="仿宋"/>
                <w:spacing w:val="0"/>
                <w:sz w:val="21"/>
              </w:rPr>
            </w:pPr>
          </w:p>
          <w:p w14:paraId="52426574">
            <w:pPr>
              <w:spacing w:line="270" w:lineRule="auto"/>
              <w:rPr>
                <w:rFonts w:hint="eastAsia" w:ascii="仿宋" w:hAnsi="仿宋" w:eastAsia="仿宋" w:cs="仿宋"/>
                <w:spacing w:val="0"/>
                <w:sz w:val="21"/>
              </w:rPr>
            </w:pPr>
          </w:p>
          <w:p w14:paraId="3E27952F">
            <w:pPr>
              <w:spacing w:line="270" w:lineRule="auto"/>
              <w:rPr>
                <w:rFonts w:hint="eastAsia" w:ascii="仿宋" w:hAnsi="仿宋" w:eastAsia="仿宋" w:cs="仿宋"/>
                <w:spacing w:val="0"/>
                <w:sz w:val="21"/>
              </w:rPr>
            </w:pPr>
          </w:p>
          <w:p w14:paraId="126D5701">
            <w:pPr>
              <w:spacing w:line="271" w:lineRule="auto"/>
              <w:rPr>
                <w:rFonts w:hint="eastAsia" w:ascii="仿宋" w:hAnsi="仿宋" w:eastAsia="仿宋" w:cs="仿宋"/>
                <w:spacing w:val="0"/>
                <w:sz w:val="21"/>
              </w:rPr>
            </w:pPr>
          </w:p>
          <w:p w14:paraId="2A0D140E">
            <w:pPr>
              <w:spacing w:line="271" w:lineRule="auto"/>
              <w:rPr>
                <w:rFonts w:hint="eastAsia" w:ascii="仿宋" w:hAnsi="仿宋" w:eastAsia="仿宋" w:cs="仿宋"/>
                <w:spacing w:val="0"/>
                <w:sz w:val="21"/>
              </w:rPr>
            </w:pPr>
          </w:p>
          <w:p w14:paraId="43C45261">
            <w:pPr>
              <w:spacing w:line="271" w:lineRule="auto"/>
              <w:rPr>
                <w:rFonts w:hint="eastAsia" w:ascii="仿宋" w:hAnsi="仿宋" w:eastAsia="仿宋" w:cs="仿宋"/>
                <w:spacing w:val="0"/>
                <w:sz w:val="21"/>
              </w:rPr>
            </w:pPr>
          </w:p>
          <w:p w14:paraId="36162E94">
            <w:pPr>
              <w:spacing w:line="271" w:lineRule="auto"/>
              <w:rPr>
                <w:rFonts w:hint="eastAsia" w:ascii="仿宋" w:hAnsi="仿宋" w:eastAsia="仿宋" w:cs="仿宋"/>
                <w:spacing w:val="0"/>
                <w:sz w:val="21"/>
              </w:rPr>
            </w:pPr>
          </w:p>
          <w:p w14:paraId="0110C561">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18.1 款</w:t>
            </w:r>
          </w:p>
        </w:tc>
        <w:tc>
          <w:tcPr>
            <w:tcW w:w="1228" w:type="dxa"/>
            <w:vAlign w:val="top"/>
          </w:tcPr>
          <w:p w14:paraId="6033DB2E">
            <w:pPr>
              <w:spacing w:line="245" w:lineRule="auto"/>
              <w:rPr>
                <w:rFonts w:hint="eastAsia" w:ascii="仿宋" w:hAnsi="仿宋" w:eastAsia="仿宋" w:cs="仿宋"/>
                <w:spacing w:val="0"/>
                <w:sz w:val="21"/>
              </w:rPr>
            </w:pPr>
          </w:p>
          <w:p w14:paraId="5F326BBD">
            <w:pPr>
              <w:spacing w:line="245" w:lineRule="auto"/>
              <w:rPr>
                <w:rFonts w:hint="eastAsia" w:ascii="仿宋" w:hAnsi="仿宋" w:eastAsia="仿宋" w:cs="仿宋"/>
                <w:spacing w:val="0"/>
                <w:sz w:val="21"/>
              </w:rPr>
            </w:pPr>
          </w:p>
          <w:p w14:paraId="490E3919">
            <w:pPr>
              <w:spacing w:line="246" w:lineRule="auto"/>
              <w:rPr>
                <w:rFonts w:hint="eastAsia" w:ascii="仿宋" w:hAnsi="仿宋" w:eastAsia="仿宋" w:cs="仿宋"/>
                <w:spacing w:val="0"/>
                <w:sz w:val="21"/>
              </w:rPr>
            </w:pPr>
          </w:p>
          <w:p w14:paraId="7935BE61">
            <w:pPr>
              <w:spacing w:line="246" w:lineRule="auto"/>
              <w:rPr>
                <w:rFonts w:hint="eastAsia" w:ascii="仿宋" w:hAnsi="仿宋" w:eastAsia="仿宋" w:cs="仿宋"/>
                <w:spacing w:val="0"/>
                <w:sz w:val="21"/>
              </w:rPr>
            </w:pPr>
          </w:p>
          <w:p w14:paraId="084040B4">
            <w:pPr>
              <w:spacing w:line="246" w:lineRule="auto"/>
              <w:rPr>
                <w:rFonts w:hint="eastAsia" w:ascii="仿宋" w:hAnsi="仿宋" w:eastAsia="仿宋" w:cs="仿宋"/>
                <w:spacing w:val="0"/>
                <w:sz w:val="21"/>
              </w:rPr>
            </w:pPr>
          </w:p>
          <w:p w14:paraId="6E77BC1F">
            <w:pPr>
              <w:spacing w:line="246" w:lineRule="auto"/>
              <w:rPr>
                <w:rFonts w:hint="eastAsia" w:ascii="仿宋" w:hAnsi="仿宋" w:eastAsia="仿宋" w:cs="仿宋"/>
                <w:spacing w:val="0"/>
                <w:sz w:val="21"/>
              </w:rPr>
            </w:pPr>
          </w:p>
          <w:p w14:paraId="3C9B970B">
            <w:pPr>
              <w:spacing w:line="246" w:lineRule="auto"/>
              <w:rPr>
                <w:rFonts w:hint="eastAsia" w:ascii="仿宋" w:hAnsi="仿宋" w:eastAsia="仿宋" w:cs="仿宋"/>
                <w:spacing w:val="0"/>
                <w:sz w:val="21"/>
              </w:rPr>
            </w:pPr>
          </w:p>
          <w:p w14:paraId="7F781AC1">
            <w:pPr>
              <w:pStyle w:val="11"/>
              <w:spacing w:before="65" w:line="317" w:lineRule="auto"/>
              <w:ind w:left="400" w:right="302" w:hanging="106"/>
              <w:rPr>
                <w:rFonts w:hint="eastAsia" w:ascii="仿宋" w:hAnsi="仿宋" w:eastAsia="仿宋" w:cs="仿宋"/>
                <w:spacing w:val="0"/>
                <w:sz w:val="20"/>
                <w:szCs w:val="20"/>
              </w:rPr>
            </w:pPr>
            <w:r>
              <w:rPr>
                <w:rFonts w:hint="eastAsia" w:ascii="仿宋" w:hAnsi="仿宋" w:eastAsia="仿宋" w:cs="仿宋"/>
                <w:spacing w:val="0"/>
                <w:sz w:val="20"/>
                <w:szCs w:val="20"/>
              </w:rPr>
              <w:t>谈判保证金</w:t>
            </w:r>
          </w:p>
        </w:tc>
        <w:tc>
          <w:tcPr>
            <w:tcW w:w="6212" w:type="dxa"/>
            <w:tcBorders>
              <w:right w:val="single" w:color="000000" w:sz="10" w:space="0"/>
            </w:tcBorders>
            <w:vAlign w:val="top"/>
          </w:tcPr>
          <w:p w14:paraId="411099B8">
            <w:pPr>
              <w:pStyle w:val="11"/>
              <w:spacing w:before="94" w:line="228"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投标保证金的金额：</w:t>
            </w:r>
            <w:r>
              <w:rPr>
                <w:rFonts w:hint="eastAsia" w:ascii="仿宋" w:hAnsi="仿宋" w:eastAsia="仿宋" w:cs="仿宋"/>
                <w:spacing w:val="0"/>
                <w:sz w:val="20"/>
                <w:szCs w:val="20"/>
                <w:u w:val="single" w:color="auto"/>
                <w:lang w:val="en-US" w:eastAsia="zh-CN"/>
              </w:rPr>
              <w:t>69</w:t>
            </w:r>
            <w:r>
              <w:rPr>
                <w:rFonts w:hint="eastAsia" w:ascii="仿宋" w:hAnsi="仿宋" w:eastAsia="仿宋" w:cs="仿宋"/>
                <w:spacing w:val="0"/>
                <w:sz w:val="20"/>
                <w:szCs w:val="20"/>
                <w:u w:val="single" w:color="auto"/>
              </w:rPr>
              <w:t>00.00元整；</w:t>
            </w:r>
          </w:p>
          <w:p w14:paraId="2269B655">
            <w:pPr>
              <w:pStyle w:val="11"/>
              <w:spacing w:before="95" w:line="313" w:lineRule="auto"/>
              <w:ind w:left="105" w:right="98" w:firstLine="3"/>
              <w:rPr>
                <w:rFonts w:hint="eastAsia" w:ascii="仿宋" w:hAnsi="仿宋" w:eastAsia="仿宋" w:cs="仿宋"/>
                <w:spacing w:val="0"/>
                <w:sz w:val="20"/>
                <w:szCs w:val="20"/>
              </w:rPr>
            </w:pPr>
            <w:r>
              <w:rPr>
                <w:rFonts w:hint="eastAsia" w:ascii="仿宋" w:hAnsi="仿宋" w:eastAsia="仿宋" w:cs="仿宋"/>
                <w:spacing w:val="0"/>
                <w:sz w:val="20"/>
                <w:szCs w:val="20"/>
              </w:rPr>
              <w:t>投标保证金的形式：支票、汇票、本票、网上银行支付或者金融机构、担保机构出具的保函等非现金形式缴纳。</w:t>
            </w:r>
          </w:p>
          <w:p w14:paraId="30F45D6E">
            <w:pPr>
              <w:pStyle w:val="11"/>
              <w:spacing w:before="90" w:line="228"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账户名称：中通服供应链股份有限公司新疆分公司</w:t>
            </w:r>
          </w:p>
          <w:p w14:paraId="6EA3F6F8">
            <w:pPr>
              <w:pStyle w:val="11"/>
              <w:spacing w:before="90" w:line="228"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开户银行：招商银行股份有限公司乌鲁木齐经济技术开发区玄武湖路自贸支行</w:t>
            </w:r>
          </w:p>
          <w:p w14:paraId="40991AD9">
            <w:pPr>
              <w:pStyle w:val="11"/>
              <w:spacing w:before="90" w:line="228"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账</w:t>
            </w:r>
            <w:r>
              <w:rPr>
                <w:rFonts w:hint="eastAsia" w:ascii="仿宋" w:hAnsi="仿宋" w:eastAsia="仿宋" w:cs="仿宋"/>
                <w:spacing w:val="0"/>
                <w:sz w:val="20"/>
                <w:szCs w:val="20"/>
                <w:lang w:val="en-US"/>
              </w:rPr>
              <w:t xml:space="preserve"> </w:t>
            </w:r>
            <w:r>
              <w:rPr>
                <w:rFonts w:hint="eastAsia" w:ascii="仿宋" w:hAnsi="仿宋" w:eastAsia="仿宋" w:cs="仿宋"/>
                <w:spacing w:val="0"/>
                <w:sz w:val="20"/>
                <w:szCs w:val="20"/>
              </w:rPr>
              <w:t>号：991906047110910</w:t>
            </w:r>
          </w:p>
          <w:p w14:paraId="0F01B0CF">
            <w:pPr>
              <w:pStyle w:val="11"/>
              <w:spacing w:before="90" w:line="228" w:lineRule="auto"/>
              <w:ind w:left="109"/>
              <w:rPr>
                <w:rFonts w:hint="eastAsia" w:ascii="仿宋" w:hAnsi="仿宋" w:eastAsia="仿宋" w:cs="仿宋"/>
                <w:spacing w:val="0"/>
                <w:sz w:val="20"/>
                <w:szCs w:val="20"/>
              </w:rPr>
            </w:pPr>
            <w:r>
              <w:rPr>
                <w:rFonts w:hint="eastAsia" w:ascii="仿宋" w:hAnsi="仿宋" w:eastAsia="仿宋" w:cs="仿宋"/>
                <w:spacing w:val="0"/>
                <w:sz w:val="20"/>
                <w:szCs w:val="20"/>
              </w:rPr>
              <w:t>行</w:t>
            </w:r>
            <w:r>
              <w:rPr>
                <w:rFonts w:hint="eastAsia" w:ascii="仿宋" w:hAnsi="仿宋" w:eastAsia="仿宋" w:cs="仿宋"/>
                <w:spacing w:val="0"/>
                <w:sz w:val="20"/>
                <w:szCs w:val="20"/>
                <w:lang w:val="en-US"/>
              </w:rPr>
              <w:t xml:space="preserve"> </w:t>
            </w:r>
            <w:r>
              <w:rPr>
                <w:rFonts w:hint="eastAsia" w:ascii="仿宋" w:hAnsi="仿宋" w:eastAsia="仿宋" w:cs="仿宋"/>
                <w:spacing w:val="0"/>
                <w:sz w:val="20"/>
                <w:szCs w:val="20"/>
              </w:rPr>
              <w:t>号：308881029180</w:t>
            </w:r>
          </w:p>
          <w:p w14:paraId="392C23A6">
            <w:pPr>
              <w:pStyle w:val="11"/>
              <w:spacing w:before="94" w:line="227" w:lineRule="auto"/>
              <w:ind w:left="122"/>
              <w:rPr>
                <w:rFonts w:hint="eastAsia" w:ascii="仿宋" w:hAnsi="仿宋" w:eastAsia="仿宋" w:cs="仿宋"/>
                <w:spacing w:val="0"/>
                <w:sz w:val="20"/>
                <w:szCs w:val="20"/>
              </w:rPr>
            </w:pPr>
            <w:r>
              <w:rPr>
                <w:rFonts w:hint="eastAsia" w:ascii="仿宋" w:hAnsi="仿宋" w:eastAsia="仿宋" w:cs="仿宋"/>
                <w:spacing w:val="0"/>
                <w:sz w:val="20"/>
                <w:szCs w:val="20"/>
              </w:rPr>
              <w:t>附注：xxx 项目投标保证金</w:t>
            </w:r>
          </w:p>
          <w:p w14:paraId="59FE8D15">
            <w:pPr>
              <w:pStyle w:val="11"/>
              <w:spacing w:before="91" w:line="281" w:lineRule="auto"/>
              <w:ind w:left="107" w:right="98"/>
              <w:jc w:val="both"/>
              <w:rPr>
                <w:rFonts w:hint="eastAsia" w:ascii="仿宋" w:hAnsi="仿宋" w:eastAsia="仿宋" w:cs="仿宋"/>
                <w:spacing w:val="0"/>
                <w:sz w:val="20"/>
                <w:szCs w:val="20"/>
              </w:rPr>
            </w:pPr>
            <w:r>
              <w:rPr>
                <w:rFonts w:hint="eastAsia" w:ascii="仿宋" w:hAnsi="仿宋" w:eastAsia="仿宋" w:cs="仿宋"/>
                <w:spacing w:val="0"/>
                <w:sz w:val="20"/>
                <w:szCs w:val="20"/>
              </w:rPr>
              <w:t>投标保证金必须在开标时间及响应文件递交截止时间前确保</w:t>
            </w:r>
            <w:r>
              <w:rPr>
                <w:rFonts w:hint="eastAsia" w:ascii="仿宋" w:hAnsi="仿宋" w:eastAsia="仿宋" w:cs="仿宋"/>
                <w:b/>
                <w:bCs/>
                <w:spacing w:val="0"/>
                <w:sz w:val="20"/>
                <w:szCs w:val="20"/>
              </w:rPr>
              <w:t>到帐</w:t>
            </w:r>
            <w:r>
              <w:rPr>
                <w:rFonts w:hint="eastAsia" w:ascii="仿宋" w:hAnsi="仿宋" w:eastAsia="仿宋" w:cs="仿宋"/>
                <w:spacing w:val="0"/>
                <w:sz w:val="20"/>
                <w:szCs w:val="20"/>
              </w:rPr>
              <w:t>；投标供应商未按谈判文件要求提交投标保证金的，响应文件无效。</w:t>
            </w:r>
          </w:p>
        </w:tc>
      </w:tr>
      <w:tr w14:paraId="1ECA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1636" w:type="dxa"/>
            <w:tcBorders>
              <w:left w:val="single" w:color="000000" w:sz="10" w:space="0"/>
            </w:tcBorders>
            <w:vAlign w:val="top"/>
          </w:tcPr>
          <w:p w14:paraId="2572432B">
            <w:pPr>
              <w:spacing w:line="261" w:lineRule="auto"/>
              <w:rPr>
                <w:rFonts w:hint="eastAsia" w:ascii="仿宋" w:hAnsi="仿宋" w:eastAsia="仿宋" w:cs="仿宋"/>
                <w:spacing w:val="0"/>
                <w:sz w:val="21"/>
              </w:rPr>
            </w:pPr>
          </w:p>
          <w:p w14:paraId="438018B3">
            <w:pPr>
              <w:spacing w:line="261" w:lineRule="auto"/>
              <w:rPr>
                <w:rFonts w:hint="eastAsia" w:ascii="仿宋" w:hAnsi="仿宋" w:eastAsia="仿宋" w:cs="仿宋"/>
                <w:spacing w:val="0"/>
                <w:sz w:val="21"/>
              </w:rPr>
            </w:pPr>
          </w:p>
          <w:p w14:paraId="00070A3B">
            <w:pPr>
              <w:spacing w:line="261" w:lineRule="auto"/>
              <w:rPr>
                <w:rFonts w:hint="eastAsia" w:ascii="仿宋" w:hAnsi="仿宋" w:eastAsia="仿宋" w:cs="仿宋"/>
                <w:spacing w:val="0"/>
                <w:sz w:val="21"/>
              </w:rPr>
            </w:pPr>
          </w:p>
          <w:p w14:paraId="55C375CB">
            <w:pPr>
              <w:spacing w:line="261" w:lineRule="auto"/>
              <w:rPr>
                <w:rFonts w:hint="eastAsia" w:ascii="仿宋" w:hAnsi="仿宋" w:eastAsia="仿宋" w:cs="仿宋"/>
                <w:spacing w:val="0"/>
                <w:sz w:val="21"/>
              </w:rPr>
            </w:pPr>
          </w:p>
          <w:p w14:paraId="2B7D52C1">
            <w:pPr>
              <w:spacing w:line="261" w:lineRule="auto"/>
              <w:rPr>
                <w:rFonts w:hint="eastAsia" w:ascii="仿宋" w:hAnsi="仿宋" w:eastAsia="仿宋" w:cs="仿宋"/>
                <w:spacing w:val="0"/>
                <w:sz w:val="21"/>
              </w:rPr>
            </w:pPr>
          </w:p>
          <w:p w14:paraId="67630D32">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18.2 款</w:t>
            </w:r>
          </w:p>
        </w:tc>
        <w:tc>
          <w:tcPr>
            <w:tcW w:w="1228" w:type="dxa"/>
            <w:vAlign w:val="top"/>
          </w:tcPr>
          <w:p w14:paraId="1FE86D01">
            <w:pPr>
              <w:spacing w:line="281" w:lineRule="auto"/>
              <w:rPr>
                <w:rFonts w:hint="eastAsia" w:ascii="仿宋" w:hAnsi="仿宋" w:eastAsia="仿宋" w:cs="仿宋"/>
                <w:spacing w:val="0"/>
                <w:sz w:val="21"/>
              </w:rPr>
            </w:pPr>
          </w:p>
          <w:p w14:paraId="152A8CE6">
            <w:pPr>
              <w:spacing w:line="282" w:lineRule="auto"/>
              <w:rPr>
                <w:rFonts w:hint="eastAsia" w:ascii="仿宋" w:hAnsi="仿宋" w:eastAsia="仿宋" w:cs="仿宋"/>
                <w:spacing w:val="0"/>
                <w:sz w:val="21"/>
              </w:rPr>
            </w:pPr>
          </w:p>
          <w:p w14:paraId="560D629B">
            <w:pPr>
              <w:spacing w:line="282" w:lineRule="auto"/>
              <w:rPr>
                <w:rFonts w:hint="eastAsia" w:ascii="仿宋" w:hAnsi="仿宋" w:eastAsia="仿宋" w:cs="仿宋"/>
                <w:spacing w:val="0"/>
                <w:sz w:val="21"/>
              </w:rPr>
            </w:pPr>
          </w:p>
          <w:p w14:paraId="66D890AB">
            <w:pPr>
              <w:spacing w:line="282" w:lineRule="auto"/>
              <w:rPr>
                <w:rFonts w:hint="eastAsia" w:ascii="仿宋" w:hAnsi="仿宋" w:eastAsia="仿宋" w:cs="仿宋"/>
                <w:spacing w:val="0"/>
                <w:sz w:val="21"/>
              </w:rPr>
            </w:pPr>
          </w:p>
          <w:p w14:paraId="2B30531B">
            <w:pPr>
              <w:pStyle w:val="11"/>
              <w:spacing w:before="65" w:line="335" w:lineRule="auto"/>
              <w:ind w:left="193" w:right="196"/>
              <w:rPr>
                <w:rFonts w:hint="eastAsia" w:ascii="仿宋" w:hAnsi="仿宋" w:eastAsia="仿宋" w:cs="仿宋"/>
                <w:spacing w:val="0"/>
                <w:sz w:val="20"/>
                <w:szCs w:val="20"/>
              </w:rPr>
            </w:pPr>
            <w:r>
              <w:rPr>
                <w:rFonts w:hint="eastAsia" w:ascii="仿宋" w:hAnsi="仿宋" w:eastAsia="仿宋" w:cs="仿宋"/>
                <w:spacing w:val="0"/>
                <w:sz w:val="20"/>
                <w:szCs w:val="20"/>
              </w:rPr>
              <w:t>投标保证金的退还</w:t>
            </w:r>
          </w:p>
        </w:tc>
        <w:tc>
          <w:tcPr>
            <w:tcW w:w="6212" w:type="dxa"/>
            <w:tcBorders>
              <w:right w:val="single" w:color="000000" w:sz="10" w:space="0"/>
            </w:tcBorders>
            <w:vAlign w:val="top"/>
          </w:tcPr>
          <w:p w14:paraId="5AFC8C34">
            <w:pPr>
              <w:pStyle w:val="11"/>
              <w:spacing w:before="119" w:line="306" w:lineRule="auto"/>
              <w:ind w:left="106" w:right="98" w:firstLine="9"/>
              <w:rPr>
                <w:rFonts w:hint="eastAsia" w:ascii="仿宋" w:hAnsi="仿宋" w:eastAsia="仿宋" w:cs="仿宋"/>
                <w:spacing w:val="0"/>
                <w:sz w:val="20"/>
                <w:szCs w:val="20"/>
              </w:rPr>
            </w:pPr>
            <w:r>
              <w:rPr>
                <w:rFonts w:hint="eastAsia" w:ascii="仿宋" w:hAnsi="仿宋" w:eastAsia="仿宋" w:cs="仿宋"/>
                <w:spacing w:val="0"/>
                <w:sz w:val="20"/>
                <w:szCs w:val="20"/>
              </w:rPr>
              <w:t>（1）供应商在投标截止时间前撤回已提交的响应文件的，采购人或者采购代理机构应当自收到供应商书面撤回通知之日起 5 个工作日内，退还已收取的谈判保证金，但因供应商自身原因导致无法及时退还的除外。</w:t>
            </w:r>
          </w:p>
          <w:p w14:paraId="2F49264E">
            <w:pPr>
              <w:pStyle w:val="11"/>
              <w:spacing w:before="111" w:line="303" w:lineRule="auto"/>
              <w:ind w:left="106" w:right="98" w:firstLine="9"/>
              <w:rPr>
                <w:rFonts w:hint="eastAsia" w:ascii="仿宋" w:hAnsi="仿宋" w:eastAsia="仿宋" w:cs="仿宋"/>
                <w:spacing w:val="0"/>
                <w:sz w:val="20"/>
                <w:szCs w:val="20"/>
              </w:rPr>
            </w:pPr>
            <w:r>
              <w:rPr>
                <w:rFonts w:hint="eastAsia" w:ascii="仿宋" w:hAnsi="仿宋" w:eastAsia="仿宋" w:cs="仿宋"/>
                <w:spacing w:val="0"/>
                <w:sz w:val="20"/>
                <w:szCs w:val="20"/>
              </w:rPr>
              <w:t>（2）采购人或者采购代理机构应当自中标（成交）通知书发出之日起 5 个工作日内退还未中标（成交）人的谈判保证金， 自采购合同签订之日起 5 个工作日内退还中标（成交）人的谈判保证金或者转为中标（成交）人的履约保证金。</w:t>
            </w:r>
          </w:p>
        </w:tc>
      </w:tr>
      <w:tr w14:paraId="205B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0" w:hRule="atLeast"/>
        </w:trPr>
        <w:tc>
          <w:tcPr>
            <w:tcW w:w="1636" w:type="dxa"/>
            <w:tcBorders>
              <w:left w:val="single" w:color="000000" w:sz="10" w:space="0"/>
            </w:tcBorders>
            <w:vAlign w:val="top"/>
          </w:tcPr>
          <w:p w14:paraId="15E418D8">
            <w:pPr>
              <w:spacing w:line="262" w:lineRule="auto"/>
              <w:rPr>
                <w:rFonts w:hint="eastAsia" w:ascii="仿宋" w:hAnsi="仿宋" w:eastAsia="仿宋" w:cs="仿宋"/>
                <w:spacing w:val="0"/>
                <w:sz w:val="21"/>
              </w:rPr>
            </w:pPr>
          </w:p>
          <w:p w14:paraId="6A3527DF">
            <w:pPr>
              <w:spacing w:line="262" w:lineRule="auto"/>
              <w:rPr>
                <w:rFonts w:hint="eastAsia" w:ascii="仿宋" w:hAnsi="仿宋" w:eastAsia="仿宋" w:cs="仿宋"/>
                <w:spacing w:val="0"/>
                <w:sz w:val="21"/>
              </w:rPr>
            </w:pPr>
          </w:p>
          <w:p w14:paraId="73007A6F">
            <w:pPr>
              <w:spacing w:line="262" w:lineRule="auto"/>
              <w:rPr>
                <w:rFonts w:hint="eastAsia" w:ascii="仿宋" w:hAnsi="仿宋" w:eastAsia="仿宋" w:cs="仿宋"/>
                <w:spacing w:val="0"/>
                <w:sz w:val="21"/>
              </w:rPr>
            </w:pPr>
          </w:p>
          <w:p w14:paraId="7BD41A5A">
            <w:pPr>
              <w:spacing w:line="262" w:lineRule="auto"/>
              <w:rPr>
                <w:rFonts w:hint="eastAsia" w:ascii="仿宋" w:hAnsi="仿宋" w:eastAsia="仿宋" w:cs="仿宋"/>
                <w:spacing w:val="0"/>
                <w:sz w:val="21"/>
              </w:rPr>
            </w:pPr>
          </w:p>
          <w:p w14:paraId="185526B3">
            <w:pPr>
              <w:spacing w:line="262" w:lineRule="auto"/>
              <w:rPr>
                <w:rFonts w:hint="eastAsia" w:ascii="仿宋" w:hAnsi="仿宋" w:eastAsia="仿宋" w:cs="仿宋"/>
                <w:spacing w:val="0"/>
                <w:sz w:val="21"/>
              </w:rPr>
            </w:pPr>
          </w:p>
          <w:p w14:paraId="02C43228">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18.3 款</w:t>
            </w:r>
          </w:p>
        </w:tc>
        <w:tc>
          <w:tcPr>
            <w:tcW w:w="1228" w:type="dxa"/>
            <w:vAlign w:val="top"/>
          </w:tcPr>
          <w:p w14:paraId="1790A4E0">
            <w:pPr>
              <w:spacing w:line="317" w:lineRule="auto"/>
              <w:rPr>
                <w:rFonts w:hint="eastAsia" w:ascii="仿宋" w:hAnsi="仿宋" w:eastAsia="仿宋" w:cs="仿宋"/>
                <w:spacing w:val="0"/>
                <w:sz w:val="21"/>
              </w:rPr>
            </w:pPr>
          </w:p>
          <w:p w14:paraId="192A6C84">
            <w:pPr>
              <w:spacing w:line="317" w:lineRule="auto"/>
              <w:rPr>
                <w:rFonts w:hint="eastAsia" w:ascii="仿宋" w:hAnsi="仿宋" w:eastAsia="仿宋" w:cs="仿宋"/>
                <w:spacing w:val="0"/>
                <w:sz w:val="21"/>
              </w:rPr>
            </w:pPr>
          </w:p>
          <w:p w14:paraId="4AE1EF0F">
            <w:pPr>
              <w:spacing w:line="318" w:lineRule="auto"/>
              <w:rPr>
                <w:rFonts w:hint="eastAsia" w:ascii="仿宋" w:hAnsi="仿宋" w:eastAsia="仿宋" w:cs="仿宋"/>
                <w:spacing w:val="0"/>
                <w:sz w:val="21"/>
              </w:rPr>
            </w:pPr>
          </w:p>
          <w:p w14:paraId="581DFF6C">
            <w:pPr>
              <w:pStyle w:val="11"/>
              <w:spacing w:before="65" w:line="230"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不予退还</w:t>
            </w:r>
          </w:p>
          <w:p w14:paraId="58285A17">
            <w:pPr>
              <w:pStyle w:val="11"/>
              <w:spacing w:before="111" w:line="228" w:lineRule="auto"/>
              <w:ind w:left="192"/>
              <w:rPr>
                <w:rFonts w:hint="eastAsia" w:ascii="仿宋" w:hAnsi="仿宋" w:eastAsia="仿宋" w:cs="仿宋"/>
                <w:spacing w:val="0"/>
                <w:sz w:val="20"/>
                <w:szCs w:val="20"/>
              </w:rPr>
            </w:pPr>
            <w:r>
              <w:rPr>
                <w:rFonts w:hint="eastAsia" w:ascii="仿宋" w:hAnsi="仿宋" w:eastAsia="仿宋" w:cs="仿宋"/>
                <w:spacing w:val="0"/>
                <w:sz w:val="20"/>
                <w:szCs w:val="20"/>
              </w:rPr>
              <w:t>保证金的</w:t>
            </w:r>
          </w:p>
          <w:p w14:paraId="14524C74">
            <w:pPr>
              <w:pStyle w:val="11"/>
              <w:spacing w:before="113" w:line="228" w:lineRule="auto"/>
              <w:ind w:left="401"/>
              <w:rPr>
                <w:rFonts w:hint="eastAsia" w:ascii="仿宋" w:hAnsi="仿宋" w:eastAsia="仿宋" w:cs="仿宋"/>
                <w:spacing w:val="0"/>
                <w:sz w:val="20"/>
                <w:szCs w:val="20"/>
              </w:rPr>
            </w:pPr>
            <w:r>
              <w:rPr>
                <w:rFonts w:hint="eastAsia" w:ascii="仿宋" w:hAnsi="仿宋" w:eastAsia="仿宋" w:cs="仿宋"/>
                <w:spacing w:val="0"/>
                <w:sz w:val="20"/>
                <w:szCs w:val="20"/>
              </w:rPr>
              <w:t>情形</w:t>
            </w:r>
          </w:p>
        </w:tc>
        <w:tc>
          <w:tcPr>
            <w:tcW w:w="6212" w:type="dxa"/>
            <w:tcBorders>
              <w:right w:val="single" w:color="000000" w:sz="10" w:space="0"/>
            </w:tcBorders>
            <w:vAlign w:val="top"/>
          </w:tcPr>
          <w:p w14:paraId="1C8913C2">
            <w:pPr>
              <w:pStyle w:val="11"/>
              <w:spacing w:before="123" w:line="228"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有下列情形之一的，保证金不予退还：</w:t>
            </w:r>
          </w:p>
          <w:p w14:paraId="6DF780C4">
            <w:pPr>
              <w:pStyle w:val="11"/>
              <w:spacing w:before="112" w:line="227"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（1）供应商在提交响应文件截止时间后撤回响应文件的；</w:t>
            </w:r>
          </w:p>
          <w:p w14:paraId="169314C2">
            <w:pPr>
              <w:pStyle w:val="11"/>
              <w:spacing w:before="114" w:line="227"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（2）供应商在响应文件中提供虚假材料的；</w:t>
            </w:r>
          </w:p>
          <w:p w14:paraId="1E1066AD">
            <w:pPr>
              <w:pStyle w:val="11"/>
              <w:spacing w:before="113" w:line="280" w:lineRule="auto"/>
              <w:ind w:left="110" w:right="99" w:firstLine="5"/>
              <w:rPr>
                <w:rFonts w:hint="eastAsia" w:ascii="仿宋" w:hAnsi="仿宋" w:eastAsia="仿宋" w:cs="仿宋"/>
                <w:spacing w:val="0"/>
                <w:sz w:val="20"/>
                <w:szCs w:val="20"/>
              </w:rPr>
            </w:pPr>
            <w:r>
              <w:rPr>
                <w:rFonts w:hint="eastAsia" w:ascii="仿宋" w:hAnsi="仿宋" w:eastAsia="仿宋" w:cs="仿宋"/>
                <w:spacing w:val="0"/>
                <w:sz w:val="20"/>
                <w:szCs w:val="20"/>
              </w:rPr>
              <w:t>（3）除因不可抗力或竞争性谈判文件认可的情形以外，成交供应商不与采购人签订合同的；</w:t>
            </w:r>
          </w:p>
          <w:p w14:paraId="2CA06C30">
            <w:pPr>
              <w:pStyle w:val="11"/>
              <w:spacing w:before="114" w:line="281" w:lineRule="auto"/>
              <w:ind w:left="122" w:right="99" w:hanging="6"/>
              <w:rPr>
                <w:rFonts w:hint="eastAsia" w:ascii="仿宋" w:hAnsi="仿宋" w:eastAsia="仿宋" w:cs="仿宋"/>
                <w:spacing w:val="0"/>
                <w:sz w:val="20"/>
                <w:szCs w:val="20"/>
              </w:rPr>
            </w:pPr>
            <w:r>
              <w:rPr>
                <w:rFonts w:hint="eastAsia" w:ascii="仿宋" w:hAnsi="仿宋" w:eastAsia="仿宋" w:cs="仿宋"/>
                <w:spacing w:val="0"/>
                <w:sz w:val="20"/>
                <w:szCs w:val="20"/>
              </w:rPr>
              <w:t>（4）供应商与采购人、其他供应商或者采购代理机构恶意串通的；</w:t>
            </w:r>
          </w:p>
          <w:p w14:paraId="1546132C">
            <w:pPr>
              <w:pStyle w:val="11"/>
              <w:spacing w:before="111" w:line="209"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（5）竞争性谈判文件规定的其他情形。</w:t>
            </w:r>
          </w:p>
        </w:tc>
      </w:tr>
      <w:tr w14:paraId="7B031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trPr>
        <w:tc>
          <w:tcPr>
            <w:tcW w:w="1636" w:type="dxa"/>
            <w:tcBorders>
              <w:left w:val="single" w:color="000000" w:sz="10" w:space="0"/>
              <w:bottom w:val="single" w:color="000000" w:sz="10" w:space="0"/>
            </w:tcBorders>
            <w:vAlign w:val="top"/>
          </w:tcPr>
          <w:p w14:paraId="51F20593">
            <w:pPr>
              <w:spacing w:line="300" w:lineRule="auto"/>
              <w:rPr>
                <w:rFonts w:hint="eastAsia" w:ascii="仿宋" w:hAnsi="仿宋" w:eastAsia="仿宋" w:cs="仿宋"/>
                <w:spacing w:val="0"/>
                <w:sz w:val="21"/>
              </w:rPr>
            </w:pPr>
          </w:p>
          <w:p w14:paraId="157142EA">
            <w:pPr>
              <w:spacing w:line="301" w:lineRule="auto"/>
              <w:rPr>
                <w:rFonts w:hint="eastAsia" w:ascii="仿宋" w:hAnsi="仿宋" w:eastAsia="仿宋" w:cs="仿宋"/>
                <w:spacing w:val="0"/>
                <w:sz w:val="21"/>
              </w:rPr>
            </w:pPr>
          </w:p>
          <w:p w14:paraId="7263064A">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第三章 19.4 款</w:t>
            </w:r>
          </w:p>
        </w:tc>
        <w:tc>
          <w:tcPr>
            <w:tcW w:w="1228" w:type="dxa"/>
            <w:tcBorders>
              <w:bottom w:val="single" w:color="000000" w:sz="10" w:space="0"/>
            </w:tcBorders>
            <w:vAlign w:val="top"/>
          </w:tcPr>
          <w:p w14:paraId="1B188AE4">
            <w:pPr>
              <w:spacing w:line="243" w:lineRule="auto"/>
              <w:rPr>
                <w:rFonts w:hint="eastAsia" w:ascii="仿宋" w:hAnsi="仿宋" w:eastAsia="仿宋" w:cs="仿宋"/>
                <w:spacing w:val="0"/>
                <w:sz w:val="21"/>
              </w:rPr>
            </w:pPr>
          </w:p>
          <w:p w14:paraId="5F70ABB6">
            <w:pPr>
              <w:pStyle w:val="11"/>
              <w:spacing w:before="65"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投标（响</w:t>
            </w:r>
          </w:p>
          <w:p w14:paraId="2AC1F574">
            <w:pPr>
              <w:pStyle w:val="11"/>
              <w:spacing w:before="112" w:line="228" w:lineRule="auto"/>
              <w:ind w:left="191"/>
              <w:rPr>
                <w:rFonts w:hint="eastAsia" w:ascii="仿宋" w:hAnsi="仿宋" w:eastAsia="仿宋" w:cs="仿宋"/>
                <w:spacing w:val="0"/>
                <w:sz w:val="20"/>
                <w:szCs w:val="20"/>
              </w:rPr>
            </w:pPr>
            <w:r>
              <w:rPr>
                <w:rFonts w:hint="eastAsia" w:ascii="仿宋" w:hAnsi="仿宋" w:eastAsia="仿宋" w:cs="仿宋"/>
                <w:spacing w:val="0"/>
                <w:sz w:val="20"/>
                <w:szCs w:val="20"/>
              </w:rPr>
              <w:t>应）文件</w:t>
            </w:r>
          </w:p>
          <w:p w14:paraId="40A4D9F0">
            <w:pPr>
              <w:pStyle w:val="11"/>
              <w:spacing w:before="113" w:line="228" w:lineRule="auto"/>
              <w:ind w:left="400"/>
              <w:rPr>
                <w:rFonts w:hint="eastAsia" w:ascii="仿宋" w:hAnsi="仿宋" w:eastAsia="仿宋" w:cs="仿宋"/>
                <w:spacing w:val="0"/>
                <w:sz w:val="20"/>
                <w:szCs w:val="20"/>
              </w:rPr>
            </w:pPr>
            <w:r>
              <w:rPr>
                <w:rFonts w:hint="eastAsia" w:ascii="仿宋" w:hAnsi="仿宋" w:eastAsia="仿宋" w:cs="仿宋"/>
                <w:spacing w:val="0"/>
                <w:sz w:val="20"/>
                <w:szCs w:val="20"/>
              </w:rPr>
              <w:t>份数</w:t>
            </w:r>
          </w:p>
        </w:tc>
        <w:tc>
          <w:tcPr>
            <w:tcW w:w="6212" w:type="dxa"/>
            <w:tcBorders>
              <w:bottom w:val="single" w:color="000000" w:sz="10" w:space="0"/>
              <w:right w:val="single" w:color="000000" w:sz="10" w:space="0"/>
            </w:tcBorders>
            <w:vAlign w:val="top"/>
          </w:tcPr>
          <w:p w14:paraId="383F3FF3">
            <w:pPr>
              <w:pStyle w:val="11"/>
              <w:spacing w:before="129" w:line="227"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投标人应当按照采购（招标）文件和电子交易平台（政采云平</w:t>
            </w:r>
          </w:p>
          <w:p w14:paraId="1A17112A">
            <w:pPr>
              <w:pStyle w:val="11"/>
              <w:spacing w:before="114" w:line="332" w:lineRule="auto"/>
              <w:ind w:left="106" w:right="219" w:firstLine="15"/>
              <w:rPr>
                <w:rFonts w:hint="eastAsia" w:ascii="仿宋" w:hAnsi="仿宋" w:eastAsia="仿宋" w:cs="仿宋"/>
                <w:spacing w:val="0"/>
                <w:sz w:val="20"/>
                <w:szCs w:val="20"/>
              </w:rPr>
            </w:pPr>
            <w:r>
              <w:rPr>
                <w:rFonts w:hint="eastAsia" w:ascii="仿宋" w:hAnsi="仿宋" w:eastAsia="仿宋" w:cs="仿宋"/>
                <w:spacing w:val="0"/>
                <w:sz w:val="20"/>
                <w:szCs w:val="20"/>
              </w:rPr>
              <w:t>台）的要求编制并加密响应文件，并在规定的时间将响应文件以密封（加密）形式递交（上传）至指定的投标地点。</w:t>
            </w:r>
          </w:p>
          <w:p w14:paraId="4A2AE30C">
            <w:pPr>
              <w:pStyle w:val="11"/>
              <w:spacing w:line="223"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本项目采用不见面电子开评标，无需提交纸质标响应文件。</w:t>
            </w:r>
          </w:p>
        </w:tc>
      </w:tr>
    </w:tbl>
    <w:p w14:paraId="21837C75">
      <w:pPr>
        <w:rPr>
          <w:rFonts w:hint="eastAsia" w:ascii="仿宋" w:hAnsi="仿宋" w:eastAsia="仿宋" w:cs="仿宋"/>
          <w:spacing w:val="0"/>
          <w:sz w:val="21"/>
        </w:rPr>
      </w:pPr>
    </w:p>
    <w:p w14:paraId="6BCFDD71">
      <w:pPr>
        <w:rPr>
          <w:rFonts w:hint="eastAsia" w:ascii="仿宋" w:hAnsi="仿宋" w:eastAsia="仿宋" w:cs="仿宋"/>
          <w:spacing w:val="0"/>
          <w:sz w:val="21"/>
          <w:szCs w:val="21"/>
        </w:rPr>
        <w:sectPr>
          <w:footerReference r:id="rId10" w:type="default"/>
          <w:pgSz w:w="11906" w:h="16839"/>
          <w:pgMar w:top="1431" w:right="1259" w:bottom="957" w:left="1544" w:header="0" w:footer="795" w:gutter="0"/>
          <w:cols w:space="720" w:num="1"/>
        </w:sectPr>
      </w:pPr>
    </w:p>
    <w:p w14:paraId="68B26543">
      <w:pPr>
        <w:spacing w:line="42" w:lineRule="exact"/>
        <w:rPr>
          <w:rFonts w:hint="eastAsia" w:ascii="仿宋" w:hAnsi="仿宋" w:eastAsia="仿宋" w:cs="仿宋"/>
          <w:spacing w:val="0"/>
        </w:rPr>
      </w:pPr>
    </w:p>
    <w:tbl>
      <w:tblPr>
        <w:tblStyle w:val="10"/>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648"/>
        <w:gridCol w:w="1228"/>
        <w:gridCol w:w="6212"/>
      </w:tblGrid>
      <w:tr w14:paraId="32B3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6" w:type="dxa"/>
            <w:gridSpan w:val="2"/>
            <w:tcBorders>
              <w:top w:val="single" w:color="000000" w:sz="10" w:space="0"/>
              <w:left w:val="single" w:color="000000" w:sz="10" w:space="0"/>
            </w:tcBorders>
            <w:vAlign w:val="top"/>
          </w:tcPr>
          <w:p w14:paraId="4F5DC7B2">
            <w:pPr>
              <w:pStyle w:val="11"/>
              <w:spacing w:before="105" w:line="228" w:lineRule="auto"/>
              <w:ind w:left="497"/>
              <w:rPr>
                <w:rFonts w:hint="eastAsia" w:ascii="仿宋" w:hAnsi="仿宋" w:eastAsia="仿宋" w:cs="仿宋"/>
                <w:spacing w:val="0"/>
                <w:sz w:val="20"/>
                <w:szCs w:val="20"/>
              </w:rPr>
            </w:pPr>
            <w:r>
              <w:rPr>
                <w:rFonts w:hint="eastAsia" w:ascii="仿宋" w:hAnsi="仿宋" w:eastAsia="仿宋" w:cs="仿宋"/>
                <w:spacing w:val="0"/>
                <w:sz w:val="20"/>
                <w:szCs w:val="20"/>
              </w:rPr>
              <w:t>条款号</w:t>
            </w:r>
          </w:p>
        </w:tc>
        <w:tc>
          <w:tcPr>
            <w:tcW w:w="1228" w:type="dxa"/>
            <w:tcBorders>
              <w:top w:val="single" w:color="000000" w:sz="10" w:space="0"/>
            </w:tcBorders>
            <w:vAlign w:val="top"/>
          </w:tcPr>
          <w:p w14:paraId="00769639">
            <w:pPr>
              <w:pStyle w:val="11"/>
              <w:spacing w:before="105" w:line="228" w:lineRule="auto"/>
              <w:ind w:left="193"/>
              <w:rPr>
                <w:rFonts w:hint="eastAsia" w:ascii="仿宋" w:hAnsi="仿宋" w:eastAsia="仿宋" w:cs="仿宋"/>
                <w:spacing w:val="0"/>
                <w:sz w:val="20"/>
                <w:szCs w:val="20"/>
              </w:rPr>
            </w:pPr>
            <w:r>
              <w:rPr>
                <w:rFonts w:hint="eastAsia" w:ascii="仿宋" w:hAnsi="仿宋" w:eastAsia="仿宋" w:cs="仿宋"/>
                <w:spacing w:val="0"/>
                <w:sz w:val="20"/>
                <w:szCs w:val="20"/>
              </w:rPr>
              <w:t>条款名称</w:t>
            </w:r>
          </w:p>
        </w:tc>
        <w:tc>
          <w:tcPr>
            <w:tcW w:w="6212" w:type="dxa"/>
            <w:tcBorders>
              <w:top w:val="single" w:color="000000" w:sz="10" w:space="0"/>
              <w:right w:val="single" w:color="000000" w:sz="10" w:space="0"/>
            </w:tcBorders>
            <w:vAlign w:val="top"/>
          </w:tcPr>
          <w:p w14:paraId="30F5EC4B">
            <w:pPr>
              <w:pStyle w:val="11"/>
              <w:spacing w:before="105" w:line="228" w:lineRule="auto"/>
              <w:ind w:left="2687"/>
              <w:rPr>
                <w:rFonts w:hint="eastAsia" w:ascii="仿宋" w:hAnsi="仿宋" w:eastAsia="仿宋" w:cs="仿宋"/>
                <w:spacing w:val="0"/>
                <w:sz w:val="20"/>
                <w:szCs w:val="20"/>
              </w:rPr>
            </w:pPr>
            <w:r>
              <w:rPr>
                <w:rFonts w:hint="eastAsia" w:ascii="仿宋" w:hAnsi="仿宋" w:eastAsia="仿宋" w:cs="仿宋"/>
                <w:spacing w:val="0"/>
                <w:sz w:val="20"/>
                <w:szCs w:val="20"/>
              </w:rPr>
              <w:t>编列内容</w:t>
            </w:r>
          </w:p>
        </w:tc>
      </w:tr>
      <w:tr w14:paraId="5F64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7" w:hRule="atLeast"/>
        </w:trPr>
        <w:tc>
          <w:tcPr>
            <w:tcW w:w="1636" w:type="dxa"/>
            <w:gridSpan w:val="2"/>
            <w:tcBorders>
              <w:left w:val="single" w:color="000000" w:sz="10" w:space="0"/>
            </w:tcBorders>
            <w:vAlign w:val="top"/>
          </w:tcPr>
          <w:p w14:paraId="4D4171C9">
            <w:pPr>
              <w:rPr>
                <w:rFonts w:hint="eastAsia" w:ascii="仿宋" w:hAnsi="仿宋" w:eastAsia="仿宋" w:cs="仿宋"/>
                <w:spacing w:val="0"/>
                <w:sz w:val="21"/>
              </w:rPr>
            </w:pPr>
          </w:p>
        </w:tc>
        <w:tc>
          <w:tcPr>
            <w:tcW w:w="1228" w:type="dxa"/>
            <w:vAlign w:val="top"/>
          </w:tcPr>
          <w:p w14:paraId="0E03DB00">
            <w:pPr>
              <w:rPr>
                <w:rFonts w:hint="eastAsia" w:ascii="仿宋" w:hAnsi="仿宋" w:eastAsia="仿宋" w:cs="仿宋"/>
                <w:spacing w:val="0"/>
                <w:sz w:val="21"/>
              </w:rPr>
            </w:pPr>
          </w:p>
        </w:tc>
        <w:tc>
          <w:tcPr>
            <w:tcW w:w="6212" w:type="dxa"/>
            <w:tcBorders>
              <w:right w:val="single" w:color="000000" w:sz="10" w:space="0"/>
            </w:tcBorders>
            <w:vAlign w:val="top"/>
          </w:tcPr>
          <w:p w14:paraId="2FA33957">
            <w:pPr>
              <w:pStyle w:val="11"/>
              <w:spacing w:before="109" w:line="332" w:lineRule="auto"/>
              <w:ind w:left="106" w:right="216"/>
              <w:rPr>
                <w:rFonts w:hint="eastAsia" w:ascii="仿宋" w:hAnsi="仿宋" w:eastAsia="仿宋" w:cs="仿宋"/>
                <w:spacing w:val="0"/>
                <w:sz w:val="20"/>
                <w:szCs w:val="20"/>
              </w:rPr>
            </w:pPr>
            <w:r>
              <w:rPr>
                <w:rFonts w:hint="eastAsia" w:ascii="仿宋" w:hAnsi="仿宋" w:eastAsia="仿宋" w:cs="仿宋"/>
                <w:b/>
                <w:bCs/>
                <w:spacing w:val="0"/>
                <w:sz w:val="20"/>
                <w:szCs w:val="20"/>
              </w:rPr>
              <w:t>纸质版文件：由各单位承诺，若中标后提供纸质版文件：三套。</w:t>
            </w:r>
            <w:r>
              <w:rPr>
                <w:rFonts w:hint="eastAsia" w:ascii="仿宋" w:hAnsi="仿宋" w:eastAsia="仿宋" w:cs="仿宋"/>
                <w:spacing w:val="0"/>
                <w:sz w:val="20"/>
                <w:szCs w:val="20"/>
              </w:rPr>
              <w:t>备注：本项目除在政采云平台提交电子版响应文件外还须承诺按本条规定提交纸质版文件。纸质版文件须与政采云平台上传的电子文件保持一致，否则承担由此引起的任何不利后果。</w:t>
            </w:r>
          </w:p>
          <w:p w14:paraId="29B5BD11">
            <w:pPr>
              <w:pStyle w:val="11"/>
              <w:spacing w:line="226" w:lineRule="auto"/>
              <w:ind w:left="107"/>
              <w:rPr>
                <w:rFonts w:hint="eastAsia" w:ascii="仿宋" w:hAnsi="仿宋" w:eastAsia="仿宋" w:cs="仿宋"/>
                <w:spacing w:val="0"/>
                <w:sz w:val="20"/>
                <w:szCs w:val="20"/>
              </w:rPr>
            </w:pPr>
            <w:r>
              <w:rPr>
                <w:rFonts w:hint="eastAsia" w:ascii="仿宋" w:hAnsi="仿宋" w:eastAsia="仿宋" w:cs="仿宋"/>
                <w:spacing w:val="0"/>
                <w:sz w:val="20"/>
                <w:szCs w:val="20"/>
              </w:rPr>
              <w:t>纸质版响应文件提供时间：中标公示发出后 5 个工作日内。</w:t>
            </w:r>
          </w:p>
          <w:p w14:paraId="33F93906">
            <w:pPr>
              <w:pStyle w:val="11"/>
              <w:spacing w:before="114" w:line="332" w:lineRule="auto"/>
              <w:ind w:left="108" w:right="218" w:hanging="1"/>
              <w:rPr>
                <w:rFonts w:hint="eastAsia" w:ascii="仿宋" w:hAnsi="仿宋" w:eastAsia="仿宋" w:cs="仿宋"/>
                <w:spacing w:val="0"/>
                <w:sz w:val="20"/>
                <w:szCs w:val="20"/>
              </w:rPr>
            </w:pPr>
            <w:r>
              <w:rPr>
                <w:rFonts w:hint="eastAsia" w:ascii="仿宋" w:hAnsi="仿宋" w:eastAsia="仿宋" w:cs="仿宋"/>
                <w:spacing w:val="0"/>
                <w:sz w:val="20"/>
                <w:szCs w:val="20"/>
              </w:rPr>
              <w:t>纸质版响应文件提交地点：电信九鼎库房-中通服供应链（沙依巴克区经四路与纬一路交叉口东北约100米）。</w:t>
            </w:r>
          </w:p>
          <w:p w14:paraId="66700A32">
            <w:pPr>
              <w:pStyle w:val="11"/>
              <w:spacing w:before="1" w:line="227" w:lineRule="auto"/>
              <w:ind w:left="106"/>
              <w:rPr>
                <w:rFonts w:hint="eastAsia" w:ascii="仿宋" w:hAnsi="仿宋" w:eastAsia="仿宋" w:cs="仿宋"/>
                <w:spacing w:val="0"/>
                <w:sz w:val="20"/>
                <w:szCs w:val="20"/>
              </w:rPr>
            </w:pPr>
            <w:r>
              <w:rPr>
                <w:rFonts w:hint="eastAsia" w:ascii="仿宋" w:hAnsi="仿宋" w:eastAsia="仿宋" w:cs="仿宋"/>
                <w:b/>
                <w:bCs/>
                <w:spacing w:val="0"/>
                <w:sz w:val="20"/>
                <w:szCs w:val="20"/>
              </w:rPr>
              <w:t>特别提示：</w:t>
            </w:r>
          </w:p>
          <w:p w14:paraId="1FEEE624">
            <w:pPr>
              <w:pStyle w:val="11"/>
              <w:spacing w:before="114" w:line="297" w:lineRule="auto"/>
              <w:ind w:left="106" w:right="110" w:firstLine="14"/>
              <w:rPr>
                <w:rFonts w:hint="eastAsia" w:ascii="仿宋" w:hAnsi="仿宋" w:eastAsia="仿宋" w:cs="仿宋"/>
                <w:spacing w:val="0"/>
                <w:sz w:val="20"/>
                <w:szCs w:val="20"/>
              </w:rPr>
            </w:pPr>
            <w:r>
              <w:rPr>
                <w:rFonts w:hint="eastAsia" w:ascii="仿宋" w:hAnsi="仿宋" w:eastAsia="仿宋" w:cs="仿宋"/>
                <w:spacing w:val="0"/>
                <w:sz w:val="20"/>
                <w:szCs w:val="20"/>
              </w:rPr>
              <w:t>1.为了便于存档，建议投标文件用A4 纸张制作，双面打印。宜采用死页装订，装订应牢固、不易拆散和换页。如因装订造成的文档缺失，后果由供应商自行承担。</w:t>
            </w:r>
          </w:p>
          <w:p w14:paraId="7B4728A5">
            <w:pPr>
              <w:pStyle w:val="11"/>
              <w:spacing w:before="114" w:line="220"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2. 参与多个标项的投标人须按标项分别编制响应文件。（如有）</w:t>
            </w:r>
          </w:p>
        </w:tc>
      </w:tr>
      <w:tr w14:paraId="4D0F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636" w:type="dxa"/>
            <w:gridSpan w:val="2"/>
            <w:tcBorders>
              <w:left w:val="single" w:color="000000" w:sz="10" w:space="0"/>
            </w:tcBorders>
            <w:vAlign w:val="top"/>
          </w:tcPr>
          <w:p w14:paraId="136947A8">
            <w:pPr>
              <w:spacing w:line="255" w:lineRule="auto"/>
              <w:rPr>
                <w:rFonts w:hint="eastAsia" w:ascii="仿宋" w:hAnsi="仿宋" w:eastAsia="仿宋" w:cs="仿宋"/>
                <w:spacing w:val="0"/>
                <w:sz w:val="21"/>
              </w:rPr>
            </w:pPr>
          </w:p>
          <w:p w14:paraId="2062CF88">
            <w:pPr>
              <w:spacing w:line="255" w:lineRule="auto"/>
              <w:rPr>
                <w:rFonts w:hint="eastAsia" w:ascii="仿宋" w:hAnsi="仿宋" w:eastAsia="仿宋" w:cs="仿宋"/>
                <w:spacing w:val="0"/>
                <w:sz w:val="21"/>
              </w:rPr>
            </w:pPr>
          </w:p>
          <w:p w14:paraId="288CD50B">
            <w:pPr>
              <w:spacing w:line="255" w:lineRule="auto"/>
              <w:rPr>
                <w:rFonts w:hint="eastAsia" w:ascii="仿宋" w:hAnsi="仿宋" w:eastAsia="仿宋" w:cs="仿宋"/>
                <w:spacing w:val="0"/>
                <w:sz w:val="21"/>
              </w:rPr>
            </w:pPr>
          </w:p>
          <w:p w14:paraId="07B42C24">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第四章 21.1 款</w:t>
            </w:r>
          </w:p>
        </w:tc>
        <w:tc>
          <w:tcPr>
            <w:tcW w:w="1228" w:type="dxa"/>
            <w:vAlign w:val="top"/>
          </w:tcPr>
          <w:p w14:paraId="58BB2A52">
            <w:pPr>
              <w:pStyle w:val="11"/>
              <w:spacing w:before="116"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投标（响</w:t>
            </w:r>
          </w:p>
          <w:p w14:paraId="015DD50C">
            <w:pPr>
              <w:pStyle w:val="11"/>
              <w:spacing w:before="112" w:line="228" w:lineRule="auto"/>
              <w:ind w:left="191"/>
              <w:rPr>
                <w:rFonts w:hint="eastAsia" w:ascii="仿宋" w:hAnsi="仿宋" w:eastAsia="仿宋" w:cs="仿宋"/>
                <w:spacing w:val="0"/>
                <w:sz w:val="20"/>
                <w:szCs w:val="20"/>
              </w:rPr>
            </w:pPr>
            <w:r>
              <w:rPr>
                <w:rFonts w:hint="eastAsia" w:ascii="仿宋" w:hAnsi="仿宋" w:eastAsia="仿宋" w:cs="仿宋"/>
                <w:spacing w:val="0"/>
                <w:sz w:val="20"/>
                <w:szCs w:val="20"/>
              </w:rPr>
              <w:t>应）文件</w:t>
            </w:r>
          </w:p>
          <w:p w14:paraId="4CE1D69B">
            <w:pPr>
              <w:pStyle w:val="11"/>
              <w:spacing w:before="113" w:line="228" w:lineRule="auto"/>
              <w:ind w:left="192"/>
              <w:rPr>
                <w:rFonts w:hint="eastAsia" w:ascii="仿宋" w:hAnsi="仿宋" w:eastAsia="仿宋" w:cs="仿宋"/>
                <w:spacing w:val="0"/>
                <w:sz w:val="20"/>
                <w:szCs w:val="20"/>
              </w:rPr>
            </w:pPr>
            <w:r>
              <w:rPr>
                <w:rFonts w:hint="eastAsia" w:ascii="仿宋" w:hAnsi="仿宋" w:eastAsia="仿宋" w:cs="仿宋"/>
                <w:spacing w:val="0"/>
                <w:sz w:val="20"/>
                <w:szCs w:val="20"/>
              </w:rPr>
              <w:t>递交截止</w:t>
            </w:r>
          </w:p>
          <w:p w14:paraId="2409387B">
            <w:pPr>
              <w:pStyle w:val="11"/>
              <w:spacing w:before="113" w:line="275" w:lineRule="auto"/>
              <w:ind w:left="516" w:right="196" w:hanging="315"/>
              <w:rPr>
                <w:rFonts w:hint="eastAsia" w:ascii="仿宋" w:hAnsi="仿宋" w:eastAsia="仿宋" w:cs="仿宋"/>
                <w:spacing w:val="0"/>
                <w:sz w:val="20"/>
                <w:szCs w:val="20"/>
              </w:rPr>
            </w:pPr>
            <w:r>
              <w:rPr>
                <w:rFonts w:hint="eastAsia" w:ascii="仿宋" w:hAnsi="仿宋" w:eastAsia="仿宋" w:cs="仿宋"/>
                <w:spacing w:val="0"/>
                <w:sz w:val="20"/>
                <w:szCs w:val="20"/>
              </w:rPr>
              <w:t>时间及地点</w:t>
            </w:r>
          </w:p>
        </w:tc>
        <w:tc>
          <w:tcPr>
            <w:tcW w:w="6212" w:type="dxa"/>
            <w:tcBorders>
              <w:right w:val="single" w:color="000000" w:sz="10" w:space="0"/>
            </w:tcBorders>
            <w:vAlign w:val="top"/>
          </w:tcPr>
          <w:p w14:paraId="6167F5B4">
            <w:pPr>
              <w:pStyle w:val="11"/>
              <w:spacing w:before="295" w:line="226"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详见谈判公告。</w:t>
            </w:r>
          </w:p>
          <w:p w14:paraId="4F3E9985">
            <w:pPr>
              <w:pStyle w:val="11"/>
              <w:spacing w:before="114" w:line="333" w:lineRule="auto"/>
              <w:ind w:left="106" w:right="96"/>
              <w:rPr>
                <w:rFonts w:hint="eastAsia" w:ascii="仿宋" w:hAnsi="仿宋" w:eastAsia="仿宋" w:cs="仿宋"/>
                <w:spacing w:val="0"/>
                <w:sz w:val="20"/>
                <w:szCs w:val="20"/>
              </w:rPr>
            </w:pPr>
            <w:r>
              <w:rPr>
                <w:rFonts w:hint="eastAsia" w:ascii="仿宋" w:hAnsi="仿宋" w:eastAsia="仿宋" w:cs="仿宋"/>
                <w:spacing w:val="0"/>
                <w:sz w:val="20"/>
                <w:szCs w:val="20"/>
              </w:rPr>
              <w:t>供应商应当在响应文件递交截止时间前，将生成的“ 电子加密响应文件 ”上传递交至“政采云平台 ”。响应文件递交截止时间以后上传递交的响应文件将被“政采云平台 ”拒收。</w:t>
            </w:r>
          </w:p>
        </w:tc>
      </w:tr>
      <w:tr w14:paraId="4440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1636" w:type="dxa"/>
            <w:gridSpan w:val="2"/>
            <w:tcBorders>
              <w:left w:val="single" w:color="000000" w:sz="10" w:space="0"/>
            </w:tcBorders>
            <w:vAlign w:val="top"/>
          </w:tcPr>
          <w:p w14:paraId="5CFA5473">
            <w:pPr>
              <w:spacing w:line="245" w:lineRule="auto"/>
              <w:rPr>
                <w:rFonts w:hint="eastAsia" w:ascii="仿宋" w:hAnsi="仿宋" w:eastAsia="仿宋" w:cs="仿宋"/>
                <w:spacing w:val="0"/>
                <w:sz w:val="21"/>
              </w:rPr>
            </w:pPr>
          </w:p>
          <w:p w14:paraId="3929E366">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第五章 23.1 款</w:t>
            </w:r>
          </w:p>
        </w:tc>
        <w:tc>
          <w:tcPr>
            <w:tcW w:w="1228" w:type="dxa"/>
            <w:vAlign w:val="top"/>
          </w:tcPr>
          <w:p w14:paraId="07942726">
            <w:pPr>
              <w:pStyle w:val="11"/>
              <w:spacing w:before="132" w:line="281" w:lineRule="auto"/>
              <w:ind w:left="293" w:right="196" w:hanging="101"/>
              <w:rPr>
                <w:rFonts w:hint="eastAsia" w:ascii="仿宋" w:hAnsi="仿宋" w:eastAsia="仿宋" w:cs="仿宋"/>
                <w:spacing w:val="0"/>
                <w:sz w:val="20"/>
                <w:szCs w:val="20"/>
              </w:rPr>
            </w:pPr>
            <w:r>
              <w:rPr>
                <w:rFonts w:hint="eastAsia" w:ascii="仿宋" w:hAnsi="仿宋" w:eastAsia="仿宋" w:cs="仿宋"/>
                <w:spacing w:val="0"/>
                <w:sz w:val="20"/>
                <w:szCs w:val="20"/>
              </w:rPr>
              <w:t>开标时间及地点</w:t>
            </w:r>
          </w:p>
        </w:tc>
        <w:tc>
          <w:tcPr>
            <w:tcW w:w="6212" w:type="dxa"/>
            <w:tcBorders>
              <w:right w:val="single" w:color="000000" w:sz="10" w:space="0"/>
            </w:tcBorders>
            <w:vAlign w:val="top"/>
          </w:tcPr>
          <w:p w14:paraId="4F774603">
            <w:pPr>
              <w:spacing w:line="246" w:lineRule="auto"/>
              <w:rPr>
                <w:rFonts w:hint="eastAsia" w:ascii="仿宋" w:hAnsi="仿宋" w:eastAsia="仿宋" w:cs="仿宋"/>
                <w:spacing w:val="0"/>
                <w:sz w:val="21"/>
              </w:rPr>
            </w:pPr>
          </w:p>
          <w:p w14:paraId="3BC33791">
            <w:pPr>
              <w:pStyle w:val="11"/>
              <w:spacing w:before="65" w:line="226" w:lineRule="auto"/>
              <w:ind w:left="108"/>
              <w:rPr>
                <w:rFonts w:hint="eastAsia" w:ascii="仿宋" w:hAnsi="仿宋" w:eastAsia="仿宋" w:cs="仿宋"/>
                <w:spacing w:val="0"/>
                <w:sz w:val="20"/>
                <w:szCs w:val="20"/>
              </w:rPr>
            </w:pPr>
            <w:r>
              <w:rPr>
                <w:rFonts w:hint="eastAsia" w:ascii="仿宋" w:hAnsi="仿宋" w:eastAsia="仿宋" w:cs="仿宋"/>
                <w:spacing w:val="0"/>
                <w:sz w:val="20"/>
                <w:szCs w:val="20"/>
              </w:rPr>
              <w:t>详见谈判公告。</w:t>
            </w:r>
          </w:p>
        </w:tc>
      </w:tr>
      <w:tr w14:paraId="67BCC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 w:hRule="atLeast"/>
        </w:trPr>
        <w:tc>
          <w:tcPr>
            <w:tcW w:w="1636" w:type="dxa"/>
            <w:gridSpan w:val="2"/>
            <w:tcBorders>
              <w:left w:val="single" w:color="000000" w:sz="10" w:space="0"/>
            </w:tcBorders>
            <w:vAlign w:val="top"/>
          </w:tcPr>
          <w:p w14:paraId="57FEE405">
            <w:pPr>
              <w:spacing w:line="295" w:lineRule="auto"/>
              <w:rPr>
                <w:rFonts w:hint="eastAsia" w:ascii="仿宋" w:hAnsi="仿宋" w:eastAsia="仿宋" w:cs="仿宋"/>
                <w:spacing w:val="0"/>
                <w:sz w:val="21"/>
              </w:rPr>
            </w:pPr>
          </w:p>
          <w:p w14:paraId="6AB25008">
            <w:pPr>
              <w:spacing w:line="296" w:lineRule="auto"/>
              <w:rPr>
                <w:rFonts w:hint="eastAsia" w:ascii="仿宋" w:hAnsi="仿宋" w:eastAsia="仿宋" w:cs="仿宋"/>
                <w:spacing w:val="0"/>
                <w:sz w:val="21"/>
              </w:rPr>
            </w:pPr>
          </w:p>
          <w:p w14:paraId="26C0964C">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第五章 23.3 款</w:t>
            </w:r>
          </w:p>
        </w:tc>
        <w:tc>
          <w:tcPr>
            <w:tcW w:w="1228" w:type="dxa"/>
            <w:vAlign w:val="top"/>
          </w:tcPr>
          <w:p w14:paraId="7BC9ECBB">
            <w:pPr>
              <w:pStyle w:val="11"/>
              <w:spacing w:before="300" w:line="228"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投标（响</w:t>
            </w:r>
          </w:p>
          <w:p w14:paraId="282EB1B2">
            <w:pPr>
              <w:pStyle w:val="11"/>
              <w:spacing w:before="112" w:line="228" w:lineRule="auto"/>
              <w:ind w:left="191"/>
              <w:rPr>
                <w:rFonts w:hint="eastAsia" w:ascii="仿宋" w:hAnsi="仿宋" w:eastAsia="仿宋" w:cs="仿宋"/>
                <w:spacing w:val="0"/>
                <w:sz w:val="20"/>
                <w:szCs w:val="20"/>
              </w:rPr>
            </w:pPr>
            <w:r>
              <w:rPr>
                <w:rFonts w:hint="eastAsia" w:ascii="仿宋" w:hAnsi="仿宋" w:eastAsia="仿宋" w:cs="仿宋"/>
                <w:spacing w:val="0"/>
                <w:sz w:val="20"/>
                <w:szCs w:val="20"/>
              </w:rPr>
              <w:t>应）文件</w:t>
            </w:r>
          </w:p>
          <w:p w14:paraId="50F97FF0">
            <w:pPr>
              <w:pStyle w:val="11"/>
              <w:spacing w:before="113" w:line="228" w:lineRule="auto"/>
              <w:ind w:left="399"/>
              <w:rPr>
                <w:rFonts w:hint="eastAsia" w:ascii="仿宋" w:hAnsi="仿宋" w:eastAsia="仿宋" w:cs="仿宋"/>
                <w:spacing w:val="0"/>
                <w:sz w:val="20"/>
                <w:szCs w:val="20"/>
              </w:rPr>
            </w:pPr>
            <w:r>
              <w:rPr>
                <w:rFonts w:hint="eastAsia" w:ascii="仿宋" w:hAnsi="仿宋" w:eastAsia="仿宋" w:cs="仿宋"/>
                <w:spacing w:val="0"/>
                <w:sz w:val="20"/>
                <w:szCs w:val="20"/>
              </w:rPr>
              <w:t>解密</w:t>
            </w:r>
          </w:p>
        </w:tc>
        <w:tc>
          <w:tcPr>
            <w:tcW w:w="6212" w:type="dxa"/>
            <w:tcBorders>
              <w:right w:val="single" w:color="000000" w:sz="10" w:space="0"/>
            </w:tcBorders>
            <w:vAlign w:val="top"/>
          </w:tcPr>
          <w:p w14:paraId="2870E751">
            <w:pPr>
              <w:pStyle w:val="11"/>
              <w:spacing w:before="119" w:line="303" w:lineRule="auto"/>
              <w:ind w:left="105" w:right="98" w:firstLine="11"/>
              <w:jc w:val="both"/>
              <w:rPr>
                <w:rFonts w:hint="eastAsia" w:ascii="仿宋" w:hAnsi="仿宋" w:eastAsia="仿宋" w:cs="仿宋"/>
                <w:spacing w:val="0"/>
                <w:sz w:val="20"/>
                <w:szCs w:val="20"/>
              </w:rPr>
            </w:pPr>
            <w:r>
              <w:rPr>
                <w:rFonts w:hint="eastAsia" w:ascii="仿宋" w:hAnsi="仿宋" w:eastAsia="仿宋" w:cs="仿宋"/>
                <w:spacing w:val="0"/>
                <w:sz w:val="20"/>
                <w:szCs w:val="20"/>
              </w:rPr>
              <w:t>响应文件开启时间后 30 分钟内供应商可以登录电子交易平台（政采云平台），进入开标大厅，用“项目采购-开标评标 ”功能进行签到、解密响应文件。若供应商在规定时间内未按时签到、解密的，视为响应文件撤回。</w:t>
            </w:r>
          </w:p>
        </w:tc>
      </w:tr>
      <w:tr w14:paraId="23FFD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636" w:type="dxa"/>
            <w:gridSpan w:val="2"/>
            <w:tcBorders>
              <w:left w:val="single" w:color="000000" w:sz="10" w:space="0"/>
            </w:tcBorders>
            <w:vAlign w:val="top"/>
          </w:tcPr>
          <w:p w14:paraId="1788B5A6">
            <w:pPr>
              <w:pStyle w:val="11"/>
              <w:spacing w:before="187"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第六章 26.2 款</w:t>
            </w:r>
          </w:p>
        </w:tc>
        <w:tc>
          <w:tcPr>
            <w:tcW w:w="1228" w:type="dxa"/>
            <w:vAlign w:val="top"/>
          </w:tcPr>
          <w:p w14:paraId="7E23CF19">
            <w:pPr>
              <w:pStyle w:val="11"/>
              <w:spacing w:before="187" w:line="228"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评标方法</w:t>
            </w:r>
          </w:p>
        </w:tc>
        <w:tc>
          <w:tcPr>
            <w:tcW w:w="6212" w:type="dxa"/>
            <w:tcBorders>
              <w:right w:val="single" w:color="000000" w:sz="10" w:space="0"/>
            </w:tcBorders>
            <w:vAlign w:val="top"/>
          </w:tcPr>
          <w:p w14:paraId="7977F4BD">
            <w:pPr>
              <w:pStyle w:val="11"/>
              <w:spacing w:before="187" w:line="226" w:lineRule="auto"/>
              <w:ind w:left="108"/>
              <w:rPr>
                <w:rFonts w:hint="eastAsia" w:ascii="仿宋" w:hAnsi="仿宋" w:eastAsia="仿宋" w:cs="仿宋"/>
                <w:spacing w:val="0"/>
                <w:sz w:val="20"/>
                <w:szCs w:val="20"/>
              </w:rPr>
            </w:pPr>
            <w:r>
              <w:rPr>
                <w:rFonts w:hint="eastAsia" w:ascii="仿宋" w:hAnsi="仿宋" w:eastAsia="仿宋" w:cs="仿宋"/>
                <w:spacing w:val="0"/>
                <w:sz w:val="20"/>
                <w:szCs w:val="20"/>
                <w:lang w:val="en-US" w:eastAsia="zh-CN"/>
              </w:rPr>
              <w:t>经评审</w:t>
            </w:r>
            <w:r>
              <w:rPr>
                <w:rFonts w:hint="eastAsia" w:ascii="仿宋" w:hAnsi="仿宋" w:eastAsia="仿宋" w:cs="仿宋"/>
                <w:spacing w:val="0"/>
                <w:sz w:val="20"/>
                <w:szCs w:val="20"/>
              </w:rPr>
              <w:t>最低评标价法</w:t>
            </w:r>
          </w:p>
        </w:tc>
      </w:tr>
      <w:tr w14:paraId="28C9E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636" w:type="dxa"/>
            <w:gridSpan w:val="2"/>
            <w:tcBorders>
              <w:left w:val="single" w:color="000000" w:sz="10" w:space="0"/>
            </w:tcBorders>
            <w:vAlign w:val="top"/>
          </w:tcPr>
          <w:p w14:paraId="163B6097">
            <w:pPr>
              <w:spacing w:line="415" w:lineRule="auto"/>
              <w:rPr>
                <w:rFonts w:hint="eastAsia" w:ascii="仿宋" w:hAnsi="仿宋" w:eastAsia="仿宋" w:cs="仿宋"/>
                <w:spacing w:val="0"/>
                <w:sz w:val="21"/>
              </w:rPr>
            </w:pPr>
          </w:p>
          <w:p w14:paraId="0A8B7272">
            <w:pPr>
              <w:pStyle w:val="11"/>
              <w:spacing w:before="65" w:line="227"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第六章 30.1 款</w:t>
            </w:r>
          </w:p>
        </w:tc>
        <w:tc>
          <w:tcPr>
            <w:tcW w:w="1228" w:type="dxa"/>
            <w:vAlign w:val="top"/>
          </w:tcPr>
          <w:p w14:paraId="7AE83076">
            <w:pPr>
              <w:pStyle w:val="11"/>
              <w:spacing w:before="122" w:line="227" w:lineRule="auto"/>
              <w:ind w:left="191"/>
              <w:rPr>
                <w:rFonts w:hint="eastAsia" w:ascii="仿宋" w:hAnsi="仿宋" w:eastAsia="仿宋" w:cs="仿宋"/>
                <w:spacing w:val="0"/>
                <w:sz w:val="20"/>
                <w:szCs w:val="20"/>
              </w:rPr>
            </w:pPr>
            <w:r>
              <w:rPr>
                <w:rFonts w:hint="eastAsia" w:ascii="仿宋" w:hAnsi="仿宋" w:eastAsia="仿宋" w:cs="仿宋"/>
                <w:spacing w:val="0"/>
                <w:sz w:val="20"/>
                <w:szCs w:val="20"/>
              </w:rPr>
              <w:t>推荐的中</w:t>
            </w:r>
          </w:p>
          <w:p w14:paraId="262E24E6">
            <w:pPr>
              <w:pStyle w:val="11"/>
              <w:spacing w:before="114" w:line="272" w:lineRule="auto"/>
              <w:ind w:left="401" w:right="196" w:hanging="209"/>
              <w:rPr>
                <w:rFonts w:hint="eastAsia" w:ascii="仿宋" w:hAnsi="仿宋" w:eastAsia="仿宋" w:cs="仿宋"/>
                <w:spacing w:val="0"/>
                <w:sz w:val="20"/>
                <w:szCs w:val="20"/>
              </w:rPr>
            </w:pPr>
            <w:r>
              <w:rPr>
                <w:rFonts w:hint="eastAsia" w:ascii="仿宋" w:hAnsi="仿宋" w:eastAsia="仿宋" w:cs="仿宋"/>
                <w:spacing w:val="0"/>
                <w:sz w:val="20"/>
                <w:szCs w:val="20"/>
              </w:rPr>
              <w:t>标候选人数量</w:t>
            </w:r>
          </w:p>
        </w:tc>
        <w:tc>
          <w:tcPr>
            <w:tcW w:w="6212" w:type="dxa"/>
            <w:tcBorders>
              <w:right w:val="single" w:color="000000" w:sz="10" w:space="0"/>
            </w:tcBorders>
            <w:vAlign w:val="top"/>
          </w:tcPr>
          <w:p w14:paraId="4D68B49A">
            <w:pPr>
              <w:spacing w:line="414" w:lineRule="auto"/>
              <w:rPr>
                <w:rFonts w:hint="eastAsia" w:ascii="仿宋" w:hAnsi="仿宋" w:eastAsia="仿宋" w:cs="仿宋"/>
                <w:spacing w:val="0"/>
                <w:sz w:val="21"/>
              </w:rPr>
            </w:pPr>
          </w:p>
          <w:p w14:paraId="68643445">
            <w:pPr>
              <w:pStyle w:val="11"/>
              <w:tabs>
                <w:tab w:val="left" w:pos="320"/>
              </w:tabs>
              <w:spacing w:before="65" w:line="231" w:lineRule="auto"/>
              <w:ind w:left="97"/>
              <w:rPr>
                <w:rFonts w:hint="eastAsia" w:ascii="仿宋" w:hAnsi="仿宋" w:eastAsia="仿宋" w:cs="仿宋"/>
                <w:spacing w:val="0"/>
                <w:sz w:val="20"/>
                <w:szCs w:val="20"/>
              </w:rPr>
            </w:pPr>
            <w:r>
              <w:rPr>
                <w:rFonts w:hint="eastAsia" w:ascii="仿宋" w:hAnsi="仿宋" w:eastAsia="仿宋" w:cs="仿宋"/>
                <w:spacing w:val="0"/>
                <w:sz w:val="20"/>
                <w:szCs w:val="20"/>
                <w:u w:val="single" w:color="auto"/>
              </w:rPr>
              <w:tab/>
            </w:r>
            <w:r>
              <w:rPr>
                <w:rFonts w:hint="eastAsia" w:ascii="仿宋" w:hAnsi="仿宋" w:eastAsia="仿宋" w:cs="仿宋"/>
                <w:spacing w:val="0"/>
                <w:sz w:val="20"/>
                <w:szCs w:val="20"/>
                <w:u w:val="single" w:color="auto"/>
              </w:rPr>
              <w:t xml:space="preserve">3 </w:t>
            </w:r>
            <w:r>
              <w:rPr>
                <w:rFonts w:hint="eastAsia" w:ascii="仿宋" w:hAnsi="仿宋" w:eastAsia="仿宋" w:cs="仿宋"/>
                <w:spacing w:val="0"/>
                <w:sz w:val="20"/>
                <w:szCs w:val="20"/>
              </w:rPr>
              <w:t>人。</w:t>
            </w:r>
          </w:p>
        </w:tc>
      </w:tr>
      <w:tr w14:paraId="3B1B6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1636" w:type="dxa"/>
            <w:gridSpan w:val="2"/>
            <w:tcBorders>
              <w:left w:val="single" w:color="000000" w:sz="10" w:space="0"/>
            </w:tcBorders>
            <w:vAlign w:val="top"/>
          </w:tcPr>
          <w:p w14:paraId="3BD7D7A5">
            <w:pPr>
              <w:pStyle w:val="11"/>
              <w:spacing w:before="124" w:line="212" w:lineRule="auto"/>
              <w:ind w:left="128"/>
              <w:rPr>
                <w:rFonts w:hint="eastAsia" w:ascii="仿宋" w:hAnsi="仿宋" w:eastAsia="仿宋" w:cs="仿宋"/>
                <w:spacing w:val="0"/>
                <w:sz w:val="20"/>
                <w:szCs w:val="20"/>
              </w:rPr>
            </w:pPr>
            <w:r>
              <w:rPr>
                <w:rFonts w:hint="eastAsia" w:ascii="仿宋" w:hAnsi="仿宋" w:eastAsia="仿宋" w:cs="仿宋"/>
                <w:spacing w:val="0"/>
                <w:sz w:val="20"/>
                <w:szCs w:val="20"/>
              </w:rPr>
              <w:t>第七章 34.1 款</w:t>
            </w:r>
          </w:p>
        </w:tc>
        <w:tc>
          <w:tcPr>
            <w:tcW w:w="1228" w:type="dxa"/>
            <w:vAlign w:val="top"/>
          </w:tcPr>
          <w:p w14:paraId="60B1BC18">
            <w:pPr>
              <w:pStyle w:val="11"/>
              <w:spacing w:before="124" w:line="212" w:lineRule="auto"/>
              <w:ind w:left="194"/>
              <w:rPr>
                <w:rFonts w:hint="eastAsia" w:ascii="仿宋" w:hAnsi="仿宋" w:eastAsia="仿宋" w:cs="仿宋"/>
                <w:spacing w:val="0"/>
                <w:sz w:val="20"/>
                <w:szCs w:val="20"/>
              </w:rPr>
            </w:pPr>
            <w:r>
              <w:rPr>
                <w:rFonts w:hint="eastAsia" w:ascii="仿宋" w:hAnsi="仿宋" w:eastAsia="仿宋" w:cs="仿宋"/>
                <w:spacing w:val="0"/>
                <w:sz w:val="20"/>
                <w:szCs w:val="20"/>
              </w:rPr>
              <w:t>履约担保</w:t>
            </w:r>
          </w:p>
        </w:tc>
        <w:tc>
          <w:tcPr>
            <w:tcW w:w="6212" w:type="dxa"/>
            <w:tcBorders>
              <w:right w:val="single" w:color="000000" w:sz="10" w:space="0"/>
            </w:tcBorders>
            <w:vAlign w:val="top"/>
          </w:tcPr>
          <w:p w14:paraId="4939D5EC">
            <w:pPr>
              <w:pStyle w:val="11"/>
              <w:spacing w:before="124" w:line="212" w:lineRule="auto"/>
              <w:ind w:left="105"/>
              <w:rPr>
                <w:rFonts w:hint="eastAsia" w:ascii="仿宋" w:hAnsi="仿宋" w:eastAsia="仿宋" w:cs="仿宋"/>
                <w:spacing w:val="0"/>
                <w:sz w:val="20"/>
                <w:szCs w:val="20"/>
              </w:rPr>
            </w:pPr>
            <w:r>
              <w:rPr>
                <w:rFonts w:hint="eastAsia" w:ascii="仿宋" w:hAnsi="仿宋" w:eastAsia="仿宋" w:cs="仿宋"/>
                <w:spacing w:val="0"/>
                <w:sz w:val="20"/>
                <w:szCs w:val="20"/>
              </w:rPr>
              <w:t>遵照合同约定。</w:t>
            </w:r>
          </w:p>
        </w:tc>
      </w:tr>
      <w:tr w14:paraId="3CA47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076" w:type="dxa"/>
            <w:gridSpan w:val="4"/>
            <w:tcBorders>
              <w:left w:val="single" w:color="000000" w:sz="10" w:space="0"/>
              <w:right w:val="single" w:color="000000" w:sz="10" w:space="0"/>
            </w:tcBorders>
            <w:vAlign w:val="top"/>
          </w:tcPr>
          <w:p w14:paraId="58FD566A">
            <w:pPr>
              <w:pStyle w:val="11"/>
              <w:spacing w:before="187" w:line="227" w:lineRule="auto"/>
              <w:ind w:left="106"/>
              <w:rPr>
                <w:rFonts w:hint="eastAsia" w:ascii="仿宋" w:hAnsi="仿宋" w:eastAsia="仿宋" w:cs="仿宋"/>
                <w:spacing w:val="0"/>
                <w:sz w:val="20"/>
                <w:szCs w:val="20"/>
              </w:rPr>
            </w:pPr>
            <w:r>
              <w:rPr>
                <w:rFonts w:hint="eastAsia" w:ascii="仿宋" w:hAnsi="仿宋" w:eastAsia="仿宋" w:cs="仿宋"/>
                <w:spacing w:val="0"/>
                <w:sz w:val="20"/>
                <w:szCs w:val="20"/>
              </w:rPr>
              <w:t>第八章 36.1 款  需要补充的其他内容</w:t>
            </w:r>
          </w:p>
        </w:tc>
      </w:tr>
      <w:tr w14:paraId="01A3F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988" w:type="dxa"/>
            <w:tcBorders>
              <w:left w:val="single" w:color="000000" w:sz="10" w:space="0"/>
            </w:tcBorders>
            <w:vAlign w:val="top"/>
          </w:tcPr>
          <w:p w14:paraId="040F4B6F">
            <w:pPr>
              <w:spacing w:line="385" w:lineRule="auto"/>
              <w:rPr>
                <w:rFonts w:hint="eastAsia" w:ascii="仿宋" w:hAnsi="仿宋" w:eastAsia="仿宋" w:cs="仿宋"/>
                <w:spacing w:val="0"/>
                <w:sz w:val="21"/>
              </w:rPr>
            </w:pPr>
          </w:p>
          <w:p w14:paraId="66D87712">
            <w:pPr>
              <w:pStyle w:val="11"/>
              <w:spacing w:before="65" w:line="267"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36.1.1</w:t>
            </w:r>
          </w:p>
        </w:tc>
        <w:tc>
          <w:tcPr>
            <w:tcW w:w="8088" w:type="dxa"/>
            <w:gridSpan w:val="3"/>
            <w:tcBorders>
              <w:right w:val="single" w:color="000000" w:sz="10" w:space="0"/>
            </w:tcBorders>
            <w:vAlign w:val="top"/>
          </w:tcPr>
          <w:p w14:paraId="17EF5C3D">
            <w:pPr>
              <w:pStyle w:val="11"/>
              <w:spacing w:before="112" w:line="277" w:lineRule="auto"/>
              <w:ind w:left="99" w:right="96" w:firstLine="35"/>
              <w:jc w:val="both"/>
              <w:rPr>
                <w:rFonts w:hint="eastAsia" w:ascii="仿宋" w:hAnsi="仿宋" w:eastAsia="仿宋" w:cs="仿宋"/>
                <w:spacing w:val="0"/>
                <w:sz w:val="20"/>
                <w:szCs w:val="20"/>
              </w:rPr>
            </w:pPr>
            <w:r>
              <w:rPr>
                <w:rFonts w:hint="eastAsia" w:ascii="仿宋" w:hAnsi="仿宋" w:eastAsia="仿宋" w:cs="仿宋"/>
                <w:spacing w:val="0"/>
                <w:sz w:val="20"/>
                <w:szCs w:val="20"/>
              </w:rPr>
              <w:t>自获取谈判文件之日起，投标供应商应保证其提供的联系方式(电话、传真、 电子邮件)一直有效， 以保证往来函件(谈判文件的澄清、修改等)能及时通知投标供应商，并能及时反馈信息，否则</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不承担由此引起的一切后果。</w:t>
            </w:r>
          </w:p>
        </w:tc>
      </w:tr>
      <w:tr w14:paraId="0917E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988" w:type="dxa"/>
            <w:tcBorders>
              <w:left w:val="single" w:color="000000" w:sz="10" w:space="0"/>
            </w:tcBorders>
            <w:vAlign w:val="top"/>
          </w:tcPr>
          <w:p w14:paraId="7AAB1B6C">
            <w:pPr>
              <w:spacing w:line="453" w:lineRule="auto"/>
              <w:rPr>
                <w:rFonts w:hint="eastAsia" w:ascii="仿宋" w:hAnsi="仿宋" w:eastAsia="仿宋" w:cs="仿宋"/>
                <w:spacing w:val="0"/>
                <w:sz w:val="21"/>
              </w:rPr>
            </w:pPr>
          </w:p>
          <w:p w14:paraId="04A460EE">
            <w:pPr>
              <w:pStyle w:val="11"/>
              <w:spacing w:before="65" w:line="267"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36.1.2</w:t>
            </w:r>
          </w:p>
        </w:tc>
        <w:tc>
          <w:tcPr>
            <w:tcW w:w="8088" w:type="dxa"/>
            <w:gridSpan w:val="3"/>
            <w:tcBorders>
              <w:right w:val="single" w:color="000000" w:sz="10" w:space="0"/>
            </w:tcBorders>
            <w:vAlign w:val="top"/>
          </w:tcPr>
          <w:p w14:paraId="5BF0CA99">
            <w:pPr>
              <w:pStyle w:val="11"/>
              <w:spacing w:before="113" w:line="228" w:lineRule="auto"/>
              <w:ind w:left="102"/>
              <w:rPr>
                <w:rFonts w:hint="eastAsia" w:ascii="仿宋" w:hAnsi="仿宋" w:eastAsia="仿宋" w:cs="仿宋"/>
                <w:spacing w:val="0"/>
                <w:sz w:val="20"/>
                <w:szCs w:val="20"/>
              </w:rPr>
            </w:pPr>
            <w:r>
              <w:rPr>
                <w:rFonts w:hint="eastAsia" w:ascii="仿宋" w:hAnsi="仿宋" w:eastAsia="仿宋" w:cs="仿宋"/>
                <w:spacing w:val="0"/>
                <w:sz w:val="20"/>
                <w:szCs w:val="20"/>
              </w:rPr>
              <w:t>投标人业绩：</w:t>
            </w:r>
          </w:p>
          <w:p w14:paraId="6B6BEF03">
            <w:pPr>
              <w:pStyle w:val="11"/>
              <w:spacing w:before="30" w:line="228" w:lineRule="auto"/>
              <w:ind w:left="99"/>
              <w:rPr>
                <w:rFonts w:hint="eastAsia" w:ascii="仿宋" w:hAnsi="仿宋" w:eastAsia="仿宋" w:cs="仿宋"/>
                <w:spacing w:val="0"/>
                <w:sz w:val="20"/>
                <w:szCs w:val="20"/>
              </w:rPr>
            </w:pPr>
            <w:r>
              <w:rPr>
                <w:rFonts w:hint="eastAsia" w:ascii="仿宋" w:hAnsi="仿宋" w:eastAsia="仿宋" w:cs="仿宋"/>
                <w:spacing w:val="0"/>
                <w:sz w:val="20"/>
                <w:szCs w:val="20"/>
              </w:rPr>
              <w:t>近3年（202</w:t>
            </w:r>
            <w:r>
              <w:rPr>
                <w:rFonts w:hint="eastAsia" w:ascii="仿宋" w:hAnsi="仿宋" w:eastAsia="仿宋" w:cs="仿宋"/>
                <w:spacing w:val="0"/>
                <w:sz w:val="20"/>
                <w:szCs w:val="20"/>
                <w:lang w:val="en-US" w:eastAsia="zh-CN"/>
              </w:rPr>
              <w:t>3</w:t>
            </w:r>
            <w:r>
              <w:rPr>
                <w:rFonts w:hint="eastAsia" w:ascii="仿宋" w:hAnsi="仿宋" w:eastAsia="仿宋" w:cs="仿宋"/>
                <w:spacing w:val="0"/>
                <w:sz w:val="20"/>
                <w:szCs w:val="20"/>
              </w:rPr>
              <w:t>年</w:t>
            </w:r>
            <w:r>
              <w:rPr>
                <w:rFonts w:hint="eastAsia" w:ascii="仿宋" w:hAnsi="仿宋" w:eastAsia="仿宋" w:cs="仿宋"/>
                <w:spacing w:val="0"/>
                <w:sz w:val="20"/>
                <w:szCs w:val="20"/>
                <w:lang w:val="en-US" w:eastAsia="zh-CN"/>
              </w:rPr>
              <w:t>3</w:t>
            </w:r>
            <w:r>
              <w:rPr>
                <w:rFonts w:hint="eastAsia" w:ascii="仿宋" w:hAnsi="仿宋" w:eastAsia="仿宋" w:cs="仿宋"/>
                <w:spacing w:val="0"/>
                <w:sz w:val="20"/>
                <w:szCs w:val="20"/>
              </w:rPr>
              <w:t>月至今）至少完成1个类似项目业绩；</w:t>
            </w:r>
          </w:p>
          <w:p w14:paraId="78FE8387">
            <w:pPr>
              <w:pStyle w:val="11"/>
              <w:spacing w:before="26" w:line="227" w:lineRule="auto"/>
              <w:ind w:left="99"/>
              <w:rPr>
                <w:rFonts w:hint="eastAsia" w:ascii="仿宋" w:hAnsi="仿宋" w:eastAsia="仿宋" w:cs="仿宋"/>
                <w:spacing w:val="0"/>
                <w:sz w:val="20"/>
                <w:szCs w:val="20"/>
              </w:rPr>
            </w:pPr>
            <w:r>
              <w:rPr>
                <w:rFonts w:hint="eastAsia" w:ascii="仿宋" w:hAnsi="仿宋" w:eastAsia="仿宋" w:cs="仿宋"/>
                <w:spacing w:val="0"/>
                <w:sz w:val="20"/>
                <w:szCs w:val="20"/>
              </w:rPr>
              <w:t>业绩证明材料为：合同或协议书，须加盖公章；</w:t>
            </w:r>
          </w:p>
          <w:p w14:paraId="6B74AF7C">
            <w:pPr>
              <w:pStyle w:val="11"/>
              <w:spacing w:before="25" w:line="197" w:lineRule="auto"/>
              <w:ind w:left="103"/>
              <w:rPr>
                <w:rFonts w:hint="eastAsia" w:ascii="仿宋" w:hAnsi="仿宋" w:eastAsia="仿宋" w:cs="仿宋"/>
                <w:spacing w:val="0"/>
                <w:sz w:val="20"/>
                <w:szCs w:val="20"/>
              </w:rPr>
            </w:pPr>
            <w:r>
              <w:rPr>
                <w:rFonts w:hint="eastAsia" w:ascii="仿宋" w:hAnsi="仿宋" w:eastAsia="仿宋" w:cs="仿宋"/>
                <w:spacing w:val="0"/>
                <w:sz w:val="20"/>
                <w:szCs w:val="20"/>
              </w:rPr>
              <w:t>未提供业绩证明材料或采购内容模糊不清的，其业绩不予认定。</w:t>
            </w:r>
          </w:p>
        </w:tc>
      </w:tr>
      <w:tr w14:paraId="3B727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88" w:type="dxa"/>
            <w:tcBorders>
              <w:left w:val="single" w:color="000000" w:sz="10" w:space="0"/>
              <w:bottom w:val="single" w:color="000000" w:sz="10" w:space="0"/>
            </w:tcBorders>
            <w:vAlign w:val="top"/>
          </w:tcPr>
          <w:p w14:paraId="26D7AF78">
            <w:pPr>
              <w:pStyle w:val="11"/>
              <w:spacing w:before="125" w:line="229" w:lineRule="auto"/>
              <w:ind w:left="175"/>
              <w:rPr>
                <w:rFonts w:hint="eastAsia" w:ascii="仿宋" w:hAnsi="仿宋" w:eastAsia="仿宋" w:cs="仿宋"/>
                <w:spacing w:val="0"/>
                <w:sz w:val="20"/>
                <w:szCs w:val="20"/>
              </w:rPr>
            </w:pPr>
            <w:r>
              <w:rPr>
                <w:rFonts w:hint="eastAsia" w:ascii="仿宋" w:hAnsi="仿宋" w:eastAsia="仿宋" w:cs="仿宋"/>
                <w:spacing w:val="0"/>
                <w:sz w:val="20"/>
                <w:szCs w:val="20"/>
              </w:rPr>
              <w:t>36.1.3</w:t>
            </w:r>
          </w:p>
        </w:tc>
        <w:tc>
          <w:tcPr>
            <w:tcW w:w="8088" w:type="dxa"/>
            <w:gridSpan w:val="3"/>
            <w:tcBorders>
              <w:bottom w:val="single" w:color="000000" w:sz="10" w:space="0"/>
              <w:right w:val="single" w:color="000000" w:sz="10" w:space="0"/>
            </w:tcBorders>
            <w:vAlign w:val="top"/>
          </w:tcPr>
          <w:p w14:paraId="71F83BF2">
            <w:pPr>
              <w:pStyle w:val="11"/>
              <w:spacing w:before="131" w:line="224" w:lineRule="auto"/>
              <w:ind w:left="100"/>
              <w:rPr>
                <w:rFonts w:hint="eastAsia" w:ascii="仿宋" w:hAnsi="仿宋" w:eastAsia="仿宋" w:cs="仿宋"/>
                <w:spacing w:val="0"/>
                <w:sz w:val="20"/>
                <w:szCs w:val="20"/>
              </w:rPr>
            </w:pPr>
            <w:r>
              <w:rPr>
                <w:rFonts w:hint="eastAsia" w:ascii="仿宋" w:hAnsi="仿宋" w:eastAsia="仿宋" w:cs="仿宋"/>
                <w:spacing w:val="0"/>
                <w:sz w:val="20"/>
                <w:szCs w:val="20"/>
              </w:rPr>
              <w:t>付款方式：根据财政资金拨付情况进行结算。项目实施过程中若因政策调整或不可控</w:t>
            </w:r>
          </w:p>
        </w:tc>
      </w:tr>
    </w:tbl>
    <w:p w14:paraId="0603CC21">
      <w:pPr>
        <w:rPr>
          <w:rFonts w:hint="eastAsia" w:ascii="仿宋" w:hAnsi="仿宋" w:eastAsia="仿宋" w:cs="仿宋"/>
          <w:spacing w:val="0"/>
          <w:sz w:val="21"/>
        </w:rPr>
      </w:pPr>
    </w:p>
    <w:p w14:paraId="46D9DD68">
      <w:pPr>
        <w:rPr>
          <w:rFonts w:hint="eastAsia" w:ascii="仿宋" w:hAnsi="仿宋" w:eastAsia="仿宋" w:cs="仿宋"/>
          <w:spacing w:val="0"/>
          <w:sz w:val="21"/>
          <w:szCs w:val="21"/>
        </w:rPr>
        <w:sectPr>
          <w:footerReference r:id="rId11" w:type="default"/>
          <w:pgSz w:w="11906" w:h="16839"/>
          <w:pgMar w:top="1431" w:right="1259" w:bottom="954" w:left="1544" w:header="0" w:footer="795" w:gutter="0"/>
          <w:cols w:space="720" w:num="1"/>
        </w:sectPr>
      </w:pPr>
    </w:p>
    <w:p w14:paraId="1245D13C">
      <w:pPr>
        <w:spacing w:line="42" w:lineRule="exact"/>
        <w:rPr>
          <w:rFonts w:hint="eastAsia" w:ascii="仿宋" w:hAnsi="仿宋" w:eastAsia="仿宋" w:cs="仿宋"/>
          <w:spacing w:val="0"/>
        </w:rPr>
      </w:pPr>
    </w:p>
    <w:tbl>
      <w:tblPr>
        <w:tblStyle w:val="10"/>
        <w:tblW w:w="907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648"/>
        <w:gridCol w:w="1228"/>
        <w:gridCol w:w="6212"/>
      </w:tblGrid>
      <w:tr w14:paraId="1863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636" w:type="dxa"/>
            <w:gridSpan w:val="2"/>
            <w:tcBorders>
              <w:top w:val="single" w:color="000000" w:sz="10" w:space="0"/>
              <w:left w:val="single" w:color="000000" w:sz="10" w:space="0"/>
            </w:tcBorders>
            <w:vAlign w:val="top"/>
          </w:tcPr>
          <w:p w14:paraId="06C58A90">
            <w:pPr>
              <w:pStyle w:val="11"/>
              <w:spacing w:before="105" w:line="228" w:lineRule="auto"/>
              <w:ind w:left="497"/>
              <w:rPr>
                <w:rFonts w:hint="eastAsia" w:ascii="仿宋" w:hAnsi="仿宋" w:eastAsia="仿宋" w:cs="仿宋"/>
                <w:spacing w:val="0"/>
                <w:sz w:val="20"/>
                <w:szCs w:val="20"/>
              </w:rPr>
            </w:pPr>
            <w:bookmarkStart w:id="7" w:name="bookmark31"/>
            <w:bookmarkEnd w:id="7"/>
            <w:r>
              <w:rPr>
                <w:rFonts w:hint="eastAsia" w:ascii="仿宋" w:hAnsi="仿宋" w:eastAsia="仿宋" w:cs="仿宋"/>
                <w:spacing w:val="0"/>
                <w:sz w:val="20"/>
                <w:szCs w:val="20"/>
              </w:rPr>
              <w:t>条款号</w:t>
            </w:r>
          </w:p>
        </w:tc>
        <w:tc>
          <w:tcPr>
            <w:tcW w:w="1228" w:type="dxa"/>
            <w:tcBorders>
              <w:top w:val="single" w:color="000000" w:sz="10" w:space="0"/>
            </w:tcBorders>
            <w:vAlign w:val="top"/>
          </w:tcPr>
          <w:p w14:paraId="645F7898">
            <w:pPr>
              <w:pStyle w:val="11"/>
              <w:spacing w:before="105" w:line="228" w:lineRule="auto"/>
              <w:ind w:left="193"/>
              <w:rPr>
                <w:rFonts w:hint="eastAsia" w:ascii="仿宋" w:hAnsi="仿宋" w:eastAsia="仿宋" w:cs="仿宋"/>
                <w:spacing w:val="0"/>
                <w:sz w:val="20"/>
                <w:szCs w:val="20"/>
              </w:rPr>
            </w:pPr>
            <w:r>
              <w:rPr>
                <w:rFonts w:hint="eastAsia" w:ascii="仿宋" w:hAnsi="仿宋" w:eastAsia="仿宋" w:cs="仿宋"/>
                <w:spacing w:val="0"/>
                <w:sz w:val="20"/>
                <w:szCs w:val="20"/>
              </w:rPr>
              <w:t>条款名称</w:t>
            </w:r>
          </w:p>
        </w:tc>
        <w:tc>
          <w:tcPr>
            <w:tcW w:w="6212" w:type="dxa"/>
            <w:tcBorders>
              <w:top w:val="single" w:color="000000" w:sz="10" w:space="0"/>
              <w:right w:val="single" w:color="000000" w:sz="10" w:space="0"/>
            </w:tcBorders>
            <w:vAlign w:val="top"/>
          </w:tcPr>
          <w:p w14:paraId="6CCEF7C3">
            <w:pPr>
              <w:pStyle w:val="11"/>
              <w:spacing w:before="105" w:line="228" w:lineRule="auto"/>
              <w:ind w:left="2687"/>
              <w:rPr>
                <w:rFonts w:hint="eastAsia" w:ascii="仿宋" w:hAnsi="仿宋" w:eastAsia="仿宋" w:cs="仿宋"/>
                <w:spacing w:val="0"/>
                <w:sz w:val="20"/>
                <w:szCs w:val="20"/>
              </w:rPr>
            </w:pPr>
            <w:r>
              <w:rPr>
                <w:rFonts w:hint="eastAsia" w:ascii="仿宋" w:hAnsi="仿宋" w:eastAsia="仿宋" w:cs="仿宋"/>
                <w:spacing w:val="0"/>
                <w:sz w:val="20"/>
                <w:szCs w:val="20"/>
              </w:rPr>
              <w:t>编列内容</w:t>
            </w:r>
          </w:p>
        </w:tc>
      </w:tr>
      <w:tr w14:paraId="349A8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988" w:type="dxa"/>
            <w:tcBorders>
              <w:left w:val="single" w:color="000000" w:sz="10" w:space="0"/>
            </w:tcBorders>
            <w:vAlign w:val="top"/>
          </w:tcPr>
          <w:p w14:paraId="112618ED">
            <w:pPr>
              <w:rPr>
                <w:rFonts w:hint="eastAsia" w:ascii="仿宋" w:hAnsi="仿宋" w:eastAsia="仿宋" w:cs="仿宋"/>
                <w:spacing w:val="0"/>
                <w:sz w:val="21"/>
              </w:rPr>
            </w:pPr>
          </w:p>
        </w:tc>
        <w:tc>
          <w:tcPr>
            <w:tcW w:w="8088" w:type="dxa"/>
            <w:gridSpan w:val="3"/>
            <w:tcBorders>
              <w:right w:val="single" w:color="000000" w:sz="10" w:space="0"/>
            </w:tcBorders>
            <w:vAlign w:val="top"/>
          </w:tcPr>
          <w:p w14:paraId="1DB415F3">
            <w:pPr>
              <w:pStyle w:val="11"/>
              <w:spacing w:before="108" w:line="227"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因素的影响，采购人有权终止合同。</w:t>
            </w:r>
          </w:p>
          <w:p w14:paraId="20D2FE8C">
            <w:pPr>
              <w:pStyle w:val="11"/>
              <w:spacing w:before="97" w:line="223" w:lineRule="auto"/>
              <w:ind w:left="110"/>
              <w:rPr>
                <w:rFonts w:hint="eastAsia" w:ascii="仿宋" w:hAnsi="仿宋" w:eastAsia="仿宋" w:cs="仿宋"/>
                <w:spacing w:val="0"/>
                <w:sz w:val="20"/>
                <w:szCs w:val="20"/>
              </w:rPr>
            </w:pPr>
            <w:r>
              <w:rPr>
                <w:rFonts w:hint="eastAsia" w:ascii="仿宋" w:hAnsi="仿宋" w:eastAsia="仿宋" w:cs="仿宋"/>
                <w:spacing w:val="0"/>
                <w:sz w:val="20"/>
                <w:szCs w:val="20"/>
              </w:rPr>
              <w:t>（具体付款方式以实际签订的合同为准）</w:t>
            </w:r>
          </w:p>
        </w:tc>
      </w:tr>
      <w:tr w14:paraId="1954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5" w:hRule="atLeast"/>
        </w:trPr>
        <w:tc>
          <w:tcPr>
            <w:tcW w:w="988" w:type="dxa"/>
            <w:tcBorders>
              <w:left w:val="single" w:color="000000" w:sz="10" w:space="0"/>
            </w:tcBorders>
            <w:vAlign w:val="top"/>
          </w:tcPr>
          <w:p w14:paraId="112CC53C">
            <w:pPr>
              <w:spacing w:line="271" w:lineRule="auto"/>
              <w:rPr>
                <w:rFonts w:hint="eastAsia" w:ascii="仿宋" w:hAnsi="仿宋" w:eastAsia="仿宋" w:cs="仿宋"/>
                <w:spacing w:val="0"/>
                <w:sz w:val="21"/>
              </w:rPr>
            </w:pPr>
          </w:p>
          <w:p w14:paraId="2B9DA415">
            <w:pPr>
              <w:spacing w:line="271" w:lineRule="auto"/>
              <w:rPr>
                <w:rFonts w:hint="eastAsia" w:ascii="仿宋" w:hAnsi="仿宋" w:eastAsia="仿宋" w:cs="仿宋"/>
                <w:spacing w:val="0"/>
                <w:sz w:val="21"/>
              </w:rPr>
            </w:pPr>
          </w:p>
          <w:p w14:paraId="56C2C01B">
            <w:pPr>
              <w:spacing w:line="271" w:lineRule="auto"/>
              <w:rPr>
                <w:rFonts w:hint="eastAsia" w:ascii="仿宋" w:hAnsi="仿宋" w:eastAsia="仿宋" w:cs="仿宋"/>
                <w:spacing w:val="0"/>
                <w:sz w:val="21"/>
              </w:rPr>
            </w:pPr>
          </w:p>
          <w:p w14:paraId="32FFD32F">
            <w:pPr>
              <w:spacing w:line="272" w:lineRule="auto"/>
              <w:rPr>
                <w:rFonts w:hint="eastAsia" w:ascii="仿宋" w:hAnsi="仿宋" w:eastAsia="仿宋" w:cs="仿宋"/>
                <w:spacing w:val="0"/>
                <w:sz w:val="21"/>
              </w:rPr>
            </w:pPr>
          </w:p>
          <w:p w14:paraId="7D22E9C3">
            <w:pPr>
              <w:spacing w:line="272" w:lineRule="auto"/>
              <w:rPr>
                <w:rFonts w:hint="eastAsia" w:ascii="仿宋" w:hAnsi="仿宋" w:eastAsia="仿宋" w:cs="仿宋"/>
                <w:spacing w:val="0"/>
                <w:sz w:val="21"/>
              </w:rPr>
            </w:pPr>
          </w:p>
          <w:p w14:paraId="0840564B">
            <w:pPr>
              <w:spacing w:line="272" w:lineRule="auto"/>
              <w:rPr>
                <w:rFonts w:hint="eastAsia" w:ascii="仿宋" w:hAnsi="仿宋" w:eastAsia="仿宋" w:cs="仿宋"/>
                <w:spacing w:val="0"/>
                <w:sz w:val="21"/>
              </w:rPr>
            </w:pPr>
          </w:p>
          <w:p w14:paraId="08F0DEDD">
            <w:pPr>
              <w:pStyle w:val="11"/>
              <w:spacing w:before="65" w:line="267"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36.1.4</w:t>
            </w:r>
          </w:p>
        </w:tc>
        <w:tc>
          <w:tcPr>
            <w:tcW w:w="8088" w:type="dxa"/>
            <w:gridSpan w:val="3"/>
            <w:tcBorders>
              <w:right w:val="single" w:color="000000" w:sz="10" w:space="0"/>
            </w:tcBorders>
            <w:vAlign w:val="top"/>
          </w:tcPr>
          <w:p w14:paraId="2CAF82F2">
            <w:pPr>
              <w:pStyle w:val="11"/>
              <w:spacing w:before="93" w:line="228" w:lineRule="auto"/>
              <w:ind w:left="102"/>
              <w:rPr>
                <w:rFonts w:hint="eastAsia" w:ascii="仿宋" w:hAnsi="仿宋" w:eastAsia="仿宋" w:cs="仿宋"/>
                <w:spacing w:val="0"/>
                <w:sz w:val="20"/>
                <w:szCs w:val="20"/>
              </w:rPr>
            </w:pPr>
            <w:r>
              <w:rPr>
                <w:rFonts w:hint="eastAsia" w:ascii="仿宋" w:hAnsi="仿宋" w:eastAsia="仿宋" w:cs="仿宋"/>
                <w:spacing w:val="0"/>
                <w:sz w:val="20"/>
                <w:szCs w:val="20"/>
              </w:rPr>
              <w:t>备注 1：信用记录查询资料；</w:t>
            </w:r>
          </w:p>
          <w:p w14:paraId="20F89AA6">
            <w:pPr>
              <w:pStyle w:val="11"/>
              <w:spacing w:before="109" w:line="332" w:lineRule="auto"/>
              <w:ind w:left="115" w:right="99" w:hanging="13"/>
              <w:rPr>
                <w:rFonts w:hint="eastAsia" w:ascii="仿宋" w:hAnsi="仿宋" w:eastAsia="仿宋" w:cs="仿宋"/>
                <w:spacing w:val="0"/>
                <w:sz w:val="20"/>
                <w:szCs w:val="20"/>
              </w:rPr>
            </w:pPr>
            <w:r>
              <w:rPr>
                <w:rFonts w:hint="eastAsia" w:ascii="仿宋" w:hAnsi="仿宋" w:eastAsia="仿宋" w:cs="仿宋"/>
                <w:spacing w:val="0"/>
                <w:sz w:val="20"/>
                <w:szCs w:val="20"/>
              </w:rPr>
              <w:t>查询时间为： 自获取文件之日起至响应文件递交截止时间止（该时间段内任一时间）。</w:t>
            </w:r>
          </w:p>
          <w:p w14:paraId="61BC3F87">
            <w:pPr>
              <w:pStyle w:val="11"/>
              <w:spacing w:line="332" w:lineRule="auto"/>
              <w:ind w:left="101" w:right="98" w:firstLine="1"/>
              <w:rPr>
                <w:rFonts w:hint="eastAsia" w:ascii="仿宋" w:hAnsi="仿宋" w:eastAsia="仿宋" w:cs="仿宋"/>
                <w:spacing w:val="0"/>
                <w:sz w:val="20"/>
                <w:szCs w:val="20"/>
              </w:rPr>
            </w:pPr>
            <w:r>
              <w:rPr>
                <w:rFonts w:hint="eastAsia" w:ascii="仿宋" w:hAnsi="仿宋" w:eastAsia="仿宋" w:cs="仿宋"/>
                <w:spacing w:val="0"/>
                <w:sz w:val="20"/>
                <w:szCs w:val="20"/>
              </w:rPr>
              <w:t>查询渠道为： “信用中国 ”网站、“ 中国执行信息公开网 ”及“ 中国政府采购网 ”网站。</w:t>
            </w:r>
          </w:p>
          <w:p w14:paraId="0C73926E">
            <w:pPr>
              <w:pStyle w:val="11"/>
              <w:spacing w:line="226" w:lineRule="auto"/>
              <w:ind w:left="102"/>
              <w:rPr>
                <w:rFonts w:hint="eastAsia" w:ascii="仿宋" w:hAnsi="仿宋" w:eastAsia="仿宋" w:cs="仿宋"/>
                <w:spacing w:val="0"/>
                <w:sz w:val="20"/>
                <w:szCs w:val="20"/>
              </w:rPr>
            </w:pPr>
            <w:r>
              <w:rPr>
                <w:rFonts w:hint="eastAsia" w:ascii="仿宋" w:hAnsi="仿宋" w:eastAsia="仿宋" w:cs="仿宋"/>
                <w:spacing w:val="0"/>
                <w:sz w:val="20"/>
                <w:szCs w:val="20"/>
              </w:rPr>
              <w:t>查询结果：附网页截图（需体现出查询的相关结果）。</w:t>
            </w:r>
          </w:p>
          <w:p w14:paraId="07F7B66C">
            <w:pPr>
              <w:pStyle w:val="11"/>
              <w:spacing w:before="113" w:line="328" w:lineRule="auto"/>
              <w:ind w:left="100" w:right="99" w:hanging="1"/>
              <w:rPr>
                <w:rFonts w:hint="eastAsia" w:ascii="仿宋" w:hAnsi="仿宋" w:eastAsia="仿宋" w:cs="仿宋"/>
                <w:spacing w:val="0"/>
                <w:sz w:val="20"/>
                <w:szCs w:val="20"/>
              </w:rPr>
            </w:pPr>
            <w:r>
              <w:rPr>
                <w:rFonts w:hint="eastAsia" w:ascii="仿宋" w:hAnsi="仿宋" w:eastAsia="仿宋" w:cs="仿宋"/>
                <w:spacing w:val="0"/>
                <w:sz w:val="20"/>
                <w:szCs w:val="20"/>
              </w:rPr>
              <w:t>对列入失信被执行人、重大税收违法案件当事人名单、政府采购严重违法失信行为记录名单及其他不符合《中华人民共和国政府采购法》第二十二条规定条件的供应商，其响应文件将被拒绝。</w:t>
            </w:r>
          </w:p>
          <w:p w14:paraId="10DC4666">
            <w:pPr>
              <w:pStyle w:val="11"/>
              <w:spacing w:before="1" w:line="212" w:lineRule="auto"/>
              <w:ind w:left="101"/>
              <w:rPr>
                <w:rFonts w:hint="eastAsia" w:ascii="仿宋" w:hAnsi="仿宋" w:eastAsia="仿宋" w:cs="仿宋"/>
                <w:spacing w:val="0"/>
                <w:sz w:val="20"/>
                <w:szCs w:val="20"/>
              </w:rPr>
            </w:pPr>
            <w:r>
              <w:rPr>
                <w:rFonts w:hint="eastAsia" w:ascii="仿宋" w:hAnsi="仿宋" w:eastAsia="仿宋" w:cs="仿宋"/>
                <w:spacing w:val="0"/>
                <w:sz w:val="20"/>
                <w:szCs w:val="20"/>
              </w:rPr>
              <w:t>本项内容由采购人或采购代理机构现场查询。</w:t>
            </w:r>
          </w:p>
        </w:tc>
      </w:tr>
      <w:tr w14:paraId="02EE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88" w:type="dxa"/>
            <w:tcBorders>
              <w:left w:val="single" w:color="000000" w:sz="10" w:space="0"/>
            </w:tcBorders>
            <w:vAlign w:val="top"/>
          </w:tcPr>
          <w:p w14:paraId="0080E114">
            <w:pPr>
              <w:pStyle w:val="11"/>
              <w:spacing w:before="118" w:line="217" w:lineRule="auto"/>
              <w:ind w:left="175"/>
              <w:rPr>
                <w:rFonts w:hint="eastAsia" w:ascii="仿宋" w:hAnsi="仿宋" w:eastAsia="仿宋" w:cs="仿宋"/>
                <w:spacing w:val="0"/>
                <w:sz w:val="20"/>
                <w:szCs w:val="20"/>
              </w:rPr>
            </w:pPr>
            <w:r>
              <w:rPr>
                <w:rFonts w:hint="eastAsia" w:ascii="仿宋" w:hAnsi="仿宋" w:eastAsia="仿宋" w:cs="仿宋"/>
                <w:spacing w:val="0"/>
                <w:sz w:val="20"/>
                <w:szCs w:val="20"/>
              </w:rPr>
              <w:t>36.1.5</w:t>
            </w:r>
          </w:p>
        </w:tc>
        <w:tc>
          <w:tcPr>
            <w:tcW w:w="8088" w:type="dxa"/>
            <w:gridSpan w:val="3"/>
            <w:tcBorders>
              <w:right w:val="single" w:color="000000" w:sz="10" w:space="0"/>
            </w:tcBorders>
            <w:vAlign w:val="top"/>
          </w:tcPr>
          <w:p w14:paraId="47F34C30">
            <w:pPr>
              <w:pStyle w:val="11"/>
              <w:spacing w:before="118" w:line="217" w:lineRule="auto"/>
              <w:ind w:left="101"/>
              <w:rPr>
                <w:rFonts w:hint="eastAsia" w:ascii="仿宋" w:hAnsi="仿宋" w:eastAsia="仿宋" w:cs="仿宋"/>
                <w:spacing w:val="0"/>
                <w:sz w:val="20"/>
                <w:szCs w:val="20"/>
              </w:rPr>
            </w:pPr>
            <w:r>
              <w:rPr>
                <w:rFonts w:hint="eastAsia" w:ascii="仿宋" w:hAnsi="仿宋" w:eastAsia="仿宋" w:cs="仿宋"/>
                <w:spacing w:val="0"/>
                <w:sz w:val="20"/>
                <w:szCs w:val="20"/>
              </w:rPr>
              <w:t>本项目采用电子交易方式，若供应商参与投标， 自行承担投标一切费用。</w:t>
            </w:r>
          </w:p>
        </w:tc>
      </w:tr>
      <w:tr w14:paraId="6F870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988" w:type="dxa"/>
            <w:tcBorders>
              <w:left w:val="single" w:color="000000" w:sz="10" w:space="0"/>
            </w:tcBorders>
            <w:vAlign w:val="top"/>
          </w:tcPr>
          <w:p w14:paraId="5D23F139">
            <w:pPr>
              <w:spacing w:line="295" w:lineRule="auto"/>
              <w:rPr>
                <w:rFonts w:hint="eastAsia" w:ascii="仿宋" w:hAnsi="仿宋" w:eastAsia="仿宋" w:cs="仿宋"/>
                <w:spacing w:val="0"/>
                <w:sz w:val="21"/>
              </w:rPr>
            </w:pPr>
          </w:p>
          <w:p w14:paraId="0BD13A7F">
            <w:pPr>
              <w:spacing w:line="295" w:lineRule="auto"/>
              <w:rPr>
                <w:rFonts w:hint="eastAsia" w:ascii="仿宋" w:hAnsi="仿宋" w:eastAsia="仿宋" w:cs="仿宋"/>
                <w:spacing w:val="0"/>
                <w:sz w:val="21"/>
              </w:rPr>
            </w:pPr>
          </w:p>
          <w:p w14:paraId="5CF77C0B">
            <w:pPr>
              <w:pStyle w:val="11"/>
              <w:spacing w:before="65" w:line="268"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36.1.6</w:t>
            </w:r>
          </w:p>
        </w:tc>
        <w:tc>
          <w:tcPr>
            <w:tcW w:w="8088" w:type="dxa"/>
            <w:gridSpan w:val="3"/>
            <w:tcBorders>
              <w:right w:val="single" w:color="000000" w:sz="10" w:space="0"/>
            </w:tcBorders>
            <w:vAlign w:val="top"/>
          </w:tcPr>
          <w:p w14:paraId="19061F3B">
            <w:pPr>
              <w:pStyle w:val="11"/>
              <w:spacing w:before="117" w:line="303" w:lineRule="auto"/>
              <w:ind w:left="99" w:right="98" w:firstLine="3"/>
              <w:jc w:val="both"/>
              <w:rPr>
                <w:rFonts w:hint="eastAsia" w:ascii="仿宋" w:hAnsi="仿宋" w:eastAsia="仿宋" w:cs="仿宋"/>
                <w:spacing w:val="0"/>
                <w:sz w:val="20"/>
                <w:szCs w:val="20"/>
              </w:rPr>
            </w:pPr>
            <w:r>
              <w:rPr>
                <w:rFonts w:hint="eastAsia" w:ascii="仿宋" w:hAnsi="仿宋" w:eastAsia="仿宋" w:cs="仿宋"/>
                <w:spacing w:val="0"/>
                <w:sz w:val="20"/>
                <w:szCs w:val="20"/>
              </w:rPr>
              <w:t>竞争性谈判文件中部分标注“★ ”“▲ ”符号、加粗、加下划线、废标、无效、投标被否决等字样的条款，为采购的实质性要求和条件，着重提醒各投标人注意，并认真查看竞争性谈判文件中的每一个条款及要求，因误读竞争性谈判文件而造成的后果，采购人概不负责。</w:t>
            </w:r>
          </w:p>
        </w:tc>
      </w:tr>
      <w:tr w14:paraId="683E2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2" w:hRule="atLeast"/>
        </w:trPr>
        <w:tc>
          <w:tcPr>
            <w:tcW w:w="988" w:type="dxa"/>
            <w:tcBorders>
              <w:left w:val="single" w:color="000000" w:sz="10" w:space="0"/>
            </w:tcBorders>
            <w:vAlign w:val="top"/>
          </w:tcPr>
          <w:p w14:paraId="3BC21728">
            <w:pPr>
              <w:spacing w:line="381" w:lineRule="auto"/>
              <w:rPr>
                <w:rFonts w:hint="eastAsia" w:ascii="仿宋" w:hAnsi="仿宋" w:eastAsia="仿宋" w:cs="仿宋"/>
                <w:spacing w:val="0"/>
                <w:sz w:val="21"/>
              </w:rPr>
            </w:pPr>
          </w:p>
          <w:p w14:paraId="2579D9D2">
            <w:pPr>
              <w:pStyle w:val="11"/>
              <w:spacing w:before="65" w:line="268"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36.1.7</w:t>
            </w:r>
          </w:p>
        </w:tc>
        <w:tc>
          <w:tcPr>
            <w:tcW w:w="8088" w:type="dxa"/>
            <w:gridSpan w:val="3"/>
            <w:tcBorders>
              <w:right w:val="single" w:color="000000" w:sz="10" w:space="0"/>
            </w:tcBorders>
            <w:vAlign w:val="top"/>
          </w:tcPr>
          <w:p w14:paraId="723C188A">
            <w:pPr>
              <w:pStyle w:val="11"/>
              <w:spacing w:before="108" w:line="278" w:lineRule="auto"/>
              <w:ind w:left="99" w:right="98" w:firstLine="3"/>
              <w:jc w:val="both"/>
              <w:rPr>
                <w:rFonts w:hint="eastAsia" w:ascii="仿宋" w:hAnsi="仿宋" w:eastAsia="仿宋" w:cs="仿宋"/>
                <w:spacing w:val="0"/>
                <w:sz w:val="20"/>
                <w:szCs w:val="20"/>
              </w:rPr>
            </w:pPr>
            <w:r>
              <w:rPr>
                <w:rFonts w:hint="eastAsia" w:ascii="仿宋" w:hAnsi="仿宋" w:eastAsia="仿宋" w:cs="仿宋"/>
                <w:spacing w:val="0"/>
                <w:sz w:val="20"/>
                <w:szCs w:val="20"/>
              </w:rPr>
              <w:t>竞争性谈判文件中部分加粗、加下划线、废标、无效、投标被否决等字样的条款，为采购的实质性要求和条件，着重提醒各投标供应商注意，并认真查看竞争性谈判文件中的每一个条款及要求，因误读竞争性谈判文件而造成的后果，</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概不负责。</w:t>
            </w:r>
          </w:p>
        </w:tc>
      </w:tr>
      <w:tr w14:paraId="5B5D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988" w:type="dxa"/>
            <w:tcBorders>
              <w:left w:val="single" w:color="000000" w:sz="10" w:space="0"/>
            </w:tcBorders>
            <w:vAlign w:val="top"/>
          </w:tcPr>
          <w:p w14:paraId="48ED21C3">
            <w:pPr>
              <w:pStyle w:val="11"/>
              <w:spacing w:before="281" w:line="267"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36.1.8</w:t>
            </w:r>
          </w:p>
        </w:tc>
        <w:tc>
          <w:tcPr>
            <w:tcW w:w="8088" w:type="dxa"/>
            <w:gridSpan w:val="3"/>
            <w:tcBorders>
              <w:right w:val="single" w:color="000000" w:sz="10" w:space="0"/>
            </w:tcBorders>
            <w:vAlign w:val="top"/>
          </w:tcPr>
          <w:p w14:paraId="511E9FAD">
            <w:pPr>
              <w:pStyle w:val="11"/>
              <w:spacing w:before="111" w:line="259" w:lineRule="auto"/>
              <w:ind w:left="103" w:right="99" w:hanging="3"/>
              <w:rPr>
                <w:rFonts w:hint="eastAsia" w:ascii="仿宋" w:hAnsi="仿宋" w:eastAsia="仿宋" w:cs="仿宋"/>
                <w:spacing w:val="0"/>
                <w:sz w:val="20"/>
                <w:szCs w:val="20"/>
              </w:rPr>
            </w:pPr>
            <w:r>
              <w:rPr>
                <w:rFonts w:hint="eastAsia" w:ascii="仿宋" w:hAnsi="仿宋" w:eastAsia="仿宋" w:cs="仿宋"/>
                <w:spacing w:val="0"/>
                <w:sz w:val="20"/>
                <w:szCs w:val="20"/>
              </w:rPr>
              <w:t>注：如本《投标供应商须知前附表》相关内容与竞争性谈判文件中的相关内容如有不一致处，则以本项目的《投标供应商须知前附表》相关内容为准。</w:t>
            </w:r>
          </w:p>
        </w:tc>
      </w:tr>
      <w:tr w14:paraId="4307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988" w:type="dxa"/>
            <w:tcBorders>
              <w:left w:val="single" w:color="000000" w:sz="10" w:space="0"/>
              <w:bottom w:val="single" w:color="000000" w:sz="10" w:space="0"/>
            </w:tcBorders>
            <w:vAlign w:val="top"/>
          </w:tcPr>
          <w:p w14:paraId="177D51EC">
            <w:pPr>
              <w:pStyle w:val="11"/>
              <w:spacing w:before="284" w:line="267" w:lineRule="exact"/>
              <w:ind w:left="175"/>
              <w:rPr>
                <w:rFonts w:hint="eastAsia" w:ascii="仿宋" w:hAnsi="仿宋" w:eastAsia="仿宋" w:cs="仿宋"/>
                <w:spacing w:val="0"/>
                <w:sz w:val="20"/>
                <w:szCs w:val="20"/>
              </w:rPr>
            </w:pPr>
            <w:r>
              <w:rPr>
                <w:rFonts w:hint="eastAsia" w:ascii="仿宋" w:hAnsi="仿宋" w:eastAsia="仿宋" w:cs="仿宋"/>
                <w:spacing w:val="0"/>
                <w:position w:val="1"/>
                <w:sz w:val="20"/>
                <w:szCs w:val="20"/>
              </w:rPr>
              <w:t>36.1.9</w:t>
            </w:r>
          </w:p>
        </w:tc>
        <w:tc>
          <w:tcPr>
            <w:tcW w:w="8088" w:type="dxa"/>
            <w:gridSpan w:val="3"/>
            <w:tcBorders>
              <w:bottom w:val="single" w:color="000000" w:sz="10" w:space="0"/>
              <w:right w:val="single" w:color="000000" w:sz="10" w:space="0"/>
            </w:tcBorders>
            <w:vAlign w:val="top"/>
          </w:tcPr>
          <w:p w14:paraId="1BAED1B9">
            <w:pPr>
              <w:pStyle w:val="11"/>
              <w:spacing w:before="113" w:line="227" w:lineRule="auto"/>
              <w:ind w:left="99"/>
              <w:rPr>
                <w:rFonts w:hint="eastAsia" w:ascii="仿宋" w:hAnsi="仿宋" w:eastAsia="仿宋" w:cs="仿宋"/>
                <w:spacing w:val="0"/>
                <w:sz w:val="20"/>
                <w:szCs w:val="20"/>
              </w:rPr>
            </w:pPr>
            <w:r>
              <w:rPr>
                <w:rFonts w:hint="eastAsia" w:ascii="仿宋" w:hAnsi="仿宋" w:eastAsia="仿宋" w:cs="仿宋"/>
                <w:spacing w:val="0"/>
                <w:sz w:val="20"/>
                <w:szCs w:val="20"/>
              </w:rPr>
              <w:t>采购人委托了专业的采购代理机构实施本次招标工作，代理服务费由中标单位支付。</w:t>
            </w:r>
          </w:p>
        </w:tc>
      </w:tr>
    </w:tbl>
    <w:p w14:paraId="1438C832">
      <w:pPr>
        <w:rPr>
          <w:rFonts w:hint="eastAsia" w:ascii="仿宋" w:hAnsi="仿宋" w:eastAsia="仿宋" w:cs="仿宋"/>
          <w:spacing w:val="0"/>
          <w:sz w:val="21"/>
        </w:rPr>
      </w:pPr>
    </w:p>
    <w:p w14:paraId="14680262">
      <w:pPr>
        <w:rPr>
          <w:rFonts w:hint="eastAsia" w:ascii="仿宋" w:hAnsi="仿宋" w:eastAsia="仿宋" w:cs="仿宋"/>
          <w:spacing w:val="0"/>
          <w:sz w:val="21"/>
          <w:szCs w:val="21"/>
        </w:rPr>
        <w:sectPr>
          <w:footerReference r:id="rId12" w:type="default"/>
          <w:pgSz w:w="11906" w:h="16839"/>
          <w:pgMar w:top="1431" w:right="1259" w:bottom="957" w:left="1544" w:header="0" w:footer="795" w:gutter="0"/>
          <w:cols w:space="720" w:num="1"/>
        </w:sectPr>
      </w:pPr>
    </w:p>
    <w:p w14:paraId="44C5E727">
      <w:pPr>
        <w:spacing w:before="122" w:line="224" w:lineRule="auto"/>
        <w:ind w:left="2487"/>
        <w:outlineLvl w:val="0"/>
        <w:rPr>
          <w:rFonts w:hint="eastAsia" w:ascii="仿宋" w:hAnsi="仿宋" w:eastAsia="仿宋" w:cs="仿宋"/>
          <w:spacing w:val="0"/>
          <w:sz w:val="31"/>
          <w:szCs w:val="31"/>
        </w:rPr>
      </w:pPr>
      <w:bookmarkStart w:id="8" w:name="bookmark7"/>
      <w:bookmarkEnd w:id="8"/>
      <w:bookmarkStart w:id="9" w:name="bookmark6"/>
      <w:bookmarkEnd w:id="9"/>
      <w:r>
        <w:rPr>
          <w:rFonts w:hint="eastAsia" w:ascii="仿宋" w:hAnsi="仿宋" w:eastAsia="仿宋" w:cs="仿宋"/>
          <w:b/>
          <w:bCs/>
          <w:spacing w:val="0"/>
          <w:sz w:val="31"/>
          <w:szCs w:val="31"/>
        </w:rPr>
        <w:t>第一章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投标供应商须知</w:t>
      </w:r>
    </w:p>
    <w:p w14:paraId="3DC0FF25">
      <w:pPr>
        <w:spacing w:line="451" w:lineRule="auto"/>
        <w:rPr>
          <w:rFonts w:hint="eastAsia" w:ascii="仿宋" w:hAnsi="仿宋" w:eastAsia="仿宋" w:cs="仿宋"/>
          <w:spacing w:val="0"/>
          <w:sz w:val="21"/>
        </w:rPr>
      </w:pPr>
    </w:p>
    <w:p w14:paraId="78C29083">
      <w:pPr>
        <w:spacing w:before="78" w:line="219" w:lineRule="auto"/>
        <w:ind w:left="497"/>
        <w:rPr>
          <w:rFonts w:hint="eastAsia" w:ascii="仿宋" w:hAnsi="仿宋" w:eastAsia="仿宋" w:cs="仿宋"/>
          <w:spacing w:val="0"/>
          <w:sz w:val="24"/>
          <w:szCs w:val="24"/>
        </w:rPr>
      </w:pPr>
      <w:r>
        <w:rPr>
          <w:rFonts w:hint="eastAsia" w:ascii="仿宋" w:hAnsi="仿宋" w:eastAsia="仿宋" w:cs="仿宋"/>
          <w:b/>
          <w:bCs/>
          <w:spacing w:val="0"/>
          <w:sz w:val="24"/>
          <w:szCs w:val="24"/>
        </w:rPr>
        <w:t>1.</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项目概况</w:t>
      </w:r>
    </w:p>
    <w:p w14:paraId="0A8856E6">
      <w:pPr>
        <w:spacing w:before="153" w:line="219" w:lineRule="auto"/>
        <w:ind w:left="497"/>
        <w:rPr>
          <w:rFonts w:hint="eastAsia" w:ascii="仿宋" w:hAnsi="仿宋" w:eastAsia="仿宋" w:cs="仿宋"/>
          <w:spacing w:val="0"/>
          <w:sz w:val="24"/>
          <w:szCs w:val="24"/>
        </w:rPr>
      </w:pPr>
      <w:r>
        <w:rPr>
          <w:rFonts w:hint="eastAsia" w:ascii="仿宋" w:hAnsi="仿宋" w:eastAsia="仿宋" w:cs="仿宋"/>
          <w:spacing w:val="0"/>
          <w:sz w:val="24"/>
          <w:szCs w:val="24"/>
        </w:rPr>
        <w:t>1.1 项目名称：详见投标供应商须知前附表；</w:t>
      </w:r>
    </w:p>
    <w:p w14:paraId="3DEF277A">
      <w:pPr>
        <w:spacing w:before="154" w:line="219" w:lineRule="auto"/>
        <w:ind w:left="497"/>
        <w:rPr>
          <w:rFonts w:hint="eastAsia" w:ascii="仿宋" w:hAnsi="仿宋" w:eastAsia="仿宋" w:cs="仿宋"/>
          <w:spacing w:val="0"/>
          <w:sz w:val="24"/>
          <w:szCs w:val="24"/>
        </w:rPr>
      </w:pPr>
      <w:r>
        <w:rPr>
          <w:rFonts w:hint="eastAsia" w:ascii="仿宋" w:hAnsi="仿宋" w:eastAsia="仿宋" w:cs="仿宋"/>
          <w:spacing w:val="0"/>
          <w:sz w:val="24"/>
          <w:szCs w:val="24"/>
        </w:rPr>
        <w:t>1.2 采购方式：详见投标供应商须知前附表；</w:t>
      </w:r>
    </w:p>
    <w:p w14:paraId="2677701A">
      <w:pPr>
        <w:spacing w:before="156" w:line="219" w:lineRule="auto"/>
        <w:ind w:left="497"/>
        <w:rPr>
          <w:rFonts w:hint="eastAsia" w:ascii="仿宋" w:hAnsi="仿宋" w:eastAsia="仿宋" w:cs="仿宋"/>
          <w:spacing w:val="0"/>
          <w:sz w:val="24"/>
          <w:szCs w:val="24"/>
        </w:rPr>
      </w:pPr>
      <w:r>
        <w:rPr>
          <w:rFonts w:hint="eastAsia" w:ascii="仿宋" w:hAnsi="仿宋" w:eastAsia="仿宋" w:cs="仿宋"/>
          <w:spacing w:val="0"/>
          <w:sz w:val="24"/>
          <w:szCs w:val="24"/>
        </w:rPr>
        <w:t>1.3 采购内容：详见投标供应商须知前附表；</w:t>
      </w:r>
    </w:p>
    <w:p w14:paraId="4467B5F0">
      <w:pPr>
        <w:spacing w:before="154" w:line="219" w:lineRule="auto"/>
        <w:ind w:left="497"/>
        <w:rPr>
          <w:rFonts w:hint="eastAsia" w:ascii="仿宋" w:hAnsi="仿宋" w:eastAsia="仿宋" w:cs="仿宋"/>
          <w:spacing w:val="0"/>
          <w:sz w:val="24"/>
          <w:szCs w:val="24"/>
        </w:rPr>
      </w:pPr>
      <w:r>
        <w:rPr>
          <w:rFonts w:hint="eastAsia" w:ascii="仿宋" w:hAnsi="仿宋" w:eastAsia="仿宋" w:cs="仿宋"/>
          <w:spacing w:val="0"/>
          <w:sz w:val="24"/>
          <w:szCs w:val="24"/>
        </w:rPr>
        <w:t>1.4 资金来源：详见投标供应商须知前附表；</w:t>
      </w:r>
    </w:p>
    <w:p w14:paraId="31D659E1">
      <w:pPr>
        <w:spacing w:before="155"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1.5 项目地点：详见投标供应商须知前附表；</w:t>
      </w:r>
    </w:p>
    <w:p w14:paraId="52917BE8">
      <w:pPr>
        <w:spacing w:before="157"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1.6 合同履约期限（服务期）：详见投标供应商须知前附表；</w:t>
      </w:r>
    </w:p>
    <w:p w14:paraId="45C3F800">
      <w:pPr>
        <w:spacing w:before="155" w:line="220" w:lineRule="auto"/>
        <w:ind w:left="482"/>
        <w:rPr>
          <w:rFonts w:hint="eastAsia" w:ascii="仿宋" w:hAnsi="仿宋" w:eastAsia="仿宋" w:cs="仿宋"/>
          <w:spacing w:val="0"/>
          <w:sz w:val="24"/>
          <w:szCs w:val="24"/>
        </w:rPr>
      </w:pPr>
      <w:r>
        <w:rPr>
          <w:rFonts w:hint="eastAsia" w:ascii="仿宋" w:hAnsi="仿宋" w:eastAsia="仿宋" w:cs="仿宋"/>
          <w:b/>
          <w:bCs/>
          <w:spacing w:val="0"/>
          <w:sz w:val="24"/>
          <w:szCs w:val="24"/>
        </w:rPr>
        <w:t>2.</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定义</w:t>
      </w:r>
    </w:p>
    <w:p w14:paraId="23512420">
      <w:pPr>
        <w:spacing w:before="153" w:line="219" w:lineRule="auto"/>
        <w:ind w:left="487"/>
        <w:rPr>
          <w:rFonts w:hint="eastAsia" w:ascii="仿宋" w:hAnsi="仿宋" w:eastAsia="仿宋" w:cs="仿宋"/>
          <w:spacing w:val="0"/>
          <w:sz w:val="24"/>
          <w:szCs w:val="24"/>
        </w:rPr>
      </w:pPr>
      <w:r>
        <w:rPr>
          <w:rFonts w:hint="eastAsia" w:ascii="仿宋" w:hAnsi="仿宋" w:eastAsia="仿宋" w:cs="仿宋"/>
          <w:spacing w:val="0"/>
          <w:sz w:val="24"/>
          <w:szCs w:val="24"/>
        </w:rPr>
        <w:t>下述术语和缩写的定义为：</w:t>
      </w:r>
    </w:p>
    <w:p w14:paraId="69420253">
      <w:pPr>
        <w:spacing w:before="157" w:line="298" w:lineRule="auto"/>
        <w:ind w:left="4" w:firstLine="478"/>
        <w:rPr>
          <w:rFonts w:hint="eastAsia" w:ascii="仿宋" w:hAnsi="仿宋" w:eastAsia="仿宋" w:cs="仿宋"/>
          <w:spacing w:val="0"/>
          <w:sz w:val="24"/>
          <w:szCs w:val="24"/>
        </w:rPr>
      </w:pPr>
      <w:r>
        <w:rPr>
          <w:rFonts w:hint="eastAsia" w:ascii="仿宋" w:hAnsi="仿宋" w:eastAsia="仿宋" w:cs="仿宋"/>
          <w:spacing w:val="0"/>
          <w:sz w:val="24"/>
          <w:szCs w:val="24"/>
        </w:rPr>
        <w:t>2.1“采购人 ”“</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 xml:space="preserve"> ”系指依法进行政府采购的国家机关、事业单位、团体组织。本次政府采购的采购人名称、地址、联系人、电话详见投标供应商须知前附表。</w:t>
      </w:r>
    </w:p>
    <w:p w14:paraId="5C538168">
      <w:pPr>
        <w:spacing w:before="158" w:line="298" w:lineRule="auto"/>
        <w:ind w:left="3" w:firstLine="479"/>
        <w:rPr>
          <w:rFonts w:hint="eastAsia" w:ascii="仿宋" w:hAnsi="仿宋" w:eastAsia="仿宋" w:cs="仿宋"/>
          <w:spacing w:val="0"/>
          <w:sz w:val="24"/>
          <w:szCs w:val="24"/>
        </w:rPr>
      </w:pPr>
      <w:r>
        <w:rPr>
          <w:rFonts w:hint="eastAsia" w:ascii="仿宋" w:hAnsi="仿宋" w:eastAsia="仿宋" w:cs="仿宋"/>
          <w:spacing w:val="0"/>
          <w:sz w:val="24"/>
          <w:szCs w:val="24"/>
        </w:rPr>
        <w:t>2.2“采购代理机构 ”“</w:t>
      </w:r>
      <w:r>
        <w:rPr>
          <w:rFonts w:hint="eastAsia" w:ascii="仿宋" w:hAnsi="仿宋" w:eastAsia="仿宋" w:cs="仿宋"/>
          <w:spacing w:val="0"/>
          <w:sz w:val="24"/>
          <w:szCs w:val="24"/>
          <w:lang w:eastAsia="zh-CN"/>
        </w:rPr>
        <w:t>采购代理机构</w:t>
      </w:r>
      <w:r>
        <w:rPr>
          <w:rFonts w:hint="eastAsia" w:ascii="仿宋" w:hAnsi="仿宋" w:eastAsia="仿宋" w:cs="仿宋"/>
          <w:spacing w:val="0"/>
          <w:sz w:val="24"/>
          <w:szCs w:val="24"/>
        </w:rPr>
        <w:t xml:space="preserve"> ”系指接受采购人委托，代理采购项目的采购代理机构。本次政府采购的采购代理机构名称、地址、联系人、电话详见投标供应商须知前附表。</w:t>
      </w:r>
    </w:p>
    <w:p w14:paraId="1D95B5C5">
      <w:pPr>
        <w:spacing w:before="157" w:line="279" w:lineRule="auto"/>
        <w:ind w:firstLine="481"/>
        <w:rPr>
          <w:rFonts w:hint="eastAsia" w:ascii="仿宋" w:hAnsi="仿宋" w:eastAsia="仿宋" w:cs="仿宋"/>
          <w:spacing w:val="0"/>
          <w:sz w:val="24"/>
          <w:szCs w:val="24"/>
        </w:rPr>
      </w:pPr>
      <w:r>
        <w:rPr>
          <w:rFonts w:hint="eastAsia" w:ascii="仿宋" w:hAnsi="仿宋" w:eastAsia="仿宋" w:cs="仿宋"/>
          <w:spacing w:val="0"/>
          <w:sz w:val="24"/>
          <w:szCs w:val="24"/>
        </w:rPr>
        <w:t>2.3“投标供应商 ”、“供应商 ”系指向采购人提供货物、工程或者服务的法人、其他组织或者自然人。</w:t>
      </w:r>
    </w:p>
    <w:p w14:paraId="004929E0">
      <w:pPr>
        <w:spacing w:before="153"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2.4“货物 ”系指各种形态和种类的物品，包括原材料、设备、产品等。</w:t>
      </w:r>
    </w:p>
    <w:p w14:paraId="1878EC06">
      <w:pPr>
        <w:spacing w:before="156" w:line="279" w:lineRule="auto"/>
        <w:ind w:right="2" w:firstLine="482"/>
        <w:rPr>
          <w:rFonts w:hint="eastAsia" w:ascii="仿宋" w:hAnsi="仿宋" w:eastAsia="仿宋" w:cs="仿宋"/>
          <w:spacing w:val="0"/>
          <w:sz w:val="24"/>
          <w:szCs w:val="24"/>
        </w:rPr>
      </w:pPr>
      <w:r>
        <w:rPr>
          <w:rFonts w:hint="eastAsia" w:ascii="仿宋" w:hAnsi="仿宋" w:eastAsia="仿宋" w:cs="仿宋"/>
          <w:spacing w:val="0"/>
          <w:sz w:val="24"/>
          <w:szCs w:val="24"/>
        </w:rPr>
        <w:t>2.5 “工程 ”系指建设工程，包括建筑物和构筑物的新建、改建、扩建，装修、拆除，修缮等。</w:t>
      </w:r>
    </w:p>
    <w:p w14:paraId="3B04C831">
      <w:pPr>
        <w:spacing w:before="154"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2.6 “服务 ”系指除货物和工程以外的其他政府采购对象。</w:t>
      </w:r>
    </w:p>
    <w:p w14:paraId="1BC68022">
      <w:pPr>
        <w:spacing w:before="157" w:line="299" w:lineRule="auto"/>
        <w:ind w:left="5" w:firstLine="477"/>
        <w:rPr>
          <w:rFonts w:hint="eastAsia" w:ascii="仿宋" w:hAnsi="仿宋" w:eastAsia="仿宋" w:cs="仿宋"/>
          <w:spacing w:val="0"/>
          <w:sz w:val="24"/>
          <w:szCs w:val="24"/>
        </w:rPr>
      </w:pPr>
      <w:r>
        <w:rPr>
          <w:rFonts w:hint="eastAsia" w:ascii="仿宋" w:hAnsi="仿宋" w:eastAsia="仿宋" w:cs="仿宋"/>
          <w:spacing w:val="0"/>
          <w:sz w:val="24"/>
          <w:szCs w:val="24"/>
        </w:rPr>
        <w:t>2.7“进口产品 ”系指通过中国海关报关验收进入中国境内且产自境外的产品。详见《关于政府采购进口产品管理有关问题的通知》 （财库［2007］ 119号）。</w:t>
      </w:r>
    </w:p>
    <w:p w14:paraId="19282F8E">
      <w:pPr>
        <w:spacing w:before="155"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2.8 偏离</w:t>
      </w:r>
    </w:p>
    <w:p w14:paraId="410354AC">
      <w:pPr>
        <w:spacing w:before="154" w:line="334" w:lineRule="auto"/>
        <w:ind w:right="2" w:firstLine="481"/>
        <w:jc w:val="both"/>
        <w:rPr>
          <w:rFonts w:hint="eastAsia" w:ascii="仿宋" w:hAnsi="仿宋" w:eastAsia="仿宋" w:cs="仿宋"/>
          <w:spacing w:val="0"/>
          <w:sz w:val="24"/>
          <w:szCs w:val="24"/>
        </w:rPr>
      </w:pPr>
      <w:r>
        <w:rPr>
          <w:rFonts w:hint="eastAsia" w:ascii="仿宋" w:hAnsi="仿宋" w:eastAsia="仿宋" w:cs="仿宋"/>
          <w:spacing w:val="0"/>
          <w:sz w:val="24"/>
          <w:szCs w:val="24"/>
        </w:rPr>
        <w:t>2.8.1 本条所称偏离为响应文件对竞争性谈判文件的偏离，即不满足、或不响应竞争性谈判文件的要求。偏离分为对竞争性谈判文件的实质性要求条款偏离和对竞争性谈判文件的一般商务和技术条款偏离。</w:t>
      </w:r>
    </w:p>
    <w:p w14:paraId="11005B38">
      <w:pPr>
        <w:spacing w:before="1" w:line="218" w:lineRule="auto"/>
        <w:jc w:val="right"/>
        <w:rPr>
          <w:rFonts w:hint="eastAsia" w:ascii="仿宋" w:hAnsi="仿宋" w:eastAsia="仿宋" w:cs="仿宋"/>
          <w:spacing w:val="0"/>
          <w:sz w:val="24"/>
          <w:szCs w:val="24"/>
        </w:rPr>
      </w:pPr>
      <w:r>
        <w:rPr>
          <w:rFonts w:hint="eastAsia" w:ascii="仿宋" w:hAnsi="仿宋" w:eastAsia="仿宋" w:cs="仿宋"/>
          <w:spacing w:val="0"/>
          <w:sz w:val="24"/>
          <w:szCs w:val="24"/>
        </w:rPr>
        <w:t>2.8.2 除法律、法规和规章规定外。采购文件中加下划线、“拒绝 ”“不接</w:t>
      </w:r>
    </w:p>
    <w:p w14:paraId="7565B625">
      <w:pPr>
        <w:spacing w:line="218" w:lineRule="auto"/>
        <w:rPr>
          <w:rFonts w:hint="eastAsia" w:ascii="仿宋" w:hAnsi="仿宋" w:eastAsia="仿宋" w:cs="仿宋"/>
          <w:spacing w:val="0"/>
          <w:sz w:val="24"/>
          <w:szCs w:val="24"/>
        </w:rPr>
        <w:sectPr>
          <w:footerReference r:id="rId13" w:type="default"/>
          <w:pgSz w:w="11906" w:h="16839"/>
          <w:pgMar w:top="1431" w:right="1701" w:bottom="957" w:left="1710" w:header="0" w:footer="795" w:gutter="0"/>
          <w:cols w:space="720" w:num="1"/>
        </w:sectPr>
      </w:pPr>
    </w:p>
    <w:p w14:paraId="76FCFDAE">
      <w:pPr>
        <w:spacing w:before="172" w:line="324" w:lineRule="auto"/>
        <w:ind w:left="1" w:firstLine="3"/>
        <w:jc w:val="both"/>
        <w:rPr>
          <w:rFonts w:hint="eastAsia" w:ascii="仿宋" w:hAnsi="仿宋" w:eastAsia="仿宋" w:cs="仿宋"/>
          <w:spacing w:val="0"/>
          <w:sz w:val="24"/>
          <w:szCs w:val="24"/>
        </w:rPr>
      </w:pPr>
      <w:r>
        <w:rPr>
          <w:rFonts w:hint="eastAsia" w:ascii="仿宋" w:hAnsi="仿宋" w:eastAsia="仿宋" w:cs="仿宋"/>
          <w:spacing w:val="0"/>
          <w:sz w:val="24"/>
          <w:szCs w:val="24"/>
        </w:rPr>
        <w:t>受 ”“无效 ”“不得 ”“投标被否决 ”等文字规定或标注“★ ”“▲ ”符号的条款为实质性要求条款（即重要条款），未用上述文字规定或符号标注的条款为非实质性要求条款（即一般条款）。着重提醒各投标供应商注意，并认真查看采购文件中的每一个条款及要求，因误读采购文件而造成的后果，</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概不负责。</w:t>
      </w:r>
    </w:p>
    <w:p w14:paraId="2E78142D">
      <w:pPr>
        <w:spacing w:before="12" w:line="219"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2.9 特别说明</w:t>
      </w:r>
    </w:p>
    <w:p w14:paraId="26CC8B53">
      <w:pPr>
        <w:spacing w:before="152" w:line="279" w:lineRule="auto"/>
        <w:ind w:firstLine="482"/>
        <w:rPr>
          <w:rFonts w:hint="eastAsia" w:ascii="仿宋" w:hAnsi="仿宋" w:eastAsia="仿宋" w:cs="仿宋"/>
          <w:spacing w:val="0"/>
          <w:sz w:val="24"/>
          <w:szCs w:val="24"/>
        </w:rPr>
      </w:pPr>
      <w:r>
        <w:rPr>
          <w:rFonts w:hint="eastAsia" w:ascii="仿宋" w:hAnsi="仿宋" w:eastAsia="仿宋" w:cs="仿宋"/>
          <w:spacing w:val="0"/>
          <w:sz w:val="24"/>
          <w:szCs w:val="24"/>
        </w:rPr>
        <w:t>2.9.1 供应商所使用的资格、信誉、荣誉、业绩与企业认证等必须为供应商所拥有。</w:t>
      </w:r>
    </w:p>
    <w:p w14:paraId="2E4E7C41">
      <w:pPr>
        <w:spacing w:before="158" w:line="298" w:lineRule="auto"/>
        <w:ind w:firstLine="483"/>
        <w:rPr>
          <w:rFonts w:hint="eastAsia" w:ascii="仿宋" w:hAnsi="仿宋" w:eastAsia="仿宋" w:cs="仿宋"/>
          <w:spacing w:val="0"/>
          <w:sz w:val="24"/>
          <w:szCs w:val="24"/>
        </w:rPr>
      </w:pPr>
      <w:r>
        <w:rPr>
          <w:rFonts w:hint="eastAsia" w:ascii="仿宋" w:hAnsi="仿宋" w:eastAsia="仿宋" w:cs="仿宋"/>
          <w:spacing w:val="0"/>
          <w:sz w:val="24"/>
          <w:szCs w:val="24"/>
        </w:rPr>
        <w:t>2.9.2 供应商应仔细阅读竞争性谈判文件中的所有内容，按照竞争性谈判文件的要求编制、提交响应文件，并对其所提供的全部资料的真实性承担法律责任。</w:t>
      </w:r>
    </w:p>
    <w:p w14:paraId="32539620">
      <w:pPr>
        <w:spacing w:before="157" w:line="278" w:lineRule="auto"/>
        <w:ind w:firstLine="482"/>
        <w:rPr>
          <w:rFonts w:hint="eastAsia" w:ascii="仿宋" w:hAnsi="仿宋" w:eastAsia="仿宋" w:cs="仿宋"/>
          <w:spacing w:val="0"/>
          <w:sz w:val="24"/>
          <w:szCs w:val="24"/>
        </w:rPr>
      </w:pPr>
      <w:r>
        <w:rPr>
          <w:rFonts w:hint="eastAsia" w:ascii="仿宋" w:hAnsi="仿宋" w:eastAsia="仿宋" w:cs="仿宋"/>
          <w:spacing w:val="0"/>
          <w:sz w:val="24"/>
          <w:szCs w:val="24"/>
        </w:rPr>
        <w:t>2.9.3 竞争性谈判文件所提供的资料，是采购人现有的能被供应商利用的资料，采购人对供应商做出的任何推论、理解和结论均不负任何责任。</w:t>
      </w:r>
    </w:p>
    <w:p w14:paraId="51608B87">
      <w:pPr>
        <w:spacing w:before="155" w:line="219"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3.</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供应商资格</w:t>
      </w:r>
    </w:p>
    <w:p w14:paraId="64BD27BF">
      <w:pPr>
        <w:spacing w:before="156"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3.1 供应商资格：详见投标供应商须知前附表。</w:t>
      </w:r>
    </w:p>
    <w:p w14:paraId="2F8245B6">
      <w:pPr>
        <w:spacing w:before="155"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3.2 投标供应商应遵守中华人民共和国法律、法规和行政规章。</w:t>
      </w:r>
    </w:p>
    <w:p w14:paraId="463753D3">
      <w:pPr>
        <w:spacing w:before="154"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3.3 供应商不得存在下列情形之一：</w:t>
      </w:r>
    </w:p>
    <w:p w14:paraId="1D8F9835">
      <w:pPr>
        <w:spacing w:before="141" w:line="271" w:lineRule="auto"/>
        <w:ind w:left="1" w:firstLine="490"/>
        <w:rPr>
          <w:rFonts w:hint="eastAsia" w:ascii="仿宋" w:hAnsi="仿宋" w:eastAsia="仿宋" w:cs="仿宋"/>
          <w:spacing w:val="0"/>
          <w:sz w:val="24"/>
          <w:szCs w:val="24"/>
        </w:rPr>
      </w:pPr>
      <w:r>
        <w:rPr>
          <w:rFonts w:hint="eastAsia" w:ascii="仿宋" w:hAnsi="仿宋" w:eastAsia="仿宋" w:cs="仿宋"/>
          <w:spacing w:val="0"/>
          <w:sz w:val="24"/>
          <w:szCs w:val="24"/>
        </w:rPr>
        <w:t>（1）单位负责人为同一人或者存在直接控股、管理关系的不同供应商，不得参加同一合同项下的政府采购活动。</w:t>
      </w:r>
    </w:p>
    <w:p w14:paraId="51C61148">
      <w:pPr>
        <w:spacing w:before="136" w:line="297" w:lineRule="auto"/>
        <w:ind w:left="6" w:firstLine="485"/>
        <w:rPr>
          <w:rFonts w:hint="eastAsia" w:ascii="仿宋" w:hAnsi="仿宋" w:eastAsia="仿宋" w:cs="仿宋"/>
          <w:spacing w:val="0"/>
          <w:sz w:val="24"/>
          <w:szCs w:val="24"/>
        </w:rPr>
      </w:pPr>
      <w:r>
        <w:rPr>
          <w:rFonts w:hint="eastAsia" w:ascii="仿宋" w:hAnsi="仿宋" w:eastAsia="仿宋" w:cs="仿宋"/>
          <w:spacing w:val="0"/>
          <w:sz w:val="24"/>
          <w:szCs w:val="24"/>
        </w:rPr>
        <w:t>（2）在“信用中国”网站（</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"https://www.creditchina.gov.cn" </w:instrText>
      </w:r>
      <w:r>
        <w:rPr>
          <w:rFonts w:hint="eastAsia" w:ascii="仿宋" w:hAnsi="仿宋" w:eastAsia="仿宋" w:cs="仿宋"/>
          <w:spacing w:val="0"/>
        </w:rPr>
        <w:fldChar w:fldCharType="separate"/>
      </w:r>
      <w:r>
        <w:rPr>
          <w:rFonts w:hint="eastAsia" w:ascii="仿宋" w:hAnsi="仿宋" w:eastAsia="仿宋" w:cs="仿宋"/>
          <w:spacing w:val="0"/>
          <w:sz w:val="24"/>
          <w:szCs w:val="24"/>
        </w:rPr>
        <w:t>www.creditchina.gov.cn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）及“中国执行信息公开”网站（</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"http：//zxgk.court.gov.cn/" </w:instrText>
      </w:r>
      <w:r>
        <w:rPr>
          <w:rFonts w:hint="eastAsia" w:ascii="仿宋" w:hAnsi="仿宋" w:eastAsia="仿宋" w:cs="仿宋"/>
          <w:spacing w:val="0"/>
        </w:rPr>
        <w:fldChar w:fldCharType="separate"/>
      </w:r>
      <w:r>
        <w:rPr>
          <w:rFonts w:hint="eastAsia" w:ascii="仿宋" w:hAnsi="仿宋" w:eastAsia="仿宋" w:cs="仿宋"/>
          <w:spacing w:val="0"/>
          <w:sz w:val="24"/>
          <w:szCs w:val="24"/>
        </w:rPr>
        <w:t>http：//zxgk.court.gov.cn/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）未被列入失信被执行人、税收违法黑名单的；在中国政府采购网（</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"https://www.ccgp.gov.cn" </w:instrText>
      </w:r>
      <w:r>
        <w:rPr>
          <w:rFonts w:hint="eastAsia" w:ascii="仿宋" w:hAnsi="仿宋" w:eastAsia="仿宋" w:cs="仿宋"/>
          <w:spacing w:val="0"/>
        </w:rPr>
        <w:fldChar w:fldCharType="separate"/>
      </w:r>
      <w:r>
        <w:rPr>
          <w:rFonts w:hint="eastAsia" w:ascii="仿宋" w:hAnsi="仿宋" w:eastAsia="仿宋" w:cs="仿宋"/>
          <w:spacing w:val="0"/>
          <w:sz w:val="24"/>
          <w:szCs w:val="24"/>
        </w:rPr>
        <w:t>www.ccgp.gov.cn</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）未被列入政府采购严重违法失信行为记录名单（尚在处罚期内的）。</w:t>
      </w:r>
    </w:p>
    <w:p w14:paraId="3AD0484F">
      <w:pPr>
        <w:spacing w:before="151" w:line="219" w:lineRule="auto"/>
        <w:ind w:left="492"/>
        <w:rPr>
          <w:rFonts w:hint="eastAsia" w:ascii="仿宋" w:hAnsi="仿宋" w:eastAsia="仿宋" w:cs="仿宋"/>
          <w:spacing w:val="0"/>
          <w:sz w:val="24"/>
          <w:szCs w:val="24"/>
        </w:rPr>
      </w:pPr>
      <w:r>
        <w:rPr>
          <w:rFonts w:hint="eastAsia" w:ascii="仿宋" w:hAnsi="仿宋" w:eastAsia="仿宋" w:cs="仿宋"/>
          <w:spacing w:val="0"/>
          <w:sz w:val="24"/>
          <w:szCs w:val="24"/>
        </w:rPr>
        <w:t>（3）法律法规或投标人须知前附表规定的其他情形。</w:t>
      </w:r>
    </w:p>
    <w:p w14:paraId="00B96ADF">
      <w:pPr>
        <w:spacing w:before="155" w:line="220" w:lineRule="auto"/>
        <w:ind w:left="480"/>
        <w:rPr>
          <w:rFonts w:hint="eastAsia" w:ascii="仿宋" w:hAnsi="仿宋" w:eastAsia="仿宋" w:cs="仿宋"/>
          <w:spacing w:val="0"/>
          <w:sz w:val="24"/>
          <w:szCs w:val="24"/>
        </w:rPr>
      </w:pPr>
      <w:r>
        <w:rPr>
          <w:rFonts w:hint="eastAsia" w:ascii="仿宋" w:hAnsi="仿宋" w:eastAsia="仿宋" w:cs="仿宋"/>
          <w:b/>
          <w:bCs/>
          <w:spacing w:val="0"/>
          <w:sz w:val="24"/>
          <w:szCs w:val="24"/>
        </w:rPr>
        <w:t>4.</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投标费用</w:t>
      </w:r>
    </w:p>
    <w:p w14:paraId="4D441DC3">
      <w:pPr>
        <w:spacing w:before="153" w:line="339" w:lineRule="auto"/>
        <w:ind w:left="3" w:firstLine="476"/>
        <w:rPr>
          <w:rFonts w:hint="eastAsia" w:ascii="仿宋" w:hAnsi="仿宋" w:eastAsia="仿宋" w:cs="仿宋"/>
          <w:spacing w:val="0"/>
          <w:sz w:val="24"/>
          <w:szCs w:val="24"/>
        </w:rPr>
      </w:pPr>
      <w:r>
        <w:rPr>
          <w:rFonts w:hint="eastAsia" w:ascii="仿宋" w:hAnsi="仿宋" w:eastAsia="仿宋" w:cs="仿宋"/>
          <w:spacing w:val="0"/>
          <w:sz w:val="24"/>
          <w:szCs w:val="24"/>
        </w:rPr>
        <w:t>4.1 无论投标过程中的做法和结果如何，投标供应商将自行承担所有与参加投标有关的费用。</w:t>
      </w:r>
    </w:p>
    <w:p w14:paraId="586FD794">
      <w:pPr>
        <w:spacing w:before="1" w:line="220"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5.联合体形式</w:t>
      </w:r>
    </w:p>
    <w:p w14:paraId="62C68654">
      <w:pPr>
        <w:spacing w:before="153" w:line="279" w:lineRule="auto"/>
        <w:ind w:firstLine="484"/>
        <w:rPr>
          <w:rFonts w:hint="eastAsia" w:ascii="仿宋" w:hAnsi="仿宋" w:eastAsia="仿宋" w:cs="仿宋"/>
          <w:spacing w:val="0"/>
          <w:sz w:val="24"/>
          <w:szCs w:val="24"/>
        </w:rPr>
      </w:pPr>
      <w:r>
        <w:rPr>
          <w:rFonts w:hint="eastAsia" w:ascii="仿宋" w:hAnsi="仿宋" w:eastAsia="仿宋" w:cs="仿宋"/>
          <w:spacing w:val="0"/>
          <w:sz w:val="24"/>
          <w:szCs w:val="24"/>
        </w:rPr>
        <w:t>5.1 除投标供应商须知前附表中另有规定，本次招标不接受为联合体形式的供应商。</w:t>
      </w:r>
    </w:p>
    <w:p w14:paraId="79ED1C05">
      <w:pPr>
        <w:spacing w:before="154" w:line="279" w:lineRule="auto"/>
        <w:ind w:left="6" w:right="2" w:firstLine="479"/>
        <w:rPr>
          <w:rFonts w:hint="eastAsia" w:ascii="仿宋" w:hAnsi="仿宋" w:eastAsia="仿宋" w:cs="仿宋"/>
          <w:spacing w:val="0"/>
          <w:sz w:val="24"/>
          <w:szCs w:val="24"/>
        </w:rPr>
      </w:pPr>
      <w:r>
        <w:rPr>
          <w:rFonts w:hint="eastAsia" w:ascii="仿宋" w:hAnsi="仿宋" w:eastAsia="仿宋" w:cs="仿宋"/>
          <w:spacing w:val="0"/>
          <w:sz w:val="24"/>
          <w:szCs w:val="24"/>
        </w:rPr>
        <w:t>5.2 供应商为联合体形式的，除应符合本章第 3 条规定外，还应遵守以下规定：</w:t>
      </w:r>
    </w:p>
    <w:p w14:paraId="65239921">
      <w:pPr>
        <w:spacing w:before="155" w:line="219" w:lineRule="auto"/>
        <w:jc w:val="right"/>
        <w:rPr>
          <w:rFonts w:hint="eastAsia" w:ascii="仿宋" w:hAnsi="仿宋" w:eastAsia="仿宋" w:cs="仿宋"/>
          <w:spacing w:val="0"/>
          <w:sz w:val="24"/>
          <w:szCs w:val="24"/>
        </w:rPr>
      </w:pPr>
      <w:r>
        <w:rPr>
          <w:rFonts w:hint="eastAsia" w:ascii="仿宋" w:hAnsi="仿宋" w:eastAsia="仿宋" w:cs="仿宋"/>
          <w:spacing w:val="0"/>
          <w:sz w:val="24"/>
          <w:szCs w:val="24"/>
        </w:rPr>
        <w:t>（1）联合体各方必须签订联合体协议书，明确联合体牵头人和各方的义</w:t>
      </w:r>
    </w:p>
    <w:p w14:paraId="1535351B">
      <w:pPr>
        <w:spacing w:line="219" w:lineRule="auto"/>
        <w:rPr>
          <w:rFonts w:hint="eastAsia" w:ascii="仿宋" w:hAnsi="仿宋" w:eastAsia="仿宋" w:cs="仿宋"/>
          <w:spacing w:val="0"/>
          <w:sz w:val="24"/>
          <w:szCs w:val="24"/>
        </w:rPr>
        <w:sectPr>
          <w:footerReference r:id="rId14" w:type="default"/>
          <w:pgSz w:w="11906" w:h="16839"/>
          <w:pgMar w:top="1431" w:right="1701" w:bottom="957" w:left="1710" w:header="0" w:footer="795" w:gutter="0"/>
          <w:cols w:space="720" w:num="1"/>
        </w:sectPr>
      </w:pPr>
    </w:p>
    <w:p w14:paraId="4DB03554">
      <w:pPr>
        <w:spacing w:before="190" w:line="219" w:lineRule="auto"/>
        <w:ind w:left="1"/>
        <w:rPr>
          <w:rFonts w:hint="eastAsia" w:ascii="仿宋" w:hAnsi="仿宋" w:eastAsia="仿宋" w:cs="仿宋"/>
          <w:spacing w:val="0"/>
          <w:sz w:val="24"/>
          <w:szCs w:val="24"/>
        </w:rPr>
      </w:pPr>
      <w:bookmarkStart w:id="10" w:name="bookmark32"/>
      <w:bookmarkEnd w:id="10"/>
      <w:r>
        <w:rPr>
          <w:rFonts w:hint="eastAsia" w:ascii="仿宋" w:hAnsi="仿宋" w:eastAsia="仿宋" w:cs="仿宋"/>
          <w:spacing w:val="0"/>
          <w:sz w:val="24"/>
          <w:szCs w:val="24"/>
        </w:rPr>
        <w:t>务、工作、合同工作量比例；</w:t>
      </w:r>
    </w:p>
    <w:p w14:paraId="15C7FE81">
      <w:pPr>
        <w:spacing w:before="153"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（2）联合体各方均应当符合本章第 3.1 款规定的供应商基本资格条件；</w:t>
      </w:r>
    </w:p>
    <w:p w14:paraId="2152C160">
      <w:pPr>
        <w:spacing w:before="155" w:line="279" w:lineRule="auto"/>
        <w:ind w:left="1" w:firstLine="489"/>
        <w:rPr>
          <w:rFonts w:hint="eastAsia" w:ascii="仿宋" w:hAnsi="仿宋" w:eastAsia="仿宋" w:cs="仿宋"/>
          <w:spacing w:val="0"/>
          <w:sz w:val="24"/>
          <w:szCs w:val="24"/>
        </w:rPr>
      </w:pPr>
      <w:r>
        <w:rPr>
          <w:rFonts w:hint="eastAsia" w:ascii="仿宋" w:hAnsi="仿宋" w:eastAsia="仿宋" w:cs="仿宋"/>
          <w:spacing w:val="0"/>
          <w:sz w:val="24"/>
          <w:szCs w:val="24"/>
        </w:rPr>
        <w:t>（3）除投标供应商须知前附表中另有规定，联合体各方中至少有一方应当符合本章第 3.1 款规定的供应商特定资格条件；</w:t>
      </w:r>
    </w:p>
    <w:p w14:paraId="6E4B15E7">
      <w:pPr>
        <w:spacing w:before="155" w:line="278" w:lineRule="auto"/>
        <w:ind w:left="19" w:firstLine="471"/>
        <w:rPr>
          <w:rFonts w:hint="eastAsia" w:ascii="仿宋" w:hAnsi="仿宋" w:eastAsia="仿宋" w:cs="仿宋"/>
          <w:spacing w:val="0"/>
          <w:sz w:val="24"/>
          <w:szCs w:val="24"/>
        </w:rPr>
      </w:pPr>
      <w:r>
        <w:rPr>
          <w:rFonts w:hint="eastAsia" w:ascii="仿宋" w:hAnsi="仿宋" w:eastAsia="仿宋" w:cs="仿宋"/>
          <w:spacing w:val="0"/>
          <w:sz w:val="24"/>
          <w:szCs w:val="24"/>
        </w:rPr>
        <w:t>（4）联合体各方不得再单独或与其他供应商组成新的联合体参加同一项目的采购活动。</w:t>
      </w:r>
    </w:p>
    <w:p w14:paraId="1773C0EF">
      <w:pPr>
        <w:spacing w:before="157" w:line="219" w:lineRule="auto"/>
        <w:ind w:left="481"/>
        <w:rPr>
          <w:rFonts w:hint="eastAsia" w:ascii="仿宋" w:hAnsi="仿宋" w:eastAsia="仿宋" w:cs="仿宋"/>
          <w:spacing w:val="0"/>
          <w:sz w:val="24"/>
          <w:szCs w:val="24"/>
        </w:rPr>
      </w:pPr>
      <w:r>
        <w:rPr>
          <w:rFonts w:hint="eastAsia" w:ascii="仿宋" w:hAnsi="仿宋" w:eastAsia="仿宋" w:cs="仿宋"/>
          <w:b/>
          <w:bCs/>
          <w:spacing w:val="0"/>
          <w:sz w:val="24"/>
          <w:szCs w:val="24"/>
        </w:rPr>
        <w:t>6．现场勘察</w:t>
      </w:r>
    </w:p>
    <w:p w14:paraId="7459D767">
      <w:pPr>
        <w:spacing w:before="153" w:line="279" w:lineRule="auto"/>
        <w:ind w:left="3" w:firstLine="478"/>
        <w:rPr>
          <w:rFonts w:hint="eastAsia" w:ascii="仿宋" w:hAnsi="仿宋" w:eastAsia="仿宋" w:cs="仿宋"/>
          <w:spacing w:val="0"/>
          <w:sz w:val="24"/>
          <w:szCs w:val="24"/>
        </w:rPr>
      </w:pPr>
      <w:r>
        <w:rPr>
          <w:rFonts w:hint="eastAsia" w:ascii="仿宋" w:hAnsi="仿宋" w:eastAsia="仿宋" w:cs="仿宋"/>
          <w:spacing w:val="0"/>
          <w:sz w:val="24"/>
          <w:szCs w:val="24"/>
        </w:rPr>
        <w:t>6.1 供应商应按投标供应商须知前附表中规定对采购项目现场和周围环境进行考察。</w:t>
      </w:r>
    </w:p>
    <w:p w14:paraId="3428FA8F">
      <w:pPr>
        <w:spacing w:before="157" w:line="278" w:lineRule="auto"/>
        <w:ind w:firstLine="481"/>
        <w:rPr>
          <w:rFonts w:hint="eastAsia" w:ascii="仿宋" w:hAnsi="仿宋" w:eastAsia="仿宋" w:cs="仿宋"/>
          <w:spacing w:val="0"/>
          <w:sz w:val="24"/>
          <w:szCs w:val="24"/>
        </w:rPr>
      </w:pPr>
      <w:r>
        <w:rPr>
          <w:rFonts w:hint="eastAsia" w:ascii="仿宋" w:hAnsi="仿宋" w:eastAsia="仿宋" w:cs="仿宋"/>
          <w:spacing w:val="0"/>
          <w:sz w:val="24"/>
          <w:szCs w:val="24"/>
        </w:rPr>
        <w:t>6.2 勘察现场的费用由供应商自己承担，勘察期间所发生的人身伤害及财产损失由供应商自己负责。</w:t>
      </w:r>
    </w:p>
    <w:p w14:paraId="6B8AEFF0">
      <w:pPr>
        <w:spacing w:before="156" w:line="279" w:lineRule="auto"/>
        <w:ind w:firstLine="481"/>
        <w:rPr>
          <w:rFonts w:hint="eastAsia" w:ascii="仿宋" w:hAnsi="仿宋" w:eastAsia="仿宋" w:cs="仿宋"/>
          <w:spacing w:val="0"/>
          <w:sz w:val="24"/>
          <w:szCs w:val="24"/>
        </w:rPr>
      </w:pPr>
      <w:r>
        <w:rPr>
          <w:rFonts w:hint="eastAsia" w:ascii="仿宋" w:hAnsi="仿宋" w:eastAsia="仿宋" w:cs="仿宋"/>
          <w:spacing w:val="0"/>
          <w:sz w:val="24"/>
          <w:szCs w:val="24"/>
        </w:rPr>
        <w:t>6.3 采购人不对供应商据此而做出的推论、理解和结论负责。一旦成交，供应商不得以任何借口，而提出额外补偿，或延长合同期限的要求。</w:t>
      </w:r>
    </w:p>
    <w:p w14:paraId="7682FD85">
      <w:pPr>
        <w:spacing w:before="154" w:line="219"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7.采购进口产品</w:t>
      </w:r>
    </w:p>
    <w:p w14:paraId="3946FAB1">
      <w:pPr>
        <w:spacing w:before="140" w:line="326" w:lineRule="auto"/>
        <w:ind w:left="3" w:firstLine="481"/>
        <w:rPr>
          <w:rFonts w:hint="eastAsia" w:ascii="仿宋" w:hAnsi="仿宋" w:eastAsia="仿宋" w:cs="仿宋"/>
          <w:spacing w:val="0"/>
          <w:sz w:val="24"/>
          <w:szCs w:val="24"/>
        </w:rPr>
      </w:pPr>
      <w:r>
        <w:rPr>
          <w:rFonts w:hint="eastAsia" w:ascii="仿宋" w:hAnsi="仿宋" w:eastAsia="仿宋" w:cs="仿宋"/>
          <w:spacing w:val="0"/>
          <w:sz w:val="24"/>
          <w:szCs w:val="24"/>
        </w:rPr>
        <w:t>7.1 除投标供应商须知前附表另有规定外，本项目不接受进口产品参加采购活动。</w:t>
      </w:r>
    </w:p>
    <w:p w14:paraId="5E2014A8">
      <w:pPr>
        <w:spacing w:before="7" w:line="219" w:lineRule="auto"/>
        <w:ind w:left="480"/>
        <w:rPr>
          <w:rFonts w:hint="eastAsia" w:ascii="仿宋" w:hAnsi="仿宋" w:eastAsia="仿宋" w:cs="仿宋"/>
          <w:spacing w:val="0"/>
          <w:sz w:val="24"/>
          <w:szCs w:val="24"/>
        </w:rPr>
      </w:pPr>
      <w:r>
        <w:rPr>
          <w:rFonts w:hint="eastAsia" w:ascii="仿宋" w:hAnsi="仿宋" w:eastAsia="仿宋" w:cs="仿宋"/>
          <w:b/>
          <w:bCs/>
          <w:spacing w:val="0"/>
          <w:sz w:val="24"/>
          <w:szCs w:val="24"/>
        </w:rPr>
        <w:t>8.政府采购政策的支持</w:t>
      </w:r>
    </w:p>
    <w:p w14:paraId="6018B04B">
      <w:pPr>
        <w:spacing w:before="158" w:line="220"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8.1 落实的政策如下：</w:t>
      </w:r>
    </w:p>
    <w:p w14:paraId="1610F0CA">
      <w:pPr>
        <w:spacing w:before="154" w:line="279" w:lineRule="auto"/>
        <w:ind w:left="2" w:right="44" w:firstLine="488"/>
        <w:rPr>
          <w:rFonts w:hint="eastAsia" w:ascii="仿宋" w:hAnsi="仿宋" w:eastAsia="仿宋" w:cs="仿宋"/>
          <w:spacing w:val="0"/>
          <w:sz w:val="24"/>
          <w:szCs w:val="24"/>
        </w:rPr>
      </w:pPr>
      <w:r>
        <w:rPr>
          <w:rFonts w:hint="eastAsia" w:ascii="仿宋" w:hAnsi="仿宋" w:eastAsia="仿宋" w:cs="仿宋"/>
          <w:spacing w:val="0"/>
          <w:sz w:val="24"/>
          <w:szCs w:val="24"/>
        </w:rPr>
        <w:t>（1）《关于落实好政府采购支持中小企业发展的通知》（新财购〔2022〕 22 号）</w:t>
      </w:r>
    </w:p>
    <w:p w14:paraId="38500547">
      <w:pPr>
        <w:spacing w:before="155" w:line="279" w:lineRule="auto"/>
        <w:ind w:left="5" w:firstLine="485"/>
        <w:rPr>
          <w:rFonts w:hint="eastAsia" w:ascii="仿宋" w:hAnsi="仿宋" w:eastAsia="仿宋" w:cs="仿宋"/>
          <w:spacing w:val="0"/>
          <w:sz w:val="24"/>
          <w:szCs w:val="24"/>
        </w:rPr>
      </w:pPr>
      <w:r>
        <w:rPr>
          <w:rFonts w:hint="eastAsia" w:ascii="仿宋" w:hAnsi="仿宋" w:eastAsia="仿宋" w:cs="仿宋"/>
          <w:spacing w:val="0"/>
          <w:sz w:val="24"/>
          <w:szCs w:val="24"/>
        </w:rPr>
        <w:t>（2）关于进一步加大政府采购支持中小企业力度的通知（财库〔2022〕19号）；</w:t>
      </w:r>
    </w:p>
    <w:p w14:paraId="05051826">
      <w:pPr>
        <w:spacing w:before="152"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（3）《政府采购促进中小企业发展管理办法》 (财库（2020) 46 号）；</w:t>
      </w:r>
    </w:p>
    <w:p w14:paraId="057A0AE9">
      <w:pPr>
        <w:spacing w:before="156" w:line="279" w:lineRule="auto"/>
        <w:ind w:left="11" w:right="14" w:firstLine="480"/>
        <w:rPr>
          <w:rFonts w:hint="eastAsia" w:ascii="仿宋" w:hAnsi="仿宋" w:eastAsia="仿宋" w:cs="仿宋"/>
          <w:spacing w:val="0"/>
          <w:sz w:val="24"/>
          <w:szCs w:val="24"/>
        </w:rPr>
      </w:pPr>
      <w:r>
        <w:rPr>
          <w:rFonts w:hint="eastAsia" w:ascii="仿宋" w:hAnsi="仿宋" w:eastAsia="仿宋" w:cs="仿宋"/>
          <w:spacing w:val="0"/>
          <w:sz w:val="24"/>
          <w:szCs w:val="24"/>
        </w:rPr>
        <w:t>（4）《财政部、司法部关于政府采购支持监狱企业发展有关问题的通知》 （财库〔2014〕68 号）；</w:t>
      </w:r>
    </w:p>
    <w:p w14:paraId="094A59B9">
      <w:pPr>
        <w:spacing w:before="153" w:line="280" w:lineRule="auto"/>
        <w:ind w:left="19" w:firstLine="471"/>
        <w:rPr>
          <w:rFonts w:hint="eastAsia" w:ascii="仿宋" w:hAnsi="仿宋" w:eastAsia="仿宋" w:cs="仿宋"/>
          <w:spacing w:val="0"/>
          <w:sz w:val="24"/>
          <w:szCs w:val="24"/>
        </w:rPr>
      </w:pPr>
      <w:r>
        <w:rPr>
          <w:rFonts w:hint="eastAsia" w:ascii="仿宋" w:hAnsi="仿宋" w:eastAsia="仿宋" w:cs="仿宋"/>
          <w:spacing w:val="0"/>
          <w:sz w:val="24"/>
          <w:szCs w:val="24"/>
        </w:rPr>
        <w:t>（5）《财政部民政部中国残疾人联合会关于促进残疾人就业政府采购政策的通知》财库〔2017〕141 号。</w:t>
      </w:r>
    </w:p>
    <w:p w14:paraId="65047214">
      <w:pPr>
        <w:spacing w:before="155" w:line="279" w:lineRule="auto"/>
        <w:ind w:left="5" w:firstLine="475"/>
        <w:rPr>
          <w:rFonts w:hint="eastAsia" w:ascii="仿宋" w:hAnsi="仿宋" w:eastAsia="仿宋" w:cs="仿宋"/>
          <w:spacing w:val="0"/>
          <w:sz w:val="24"/>
          <w:szCs w:val="24"/>
        </w:rPr>
      </w:pPr>
      <w:r>
        <w:rPr>
          <w:rFonts w:hint="eastAsia" w:ascii="仿宋" w:hAnsi="仿宋" w:eastAsia="仿宋" w:cs="仿宋"/>
          <w:spacing w:val="0"/>
          <w:sz w:val="24"/>
          <w:szCs w:val="24"/>
        </w:rPr>
        <w:t>8.2 依据品目清单和认证证书实施政府优先采购和强制采购（财库［2019］9号）。</w:t>
      </w:r>
    </w:p>
    <w:p w14:paraId="2ED186F7">
      <w:pPr>
        <w:spacing w:before="155" w:line="278" w:lineRule="auto"/>
        <w:ind w:left="3" w:firstLine="477"/>
        <w:rPr>
          <w:rFonts w:hint="eastAsia" w:ascii="仿宋" w:hAnsi="仿宋" w:eastAsia="仿宋" w:cs="仿宋"/>
          <w:spacing w:val="0"/>
          <w:sz w:val="24"/>
          <w:szCs w:val="24"/>
        </w:rPr>
      </w:pPr>
      <w:r>
        <w:rPr>
          <w:rFonts w:hint="eastAsia" w:ascii="仿宋" w:hAnsi="仿宋" w:eastAsia="仿宋" w:cs="仿宋"/>
          <w:spacing w:val="0"/>
          <w:sz w:val="24"/>
          <w:szCs w:val="24"/>
        </w:rPr>
        <w:t>8.3 供应商在签署相关承诺、提供相关信息前，应当认真阅读财政部门的相关政策规定。符合本章第8.1-8.2 款规定的，应当提供相关的证明材料。</w:t>
      </w:r>
    </w:p>
    <w:p w14:paraId="45FFC1EE">
      <w:pPr>
        <w:spacing w:line="278" w:lineRule="auto"/>
        <w:rPr>
          <w:rFonts w:hint="eastAsia" w:ascii="仿宋" w:hAnsi="仿宋" w:eastAsia="仿宋" w:cs="仿宋"/>
          <w:spacing w:val="0"/>
          <w:sz w:val="24"/>
          <w:szCs w:val="24"/>
        </w:rPr>
        <w:sectPr>
          <w:footerReference r:id="rId15" w:type="default"/>
          <w:pgSz w:w="11906" w:h="16839"/>
          <w:pgMar w:top="1431" w:right="1701" w:bottom="957" w:left="1710" w:header="0" w:footer="794" w:gutter="0"/>
          <w:cols w:space="720" w:num="1"/>
        </w:sectPr>
      </w:pPr>
    </w:p>
    <w:p w14:paraId="7D5142D2">
      <w:pPr>
        <w:spacing w:line="457" w:lineRule="auto"/>
        <w:rPr>
          <w:rFonts w:hint="eastAsia" w:ascii="仿宋" w:hAnsi="仿宋" w:eastAsia="仿宋" w:cs="仿宋"/>
          <w:spacing w:val="0"/>
          <w:sz w:val="21"/>
        </w:rPr>
      </w:pPr>
    </w:p>
    <w:p w14:paraId="2008A72F">
      <w:pPr>
        <w:spacing w:before="101" w:line="224" w:lineRule="auto"/>
        <w:ind w:left="2005"/>
        <w:outlineLvl w:val="0"/>
        <w:rPr>
          <w:rFonts w:hint="eastAsia" w:ascii="仿宋" w:hAnsi="仿宋" w:eastAsia="仿宋" w:cs="仿宋"/>
          <w:spacing w:val="0"/>
          <w:sz w:val="31"/>
          <w:szCs w:val="31"/>
        </w:rPr>
      </w:pPr>
      <w:bookmarkStart w:id="11" w:name="bookmark8"/>
      <w:bookmarkEnd w:id="11"/>
      <w:bookmarkStart w:id="12" w:name="bookmark9"/>
      <w:bookmarkEnd w:id="12"/>
      <w:r>
        <w:rPr>
          <w:rFonts w:hint="eastAsia" w:ascii="仿宋" w:hAnsi="仿宋" w:eastAsia="仿宋" w:cs="仿宋"/>
          <w:b/>
          <w:bCs/>
          <w:spacing w:val="0"/>
          <w:sz w:val="31"/>
          <w:szCs w:val="31"/>
        </w:rPr>
        <w:t>第二章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竞争性谈判文件的编写</w:t>
      </w:r>
    </w:p>
    <w:p w14:paraId="5B0E1DC6">
      <w:pPr>
        <w:spacing w:line="245" w:lineRule="auto"/>
        <w:rPr>
          <w:rFonts w:hint="eastAsia" w:ascii="仿宋" w:hAnsi="仿宋" w:eastAsia="仿宋" w:cs="仿宋"/>
          <w:spacing w:val="0"/>
          <w:sz w:val="21"/>
        </w:rPr>
      </w:pPr>
    </w:p>
    <w:p w14:paraId="078A0AF0">
      <w:pPr>
        <w:spacing w:line="246" w:lineRule="auto"/>
        <w:rPr>
          <w:rFonts w:hint="eastAsia" w:ascii="仿宋" w:hAnsi="仿宋" w:eastAsia="仿宋" w:cs="仿宋"/>
          <w:spacing w:val="0"/>
          <w:sz w:val="21"/>
        </w:rPr>
      </w:pPr>
    </w:p>
    <w:p w14:paraId="2096203E">
      <w:pPr>
        <w:spacing w:before="78" w:line="219" w:lineRule="auto"/>
        <w:ind w:left="481"/>
        <w:rPr>
          <w:rFonts w:hint="eastAsia" w:ascii="仿宋" w:hAnsi="仿宋" w:eastAsia="仿宋" w:cs="仿宋"/>
          <w:spacing w:val="0"/>
          <w:sz w:val="24"/>
          <w:szCs w:val="24"/>
        </w:rPr>
      </w:pPr>
      <w:r>
        <w:rPr>
          <w:rFonts w:hint="eastAsia" w:ascii="仿宋" w:hAnsi="仿宋" w:eastAsia="仿宋" w:cs="仿宋"/>
          <w:b/>
          <w:bCs/>
          <w:spacing w:val="0"/>
          <w:sz w:val="24"/>
          <w:szCs w:val="24"/>
        </w:rPr>
        <w:t>9.谈判文件的构成</w:t>
      </w:r>
    </w:p>
    <w:p w14:paraId="6CB108BA">
      <w:pPr>
        <w:spacing w:before="154"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9.1  谈判文件由下述部分组成：</w:t>
      </w:r>
    </w:p>
    <w:p w14:paraId="691E20CB">
      <w:pPr>
        <w:spacing w:before="153" w:line="218"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第一部分 竞争性谈判公告</w:t>
      </w:r>
    </w:p>
    <w:p w14:paraId="2D3186C3">
      <w:pPr>
        <w:spacing w:before="158"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第二部分 投标供应商须知</w:t>
      </w:r>
    </w:p>
    <w:p w14:paraId="5CBE4D74">
      <w:pPr>
        <w:spacing w:before="155"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第三部分 采购内容及要求</w:t>
      </w:r>
    </w:p>
    <w:p w14:paraId="2B5222C6">
      <w:pPr>
        <w:spacing w:before="155"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第四部分 合同条款</w:t>
      </w:r>
    </w:p>
    <w:p w14:paraId="5271792D">
      <w:pPr>
        <w:spacing w:before="157"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第五部分 响应文件制作格式</w:t>
      </w:r>
    </w:p>
    <w:p w14:paraId="36B0CE83">
      <w:pPr>
        <w:spacing w:before="154"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第六部分 附  件</w:t>
      </w:r>
    </w:p>
    <w:p w14:paraId="45C520F7">
      <w:pPr>
        <w:spacing w:before="154"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9.2 竞争性谈判文件以中文书写。</w:t>
      </w:r>
    </w:p>
    <w:p w14:paraId="3338E406">
      <w:pPr>
        <w:spacing w:before="157" w:line="279" w:lineRule="auto"/>
        <w:ind w:right="4" w:firstLine="481"/>
        <w:rPr>
          <w:rFonts w:hint="eastAsia" w:ascii="仿宋" w:hAnsi="仿宋" w:eastAsia="仿宋" w:cs="仿宋"/>
          <w:spacing w:val="0"/>
          <w:sz w:val="24"/>
          <w:szCs w:val="24"/>
        </w:rPr>
      </w:pPr>
      <w:r>
        <w:rPr>
          <w:rFonts w:hint="eastAsia" w:ascii="仿宋" w:hAnsi="仿宋" w:eastAsia="仿宋" w:cs="仿宋"/>
          <w:spacing w:val="0"/>
          <w:sz w:val="24"/>
          <w:szCs w:val="24"/>
        </w:rPr>
        <w:t>9.3 投标供应商被视为熟悉本招标项目的各种情况以及与履行合同有关的一切其他情况。</w:t>
      </w:r>
    </w:p>
    <w:p w14:paraId="18895442">
      <w:pPr>
        <w:spacing w:before="150" w:line="319" w:lineRule="auto"/>
        <w:ind w:right="4" w:firstLine="480"/>
        <w:rPr>
          <w:rFonts w:hint="eastAsia" w:ascii="仿宋" w:hAnsi="仿宋" w:eastAsia="仿宋" w:cs="仿宋"/>
          <w:spacing w:val="0"/>
          <w:sz w:val="24"/>
          <w:szCs w:val="24"/>
        </w:rPr>
      </w:pPr>
      <w:r>
        <w:rPr>
          <w:rFonts w:hint="eastAsia" w:ascii="仿宋" w:hAnsi="仿宋" w:eastAsia="仿宋" w:cs="仿宋"/>
          <w:spacing w:val="0"/>
          <w:sz w:val="24"/>
          <w:szCs w:val="24"/>
        </w:rPr>
        <w:t>9.4 投标供应商获取竞争性谈判文件后，应仔细检查竞争性谈判文件的所有内容，如有残缺应在领到竞争性谈判文件后 1 日内向采购人提出，否则，由此引起的投标损失自负；投标供应商同时应认真审阅竞争性谈判文件中所有的事项、格式、条款和规范要求等，如果投标供应商编制的响应文件，没有按照竞争性谈判文件要求提交全部资料或者没有对竞争性谈判文件做出实质性响应，其风险应由投标供应商自行承担，并根据有关条款规定，其投标有可能被拒绝。</w:t>
      </w:r>
    </w:p>
    <w:p w14:paraId="2E8F7BF4">
      <w:pPr>
        <w:spacing w:before="155" w:line="219"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10.</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竞争性谈判文件的澄清、标前会议</w:t>
      </w:r>
    </w:p>
    <w:p w14:paraId="528D04E9">
      <w:pPr>
        <w:spacing w:before="159" w:line="338" w:lineRule="auto"/>
        <w:ind w:firstLine="498"/>
        <w:jc w:val="both"/>
        <w:rPr>
          <w:rFonts w:hint="eastAsia" w:ascii="仿宋" w:hAnsi="仿宋" w:eastAsia="仿宋" w:cs="仿宋"/>
          <w:spacing w:val="0"/>
          <w:sz w:val="24"/>
          <w:szCs w:val="24"/>
        </w:rPr>
      </w:pPr>
      <w:r>
        <w:rPr>
          <w:rFonts w:hint="eastAsia" w:ascii="仿宋" w:hAnsi="仿宋" w:eastAsia="仿宋" w:cs="仿宋"/>
          <w:spacing w:val="0"/>
          <w:sz w:val="24"/>
          <w:szCs w:val="24"/>
        </w:rPr>
        <w:t>10.1 投标供应商对竞争性谈判文件如有疑点，可在投标截止期 3 个工作日前按竞争性谈判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供应商。</w:t>
      </w:r>
    </w:p>
    <w:p w14:paraId="121F2BFD">
      <w:pPr>
        <w:spacing w:line="219"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11.</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竞争性谈判文件的修改或补充</w:t>
      </w:r>
    </w:p>
    <w:p w14:paraId="356D746F">
      <w:pPr>
        <w:spacing w:before="157" w:line="298" w:lineRule="auto"/>
        <w:ind w:right="107" w:firstLine="497"/>
        <w:rPr>
          <w:rFonts w:hint="eastAsia" w:ascii="仿宋" w:hAnsi="仿宋" w:eastAsia="仿宋" w:cs="仿宋"/>
          <w:spacing w:val="0"/>
          <w:sz w:val="24"/>
          <w:szCs w:val="24"/>
        </w:rPr>
      </w:pPr>
      <w:r>
        <w:rPr>
          <w:rFonts w:hint="eastAsia" w:ascii="仿宋" w:hAnsi="仿宋" w:eastAsia="仿宋" w:cs="仿宋"/>
          <w:spacing w:val="0"/>
          <w:sz w:val="24"/>
          <w:szCs w:val="24"/>
        </w:rPr>
        <w:t>11.1 在投标截止期 3 个工作日前的任何时间，采购人可主动或依据投标供应商要求澄清的问题而修改或补充竞争性谈判文件，并以书面形式通知所有投标供应商，投标供应商在收到该通知后应立即以电报或传真的形式予以确认。</w:t>
      </w:r>
    </w:p>
    <w:p w14:paraId="44D8501D">
      <w:pPr>
        <w:spacing w:before="157"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11.2 为使投标供应商在准备投标时有适当的时间考虑响应文件的修改，采购</w:t>
      </w:r>
    </w:p>
    <w:p w14:paraId="388C2903">
      <w:pPr>
        <w:spacing w:line="219" w:lineRule="auto"/>
        <w:rPr>
          <w:rFonts w:hint="eastAsia" w:ascii="仿宋" w:hAnsi="仿宋" w:eastAsia="仿宋" w:cs="仿宋"/>
          <w:spacing w:val="0"/>
          <w:sz w:val="24"/>
          <w:szCs w:val="24"/>
        </w:rPr>
        <w:sectPr>
          <w:footerReference r:id="rId16" w:type="default"/>
          <w:pgSz w:w="11906" w:h="16839"/>
          <w:pgMar w:top="1431" w:right="1696" w:bottom="957" w:left="1710" w:header="0" w:footer="794" w:gutter="0"/>
          <w:cols w:space="720" w:num="1"/>
        </w:sectPr>
      </w:pPr>
    </w:p>
    <w:p w14:paraId="405C1808">
      <w:pPr>
        <w:spacing w:before="189" w:line="219" w:lineRule="auto"/>
        <w:ind w:left="1"/>
        <w:rPr>
          <w:rFonts w:hint="eastAsia" w:ascii="仿宋" w:hAnsi="仿宋" w:eastAsia="仿宋" w:cs="仿宋"/>
          <w:spacing w:val="0"/>
          <w:sz w:val="24"/>
          <w:szCs w:val="24"/>
        </w:rPr>
      </w:pPr>
      <w:r>
        <w:rPr>
          <w:rFonts w:hint="eastAsia" w:ascii="仿宋" w:hAnsi="仿宋" w:eastAsia="仿宋" w:cs="仿宋"/>
          <w:spacing w:val="0"/>
          <w:sz w:val="24"/>
          <w:szCs w:val="24"/>
        </w:rPr>
        <w:t>人有权决定推迟投标截止日期和开标日期，并将此变更通知所有的投标供应商。</w:t>
      </w:r>
    </w:p>
    <w:p w14:paraId="6638823D">
      <w:pPr>
        <w:spacing w:before="153" w:line="340" w:lineRule="auto"/>
        <w:ind w:left="5" w:right="58" w:firstLine="492"/>
        <w:rPr>
          <w:rFonts w:hint="eastAsia" w:ascii="仿宋" w:hAnsi="仿宋" w:eastAsia="仿宋" w:cs="仿宋"/>
          <w:spacing w:val="0"/>
          <w:sz w:val="24"/>
          <w:szCs w:val="24"/>
        </w:rPr>
      </w:pPr>
      <w:r>
        <w:rPr>
          <w:rFonts w:hint="eastAsia" w:ascii="仿宋" w:hAnsi="仿宋" w:eastAsia="仿宋" w:cs="仿宋"/>
          <w:spacing w:val="0"/>
          <w:sz w:val="24"/>
          <w:szCs w:val="24"/>
        </w:rPr>
        <w:t>11.3 竞争性谈判文件的修改书和补充文件将构成竞争性谈判文件的一部分，并且比竞争性谈判文件对投标供应商具有优先的约束力。</w:t>
      </w:r>
    </w:p>
    <w:p w14:paraId="7214D0C6">
      <w:pPr>
        <w:spacing w:line="351" w:lineRule="auto"/>
        <w:rPr>
          <w:rFonts w:hint="eastAsia" w:ascii="仿宋" w:hAnsi="仿宋" w:eastAsia="仿宋" w:cs="仿宋"/>
          <w:spacing w:val="0"/>
          <w:sz w:val="21"/>
        </w:rPr>
      </w:pPr>
    </w:p>
    <w:p w14:paraId="774AFF9E">
      <w:pPr>
        <w:spacing w:line="352" w:lineRule="auto"/>
        <w:rPr>
          <w:rFonts w:hint="eastAsia" w:ascii="仿宋" w:hAnsi="仿宋" w:eastAsia="仿宋" w:cs="仿宋"/>
          <w:spacing w:val="0"/>
          <w:sz w:val="21"/>
        </w:rPr>
      </w:pPr>
    </w:p>
    <w:p w14:paraId="76B2A64D">
      <w:pPr>
        <w:spacing w:before="101" w:line="224" w:lineRule="auto"/>
        <w:ind w:left="2487"/>
        <w:outlineLvl w:val="0"/>
        <w:rPr>
          <w:rFonts w:hint="eastAsia" w:ascii="仿宋" w:hAnsi="仿宋" w:eastAsia="仿宋" w:cs="仿宋"/>
          <w:spacing w:val="0"/>
          <w:sz w:val="31"/>
          <w:szCs w:val="31"/>
        </w:rPr>
      </w:pPr>
      <w:bookmarkStart w:id="13" w:name="bookmark10"/>
      <w:bookmarkEnd w:id="13"/>
      <w:bookmarkStart w:id="14" w:name="bookmark11"/>
      <w:bookmarkEnd w:id="14"/>
      <w:r>
        <w:rPr>
          <w:rFonts w:hint="eastAsia" w:ascii="仿宋" w:hAnsi="仿宋" w:eastAsia="仿宋" w:cs="仿宋"/>
          <w:b/>
          <w:bCs/>
          <w:spacing w:val="0"/>
          <w:sz w:val="31"/>
          <w:szCs w:val="31"/>
        </w:rPr>
        <w:t>第三章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响应文件的编写</w:t>
      </w:r>
    </w:p>
    <w:p w14:paraId="4A361F59">
      <w:pPr>
        <w:spacing w:line="245" w:lineRule="auto"/>
        <w:rPr>
          <w:rFonts w:hint="eastAsia" w:ascii="仿宋" w:hAnsi="仿宋" w:eastAsia="仿宋" w:cs="仿宋"/>
          <w:spacing w:val="0"/>
          <w:sz w:val="21"/>
        </w:rPr>
      </w:pPr>
    </w:p>
    <w:p w14:paraId="001BD6EA">
      <w:pPr>
        <w:spacing w:line="246" w:lineRule="auto"/>
        <w:rPr>
          <w:rFonts w:hint="eastAsia" w:ascii="仿宋" w:hAnsi="仿宋" w:eastAsia="仿宋" w:cs="仿宋"/>
          <w:spacing w:val="0"/>
          <w:sz w:val="21"/>
        </w:rPr>
      </w:pPr>
    </w:p>
    <w:p w14:paraId="1EE75A3A">
      <w:pPr>
        <w:spacing w:before="78" w:line="221" w:lineRule="auto"/>
        <w:ind w:left="497"/>
        <w:rPr>
          <w:rFonts w:hint="eastAsia" w:ascii="仿宋" w:hAnsi="仿宋" w:eastAsia="仿宋" w:cs="仿宋"/>
          <w:spacing w:val="0"/>
          <w:sz w:val="24"/>
          <w:szCs w:val="24"/>
        </w:rPr>
      </w:pPr>
      <w:r>
        <w:rPr>
          <w:rFonts w:hint="eastAsia" w:ascii="仿宋" w:hAnsi="仿宋" w:eastAsia="仿宋" w:cs="仿宋"/>
          <w:b/>
          <w:bCs/>
          <w:spacing w:val="0"/>
          <w:sz w:val="24"/>
          <w:szCs w:val="24"/>
        </w:rPr>
        <w:t>12.要求</w:t>
      </w:r>
    </w:p>
    <w:p w14:paraId="2099C3CE">
      <w:pPr>
        <w:spacing w:before="150" w:line="339" w:lineRule="auto"/>
        <w:ind w:firstLine="497"/>
        <w:jc w:val="both"/>
        <w:rPr>
          <w:rFonts w:hint="eastAsia" w:ascii="仿宋" w:hAnsi="仿宋" w:eastAsia="仿宋" w:cs="仿宋"/>
          <w:spacing w:val="0"/>
          <w:sz w:val="24"/>
          <w:szCs w:val="24"/>
        </w:rPr>
      </w:pPr>
      <w:r>
        <w:rPr>
          <w:rFonts w:hint="eastAsia" w:ascii="仿宋" w:hAnsi="仿宋" w:eastAsia="仿宋" w:cs="仿宋"/>
          <w:spacing w:val="0"/>
          <w:sz w:val="24"/>
          <w:szCs w:val="24"/>
        </w:rPr>
        <w:t>12.1 供应商应详细阅读竞争性谈判文件中的条款、格式、表示、条件和规范等所有内容，按竞争性谈判文件的要求份数提供响应文件，并保证所提供的全部材料的真实性，以使其投标对竞争性谈判文件做出实质性响应。否则，其投标可能被拒绝。</w:t>
      </w:r>
    </w:p>
    <w:p w14:paraId="5AEDE1D5">
      <w:pPr>
        <w:spacing w:before="1" w:line="219" w:lineRule="auto"/>
        <w:ind w:left="497"/>
        <w:rPr>
          <w:rFonts w:hint="eastAsia" w:ascii="仿宋" w:hAnsi="仿宋" w:eastAsia="仿宋" w:cs="仿宋"/>
          <w:spacing w:val="0"/>
          <w:sz w:val="24"/>
          <w:szCs w:val="24"/>
        </w:rPr>
      </w:pPr>
      <w:r>
        <w:rPr>
          <w:rFonts w:hint="eastAsia" w:ascii="仿宋" w:hAnsi="仿宋" w:eastAsia="仿宋" w:cs="仿宋"/>
          <w:b/>
          <w:bCs/>
          <w:spacing w:val="0"/>
          <w:sz w:val="24"/>
          <w:szCs w:val="24"/>
        </w:rPr>
        <w:t>13.响应文件语言和度量单位</w:t>
      </w:r>
    </w:p>
    <w:p w14:paraId="28FEAAD5">
      <w:pPr>
        <w:spacing w:before="154" w:line="299" w:lineRule="auto"/>
        <w:ind w:left="3" w:right="58" w:firstLine="493"/>
        <w:rPr>
          <w:rFonts w:hint="eastAsia" w:ascii="仿宋" w:hAnsi="仿宋" w:eastAsia="仿宋" w:cs="仿宋"/>
          <w:spacing w:val="0"/>
          <w:sz w:val="24"/>
          <w:szCs w:val="24"/>
        </w:rPr>
      </w:pPr>
      <w:r>
        <w:rPr>
          <w:rFonts w:hint="eastAsia" w:ascii="仿宋" w:hAnsi="仿宋" w:eastAsia="仿宋" w:cs="仿宋"/>
          <w:spacing w:val="0"/>
          <w:sz w:val="24"/>
          <w:szCs w:val="24"/>
        </w:rPr>
        <w:t>13.1 响应文件及投标供应商和采购人就招标、投标交换的文件和往来信件，须以中文书写。供应商可提交其他语言的资料，但应附中文注释，在有差异时，以中文为主。</w:t>
      </w:r>
    </w:p>
    <w:p w14:paraId="5D0D3247">
      <w:pPr>
        <w:spacing w:before="153" w:line="279" w:lineRule="auto"/>
        <w:ind w:left="23" w:firstLine="474"/>
        <w:rPr>
          <w:rFonts w:hint="eastAsia" w:ascii="仿宋" w:hAnsi="仿宋" w:eastAsia="仿宋" w:cs="仿宋"/>
          <w:spacing w:val="0"/>
          <w:sz w:val="24"/>
          <w:szCs w:val="24"/>
        </w:rPr>
      </w:pPr>
      <w:r>
        <w:rPr>
          <w:rFonts w:hint="eastAsia" w:ascii="仿宋" w:hAnsi="仿宋" w:eastAsia="仿宋" w:cs="仿宋"/>
          <w:spacing w:val="0"/>
          <w:sz w:val="24"/>
          <w:szCs w:val="24"/>
        </w:rPr>
        <w:t>13.2 除在竞争性谈判文件的技术规格中另有规定外，计量单位应使用中华人民共和国法定计量单位（国际单位制和国家选定的其它计量单位）。</w:t>
      </w:r>
    </w:p>
    <w:p w14:paraId="6D4136B4">
      <w:pPr>
        <w:spacing w:before="156" w:line="219" w:lineRule="auto"/>
        <w:ind w:left="497"/>
        <w:rPr>
          <w:rFonts w:hint="eastAsia" w:ascii="仿宋" w:hAnsi="仿宋" w:eastAsia="仿宋" w:cs="仿宋"/>
          <w:spacing w:val="0"/>
          <w:sz w:val="24"/>
          <w:szCs w:val="24"/>
        </w:rPr>
      </w:pPr>
      <w:r>
        <w:rPr>
          <w:rFonts w:hint="eastAsia" w:ascii="仿宋" w:hAnsi="仿宋" w:eastAsia="仿宋" w:cs="仿宋"/>
          <w:b/>
          <w:bCs/>
          <w:spacing w:val="0"/>
          <w:sz w:val="24"/>
          <w:szCs w:val="24"/>
        </w:rPr>
        <w:t>14.响应文件的组成</w:t>
      </w:r>
    </w:p>
    <w:p w14:paraId="2936B551">
      <w:pPr>
        <w:spacing w:before="154" w:line="219" w:lineRule="auto"/>
        <w:ind w:left="497"/>
        <w:rPr>
          <w:rFonts w:hint="eastAsia" w:ascii="仿宋" w:hAnsi="仿宋" w:eastAsia="仿宋" w:cs="仿宋"/>
          <w:spacing w:val="0"/>
          <w:sz w:val="24"/>
          <w:szCs w:val="24"/>
        </w:rPr>
      </w:pPr>
      <w:r>
        <w:rPr>
          <w:rFonts w:hint="eastAsia" w:ascii="仿宋" w:hAnsi="仿宋" w:eastAsia="仿宋" w:cs="仿宋"/>
          <w:spacing w:val="0"/>
          <w:sz w:val="24"/>
          <w:szCs w:val="24"/>
        </w:rPr>
        <w:t xml:space="preserve">14.1 </w:t>
      </w:r>
      <w:r>
        <w:rPr>
          <w:rFonts w:hint="eastAsia" w:ascii="仿宋" w:hAnsi="仿宋" w:eastAsia="仿宋" w:cs="仿宋"/>
          <w:b/>
          <w:bCs/>
          <w:spacing w:val="0"/>
          <w:sz w:val="24"/>
          <w:szCs w:val="24"/>
        </w:rPr>
        <w:t>投标供应商可按下列顺序排列和装订响应文件：</w:t>
      </w:r>
    </w:p>
    <w:p w14:paraId="2C4F94B5">
      <w:pPr>
        <w:spacing w:before="155" w:line="219" w:lineRule="auto"/>
        <w:ind w:left="472"/>
        <w:rPr>
          <w:rFonts w:hint="eastAsia" w:ascii="仿宋" w:hAnsi="仿宋" w:eastAsia="仿宋" w:cs="仿宋"/>
          <w:spacing w:val="0"/>
          <w:sz w:val="24"/>
          <w:szCs w:val="24"/>
        </w:rPr>
      </w:pPr>
      <w:r>
        <w:rPr>
          <w:rFonts w:hint="eastAsia" w:ascii="仿宋" w:hAnsi="仿宋" w:eastAsia="仿宋" w:cs="仿宋"/>
          <w:spacing w:val="0"/>
          <w:sz w:val="24"/>
          <w:szCs w:val="24"/>
        </w:rPr>
        <w:t>A 资格证明文件</w:t>
      </w:r>
    </w:p>
    <w:p w14:paraId="690AF1EE">
      <w:pPr>
        <w:spacing w:before="156"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（1）法定代表人身份证明及法定代表人授权委托书；</w:t>
      </w:r>
    </w:p>
    <w:p w14:paraId="660D66BA">
      <w:pPr>
        <w:spacing w:before="156"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（2）投标人资格、资信证明文件。</w:t>
      </w:r>
    </w:p>
    <w:p w14:paraId="355923CD">
      <w:pPr>
        <w:spacing w:before="154"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B 商务文件、技术文件</w:t>
      </w:r>
    </w:p>
    <w:p w14:paraId="57635C4C">
      <w:pPr>
        <w:spacing w:before="157" w:line="220"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（3）投标函；</w:t>
      </w:r>
    </w:p>
    <w:p w14:paraId="04A9EF0C">
      <w:pPr>
        <w:spacing w:before="153" w:line="220"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（4）开标一览表；</w:t>
      </w:r>
    </w:p>
    <w:p w14:paraId="3EE77952">
      <w:pPr>
        <w:spacing w:before="153"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（5）符合性审查部分相关证明材料；</w:t>
      </w:r>
    </w:p>
    <w:p w14:paraId="407F6E7D">
      <w:pPr>
        <w:spacing w:before="158"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（6）近三年类似项目业绩（如有）；</w:t>
      </w:r>
    </w:p>
    <w:p w14:paraId="007B843E">
      <w:pPr>
        <w:spacing w:before="154"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（7）项目服务方案；</w:t>
      </w:r>
    </w:p>
    <w:p w14:paraId="6CDF4084">
      <w:pPr>
        <w:spacing w:before="154"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（8）服务承诺书；</w:t>
      </w:r>
    </w:p>
    <w:p w14:paraId="5ACE1CCD">
      <w:pPr>
        <w:spacing w:before="157"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（9）偏离表；</w:t>
      </w:r>
    </w:p>
    <w:p w14:paraId="3BFA97DD">
      <w:pPr>
        <w:spacing w:line="219" w:lineRule="auto"/>
        <w:rPr>
          <w:rFonts w:hint="eastAsia" w:ascii="仿宋" w:hAnsi="仿宋" w:eastAsia="仿宋" w:cs="仿宋"/>
          <w:spacing w:val="0"/>
          <w:sz w:val="24"/>
          <w:szCs w:val="24"/>
        </w:rPr>
        <w:sectPr>
          <w:footerReference r:id="rId17" w:type="default"/>
          <w:pgSz w:w="11906" w:h="16839"/>
          <w:pgMar w:top="1431" w:right="1701" w:bottom="957" w:left="1710" w:header="0" w:footer="795" w:gutter="0"/>
          <w:cols w:space="720" w:num="1"/>
        </w:sectPr>
      </w:pPr>
    </w:p>
    <w:p w14:paraId="0BB6E74A">
      <w:pPr>
        <w:spacing w:before="190" w:line="219" w:lineRule="auto"/>
        <w:ind w:left="492"/>
        <w:rPr>
          <w:rFonts w:hint="eastAsia" w:ascii="仿宋" w:hAnsi="仿宋" w:eastAsia="仿宋" w:cs="仿宋"/>
          <w:spacing w:val="0"/>
          <w:sz w:val="24"/>
          <w:szCs w:val="24"/>
        </w:rPr>
      </w:pPr>
      <w:r>
        <w:rPr>
          <w:rFonts w:hint="eastAsia" w:ascii="仿宋" w:hAnsi="仿宋" w:eastAsia="仿宋" w:cs="仿宋"/>
          <w:spacing w:val="0"/>
          <w:sz w:val="24"/>
          <w:szCs w:val="24"/>
        </w:rPr>
        <w:t>（10）其他有利于投标的资料及证明文件等（如有）；</w:t>
      </w:r>
    </w:p>
    <w:p w14:paraId="34FDAB80">
      <w:pPr>
        <w:spacing w:before="153" w:line="219" w:lineRule="auto"/>
        <w:ind w:left="492"/>
        <w:rPr>
          <w:rFonts w:hint="eastAsia" w:ascii="仿宋" w:hAnsi="仿宋" w:eastAsia="仿宋" w:cs="仿宋"/>
          <w:spacing w:val="0"/>
          <w:sz w:val="24"/>
          <w:szCs w:val="24"/>
        </w:rPr>
      </w:pPr>
      <w:r>
        <w:rPr>
          <w:rFonts w:hint="eastAsia" w:ascii="仿宋" w:hAnsi="仿宋" w:eastAsia="仿宋" w:cs="仿宋"/>
          <w:spacing w:val="0"/>
          <w:sz w:val="24"/>
          <w:szCs w:val="24"/>
        </w:rPr>
        <w:t>（11）投标单位反商业贿赂承诺书。</w:t>
      </w:r>
    </w:p>
    <w:p w14:paraId="4394220E">
      <w:pPr>
        <w:spacing w:before="140" w:line="219" w:lineRule="auto"/>
        <w:ind w:left="476"/>
        <w:rPr>
          <w:rFonts w:hint="eastAsia" w:ascii="仿宋" w:hAnsi="仿宋" w:eastAsia="仿宋" w:cs="仿宋"/>
          <w:spacing w:val="0"/>
          <w:sz w:val="24"/>
          <w:szCs w:val="24"/>
        </w:rPr>
      </w:pPr>
      <w:r>
        <w:rPr>
          <w:rFonts w:hint="eastAsia" w:ascii="仿宋" w:hAnsi="仿宋" w:eastAsia="仿宋" w:cs="仿宋"/>
          <w:spacing w:val="0"/>
          <w:sz w:val="24"/>
          <w:szCs w:val="24"/>
        </w:rPr>
        <w:t>响应文件包括但不仅限于上述内容，如有不足，请自行补充提供。</w:t>
      </w:r>
    </w:p>
    <w:p w14:paraId="536E65E2">
      <w:pPr>
        <w:spacing w:before="150" w:line="279" w:lineRule="auto"/>
        <w:ind w:left="1" w:firstLine="496"/>
        <w:rPr>
          <w:rFonts w:hint="eastAsia" w:ascii="仿宋" w:hAnsi="仿宋" w:eastAsia="仿宋" w:cs="仿宋"/>
          <w:spacing w:val="0"/>
          <w:sz w:val="24"/>
          <w:szCs w:val="24"/>
        </w:rPr>
      </w:pPr>
      <w:r>
        <w:rPr>
          <w:rFonts w:hint="eastAsia" w:ascii="仿宋" w:hAnsi="仿宋" w:eastAsia="仿宋" w:cs="仿宋"/>
          <w:spacing w:val="0"/>
          <w:sz w:val="24"/>
          <w:szCs w:val="24"/>
        </w:rPr>
        <w:t>14.2 所有资格证明文件，正本中的资格证明文件（如资质证书等）均须为加盖</w:t>
      </w:r>
      <w:r>
        <w:rPr>
          <w:rFonts w:hint="eastAsia" w:ascii="仿宋" w:hAnsi="仿宋" w:eastAsia="仿宋" w:cs="仿宋"/>
          <w:b/>
          <w:bCs/>
          <w:spacing w:val="0"/>
          <w:sz w:val="24"/>
          <w:szCs w:val="24"/>
        </w:rPr>
        <w:t>投标供应商公章</w:t>
      </w:r>
      <w:r>
        <w:rPr>
          <w:rFonts w:hint="eastAsia" w:ascii="仿宋" w:hAnsi="仿宋" w:eastAsia="仿宋" w:cs="仿宋"/>
          <w:spacing w:val="0"/>
          <w:sz w:val="24"/>
          <w:szCs w:val="24"/>
        </w:rPr>
        <w:t>的复印件或扫描件，副本为正本的复印件。</w:t>
      </w:r>
    </w:p>
    <w:p w14:paraId="1D1E1D3E">
      <w:pPr>
        <w:spacing w:before="153" w:line="279" w:lineRule="auto"/>
        <w:ind w:left="8" w:firstLine="490"/>
        <w:rPr>
          <w:rFonts w:hint="eastAsia" w:ascii="仿宋" w:hAnsi="仿宋" w:eastAsia="仿宋" w:cs="仿宋"/>
          <w:spacing w:val="0"/>
          <w:sz w:val="24"/>
          <w:szCs w:val="24"/>
        </w:rPr>
      </w:pPr>
      <w:r>
        <w:rPr>
          <w:rFonts w:hint="eastAsia" w:ascii="仿宋" w:hAnsi="仿宋" w:eastAsia="仿宋" w:cs="仿宋"/>
          <w:spacing w:val="0"/>
          <w:sz w:val="24"/>
          <w:szCs w:val="24"/>
        </w:rPr>
        <w:t>14.3 所有资格证明文件必须满足竞争性谈判文件的要求，否则将导致投标被否决。</w:t>
      </w:r>
    </w:p>
    <w:p w14:paraId="686CDF08">
      <w:pPr>
        <w:spacing w:before="157" w:line="278" w:lineRule="auto"/>
        <w:ind w:left="13" w:firstLine="485"/>
        <w:rPr>
          <w:rFonts w:hint="eastAsia" w:ascii="仿宋" w:hAnsi="仿宋" w:eastAsia="仿宋" w:cs="仿宋"/>
          <w:spacing w:val="0"/>
          <w:sz w:val="24"/>
          <w:szCs w:val="24"/>
        </w:rPr>
      </w:pPr>
      <w:r>
        <w:rPr>
          <w:rFonts w:hint="eastAsia" w:ascii="仿宋" w:hAnsi="仿宋" w:eastAsia="仿宋" w:cs="仿宋"/>
          <w:spacing w:val="0"/>
          <w:sz w:val="24"/>
          <w:szCs w:val="24"/>
        </w:rPr>
        <w:t>14.4 投标供应商可按竞争性谈判文件的范本格式中提供的响应文件格式填写响应文件；如提供的范本格式有不完善之处，请自行补充完善。</w:t>
      </w:r>
    </w:p>
    <w:p w14:paraId="1CB51258">
      <w:pPr>
        <w:spacing w:before="156" w:line="219"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15.</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符合竞争性谈判文件规定的证明文件</w:t>
      </w:r>
    </w:p>
    <w:p w14:paraId="7C6ADE97">
      <w:pPr>
        <w:spacing w:before="156"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15.1 供应商提供的资格证明材料，须满足投标供应商须知前附表的要求。</w:t>
      </w:r>
    </w:p>
    <w:p w14:paraId="253A94AA">
      <w:pPr>
        <w:spacing w:before="154" w:line="279" w:lineRule="auto"/>
        <w:ind w:left="3" w:firstLine="494"/>
        <w:rPr>
          <w:rFonts w:hint="eastAsia" w:ascii="仿宋" w:hAnsi="仿宋" w:eastAsia="仿宋" w:cs="仿宋"/>
          <w:spacing w:val="0"/>
          <w:sz w:val="24"/>
          <w:szCs w:val="24"/>
        </w:rPr>
      </w:pPr>
      <w:r>
        <w:rPr>
          <w:rFonts w:hint="eastAsia" w:ascii="仿宋" w:hAnsi="仿宋" w:eastAsia="仿宋" w:cs="仿宋"/>
          <w:spacing w:val="0"/>
          <w:sz w:val="24"/>
          <w:szCs w:val="24"/>
        </w:rPr>
        <w:t>15.2 供应商为联合体形式的，则应提交联合体各方的资格文件，否则将视为未实质性响应条款而被拒绝。</w:t>
      </w:r>
    </w:p>
    <w:p w14:paraId="13984F61">
      <w:pPr>
        <w:spacing w:before="154" w:line="299" w:lineRule="auto"/>
        <w:ind w:left="2" w:firstLine="495"/>
        <w:rPr>
          <w:rFonts w:hint="eastAsia" w:ascii="仿宋" w:hAnsi="仿宋" w:eastAsia="仿宋" w:cs="仿宋"/>
          <w:spacing w:val="0"/>
          <w:sz w:val="24"/>
          <w:szCs w:val="24"/>
        </w:rPr>
      </w:pPr>
      <w:r>
        <w:rPr>
          <w:rFonts w:hint="eastAsia" w:ascii="仿宋" w:hAnsi="仿宋" w:eastAsia="仿宋" w:cs="仿宋"/>
          <w:spacing w:val="0"/>
          <w:sz w:val="24"/>
          <w:szCs w:val="24"/>
        </w:rPr>
        <w:t>15.3 投标供应商确保所提供货物（或服务），其质量满足中华人民共和国国家相关标准，使用的原辅材料要符合质量要求，拟投入的设备完好率足以胜任本项目的工作。</w:t>
      </w:r>
    </w:p>
    <w:p w14:paraId="1B8A20F3">
      <w:pPr>
        <w:spacing w:before="155" w:line="279" w:lineRule="auto"/>
        <w:ind w:left="20" w:firstLine="478"/>
        <w:rPr>
          <w:rFonts w:hint="eastAsia" w:ascii="仿宋" w:hAnsi="仿宋" w:eastAsia="仿宋" w:cs="仿宋"/>
          <w:spacing w:val="0"/>
          <w:sz w:val="24"/>
          <w:szCs w:val="24"/>
        </w:rPr>
      </w:pPr>
      <w:r>
        <w:rPr>
          <w:rFonts w:hint="eastAsia" w:ascii="仿宋" w:hAnsi="仿宋" w:eastAsia="仿宋" w:cs="仿宋"/>
          <w:spacing w:val="0"/>
          <w:sz w:val="24"/>
          <w:szCs w:val="24"/>
        </w:rPr>
        <w:t>15.4 投标供应商须提交证明拟供货物（或服务）符合竞争性谈判文件规定的技术响应文件，作为响应文件的一部分。</w:t>
      </w:r>
    </w:p>
    <w:p w14:paraId="3F10496F">
      <w:pPr>
        <w:spacing w:before="153" w:line="280" w:lineRule="auto"/>
        <w:ind w:left="2" w:firstLine="495"/>
        <w:rPr>
          <w:rFonts w:hint="eastAsia" w:ascii="仿宋" w:hAnsi="仿宋" w:eastAsia="仿宋" w:cs="仿宋"/>
          <w:spacing w:val="0"/>
          <w:sz w:val="24"/>
          <w:szCs w:val="24"/>
        </w:rPr>
      </w:pPr>
      <w:r>
        <w:rPr>
          <w:rFonts w:hint="eastAsia" w:ascii="仿宋" w:hAnsi="仿宋" w:eastAsia="仿宋" w:cs="仿宋"/>
          <w:spacing w:val="0"/>
          <w:sz w:val="24"/>
          <w:szCs w:val="24"/>
        </w:rPr>
        <w:t>15.5 提供的货物（或服务）符合规定的相应技术标准、环保及节能标准等。</w:t>
      </w:r>
    </w:p>
    <w:p w14:paraId="7871CCFB">
      <w:pPr>
        <w:spacing w:before="153" w:line="299" w:lineRule="auto"/>
        <w:ind w:left="12" w:firstLine="486"/>
        <w:rPr>
          <w:rFonts w:hint="eastAsia" w:ascii="仿宋" w:hAnsi="仿宋" w:eastAsia="仿宋" w:cs="仿宋"/>
          <w:spacing w:val="0"/>
          <w:sz w:val="24"/>
          <w:szCs w:val="24"/>
        </w:rPr>
      </w:pPr>
      <w:r>
        <w:rPr>
          <w:rFonts w:hint="eastAsia" w:ascii="仿宋" w:hAnsi="仿宋" w:eastAsia="仿宋" w:cs="仿宋"/>
          <w:spacing w:val="0"/>
          <w:sz w:val="24"/>
          <w:szCs w:val="24"/>
        </w:rPr>
        <w:t>15.6 对照采购人的招标内容及技术要求，逐条确定，指出所提供的货物（或服务）是否实质性响应竞争性谈判文件的要求，如有偏离，须填报偏离表（见附件）。</w:t>
      </w:r>
    </w:p>
    <w:p w14:paraId="0DDEE4A4">
      <w:pPr>
        <w:spacing w:before="154" w:line="219"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未按要求提供资料或提供资料不完全的，其风险由投标供应商自行承担。</w:t>
      </w:r>
    </w:p>
    <w:p w14:paraId="4C217F65">
      <w:pPr>
        <w:spacing w:before="155" w:line="218"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16.</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投标报价</w:t>
      </w:r>
    </w:p>
    <w:p w14:paraId="03AFEDEF">
      <w:pPr>
        <w:spacing w:before="158" w:line="309" w:lineRule="auto"/>
        <w:ind w:firstLine="497"/>
        <w:rPr>
          <w:rFonts w:hint="eastAsia" w:ascii="仿宋" w:hAnsi="仿宋" w:eastAsia="仿宋" w:cs="仿宋"/>
          <w:spacing w:val="0"/>
          <w:sz w:val="24"/>
          <w:szCs w:val="24"/>
        </w:rPr>
      </w:pPr>
      <w:r>
        <w:rPr>
          <w:rFonts w:hint="eastAsia" w:ascii="仿宋" w:hAnsi="仿宋" w:eastAsia="仿宋" w:cs="仿宋"/>
          <w:spacing w:val="0"/>
          <w:sz w:val="24"/>
          <w:szCs w:val="24"/>
        </w:rPr>
        <w:t>16.1 投标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5EE167E">
      <w:pPr>
        <w:spacing w:before="152" w:line="278" w:lineRule="auto"/>
        <w:ind w:firstLine="498"/>
        <w:rPr>
          <w:rFonts w:hint="eastAsia" w:ascii="仿宋" w:hAnsi="仿宋" w:eastAsia="仿宋" w:cs="仿宋"/>
          <w:spacing w:val="0"/>
          <w:sz w:val="24"/>
          <w:szCs w:val="24"/>
        </w:rPr>
      </w:pPr>
      <w:r>
        <w:rPr>
          <w:rFonts w:hint="eastAsia" w:ascii="仿宋" w:hAnsi="仿宋" w:eastAsia="仿宋" w:cs="仿宋"/>
          <w:spacing w:val="0"/>
          <w:sz w:val="24"/>
          <w:szCs w:val="24"/>
        </w:rPr>
        <w:t>16.2 其报价须保证在投标有效期及服务期内固定不变。采购人不接受有任何选择性报价。</w:t>
      </w:r>
    </w:p>
    <w:p w14:paraId="66D5146A">
      <w:pPr>
        <w:spacing w:line="278" w:lineRule="auto"/>
        <w:rPr>
          <w:rFonts w:hint="eastAsia" w:ascii="仿宋" w:hAnsi="仿宋" w:eastAsia="仿宋" w:cs="仿宋"/>
          <w:spacing w:val="0"/>
          <w:sz w:val="24"/>
          <w:szCs w:val="24"/>
        </w:rPr>
        <w:sectPr>
          <w:footerReference r:id="rId18" w:type="default"/>
          <w:pgSz w:w="11906" w:h="16839"/>
          <w:pgMar w:top="1431" w:right="1701" w:bottom="957" w:left="1710" w:header="0" w:footer="794" w:gutter="0"/>
          <w:cols w:space="720" w:num="1"/>
        </w:sectPr>
      </w:pPr>
    </w:p>
    <w:p w14:paraId="5FC02EF5">
      <w:pPr>
        <w:spacing w:before="186" w:line="315" w:lineRule="auto"/>
        <w:ind w:firstLine="497"/>
        <w:rPr>
          <w:rFonts w:hint="eastAsia" w:ascii="仿宋" w:hAnsi="仿宋" w:eastAsia="仿宋" w:cs="仿宋"/>
          <w:spacing w:val="0"/>
          <w:sz w:val="24"/>
          <w:szCs w:val="24"/>
        </w:rPr>
      </w:pPr>
      <w:bookmarkStart w:id="15" w:name="bookmark33"/>
      <w:bookmarkEnd w:id="15"/>
      <w:r>
        <w:rPr>
          <w:rFonts w:hint="eastAsia" w:ascii="仿宋" w:hAnsi="仿宋" w:eastAsia="仿宋" w:cs="仿宋"/>
          <w:spacing w:val="0"/>
          <w:sz w:val="24"/>
          <w:szCs w:val="24"/>
        </w:rPr>
        <w:t>16.3 为了防止本次招标的投标报价过高，超出采购人为本次采购项目的资金支付能力，采购人依据主管部门的批复为本次招标项目的设定了最高投标限价（即采购预算），如果投标供应商的投标报价高于本项目的最高投标限价，其响应文件将被拒绝；如果所有投标供应商的投标报价均超出最高投标限价，采购人有权重新组织招标。</w:t>
      </w:r>
    </w:p>
    <w:p w14:paraId="33A6082C">
      <w:pPr>
        <w:spacing w:before="153" w:line="218"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16.4 投标报价货币单位：人民币。</w:t>
      </w:r>
    </w:p>
    <w:p w14:paraId="384994C8">
      <w:pPr>
        <w:spacing w:before="158" w:line="220"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17.</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投标有效期</w:t>
      </w:r>
    </w:p>
    <w:p w14:paraId="2117B7DA">
      <w:pPr>
        <w:spacing w:before="152"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17.1 投标有效期详见投标供应商须知前附表，如不满足其投标将被否决。</w:t>
      </w:r>
    </w:p>
    <w:p w14:paraId="7C870746">
      <w:pPr>
        <w:spacing w:before="154" w:line="309" w:lineRule="auto"/>
        <w:ind w:firstLine="498"/>
        <w:rPr>
          <w:rFonts w:hint="eastAsia" w:ascii="仿宋" w:hAnsi="仿宋" w:eastAsia="仿宋" w:cs="仿宋"/>
          <w:spacing w:val="0"/>
          <w:sz w:val="24"/>
          <w:szCs w:val="24"/>
        </w:rPr>
      </w:pPr>
      <w:r>
        <w:rPr>
          <w:rFonts w:hint="eastAsia" w:ascii="仿宋" w:hAnsi="仿宋" w:eastAsia="仿宋" w:cs="仿宋"/>
          <w:spacing w:val="0"/>
          <w:sz w:val="24"/>
          <w:szCs w:val="24"/>
        </w:rPr>
        <w:t>17.2 特殊情况下，采购人可于投标有效期期满之前，要求投标供应商同意延长投标有效期。投标供应商可以拒绝或同意上述要求，但要求与答复均须是书面文件。对于同意该要求的投标供应商，采购人既不要求也不允许其修改响应文件。</w:t>
      </w:r>
    </w:p>
    <w:p w14:paraId="3EC04E10">
      <w:pPr>
        <w:spacing w:before="156" w:line="220"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18．谈判保证金</w:t>
      </w:r>
    </w:p>
    <w:p w14:paraId="5CC401FE">
      <w:pPr>
        <w:spacing w:before="152" w:line="279" w:lineRule="auto"/>
        <w:ind w:firstLine="497"/>
        <w:rPr>
          <w:rFonts w:hint="eastAsia" w:ascii="仿宋" w:hAnsi="仿宋" w:eastAsia="仿宋" w:cs="仿宋"/>
          <w:spacing w:val="0"/>
          <w:sz w:val="24"/>
          <w:szCs w:val="24"/>
        </w:rPr>
      </w:pPr>
      <w:r>
        <w:rPr>
          <w:rFonts w:hint="eastAsia" w:ascii="仿宋" w:hAnsi="仿宋" w:eastAsia="仿宋" w:cs="仿宋"/>
          <w:spacing w:val="0"/>
          <w:sz w:val="24"/>
          <w:szCs w:val="24"/>
        </w:rPr>
        <w:t>18.1 谈判保证金的缴纳详见投标供应商须知前附表。未按规定提交谈判保证金的投标，将被视为投标无效。</w:t>
      </w:r>
    </w:p>
    <w:p w14:paraId="45BC2C1D">
      <w:pPr>
        <w:spacing w:before="156"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18.2 谈判保证金的退还详见投标供应商须知前附表。</w:t>
      </w:r>
    </w:p>
    <w:p w14:paraId="7B0D19EE">
      <w:pPr>
        <w:spacing w:before="155"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18.3 不予退还保证金的情形，详见投标供应商须知前附表。</w:t>
      </w:r>
    </w:p>
    <w:p w14:paraId="72065710">
      <w:pPr>
        <w:spacing w:before="155" w:line="219" w:lineRule="auto"/>
        <w:ind w:left="498"/>
        <w:rPr>
          <w:rFonts w:hint="eastAsia" w:ascii="仿宋" w:hAnsi="仿宋" w:eastAsia="仿宋" w:cs="仿宋"/>
          <w:spacing w:val="0"/>
          <w:sz w:val="24"/>
          <w:szCs w:val="24"/>
        </w:rPr>
      </w:pPr>
      <w:r>
        <w:rPr>
          <w:rFonts w:hint="eastAsia" w:ascii="仿宋" w:hAnsi="仿宋" w:eastAsia="仿宋" w:cs="仿宋"/>
          <w:b/>
          <w:bCs/>
          <w:spacing w:val="0"/>
          <w:sz w:val="24"/>
          <w:szCs w:val="24"/>
        </w:rPr>
        <w:t>19.</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响应文件的签署及规定</w:t>
      </w:r>
    </w:p>
    <w:p w14:paraId="0225756B">
      <w:pPr>
        <w:spacing w:before="156"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19.1 响应文件正本须打印或用不褪色的墨水书写，副本可为正本的复印件。</w:t>
      </w:r>
    </w:p>
    <w:p w14:paraId="5ABDE247">
      <w:pPr>
        <w:spacing w:before="156" w:line="278" w:lineRule="auto"/>
        <w:ind w:firstLine="497"/>
        <w:rPr>
          <w:rFonts w:hint="eastAsia" w:ascii="仿宋" w:hAnsi="仿宋" w:eastAsia="仿宋" w:cs="仿宋"/>
          <w:spacing w:val="0"/>
          <w:sz w:val="24"/>
          <w:szCs w:val="24"/>
        </w:rPr>
      </w:pPr>
      <w:r>
        <w:rPr>
          <w:rFonts w:hint="eastAsia" w:ascii="仿宋" w:hAnsi="仿宋" w:eastAsia="仿宋" w:cs="仿宋"/>
          <w:spacing w:val="0"/>
          <w:sz w:val="24"/>
          <w:szCs w:val="24"/>
        </w:rPr>
        <w:t>19.2 响应文件应清楚工整，修改处应由投标单位法定代表人或授权代理人签章。</w:t>
      </w:r>
    </w:p>
    <w:p w14:paraId="26094DAD">
      <w:pPr>
        <w:spacing w:before="158" w:line="278" w:lineRule="auto"/>
        <w:ind w:left="2" w:firstLine="495"/>
        <w:rPr>
          <w:rFonts w:hint="eastAsia" w:ascii="仿宋" w:hAnsi="仿宋" w:eastAsia="仿宋" w:cs="仿宋"/>
          <w:spacing w:val="0"/>
          <w:sz w:val="24"/>
          <w:szCs w:val="24"/>
        </w:rPr>
      </w:pPr>
      <w:r>
        <w:rPr>
          <w:rFonts w:hint="eastAsia" w:ascii="仿宋" w:hAnsi="仿宋" w:eastAsia="仿宋" w:cs="仿宋"/>
          <w:spacing w:val="0"/>
          <w:sz w:val="24"/>
          <w:szCs w:val="24"/>
        </w:rPr>
        <w:t>19.3 投标供应商的法定代表人或授权代理人在凡规定签章处逐一签署并加盖单位公章。</w:t>
      </w:r>
    </w:p>
    <w:p w14:paraId="55AE062E">
      <w:pPr>
        <w:spacing w:before="153" w:line="280" w:lineRule="auto"/>
        <w:ind w:left="3" w:firstLine="494"/>
        <w:rPr>
          <w:rFonts w:hint="eastAsia" w:ascii="仿宋" w:hAnsi="仿宋" w:eastAsia="仿宋" w:cs="仿宋"/>
          <w:spacing w:val="0"/>
          <w:sz w:val="24"/>
          <w:szCs w:val="24"/>
        </w:rPr>
      </w:pPr>
      <w:r>
        <w:rPr>
          <w:rFonts w:hint="eastAsia" w:ascii="仿宋" w:hAnsi="仿宋" w:eastAsia="仿宋" w:cs="仿宋"/>
          <w:spacing w:val="0"/>
          <w:sz w:val="24"/>
          <w:szCs w:val="24"/>
        </w:rPr>
        <w:t>19.4 纸质版响应文件的份数详见投标供应商须知前附表。不得采用活页装订；响应文件应编制目录，并且逐页连续标注页码。</w:t>
      </w:r>
    </w:p>
    <w:p w14:paraId="34524EB1">
      <w:pPr>
        <w:spacing w:before="154" w:line="219" w:lineRule="auto"/>
        <w:ind w:left="498"/>
        <w:rPr>
          <w:rFonts w:hint="eastAsia" w:ascii="仿宋" w:hAnsi="仿宋" w:eastAsia="仿宋" w:cs="仿宋"/>
          <w:spacing w:val="0"/>
          <w:sz w:val="24"/>
          <w:szCs w:val="24"/>
        </w:rPr>
      </w:pPr>
      <w:r>
        <w:rPr>
          <w:rFonts w:hint="eastAsia" w:ascii="仿宋" w:hAnsi="仿宋" w:eastAsia="仿宋" w:cs="仿宋"/>
          <w:spacing w:val="0"/>
          <w:sz w:val="24"/>
          <w:szCs w:val="24"/>
        </w:rPr>
        <w:t>19.5 当正本和副本之间出现差异时，以正本为准。</w:t>
      </w:r>
    </w:p>
    <w:p w14:paraId="63CBAC50">
      <w:pPr>
        <w:spacing w:before="155" w:line="219" w:lineRule="auto"/>
        <w:ind w:left="498"/>
        <w:rPr>
          <w:rFonts w:hint="eastAsia" w:ascii="仿宋" w:hAnsi="仿宋" w:eastAsia="仿宋" w:cs="仿宋"/>
          <w:spacing w:val="0"/>
          <w:sz w:val="24"/>
          <w:szCs w:val="24"/>
        </w:rPr>
      </w:pPr>
      <w:bookmarkStart w:id="16" w:name="bookmark12"/>
      <w:bookmarkEnd w:id="16"/>
      <w:bookmarkStart w:id="17" w:name="bookmark13"/>
      <w:bookmarkEnd w:id="17"/>
      <w:r>
        <w:rPr>
          <w:rFonts w:hint="eastAsia" w:ascii="仿宋" w:hAnsi="仿宋" w:eastAsia="仿宋" w:cs="仿宋"/>
          <w:spacing w:val="0"/>
          <w:sz w:val="24"/>
          <w:szCs w:val="24"/>
        </w:rPr>
        <w:t>19.6 电报、电话、传真形式的投标概不接受。</w:t>
      </w:r>
    </w:p>
    <w:p w14:paraId="65EB7643">
      <w:pPr>
        <w:spacing w:line="219" w:lineRule="auto"/>
        <w:rPr>
          <w:rFonts w:hint="eastAsia" w:ascii="仿宋" w:hAnsi="仿宋" w:eastAsia="仿宋" w:cs="仿宋"/>
          <w:spacing w:val="0"/>
          <w:sz w:val="24"/>
          <w:szCs w:val="24"/>
        </w:rPr>
        <w:sectPr>
          <w:footerReference r:id="rId19" w:type="default"/>
          <w:pgSz w:w="11906" w:h="16839"/>
          <w:pgMar w:top="1431" w:right="1701" w:bottom="957" w:left="1710" w:header="0" w:footer="795" w:gutter="0"/>
          <w:cols w:space="720" w:num="1"/>
        </w:sectPr>
      </w:pPr>
    </w:p>
    <w:p w14:paraId="01477A96">
      <w:pPr>
        <w:spacing w:line="457" w:lineRule="auto"/>
        <w:rPr>
          <w:rFonts w:hint="eastAsia" w:ascii="仿宋" w:hAnsi="仿宋" w:eastAsia="仿宋" w:cs="仿宋"/>
          <w:spacing w:val="0"/>
          <w:sz w:val="21"/>
        </w:rPr>
      </w:pPr>
    </w:p>
    <w:p w14:paraId="6008F713">
      <w:pPr>
        <w:spacing w:before="101" w:line="224" w:lineRule="auto"/>
        <w:ind w:left="2487"/>
        <w:outlineLvl w:val="0"/>
        <w:rPr>
          <w:rFonts w:hint="eastAsia" w:ascii="仿宋" w:hAnsi="仿宋" w:eastAsia="仿宋" w:cs="仿宋"/>
          <w:spacing w:val="0"/>
          <w:sz w:val="31"/>
          <w:szCs w:val="31"/>
        </w:rPr>
      </w:pPr>
      <w:bookmarkStart w:id="18" w:name="bookmark34"/>
      <w:bookmarkEnd w:id="18"/>
      <w:r>
        <w:rPr>
          <w:rFonts w:hint="eastAsia" w:ascii="仿宋" w:hAnsi="仿宋" w:eastAsia="仿宋" w:cs="仿宋"/>
          <w:b/>
          <w:bCs/>
          <w:spacing w:val="0"/>
          <w:sz w:val="31"/>
          <w:szCs w:val="31"/>
        </w:rPr>
        <w:t>第四章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响应文件的递交</w:t>
      </w:r>
    </w:p>
    <w:p w14:paraId="1F4C8D2E">
      <w:pPr>
        <w:spacing w:line="475" w:lineRule="auto"/>
        <w:rPr>
          <w:rFonts w:hint="eastAsia" w:ascii="仿宋" w:hAnsi="仿宋" w:eastAsia="仿宋" w:cs="仿宋"/>
          <w:spacing w:val="0"/>
          <w:sz w:val="21"/>
        </w:rPr>
      </w:pPr>
    </w:p>
    <w:p w14:paraId="224743CD">
      <w:pPr>
        <w:spacing w:before="78" w:line="219" w:lineRule="auto"/>
        <w:ind w:left="482"/>
        <w:rPr>
          <w:rFonts w:hint="eastAsia" w:ascii="仿宋" w:hAnsi="仿宋" w:eastAsia="仿宋" w:cs="仿宋"/>
          <w:spacing w:val="0"/>
          <w:sz w:val="24"/>
          <w:szCs w:val="24"/>
        </w:rPr>
      </w:pPr>
      <w:r>
        <w:rPr>
          <w:rFonts w:hint="eastAsia" w:ascii="仿宋" w:hAnsi="仿宋" w:eastAsia="仿宋" w:cs="仿宋"/>
          <w:b/>
          <w:bCs/>
          <w:spacing w:val="0"/>
          <w:sz w:val="24"/>
          <w:szCs w:val="24"/>
        </w:rPr>
        <w:t>20.</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响应性文件的制作及提交</w:t>
      </w:r>
    </w:p>
    <w:p w14:paraId="742D9EFC">
      <w:pPr>
        <w:spacing w:before="152" w:line="334" w:lineRule="auto"/>
        <w:ind w:left="12" w:right="43" w:firstLine="470"/>
        <w:jc w:val="both"/>
        <w:rPr>
          <w:rFonts w:hint="eastAsia" w:ascii="仿宋" w:hAnsi="仿宋" w:eastAsia="仿宋" w:cs="仿宋"/>
          <w:spacing w:val="0"/>
          <w:sz w:val="24"/>
          <w:szCs w:val="24"/>
        </w:rPr>
      </w:pPr>
      <w:r>
        <w:rPr>
          <w:rFonts w:hint="eastAsia" w:ascii="仿宋" w:hAnsi="仿宋" w:eastAsia="仿宋" w:cs="仿宋"/>
          <w:spacing w:val="0"/>
          <w:sz w:val="24"/>
          <w:szCs w:val="24"/>
        </w:rPr>
        <w:t>20.1 电子响应文件的制作及提交：投标人应当按照竞争性谈判文件和电子交易平台（政采云平台）的要求编制并加密投标响应文件。投标人未按规定加密的响应文件，政采云平台将拒收。</w:t>
      </w:r>
    </w:p>
    <w:p w14:paraId="7D79D9C6">
      <w:pPr>
        <w:spacing w:line="219" w:lineRule="auto"/>
        <w:ind w:left="482"/>
        <w:rPr>
          <w:rFonts w:hint="eastAsia" w:ascii="仿宋" w:hAnsi="仿宋" w:eastAsia="仿宋" w:cs="仿宋"/>
          <w:spacing w:val="0"/>
          <w:sz w:val="24"/>
          <w:szCs w:val="24"/>
        </w:rPr>
      </w:pPr>
      <w:r>
        <w:rPr>
          <w:rFonts w:hint="eastAsia" w:ascii="仿宋" w:hAnsi="仿宋" w:eastAsia="仿宋" w:cs="仿宋"/>
          <w:b/>
          <w:bCs/>
          <w:spacing w:val="0"/>
          <w:sz w:val="24"/>
          <w:szCs w:val="24"/>
        </w:rPr>
        <w:t>21.</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响应文件递交截止时间及地点</w:t>
      </w:r>
    </w:p>
    <w:p w14:paraId="4DB9E5C8">
      <w:pPr>
        <w:spacing w:before="153" w:line="298" w:lineRule="auto"/>
        <w:ind w:firstLine="481"/>
        <w:rPr>
          <w:rFonts w:hint="eastAsia" w:ascii="仿宋" w:hAnsi="仿宋" w:eastAsia="仿宋" w:cs="仿宋"/>
          <w:spacing w:val="0"/>
          <w:sz w:val="24"/>
          <w:szCs w:val="24"/>
        </w:rPr>
      </w:pPr>
      <w:r>
        <w:rPr>
          <w:rFonts w:hint="eastAsia" w:ascii="仿宋" w:hAnsi="仿宋" w:eastAsia="仿宋" w:cs="仿宋"/>
          <w:spacing w:val="0"/>
          <w:sz w:val="24"/>
          <w:szCs w:val="24"/>
        </w:rPr>
        <w:t>21.1 响应文件的递交截止时间为谈判公告所规定的时间。投标响应文件以密封（加密）形式递交（上传）至指定的投标地点。任何单位和个人不得在开标前开启响应文件。</w:t>
      </w:r>
    </w:p>
    <w:p w14:paraId="03B8BF41">
      <w:pPr>
        <w:spacing w:before="156" w:line="279" w:lineRule="auto"/>
        <w:ind w:firstLine="482"/>
        <w:rPr>
          <w:rFonts w:hint="eastAsia" w:ascii="仿宋" w:hAnsi="仿宋" w:eastAsia="仿宋" w:cs="仿宋"/>
          <w:spacing w:val="0"/>
          <w:sz w:val="24"/>
          <w:szCs w:val="24"/>
        </w:rPr>
      </w:pPr>
      <w:r>
        <w:rPr>
          <w:rFonts w:hint="eastAsia" w:ascii="仿宋" w:hAnsi="仿宋" w:eastAsia="仿宋" w:cs="仿宋"/>
          <w:spacing w:val="0"/>
          <w:sz w:val="24"/>
          <w:szCs w:val="24"/>
        </w:rPr>
        <w:t>21.2 出现因竞争性谈判文件的修改推迟投标截止时间时，则按采购人修改通知规定的时间递交。</w:t>
      </w:r>
    </w:p>
    <w:p w14:paraId="7E33A124">
      <w:pPr>
        <w:spacing w:before="152" w:line="299" w:lineRule="auto"/>
        <w:ind w:left="2" w:firstLine="480"/>
        <w:rPr>
          <w:rFonts w:hint="eastAsia" w:ascii="仿宋" w:hAnsi="仿宋" w:eastAsia="仿宋" w:cs="仿宋"/>
          <w:spacing w:val="0"/>
          <w:sz w:val="24"/>
          <w:szCs w:val="24"/>
        </w:rPr>
      </w:pPr>
      <w:r>
        <w:rPr>
          <w:rFonts w:hint="eastAsia" w:ascii="仿宋" w:hAnsi="仿宋" w:eastAsia="仿宋" w:cs="仿宋"/>
          <w:spacing w:val="0"/>
          <w:sz w:val="24"/>
          <w:szCs w:val="24"/>
        </w:rPr>
        <w:t>21.3 投标截止时间前未完成投标响应文件的传输或未上传至指定地点的，视为撤回投标。投标截止时间后送达的投标响应文件，电子交易平台（政采云平台）将拒收。</w:t>
      </w:r>
    </w:p>
    <w:p w14:paraId="2707711C">
      <w:pPr>
        <w:spacing w:before="155" w:line="332" w:lineRule="auto"/>
        <w:ind w:firstLine="479"/>
        <w:rPr>
          <w:rFonts w:hint="eastAsia" w:ascii="仿宋" w:hAnsi="仿宋" w:eastAsia="仿宋" w:cs="仿宋"/>
          <w:spacing w:val="0"/>
          <w:sz w:val="24"/>
          <w:szCs w:val="24"/>
        </w:rPr>
      </w:pPr>
      <w:r>
        <w:rPr>
          <w:rFonts w:hint="eastAsia" w:ascii="仿宋" w:hAnsi="仿宋" w:eastAsia="仿宋" w:cs="仿宋"/>
          <w:spacing w:val="0"/>
          <w:sz w:val="24"/>
          <w:szCs w:val="24"/>
        </w:rPr>
        <w:t>在投标截止时间前，除投标人补充、修改或者撤回投标响应文件外，任何单位和个人不得解密、提取响应文件。</w:t>
      </w:r>
    </w:p>
    <w:p w14:paraId="2DE7DE1F">
      <w:pPr>
        <w:spacing w:before="1" w:line="219" w:lineRule="auto"/>
        <w:ind w:left="482"/>
        <w:rPr>
          <w:rFonts w:hint="eastAsia" w:ascii="仿宋" w:hAnsi="仿宋" w:eastAsia="仿宋" w:cs="仿宋"/>
          <w:spacing w:val="0"/>
          <w:sz w:val="24"/>
          <w:szCs w:val="24"/>
        </w:rPr>
      </w:pPr>
      <w:r>
        <w:rPr>
          <w:rFonts w:hint="eastAsia" w:ascii="仿宋" w:hAnsi="仿宋" w:eastAsia="仿宋" w:cs="仿宋"/>
          <w:b/>
          <w:bCs/>
          <w:spacing w:val="0"/>
          <w:sz w:val="24"/>
          <w:szCs w:val="24"/>
        </w:rPr>
        <w:t>22.</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响应文件的修改和撤回</w:t>
      </w:r>
    </w:p>
    <w:p w14:paraId="5DBA73CA">
      <w:pPr>
        <w:spacing w:before="149" w:line="339" w:lineRule="auto"/>
        <w:ind w:firstLine="482"/>
        <w:rPr>
          <w:rFonts w:hint="eastAsia" w:ascii="仿宋" w:hAnsi="仿宋" w:eastAsia="仿宋" w:cs="仿宋"/>
          <w:spacing w:val="0"/>
          <w:sz w:val="24"/>
          <w:szCs w:val="24"/>
        </w:rPr>
      </w:pPr>
      <w:r>
        <w:rPr>
          <w:rFonts w:hint="eastAsia" w:ascii="仿宋" w:hAnsi="仿宋" w:eastAsia="仿宋" w:cs="仿宋"/>
          <w:spacing w:val="0"/>
          <w:sz w:val="24"/>
          <w:szCs w:val="24"/>
        </w:rPr>
        <w:t>22.1 投标人在投标截止时间前，可以对所递交的纸质版响应文件进行补充、修改或者撤回，并书面通知采购人或者采购代理机构。补充、修改的内容应当按照竞争性谈判文件要求签署、公章、密封后，作为响应文件的组成部分。补充、修改的内容与响应文件不一致的，以补充、修改的内容为准。对响应文件修改的书面材料应于投标截止日前送达采购人，投标截止时间以后不得修改响应文件。</w:t>
      </w:r>
    </w:p>
    <w:p w14:paraId="7472BE9C">
      <w:pPr>
        <w:spacing w:before="1" w:line="338" w:lineRule="auto"/>
        <w:ind w:firstLine="507"/>
        <w:rPr>
          <w:rFonts w:hint="eastAsia" w:ascii="仿宋" w:hAnsi="仿宋" w:eastAsia="仿宋" w:cs="仿宋"/>
          <w:spacing w:val="0"/>
          <w:sz w:val="24"/>
          <w:szCs w:val="24"/>
        </w:rPr>
      </w:pPr>
      <w:r>
        <w:rPr>
          <w:rFonts w:hint="eastAsia" w:ascii="仿宋" w:hAnsi="仿宋" w:eastAsia="仿宋" w:cs="仿宋"/>
          <w:spacing w:val="0"/>
          <w:sz w:val="24"/>
          <w:szCs w:val="24"/>
        </w:rPr>
        <w:t>电子响应文件的修改和撤回：投标人可在投标供应商须知前附表中规定的截止时间前，撤回已上传的响应文件。如要修改，必须在撤回并修改后在规定的投标响应文件递交截止时间之前将修改后的响应文件再重新上传。在投标响应文件递交截止时间之后，投标人不得对上传的投标响应文件撤销或修改。</w:t>
      </w:r>
    </w:p>
    <w:p w14:paraId="5C52D4B7">
      <w:pPr>
        <w:spacing w:before="1"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22.2 投标人不得在开标时间起至投标有效期期满前撤回响应文件。</w:t>
      </w:r>
    </w:p>
    <w:p w14:paraId="70FA2929">
      <w:pPr>
        <w:spacing w:line="219" w:lineRule="auto"/>
        <w:rPr>
          <w:rFonts w:hint="eastAsia" w:ascii="仿宋" w:hAnsi="仿宋" w:eastAsia="仿宋" w:cs="仿宋"/>
          <w:spacing w:val="0"/>
          <w:sz w:val="24"/>
          <w:szCs w:val="24"/>
        </w:rPr>
        <w:sectPr>
          <w:footerReference r:id="rId20" w:type="default"/>
          <w:pgSz w:w="11906" w:h="16839"/>
          <w:pgMar w:top="1431" w:right="1701" w:bottom="957" w:left="1710" w:header="0" w:footer="795" w:gutter="0"/>
          <w:cols w:space="720" w:num="1"/>
        </w:sectPr>
      </w:pPr>
    </w:p>
    <w:p w14:paraId="63F73C66">
      <w:pPr>
        <w:spacing w:line="457" w:lineRule="auto"/>
        <w:rPr>
          <w:rFonts w:hint="eastAsia" w:ascii="仿宋" w:hAnsi="仿宋" w:eastAsia="仿宋" w:cs="仿宋"/>
          <w:spacing w:val="0"/>
          <w:sz w:val="21"/>
        </w:rPr>
      </w:pPr>
    </w:p>
    <w:p w14:paraId="2672ACAD">
      <w:pPr>
        <w:spacing w:before="101" w:line="224" w:lineRule="auto"/>
        <w:ind w:left="3211"/>
        <w:outlineLvl w:val="0"/>
        <w:rPr>
          <w:rFonts w:hint="eastAsia" w:ascii="仿宋" w:hAnsi="仿宋" w:eastAsia="仿宋" w:cs="仿宋"/>
          <w:spacing w:val="0"/>
          <w:sz w:val="31"/>
          <w:szCs w:val="31"/>
        </w:rPr>
      </w:pPr>
      <w:bookmarkStart w:id="19" w:name="bookmark15"/>
      <w:bookmarkEnd w:id="19"/>
      <w:bookmarkStart w:id="20" w:name="bookmark14"/>
      <w:bookmarkEnd w:id="20"/>
      <w:r>
        <w:rPr>
          <w:rFonts w:hint="eastAsia" w:ascii="仿宋" w:hAnsi="仿宋" w:eastAsia="仿宋" w:cs="仿宋"/>
          <w:b/>
          <w:bCs/>
          <w:spacing w:val="0"/>
          <w:sz w:val="31"/>
          <w:szCs w:val="31"/>
        </w:rPr>
        <w:t>第五章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开</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标</w:t>
      </w:r>
    </w:p>
    <w:p w14:paraId="052002EF">
      <w:pPr>
        <w:spacing w:line="303" w:lineRule="auto"/>
        <w:rPr>
          <w:rFonts w:hint="eastAsia" w:ascii="仿宋" w:hAnsi="仿宋" w:eastAsia="仿宋" w:cs="仿宋"/>
          <w:spacing w:val="0"/>
          <w:sz w:val="21"/>
        </w:rPr>
      </w:pPr>
    </w:p>
    <w:p w14:paraId="44850CF9">
      <w:pPr>
        <w:spacing w:line="304" w:lineRule="auto"/>
        <w:rPr>
          <w:rFonts w:hint="eastAsia" w:ascii="仿宋" w:hAnsi="仿宋" w:eastAsia="仿宋" w:cs="仿宋"/>
          <w:spacing w:val="0"/>
          <w:sz w:val="21"/>
        </w:rPr>
      </w:pPr>
    </w:p>
    <w:p w14:paraId="07CD54FC">
      <w:pPr>
        <w:spacing w:line="304" w:lineRule="auto"/>
        <w:rPr>
          <w:rFonts w:hint="eastAsia" w:ascii="仿宋" w:hAnsi="仿宋" w:eastAsia="仿宋" w:cs="仿宋"/>
          <w:spacing w:val="0"/>
          <w:sz w:val="21"/>
        </w:rPr>
      </w:pPr>
    </w:p>
    <w:p w14:paraId="11837A0E">
      <w:pPr>
        <w:spacing w:before="78" w:line="220"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23．开标</w:t>
      </w:r>
    </w:p>
    <w:p w14:paraId="3918AC43">
      <w:pPr>
        <w:spacing w:before="150" w:line="279" w:lineRule="auto"/>
        <w:ind w:firstLine="483"/>
        <w:rPr>
          <w:rFonts w:hint="eastAsia" w:ascii="仿宋" w:hAnsi="仿宋" w:eastAsia="仿宋" w:cs="仿宋"/>
          <w:spacing w:val="0"/>
          <w:sz w:val="24"/>
          <w:szCs w:val="24"/>
        </w:rPr>
      </w:pPr>
      <w:r>
        <w:rPr>
          <w:rFonts w:hint="eastAsia" w:ascii="仿宋" w:hAnsi="仿宋" w:eastAsia="仿宋" w:cs="仿宋"/>
          <w:spacing w:val="0"/>
          <w:sz w:val="24"/>
          <w:szCs w:val="24"/>
        </w:rPr>
        <w:t>23.1 本次谈判将按公告中规定的时间、地点进行，所有投标人均应当准时在线参加开标。</w:t>
      </w:r>
    </w:p>
    <w:p w14:paraId="5DB5D682">
      <w:pPr>
        <w:spacing w:before="154" w:line="279" w:lineRule="auto"/>
        <w:ind w:left="1" w:firstLine="482"/>
        <w:rPr>
          <w:rFonts w:hint="eastAsia" w:ascii="仿宋" w:hAnsi="仿宋" w:eastAsia="仿宋" w:cs="仿宋"/>
          <w:spacing w:val="0"/>
          <w:sz w:val="24"/>
          <w:szCs w:val="24"/>
        </w:rPr>
      </w:pPr>
      <w:r>
        <w:rPr>
          <w:rFonts w:hint="eastAsia" w:ascii="仿宋" w:hAnsi="仿宋" w:eastAsia="仿宋" w:cs="仿宋"/>
          <w:spacing w:val="0"/>
          <w:sz w:val="24"/>
          <w:szCs w:val="24"/>
        </w:rPr>
        <w:t>23.2 开标由采购人或采购代理机构主持，须做好录音、录像工作；录音录像应当清晰可辨，音像资料作为竞争性谈判文件一并存档。</w:t>
      </w:r>
    </w:p>
    <w:p w14:paraId="2D86A325">
      <w:pPr>
        <w:spacing w:before="154" w:line="219"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23.3 响应文件的解密</w:t>
      </w:r>
    </w:p>
    <w:p w14:paraId="3BC31C3A">
      <w:pPr>
        <w:spacing w:before="156" w:line="338" w:lineRule="auto"/>
        <w:ind w:left="1" w:firstLine="508"/>
        <w:rPr>
          <w:rFonts w:hint="eastAsia" w:ascii="仿宋" w:hAnsi="仿宋" w:eastAsia="仿宋" w:cs="仿宋"/>
          <w:spacing w:val="0"/>
          <w:sz w:val="24"/>
          <w:szCs w:val="24"/>
        </w:rPr>
      </w:pPr>
      <w:r>
        <w:rPr>
          <w:rFonts w:hint="eastAsia" w:ascii="仿宋" w:hAnsi="仿宋" w:eastAsia="仿宋" w:cs="仿宋"/>
          <w:spacing w:val="0"/>
          <w:sz w:val="24"/>
          <w:szCs w:val="24"/>
        </w:rPr>
        <w:t>电子交易平台（政采云平台） 自动提取所有响应文件；提示投标人按时在线签到、解密。</w:t>
      </w:r>
    </w:p>
    <w:p w14:paraId="21DAA614">
      <w:pPr>
        <w:spacing w:line="219"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投标人不足 3 家的，不得开标。</w:t>
      </w:r>
    </w:p>
    <w:p w14:paraId="5C463C69">
      <w:pPr>
        <w:spacing w:before="159" w:line="338" w:lineRule="auto"/>
        <w:ind w:left="3" w:firstLine="480"/>
        <w:jc w:val="both"/>
        <w:rPr>
          <w:rFonts w:hint="eastAsia" w:ascii="仿宋" w:hAnsi="仿宋" w:eastAsia="仿宋" w:cs="仿宋"/>
          <w:spacing w:val="0"/>
          <w:sz w:val="24"/>
          <w:szCs w:val="24"/>
        </w:rPr>
      </w:pPr>
      <w:r>
        <w:rPr>
          <w:rFonts w:hint="eastAsia" w:ascii="仿宋" w:hAnsi="仿宋" w:eastAsia="仿宋" w:cs="仿宋"/>
          <w:spacing w:val="0"/>
          <w:sz w:val="24"/>
          <w:szCs w:val="24"/>
        </w:rPr>
        <w:t>23.4 因投标人原因造成响应文件未解密的，视为撤销其响应文件；因投标人之外的原因造成响应文件未解密的，视为撤回其响应文件。部分响应文件未解密的，其他响应文件的开标可以继续进行。</w:t>
      </w:r>
    </w:p>
    <w:p w14:paraId="17534A36">
      <w:pPr>
        <w:spacing w:before="2" w:line="338" w:lineRule="auto"/>
        <w:ind w:firstLine="485"/>
        <w:jc w:val="both"/>
        <w:rPr>
          <w:rFonts w:hint="eastAsia" w:ascii="仿宋" w:hAnsi="仿宋" w:eastAsia="仿宋" w:cs="仿宋"/>
          <w:spacing w:val="0"/>
          <w:sz w:val="24"/>
          <w:szCs w:val="24"/>
        </w:rPr>
      </w:pPr>
      <w:r>
        <w:rPr>
          <w:rFonts w:hint="eastAsia" w:ascii="仿宋" w:hAnsi="仿宋" w:eastAsia="仿宋" w:cs="仿宋"/>
          <w:spacing w:val="0"/>
          <w:sz w:val="24"/>
          <w:szCs w:val="24"/>
        </w:rPr>
        <w:t>如供应商在开标时因特殊原因导致解密失败的，须经主管财政部门批准后，供应商将响应文件提供给采购代理机构，采购代理机构通过“异常 ”处理端口上传解密。</w:t>
      </w:r>
    </w:p>
    <w:p w14:paraId="4C74CB8F">
      <w:pPr>
        <w:spacing w:before="2" w:line="337" w:lineRule="auto"/>
        <w:ind w:left="2" w:firstLine="481"/>
        <w:rPr>
          <w:rFonts w:hint="eastAsia" w:ascii="仿宋" w:hAnsi="仿宋" w:eastAsia="仿宋" w:cs="仿宋"/>
          <w:spacing w:val="0"/>
          <w:sz w:val="24"/>
          <w:szCs w:val="24"/>
        </w:rPr>
      </w:pPr>
      <w:r>
        <w:rPr>
          <w:rFonts w:hint="eastAsia" w:ascii="仿宋" w:hAnsi="仿宋" w:eastAsia="仿宋" w:cs="仿宋"/>
          <w:spacing w:val="0"/>
          <w:sz w:val="24"/>
          <w:szCs w:val="24"/>
        </w:rPr>
        <w:t>23.5 开标过程应当由采购人或者采购代理机构负责记录，由参加开标的各投标人代表和相关工作人员签字确认后随竞争性谈判文件一并存档。</w:t>
      </w:r>
    </w:p>
    <w:p w14:paraId="482CC429">
      <w:pPr>
        <w:spacing w:before="2" w:line="338" w:lineRule="auto"/>
        <w:ind w:firstLine="484"/>
        <w:jc w:val="both"/>
        <w:rPr>
          <w:rFonts w:hint="eastAsia" w:ascii="仿宋" w:hAnsi="仿宋" w:eastAsia="仿宋" w:cs="仿宋"/>
          <w:spacing w:val="0"/>
          <w:sz w:val="24"/>
          <w:szCs w:val="24"/>
        </w:rPr>
      </w:pPr>
      <w:r>
        <w:rPr>
          <w:rFonts w:hint="eastAsia" w:ascii="仿宋" w:hAnsi="仿宋" w:eastAsia="仿宋" w:cs="仿宋"/>
          <w:spacing w:val="0"/>
          <w:sz w:val="24"/>
          <w:szCs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8F4452D">
      <w:pPr>
        <w:spacing w:line="220"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投标人未参加开标的，视同认可开标结果。</w:t>
      </w:r>
    </w:p>
    <w:p w14:paraId="756012B8">
      <w:pPr>
        <w:spacing w:line="220" w:lineRule="auto"/>
        <w:rPr>
          <w:rFonts w:hint="eastAsia" w:ascii="仿宋" w:hAnsi="仿宋" w:eastAsia="仿宋" w:cs="仿宋"/>
          <w:spacing w:val="0"/>
          <w:sz w:val="24"/>
          <w:szCs w:val="24"/>
        </w:rPr>
        <w:sectPr>
          <w:footerReference r:id="rId21" w:type="default"/>
          <w:pgSz w:w="11906" w:h="16839"/>
          <w:pgMar w:top="1431" w:right="1701" w:bottom="957" w:left="1709" w:header="0" w:footer="795" w:gutter="0"/>
          <w:cols w:space="720" w:num="1"/>
        </w:sectPr>
      </w:pPr>
    </w:p>
    <w:p w14:paraId="00D677E1">
      <w:pPr>
        <w:spacing w:line="457" w:lineRule="auto"/>
        <w:rPr>
          <w:rFonts w:hint="eastAsia" w:ascii="仿宋" w:hAnsi="仿宋" w:eastAsia="仿宋" w:cs="仿宋"/>
          <w:spacing w:val="0"/>
          <w:sz w:val="21"/>
        </w:rPr>
      </w:pPr>
    </w:p>
    <w:p w14:paraId="4A23200C">
      <w:pPr>
        <w:spacing w:before="101" w:line="224" w:lineRule="auto"/>
        <w:ind w:left="3210"/>
        <w:outlineLvl w:val="0"/>
        <w:rPr>
          <w:rFonts w:hint="eastAsia" w:ascii="仿宋" w:hAnsi="仿宋" w:eastAsia="仿宋" w:cs="仿宋"/>
          <w:spacing w:val="0"/>
          <w:sz w:val="31"/>
          <w:szCs w:val="31"/>
        </w:rPr>
      </w:pPr>
      <w:bookmarkStart w:id="21" w:name="bookmark16"/>
      <w:bookmarkEnd w:id="21"/>
      <w:bookmarkStart w:id="22" w:name="bookmark17"/>
      <w:bookmarkEnd w:id="22"/>
      <w:r>
        <w:rPr>
          <w:rFonts w:hint="eastAsia" w:ascii="仿宋" w:hAnsi="仿宋" w:eastAsia="仿宋" w:cs="仿宋"/>
          <w:b/>
          <w:bCs/>
          <w:spacing w:val="0"/>
          <w:sz w:val="31"/>
          <w:szCs w:val="31"/>
        </w:rPr>
        <w:t>第六章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评</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标</w:t>
      </w:r>
    </w:p>
    <w:p w14:paraId="5113F57A">
      <w:pPr>
        <w:spacing w:line="245" w:lineRule="auto"/>
        <w:rPr>
          <w:rFonts w:hint="eastAsia" w:ascii="仿宋" w:hAnsi="仿宋" w:eastAsia="仿宋" w:cs="仿宋"/>
          <w:spacing w:val="0"/>
          <w:sz w:val="21"/>
        </w:rPr>
      </w:pPr>
    </w:p>
    <w:p w14:paraId="30DD7454">
      <w:pPr>
        <w:spacing w:line="246" w:lineRule="auto"/>
        <w:rPr>
          <w:rFonts w:hint="eastAsia" w:ascii="仿宋" w:hAnsi="仿宋" w:eastAsia="仿宋" w:cs="仿宋"/>
          <w:spacing w:val="0"/>
          <w:sz w:val="21"/>
        </w:rPr>
      </w:pPr>
    </w:p>
    <w:p w14:paraId="58930F5C">
      <w:pPr>
        <w:spacing w:before="78" w:line="220" w:lineRule="auto"/>
        <w:ind w:left="483"/>
        <w:rPr>
          <w:rFonts w:hint="eastAsia" w:ascii="仿宋" w:hAnsi="仿宋" w:eastAsia="仿宋" w:cs="仿宋"/>
          <w:spacing w:val="0"/>
          <w:sz w:val="24"/>
          <w:szCs w:val="24"/>
        </w:rPr>
      </w:pPr>
      <w:r>
        <w:rPr>
          <w:rFonts w:hint="eastAsia" w:ascii="仿宋" w:hAnsi="仿宋" w:eastAsia="仿宋" w:cs="仿宋"/>
          <w:b/>
          <w:bCs/>
          <w:spacing w:val="0"/>
          <w:sz w:val="24"/>
          <w:szCs w:val="24"/>
        </w:rPr>
        <w:t>24.评审小组</w:t>
      </w:r>
    </w:p>
    <w:p w14:paraId="26821451">
      <w:pPr>
        <w:spacing w:before="152" w:line="299" w:lineRule="auto"/>
        <w:ind w:left="2" w:firstLine="471"/>
        <w:rPr>
          <w:rFonts w:hint="eastAsia" w:ascii="仿宋" w:hAnsi="仿宋" w:eastAsia="仿宋" w:cs="仿宋"/>
          <w:spacing w:val="0"/>
          <w:sz w:val="24"/>
          <w:szCs w:val="24"/>
        </w:rPr>
      </w:pPr>
      <w:r>
        <w:rPr>
          <w:rFonts w:hint="eastAsia" w:ascii="仿宋" w:hAnsi="仿宋" w:eastAsia="仿宋" w:cs="仿宋"/>
          <w:spacing w:val="0"/>
          <w:sz w:val="24"/>
          <w:szCs w:val="24"/>
        </w:rPr>
        <w:t>24.1 采购人将根据《中华人民共和国政府采购法》及相关的法律、法规等，依法组建本次招标的评审小组，负责本次招标的评审、评标等活动。评审小组负责向采购人推荐中标候选人或者根据采购人的授权直接确定中标人。</w:t>
      </w:r>
    </w:p>
    <w:p w14:paraId="40DEC764">
      <w:pPr>
        <w:spacing w:before="154" w:line="218"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24.2 评审小组成员名单在评标结果公告前应当保密。</w:t>
      </w:r>
    </w:p>
    <w:p w14:paraId="3D771313">
      <w:pPr>
        <w:spacing w:before="154" w:line="280" w:lineRule="auto"/>
        <w:ind w:left="2" w:right="2" w:firstLine="471"/>
        <w:rPr>
          <w:rFonts w:hint="eastAsia" w:ascii="仿宋" w:hAnsi="仿宋" w:eastAsia="仿宋" w:cs="仿宋"/>
          <w:spacing w:val="0"/>
          <w:sz w:val="24"/>
          <w:szCs w:val="24"/>
        </w:rPr>
      </w:pPr>
      <w:r>
        <w:rPr>
          <w:rFonts w:hint="eastAsia" w:ascii="仿宋" w:hAnsi="仿宋" w:eastAsia="仿宋" w:cs="仿宋"/>
          <w:spacing w:val="0"/>
          <w:sz w:val="24"/>
          <w:szCs w:val="24"/>
        </w:rPr>
        <w:t>24.3 评审小组由采购人代表和评审专家组成，成员人数应当为 3 人以上单数，其中评审专家不得少于成员总数的三分之二。</w:t>
      </w:r>
    </w:p>
    <w:p w14:paraId="5C779896">
      <w:pPr>
        <w:spacing w:before="155" w:line="278" w:lineRule="auto"/>
        <w:ind w:left="1" w:firstLine="472"/>
        <w:rPr>
          <w:rFonts w:hint="eastAsia" w:ascii="仿宋" w:hAnsi="仿宋" w:eastAsia="仿宋" w:cs="仿宋"/>
          <w:spacing w:val="0"/>
          <w:sz w:val="24"/>
          <w:szCs w:val="24"/>
        </w:rPr>
      </w:pPr>
      <w:r>
        <w:rPr>
          <w:rFonts w:hint="eastAsia" w:ascii="仿宋" w:hAnsi="仿宋" w:eastAsia="仿宋" w:cs="仿宋"/>
          <w:spacing w:val="0"/>
          <w:sz w:val="24"/>
          <w:szCs w:val="24"/>
        </w:rPr>
        <w:t>24.4 采购人或者采购代理机构应当从省级以上财政部门设立的政府采购评审专家库中，通过随机方式抽取评审专家。</w:t>
      </w:r>
    </w:p>
    <w:p w14:paraId="012B3262">
      <w:pPr>
        <w:spacing w:before="157" w:line="338" w:lineRule="auto"/>
        <w:ind w:left="20" w:right="2" w:firstLine="449"/>
        <w:rPr>
          <w:rFonts w:hint="eastAsia" w:ascii="仿宋" w:hAnsi="仿宋" w:eastAsia="仿宋" w:cs="仿宋"/>
          <w:spacing w:val="0"/>
          <w:sz w:val="24"/>
          <w:szCs w:val="24"/>
        </w:rPr>
      </w:pPr>
      <w:r>
        <w:rPr>
          <w:rFonts w:hint="eastAsia" w:ascii="仿宋" w:hAnsi="仿宋" w:eastAsia="仿宋" w:cs="仿宋"/>
          <w:spacing w:val="0"/>
          <w:sz w:val="24"/>
          <w:szCs w:val="24"/>
        </w:rPr>
        <w:t>对技术复杂、专业性强的采购项目，通过随机方式难以确定合适评审专家的，经主管预算单位同意，采购人可以自行选定相应专业领域的评审专家。</w:t>
      </w:r>
    </w:p>
    <w:p w14:paraId="5B44FA3B">
      <w:pPr>
        <w:spacing w:before="2" w:line="338" w:lineRule="auto"/>
        <w:ind w:firstLine="474"/>
        <w:jc w:val="both"/>
        <w:rPr>
          <w:rFonts w:hint="eastAsia" w:ascii="仿宋" w:hAnsi="仿宋" w:eastAsia="仿宋" w:cs="仿宋"/>
          <w:spacing w:val="0"/>
          <w:sz w:val="24"/>
          <w:szCs w:val="24"/>
        </w:rPr>
      </w:pPr>
      <w:r>
        <w:rPr>
          <w:rFonts w:hint="eastAsia" w:ascii="仿宋" w:hAnsi="仿宋" w:eastAsia="仿宋" w:cs="仿宋"/>
          <w:spacing w:val="0"/>
          <w:sz w:val="24"/>
          <w:szCs w:val="24"/>
        </w:rPr>
        <w:t>24.5 评标中因评审成员缺席、回避或者健康等特殊原因导致评审小组组成不符合相关规定的，采购人或者采购代理机构应当依法补足后继续评标。被更换的评审小组成员所作出的评标意见无效。</w:t>
      </w:r>
    </w:p>
    <w:p w14:paraId="5505DAFC">
      <w:pPr>
        <w:spacing w:before="1" w:line="338" w:lineRule="auto"/>
        <w:ind w:firstLine="473"/>
        <w:jc w:val="both"/>
        <w:rPr>
          <w:rFonts w:hint="eastAsia" w:ascii="仿宋" w:hAnsi="仿宋" w:eastAsia="仿宋" w:cs="仿宋"/>
          <w:spacing w:val="0"/>
          <w:sz w:val="24"/>
          <w:szCs w:val="24"/>
        </w:rPr>
      </w:pPr>
      <w:r>
        <w:rPr>
          <w:rFonts w:hint="eastAsia" w:ascii="仿宋" w:hAnsi="仿宋" w:eastAsia="仿宋" w:cs="仿宋"/>
          <w:spacing w:val="0"/>
          <w:sz w:val="24"/>
          <w:szCs w:val="24"/>
        </w:rPr>
        <w:t>无法及时补足评审小组成员的，采购人或者采购代理机构应当停止评标活动，封存所有响应文件和开标、评标资料，依法重新组建评审小组进行评标。原评审小组所作出的评标意见无效。</w:t>
      </w:r>
    </w:p>
    <w:p w14:paraId="29C5CE7C">
      <w:pPr>
        <w:spacing w:before="2" w:line="338" w:lineRule="auto"/>
        <w:ind w:left="6" w:right="60" w:firstLine="463"/>
        <w:rPr>
          <w:rFonts w:hint="eastAsia" w:ascii="仿宋" w:hAnsi="仿宋" w:eastAsia="仿宋" w:cs="仿宋"/>
          <w:spacing w:val="0"/>
          <w:sz w:val="24"/>
          <w:szCs w:val="24"/>
        </w:rPr>
      </w:pPr>
      <w:r>
        <w:rPr>
          <w:rFonts w:hint="eastAsia" w:ascii="仿宋" w:hAnsi="仿宋" w:eastAsia="仿宋" w:cs="仿宋"/>
          <w:spacing w:val="0"/>
          <w:sz w:val="24"/>
          <w:szCs w:val="24"/>
        </w:rPr>
        <w:t>采购人或者采购代理机构应当将变更、重新组建评审小组的情况予以记录，并随竞争性谈判文件一并存档。</w:t>
      </w:r>
    </w:p>
    <w:p w14:paraId="6ABF7749">
      <w:pPr>
        <w:spacing w:before="1"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24.6 评标专家应符合下列条件：</w:t>
      </w:r>
    </w:p>
    <w:p w14:paraId="4912AC9A">
      <w:pPr>
        <w:spacing w:before="153" w:line="280" w:lineRule="auto"/>
        <w:ind w:left="4" w:firstLine="469"/>
        <w:rPr>
          <w:rFonts w:hint="eastAsia" w:ascii="仿宋" w:hAnsi="仿宋" w:eastAsia="仿宋" w:cs="仿宋"/>
          <w:spacing w:val="0"/>
          <w:sz w:val="24"/>
          <w:szCs w:val="24"/>
        </w:rPr>
      </w:pPr>
      <w:r>
        <w:rPr>
          <w:rFonts w:hint="eastAsia" w:ascii="仿宋" w:hAnsi="仿宋" w:eastAsia="仿宋" w:cs="仿宋"/>
          <w:spacing w:val="0"/>
          <w:sz w:val="24"/>
          <w:szCs w:val="24"/>
        </w:rPr>
        <w:t>24.6.1 具有良好的职业道德，廉洁自律，遵纪守法，无行贿、受贿、欺诈等不良信用记录；</w:t>
      </w:r>
    </w:p>
    <w:p w14:paraId="621C4978">
      <w:pPr>
        <w:spacing w:before="153" w:line="279" w:lineRule="auto"/>
        <w:ind w:left="3" w:right="58" w:firstLine="470"/>
        <w:rPr>
          <w:rFonts w:hint="eastAsia" w:ascii="仿宋" w:hAnsi="仿宋" w:eastAsia="仿宋" w:cs="仿宋"/>
          <w:spacing w:val="0"/>
          <w:sz w:val="24"/>
          <w:szCs w:val="24"/>
        </w:rPr>
      </w:pPr>
      <w:r>
        <w:rPr>
          <w:rFonts w:hint="eastAsia" w:ascii="仿宋" w:hAnsi="仿宋" w:eastAsia="仿宋" w:cs="仿宋"/>
          <w:spacing w:val="0"/>
          <w:sz w:val="24"/>
          <w:szCs w:val="24"/>
        </w:rPr>
        <w:t>24.6.2 具有中级专业技术职称或同等专业水平且从事相关领域工作满 8 年，或者具有高级专业技术职称或同等专业水平；</w:t>
      </w:r>
    </w:p>
    <w:p w14:paraId="4BBA2F34">
      <w:pPr>
        <w:spacing w:before="156"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24.6.3 熟悉政府采购相关政策法规；</w:t>
      </w:r>
    </w:p>
    <w:p w14:paraId="3C9A0E17">
      <w:pPr>
        <w:spacing w:before="154" w:line="279" w:lineRule="auto"/>
        <w:ind w:firstLine="473"/>
        <w:rPr>
          <w:rFonts w:hint="eastAsia" w:ascii="仿宋" w:hAnsi="仿宋" w:eastAsia="仿宋" w:cs="仿宋"/>
          <w:spacing w:val="0"/>
          <w:sz w:val="24"/>
          <w:szCs w:val="24"/>
        </w:rPr>
      </w:pPr>
      <w:r>
        <w:rPr>
          <w:rFonts w:hint="eastAsia" w:ascii="仿宋" w:hAnsi="仿宋" w:eastAsia="仿宋" w:cs="仿宋"/>
          <w:spacing w:val="0"/>
          <w:sz w:val="24"/>
          <w:szCs w:val="24"/>
        </w:rPr>
        <w:t>24.6.4 承诺以独立身份参加评审工作，依法履行评审专家工作职责并承担相应法律责任的中国公民；</w:t>
      </w:r>
    </w:p>
    <w:p w14:paraId="71037DB9">
      <w:pPr>
        <w:spacing w:before="156"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24.6.5 身体健康，能够承担评审工作；</w:t>
      </w:r>
    </w:p>
    <w:p w14:paraId="573995F8">
      <w:pPr>
        <w:spacing w:line="219" w:lineRule="auto"/>
        <w:rPr>
          <w:rFonts w:hint="eastAsia" w:ascii="仿宋" w:hAnsi="仿宋" w:eastAsia="仿宋" w:cs="仿宋"/>
          <w:spacing w:val="0"/>
          <w:sz w:val="24"/>
          <w:szCs w:val="24"/>
        </w:rPr>
        <w:sectPr>
          <w:footerReference r:id="rId22" w:type="default"/>
          <w:pgSz w:w="11906" w:h="16839"/>
          <w:pgMar w:top="1431" w:right="1699" w:bottom="957" w:left="1710" w:header="0" w:footer="795" w:gutter="0"/>
          <w:cols w:space="720" w:num="1"/>
        </w:sectPr>
      </w:pPr>
    </w:p>
    <w:p w14:paraId="1DB11D7C">
      <w:pPr>
        <w:spacing w:before="189" w:line="338" w:lineRule="auto"/>
        <w:ind w:left="5" w:right="2" w:firstLine="467"/>
        <w:rPr>
          <w:rFonts w:hint="eastAsia" w:ascii="仿宋" w:hAnsi="仿宋" w:eastAsia="仿宋" w:cs="仿宋"/>
          <w:spacing w:val="0"/>
          <w:sz w:val="24"/>
          <w:szCs w:val="24"/>
        </w:rPr>
      </w:pPr>
      <w:r>
        <w:rPr>
          <w:rFonts w:hint="eastAsia" w:ascii="仿宋" w:hAnsi="仿宋" w:eastAsia="仿宋" w:cs="仿宋"/>
          <w:spacing w:val="0"/>
          <w:sz w:val="24"/>
          <w:szCs w:val="24"/>
        </w:rPr>
        <w:t>24.6.6 申请成为评审专家前三年内，无《政府采购评审专家管理办法》中规定的不良行为记录。</w:t>
      </w:r>
    </w:p>
    <w:p w14:paraId="18F66CAF">
      <w:pPr>
        <w:spacing w:line="219" w:lineRule="auto"/>
        <w:ind w:left="471"/>
        <w:rPr>
          <w:rFonts w:hint="eastAsia" w:ascii="仿宋" w:hAnsi="仿宋" w:eastAsia="仿宋" w:cs="仿宋"/>
          <w:spacing w:val="0"/>
          <w:sz w:val="24"/>
          <w:szCs w:val="24"/>
        </w:rPr>
      </w:pPr>
      <w:r>
        <w:rPr>
          <w:rFonts w:hint="eastAsia" w:ascii="仿宋" w:hAnsi="仿宋" w:eastAsia="仿宋" w:cs="仿宋"/>
          <w:spacing w:val="0"/>
          <w:sz w:val="24"/>
          <w:szCs w:val="24"/>
        </w:rPr>
        <w:t>有下列情形之一的，不得担任评审小组成员：</w:t>
      </w:r>
    </w:p>
    <w:p w14:paraId="3034BD09">
      <w:pPr>
        <w:spacing w:before="156" w:line="277" w:lineRule="auto"/>
        <w:ind w:right="2" w:firstLine="512"/>
        <w:rPr>
          <w:rFonts w:hint="eastAsia" w:ascii="仿宋" w:hAnsi="仿宋" w:eastAsia="仿宋" w:cs="仿宋"/>
          <w:spacing w:val="0"/>
          <w:sz w:val="24"/>
          <w:szCs w:val="24"/>
        </w:rPr>
      </w:pPr>
      <w:r>
        <w:rPr>
          <w:rFonts w:hint="eastAsia" w:ascii="仿宋" w:hAnsi="仿宋" w:eastAsia="仿宋" w:cs="仿宋"/>
          <w:spacing w:val="0"/>
          <w:sz w:val="24"/>
          <w:szCs w:val="24"/>
        </w:rPr>
        <w:t>(1)参加采购活动前三年内，与供应商存在劳动关系，或者担任过供应商的董事、监事,或者是供应商的控股股东或实际控制人；</w:t>
      </w:r>
    </w:p>
    <w:p w14:paraId="1796FE4A">
      <w:pPr>
        <w:spacing w:before="156" w:line="280" w:lineRule="auto"/>
        <w:ind w:left="2" w:right="2" w:firstLine="509"/>
        <w:rPr>
          <w:rFonts w:hint="eastAsia" w:ascii="仿宋" w:hAnsi="仿宋" w:eastAsia="仿宋" w:cs="仿宋"/>
          <w:spacing w:val="0"/>
          <w:sz w:val="24"/>
          <w:szCs w:val="24"/>
        </w:rPr>
      </w:pPr>
      <w:r>
        <w:rPr>
          <w:rFonts w:hint="eastAsia" w:ascii="仿宋" w:hAnsi="仿宋" w:eastAsia="仿宋" w:cs="仿宋"/>
          <w:spacing w:val="0"/>
          <w:sz w:val="24"/>
          <w:szCs w:val="24"/>
        </w:rPr>
        <w:t>(2)与供应商的法定代表人或者负责人有夫妻、直系血亲、三代以内旁系血亲或者近姻亲关系；</w:t>
      </w:r>
    </w:p>
    <w:p w14:paraId="2F676E9A">
      <w:pPr>
        <w:spacing w:before="154"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(3)与供应商有其他可能影响政府采购活动公平、公正进行的关系。</w:t>
      </w:r>
    </w:p>
    <w:p w14:paraId="6F589CA9">
      <w:pPr>
        <w:spacing w:before="155"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24.7 评审小组负责具体评标事务，并独立履行下列职责：</w:t>
      </w:r>
    </w:p>
    <w:p w14:paraId="50B82DF0">
      <w:pPr>
        <w:spacing w:before="157" w:line="279" w:lineRule="auto"/>
        <w:ind w:left="1" w:firstLine="510"/>
        <w:rPr>
          <w:rFonts w:hint="eastAsia" w:ascii="仿宋" w:hAnsi="仿宋" w:eastAsia="仿宋" w:cs="仿宋"/>
          <w:spacing w:val="0"/>
          <w:sz w:val="24"/>
          <w:szCs w:val="24"/>
        </w:rPr>
      </w:pPr>
      <w:r>
        <w:rPr>
          <w:rFonts w:hint="eastAsia" w:ascii="仿宋" w:hAnsi="仿宋" w:eastAsia="仿宋" w:cs="仿宋"/>
          <w:spacing w:val="0"/>
          <w:sz w:val="24"/>
          <w:szCs w:val="24"/>
        </w:rPr>
        <w:t>(1)审查、评价响应文件是否符合竞争性谈判文件的商务、技术等实质性要求；</w:t>
      </w:r>
    </w:p>
    <w:p w14:paraId="11A3194F">
      <w:pPr>
        <w:spacing w:before="152"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(2)要求投标供应商对响应文件的有关事项作出澄清或者说明；</w:t>
      </w:r>
    </w:p>
    <w:p w14:paraId="0D5ED85E">
      <w:pPr>
        <w:spacing w:before="157" w:line="218"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(3)对响应文件进行比较和评价；</w:t>
      </w:r>
    </w:p>
    <w:p w14:paraId="3AEBEA18">
      <w:pPr>
        <w:spacing w:before="156"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(4)确定中标候选人名单，以及根据采购人委托直接确定中标人；</w:t>
      </w:r>
    </w:p>
    <w:p w14:paraId="2B5F3035">
      <w:pPr>
        <w:spacing w:before="154" w:line="218"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(5)向采购人、采购代理机构或者有关部门报告评标中发现的违法行为。</w:t>
      </w:r>
    </w:p>
    <w:p w14:paraId="3C01E815">
      <w:pPr>
        <w:spacing w:before="159"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24.8 评审小组及其成员不得有下列行为：</w:t>
      </w:r>
    </w:p>
    <w:p w14:paraId="5084A4AA">
      <w:pPr>
        <w:spacing w:before="154"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(1)确定参与评标至评标结束前私自接触投标供应商；</w:t>
      </w:r>
    </w:p>
    <w:p w14:paraId="4D96899F">
      <w:pPr>
        <w:spacing w:before="154" w:line="280" w:lineRule="auto"/>
        <w:ind w:left="1" w:right="2" w:firstLine="510"/>
        <w:rPr>
          <w:rFonts w:hint="eastAsia" w:ascii="仿宋" w:hAnsi="仿宋" w:eastAsia="仿宋" w:cs="仿宋"/>
          <w:spacing w:val="0"/>
          <w:sz w:val="24"/>
          <w:szCs w:val="24"/>
        </w:rPr>
      </w:pPr>
      <w:r>
        <w:rPr>
          <w:rFonts w:hint="eastAsia" w:ascii="仿宋" w:hAnsi="仿宋" w:eastAsia="仿宋" w:cs="仿宋"/>
          <w:spacing w:val="0"/>
          <w:sz w:val="24"/>
          <w:szCs w:val="24"/>
        </w:rPr>
        <w:t>(2)接受投标供应商提出的与响应文件不一致的澄清或者说明，本竞争性谈判文件第 27.2 款规定的情形除外；</w:t>
      </w:r>
    </w:p>
    <w:p w14:paraId="060F7388">
      <w:pPr>
        <w:spacing w:before="153"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(3)违反评标纪律发表倾向性意见或者征询采购人的倾向性意见；</w:t>
      </w:r>
    </w:p>
    <w:p w14:paraId="04BDDAE6">
      <w:pPr>
        <w:spacing w:before="156"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(4)对需要专业判断的主观评审因素协商评分；</w:t>
      </w:r>
    </w:p>
    <w:p w14:paraId="7D38DED0">
      <w:pPr>
        <w:spacing w:before="156" w:line="220"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(5)在评标过程中擅离职守，影响评标程序正常进行的；</w:t>
      </w:r>
    </w:p>
    <w:p w14:paraId="489E0BB9">
      <w:pPr>
        <w:spacing w:before="154"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(6)记录、复制或者带走任何评标资料；</w:t>
      </w:r>
    </w:p>
    <w:p w14:paraId="3DB81091">
      <w:pPr>
        <w:spacing w:before="154"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(7)其他不遵守评标纪律的行为。</w:t>
      </w:r>
    </w:p>
    <w:p w14:paraId="07974156">
      <w:pPr>
        <w:spacing w:before="156" w:line="338" w:lineRule="auto"/>
        <w:ind w:left="2" w:firstLine="466"/>
        <w:rPr>
          <w:rFonts w:hint="eastAsia" w:ascii="仿宋" w:hAnsi="仿宋" w:eastAsia="仿宋" w:cs="仿宋"/>
          <w:spacing w:val="0"/>
          <w:sz w:val="24"/>
          <w:szCs w:val="24"/>
        </w:rPr>
      </w:pPr>
      <w:r>
        <w:rPr>
          <w:rFonts w:hint="eastAsia" w:ascii="仿宋" w:hAnsi="仿宋" w:eastAsia="仿宋" w:cs="仿宋"/>
          <w:spacing w:val="0"/>
          <w:sz w:val="24"/>
          <w:szCs w:val="24"/>
        </w:rPr>
        <w:t>评审小组成员有前款第(1)至(5)项行为之一的，其评审意见无效，并不得获取评审劳务报酬和报销异地评审差旅费。</w:t>
      </w:r>
    </w:p>
    <w:p w14:paraId="69F2A139">
      <w:pPr>
        <w:spacing w:line="220" w:lineRule="auto"/>
        <w:ind w:left="482"/>
        <w:rPr>
          <w:rFonts w:hint="eastAsia" w:ascii="仿宋" w:hAnsi="仿宋" w:eastAsia="仿宋" w:cs="仿宋"/>
          <w:spacing w:val="0"/>
          <w:sz w:val="24"/>
          <w:szCs w:val="24"/>
        </w:rPr>
      </w:pPr>
      <w:r>
        <w:rPr>
          <w:rFonts w:hint="eastAsia" w:ascii="仿宋" w:hAnsi="仿宋" w:eastAsia="仿宋" w:cs="仿宋"/>
          <w:b/>
          <w:bCs/>
          <w:spacing w:val="0"/>
          <w:sz w:val="24"/>
          <w:szCs w:val="24"/>
        </w:rPr>
        <w:t>25.评审过程的保密性</w:t>
      </w:r>
    </w:p>
    <w:p w14:paraId="3E7C05E6">
      <w:pPr>
        <w:spacing w:before="157" w:line="298" w:lineRule="auto"/>
        <w:ind w:left="7" w:firstLine="465"/>
        <w:rPr>
          <w:rFonts w:hint="eastAsia" w:ascii="仿宋" w:hAnsi="仿宋" w:eastAsia="仿宋" w:cs="仿宋"/>
          <w:spacing w:val="0"/>
          <w:sz w:val="24"/>
          <w:szCs w:val="24"/>
        </w:rPr>
      </w:pPr>
      <w:r>
        <w:rPr>
          <w:rFonts w:hint="eastAsia" w:ascii="仿宋" w:hAnsi="仿宋" w:eastAsia="仿宋" w:cs="仿宋"/>
          <w:spacing w:val="0"/>
          <w:sz w:val="24"/>
          <w:szCs w:val="24"/>
        </w:rPr>
        <w:t>25.1 采购人、采购代理机构应当采取必要措施，保证评审在严格保密的情况下进行。除采购人代表、评审现场组织人员外，采购人的其他工作人员以及与评审工作无关的人员不得进入评审现场。</w:t>
      </w:r>
    </w:p>
    <w:p w14:paraId="07626230">
      <w:pPr>
        <w:spacing w:before="156" w:line="219" w:lineRule="auto"/>
        <w:ind w:right="2"/>
        <w:jc w:val="right"/>
        <w:rPr>
          <w:rFonts w:hint="eastAsia" w:ascii="仿宋" w:hAnsi="仿宋" w:eastAsia="仿宋" w:cs="仿宋"/>
          <w:spacing w:val="0"/>
          <w:sz w:val="24"/>
          <w:szCs w:val="24"/>
        </w:rPr>
      </w:pPr>
      <w:r>
        <w:rPr>
          <w:rFonts w:hint="eastAsia" w:ascii="仿宋" w:hAnsi="仿宋" w:eastAsia="仿宋" w:cs="仿宋"/>
          <w:spacing w:val="0"/>
          <w:sz w:val="24"/>
          <w:szCs w:val="24"/>
        </w:rPr>
        <w:t>25.2 开标后，直到授予中标人合同为止，凡属于对响应文件的审查、澄清、</w:t>
      </w:r>
    </w:p>
    <w:p w14:paraId="21E33C26">
      <w:pPr>
        <w:spacing w:line="219" w:lineRule="auto"/>
        <w:rPr>
          <w:rFonts w:hint="eastAsia" w:ascii="仿宋" w:hAnsi="仿宋" w:eastAsia="仿宋" w:cs="仿宋"/>
          <w:spacing w:val="0"/>
          <w:sz w:val="24"/>
          <w:szCs w:val="24"/>
        </w:rPr>
        <w:sectPr>
          <w:footerReference r:id="rId23" w:type="default"/>
          <w:pgSz w:w="11906" w:h="16839"/>
          <w:pgMar w:top="1431" w:right="1698" w:bottom="957" w:left="1710" w:header="0" w:footer="795" w:gutter="0"/>
          <w:cols w:space="720" w:num="1"/>
        </w:sectPr>
      </w:pPr>
    </w:p>
    <w:p w14:paraId="5F19B883">
      <w:pPr>
        <w:spacing w:before="191" w:line="338" w:lineRule="auto"/>
        <w:ind w:left="1" w:hanging="1"/>
        <w:jc w:val="both"/>
        <w:rPr>
          <w:rFonts w:hint="eastAsia" w:ascii="仿宋" w:hAnsi="仿宋" w:eastAsia="仿宋" w:cs="仿宋"/>
          <w:spacing w:val="0"/>
          <w:sz w:val="24"/>
          <w:szCs w:val="24"/>
        </w:rPr>
      </w:pPr>
      <w:r>
        <w:rPr>
          <w:rFonts w:hint="eastAsia" w:ascii="仿宋" w:hAnsi="仿宋" w:eastAsia="仿宋" w:cs="仿宋"/>
          <w:spacing w:val="0"/>
          <w:sz w:val="24"/>
          <w:szCs w:val="24"/>
        </w:rPr>
        <w:t>评价和比较的有关资料以及中标候选人的推荐情况和授标建议等内容、与评标有关的其他任何情况均应严格保密；评审小组成员及参与评标的有关工作人员均不得向投标供应商或其他无关的人员透露，违者给予警告、取消担任评审小组成员的资格。</w:t>
      </w:r>
    </w:p>
    <w:p w14:paraId="01F4A771">
      <w:pPr>
        <w:spacing w:before="1" w:line="338" w:lineRule="auto"/>
        <w:ind w:left="6" w:firstLine="467"/>
        <w:jc w:val="both"/>
        <w:rPr>
          <w:rFonts w:hint="eastAsia" w:ascii="仿宋" w:hAnsi="仿宋" w:eastAsia="仿宋" w:cs="仿宋"/>
          <w:spacing w:val="0"/>
          <w:sz w:val="24"/>
          <w:szCs w:val="24"/>
        </w:rPr>
      </w:pPr>
      <w:r>
        <w:rPr>
          <w:rFonts w:hint="eastAsia" w:ascii="仿宋" w:hAnsi="仿宋" w:eastAsia="仿宋" w:cs="仿宋"/>
          <w:spacing w:val="0"/>
          <w:sz w:val="24"/>
          <w:szCs w:val="24"/>
        </w:rPr>
        <w:t>25.3 投标供应商在评审过程中，所进行的力图影响评审结果的、以及不符合《中华人民共和国政府采购法》及其相关法律、法规的、以及本次招标的有关规定的活动，将被取消其中标资格。</w:t>
      </w:r>
    </w:p>
    <w:p w14:paraId="0C3E79A7">
      <w:pPr>
        <w:spacing w:line="218" w:lineRule="auto"/>
        <w:ind w:left="483"/>
        <w:rPr>
          <w:rFonts w:hint="eastAsia" w:ascii="仿宋" w:hAnsi="仿宋" w:eastAsia="仿宋" w:cs="仿宋"/>
          <w:spacing w:val="0"/>
          <w:sz w:val="24"/>
          <w:szCs w:val="24"/>
        </w:rPr>
      </w:pPr>
      <w:r>
        <w:rPr>
          <w:rFonts w:hint="eastAsia" w:ascii="仿宋" w:hAnsi="仿宋" w:eastAsia="仿宋" w:cs="仿宋"/>
          <w:b/>
          <w:bCs/>
          <w:spacing w:val="0"/>
          <w:sz w:val="24"/>
          <w:szCs w:val="24"/>
        </w:rPr>
        <w:t>26.</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评审依据及评标办法</w:t>
      </w:r>
    </w:p>
    <w:p w14:paraId="38348C42">
      <w:pPr>
        <w:spacing w:before="154"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26.1 评审的依据：本项目竞争性谈判文件。</w:t>
      </w:r>
    </w:p>
    <w:p w14:paraId="68387922">
      <w:pPr>
        <w:spacing w:before="157" w:line="218"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26.2 评标办法：</w:t>
      </w:r>
      <w:r>
        <w:rPr>
          <w:rFonts w:hint="eastAsia" w:ascii="仿宋" w:hAnsi="仿宋" w:eastAsia="仿宋" w:cs="仿宋"/>
          <w:b/>
          <w:bCs/>
          <w:spacing w:val="0"/>
          <w:sz w:val="24"/>
          <w:szCs w:val="24"/>
        </w:rPr>
        <w:t>最低评标价法。</w:t>
      </w:r>
    </w:p>
    <w:p w14:paraId="3FF78338">
      <w:pPr>
        <w:spacing w:before="156" w:line="339" w:lineRule="auto"/>
        <w:ind w:left="2" w:right="2" w:firstLine="471"/>
        <w:rPr>
          <w:rFonts w:hint="eastAsia" w:ascii="仿宋" w:hAnsi="仿宋" w:eastAsia="仿宋" w:cs="仿宋"/>
          <w:spacing w:val="0"/>
          <w:sz w:val="24"/>
          <w:szCs w:val="24"/>
        </w:rPr>
      </w:pPr>
      <w:r>
        <w:rPr>
          <w:rFonts w:hint="eastAsia" w:ascii="仿宋" w:hAnsi="仿宋" w:eastAsia="仿宋" w:cs="仿宋"/>
          <w:spacing w:val="0"/>
          <w:sz w:val="24"/>
          <w:szCs w:val="24"/>
        </w:rPr>
        <w:t>最低评标价法，是指投标（或响应）文件满足竞争性谈判文件全部实质性要求，且投标报价最低的投标供应商为中标候选人的评标方法。</w:t>
      </w:r>
    </w:p>
    <w:p w14:paraId="096E6D12">
      <w:pPr>
        <w:spacing w:line="220"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26.3 评审程序：</w:t>
      </w:r>
    </w:p>
    <w:p w14:paraId="0357C17D">
      <w:pPr>
        <w:spacing w:before="154" w:line="332" w:lineRule="auto"/>
        <w:ind w:right="4" w:firstLine="482"/>
        <w:rPr>
          <w:rFonts w:hint="eastAsia" w:ascii="仿宋" w:hAnsi="仿宋" w:eastAsia="仿宋" w:cs="仿宋"/>
          <w:spacing w:val="0"/>
          <w:sz w:val="24"/>
          <w:szCs w:val="24"/>
        </w:rPr>
      </w:pPr>
      <w:r>
        <w:rPr>
          <w:rFonts w:hint="eastAsia" w:ascii="仿宋" w:hAnsi="仿宋" w:eastAsia="仿宋" w:cs="仿宋"/>
          <w:b/>
          <w:bCs/>
          <w:spacing w:val="0"/>
          <w:sz w:val="24"/>
          <w:szCs w:val="24"/>
        </w:rPr>
        <w:t>成立评审小组→资格审查→符合性审查→最终报价→推荐成交候选人→完成评审报告。</w:t>
      </w:r>
    </w:p>
    <w:p w14:paraId="04F69861">
      <w:pPr>
        <w:spacing w:line="219" w:lineRule="auto"/>
        <w:ind w:left="483"/>
        <w:rPr>
          <w:rFonts w:hint="eastAsia" w:ascii="仿宋" w:hAnsi="仿宋" w:eastAsia="仿宋" w:cs="仿宋"/>
          <w:spacing w:val="0"/>
          <w:sz w:val="24"/>
          <w:szCs w:val="24"/>
        </w:rPr>
      </w:pPr>
      <w:r>
        <w:rPr>
          <w:rFonts w:hint="eastAsia" w:ascii="仿宋" w:hAnsi="仿宋" w:eastAsia="仿宋" w:cs="仿宋"/>
          <w:b/>
          <w:bCs/>
          <w:spacing w:val="0"/>
          <w:sz w:val="24"/>
          <w:szCs w:val="24"/>
        </w:rPr>
        <w:t>27.</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资格审查及符合性审查</w:t>
      </w:r>
    </w:p>
    <w:p w14:paraId="53220600">
      <w:pPr>
        <w:spacing w:before="152" w:line="219" w:lineRule="auto"/>
        <w:ind w:left="474"/>
        <w:rPr>
          <w:rFonts w:hint="eastAsia" w:ascii="仿宋" w:hAnsi="仿宋" w:eastAsia="仿宋" w:cs="仿宋"/>
          <w:spacing w:val="0"/>
          <w:sz w:val="24"/>
          <w:szCs w:val="24"/>
        </w:rPr>
      </w:pPr>
      <w:r>
        <w:rPr>
          <w:rFonts w:hint="eastAsia" w:ascii="仿宋" w:hAnsi="仿宋" w:eastAsia="仿宋" w:cs="仿宋"/>
          <w:b/>
          <w:bCs/>
          <w:spacing w:val="0"/>
          <w:sz w:val="24"/>
          <w:szCs w:val="24"/>
        </w:rPr>
        <w:t>27.1</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资格审查</w:t>
      </w:r>
    </w:p>
    <w:p w14:paraId="6496B7CE">
      <w:pPr>
        <w:spacing w:before="156" w:line="338" w:lineRule="auto"/>
        <w:ind w:firstLine="471"/>
        <w:jc w:val="both"/>
        <w:rPr>
          <w:rFonts w:hint="eastAsia" w:ascii="仿宋" w:hAnsi="仿宋" w:eastAsia="仿宋" w:cs="仿宋"/>
          <w:spacing w:val="0"/>
          <w:sz w:val="24"/>
          <w:szCs w:val="24"/>
        </w:rPr>
      </w:pPr>
      <w:r>
        <w:rPr>
          <w:rFonts w:hint="eastAsia" w:ascii="仿宋" w:hAnsi="仿宋" w:eastAsia="仿宋" w:cs="仿宋"/>
          <w:spacing w:val="0"/>
          <w:sz w:val="24"/>
          <w:szCs w:val="24"/>
        </w:rPr>
        <w:t>根据《中华人民共和国政府采购法》相关的法律、法规及规定，由采购人对投标人的资格审查资料进行资格审查。资格审查有一项未通过审查标准，其响应文件将被认定为不响应竞争性谈判文件而被否决，并且不允许投标人通过修改或撤销其不符合要求的差异或保留，使之成为具有响应性的投标。</w:t>
      </w:r>
    </w:p>
    <w:p w14:paraId="25431E8B">
      <w:pPr>
        <w:spacing w:before="2" w:line="338" w:lineRule="auto"/>
        <w:ind w:left="20" w:right="4" w:firstLine="470"/>
        <w:rPr>
          <w:rFonts w:hint="eastAsia" w:ascii="仿宋" w:hAnsi="仿宋" w:eastAsia="仿宋" w:cs="仿宋"/>
          <w:spacing w:val="0"/>
          <w:sz w:val="24"/>
          <w:szCs w:val="24"/>
        </w:rPr>
      </w:pPr>
      <w:r>
        <w:rPr>
          <w:rFonts w:hint="eastAsia" w:ascii="仿宋" w:hAnsi="仿宋" w:eastAsia="仿宋" w:cs="仿宋"/>
          <w:b/>
          <w:bCs/>
          <w:spacing w:val="0"/>
          <w:sz w:val="24"/>
          <w:szCs w:val="24"/>
        </w:rPr>
        <w:t>资格审查的标准详见附表</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1。通过资格审查的响应文件，方可进入下一环节的评审。</w:t>
      </w:r>
    </w:p>
    <w:p w14:paraId="18FF292E">
      <w:pPr>
        <w:spacing w:line="219" w:lineRule="auto"/>
        <w:ind w:left="474"/>
        <w:rPr>
          <w:rFonts w:hint="eastAsia" w:ascii="仿宋" w:hAnsi="仿宋" w:eastAsia="仿宋" w:cs="仿宋"/>
          <w:spacing w:val="0"/>
          <w:sz w:val="24"/>
          <w:szCs w:val="24"/>
        </w:rPr>
      </w:pPr>
      <w:r>
        <w:rPr>
          <w:rFonts w:hint="eastAsia" w:ascii="仿宋" w:hAnsi="仿宋" w:eastAsia="仿宋" w:cs="仿宋"/>
          <w:b/>
          <w:bCs/>
          <w:spacing w:val="0"/>
          <w:sz w:val="24"/>
          <w:szCs w:val="24"/>
        </w:rPr>
        <w:t>27.2</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符合性审查</w:t>
      </w:r>
    </w:p>
    <w:p w14:paraId="564031FB">
      <w:pPr>
        <w:spacing w:before="143" w:line="314" w:lineRule="auto"/>
        <w:ind w:left="3" w:firstLine="480"/>
        <w:jc w:val="both"/>
        <w:rPr>
          <w:rFonts w:hint="eastAsia" w:ascii="仿宋" w:hAnsi="仿宋" w:eastAsia="仿宋" w:cs="仿宋"/>
          <w:spacing w:val="0"/>
          <w:sz w:val="24"/>
          <w:szCs w:val="24"/>
        </w:rPr>
      </w:pPr>
      <w:r>
        <w:rPr>
          <w:rFonts w:hint="eastAsia" w:ascii="仿宋" w:hAnsi="仿宋" w:eastAsia="仿宋" w:cs="仿宋"/>
          <w:spacing w:val="0"/>
          <w:sz w:val="24"/>
          <w:szCs w:val="24"/>
        </w:rPr>
        <w:t>27.2.1 评审</w:t>
      </w:r>
      <w:bookmarkStart w:id="48" w:name="_GoBack"/>
      <w:bookmarkEnd w:id="48"/>
      <w:r>
        <w:rPr>
          <w:rFonts w:hint="eastAsia" w:ascii="仿宋" w:hAnsi="仿宋" w:eastAsia="仿宋" w:cs="仿宋"/>
          <w:spacing w:val="0"/>
          <w:sz w:val="24"/>
          <w:szCs w:val="24"/>
        </w:rPr>
        <w:t>小组对响应文件的有效性、完整性和响应程度进行审查时，应当以书面方式要求投标人对响应文件中含义不明确、对同类问题表述不一致或者有明显文字和计算错误的内容作必要的澄清、说明或补正。</w:t>
      </w:r>
      <w:r>
        <w:rPr>
          <w:rFonts w:hint="eastAsia" w:ascii="仿宋" w:hAnsi="仿宋" w:eastAsia="仿宋" w:cs="仿宋"/>
          <w:b/>
          <w:bCs/>
          <w:spacing w:val="0"/>
          <w:sz w:val="24"/>
          <w:szCs w:val="24"/>
        </w:rPr>
        <w:t>供应商澄清 、说明或补正时间以评审小组约定的时限为准。</w:t>
      </w:r>
    </w:p>
    <w:p w14:paraId="6483958B">
      <w:pPr>
        <w:spacing w:before="1" w:line="324" w:lineRule="auto"/>
        <w:ind w:left="2" w:firstLine="471"/>
        <w:jc w:val="both"/>
        <w:rPr>
          <w:rFonts w:hint="eastAsia" w:ascii="仿宋" w:hAnsi="仿宋" w:eastAsia="仿宋" w:cs="仿宋"/>
          <w:spacing w:val="0"/>
          <w:sz w:val="24"/>
          <w:szCs w:val="24"/>
        </w:rPr>
      </w:pPr>
      <w:r>
        <w:rPr>
          <w:rFonts w:hint="eastAsia" w:ascii="仿宋" w:hAnsi="仿宋" w:eastAsia="仿宋" w:cs="仿宋"/>
          <w:spacing w:val="0"/>
          <w:sz w:val="24"/>
          <w:szCs w:val="24"/>
        </w:rPr>
        <w:t>投标供应商的澄清、说明或补正应以书面方式进行，并加盖公章，或者由法定代表人或其授权的代表签字。投标供应商的澄清、说明或者补正不得超出响应文件的范围或者改变采购文件的实质性内容。 供应商为自然人的，应当由本人签</w:t>
      </w:r>
    </w:p>
    <w:p w14:paraId="2E700B06">
      <w:pPr>
        <w:spacing w:line="324" w:lineRule="auto"/>
        <w:rPr>
          <w:rFonts w:hint="eastAsia" w:ascii="仿宋" w:hAnsi="仿宋" w:eastAsia="仿宋" w:cs="仿宋"/>
          <w:spacing w:val="0"/>
          <w:sz w:val="24"/>
          <w:szCs w:val="24"/>
        </w:rPr>
        <w:sectPr>
          <w:footerReference r:id="rId24" w:type="default"/>
          <w:pgSz w:w="11906" w:h="16839"/>
          <w:pgMar w:top="1431" w:right="1699" w:bottom="957" w:left="1710" w:header="0" w:footer="795" w:gutter="0"/>
          <w:cols w:space="720" w:num="1"/>
        </w:sectPr>
      </w:pPr>
    </w:p>
    <w:p w14:paraId="64AEDC6F">
      <w:pPr>
        <w:spacing w:before="173" w:line="323" w:lineRule="auto"/>
        <w:ind w:left="28" w:right="60" w:hanging="28"/>
        <w:rPr>
          <w:rFonts w:hint="eastAsia" w:ascii="仿宋" w:hAnsi="仿宋" w:eastAsia="仿宋" w:cs="仿宋"/>
          <w:spacing w:val="0"/>
          <w:sz w:val="24"/>
          <w:szCs w:val="24"/>
        </w:rPr>
      </w:pPr>
      <w:r>
        <w:rPr>
          <w:rFonts w:hint="eastAsia" w:ascii="仿宋" w:hAnsi="仿宋" w:eastAsia="仿宋" w:cs="仿宋"/>
          <w:spacing w:val="0"/>
          <w:sz w:val="24"/>
          <w:szCs w:val="24"/>
        </w:rPr>
        <w:t>字并附身份证明。对符合性审查不通过的响应文件评审小组将按无效响应处理，由评审小组现场告知该投标供应商，其响应文件作无效处理，不参与</w:t>
      </w:r>
      <w:r>
        <w:rPr>
          <w:rFonts w:hint="eastAsia" w:ascii="仿宋" w:hAnsi="仿宋" w:eastAsia="仿宋" w:cs="仿宋"/>
          <w:spacing w:val="0"/>
          <w:sz w:val="24"/>
          <w:szCs w:val="24"/>
          <w:lang w:eastAsia="zh-CN"/>
        </w:rPr>
        <w:t>谈判</w:t>
      </w:r>
      <w:r>
        <w:rPr>
          <w:rFonts w:hint="eastAsia" w:ascii="仿宋" w:hAnsi="仿宋" w:eastAsia="仿宋" w:cs="仿宋"/>
          <w:spacing w:val="0"/>
          <w:sz w:val="24"/>
          <w:szCs w:val="24"/>
        </w:rPr>
        <w:t>。</w:t>
      </w:r>
    </w:p>
    <w:p w14:paraId="44991463">
      <w:pPr>
        <w:spacing w:before="1" w:line="325" w:lineRule="auto"/>
        <w:ind w:right="2" w:firstLine="472"/>
        <w:rPr>
          <w:rFonts w:hint="eastAsia" w:ascii="仿宋" w:hAnsi="仿宋" w:eastAsia="仿宋" w:cs="仿宋"/>
          <w:spacing w:val="0"/>
          <w:sz w:val="24"/>
          <w:szCs w:val="24"/>
        </w:rPr>
      </w:pPr>
      <w:r>
        <w:rPr>
          <w:rFonts w:hint="eastAsia" w:ascii="仿宋" w:hAnsi="仿宋" w:eastAsia="仿宋" w:cs="仿宋"/>
          <w:spacing w:val="0"/>
          <w:sz w:val="24"/>
          <w:szCs w:val="24"/>
        </w:rPr>
        <w:t>按上述规定，经投标供应商确认后，对投标供应商起约束作用。如果投标供应商不确认的，则其投标无效。</w:t>
      </w:r>
    </w:p>
    <w:p w14:paraId="5E6AF21F">
      <w:pPr>
        <w:spacing w:before="10" w:line="218"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 xml:space="preserve">27.2.2 </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不接受不符合国家有关部门相关规定的投标报价或优惠方案。</w:t>
      </w:r>
    </w:p>
    <w:p w14:paraId="52C1388C">
      <w:pPr>
        <w:spacing w:before="156" w:line="278" w:lineRule="auto"/>
        <w:ind w:left="3" w:firstLine="469"/>
        <w:rPr>
          <w:rFonts w:hint="eastAsia" w:ascii="仿宋" w:hAnsi="仿宋" w:eastAsia="仿宋" w:cs="仿宋"/>
          <w:spacing w:val="0"/>
          <w:sz w:val="24"/>
          <w:szCs w:val="24"/>
        </w:rPr>
      </w:pPr>
      <w:r>
        <w:rPr>
          <w:rFonts w:hint="eastAsia" w:ascii="仿宋" w:hAnsi="仿宋" w:eastAsia="仿宋" w:cs="仿宋"/>
          <w:spacing w:val="0"/>
          <w:sz w:val="24"/>
          <w:szCs w:val="24"/>
        </w:rPr>
        <w:t>27.2.3 在评审过程中，评审小组发现投标人以他人名义投标、串通投标、以行贿手段谋取中标或者以其他弄虚作假方式投标的，该投标人的投标将被否决。</w:t>
      </w:r>
    </w:p>
    <w:p w14:paraId="57D91F8C">
      <w:pPr>
        <w:spacing w:before="157" w:line="220"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27.2.4 有下列情形之一的，视为投标人串通投标，其投标无效：</w:t>
      </w:r>
    </w:p>
    <w:p w14:paraId="6EDA7026">
      <w:pPr>
        <w:spacing w:before="153"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(1)不同投标人的响应文件由同一单位或者个人编制；</w:t>
      </w:r>
    </w:p>
    <w:p w14:paraId="18AB28E1">
      <w:pPr>
        <w:spacing w:before="155"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(2)不同投标人委托同一单位或者个人办理投标事宜；</w:t>
      </w:r>
    </w:p>
    <w:p w14:paraId="4E9ED9C0">
      <w:pPr>
        <w:spacing w:before="157"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(3)不同投标人的响应文件载明的项目管理成员或者联系人员为同一人；</w:t>
      </w:r>
    </w:p>
    <w:p w14:paraId="199525B0">
      <w:pPr>
        <w:spacing w:before="153" w:line="218"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(4)不同投标人的响应文件异常一致或者投标报价呈规律性差异；</w:t>
      </w:r>
    </w:p>
    <w:p w14:paraId="2A2DF1AD">
      <w:pPr>
        <w:spacing w:before="157"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(5)不同投标人的响应文件相互混装；</w:t>
      </w:r>
    </w:p>
    <w:p w14:paraId="30A1CE9B">
      <w:pPr>
        <w:spacing w:before="157"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(6)不同投标人的投标保证金从同一单位或者个人的账户转出。</w:t>
      </w:r>
    </w:p>
    <w:p w14:paraId="7A10B86C">
      <w:pPr>
        <w:spacing w:before="154"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27.2.5 投标人存在下列情况之一的，投标无效：</w:t>
      </w:r>
    </w:p>
    <w:p w14:paraId="54CCE5E3">
      <w:pPr>
        <w:spacing w:before="155"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(1)未按照竞争性谈判文件的规定提交投标保证金的；</w:t>
      </w:r>
    </w:p>
    <w:p w14:paraId="7342BFDF">
      <w:pPr>
        <w:spacing w:before="156"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(2)响应文件未按竞争性谈判文件要求签署、盖章的；</w:t>
      </w:r>
    </w:p>
    <w:p w14:paraId="5DE1A318">
      <w:pPr>
        <w:spacing w:before="155"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(3)不具备竞争性谈判文件中规定的资格要求的；</w:t>
      </w:r>
    </w:p>
    <w:p w14:paraId="31D4D1FF">
      <w:pPr>
        <w:spacing w:before="154" w:line="218"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(4)报价超过竞争性谈判文件中规定的预算金额或者最高限价的；</w:t>
      </w:r>
    </w:p>
    <w:p w14:paraId="738A06FB">
      <w:pPr>
        <w:spacing w:before="158"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(5)响应文件含有采购人不能接受的附加条件的；</w:t>
      </w:r>
    </w:p>
    <w:p w14:paraId="0CCC73FF">
      <w:pPr>
        <w:spacing w:before="155" w:line="219" w:lineRule="auto"/>
        <w:ind w:left="512"/>
        <w:rPr>
          <w:rFonts w:hint="eastAsia" w:ascii="仿宋" w:hAnsi="仿宋" w:eastAsia="仿宋" w:cs="仿宋"/>
          <w:spacing w:val="0"/>
          <w:sz w:val="24"/>
          <w:szCs w:val="24"/>
        </w:rPr>
      </w:pPr>
      <w:r>
        <w:rPr>
          <w:rFonts w:hint="eastAsia" w:ascii="仿宋" w:hAnsi="仿宋" w:eastAsia="仿宋" w:cs="仿宋"/>
          <w:spacing w:val="0"/>
          <w:sz w:val="24"/>
          <w:szCs w:val="24"/>
        </w:rPr>
        <w:t>(6)法律、法规和竞争性谈判文件规定的其他无效情形。</w:t>
      </w:r>
    </w:p>
    <w:p w14:paraId="2292D991">
      <w:pPr>
        <w:spacing w:before="153" w:line="280" w:lineRule="auto"/>
        <w:ind w:firstLine="472"/>
        <w:rPr>
          <w:rFonts w:hint="eastAsia" w:ascii="仿宋" w:hAnsi="仿宋" w:eastAsia="仿宋" w:cs="仿宋"/>
          <w:spacing w:val="0"/>
          <w:sz w:val="24"/>
          <w:szCs w:val="24"/>
        </w:rPr>
      </w:pPr>
      <w:r>
        <w:rPr>
          <w:rFonts w:hint="eastAsia" w:ascii="仿宋" w:hAnsi="仿宋" w:eastAsia="仿宋" w:cs="仿宋"/>
          <w:spacing w:val="0"/>
          <w:sz w:val="24"/>
          <w:szCs w:val="24"/>
        </w:rPr>
        <w:t>27.2.6 评审小组应当审查每一响应文件是否对竞争性谈判文件提出的所有实质性要求和条件做出响应。未能在实质上响应的投标，其投标将被否决。</w:t>
      </w:r>
    </w:p>
    <w:p w14:paraId="3A2F848A">
      <w:pPr>
        <w:spacing w:before="154" w:line="219" w:lineRule="auto"/>
        <w:ind w:left="473"/>
        <w:rPr>
          <w:rFonts w:hint="eastAsia" w:ascii="仿宋" w:hAnsi="仿宋" w:eastAsia="仿宋" w:cs="仿宋"/>
          <w:spacing w:val="0"/>
          <w:sz w:val="24"/>
          <w:szCs w:val="24"/>
        </w:rPr>
      </w:pPr>
      <w:r>
        <w:rPr>
          <w:rFonts w:hint="eastAsia" w:ascii="仿宋" w:hAnsi="仿宋" w:eastAsia="仿宋" w:cs="仿宋"/>
          <w:spacing w:val="0"/>
          <w:sz w:val="24"/>
          <w:szCs w:val="24"/>
        </w:rPr>
        <w:t>27.2.7 投标人不得误导、干扰采购方的评审活动，否则将否决其投标。</w:t>
      </w:r>
    </w:p>
    <w:p w14:paraId="3B98A45E">
      <w:pPr>
        <w:spacing w:before="155" w:line="299" w:lineRule="auto"/>
        <w:ind w:firstLine="472"/>
        <w:rPr>
          <w:rFonts w:hint="eastAsia" w:ascii="仿宋" w:hAnsi="仿宋" w:eastAsia="仿宋" w:cs="仿宋"/>
          <w:spacing w:val="0"/>
          <w:sz w:val="24"/>
          <w:szCs w:val="24"/>
        </w:rPr>
      </w:pPr>
      <w:r>
        <w:rPr>
          <w:rFonts w:hint="eastAsia" w:ascii="仿宋" w:hAnsi="仿宋" w:eastAsia="仿宋" w:cs="仿宋"/>
          <w:spacing w:val="0"/>
          <w:sz w:val="24"/>
          <w:szCs w:val="24"/>
        </w:rPr>
        <w:t>27.2.8 评审小组根据上述规定否决不合格投标，因有效投标不足本次评审办法规定数量而使得投标明显缺乏竞争性时，根据《中华人民共和国政府采购法》的相关规定，将作流标处理。</w:t>
      </w:r>
    </w:p>
    <w:p w14:paraId="025F8A31">
      <w:pPr>
        <w:spacing w:before="154" w:line="342" w:lineRule="auto"/>
        <w:ind w:right="2" w:firstLine="472"/>
        <w:rPr>
          <w:rFonts w:hint="eastAsia" w:ascii="仿宋" w:hAnsi="仿宋" w:eastAsia="仿宋" w:cs="仿宋"/>
          <w:spacing w:val="0"/>
          <w:sz w:val="24"/>
          <w:szCs w:val="24"/>
        </w:rPr>
      </w:pPr>
      <w:r>
        <w:rPr>
          <w:rFonts w:hint="eastAsia" w:ascii="仿宋" w:hAnsi="仿宋" w:eastAsia="仿宋" w:cs="仿宋"/>
          <w:b/>
          <w:bCs/>
          <w:spacing w:val="0"/>
          <w:sz w:val="24"/>
          <w:szCs w:val="24"/>
        </w:rPr>
        <w:t>符合性审查的标准详见附表</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2。通过符合性审查的投标文件，方可进入下一环节的评审。</w:t>
      </w:r>
    </w:p>
    <w:p w14:paraId="10A4F322">
      <w:pPr>
        <w:spacing w:line="342" w:lineRule="auto"/>
        <w:rPr>
          <w:rFonts w:hint="eastAsia" w:ascii="仿宋" w:hAnsi="仿宋" w:eastAsia="仿宋" w:cs="仿宋"/>
          <w:spacing w:val="0"/>
          <w:sz w:val="24"/>
          <w:szCs w:val="24"/>
        </w:rPr>
        <w:sectPr>
          <w:footerReference r:id="rId25" w:type="default"/>
          <w:pgSz w:w="11906" w:h="16839"/>
          <w:pgMar w:top="1431" w:right="1699" w:bottom="957" w:left="1710" w:header="0" w:footer="794" w:gutter="0"/>
          <w:cols w:space="720" w:num="1"/>
        </w:sectPr>
      </w:pPr>
    </w:p>
    <w:p w14:paraId="306B5914">
      <w:pPr>
        <w:spacing w:before="155" w:line="219" w:lineRule="auto"/>
        <w:ind w:left="332"/>
        <w:rPr>
          <w:rFonts w:hint="eastAsia" w:ascii="仿宋" w:hAnsi="仿宋" w:eastAsia="仿宋" w:cs="仿宋"/>
          <w:spacing w:val="0"/>
          <w:sz w:val="28"/>
          <w:szCs w:val="28"/>
        </w:rPr>
      </w:pPr>
      <w:r>
        <w:rPr>
          <w:rFonts w:hint="eastAsia" w:ascii="仿宋" w:hAnsi="仿宋" w:eastAsia="仿宋" w:cs="仿宋"/>
          <w:b/>
          <w:bCs/>
          <w:spacing w:val="0"/>
          <w:sz w:val="28"/>
          <w:szCs w:val="28"/>
        </w:rPr>
        <w:t>附表</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1：资格审查表</w:t>
      </w:r>
    </w:p>
    <w:p w14:paraId="4E31CA77">
      <w:pPr>
        <w:spacing w:line="212" w:lineRule="exact"/>
        <w:rPr>
          <w:rFonts w:hint="eastAsia" w:ascii="仿宋" w:hAnsi="仿宋" w:eastAsia="仿宋" w:cs="仿宋"/>
          <w:spacing w:val="0"/>
        </w:rPr>
      </w:pPr>
    </w:p>
    <w:tbl>
      <w:tblPr>
        <w:tblStyle w:val="10"/>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758"/>
        <w:gridCol w:w="2852"/>
        <w:gridCol w:w="3745"/>
        <w:gridCol w:w="567"/>
        <w:gridCol w:w="587"/>
      </w:tblGrid>
      <w:tr w14:paraId="5FCA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87" w:type="dxa"/>
            <w:vMerge w:val="restart"/>
            <w:tcBorders>
              <w:bottom w:val="nil"/>
            </w:tcBorders>
            <w:vAlign w:val="top"/>
          </w:tcPr>
          <w:p w14:paraId="7453488C">
            <w:pPr>
              <w:pStyle w:val="11"/>
              <w:spacing w:before="265" w:line="229" w:lineRule="auto"/>
              <w:ind w:left="116"/>
              <w:rPr>
                <w:rFonts w:hint="eastAsia" w:ascii="仿宋" w:hAnsi="仿宋" w:eastAsia="仿宋" w:cs="仿宋"/>
                <w:spacing w:val="0"/>
                <w:sz w:val="20"/>
                <w:szCs w:val="20"/>
              </w:rPr>
            </w:pPr>
            <w:r>
              <w:rPr>
                <w:rFonts w:hint="eastAsia" w:ascii="仿宋" w:hAnsi="仿宋" w:eastAsia="仿宋" w:cs="仿宋"/>
                <w:spacing w:val="0"/>
                <w:sz w:val="20"/>
                <w:szCs w:val="20"/>
              </w:rPr>
              <w:t>序号</w:t>
            </w:r>
          </w:p>
        </w:tc>
        <w:tc>
          <w:tcPr>
            <w:tcW w:w="758" w:type="dxa"/>
            <w:vMerge w:val="restart"/>
            <w:tcBorders>
              <w:bottom w:val="nil"/>
            </w:tcBorders>
            <w:vAlign w:val="top"/>
          </w:tcPr>
          <w:p w14:paraId="47F9EB8F">
            <w:pPr>
              <w:pStyle w:val="11"/>
              <w:spacing w:before="265" w:line="228" w:lineRule="auto"/>
              <w:ind w:left="200"/>
              <w:rPr>
                <w:rFonts w:hint="eastAsia" w:ascii="仿宋" w:hAnsi="仿宋" w:eastAsia="仿宋" w:cs="仿宋"/>
                <w:spacing w:val="0"/>
                <w:sz w:val="20"/>
                <w:szCs w:val="20"/>
              </w:rPr>
            </w:pPr>
            <w:r>
              <w:rPr>
                <w:rFonts w:hint="eastAsia" w:ascii="仿宋" w:hAnsi="仿宋" w:eastAsia="仿宋" w:cs="仿宋"/>
                <w:spacing w:val="0"/>
                <w:sz w:val="20"/>
                <w:szCs w:val="20"/>
              </w:rPr>
              <w:t>类型</w:t>
            </w:r>
          </w:p>
        </w:tc>
        <w:tc>
          <w:tcPr>
            <w:tcW w:w="2852" w:type="dxa"/>
            <w:vMerge w:val="restart"/>
            <w:tcBorders>
              <w:bottom w:val="nil"/>
            </w:tcBorders>
            <w:vAlign w:val="top"/>
          </w:tcPr>
          <w:p w14:paraId="27A6973F">
            <w:pPr>
              <w:pStyle w:val="11"/>
              <w:spacing w:before="265" w:line="228" w:lineRule="auto"/>
              <w:ind w:left="1049"/>
              <w:rPr>
                <w:rFonts w:hint="eastAsia" w:ascii="仿宋" w:hAnsi="仿宋" w:eastAsia="仿宋" w:cs="仿宋"/>
                <w:spacing w:val="0"/>
                <w:sz w:val="20"/>
                <w:szCs w:val="20"/>
              </w:rPr>
            </w:pPr>
            <w:r>
              <w:rPr>
                <w:rFonts w:hint="eastAsia" w:ascii="仿宋" w:hAnsi="仿宋" w:eastAsia="仿宋" w:cs="仿宋"/>
                <w:spacing w:val="0"/>
                <w:sz w:val="20"/>
                <w:szCs w:val="20"/>
              </w:rPr>
              <w:t>审查要求</w:t>
            </w:r>
          </w:p>
        </w:tc>
        <w:tc>
          <w:tcPr>
            <w:tcW w:w="3745" w:type="dxa"/>
            <w:vMerge w:val="restart"/>
            <w:tcBorders>
              <w:bottom w:val="nil"/>
            </w:tcBorders>
            <w:vAlign w:val="top"/>
          </w:tcPr>
          <w:p w14:paraId="26B035AF">
            <w:pPr>
              <w:pStyle w:val="11"/>
              <w:spacing w:before="265" w:line="228" w:lineRule="auto"/>
              <w:ind w:left="1489"/>
              <w:rPr>
                <w:rFonts w:hint="eastAsia" w:ascii="仿宋" w:hAnsi="仿宋" w:eastAsia="仿宋" w:cs="仿宋"/>
                <w:spacing w:val="0"/>
                <w:sz w:val="20"/>
                <w:szCs w:val="20"/>
              </w:rPr>
            </w:pPr>
            <w:r>
              <w:rPr>
                <w:rFonts w:hint="eastAsia" w:ascii="仿宋" w:hAnsi="仿宋" w:eastAsia="仿宋" w:cs="仿宋"/>
                <w:spacing w:val="0"/>
                <w:sz w:val="20"/>
                <w:szCs w:val="20"/>
              </w:rPr>
              <w:t>要求说明</w:t>
            </w:r>
          </w:p>
        </w:tc>
        <w:tc>
          <w:tcPr>
            <w:tcW w:w="1154" w:type="dxa"/>
            <w:gridSpan w:val="2"/>
            <w:vAlign w:val="top"/>
          </w:tcPr>
          <w:p w14:paraId="79CDFF0C">
            <w:pPr>
              <w:pStyle w:val="11"/>
              <w:spacing w:before="97" w:line="228" w:lineRule="auto"/>
              <w:ind w:left="190"/>
              <w:rPr>
                <w:rFonts w:hint="eastAsia" w:ascii="仿宋" w:hAnsi="仿宋" w:eastAsia="仿宋" w:cs="仿宋"/>
                <w:spacing w:val="0"/>
                <w:sz w:val="20"/>
                <w:szCs w:val="20"/>
              </w:rPr>
            </w:pPr>
            <w:r>
              <w:rPr>
                <w:rFonts w:hint="eastAsia" w:ascii="仿宋" w:hAnsi="仿宋" w:eastAsia="仿宋" w:cs="仿宋"/>
                <w:spacing w:val="0"/>
                <w:sz w:val="20"/>
                <w:szCs w:val="20"/>
              </w:rPr>
              <w:t>评审意见</w:t>
            </w:r>
          </w:p>
        </w:tc>
      </w:tr>
      <w:tr w14:paraId="58B66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587" w:type="dxa"/>
            <w:vMerge w:val="continue"/>
            <w:tcBorders>
              <w:top w:val="nil"/>
            </w:tcBorders>
            <w:vAlign w:val="top"/>
          </w:tcPr>
          <w:p w14:paraId="4F9F930B">
            <w:pPr>
              <w:rPr>
                <w:rFonts w:hint="eastAsia" w:ascii="仿宋" w:hAnsi="仿宋" w:eastAsia="仿宋" w:cs="仿宋"/>
                <w:spacing w:val="0"/>
                <w:sz w:val="21"/>
              </w:rPr>
            </w:pPr>
          </w:p>
        </w:tc>
        <w:tc>
          <w:tcPr>
            <w:tcW w:w="758" w:type="dxa"/>
            <w:vMerge w:val="continue"/>
            <w:tcBorders>
              <w:top w:val="nil"/>
            </w:tcBorders>
            <w:vAlign w:val="top"/>
          </w:tcPr>
          <w:p w14:paraId="66833C33">
            <w:pPr>
              <w:rPr>
                <w:rFonts w:hint="eastAsia" w:ascii="仿宋" w:hAnsi="仿宋" w:eastAsia="仿宋" w:cs="仿宋"/>
                <w:spacing w:val="0"/>
                <w:sz w:val="21"/>
              </w:rPr>
            </w:pPr>
          </w:p>
        </w:tc>
        <w:tc>
          <w:tcPr>
            <w:tcW w:w="2852" w:type="dxa"/>
            <w:vMerge w:val="continue"/>
            <w:tcBorders>
              <w:top w:val="nil"/>
            </w:tcBorders>
            <w:vAlign w:val="top"/>
          </w:tcPr>
          <w:p w14:paraId="658B2434">
            <w:pPr>
              <w:rPr>
                <w:rFonts w:hint="eastAsia" w:ascii="仿宋" w:hAnsi="仿宋" w:eastAsia="仿宋" w:cs="仿宋"/>
                <w:spacing w:val="0"/>
                <w:sz w:val="21"/>
              </w:rPr>
            </w:pPr>
          </w:p>
        </w:tc>
        <w:tc>
          <w:tcPr>
            <w:tcW w:w="3745" w:type="dxa"/>
            <w:vMerge w:val="continue"/>
            <w:tcBorders>
              <w:top w:val="nil"/>
            </w:tcBorders>
            <w:vAlign w:val="top"/>
          </w:tcPr>
          <w:p w14:paraId="6A04A4C0">
            <w:pPr>
              <w:rPr>
                <w:rFonts w:hint="eastAsia" w:ascii="仿宋" w:hAnsi="仿宋" w:eastAsia="仿宋" w:cs="仿宋"/>
                <w:spacing w:val="0"/>
                <w:sz w:val="21"/>
              </w:rPr>
            </w:pPr>
          </w:p>
        </w:tc>
        <w:tc>
          <w:tcPr>
            <w:tcW w:w="567" w:type="dxa"/>
            <w:vAlign w:val="top"/>
          </w:tcPr>
          <w:p w14:paraId="45D6A4C0">
            <w:pPr>
              <w:pStyle w:val="11"/>
              <w:spacing w:before="80" w:line="222" w:lineRule="auto"/>
              <w:ind w:left="219"/>
              <w:rPr>
                <w:rFonts w:hint="eastAsia" w:ascii="仿宋" w:hAnsi="仿宋" w:eastAsia="仿宋" w:cs="仿宋"/>
                <w:spacing w:val="0"/>
                <w:sz w:val="20"/>
                <w:szCs w:val="20"/>
              </w:rPr>
            </w:pPr>
            <w:r>
              <w:rPr>
                <w:rFonts w:hint="eastAsia" w:ascii="仿宋" w:hAnsi="仿宋" w:eastAsia="仿宋" w:cs="仿宋"/>
                <w:spacing w:val="0"/>
                <w:sz w:val="20"/>
                <w:szCs w:val="20"/>
              </w:rPr>
              <w:t>是</w:t>
            </w:r>
          </w:p>
        </w:tc>
        <w:tc>
          <w:tcPr>
            <w:tcW w:w="587" w:type="dxa"/>
            <w:vAlign w:val="top"/>
          </w:tcPr>
          <w:p w14:paraId="78A109E0">
            <w:pPr>
              <w:pStyle w:val="11"/>
              <w:spacing w:before="80" w:line="222" w:lineRule="auto"/>
              <w:ind w:left="228"/>
              <w:rPr>
                <w:rFonts w:hint="eastAsia" w:ascii="仿宋" w:hAnsi="仿宋" w:eastAsia="仿宋" w:cs="仿宋"/>
                <w:spacing w:val="0"/>
                <w:sz w:val="20"/>
                <w:szCs w:val="20"/>
              </w:rPr>
            </w:pPr>
            <w:r>
              <w:rPr>
                <w:rFonts w:hint="eastAsia" w:ascii="仿宋" w:hAnsi="仿宋" w:eastAsia="仿宋" w:cs="仿宋"/>
                <w:spacing w:val="0"/>
                <w:sz w:val="20"/>
                <w:szCs w:val="20"/>
              </w:rPr>
              <w:t>否</w:t>
            </w:r>
          </w:p>
        </w:tc>
      </w:tr>
      <w:tr w14:paraId="0BD61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1F5C22AB">
            <w:pPr>
              <w:spacing w:line="330" w:lineRule="auto"/>
              <w:rPr>
                <w:rFonts w:hint="eastAsia" w:ascii="仿宋" w:hAnsi="仿宋" w:eastAsia="仿宋" w:cs="仿宋"/>
                <w:spacing w:val="0"/>
                <w:sz w:val="21"/>
              </w:rPr>
            </w:pPr>
          </w:p>
          <w:p w14:paraId="15BE332D">
            <w:pPr>
              <w:pStyle w:val="11"/>
              <w:spacing w:before="65" w:line="270" w:lineRule="exact"/>
              <w:ind w:left="289"/>
              <w:rPr>
                <w:rFonts w:hint="eastAsia" w:ascii="仿宋" w:hAnsi="仿宋" w:eastAsia="仿宋" w:cs="仿宋"/>
                <w:spacing w:val="0"/>
                <w:sz w:val="20"/>
                <w:szCs w:val="20"/>
              </w:rPr>
            </w:pPr>
            <w:r>
              <w:rPr>
                <w:rFonts w:hint="eastAsia" w:ascii="仿宋" w:hAnsi="仿宋" w:eastAsia="仿宋" w:cs="仿宋"/>
                <w:spacing w:val="0"/>
                <w:position w:val="1"/>
                <w:sz w:val="20"/>
                <w:szCs w:val="20"/>
              </w:rPr>
              <w:t>1</w:t>
            </w:r>
          </w:p>
        </w:tc>
        <w:tc>
          <w:tcPr>
            <w:tcW w:w="758" w:type="dxa"/>
            <w:vAlign w:val="top"/>
          </w:tcPr>
          <w:p w14:paraId="6ABD2740">
            <w:pPr>
              <w:pStyle w:val="11"/>
              <w:spacing w:before="236" w:line="296" w:lineRule="auto"/>
              <w:ind w:left="142" w:right="200" w:firstLine="6"/>
              <w:rPr>
                <w:rFonts w:hint="eastAsia" w:ascii="仿宋" w:hAnsi="仿宋" w:eastAsia="仿宋" w:cs="仿宋"/>
                <w:spacing w:val="0"/>
                <w:sz w:val="20"/>
                <w:szCs w:val="20"/>
              </w:rPr>
            </w:pPr>
            <w:r>
              <w:rPr>
                <w:rFonts w:hint="eastAsia" w:ascii="仿宋" w:hAnsi="仿宋" w:eastAsia="仿宋" w:cs="仿宋"/>
                <w:spacing w:val="0"/>
                <w:sz w:val="20"/>
                <w:szCs w:val="20"/>
              </w:rPr>
              <w:t>营业执照</w:t>
            </w:r>
          </w:p>
        </w:tc>
        <w:tc>
          <w:tcPr>
            <w:tcW w:w="2852" w:type="dxa"/>
            <w:vAlign w:val="top"/>
          </w:tcPr>
          <w:p w14:paraId="386364E5">
            <w:pPr>
              <w:pStyle w:val="11"/>
              <w:spacing w:before="235" w:line="296" w:lineRule="auto"/>
              <w:ind w:left="61" w:right="275" w:firstLine="6"/>
              <w:rPr>
                <w:rFonts w:hint="eastAsia" w:ascii="仿宋" w:hAnsi="仿宋" w:eastAsia="仿宋" w:cs="仿宋"/>
                <w:spacing w:val="0"/>
                <w:sz w:val="20"/>
                <w:szCs w:val="20"/>
              </w:rPr>
            </w:pPr>
            <w:r>
              <w:rPr>
                <w:rFonts w:hint="eastAsia" w:ascii="仿宋" w:hAnsi="仿宋" w:eastAsia="仿宋" w:cs="仿宋"/>
                <w:spacing w:val="0"/>
                <w:sz w:val="20"/>
                <w:szCs w:val="20"/>
              </w:rPr>
              <w:t>营业执照（或事业单位法人证书）等证明材料。</w:t>
            </w:r>
          </w:p>
        </w:tc>
        <w:tc>
          <w:tcPr>
            <w:tcW w:w="3745" w:type="dxa"/>
            <w:vAlign w:val="top"/>
          </w:tcPr>
          <w:p w14:paraId="0A1D2F7A">
            <w:pPr>
              <w:pStyle w:val="11"/>
              <w:spacing w:before="76" w:line="270" w:lineRule="auto"/>
              <w:ind w:left="63" w:right="116"/>
              <w:jc w:val="both"/>
              <w:rPr>
                <w:rFonts w:hint="eastAsia" w:ascii="仿宋" w:hAnsi="仿宋" w:eastAsia="仿宋" w:cs="仿宋"/>
                <w:spacing w:val="0"/>
                <w:sz w:val="20"/>
                <w:szCs w:val="20"/>
              </w:rPr>
            </w:pPr>
            <w:r>
              <w:rPr>
                <w:rFonts w:hint="eastAsia" w:ascii="仿宋" w:hAnsi="仿宋" w:eastAsia="仿宋" w:cs="仿宋"/>
                <w:spacing w:val="0"/>
                <w:sz w:val="20"/>
                <w:szCs w:val="20"/>
              </w:rPr>
              <w:t>提供营业执照（或事业单位法人证书）等证明材料（加盖单位公章）；如为自然人需提供身份证明。</w:t>
            </w:r>
          </w:p>
        </w:tc>
        <w:tc>
          <w:tcPr>
            <w:tcW w:w="567" w:type="dxa"/>
            <w:vAlign w:val="top"/>
          </w:tcPr>
          <w:p w14:paraId="2D06706A">
            <w:pPr>
              <w:rPr>
                <w:rFonts w:hint="eastAsia" w:ascii="仿宋" w:hAnsi="仿宋" w:eastAsia="仿宋" w:cs="仿宋"/>
                <w:spacing w:val="0"/>
                <w:sz w:val="21"/>
              </w:rPr>
            </w:pPr>
          </w:p>
        </w:tc>
        <w:tc>
          <w:tcPr>
            <w:tcW w:w="587" w:type="dxa"/>
            <w:vAlign w:val="top"/>
          </w:tcPr>
          <w:p w14:paraId="1AB32730">
            <w:pPr>
              <w:rPr>
                <w:rFonts w:hint="eastAsia" w:ascii="仿宋" w:hAnsi="仿宋" w:eastAsia="仿宋" w:cs="仿宋"/>
                <w:spacing w:val="0"/>
                <w:sz w:val="21"/>
              </w:rPr>
            </w:pPr>
          </w:p>
        </w:tc>
      </w:tr>
      <w:tr w14:paraId="4421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61805378">
            <w:pPr>
              <w:pStyle w:val="11"/>
              <w:spacing w:before="65" w:line="270" w:lineRule="exact"/>
              <w:ind w:left="289"/>
              <w:rPr>
                <w:rFonts w:hint="eastAsia" w:ascii="仿宋" w:hAnsi="仿宋" w:eastAsia="仿宋" w:cs="仿宋"/>
                <w:spacing w:val="0"/>
                <w:position w:val="1"/>
                <w:sz w:val="20"/>
                <w:szCs w:val="20"/>
                <w:lang w:val="en-US" w:eastAsia="zh-CN"/>
              </w:rPr>
            </w:pPr>
            <w:r>
              <w:rPr>
                <w:rFonts w:hint="eastAsia" w:ascii="仿宋" w:hAnsi="仿宋" w:eastAsia="仿宋" w:cs="仿宋"/>
                <w:spacing w:val="0"/>
                <w:position w:val="1"/>
                <w:sz w:val="20"/>
                <w:szCs w:val="20"/>
                <w:lang w:val="en-US" w:eastAsia="zh-CN"/>
              </w:rPr>
              <w:t>2</w:t>
            </w:r>
          </w:p>
        </w:tc>
        <w:tc>
          <w:tcPr>
            <w:tcW w:w="758" w:type="dxa"/>
            <w:vAlign w:val="top"/>
          </w:tcPr>
          <w:p w14:paraId="052AF7D9">
            <w:pPr>
              <w:pStyle w:val="11"/>
              <w:spacing w:before="236" w:line="296" w:lineRule="auto"/>
              <w:ind w:left="142" w:right="200" w:firstLine="6"/>
              <w:rPr>
                <w:rFonts w:hint="default" w:ascii="仿宋" w:hAnsi="仿宋" w:eastAsia="仿宋" w:cs="仿宋"/>
                <w:spacing w:val="0"/>
                <w:sz w:val="20"/>
                <w:szCs w:val="20"/>
                <w:lang w:val="en-US" w:eastAsia="zh-CN"/>
              </w:rPr>
            </w:pPr>
            <w:r>
              <w:rPr>
                <w:rFonts w:hint="eastAsia" w:ascii="仿宋" w:hAnsi="仿宋" w:eastAsia="仿宋" w:cs="仿宋"/>
                <w:spacing w:val="0"/>
                <w:sz w:val="20"/>
                <w:szCs w:val="20"/>
                <w:lang w:val="en-US" w:eastAsia="zh-CN"/>
              </w:rPr>
              <w:t>特定资格要求</w:t>
            </w:r>
          </w:p>
        </w:tc>
        <w:tc>
          <w:tcPr>
            <w:tcW w:w="2852" w:type="dxa"/>
            <w:vAlign w:val="top"/>
          </w:tcPr>
          <w:p w14:paraId="6772528E">
            <w:pPr>
              <w:pStyle w:val="11"/>
              <w:spacing w:before="235" w:line="296" w:lineRule="auto"/>
              <w:ind w:left="61" w:right="275" w:firstLine="6"/>
              <w:rPr>
                <w:rFonts w:hint="eastAsia" w:ascii="仿宋" w:hAnsi="仿宋" w:eastAsia="仿宋" w:cs="仿宋"/>
                <w:spacing w:val="0"/>
                <w:sz w:val="20"/>
                <w:szCs w:val="20"/>
              </w:rPr>
            </w:pPr>
            <w:r>
              <w:rPr>
                <w:rFonts w:hint="eastAsia" w:ascii="仿宋" w:hAnsi="仿宋" w:eastAsia="仿宋" w:cs="仿宋"/>
                <w:spacing w:val="0"/>
                <w:sz w:val="20"/>
                <w:szCs w:val="20"/>
              </w:rPr>
              <w:t>中华人民共和国民办学校办学许可证</w:t>
            </w:r>
          </w:p>
        </w:tc>
        <w:tc>
          <w:tcPr>
            <w:tcW w:w="3745" w:type="dxa"/>
            <w:vAlign w:val="top"/>
          </w:tcPr>
          <w:p w14:paraId="5BCE0242">
            <w:pPr>
              <w:pStyle w:val="11"/>
              <w:spacing w:before="76" w:line="270" w:lineRule="auto"/>
              <w:ind w:left="63" w:right="116"/>
              <w:jc w:val="both"/>
              <w:rPr>
                <w:rFonts w:hint="default" w:ascii="仿宋" w:hAnsi="仿宋" w:eastAsia="仿宋" w:cs="仿宋"/>
                <w:spacing w:val="0"/>
                <w:sz w:val="20"/>
                <w:szCs w:val="20"/>
                <w:lang w:val="en-US" w:eastAsia="zh-CN"/>
              </w:rPr>
            </w:pPr>
            <w:r>
              <w:rPr>
                <w:rFonts w:hint="eastAsia" w:ascii="仿宋" w:hAnsi="仿宋" w:eastAsia="仿宋" w:cs="仿宋"/>
                <w:spacing w:val="0"/>
                <w:sz w:val="20"/>
                <w:szCs w:val="20"/>
                <w:lang w:val="en-US" w:eastAsia="zh-CN"/>
              </w:rPr>
              <w:t>提供提供有效资质证书</w:t>
            </w:r>
          </w:p>
        </w:tc>
        <w:tc>
          <w:tcPr>
            <w:tcW w:w="567" w:type="dxa"/>
            <w:vAlign w:val="top"/>
          </w:tcPr>
          <w:p w14:paraId="0BE4C6C2">
            <w:pPr>
              <w:rPr>
                <w:rFonts w:hint="eastAsia" w:ascii="仿宋" w:hAnsi="仿宋" w:eastAsia="仿宋" w:cs="仿宋"/>
                <w:spacing w:val="0"/>
                <w:sz w:val="21"/>
              </w:rPr>
            </w:pPr>
          </w:p>
        </w:tc>
        <w:tc>
          <w:tcPr>
            <w:tcW w:w="587" w:type="dxa"/>
            <w:vAlign w:val="top"/>
          </w:tcPr>
          <w:p w14:paraId="5BD86732">
            <w:pPr>
              <w:rPr>
                <w:rFonts w:hint="eastAsia" w:ascii="仿宋" w:hAnsi="仿宋" w:eastAsia="仿宋" w:cs="仿宋"/>
                <w:spacing w:val="0"/>
                <w:sz w:val="21"/>
              </w:rPr>
            </w:pPr>
          </w:p>
        </w:tc>
      </w:tr>
      <w:tr w14:paraId="00914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587" w:type="dxa"/>
            <w:vAlign w:val="top"/>
          </w:tcPr>
          <w:p w14:paraId="5A0BF4B9">
            <w:pPr>
              <w:spacing w:line="245" w:lineRule="auto"/>
              <w:rPr>
                <w:rFonts w:hint="eastAsia" w:ascii="仿宋" w:hAnsi="仿宋" w:eastAsia="仿宋" w:cs="仿宋"/>
                <w:spacing w:val="0"/>
                <w:sz w:val="21"/>
              </w:rPr>
            </w:pPr>
          </w:p>
          <w:p w14:paraId="5751C9F5">
            <w:pPr>
              <w:spacing w:line="245" w:lineRule="auto"/>
              <w:rPr>
                <w:rFonts w:hint="eastAsia" w:ascii="仿宋" w:hAnsi="仿宋" w:eastAsia="仿宋" w:cs="仿宋"/>
                <w:spacing w:val="0"/>
                <w:sz w:val="21"/>
              </w:rPr>
            </w:pPr>
          </w:p>
          <w:p w14:paraId="7F208B4C">
            <w:pPr>
              <w:pStyle w:val="11"/>
              <w:spacing w:before="65" w:line="270" w:lineRule="exact"/>
              <w:ind w:left="276"/>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3</w:t>
            </w:r>
          </w:p>
        </w:tc>
        <w:tc>
          <w:tcPr>
            <w:tcW w:w="758" w:type="dxa"/>
            <w:vAlign w:val="top"/>
          </w:tcPr>
          <w:p w14:paraId="1386238B">
            <w:pPr>
              <w:spacing w:line="331" w:lineRule="auto"/>
              <w:rPr>
                <w:rFonts w:hint="eastAsia" w:ascii="仿宋" w:hAnsi="仿宋" w:eastAsia="仿宋" w:cs="仿宋"/>
                <w:spacing w:val="0"/>
                <w:sz w:val="21"/>
              </w:rPr>
            </w:pPr>
          </w:p>
          <w:p w14:paraId="22803A60">
            <w:pPr>
              <w:pStyle w:val="11"/>
              <w:spacing w:before="65" w:line="295" w:lineRule="auto"/>
              <w:ind w:left="141" w:right="200" w:firstLine="2"/>
              <w:rPr>
                <w:rFonts w:hint="eastAsia" w:ascii="仿宋" w:hAnsi="仿宋" w:eastAsia="仿宋" w:cs="仿宋"/>
                <w:spacing w:val="0"/>
                <w:sz w:val="20"/>
                <w:szCs w:val="20"/>
              </w:rPr>
            </w:pPr>
            <w:r>
              <w:rPr>
                <w:rFonts w:hint="eastAsia" w:ascii="仿宋" w:hAnsi="仿宋" w:eastAsia="仿宋" w:cs="仿宋"/>
                <w:spacing w:val="0"/>
                <w:sz w:val="20"/>
                <w:szCs w:val="20"/>
              </w:rPr>
              <w:t>财务报告</w:t>
            </w:r>
          </w:p>
        </w:tc>
        <w:tc>
          <w:tcPr>
            <w:tcW w:w="2852" w:type="dxa"/>
            <w:vAlign w:val="top"/>
          </w:tcPr>
          <w:p w14:paraId="3FE58335">
            <w:pPr>
              <w:spacing w:line="329" w:lineRule="auto"/>
              <w:rPr>
                <w:rFonts w:hint="eastAsia" w:ascii="仿宋" w:hAnsi="仿宋" w:eastAsia="仿宋" w:cs="仿宋"/>
                <w:spacing w:val="0"/>
                <w:sz w:val="21"/>
              </w:rPr>
            </w:pPr>
          </w:p>
          <w:p w14:paraId="6C1DBF92">
            <w:pPr>
              <w:pStyle w:val="11"/>
              <w:spacing w:before="65" w:line="296" w:lineRule="auto"/>
              <w:ind w:left="77" w:right="275" w:hanging="12"/>
              <w:rPr>
                <w:rFonts w:hint="eastAsia" w:ascii="仿宋" w:hAnsi="仿宋" w:eastAsia="仿宋" w:cs="仿宋"/>
                <w:spacing w:val="0"/>
                <w:sz w:val="20"/>
                <w:szCs w:val="20"/>
              </w:rPr>
            </w:pPr>
            <w:r>
              <w:rPr>
                <w:rFonts w:hint="eastAsia" w:ascii="仿宋" w:hAnsi="仿宋" w:eastAsia="仿宋" w:cs="仿宋"/>
                <w:spacing w:val="0"/>
                <w:sz w:val="20"/>
                <w:szCs w:val="20"/>
              </w:rPr>
              <w:t>具有良好的商业信誉和健全的财务会计制度。</w:t>
            </w:r>
          </w:p>
        </w:tc>
        <w:tc>
          <w:tcPr>
            <w:tcW w:w="3745" w:type="dxa"/>
            <w:vAlign w:val="top"/>
          </w:tcPr>
          <w:p w14:paraId="7712D0D0">
            <w:pPr>
              <w:pStyle w:val="11"/>
              <w:spacing w:before="78" w:line="276" w:lineRule="auto"/>
              <w:ind w:left="62" w:right="116" w:firstLine="1"/>
              <w:jc w:val="both"/>
              <w:rPr>
                <w:rFonts w:hint="eastAsia" w:ascii="仿宋" w:hAnsi="仿宋" w:eastAsia="仿宋" w:cs="仿宋"/>
                <w:spacing w:val="0"/>
                <w:sz w:val="20"/>
                <w:szCs w:val="20"/>
              </w:rPr>
            </w:pPr>
            <w:r>
              <w:rPr>
                <w:rFonts w:hint="eastAsia" w:ascii="仿宋" w:hAnsi="仿宋" w:eastAsia="仿宋" w:cs="仿宋"/>
                <w:spacing w:val="0"/>
                <w:sz w:val="20"/>
                <w:szCs w:val="20"/>
              </w:rPr>
              <w:t>提供2024年度的经审计的财务审计报告（或银行出具的相关资信证明材料）等；证明材料加盖单位公章。</w:t>
            </w:r>
          </w:p>
        </w:tc>
        <w:tc>
          <w:tcPr>
            <w:tcW w:w="567" w:type="dxa"/>
            <w:vAlign w:val="top"/>
          </w:tcPr>
          <w:p w14:paraId="52DA01FE">
            <w:pPr>
              <w:rPr>
                <w:rFonts w:hint="eastAsia" w:ascii="仿宋" w:hAnsi="仿宋" w:eastAsia="仿宋" w:cs="仿宋"/>
                <w:spacing w:val="0"/>
                <w:sz w:val="21"/>
              </w:rPr>
            </w:pPr>
          </w:p>
        </w:tc>
        <w:tc>
          <w:tcPr>
            <w:tcW w:w="587" w:type="dxa"/>
            <w:vAlign w:val="top"/>
          </w:tcPr>
          <w:p w14:paraId="380C7456">
            <w:pPr>
              <w:rPr>
                <w:rFonts w:hint="eastAsia" w:ascii="仿宋" w:hAnsi="仿宋" w:eastAsia="仿宋" w:cs="仿宋"/>
                <w:spacing w:val="0"/>
                <w:sz w:val="21"/>
              </w:rPr>
            </w:pPr>
          </w:p>
        </w:tc>
      </w:tr>
      <w:tr w14:paraId="711F1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587" w:type="dxa"/>
            <w:vAlign w:val="top"/>
          </w:tcPr>
          <w:p w14:paraId="32ED3CA3">
            <w:pPr>
              <w:spacing w:line="256" w:lineRule="auto"/>
              <w:rPr>
                <w:rFonts w:hint="eastAsia" w:ascii="仿宋" w:hAnsi="仿宋" w:eastAsia="仿宋" w:cs="仿宋"/>
                <w:spacing w:val="0"/>
                <w:sz w:val="21"/>
              </w:rPr>
            </w:pPr>
          </w:p>
          <w:p w14:paraId="5D0AD2A7">
            <w:pPr>
              <w:spacing w:line="257" w:lineRule="auto"/>
              <w:rPr>
                <w:rFonts w:hint="eastAsia" w:ascii="仿宋" w:hAnsi="仿宋" w:eastAsia="仿宋" w:cs="仿宋"/>
                <w:spacing w:val="0"/>
                <w:sz w:val="21"/>
              </w:rPr>
            </w:pPr>
          </w:p>
          <w:p w14:paraId="1014BDE0">
            <w:pPr>
              <w:spacing w:line="257" w:lineRule="auto"/>
              <w:rPr>
                <w:rFonts w:hint="eastAsia" w:ascii="仿宋" w:hAnsi="仿宋" w:eastAsia="仿宋" w:cs="仿宋"/>
                <w:spacing w:val="0"/>
                <w:sz w:val="21"/>
              </w:rPr>
            </w:pPr>
          </w:p>
          <w:p w14:paraId="4B2CAD9E">
            <w:pPr>
              <w:spacing w:line="257" w:lineRule="auto"/>
              <w:rPr>
                <w:rFonts w:hint="eastAsia" w:ascii="仿宋" w:hAnsi="仿宋" w:eastAsia="仿宋" w:cs="仿宋"/>
                <w:spacing w:val="0"/>
                <w:sz w:val="21"/>
              </w:rPr>
            </w:pPr>
          </w:p>
          <w:p w14:paraId="6EF07ECC">
            <w:pPr>
              <w:spacing w:line="257" w:lineRule="auto"/>
              <w:rPr>
                <w:rFonts w:hint="eastAsia" w:ascii="仿宋" w:hAnsi="仿宋" w:eastAsia="仿宋" w:cs="仿宋"/>
                <w:spacing w:val="0"/>
                <w:sz w:val="21"/>
              </w:rPr>
            </w:pPr>
          </w:p>
          <w:p w14:paraId="40F9C928">
            <w:pPr>
              <w:pStyle w:val="11"/>
              <w:spacing w:before="65" w:line="269" w:lineRule="exact"/>
              <w:ind w:left="277"/>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4</w:t>
            </w:r>
          </w:p>
        </w:tc>
        <w:tc>
          <w:tcPr>
            <w:tcW w:w="758" w:type="dxa"/>
            <w:vAlign w:val="top"/>
          </w:tcPr>
          <w:p w14:paraId="34C2250B">
            <w:pPr>
              <w:spacing w:line="281" w:lineRule="auto"/>
              <w:rPr>
                <w:rFonts w:hint="eastAsia" w:ascii="仿宋" w:hAnsi="仿宋" w:eastAsia="仿宋" w:cs="仿宋"/>
                <w:spacing w:val="0"/>
                <w:sz w:val="21"/>
              </w:rPr>
            </w:pPr>
          </w:p>
          <w:p w14:paraId="5F7508A6">
            <w:pPr>
              <w:spacing w:line="282" w:lineRule="auto"/>
              <w:rPr>
                <w:rFonts w:hint="eastAsia" w:ascii="仿宋" w:hAnsi="仿宋" w:eastAsia="仿宋" w:cs="仿宋"/>
                <w:spacing w:val="0"/>
                <w:sz w:val="21"/>
              </w:rPr>
            </w:pPr>
          </w:p>
          <w:p w14:paraId="00ADEC0B">
            <w:pPr>
              <w:spacing w:line="282" w:lineRule="auto"/>
              <w:rPr>
                <w:rFonts w:hint="eastAsia" w:ascii="仿宋" w:hAnsi="仿宋" w:eastAsia="仿宋" w:cs="仿宋"/>
                <w:spacing w:val="0"/>
                <w:sz w:val="21"/>
              </w:rPr>
            </w:pPr>
          </w:p>
          <w:p w14:paraId="4FE537A9">
            <w:pPr>
              <w:spacing w:line="282" w:lineRule="auto"/>
              <w:rPr>
                <w:rFonts w:hint="eastAsia" w:ascii="仿宋" w:hAnsi="仿宋" w:eastAsia="仿宋" w:cs="仿宋"/>
                <w:spacing w:val="0"/>
                <w:sz w:val="21"/>
              </w:rPr>
            </w:pPr>
          </w:p>
          <w:p w14:paraId="5CB47E07">
            <w:pPr>
              <w:pStyle w:val="11"/>
              <w:spacing w:before="65"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66596E92">
            <w:pPr>
              <w:spacing w:line="281" w:lineRule="auto"/>
              <w:rPr>
                <w:rFonts w:hint="eastAsia" w:ascii="仿宋" w:hAnsi="仿宋" w:eastAsia="仿宋" w:cs="仿宋"/>
                <w:spacing w:val="0"/>
                <w:sz w:val="21"/>
              </w:rPr>
            </w:pPr>
          </w:p>
          <w:p w14:paraId="51EB1358">
            <w:pPr>
              <w:spacing w:line="282" w:lineRule="auto"/>
              <w:rPr>
                <w:rFonts w:hint="eastAsia" w:ascii="仿宋" w:hAnsi="仿宋" w:eastAsia="仿宋" w:cs="仿宋"/>
                <w:spacing w:val="0"/>
                <w:sz w:val="21"/>
              </w:rPr>
            </w:pPr>
          </w:p>
          <w:p w14:paraId="753F5AF3">
            <w:pPr>
              <w:spacing w:line="282" w:lineRule="auto"/>
              <w:rPr>
                <w:rFonts w:hint="eastAsia" w:ascii="仿宋" w:hAnsi="仿宋" w:eastAsia="仿宋" w:cs="仿宋"/>
                <w:spacing w:val="0"/>
                <w:sz w:val="21"/>
              </w:rPr>
            </w:pPr>
          </w:p>
          <w:p w14:paraId="76FDD4C0">
            <w:pPr>
              <w:spacing w:line="282" w:lineRule="auto"/>
              <w:rPr>
                <w:rFonts w:hint="eastAsia" w:ascii="仿宋" w:hAnsi="仿宋" w:eastAsia="仿宋" w:cs="仿宋"/>
                <w:spacing w:val="0"/>
                <w:sz w:val="21"/>
              </w:rPr>
            </w:pPr>
          </w:p>
          <w:p w14:paraId="01294436">
            <w:pPr>
              <w:pStyle w:val="11"/>
              <w:spacing w:before="65" w:line="296" w:lineRule="auto"/>
              <w:ind w:left="70" w:right="275" w:hanging="8"/>
              <w:rPr>
                <w:rFonts w:hint="eastAsia" w:ascii="仿宋" w:hAnsi="仿宋" w:eastAsia="仿宋" w:cs="仿宋"/>
                <w:spacing w:val="0"/>
                <w:sz w:val="20"/>
                <w:szCs w:val="20"/>
              </w:rPr>
            </w:pPr>
            <w:r>
              <w:rPr>
                <w:rFonts w:hint="eastAsia" w:ascii="仿宋" w:hAnsi="仿宋" w:eastAsia="仿宋" w:cs="仿宋"/>
                <w:spacing w:val="0"/>
                <w:sz w:val="20"/>
                <w:szCs w:val="20"/>
              </w:rPr>
              <w:t>有依法缴纳税收和社会保障资金的良好记录。</w:t>
            </w:r>
          </w:p>
        </w:tc>
        <w:tc>
          <w:tcPr>
            <w:tcW w:w="3745" w:type="dxa"/>
            <w:vAlign w:val="top"/>
          </w:tcPr>
          <w:p w14:paraId="27A5B6F2">
            <w:pPr>
              <w:pStyle w:val="11"/>
              <w:spacing w:before="79" w:line="278" w:lineRule="auto"/>
              <w:ind w:left="63" w:right="116" w:firstLine="10"/>
              <w:rPr>
                <w:rFonts w:hint="eastAsia" w:ascii="仿宋" w:hAnsi="仿宋" w:eastAsia="仿宋" w:cs="仿宋"/>
                <w:spacing w:val="0"/>
                <w:sz w:val="20"/>
                <w:szCs w:val="20"/>
              </w:rPr>
            </w:pPr>
            <w:r>
              <w:rPr>
                <w:rFonts w:hint="eastAsia" w:ascii="仿宋" w:hAnsi="仿宋" w:eastAsia="仿宋" w:cs="仿宋"/>
                <w:spacing w:val="0"/>
                <w:sz w:val="20"/>
                <w:szCs w:val="20"/>
              </w:rPr>
              <w:t>（1）提供投标文件递交截止之日前六个月内任一个月的缴纳税收的证明材料或提供无欠税证明等（复印件加盖单位公章）；</w:t>
            </w:r>
          </w:p>
          <w:p w14:paraId="3E5E1682">
            <w:pPr>
              <w:pStyle w:val="11"/>
              <w:spacing w:before="72" w:line="273" w:lineRule="auto"/>
              <w:ind w:left="63" w:right="221" w:firstLine="10"/>
              <w:rPr>
                <w:rFonts w:hint="eastAsia" w:ascii="仿宋" w:hAnsi="仿宋" w:eastAsia="仿宋" w:cs="仿宋"/>
                <w:spacing w:val="0"/>
                <w:sz w:val="20"/>
                <w:szCs w:val="20"/>
              </w:rPr>
            </w:pPr>
            <w:r>
              <w:rPr>
                <w:rFonts w:hint="eastAsia" w:ascii="仿宋" w:hAnsi="仿宋" w:eastAsia="仿宋" w:cs="仿宋"/>
                <w:spacing w:val="0"/>
                <w:sz w:val="20"/>
                <w:szCs w:val="20"/>
              </w:rPr>
              <w:t>（2）提供投标文件递交截止之日前六个月内任一个月社会保险的证明材料（复印件加盖单位公章）。</w:t>
            </w:r>
          </w:p>
          <w:p w14:paraId="710997A4">
            <w:pPr>
              <w:pStyle w:val="11"/>
              <w:spacing w:before="73" w:line="257" w:lineRule="auto"/>
              <w:ind w:left="79" w:right="116" w:hanging="13"/>
              <w:rPr>
                <w:rFonts w:hint="eastAsia" w:ascii="仿宋" w:hAnsi="仿宋" w:eastAsia="仿宋" w:cs="仿宋"/>
                <w:spacing w:val="0"/>
                <w:sz w:val="20"/>
                <w:szCs w:val="20"/>
              </w:rPr>
            </w:pPr>
            <w:r>
              <w:rPr>
                <w:rFonts w:hint="eastAsia" w:ascii="仿宋" w:hAnsi="仿宋" w:eastAsia="仿宋" w:cs="仿宋"/>
                <w:spacing w:val="0"/>
                <w:sz w:val="20"/>
                <w:szCs w:val="20"/>
              </w:rPr>
              <w:t>如依法免税或不需要缴纳社会保障资金的，应提供相应文件证明。</w:t>
            </w:r>
          </w:p>
        </w:tc>
        <w:tc>
          <w:tcPr>
            <w:tcW w:w="567" w:type="dxa"/>
            <w:vAlign w:val="top"/>
          </w:tcPr>
          <w:p w14:paraId="5374347E">
            <w:pPr>
              <w:rPr>
                <w:rFonts w:hint="eastAsia" w:ascii="仿宋" w:hAnsi="仿宋" w:eastAsia="仿宋" w:cs="仿宋"/>
                <w:spacing w:val="0"/>
                <w:sz w:val="21"/>
              </w:rPr>
            </w:pPr>
          </w:p>
        </w:tc>
        <w:tc>
          <w:tcPr>
            <w:tcW w:w="587" w:type="dxa"/>
            <w:vAlign w:val="top"/>
          </w:tcPr>
          <w:p w14:paraId="1918D747">
            <w:pPr>
              <w:rPr>
                <w:rFonts w:hint="eastAsia" w:ascii="仿宋" w:hAnsi="仿宋" w:eastAsia="仿宋" w:cs="仿宋"/>
                <w:spacing w:val="0"/>
                <w:sz w:val="21"/>
              </w:rPr>
            </w:pPr>
          </w:p>
        </w:tc>
      </w:tr>
      <w:tr w14:paraId="0695F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0FF0F3F4">
            <w:pPr>
              <w:spacing w:line="333" w:lineRule="auto"/>
              <w:rPr>
                <w:rFonts w:hint="eastAsia" w:ascii="仿宋" w:hAnsi="仿宋" w:eastAsia="仿宋" w:cs="仿宋"/>
                <w:spacing w:val="0"/>
                <w:sz w:val="21"/>
              </w:rPr>
            </w:pPr>
          </w:p>
          <w:p w14:paraId="7F624B50">
            <w:pPr>
              <w:pStyle w:val="11"/>
              <w:spacing w:before="65" w:line="270" w:lineRule="exact"/>
              <w:ind w:left="272"/>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5</w:t>
            </w:r>
          </w:p>
        </w:tc>
        <w:tc>
          <w:tcPr>
            <w:tcW w:w="758" w:type="dxa"/>
            <w:vAlign w:val="top"/>
          </w:tcPr>
          <w:p w14:paraId="2A82F058">
            <w:pPr>
              <w:pStyle w:val="11"/>
              <w:spacing w:before="240"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26231B59">
            <w:pPr>
              <w:pStyle w:val="11"/>
              <w:spacing w:before="239" w:line="296" w:lineRule="auto"/>
              <w:ind w:left="62" w:right="275" w:firstLine="3"/>
              <w:rPr>
                <w:rFonts w:hint="eastAsia" w:ascii="仿宋" w:hAnsi="仿宋" w:eastAsia="仿宋" w:cs="仿宋"/>
                <w:spacing w:val="0"/>
                <w:sz w:val="20"/>
                <w:szCs w:val="20"/>
              </w:rPr>
            </w:pPr>
            <w:r>
              <w:rPr>
                <w:rFonts w:hint="eastAsia" w:ascii="仿宋" w:hAnsi="仿宋" w:eastAsia="仿宋" w:cs="仿宋"/>
                <w:spacing w:val="0"/>
                <w:sz w:val="20"/>
                <w:szCs w:val="20"/>
              </w:rPr>
              <w:t>具有履行合同所必需的设备和专业技术能力。</w:t>
            </w:r>
          </w:p>
        </w:tc>
        <w:tc>
          <w:tcPr>
            <w:tcW w:w="3745" w:type="dxa"/>
            <w:vAlign w:val="top"/>
          </w:tcPr>
          <w:p w14:paraId="7EF814BE">
            <w:pPr>
              <w:pStyle w:val="11"/>
              <w:spacing w:before="79" w:line="269" w:lineRule="auto"/>
              <w:ind w:left="65" w:right="116" w:hanging="2"/>
              <w:jc w:val="both"/>
              <w:rPr>
                <w:rFonts w:hint="eastAsia" w:ascii="仿宋" w:hAnsi="仿宋" w:eastAsia="仿宋" w:cs="仿宋"/>
                <w:spacing w:val="0"/>
                <w:sz w:val="20"/>
                <w:szCs w:val="20"/>
              </w:rPr>
            </w:pPr>
            <w:r>
              <w:rPr>
                <w:rFonts w:hint="eastAsia" w:ascii="仿宋" w:hAnsi="仿宋" w:eastAsia="仿宋" w:cs="仿宋"/>
                <w:spacing w:val="0"/>
                <w:sz w:val="20"/>
                <w:szCs w:val="20"/>
              </w:rPr>
              <w:t>根据项目需求提供履行合同所必需的设备和专业技术能力相关的证明材料或声明，加盖单位公章。</w:t>
            </w:r>
          </w:p>
        </w:tc>
        <w:tc>
          <w:tcPr>
            <w:tcW w:w="567" w:type="dxa"/>
            <w:vAlign w:val="top"/>
          </w:tcPr>
          <w:p w14:paraId="34A72427">
            <w:pPr>
              <w:rPr>
                <w:rFonts w:hint="eastAsia" w:ascii="仿宋" w:hAnsi="仿宋" w:eastAsia="仿宋" w:cs="仿宋"/>
                <w:spacing w:val="0"/>
                <w:sz w:val="21"/>
              </w:rPr>
            </w:pPr>
          </w:p>
        </w:tc>
        <w:tc>
          <w:tcPr>
            <w:tcW w:w="587" w:type="dxa"/>
            <w:vAlign w:val="top"/>
          </w:tcPr>
          <w:p w14:paraId="29DF258D">
            <w:pPr>
              <w:rPr>
                <w:rFonts w:hint="eastAsia" w:ascii="仿宋" w:hAnsi="仿宋" w:eastAsia="仿宋" w:cs="仿宋"/>
                <w:spacing w:val="0"/>
                <w:sz w:val="21"/>
              </w:rPr>
            </w:pPr>
          </w:p>
        </w:tc>
      </w:tr>
      <w:tr w14:paraId="0B6E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587" w:type="dxa"/>
            <w:vAlign w:val="top"/>
          </w:tcPr>
          <w:p w14:paraId="2E151E51">
            <w:pPr>
              <w:spacing w:line="334" w:lineRule="auto"/>
              <w:rPr>
                <w:rFonts w:hint="eastAsia" w:ascii="仿宋" w:hAnsi="仿宋" w:eastAsia="仿宋" w:cs="仿宋"/>
                <w:spacing w:val="0"/>
                <w:sz w:val="21"/>
              </w:rPr>
            </w:pPr>
          </w:p>
          <w:p w14:paraId="4D69E3F3">
            <w:pPr>
              <w:pStyle w:val="11"/>
              <w:spacing w:before="65" w:line="268" w:lineRule="exact"/>
              <w:ind w:left="277"/>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6</w:t>
            </w:r>
          </w:p>
        </w:tc>
        <w:tc>
          <w:tcPr>
            <w:tcW w:w="758" w:type="dxa"/>
            <w:vAlign w:val="top"/>
          </w:tcPr>
          <w:p w14:paraId="023B526E">
            <w:pPr>
              <w:pStyle w:val="11"/>
              <w:spacing w:before="241" w:line="296" w:lineRule="auto"/>
              <w:ind w:left="150" w:right="200" w:hanging="8"/>
              <w:rPr>
                <w:rFonts w:hint="eastAsia" w:ascii="仿宋" w:hAnsi="仿宋" w:eastAsia="仿宋" w:cs="仿宋"/>
                <w:spacing w:val="0"/>
                <w:sz w:val="20"/>
                <w:szCs w:val="20"/>
              </w:rPr>
            </w:pPr>
            <w:r>
              <w:rPr>
                <w:rFonts w:hint="eastAsia" w:ascii="仿宋" w:hAnsi="仿宋" w:eastAsia="仿宋" w:cs="仿宋"/>
                <w:spacing w:val="0"/>
                <w:sz w:val="20"/>
                <w:szCs w:val="20"/>
              </w:rPr>
              <w:t>基本资质</w:t>
            </w:r>
          </w:p>
        </w:tc>
        <w:tc>
          <w:tcPr>
            <w:tcW w:w="2852" w:type="dxa"/>
            <w:vAlign w:val="top"/>
          </w:tcPr>
          <w:p w14:paraId="6A422D3D">
            <w:pPr>
              <w:pStyle w:val="11"/>
              <w:spacing w:before="79" w:line="227" w:lineRule="auto"/>
              <w:ind w:left="63"/>
              <w:rPr>
                <w:rFonts w:hint="eastAsia" w:ascii="仿宋" w:hAnsi="仿宋" w:eastAsia="仿宋" w:cs="仿宋"/>
                <w:spacing w:val="0"/>
                <w:sz w:val="20"/>
                <w:szCs w:val="20"/>
              </w:rPr>
            </w:pPr>
            <w:r>
              <w:rPr>
                <w:rFonts w:hint="eastAsia" w:ascii="仿宋" w:hAnsi="仿宋" w:eastAsia="仿宋" w:cs="仿宋"/>
                <w:spacing w:val="0"/>
                <w:sz w:val="20"/>
                <w:szCs w:val="20"/>
              </w:rPr>
              <w:t>参加政府采购活动前三年</w:t>
            </w:r>
          </w:p>
          <w:p w14:paraId="5E690173">
            <w:pPr>
              <w:pStyle w:val="11"/>
              <w:spacing w:before="76" w:line="255" w:lineRule="auto"/>
              <w:ind w:left="61" w:right="275" w:firstLine="25"/>
              <w:rPr>
                <w:rFonts w:hint="eastAsia" w:ascii="仿宋" w:hAnsi="仿宋" w:eastAsia="仿宋" w:cs="仿宋"/>
                <w:spacing w:val="0"/>
                <w:sz w:val="20"/>
                <w:szCs w:val="20"/>
              </w:rPr>
            </w:pPr>
            <w:r>
              <w:rPr>
                <w:rFonts w:hint="eastAsia" w:ascii="仿宋" w:hAnsi="仿宋" w:eastAsia="仿宋" w:cs="仿宋"/>
                <w:spacing w:val="0"/>
                <w:sz w:val="20"/>
                <w:szCs w:val="20"/>
              </w:rPr>
              <w:t>内，在经营活动中没有重大违法记录。</w:t>
            </w:r>
          </w:p>
        </w:tc>
        <w:tc>
          <w:tcPr>
            <w:tcW w:w="3745" w:type="dxa"/>
            <w:vAlign w:val="top"/>
          </w:tcPr>
          <w:p w14:paraId="3E236009">
            <w:pPr>
              <w:pStyle w:val="11"/>
              <w:spacing w:before="78" w:line="296" w:lineRule="auto"/>
              <w:ind w:left="63" w:right="116"/>
              <w:rPr>
                <w:rFonts w:hint="eastAsia" w:ascii="仿宋" w:hAnsi="仿宋" w:eastAsia="仿宋" w:cs="仿宋"/>
                <w:spacing w:val="0"/>
                <w:sz w:val="20"/>
                <w:szCs w:val="20"/>
              </w:rPr>
            </w:pPr>
            <w:r>
              <w:rPr>
                <w:rFonts w:hint="eastAsia" w:ascii="仿宋" w:hAnsi="仿宋" w:eastAsia="仿宋" w:cs="仿宋"/>
                <w:spacing w:val="0"/>
                <w:sz w:val="20"/>
                <w:szCs w:val="20"/>
              </w:rPr>
              <w:t>提供参加本次政府采购活动前 3 年内在经营活动中没有重大违法记录声明函</w:t>
            </w:r>
          </w:p>
          <w:p w14:paraId="183DA07C">
            <w:pPr>
              <w:pStyle w:val="11"/>
              <w:spacing w:line="215" w:lineRule="auto"/>
              <w:ind w:left="73"/>
              <w:rPr>
                <w:rFonts w:hint="eastAsia" w:ascii="仿宋" w:hAnsi="仿宋" w:eastAsia="仿宋" w:cs="仿宋"/>
                <w:spacing w:val="0"/>
                <w:sz w:val="20"/>
                <w:szCs w:val="20"/>
              </w:rPr>
            </w:pPr>
            <w:r>
              <w:rPr>
                <w:rFonts w:hint="eastAsia" w:ascii="仿宋" w:hAnsi="仿宋" w:eastAsia="仿宋" w:cs="仿宋"/>
                <w:spacing w:val="0"/>
                <w:sz w:val="20"/>
                <w:szCs w:val="20"/>
              </w:rPr>
              <w:t>（加盖单位公章）。</w:t>
            </w:r>
          </w:p>
        </w:tc>
        <w:tc>
          <w:tcPr>
            <w:tcW w:w="567" w:type="dxa"/>
            <w:vAlign w:val="top"/>
          </w:tcPr>
          <w:p w14:paraId="719A3E5A">
            <w:pPr>
              <w:rPr>
                <w:rFonts w:hint="eastAsia" w:ascii="仿宋" w:hAnsi="仿宋" w:eastAsia="仿宋" w:cs="仿宋"/>
                <w:spacing w:val="0"/>
                <w:sz w:val="21"/>
              </w:rPr>
            </w:pPr>
          </w:p>
        </w:tc>
        <w:tc>
          <w:tcPr>
            <w:tcW w:w="587" w:type="dxa"/>
            <w:vAlign w:val="top"/>
          </w:tcPr>
          <w:p w14:paraId="338C0F32">
            <w:pPr>
              <w:rPr>
                <w:rFonts w:hint="eastAsia" w:ascii="仿宋" w:hAnsi="仿宋" w:eastAsia="仿宋" w:cs="仿宋"/>
                <w:spacing w:val="0"/>
                <w:sz w:val="21"/>
              </w:rPr>
            </w:pPr>
          </w:p>
        </w:tc>
      </w:tr>
      <w:tr w14:paraId="3B27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87" w:type="dxa"/>
            <w:vAlign w:val="top"/>
          </w:tcPr>
          <w:p w14:paraId="647192F6">
            <w:pPr>
              <w:pStyle w:val="11"/>
              <w:spacing w:before="240" w:line="269" w:lineRule="exact"/>
              <w:ind w:left="275"/>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7</w:t>
            </w:r>
          </w:p>
        </w:tc>
        <w:tc>
          <w:tcPr>
            <w:tcW w:w="758" w:type="dxa"/>
            <w:vAlign w:val="top"/>
          </w:tcPr>
          <w:p w14:paraId="5923C612">
            <w:pPr>
              <w:pStyle w:val="11"/>
              <w:spacing w:before="241"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vAlign w:val="top"/>
          </w:tcPr>
          <w:p w14:paraId="1DFD6741">
            <w:pPr>
              <w:pStyle w:val="11"/>
              <w:spacing w:before="82" w:line="255" w:lineRule="auto"/>
              <w:ind w:left="62" w:right="275"/>
              <w:rPr>
                <w:rFonts w:hint="eastAsia" w:ascii="仿宋" w:hAnsi="仿宋" w:eastAsia="仿宋" w:cs="仿宋"/>
                <w:spacing w:val="0"/>
                <w:sz w:val="20"/>
                <w:szCs w:val="20"/>
              </w:rPr>
            </w:pPr>
            <w:r>
              <w:rPr>
                <w:rFonts w:hint="eastAsia" w:ascii="仿宋" w:hAnsi="仿宋" w:eastAsia="仿宋" w:cs="仿宋"/>
                <w:spacing w:val="0"/>
                <w:sz w:val="20"/>
                <w:szCs w:val="20"/>
              </w:rPr>
              <w:t>法定代表人证明及委托代理人证明。</w:t>
            </w:r>
          </w:p>
        </w:tc>
        <w:tc>
          <w:tcPr>
            <w:tcW w:w="3745" w:type="dxa"/>
            <w:vAlign w:val="top"/>
          </w:tcPr>
          <w:p w14:paraId="63607B8B">
            <w:pPr>
              <w:pStyle w:val="11"/>
              <w:spacing w:before="82" w:line="255" w:lineRule="auto"/>
              <w:ind w:left="64" w:right="116" w:hanging="1"/>
              <w:rPr>
                <w:rFonts w:hint="eastAsia" w:ascii="仿宋" w:hAnsi="仿宋" w:eastAsia="仿宋" w:cs="仿宋"/>
                <w:spacing w:val="0"/>
                <w:sz w:val="20"/>
                <w:szCs w:val="20"/>
              </w:rPr>
            </w:pPr>
            <w:r>
              <w:rPr>
                <w:rFonts w:hint="eastAsia" w:ascii="仿宋" w:hAnsi="仿宋" w:eastAsia="仿宋" w:cs="仿宋"/>
                <w:spacing w:val="0"/>
                <w:sz w:val="20"/>
                <w:szCs w:val="20"/>
              </w:rPr>
              <w:t>提供了有效的法定代表人证明及委托代理人证明（并加盖单位公章）。</w:t>
            </w:r>
          </w:p>
        </w:tc>
        <w:tc>
          <w:tcPr>
            <w:tcW w:w="567" w:type="dxa"/>
            <w:vAlign w:val="top"/>
          </w:tcPr>
          <w:p w14:paraId="0F5AE153">
            <w:pPr>
              <w:rPr>
                <w:rFonts w:hint="eastAsia" w:ascii="仿宋" w:hAnsi="仿宋" w:eastAsia="仿宋" w:cs="仿宋"/>
                <w:spacing w:val="0"/>
                <w:sz w:val="21"/>
              </w:rPr>
            </w:pPr>
          </w:p>
        </w:tc>
        <w:tc>
          <w:tcPr>
            <w:tcW w:w="587" w:type="dxa"/>
            <w:vAlign w:val="top"/>
          </w:tcPr>
          <w:p w14:paraId="32532DDC">
            <w:pPr>
              <w:rPr>
                <w:rFonts w:hint="eastAsia" w:ascii="仿宋" w:hAnsi="仿宋" w:eastAsia="仿宋" w:cs="仿宋"/>
                <w:spacing w:val="0"/>
                <w:sz w:val="21"/>
              </w:rPr>
            </w:pPr>
          </w:p>
        </w:tc>
      </w:tr>
      <w:tr w14:paraId="65298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587" w:type="dxa"/>
            <w:vAlign w:val="top"/>
          </w:tcPr>
          <w:p w14:paraId="53D9E2CA">
            <w:pPr>
              <w:spacing w:line="335" w:lineRule="auto"/>
              <w:rPr>
                <w:rFonts w:hint="eastAsia" w:ascii="仿宋" w:hAnsi="仿宋" w:eastAsia="仿宋" w:cs="仿宋"/>
                <w:spacing w:val="0"/>
                <w:sz w:val="21"/>
              </w:rPr>
            </w:pPr>
          </w:p>
          <w:p w14:paraId="7794924C">
            <w:pPr>
              <w:pStyle w:val="11"/>
              <w:spacing w:before="65" w:line="268" w:lineRule="exact"/>
              <w:ind w:left="278"/>
              <w:rPr>
                <w:rFonts w:hint="eastAsia" w:ascii="仿宋" w:hAnsi="仿宋" w:eastAsia="仿宋" w:cs="仿宋"/>
                <w:spacing w:val="0"/>
                <w:sz w:val="20"/>
                <w:szCs w:val="20"/>
                <w:lang w:eastAsia="zh-CN"/>
              </w:rPr>
            </w:pPr>
            <w:r>
              <w:rPr>
                <w:rFonts w:hint="eastAsia" w:ascii="仿宋" w:hAnsi="仿宋" w:eastAsia="仿宋" w:cs="仿宋"/>
                <w:spacing w:val="0"/>
                <w:position w:val="1"/>
                <w:sz w:val="20"/>
                <w:szCs w:val="20"/>
                <w:lang w:val="en-US" w:eastAsia="zh-CN"/>
              </w:rPr>
              <w:t>8</w:t>
            </w:r>
          </w:p>
        </w:tc>
        <w:tc>
          <w:tcPr>
            <w:tcW w:w="758" w:type="dxa"/>
            <w:vAlign w:val="top"/>
          </w:tcPr>
          <w:p w14:paraId="6A64E0D9">
            <w:pPr>
              <w:pStyle w:val="11"/>
              <w:spacing w:before="242" w:line="296" w:lineRule="auto"/>
              <w:ind w:left="141" w:right="200"/>
              <w:rPr>
                <w:rFonts w:hint="eastAsia" w:ascii="仿宋" w:hAnsi="仿宋" w:eastAsia="仿宋" w:cs="仿宋"/>
                <w:spacing w:val="0"/>
                <w:sz w:val="20"/>
                <w:szCs w:val="20"/>
              </w:rPr>
            </w:pPr>
            <w:r>
              <w:rPr>
                <w:rFonts w:hint="eastAsia" w:ascii="仿宋" w:hAnsi="仿宋" w:eastAsia="仿宋" w:cs="仿宋"/>
                <w:spacing w:val="0"/>
                <w:sz w:val="20"/>
                <w:szCs w:val="20"/>
              </w:rPr>
              <w:t>采购政策</w:t>
            </w:r>
          </w:p>
        </w:tc>
        <w:tc>
          <w:tcPr>
            <w:tcW w:w="2852" w:type="dxa"/>
            <w:vAlign w:val="top"/>
          </w:tcPr>
          <w:p w14:paraId="70EFFF48">
            <w:pPr>
              <w:pStyle w:val="11"/>
              <w:spacing w:before="80" w:line="269" w:lineRule="auto"/>
              <w:ind w:left="60" w:right="310" w:firstLine="1"/>
              <w:jc w:val="both"/>
              <w:rPr>
                <w:rFonts w:hint="eastAsia" w:ascii="仿宋" w:hAnsi="仿宋" w:eastAsia="仿宋" w:cs="仿宋"/>
                <w:spacing w:val="0"/>
                <w:sz w:val="20"/>
                <w:szCs w:val="20"/>
              </w:rPr>
            </w:pPr>
            <w:r>
              <w:rPr>
                <w:rFonts w:hint="eastAsia" w:ascii="仿宋" w:hAnsi="仿宋" w:eastAsia="仿宋" w:cs="仿宋"/>
                <w:spacing w:val="0"/>
                <w:sz w:val="20"/>
                <w:szCs w:val="20"/>
              </w:rPr>
              <w:t>本项目专门面向中小企业。货物的制造商应为中小企业。</w:t>
            </w:r>
          </w:p>
        </w:tc>
        <w:tc>
          <w:tcPr>
            <w:tcW w:w="3745" w:type="dxa"/>
            <w:vAlign w:val="top"/>
          </w:tcPr>
          <w:p w14:paraId="1E3DDC89">
            <w:pPr>
              <w:pStyle w:val="11"/>
              <w:spacing w:before="240" w:line="296" w:lineRule="auto"/>
              <w:ind w:left="76" w:right="327" w:hanging="15"/>
              <w:rPr>
                <w:rFonts w:hint="eastAsia" w:ascii="仿宋" w:hAnsi="仿宋" w:eastAsia="仿宋" w:cs="仿宋"/>
                <w:spacing w:val="0"/>
                <w:sz w:val="20"/>
                <w:szCs w:val="20"/>
              </w:rPr>
            </w:pPr>
            <w:r>
              <w:rPr>
                <w:rFonts w:hint="eastAsia" w:ascii="仿宋" w:hAnsi="仿宋" w:eastAsia="仿宋" w:cs="仿宋"/>
                <w:spacing w:val="0"/>
                <w:sz w:val="20"/>
                <w:szCs w:val="20"/>
              </w:rPr>
              <w:t>请根据要求单独上传《中小企业声明函》。格式以采购文件要求为准。</w:t>
            </w:r>
          </w:p>
        </w:tc>
        <w:tc>
          <w:tcPr>
            <w:tcW w:w="567" w:type="dxa"/>
            <w:vAlign w:val="top"/>
          </w:tcPr>
          <w:p w14:paraId="56804D96">
            <w:pPr>
              <w:rPr>
                <w:rFonts w:hint="eastAsia" w:ascii="仿宋" w:hAnsi="仿宋" w:eastAsia="仿宋" w:cs="仿宋"/>
                <w:spacing w:val="0"/>
                <w:sz w:val="21"/>
              </w:rPr>
            </w:pPr>
          </w:p>
        </w:tc>
        <w:tc>
          <w:tcPr>
            <w:tcW w:w="587" w:type="dxa"/>
            <w:vAlign w:val="top"/>
          </w:tcPr>
          <w:p w14:paraId="55397492">
            <w:pPr>
              <w:rPr>
                <w:rFonts w:hint="eastAsia" w:ascii="仿宋" w:hAnsi="仿宋" w:eastAsia="仿宋" w:cs="仿宋"/>
                <w:spacing w:val="0"/>
                <w:sz w:val="21"/>
              </w:rPr>
            </w:pPr>
          </w:p>
        </w:tc>
      </w:tr>
    </w:tbl>
    <w:p w14:paraId="74D613BC">
      <w:pPr>
        <w:rPr>
          <w:rFonts w:hint="eastAsia" w:ascii="仿宋" w:hAnsi="仿宋" w:eastAsia="仿宋" w:cs="仿宋"/>
          <w:spacing w:val="0"/>
          <w:sz w:val="21"/>
        </w:rPr>
      </w:pPr>
    </w:p>
    <w:p w14:paraId="5C466E5A">
      <w:pPr>
        <w:rPr>
          <w:rFonts w:hint="eastAsia" w:ascii="仿宋" w:hAnsi="仿宋" w:eastAsia="仿宋" w:cs="仿宋"/>
          <w:spacing w:val="0"/>
          <w:sz w:val="21"/>
          <w:szCs w:val="21"/>
        </w:rPr>
        <w:sectPr>
          <w:footerReference r:id="rId26" w:type="default"/>
          <w:pgSz w:w="11906" w:h="16839"/>
          <w:pgMar w:top="1431" w:right="1402" w:bottom="957" w:left="1402" w:header="0" w:footer="794" w:gutter="0"/>
          <w:cols w:space="720" w:num="1"/>
        </w:sectPr>
      </w:pPr>
    </w:p>
    <w:p w14:paraId="4D72A5C3">
      <w:pPr>
        <w:spacing w:line="42" w:lineRule="exact"/>
        <w:rPr>
          <w:rFonts w:hint="eastAsia" w:ascii="仿宋" w:hAnsi="仿宋" w:eastAsia="仿宋" w:cs="仿宋"/>
          <w:spacing w:val="0"/>
        </w:rPr>
      </w:pPr>
    </w:p>
    <w:tbl>
      <w:tblPr>
        <w:tblStyle w:val="10"/>
        <w:tblW w:w="9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758"/>
        <w:gridCol w:w="2852"/>
        <w:gridCol w:w="3745"/>
        <w:gridCol w:w="567"/>
        <w:gridCol w:w="587"/>
      </w:tblGrid>
      <w:tr w14:paraId="16FAE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1" w:hRule="atLeast"/>
        </w:trPr>
        <w:tc>
          <w:tcPr>
            <w:tcW w:w="587" w:type="dxa"/>
            <w:tcBorders>
              <w:top w:val="nil"/>
            </w:tcBorders>
            <w:vAlign w:val="top"/>
          </w:tcPr>
          <w:p w14:paraId="4946B5A1">
            <w:pPr>
              <w:spacing w:line="241" w:lineRule="auto"/>
              <w:rPr>
                <w:rFonts w:hint="eastAsia" w:ascii="仿宋" w:hAnsi="仿宋" w:eastAsia="仿宋" w:cs="仿宋"/>
                <w:spacing w:val="0"/>
                <w:sz w:val="21"/>
              </w:rPr>
            </w:pPr>
          </w:p>
          <w:p w14:paraId="21E09B42">
            <w:pPr>
              <w:spacing w:line="241" w:lineRule="auto"/>
              <w:rPr>
                <w:rFonts w:hint="eastAsia" w:ascii="仿宋" w:hAnsi="仿宋" w:eastAsia="仿宋" w:cs="仿宋"/>
                <w:spacing w:val="0"/>
                <w:sz w:val="21"/>
              </w:rPr>
            </w:pPr>
          </w:p>
          <w:p w14:paraId="7C7D16D7">
            <w:pPr>
              <w:spacing w:line="241" w:lineRule="auto"/>
              <w:rPr>
                <w:rFonts w:hint="eastAsia" w:ascii="仿宋" w:hAnsi="仿宋" w:eastAsia="仿宋" w:cs="仿宋"/>
                <w:spacing w:val="0"/>
                <w:sz w:val="21"/>
              </w:rPr>
            </w:pPr>
          </w:p>
          <w:p w14:paraId="0424D233">
            <w:pPr>
              <w:spacing w:line="241" w:lineRule="auto"/>
              <w:rPr>
                <w:rFonts w:hint="eastAsia" w:ascii="仿宋" w:hAnsi="仿宋" w:eastAsia="仿宋" w:cs="仿宋"/>
                <w:spacing w:val="0"/>
                <w:sz w:val="21"/>
              </w:rPr>
            </w:pPr>
          </w:p>
          <w:p w14:paraId="1C942A99">
            <w:pPr>
              <w:spacing w:line="241" w:lineRule="auto"/>
              <w:rPr>
                <w:rFonts w:hint="eastAsia" w:ascii="仿宋" w:hAnsi="仿宋" w:eastAsia="仿宋" w:cs="仿宋"/>
                <w:spacing w:val="0"/>
                <w:sz w:val="21"/>
              </w:rPr>
            </w:pPr>
          </w:p>
          <w:p w14:paraId="09664A82">
            <w:pPr>
              <w:spacing w:line="241" w:lineRule="auto"/>
              <w:rPr>
                <w:rFonts w:hint="eastAsia" w:ascii="仿宋" w:hAnsi="仿宋" w:eastAsia="仿宋" w:cs="仿宋"/>
                <w:spacing w:val="0"/>
                <w:sz w:val="21"/>
              </w:rPr>
            </w:pPr>
          </w:p>
          <w:p w14:paraId="7689808C">
            <w:pPr>
              <w:spacing w:line="242" w:lineRule="auto"/>
              <w:rPr>
                <w:rFonts w:hint="eastAsia" w:ascii="仿宋" w:hAnsi="仿宋" w:eastAsia="仿宋" w:cs="仿宋"/>
                <w:spacing w:val="0"/>
                <w:sz w:val="21"/>
              </w:rPr>
            </w:pPr>
          </w:p>
          <w:p w14:paraId="0E6A9AAD">
            <w:pPr>
              <w:spacing w:line="242" w:lineRule="auto"/>
              <w:rPr>
                <w:rFonts w:hint="eastAsia" w:ascii="仿宋" w:hAnsi="仿宋" w:eastAsia="仿宋" w:cs="仿宋"/>
                <w:spacing w:val="0"/>
                <w:sz w:val="21"/>
              </w:rPr>
            </w:pPr>
          </w:p>
          <w:p w14:paraId="03B5606F">
            <w:pPr>
              <w:pStyle w:val="11"/>
              <w:spacing w:before="65" w:line="269" w:lineRule="exact"/>
              <w:ind w:left="274"/>
              <w:rPr>
                <w:rFonts w:hint="eastAsia" w:ascii="仿宋" w:hAnsi="仿宋" w:eastAsia="仿宋" w:cs="仿宋"/>
                <w:spacing w:val="0"/>
                <w:sz w:val="20"/>
                <w:szCs w:val="20"/>
              </w:rPr>
            </w:pPr>
            <w:r>
              <w:rPr>
                <w:rFonts w:hint="eastAsia" w:ascii="仿宋" w:hAnsi="仿宋" w:eastAsia="仿宋" w:cs="仿宋"/>
                <w:spacing w:val="0"/>
                <w:position w:val="1"/>
                <w:sz w:val="20"/>
                <w:szCs w:val="20"/>
              </w:rPr>
              <w:t>9</w:t>
            </w:r>
          </w:p>
        </w:tc>
        <w:tc>
          <w:tcPr>
            <w:tcW w:w="758" w:type="dxa"/>
            <w:tcBorders>
              <w:top w:val="nil"/>
            </w:tcBorders>
            <w:vAlign w:val="top"/>
          </w:tcPr>
          <w:p w14:paraId="70A14484">
            <w:pPr>
              <w:spacing w:line="241" w:lineRule="auto"/>
              <w:rPr>
                <w:rFonts w:hint="eastAsia" w:ascii="仿宋" w:hAnsi="仿宋" w:eastAsia="仿宋" w:cs="仿宋"/>
                <w:spacing w:val="0"/>
                <w:sz w:val="21"/>
              </w:rPr>
            </w:pPr>
          </w:p>
          <w:p w14:paraId="4DA8E507">
            <w:pPr>
              <w:spacing w:line="241" w:lineRule="auto"/>
              <w:rPr>
                <w:rFonts w:hint="eastAsia" w:ascii="仿宋" w:hAnsi="仿宋" w:eastAsia="仿宋" w:cs="仿宋"/>
                <w:spacing w:val="0"/>
                <w:sz w:val="21"/>
              </w:rPr>
            </w:pPr>
          </w:p>
          <w:p w14:paraId="786370BF">
            <w:pPr>
              <w:spacing w:line="241" w:lineRule="auto"/>
              <w:rPr>
                <w:rFonts w:hint="eastAsia" w:ascii="仿宋" w:hAnsi="仿宋" w:eastAsia="仿宋" w:cs="仿宋"/>
                <w:spacing w:val="0"/>
                <w:sz w:val="21"/>
              </w:rPr>
            </w:pPr>
          </w:p>
          <w:p w14:paraId="00169F3D">
            <w:pPr>
              <w:spacing w:line="241" w:lineRule="auto"/>
              <w:rPr>
                <w:rFonts w:hint="eastAsia" w:ascii="仿宋" w:hAnsi="仿宋" w:eastAsia="仿宋" w:cs="仿宋"/>
                <w:spacing w:val="0"/>
                <w:sz w:val="21"/>
              </w:rPr>
            </w:pPr>
          </w:p>
          <w:p w14:paraId="4F9C8D2B">
            <w:pPr>
              <w:spacing w:line="241" w:lineRule="auto"/>
              <w:rPr>
                <w:rFonts w:hint="eastAsia" w:ascii="仿宋" w:hAnsi="仿宋" w:eastAsia="仿宋" w:cs="仿宋"/>
                <w:spacing w:val="0"/>
                <w:sz w:val="21"/>
              </w:rPr>
            </w:pPr>
          </w:p>
          <w:p w14:paraId="43770D2A">
            <w:pPr>
              <w:spacing w:line="241" w:lineRule="auto"/>
              <w:rPr>
                <w:rFonts w:hint="eastAsia" w:ascii="仿宋" w:hAnsi="仿宋" w:eastAsia="仿宋" w:cs="仿宋"/>
                <w:spacing w:val="0"/>
                <w:sz w:val="21"/>
              </w:rPr>
            </w:pPr>
          </w:p>
          <w:p w14:paraId="27E7DDB7">
            <w:pPr>
              <w:spacing w:line="242" w:lineRule="auto"/>
              <w:rPr>
                <w:rFonts w:hint="eastAsia" w:ascii="仿宋" w:hAnsi="仿宋" w:eastAsia="仿宋" w:cs="仿宋"/>
                <w:spacing w:val="0"/>
                <w:sz w:val="21"/>
              </w:rPr>
            </w:pPr>
          </w:p>
          <w:p w14:paraId="4A5C4F24">
            <w:pPr>
              <w:spacing w:line="242" w:lineRule="auto"/>
              <w:rPr>
                <w:rFonts w:hint="eastAsia" w:ascii="仿宋" w:hAnsi="仿宋" w:eastAsia="仿宋" w:cs="仿宋"/>
                <w:spacing w:val="0"/>
                <w:sz w:val="21"/>
              </w:rPr>
            </w:pPr>
          </w:p>
          <w:p w14:paraId="714CE7B0">
            <w:pPr>
              <w:pStyle w:val="11"/>
              <w:spacing w:before="65"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tcBorders>
              <w:top w:val="nil"/>
            </w:tcBorders>
            <w:vAlign w:val="top"/>
          </w:tcPr>
          <w:p w14:paraId="5A4ED5B7">
            <w:pPr>
              <w:pStyle w:val="11"/>
              <w:spacing w:before="86" w:line="295" w:lineRule="auto"/>
              <w:ind w:left="81" w:right="170" w:hanging="10"/>
              <w:rPr>
                <w:rFonts w:hint="eastAsia" w:ascii="仿宋" w:hAnsi="仿宋" w:eastAsia="仿宋" w:cs="仿宋"/>
                <w:spacing w:val="0"/>
                <w:sz w:val="20"/>
                <w:szCs w:val="20"/>
              </w:rPr>
            </w:pPr>
            <w:r>
              <w:rPr>
                <w:rFonts w:hint="eastAsia" w:ascii="仿宋" w:hAnsi="仿宋" w:eastAsia="仿宋" w:cs="仿宋"/>
                <w:spacing w:val="0"/>
                <w:sz w:val="20"/>
                <w:szCs w:val="20"/>
              </w:rPr>
              <w:t>（1）近三年来，在“信用中国 ”网站</w:t>
            </w:r>
          </w:p>
          <w:p w14:paraId="36202186">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rPr>
              <w:t>（</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"https://www.creditchina.gov.cn"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www.creditchina.gov.cn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 xml:space="preserve"> ) 未被列入重大税收违法失信主体；在“ 中国执行信息公开网 ”</w:t>
            </w:r>
          </w:p>
          <w:p w14:paraId="27FB7E1E">
            <w:pPr>
              <w:pStyle w:val="11"/>
              <w:spacing w:before="1" w:line="294" w:lineRule="auto"/>
              <w:ind w:left="59" w:right="169" w:firstLine="11"/>
              <w:rPr>
                <w:rFonts w:hint="eastAsia" w:ascii="仿宋" w:hAnsi="仿宋" w:eastAsia="仿宋" w:cs="仿宋"/>
                <w:spacing w:val="0"/>
                <w:sz w:val="20"/>
                <w:szCs w:val="20"/>
              </w:rPr>
            </w:pPr>
            <w:r>
              <w:rPr>
                <w:rFonts w:hint="eastAsia" w:ascii="仿宋" w:hAnsi="仿宋" w:eastAsia="仿宋" w:cs="仿宋"/>
                <w:spacing w:val="0"/>
                <w:sz w:val="20"/>
                <w:szCs w:val="20"/>
              </w:rPr>
              <w:t>（</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"http://zxgk.court.gov.cn/"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http://zxgk.court.gov.c</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 xml:space="preserve">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"http://zxgk.court.gov.cn/"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）未被列入失信被执行</w:t>
            </w:r>
          </w:p>
          <w:p w14:paraId="184D012E">
            <w:pPr>
              <w:pStyle w:val="11"/>
              <w:spacing w:before="3" w:line="279" w:lineRule="auto"/>
              <w:ind w:left="60" w:right="172" w:firstLine="2"/>
              <w:rPr>
                <w:rFonts w:hint="eastAsia" w:ascii="仿宋" w:hAnsi="仿宋" w:eastAsia="仿宋" w:cs="仿宋"/>
                <w:spacing w:val="0"/>
                <w:sz w:val="20"/>
                <w:szCs w:val="20"/>
              </w:rPr>
            </w:pPr>
            <w:r>
              <w:rPr>
                <w:rFonts w:hint="eastAsia" w:ascii="仿宋" w:hAnsi="仿宋" w:eastAsia="仿宋" w:cs="仿宋"/>
                <w:spacing w:val="0"/>
                <w:sz w:val="20"/>
                <w:szCs w:val="20"/>
              </w:rPr>
              <w:t>人；在“ 中国政府采购网 ” （</w:t>
            </w:r>
            <w:r>
              <w:rPr>
                <w:rFonts w:hint="eastAsia" w:ascii="仿宋" w:hAnsi="仿宋" w:eastAsia="仿宋" w:cs="仿宋"/>
                <w:spacing w:val="0"/>
              </w:rPr>
              <w:fldChar w:fldCharType="begin"/>
            </w:r>
            <w:r>
              <w:rPr>
                <w:rFonts w:hint="eastAsia" w:ascii="仿宋" w:hAnsi="仿宋" w:eastAsia="仿宋" w:cs="仿宋"/>
                <w:spacing w:val="0"/>
              </w:rPr>
              <w:instrText xml:space="preserve"> HYPERLINK "https://www.ccgp.gov.cn" </w:instrText>
            </w:r>
            <w:r>
              <w:rPr>
                <w:rFonts w:hint="eastAsia" w:ascii="仿宋" w:hAnsi="仿宋" w:eastAsia="仿宋" w:cs="仿宋"/>
                <w:spacing w:val="0"/>
              </w:rPr>
              <w:fldChar w:fldCharType="separate"/>
            </w:r>
            <w:r>
              <w:rPr>
                <w:rFonts w:hint="eastAsia" w:ascii="仿宋" w:hAnsi="仿宋" w:eastAsia="仿宋" w:cs="仿宋"/>
                <w:spacing w:val="0"/>
                <w:sz w:val="20"/>
                <w:szCs w:val="20"/>
              </w:rPr>
              <w:t>www.ccgp.gov.cn</w:t>
            </w:r>
            <w:r>
              <w:rPr>
                <w:rFonts w:hint="eastAsia" w:ascii="仿宋" w:hAnsi="仿宋" w:eastAsia="仿宋" w:cs="仿宋"/>
                <w:spacing w:val="0"/>
                <w:sz w:val="20"/>
                <w:szCs w:val="20"/>
              </w:rPr>
              <w:fldChar w:fldCharType="end"/>
            </w:r>
            <w:r>
              <w:rPr>
                <w:rFonts w:hint="eastAsia" w:ascii="仿宋" w:hAnsi="仿宋" w:eastAsia="仿宋" w:cs="仿宋"/>
                <w:spacing w:val="0"/>
                <w:sz w:val="20"/>
                <w:szCs w:val="20"/>
              </w:rPr>
              <w:t>）未被列入政府采购严重违法失信行为记录名单（尚在处罚期内的）。</w:t>
            </w:r>
          </w:p>
        </w:tc>
        <w:tc>
          <w:tcPr>
            <w:tcW w:w="3745" w:type="dxa"/>
            <w:tcBorders>
              <w:top w:val="nil"/>
            </w:tcBorders>
            <w:vAlign w:val="top"/>
          </w:tcPr>
          <w:p w14:paraId="7D685B85">
            <w:pPr>
              <w:spacing w:line="266" w:lineRule="auto"/>
              <w:rPr>
                <w:rFonts w:hint="eastAsia" w:ascii="仿宋" w:hAnsi="仿宋" w:eastAsia="仿宋" w:cs="仿宋"/>
                <w:spacing w:val="0"/>
                <w:sz w:val="21"/>
              </w:rPr>
            </w:pPr>
          </w:p>
          <w:p w14:paraId="74993D42">
            <w:pPr>
              <w:spacing w:line="266" w:lineRule="auto"/>
              <w:rPr>
                <w:rFonts w:hint="eastAsia" w:ascii="仿宋" w:hAnsi="仿宋" w:eastAsia="仿宋" w:cs="仿宋"/>
                <w:spacing w:val="0"/>
                <w:sz w:val="21"/>
              </w:rPr>
            </w:pPr>
          </w:p>
          <w:p w14:paraId="16C5732A">
            <w:pPr>
              <w:spacing w:line="266" w:lineRule="auto"/>
              <w:rPr>
                <w:rFonts w:hint="eastAsia" w:ascii="仿宋" w:hAnsi="仿宋" w:eastAsia="仿宋" w:cs="仿宋"/>
                <w:spacing w:val="0"/>
                <w:sz w:val="21"/>
              </w:rPr>
            </w:pPr>
          </w:p>
          <w:p w14:paraId="5E30808F">
            <w:pPr>
              <w:spacing w:line="267" w:lineRule="auto"/>
              <w:rPr>
                <w:rFonts w:hint="eastAsia" w:ascii="仿宋" w:hAnsi="仿宋" w:eastAsia="仿宋" w:cs="仿宋"/>
                <w:spacing w:val="0"/>
                <w:sz w:val="21"/>
              </w:rPr>
            </w:pPr>
          </w:p>
          <w:p w14:paraId="2C029124">
            <w:pPr>
              <w:spacing w:line="267" w:lineRule="auto"/>
              <w:rPr>
                <w:rFonts w:hint="eastAsia" w:ascii="仿宋" w:hAnsi="仿宋" w:eastAsia="仿宋" w:cs="仿宋"/>
                <w:spacing w:val="0"/>
                <w:sz w:val="21"/>
              </w:rPr>
            </w:pPr>
          </w:p>
          <w:p w14:paraId="2FD616DA">
            <w:pPr>
              <w:spacing w:line="267" w:lineRule="auto"/>
              <w:rPr>
                <w:rFonts w:hint="eastAsia" w:ascii="仿宋" w:hAnsi="仿宋" w:eastAsia="仿宋" w:cs="仿宋"/>
                <w:spacing w:val="0"/>
                <w:sz w:val="21"/>
              </w:rPr>
            </w:pPr>
          </w:p>
          <w:p w14:paraId="159C13F8">
            <w:pPr>
              <w:pStyle w:val="11"/>
              <w:spacing w:before="61" w:line="227" w:lineRule="auto"/>
              <w:ind w:left="63"/>
              <w:rPr>
                <w:rFonts w:hint="eastAsia" w:ascii="仿宋" w:hAnsi="仿宋" w:eastAsia="仿宋" w:cs="仿宋"/>
                <w:spacing w:val="0"/>
                <w:sz w:val="19"/>
                <w:szCs w:val="19"/>
              </w:rPr>
            </w:pPr>
            <w:r>
              <w:rPr>
                <w:rFonts w:hint="eastAsia" w:ascii="仿宋" w:hAnsi="仿宋" w:eastAsia="仿宋" w:cs="仿宋"/>
                <w:spacing w:val="0"/>
                <w:sz w:val="19"/>
                <w:szCs w:val="19"/>
              </w:rPr>
              <w:t>提供网站截图。</w:t>
            </w:r>
          </w:p>
          <w:p w14:paraId="3ECAAA13">
            <w:pPr>
              <w:pStyle w:val="11"/>
              <w:spacing w:before="80" w:line="312" w:lineRule="auto"/>
              <w:ind w:left="61" w:right="286" w:firstLine="10"/>
              <w:rPr>
                <w:rFonts w:hint="eastAsia" w:ascii="仿宋" w:hAnsi="仿宋" w:eastAsia="仿宋" w:cs="仿宋"/>
                <w:spacing w:val="0"/>
                <w:sz w:val="19"/>
                <w:szCs w:val="19"/>
              </w:rPr>
            </w:pPr>
            <w:r>
              <w:rPr>
                <w:rFonts w:hint="eastAsia" w:ascii="仿宋" w:hAnsi="仿宋" w:eastAsia="仿宋" w:cs="仿宋"/>
                <w:spacing w:val="0"/>
                <w:sz w:val="19"/>
                <w:szCs w:val="19"/>
              </w:rPr>
              <w:t>（最终结果以采购人或代理机构开标现场查询为准）。</w:t>
            </w:r>
          </w:p>
        </w:tc>
        <w:tc>
          <w:tcPr>
            <w:tcW w:w="567" w:type="dxa"/>
            <w:tcBorders>
              <w:top w:val="nil"/>
            </w:tcBorders>
            <w:vAlign w:val="top"/>
          </w:tcPr>
          <w:p w14:paraId="7EC7CA86">
            <w:pPr>
              <w:rPr>
                <w:rFonts w:hint="eastAsia" w:ascii="仿宋" w:hAnsi="仿宋" w:eastAsia="仿宋" w:cs="仿宋"/>
                <w:spacing w:val="0"/>
                <w:sz w:val="21"/>
              </w:rPr>
            </w:pPr>
          </w:p>
        </w:tc>
        <w:tc>
          <w:tcPr>
            <w:tcW w:w="587" w:type="dxa"/>
            <w:tcBorders>
              <w:top w:val="nil"/>
            </w:tcBorders>
            <w:vAlign w:val="top"/>
          </w:tcPr>
          <w:p w14:paraId="156BEA63">
            <w:pPr>
              <w:rPr>
                <w:rFonts w:hint="eastAsia" w:ascii="仿宋" w:hAnsi="仿宋" w:eastAsia="仿宋" w:cs="仿宋"/>
                <w:spacing w:val="0"/>
                <w:sz w:val="21"/>
              </w:rPr>
            </w:pPr>
          </w:p>
        </w:tc>
      </w:tr>
      <w:tr w14:paraId="5E62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3" w:hRule="atLeast"/>
        </w:trPr>
        <w:tc>
          <w:tcPr>
            <w:tcW w:w="587" w:type="dxa"/>
            <w:vAlign w:val="top"/>
          </w:tcPr>
          <w:p w14:paraId="5E91F624">
            <w:pPr>
              <w:spacing w:line="337" w:lineRule="auto"/>
              <w:rPr>
                <w:rFonts w:hint="eastAsia" w:ascii="仿宋" w:hAnsi="仿宋" w:eastAsia="仿宋" w:cs="仿宋"/>
                <w:spacing w:val="0"/>
                <w:sz w:val="21"/>
              </w:rPr>
            </w:pPr>
          </w:p>
          <w:p w14:paraId="42241CA6">
            <w:pPr>
              <w:spacing w:line="338" w:lineRule="auto"/>
              <w:rPr>
                <w:rFonts w:hint="eastAsia" w:ascii="仿宋" w:hAnsi="仿宋" w:eastAsia="仿宋" w:cs="仿宋"/>
                <w:spacing w:val="0"/>
                <w:sz w:val="21"/>
              </w:rPr>
            </w:pPr>
          </w:p>
          <w:p w14:paraId="6DF99604">
            <w:pPr>
              <w:pStyle w:val="11"/>
              <w:spacing w:before="65" w:line="269" w:lineRule="exact"/>
              <w:ind w:left="238"/>
              <w:rPr>
                <w:rFonts w:hint="eastAsia" w:ascii="仿宋" w:hAnsi="仿宋" w:eastAsia="仿宋" w:cs="仿宋"/>
                <w:spacing w:val="0"/>
                <w:sz w:val="20"/>
                <w:szCs w:val="20"/>
              </w:rPr>
            </w:pPr>
            <w:r>
              <w:rPr>
                <w:rFonts w:hint="eastAsia" w:ascii="仿宋" w:hAnsi="仿宋" w:eastAsia="仿宋" w:cs="仿宋"/>
                <w:spacing w:val="0"/>
                <w:position w:val="1"/>
                <w:sz w:val="20"/>
                <w:szCs w:val="20"/>
              </w:rPr>
              <w:t>10</w:t>
            </w:r>
          </w:p>
        </w:tc>
        <w:tc>
          <w:tcPr>
            <w:tcW w:w="758" w:type="dxa"/>
            <w:vAlign w:val="top"/>
          </w:tcPr>
          <w:p w14:paraId="65BE5A19">
            <w:pPr>
              <w:spacing w:line="338" w:lineRule="auto"/>
              <w:rPr>
                <w:rFonts w:hint="eastAsia" w:ascii="仿宋" w:hAnsi="仿宋" w:eastAsia="仿宋" w:cs="仿宋"/>
                <w:spacing w:val="0"/>
                <w:sz w:val="21"/>
              </w:rPr>
            </w:pPr>
          </w:p>
          <w:p w14:paraId="634184CF">
            <w:pPr>
              <w:spacing w:line="338" w:lineRule="auto"/>
              <w:rPr>
                <w:rFonts w:hint="eastAsia" w:ascii="仿宋" w:hAnsi="仿宋" w:eastAsia="仿宋" w:cs="仿宋"/>
                <w:spacing w:val="0"/>
                <w:sz w:val="21"/>
              </w:rPr>
            </w:pPr>
          </w:p>
          <w:p w14:paraId="1B03553A">
            <w:pPr>
              <w:pStyle w:val="11"/>
              <w:spacing w:before="65" w:line="228" w:lineRule="auto"/>
              <w:ind w:left="143"/>
              <w:rPr>
                <w:rFonts w:hint="eastAsia" w:ascii="仿宋" w:hAnsi="仿宋" w:eastAsia="仿宋" w:cs="仿宋"/>
                <w:spacing w:val="0"/>
                <w:sz w:val="20"/>
                <w:szCs w:val="20"/>
              </w:rPr>
            </w:pPr>
            <w:r>
              <w:rPr>
                <w:rFonts w:hint="eastAsia" w:ascii="仿宋" w:hAnsi="仿宋" w:eastAsia="仿宋" w:cs="仿宋"/>
                <w:spacing w:val="0"/>
                <w:sz w:val="20"/>
                <w:szCs w:val="20"/>
              </w:rPr>
              <w:t>其他</w:t>
            </w:r>
          </w:p>
        </w:tc>
        <w:tc>
          <w:tcPr>
            <w:tcW w:w="2852" w:type="dxa"/>
            <w:vAlign w:val="top"/>
          </w:tcPr>
          <w:p w14:paraId="3BD5A7D5">
            <w:pPr>
              <w:pStyle w:val="11"/>
              <w:spacing w:before="105" w:line="295" w:lineRule="auto"/>
              <w:ind w:left="63" w:right="172" w:firstLine="8"/>
              <w:rPr>
                <w:rFonts w:hint="eastAsia" w:ascii="仿宋" w:hAnsi="仿宋" w:eastAsia="仿宋" w:cs="仿宋"/>
                <w:spacing w:val="0"/>
                <w:sz w:val="20"/>
                <w:szCs w:val="20"/>
              </w:rPr>
            </w:pPr>
            <w:r>
              <w:rPr>
                <w:rFonts w:hint="eastAsia" w:ascii="仿宋" w:hAnsi="仿宋" w:eastAsia="仿宋" w:cs="仿宋"/>
                <w:spacing w:val="0"/>
                <w:sz w:val="20"/>
                <w:szCs w:val="20"/>
              </w:rPr>
              <w:t>（2）单位负责人为同一人或者存在直接控股、管理关系的不同供应商，不得参加同一合同项下的政府采购活</w:t>
            </w:r>
          </w:p>
          <w:p w14:paraId="75A03CEB">
            <w:pPr>
              <w:pStyle w:val="11"/>
              <w:spacing w:line="228" w:lineRule="auto"/>
              <w:ind w:left="62"/>
              <w:rPr>
                <w:rFonts w:hint="eastAsia" w:ascii="仿宋" w:hAnsi="仿宋" w:eastAsia="仿宋" w:cs="仿宋"/>
                <w:spacing w:val="0"/>
                <w:sz w:val="20"/>
                <w:szCs w:val="20"/>
              </w:rPr>
            </w:pPr>
            <w:r>
              <w:rPr>
                <w:rFonts w:hint="eastAsia" w:ascii="仿宋" w:hAnsi="仿宋" w:eastAsia="仿宋" w:cs="仿宋"/>
                <w:spacing w:val="0"/>
                <w:sz w:val="20"/>
                <w:szCs w:val="20"/>
              </w:rPr>
              <w:t>动。</w:t>
            </w:r>
          </w:p>
        </w:tc>
        <w:tc>
          <w:tcPr>
            <w:tcW w:w="3745" w:type="dxa"/>
            <w:vAlign w:val="top"/>
          </w:tcPr>
          <w:p w14:paraId="326471E3">
            <w:pPr>
              <w:pStyle w:val="11"/>
              <w:spacing w:before="264" w:line="295" w:lineRule="auto"/>
              <w:ind w:left="62" w:right="116" w:firstLine="1"/>
              <w:rPr>
                <w:rFonts w:hint="eastAsia" w:ascii="仿宋" w:hAnsi="仿宋" w:eastAsia="仿宋" w:cs="仿宋"/>
                <w:spacing w:val="0"/>
                <w:sz w:val="20"/>
                <w:szCs w:val="20"/>
              </w:rPr>
            </w:pPr>
            <w:r>
              <w:rPr>
                <w:rFonts w:hint="eastAsia" w:ascii="仿宋" w:hAnsi="仿宋" w:eastAsia="仿宋" w:cs="仿宋"/>
                <w:spacing w:val="0"/>
                <w:sz w:val="20"/>
                <w:szCs w:val="20"/>
              </w:rPr>
              <w:t>提供承诺函：单位负责人为同一人或者存在直接控股、管理关系的不同供应</w:t>
            </w:r>
          </w:p>
          <w:p w14:paraId="532A132D">
            <w:pPr>
              <w:pStyle w:val="11"/>
              <w:spacing w:before="1" w:line="298" w:lineRule="auto"/>
              <w:ind w:left="63" w:right="116" w:firstLine="3"/>
              <w:rPr>
                <w:rFonts w:hint="eastAsia" w:ascii="仿宋" w:hAnsi="仿宋" w:eastAsia="仿宋" w:cs="仿宋"/>
                <w:spacing w:val="0"/>
                <w:sz w:val="20"/>
                <w:szCs w:val="20"/>
              </w:rPr>
            </w:pPr>
            <w:r>
              <w:rPr>
                <w:rFonts w:hint="eastAsia" w:ascii="仿宋" w:hAnsi="仿宋" w:eastAsia="仿宋" w:cs="仿宋"/>
                <w:spacing w:val="0"/>
                <w:sz w:val="20"/>
                <w:szCs w:val="20"/>
              </w:rPr>
              <w:t>商，未参加同一合同项下的政府采购活动。</w:t>
            </w:r>
          </w:p>
        </w:tc>
        <w:tc>
          <w:tcPr>
            <w:tcW w:w="567" w:type="dxa"/>
            <w:vAlign w:val="top"/>
          </w:tcPr>
          <w:p w14:paraId="2A178965">
            <w:pPr>
              <w:rPr>
                <w:rFonts w:hint="eastAsia" w:ascii="仿宋" w:hAnsi="仿宋" w:eastAsia="仿宋" w:cs="仿宋"/>
                <w:spacing w:val="0"/>
                <w:sz w:val="21"/>
              </w:rPr>
            </w:pPr>
          </w:p>
        </w:tc>
        <w:tc>
          <w:tcPr>
            <w:tcW w:w="587" w:type="dxa"/>
            <w:vAlign w:val="top"/>
          </w:tcPr>
          <w:p w14:paraId="08FB9EEE">
            <w:pPr>
              <w:rPr>
                <w:rFonts w:hint="eastAsia" w:ascii="仿宋" w:hAnsi="仿宋" w:eastAsia="仿宋" w:cs="仿宋"/>
                <w:spacing w:val="0"/>
                <w:sz w:val="21"/>
              </w:rPr>
            </w:pPr>
          </w:p>
        </w:tc>
      </w:tr>
      <w:tr w14:paraId="5FCD3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587" w:type="dxa"/>
            <w:vAlign w:val="top"/>
          </w:tcPr>
          <w:p w14:paraId="653A9FAD">
            <w:pPr>
              <w:pStyle w:val="11"/>
              <w:spacing w:before="111" w:line="268" w:lineRule="exact"/>
              <w:ind w:left="238"/>
              <w:rPr>
                <w:rFonts w:hint="eastAsia" w:ascii="仿宋" w:hAnsi="仿宋" w:eastAsia="仿宋" w:cs="仿宋"/>
                <w:spacing w:val="0"/>
                <w:sz w:val="20"/>
                <w:szCs w:val="20"/>
              </w:rPr>
            </w:pPr>
            <w:r>
              <w:rPr>
                <w:rFonts w:hint="eastAsia" w:ascii="仿宋" w:hAnsi="仿宋" w:eastAsia="仿宋" w:cs="仿宋"/>
                <w:spacing w:val="0"/>
                <w:position w:val="1"/>
                <w:sz w:val="20"/>
                <w:szCs w:val="20"/>
              </w:rPr>
              <w:t>11</w:t>
            </w:r>
          </w:p>
        </w:tc>
        <w:tc>
          <w:tcPr>
            <w:tcW w:w="7355" w:type="dxa"/>
            <w:gridSpan w:val="3"/>
            <w:vAlign w:val="top"/>
          </w:tcPr>
          <w:p w14:paraId="7BAD28E8">
            <w:pPr>
              <w:pStyle w:val="11"/>
              <w:spacing w:before="111" w:line="229" w:lineRule="auto"/>
              <w:ind w:left="2823"/>
              <w:rPr>
                <w:rFonts w:hint="eastAsia" w:ascii="仿宋" w:hAnsi="仿宋" w:eastAsia="仿宋" w:cs="仿宋"/>
                <w:spacing w:val="0"/>
                <w:sz w:val="20"/>
                <w:szCs w:val="20"/>
              </w:rPr>
            </w:pPr>
            <w:r>
              <w:rPr>
                <w:rFonts w:hint="eastAsia" w:ascii="仿宋" w:hAnsi="仿宋" w:eastAsia="仿宋" w:cs="仿宋"/>
                <w:spacing w:val="0"/>
                <w:sz w:val="20"/>
                <w:szCs w:val="20"/>
              </w:rPr>
              <w:t>结 论(通过/不通过)</w:t>
            </w:r>
          </w:p>
        </w:tc>
        <w:tc>
          <w:tcPr>
            <w:tcW w:w="567" w:type="dxa"/>
            <w:vAlign w:val="top"/>
          </w:tcPr>
          <w:p w14:paraId="36EFDF93">
            <w:pPr>
              <w:rPr>
                <w:rFonts w:hint="eastAsia" w:ascii="仿宋" w:hAnsi="仿宋" w:eastAsia="仿宋" w:cs="仿宋"/>
                <w:spacing w:val="0"/>
                <w:sz w:val="21"/>
              </w:rPr>
            </w:pPr>
          </w:p>
        </w:tc>
        <w:tc>
          <w:tcPr>
            <w:tcW w:w="587" w:type="dxa"/>
            <w:vAlign w:val="top"/>
          </w:tcPr>
          <w:p w14:paraId="4D4D23E2">
            <w:pPr>
              <w:rPr>
                <w:rFonts w:hint="eastAsia" w:ascii="仿宋" w:hAnsi="仿宋" w:eastAsia="仿宋" w:cs="仿宋"/>
                <w:spacing w:val="0"/>
                <w:sz w:val="21"/>
              </w:rPr>
            </w:pPr>
          </w:p>
        </w:tc>
      </w:tr>
    </w:tbl>
    <w:p w14:paraId="5025A2E4">
      <w:pPr>
        <w:spacing w:line="283" w:lineRule="auto"/>
        <w:rPr>
          <w:rFonts w:hint="eastAsia" w:ascii="仿宋" w:hAnsi="仿宋" w:eastAsia="仿宋" w:cs="仿宋"/>
          <w:spacing w:val="0"/>
          <w:sz w:val="21"/>
        </w:rPr>
      </w:pPr>
    </w:p>
    <w:p w14:paraId="253F44F5">
      <w:pPr>
        <w:spacing w:before="65" w:line="228" w:lineRule="auto"/>
        <w:ind w:left="310"/>
        <w:rPr>
          <w:rFonts w:hint="eastAsia" w:ascii="仿宋" w:hAnsi="仿宋" w:eastAsia="仿宋" w:cs="仿宋"/>
          <w:spacing w:val="0"/>
          <w:sz w:val="20"/>
          <w:szCs w:val="20"/>
        </w:rPr>
      </w:pPr>
      <w:r>
        <w:rPr>
          <w:rFonts w:hint="eastAsia" w:ascii="仿宋" w:hAnsi="仿宋" w:eastAsia="仿宋" w:cs="仿宋"/>
          <w:spacing w:val="0"/>
          <w:sz w:val="20"/>
          <w:szCs w:val="20"/>
        </w:rPr>
        <w:t>说明：</w:t>
      </w:r>
    </w:p>
    <w:p w14:paraId="56CB9004">
      <w:pPr>
        <w:spacing w:before="80" w:line="229" w:lineRule="auto"/>
        <w:ind w:left="317"/>
        <w:rPr>
          <w:rFonts w:hint="eastAsia" w:ascii="仿宋" w:hAnsi="仿宋" w:eastAsia="仿宋" w:cs="仿宋"/>
          <w:spacing w:val="0"/>
          <w:sz w:val="19"/>
          <w:szCs w:val="19"/>
        </w:rPr>
      </w:pPr>
      <w:r>
        <w:rPr>
          <w:rFonts w:hint="eastAsia" w:ascii="仿宋" w:hAnsi="仿宋" w:eastAsia="仿宋" w:cs="仿宋"/>
          <w:spacing w:val="0"/>
          <w:sz w:val="19"/>
          <w:szCs w:val="19"/>
        </w:rPr>
        <w:t>（1）上述各项中用“ √ ”表示通过，“ × ”表示不通过；</w:t>
      </w:r>
    </w:p>
    <w:p w14:paraId="689F6BB8">
      <w:pPr>
        <w:spacing w:before="86" w:line="269" w:lineRule="auto"/>
        <w:ind w:left="314" w:right="299" w:firstLine="2"/>
        <w:rPr>
          <w:rFonts w:hint="eastAsia" w:ascii="仿宋" w:hAnsi="仿宋" w:eastAsia="仿宋" w:cs="仿宋"/>
          <w:spacing w:val="0"/>
          <w:sz w:val="19"/>
          <w:szCs w:val="19"/>
        </w:rPr>
      </w:pPr>
      <w:r>
        <w:rPr>
          <w:rFonts w:hint="eastAsia" w:ascii="仿宋" w:hAnsi="仿宋" w:eastAsia="仿宋" w:cs="仿宋"/>
          <w:spacing w:val="0"/>
          <w:sz w:val="19"/>
          <w:szCs w:val="19"/>
        </w:rPr>
        <w:t>（2）上述各项中如有一项为“ × ”, 则结论为“ × ”, 表示该投标响应文件中存在重大偏差，不能通过初步评审；须写明原因。</w:t>
      </w:r>
    </w:p>
    <w:p w14:paraId="13A550DC">
      <w:pPr>
        <w:spacing w:before="30"/>
        <w:ind w:left="308" w:right="299" w:firstLine="8"/>
        <w:rPr>
          <w:rFonts w:hint="eastAsia" w:ascii="仿宋" w:hAnsi="仿宋" w:eastAsia="仿宋" w:cs="仿宋"/>
          <w:spacing w:val="0"/>
          <w:sz w:val="19"/>
          <w:szCs w:val="19"/>
        </w:rPr>
      </w:pPr>
      <w:r>
        <w:rPr>
          <w:rFonts w:hint="eastAsia" w:ascii="仿宋" w:hAnsi="仿宋" w:eastAsia="仿宋" w:cs="仿宋"/>
          <w:spacing w:val="0"/>
          <w:sz w:val="19"/>
          <w:szCs w:val="19"/>
        </w:rPr>
        <w:t>（3）投标人请认真阅读和理解上述内容，避免投标响应文件中有违背上述审查标准之一的情况发生而造成投标被否决。</w:t>
      </w:r>
    </w:p>
    <w:p w14:paraId="01563F2D">
      <w:pPr>
        <w:rPr>
          <w:rFonts w:hint="eastAsia" w:ascii="仿宋" w:hAnsi="仿宋" w:eastAsia="仿宋" w:cs="仿宋"/>
          <w:spacing w:val="0"/>
          <w:sz w:val="19"/>
          <w:szCs w:val="19"/>
        </w:rPr>
        <w:sectPr>
          <w:footerReference r:id="rId27" w:type="default"/>
          <w:pgSz w:w="11906" w:h="16839"/>
          <w:pgMar w:top="1431" w:right="1402" w:bottom="957" w:left="1402" w:header="0" w:footer="795" w:gutter="0"/>
          <w:cols w:space="720" w:num="1"/>
        </w:sectPr>
      </w:pPr>
    </w:p>
    <w:p w14:paraId="65DFBE8E">
      <w:pPr>
        <w:spacing w:line="301" w:lineRule="auto"/>
        <w:rPr>
          <w:rFonts w:hint="eastAsia" w:ascii="仿宋" w:hAnsi="仿宋" w:eastAsia="仿宋" w:cs="仿宋"/>
          <w:spacing w:val="0"/>
          <w:sz w:val="21"/>
        </w:rPr>
      </w:pPr>
    </w:p>
    <w:p w14:paraId="5C2F5C30">
      <w:pPr>
        <w:spacing w:before="91" w:line="211" w:lineRule="auto"/>
        <w:ind w:left="309"/>
        <w:rPr>
          <w:rFonts w:hint="eastAsia" w:ascii="仿宋" w:hAnsi="仿宋" w:eastAsia="仿宋" w:cs="仿宋"/>
          <w:spacing w:val="0"/>
          <w:sz w:val="28"/>
          <w:szCs w:val="28"/>
        </w:rPr>
      </w:pPr>
      <w:r>
        <w:rPr>
          <w:rFonts w:hint="eastAsia" w:ascii="仿宋" w:hAnsi="仿宋" w:eastAsia="仿宋" w:cs="仿宋"/>
          <w:b/>
          <w:bCs/>
          <w:spacing w:val="0"/>
          <w:sz w:val="28"/>
          <w:szCs w:val="28"/>
        </w:rPr>
        <w:t>附表2：符合性审查表</w:t>
      </w:r>
    </w:p>
    <w:tbl>
      <w:tblPr>
        <w:tblStyle w:val="7"/>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08"/>
        <w:gridCol w:w="7255"/>
        <w:gridCol w:w="636"/>
        <w:gridCol w:w="639"/>
      </w:tblGrid>
      <w:tr w14:paraId="7595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 w:hRule="atLeast"/>
          <w:jc w:val="center"/>
        </w:trPr>
        <w:tc>
          <w:tcPr>
            <w:tcW w:w="508" w:type="dxa"/>
            <w:vMerge w:val="restart"/>
            <w:tcBorders>
              <w:top w:val="single" w:color="auto" w:sz="4" w:space="0"/>
              <w:left w:val="single" w:color="auto" w:sz="4" w:space="0"/>
              <w:right w:val="single" w:color="auto" w:sz="4" w:space="0"/>
            </w:tcBorders>
            <w:noWrap/>
            <w:vAlign w:val="center"/>
          </w:tcPr>
          <w:p w14:paraId="131CDF02">
            <w:pPr>
              <w:pStyle w:val="14"/>
              <w:spacing w:after="0" w:line="280" w:lineRule="exact"/>
              <w:jc w:val="center"/>
              <w:rPr>
                <w:rFonts w:hint="eastAsia" w:ascii="仿宋" w:hAnsi="仿宋" w:eastAsia="仿宋" w:cs="仿宋"/>
                <w:b/>
                <w:sz w:val="21"/>
                <w:szCs w:val="21"/>
                <w:highlight w:val="none"/>
              </w:rPr>
            </w:pPr>
            <w:r>
              <w:rPr>
                <w:rFonts w:hint="eastAsia" w:ascii="仿宋" w:hAnsi="仿宋" w:eastAsia="仿宋" w:cs="仿宋"/>
                <w:sz w:val="21"/>
                <w:szCs w:val="21"/>
                <w:highlight w:val="none"/>
              </w:rPr>
              <w:t>符合性审查</w:t>
            </w:r>
          </w:p>
        </w:tc>
        <w:tc>
          <w:tcPr>
            <w:tcW w:w="7255" w:type="dxa"/>
            <w:vMerge w:val="restart"/>
            <w:tcBorders>
              <w:top w:val="single" w:color="auto" w:sz="4" w:space="0"/>
              <w:left w:val="single" w:color="auto" w:sz="4" w:space="0"/>
              <w:right w:val="single" w:color="auto" w:sz="4" w:space="0"/>
            </w:tcBorders>
            <w:noWrap/>
            <w:vAlign w:val="center"/>
          </w:tcPr>
          <w:p w14:paraId="3C020D0A">
            <w:pPr>
              <w:pStyle w:val="14"/>
              <w:spacing w:after="0" w:line="28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评分标准</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14:paraId="70B1C660">
            <w:pPr>
              <w:pStyle w:val="14"/>
              <w:spacing w:after="0" w:line="28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评审意见</w:t>
            </w:r>
          </w:p>
        </w:tc>
      </w:tr>
      <w:tr w14:paraId="4E95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 w:hRule="atLeast"/>
          <w:jc w:val="center"/>
        </w:trPr>
        <w:tc>
          <w:tcPr>
            <w:tcW w:w="508" w:type="dxa"/>
            <w:vMerge w:val="continue"/>
            <w:tcBorders>
              <w:left w:val="single" w:color="auto" w:sz="4" w:space="0"/>
              <w:right w:val="single" w:color="auto" w:sz="4" w:space="0"/>
            </w:tcBorders>
            <w:noWrap/>
            <w:vAlign w:val="center"/>
          </w:tcPr>
          <w:p w14:paraId="7B4B16E7">
            <w:pPr>
              <w:pStyle w:val="14"/>
              <w:snapToGrid w:val="0"/>
              <w:spacing w:after="0" w:line="280" w:lineRule="exact"/>
              <w:jc w:val="center"/>
              <w:rPr>
                <w:rFonts w:hint="eastAsia" w:ascii="仿宋" w:hAnsi="仿宋" w:eastAsia="仿宋" w:cs="仿宋"/>
                <w:sz w:val="21"/>
                <w:szCs w:val="21"/>
                <w:highlight w:val="none"/>
              </w:rPr>
            </w:pPr>
          </w:p>
        </w:tc>
        <w:tc>
          <w:tcPr>
            <w:tcW w:w="7255" w:type="dxa"/>
            <w:vMerge w:val="continue"/>
            <w:tcBorders>
              <w:left w:val="single" w:color="auto" w:sz="4" w:space="0"/>
              <w:bottom w:val="single" w:color="auto" w:sz="4" w:space="0"/>
              <w:right w:val="single" w:color="auto" w:sz="4" w:space="0"/>
            </w:tcBorders>
            <w:noWrap/>
            <w:vAlign w:val="center"/>
          </w:tcPr>
          <w:p w14:paraId="0AF727F7">
            <w:pPr>
              <w:pStyle w:val="14"/>
              <w:snapToGrid w:val="0"/>
              <w:spacing w:after="0" w:line="280" w:lineRule="exact"/>
              <w:jc w:val="center"/>
              <w:rPr>
                <w:rFonts w:hint="eastAsia" w:ascii="仿宋" w:hAnsi="仿宋" w:eastAsia="仿宋" w:cs="仿宋"/>
                <w:sz w:val="21"/>
                <w:szCs w:val="21"/>
                <w:highlight w:val="none"/>
              </w:rPr>
            </w:pPr>
          </w:p>
        </w:tc>
        <w:tc>
          <w:tcPr>
            <w:tcW w:w="636" w:type="dxa"/>
            <w:tcBorders>
              <w:top w:val="single" w:color="auto" w:sz="4" w:space="0"/>
              <w:left w:val="single" w:color="auto" w:sz="4" w:space="0"/>
              <w:bottom w:val="single" w:color="auto" w:sz="4" w:space="0"/>
              <w:right w:val="single" w:color="auto" w:sz="4" w:space="0"/>
            </w:tcBorders>
            <w:noWrap/>
            <w:vAlign w:val="center"/>
          </w:tcPr>
          <w:p w14:paraId="54FA8EF8">
            <w:pPr>
              <w:pStyle w:val="14"/>
              <w:spacing w:after="0" w:line="28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是</w:t>
            </w:r>
          </w:p>
        </w:tc>
        <w:tc>
          <w:tcPr>
            <w:tcW w:w="639" w:type="dxa"/>
            <w:tcBorders>
              <w:top w:val="single" w:color="auto" w:sz="4" w:space="0"/>
              <w:left w:val="single" w:color="auto" w:sz="4" w:space="0"/>
              <w:bottom w:val="single" w:color="auto" w:sz="4" w:space="0"/>
              <w:right w:val="single" w:color="auto" w:sz="4" w:space="0"/>
            </w:tcBorders>
            <w:noWrap/>
            <w:vAlign w:val="center"/>
          </w:tcPr>
          <w:p w14:paraId="2ECD415A">
            <w:pPr>
              <w:pStyle w:val="14"/>
              <w:spacing w:after="0" w:line="280" w:lineRule="exact"/>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否</w:t>
            </w:r>
          </w:p>
        </w:tc>
      </w:tr>
      <w:tr w14:paraId="11F2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 w:hRule="atLeast"/>
          <w:jc w:val="center"/>
        </w:trPr>
        <w:tc>
          <w:tcPr>
            <w:tcW w:w="508" w:type="dxa"/>
            <w:vMerge w:val="continue"/>
            <w:tcBorders>
              <w:left w:val="single" w:color="auto" w:sz="4" w:space="0"/>
              <w:right w:val="single" w:color="auto" w:sz="4" w:space="0"/>
            </w:tcBorders>
            <w:noWrap/>
            <w:vAlign w:val="center"/>
          </w:tcPr>
          <w:p w14:paraId="01D55FDB">
            <w:pPr>
              <w:pStyle w:val="14"/>
              <w:spacing w:after="0" w:line="280" w:lineRule="exact"/>
              <w:jc w:val="center"/>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6239E5ED">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lang w:eastAsia="zh-CN"/>
              </w:rPr>
              <w:t>供应商</w:t>
            </w:r>
            <w:r>
              <w:rPr>
                <w:rFonts w:hint="eastAsia" w:ascii="仿宋" w:hAnsi="仿宋" w:eastAsia="仿宋" w:cs="仿宋"/>
                <w:spacing w:val="0"/>
                <w:sz w:val="20"/>
                <w:szCs w:val="20"/>
              </w:rPr>
              <w:t>的报价未超过投标标项最高限价；</w:t>
            </w:r>
          </w:p>
        </w:tc>
        <w:tc>
          <w:tcPr>
            <w:tcW w:w="636" w:type="dxa"/>
            <w:tcBorders>
              <w:top w:val="single" w:color="auto" w:sz="4" w:space="0"/>
              <w:left w:val="single" w:color="auto" w:sz="4" w:space="0"/>
              <w:bottom w:val="single" w:color="auto" w:sz="4" w:space="0"/>
              <w:right w:val="single" w:color="auto" w:sz="4" w:space="0"/>
            </w:tcBorders>
            <w:noWrap/>
            <w:vAlign w:val="center"/>
          </w:tcPr>
          <w:p w14:paraId="1F2EC726">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59498F0F">
            <w:pPr>
              <w:pStyle w:val="14"/>
              <w:snapToGrid w:val="0"/>
              <w:spacing w:after="0" w:line="280" w:lineRule="exact"/>
              <w:rPr>
                <w:rFonts w:hint="eastAsia" w:ascii="仿宋" w:hAnsi="仿宋" w:eastAsia="仿宋" w:cs="仿宋"/>
                <w:sz w:val="21"/>
                <w:szCs w:val="21"/>
                <w:highlight w:val="none"/>
              </w:rPr>
            </w:pPr>
          </w:p>
        </w:tc>
      </w:tr>
      <w:tr w14:paraId="06F6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354" w:hRule="atLeast"/>
          <w:jc w:val="center"/>
        </w:trPr>
        <w:tc>
          <w:tcPr>
            <w:tcW w:w="508" w:type="dxa"/>
            <w:vMerge w:val="continue"/>
            <w:tcBorders>
              <w:left w:val="single" w:color="auto" w:sz="4" w:space="0"/>
              <w:right w:val="single" w:color="auto" w:sz="4" w:space="0"/>
            </w:tcBorders>
            <w:noWrap/>
            <w:vAlign w:val="center"/>
          </w:tcPr>
          <w:p w14:paraId="0C589419">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65543774">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rPr>
              <w:t>在评标过程中，未发现</w:t>
            </w:r>
            <w:r>
              <w:rPr>
                <w:rFonts w:hint="eastAsia" w:ascii="仿宋" w:hAnsi="仿宋" w:eastAsia="仿宋" w:cs="仿宋"/>
                <w:spacing w:val="0"/>
                <w:sz w:val="20"/>
                <w:szCs w:val="20"/>
                <w:lang w:eastAsia="zh-CN"/>
              </w:rPr>
              <w:t>供应商</w:t>
            </w:r>
            <w:r>
              <w:rPr>
                <w:rFonts w:hint="eastAsia" w:ascii="仿宋" w:hAnsi="仿宋" w:eastAsia="仿宋" w:cs="仿宋"/>
                <w:spacing w:val="0"/>
                <w:sz w:val="20"/>
                <w:szCs w:val="20"/>
              </w:rPr>
              <w:t>之间或者</w:t>
            </w:r>
            <w:r>
              <w:rPr>
                <w:rFonts w:hint="eastAsia" w:ascii="仿宋" w:hAnsi="仿宋" w:eastAsia="仿宋" w:cs="仿宋"/>
                <w:spacing w:val="0"/>
                <w:sz w:val="20"/>
                <w:szCs w:val="20"/>
                <w:lang w:eastAsia="zh-CN"/>
              </w:rPr>
              <w:t>供应商</w:t>
            </w:r>
            <w:r>
              <w:rPr>
                <w:rFonts w:hint="eastAsia" w:ascii="仿宋" w:hAnsi="仿宋" w:eastAsia="仿宋" w:cs="仿宋"/>
                <w:spacing w:val="0"/>
                <w:sz w:val="20"/>
                <w:szCs w:val="20"/>
              </w:rPr>
              <w:t>与采购人串通投标的；</w:t>
            </w:r>
          </w:p>
        </w:tc>
        <w:tc>
          <w:tcPr>
            <w:tcW w:w="636" w:type="dxa"/>
            <w:tcBorders>
              <w:top w:val="single" w:color="auto" w:sz="4" w:space="0"/>
              <w:left w:val="single" w:color="auto" w:sz="4" w:space="0"/>
              <w:bottom w:val="single" w:color="auto" w:sz="4" w:space="0"/>
              <w:right w:val="single" w:color="auto" w:sz="4" w:space="0"/>
            </w:tcBorders>
            <w:noWrap/>
            <w:vAlign w:val="center"/>
          </w:tcPr>
          <w:p w14:paraId="34E692C2">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031234A4">
            <w:pPr>
              <w:pStyle w:val="14"/>
              <w:snapToGrid w:val="0"/>
              <w:spacing w:after="0" w:line="280" w:lineRule="exact"/>
              <w:rPr>
                <w:rFonts w:hint="eastAsia" w:ascii="仿宋" w:hAnsi="仿宋" w:eastAsia="仿宋" w:cs="仿宋"/>
                <w:sz w:val="21"/>
                <w:szCs w:val="21"/>
                <w:highlight w:val="none"/>
              </w:rPr>
            </w:pPr>
          </w:p>
        </w:tc>
      </w:tr>
      <w:tr w14:paraId="0972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69" w:hRule="atLeast"/>
          <w:jc w:val="center"/>
        </w:trPr>
        <w:tc>
          <w:tcPr>
            <w:tcW w:w="508" w:type="dxa"/>
            <w:vMerge w:val="continue"/>
            <w:tcBorders>
              <w:left w:val="single" w:color="auto" w:sz="4" w:space="0"/>
              <w:right w:val="single" w:color="auto" w:sz="4" w:space="0"/>
            </w:tcBorders>
            <w:noWrap/>
            <w:vAlign w:val="center"/>
          </w:tcPr>
          <w:p w14:paraId="35769467">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612A47F2">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lang w:eastAsia="zh-CN"/>
              </w:rPr>
              <w:t>响应文件</w:t>
            </w:r>
            <w:r>
              <w:rPr>
                <w:rFonts w:hint="eastAsia" w:ascii="仿宋" w:hAnsi="仿宋" w:eastAsia="仿宋" w:cs="仿宋"/>
                <w:spacing w:val="0"/>
                <w:sz w:val="20"/>
                <w:szCs w:val="20"/>
              </w:rPr>
              <w:t>按照</w:t>
            </w:r>
            <w:r>
              <w:rPr>
                <w:rFonts w:hint="eastAsia" w:ascii="仿宋" w:hAnsi="仿宋" w:eastAsia="仿宋" w:cs="仿宋"/>
                <w:spacing w:val="0"/>
                <w:sz w:val="20"/>
                <w:szCs w:val="20"/>
                <w:lang w:eastAsia="zh-CN"/>
              </w:rPr>
              <w:t>谈判文件</w:t>
            </w:r>
            <w:r>
              <w:rPr>
                <w:rFonts w:hint="eastAsia" w:ascii="仿宋" w:hAnsi="仿宋" w:eastAsia="仿宋" w:cs="仿宋"/>
                <w:spacing w:val="0"/>
                <w:sz w:val="20"/>
                <w:szCs w:val="20"/>
              </w:rPr>
              <w:t>的规定编制、标记及签署盖章的；</w:t>
            </w:r>
          </w:p>
        </w:tc>
        <w:tc>
          <w:tcPr>
            <w:tcW w:w="636" w:type="dxa"/>
            <w:tcBorders>
              <w:top w:val="single" w:color="auto" w:sz="4" w:space="0"/>
              <w:left w:val="single" w:color="auto" w:sz="4" w:space="0"/>
              <w:bottom w:val="single" w:color="auto" w:sz="4" w:space="0"/>
              <w:right w:val="single" w:color="auto" w:sz="4" w:space="0"/>
            </w:tcBorders>
            <w:noWrap/>
            <w:vAlign w:val="center"/>
          </w:tcPr>
          <w:p w14:paraId="3B04275C">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70ABD92C">
            <w:pPr>
              <w:pStyle w:val="14"/>
              <w:snapToGrid w:val="0"/>
              <w:spacing w:after="0" w:line="280" w:lineRule="exact"/>
              <w:rPr>
                <w:rFonts w:hint="eastAsia" w:ascii="仿宋" w:hAnsi="仿宋" w:eastAsia="仿宋" w:cs="仿宋"/>
                <w:sz w:val="21"/>
                <w:szCs w:val="21"/>
                <w:highlight w:val="none"/>
              </w:rPr>
            </w:pPr>
          </w:p>
        </w:tc>
      </w:tr>
      <w:tr w14:paraId="1615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 w:hRule="atLeast"/>
          <w:jc w:val="center"/>
        </w:trPr>
        <w:tc>
          <w:tcPr>
            <w:tcW w:w="508" w:type="dxa"/>
            <w:vMerge w:val="continue"/>
            <w:tcBorders>
              <w:left w:val="single" w:color="auto" w:sz="4" w:space="0"/>
              <w:right w:val="single" w:color="auto" w:sz="4" w:space="0"/>
            </w:tcBorders>
            <w:noWrap/>
            <w:vAlign w:val="center"/>
          </w:tcPr>
          <w:p w14:paraId="503F3DEE">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456E80F5">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lang w:eastAsia="zh-CN"/>
              </w:rPr>
              <w:t>响应文件</w:t>
            </w:r>
            <w:r>
              <w:rPr>
                <w:rFonts w:hint="eastAsia" w:ascii="仿宋" w:hAnsi="仿宋" w:eastAsia="仿宋" w:cs="仿宋"/>
                <w:spacing w:val="0"/>
                <w:sz w:val="20"/>
                <w:szCs w:val="20"/>
              </w:rPr>
              <w:t>的实质性条款与</w:t>
            </w:r>
            <w:r>
              <w:rPr>
                <w:rFonts w:hint="eastAsia" w:ascii="仿宋" w:hAnsi="仿宋" w:eastAsia="仿宋" w:cs="仿宋"/>
                <w:spacing w:val="0"/>
                <w:sz w:val="20"/>
                <w:szCs w:val="20"/>
                <w:lang w:eastAsia="zh-CN"/>
              </w:rPr>
              <w:t>谈判文件</w:t>
            </w:r>
            <w:r>
              <w:rPr>
                <w:rFonts w:hint="eastAsia" w:ascii="仿宋" w:hAnsi="仿宋" w:eastAsia="仿宋" w:cs="仿宋"/>
                <w:spacing w:val="0"/>
                <w:sz w:val="20"/>
                <w:szCs w:val="20"/>
              </w:rPr>
              <w:t>要求的条款相符，且没有重大偏离的；</w:t>
            </w:r>
          </w:p>
        </w:tc>
        <w:tc>
          <w:tcPr>
            <w:tcW w:w="636" w:type="dxa"/>
            <w:tcBorders>
              <w:top w:val="single" w:color="auto" w:sz="4" w:space="0"/>
              <w:left w:val="single" w:color="auto" w:sz="4" w:space="0"/>
              <w:bottom w:val="single" w:color="auto" w:sz="4" w:space="0"/>
              <w:right w:val="single" w:color="auto" w:sz="4" w:space="0"/>
            </w:tcBorders>
            <w:noWrap/>
            <w:vAlign w:val="center"/>
          </w:tcPr>
          <w:p w14:paraId="32075908">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4EE17CA5">
            <w:pPr>
              <w:pStyle w:val="14"/>
              <w:snapToGrid w:val="0"/>
              <w:spacing w:after="0" w:line="280" w:lineRule="exact"/>
              <w:rPr>
                <w:rFonts w:hint="eastAsia" w:ascii="仿宋" w:hAnsi="仿宋" w:eastAsia="仿宋" w:cs="仿宋"/>
                <w:sz w:val="21"/>
                <w:szCs w:val="21"/>
                <w:highlight w:val="none"/>
              </w:rPr>
            </w:pPr>
          </w:p>
        </w:tc>
      </w:tr>
      <w:tr w14:paraId="215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55" w:hRule="atLeast"/>
          <w:jc w:val="center"/>
        </w:trPr>
        <w:tc>
          <w:tcPr>
            <w:tcW w:w="508" w:type="dxa"/>
            <w:vMerge w:val="continue"/>
            <w:tcBorders>
              <w:left w:val="single" w:color="auto" w:sz="4" w:space="0"/>
              <w:right w:val="single" w:color="auto" w:sz="4" w:space="0"/>
            </w:tcBorders>
            <w:noWrap/>
            <w:vAlign w:val="center"/>
          </w:tcPr>
          <w:p w14:paraId="38F192FB">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326E51B6">
            <w:pPr>
              <w:pStyle w:val="11"/>
              <w:spacing w:before="3" w:line="295" w:lineRule="auto"/>
              <w:ind w:left="61" w:right="274" w:firstLine="10"/>
              <w:rPr>
                <w:rFonts w:hint="eastAsia" w:ascii="仿宋" w:hAnsi="仿宋" w:eastAsia="仿宋" w:cs="仿宋"/>
                <w:spacing w:val="0"/>
                <w:sz w:val="20"/>
                <w:szCs w:val="20"/>
                <w:lang w:val="en-US" w:eastAsia="zh-CN"/>
              </w:rPr>
            </w:pPr>
            <w:r>
              <w:rPr>
                <w:rFonts w:hint="eastAsia" w:ascii="仿宋" w:hAnsi="仿宋" w:eastAsia="仿宋" w:cs="仿宋"/>
                <w:spacing w:val="0"/>
                <w:sz w:val="20"/>
                <w:szCs w:val="20"/>
                <w:lang w:val="en-US" w:eastAsia="zh-CN"/>
              </w:rPr>
              <w:t>投标有效期自提交响应文件截止之日起90日历日；</w:t>
            </w:r>
          </w:p>
        </w:tc>
        <w:tc>
          <w:tcPr>
            <w:tcW w:w="636" w:type="dxa"/>
            <w:tcBorders>
              <w:top w:val="single" w:color="auto" w:sz="4" w:space="0"/>
              <w:left w:val="single" w:color="auto" w:sz="4" w:space="0"/>
              <w:bottom w:val="single" w:color="auto" w:sz="4" w:space="0"/>
              <w:right w:val="single" w:color="auto" w:sz="4" w:space="0"/>
            </w:tcBorders>
            <w:noWrap/>
            <w:vAlign w:val="center"/>
          </w:tcPr>
          <w:p w14:paraId="415D7299">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70E3FABD">
            <w:pPr>
              <w:pStyle w:val="14"/>
              <w:snapToGrid w:val="0"/>
              <w:spacing w:after="0" w:line="280" w:lineRule="exact"/>
              <w:rPr>
                <w:rFonts w:hint="eastAsia" w:ascii="仿宋" w:hAnsi="仿宋" w:eastAsia="仿宋" w:cs="仿宋"/>
                <w:sz w:val="21"/>
                <w:szCs w:val="21"/>
                <w:highlight w:val="none"/>
              </w:rPr>
            </w:pPr>
          </w:p>
        </w:tc>
      </w:tr>
      <w:tr w14:paraId="6A7C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56" w:hRule="atLeast"/>
          <w:jc w:val="center"/>
        </w:trPr>
        <w:tc>
          <w:tcPr>
            <w:tcW w:w="508" w:type="dxa"/>
            <w:vMerge w:val="continue"/>
            <w:tcBorders>
              <w:left w:val="single" w:color="auto" w:sz="4" w:space="0"/>
              <w:right w:val="single" w:color="auto" w:sz="4" w:space="0"/>
            </w:tcBorders>
            <w:noWrap/>
            <w:vAlign w:val="center"/>
          </w:tcPr>
          <w:p w14:paraId="26565FB2">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2282A384">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lang w:val="en-US" w:eastAsia="zh-CN"/>
              </w:rPr>
              <w:t>谈判小组</w:t>
            </w:r>
            <w:r>
              <w:rPr>
                <w:rFonts w:hint="eastAsia" w:ascii="仿宋" w:hAnsi="仿宋" w:eastAsia="仿宋" w:cs="仿宋"/>
                <w:spacing w:val="0"/>
                <w:sz w:val="20"/>
                <w:szCs w:val="20"/>
              </w:rPr>
              <w:t>共同确定没有实质上不响应</w:t>
            </w:r>
            <w:r>
              <w:rPr>
                <w:rFonts w:hint="eastAsia" w:ascii="仿宋" w:hAnsi="仿宋" w:eastAsia="仿宋" w:cs="仿宋"/>
                <w:spacing w:val="0"/>
                <w:sz w:val="20"/>
                <w:szCs w:val="20"/>
                <w:lang w:eastAsia="zh-CN"/>
              </w:rPr>
              <w:t>谈判文件</w:t>
            </w:r>
            <w:r>
              <w:rPr>
                <w:rFonts w:hint="eastAsia" w:ascii="仿宋" w:hAnsi="仿宋" w:eastAsia="仿宋" w:cs="仿宋"/>
                <w:spacing w:val="0"/>
                <w:sz w:val="20"/>
                <w:szCs w:val="20"/>
              </w:rPr>
              <w:t>要求的；</w:t>
            </w:r>
          </w:p>
        </w:tc>
        <w:tc>
          <w:tcPr>
            <w:tcW w:w="636" w:type="dxa"/>
            <w:tcBorders>
              <w:top w:val="single" w:color="auto" w:sz="4" w:space="0"/>
              <w:left w:val="single" w:color="auto" w:sz="4" w:space="0"/>
              <w:bottom w:val="single" w:color="auto" w:sz="4" w:space="0"/>
              <w:right w:val="single" w:color="auto" w:sz="4" w:space="0"/>
            </w:tcBorders>
            <w:noWrap/>
            <w:vAlign w:val="center"/>
          </w:tcPr>
          <w:p w14:paraId="4AC4EB2F">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7B708C66">
            <w:pPr>
              <w:pStyle w:val="14"/>
              <w:snapToGrid w:val="0"/>
              <w:spacing w:after="0" w:line="280" w:lineRule="exact"/>
              <w:rPr>
                <w:rFonts w:hint="eastAsia" w:ascii="仿宋" w:hAnsi="仿宋" w:eastAsia="仿宋" w:cs="仿宋"/>
                <w:sz w:val="21"/>
                <w:szCs w:val="21"/>
                <w:highlight w:val="none"/>
              </w:rPr>
            </w:pPr>
          </w:p>
        </w:tc>
      </w:tr>
      <w:tr w14:paraId="0F28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3" w:hRule="atLeast"/>
          <w:jc w:val="center"/>
        </w:trPr>
        <w:tc>
          <w:tcPr>
            <w:tcW w:w="508" w:type="dxa"/>
            <w:vMerge w:val="continue"/>
            <w:tcBorders>
              <w:left w:val="single" w:color="auto" w:sz="4" w:space="0"/>
              <w:right w:val="single" w:color="auto" w:sz="4" w:space="0"/>
            </w:tcBorders>
            <w:noWrap/>
            <w:vAlign w:val="center"/>
          </w:tcPr>
          <w:p w14:paraId="65B945C9">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27E27BDF">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rPr>
              <w:t>法律、法规和</w:t>
            </w:r>
            <w:r>
              <w:rPr>
                <w:rFonts w:hint="eastAsia" w:ascii="仿宋" w:hAnsi="仿宋" w:eastAsia="仿宋" w:cs="仿宋"/>
                <w:spacing w:val="0"/>
                <w:sz w:val="20"/>
                <w:szCs w:val="20"/>
                <w:lang w:eastAsia="zh-CN"/>
              </w:rPr>
              <w:t>谈判文件</w:t>
            </w:r>
            <w:r>
              <w:rPr>
                <w:rFonts w:hint="eastAsia" w:ascii="仿宋" w:hAnsi="仿宋" w:eastAsia="仿宋" w:cs="仿宋"/>
                <w:spacing w:val="0"/>
                <w:sz w:val="20"/>
                <w:szCs w:val="20"/>
              </w:rPr>
              <w:t>规定的其他无效情形；</w:t>
            </w:r>
          </w:p>
        </w:tc>
        <w:tc>
          <w:tcPr>
            <w:tcW w:w="636" w:type="dxa"/>
            <w:tcBorders>
              <w:top w:val="single" w:color="auto" w:sz="4" w:space="0"/>
              <w:left w:val="single" w:color="auto" w:sz="4" w:space="0"/>
              <w:bottom w:val="single" w:color="auto" w:sz="4" w:space="0"/>
              <w:right w:val="single" w:color="auto" w:sz="4" w:space="0"/>
            </w:tcBorders>
            <w:noWrap/>
            <w:vAlign w:val="center"/>
          </w:tcPr>
          <w:p w14:paraId="0E4CF0BB">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1966FCCD">
            <w:pPr>
              <w:pStyle w:val="14"/>
              <w:snapToGrid w:val="0"/>
              <w:spacing w:after="0" w:line="280" w:lineRule="exact"/>
              <w:rPr>
                <w:rFonts w:hint="eastAsia" w:ascii="仿宋" w:hAnsi="仿宋" w:eastAsia="仿宋" w:cs="仿宋"/>
                <w:sz w:val="21"/>
                <w:szCs w:val="21"/>
                <w:highlight w:val="none"/>
              </w:rPr>
            </w:pPr>
          </w:p>
        </w:tc>
      </w:tr>
      <w:tr w14:paraId="14EA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53" w:hRule="atLeast"/>
          <w:jc w:val="center"/>
        </w:trPr>
        <w:tc>
          <w:tcPr>
            <w:tcW w:w="508" w:type="dxa"/>
            <w:vMerge w:val="continue"/>
            <w:tcBorders>
              <w:left w:val="single" w:color="auto" w:sz="4" w:space="0"/>
              <w:bottom w:val="single" w:color="auto" w:sz="4" w:space="0"/>
              <w:right w:val="single" w:color="auto" w:sz="4" w:space="0"/>
            </w:tcBorders>
            <w:noWrap/>
            <w:vAlign w:val="center"/>
          </w:tcPr>
          <w:p w14:paraId="07E827E3">
            <w:pPr>
              <w:pStyle w:val="14"/>
              <w:snapToGrid w:val="0"/>
              <w:spacing w:after="0" w:line="280" w:lineRule="exact"/>
              <w:rPr>
                <w:rFonts w:hint="eastAsia" w:ascii="仿宋" w:hAnsi="仿宋" w:eastAsia="仿宋" w:cs="仿宋"/>
                <w:sz w:val="21"/>
                <w:szCs w:val="21"/>
                <w:highlight w:val="none"/>
              </w:rPr>
            </w:pPr>
          </w:p>
        </w:tc>
        <w:tc>
          <w:tcPr>
            <w:tcW w:w="7255" w:type="dxa"/>
            <w:tcBorders>
              <w:top w:val="single" w:color="auto" w:sz="4" w:space="0"/>
              <w:left w:val="single" w:color="auto" w:sz="4" w:space="0"/>
              <w:bottom w:val="single" w:color="auto" w:sz="4" w:space="0"/>
              <w:right w:val="single" w:color="auto" w:sz="4" w:space="0"/>
            </w:tcBorders>
            <w:noWrap/>
            <w:vAlign w:val="center"/>
          </w:tcPr>
          <w:p w14:paraId="6301C6CD">
            <w:pPr>
              <w:pStyle w:val="11"/>
              <w:spacing w:before="3" w:line="295" w:lineRule="auto"/>
              <w:ind w:left="61" w:right="274" w:firstLine="10"/>
              <w:rPr>
                <w:rFonts w:hint="eastAsia" w:ascii="仿宋" w:hAnsi="仿宋" w:eastAsia="仿宋" w:cs="仿宋"/>
                <w:spacing w:val="0"/>
                <w:sz w:val="20"/>
                <w:szCs w:val="20"/>
              </w:rPr>
            </w:pPr>
            <w:r>
              <w:rPr>
                <w:rFonts w:hint="eastAsia" w:ascii="仿宋" w:hAnsi="仿宋" w:eastAsia="仿宋" w:cs="仿宋"/>
                <w:spacing w:val="0"/>
                <w:sz w:val="20"/>
                <w:szCs w:val="20"/>
                <w:lang w:eastAsia="zh-CN"/>
              </w:rPr>
              <w:t>响应文件</w:t>
            </w:r>
            <w:r>
              <w:rPr>
                <w:rFonts w:hint="eastAsia" w:ascii="仿宋" w:hAnsi="仿宋" w:eastAsia="仿宋" w:cs="仿宋"/>
                <w:spacing w:val="0"/>
                <w:sz w:val="20"/>
                <w:szCs w:val="20"/>
              </w:rPr>
              <w:t>未含有采购人不能接受的附加条件。</w:t>
            </w:r>
          </w:p>
        </w:tc>
        <w:tc>
          <w:tcPr>
            <w:tcW w:w="636" w:type="dxa"/>
            <w:tcBorders>
              <w:top w:val="single" w:color="auto" w:sz="4" w:space="0"/>
              <w:left w:val="single" w:color="auto" w:sz="4" w:space="0"/>
              <w:bottom w:val="single" w:color="auto" w:sz="4" w:space="0"/>
              <w:right w:val="single" w:color="auto" w:sz="4" w:space="0"/>
            </w:tcBorders>
            <w:noWrap/>
            <w:vAlign w:val="center"/>
          </w:tcPr>
          <w:p w14:paraId="58015F1A">
            <w:pPr>
              <w:pStyle w:val="14"/>
              <w:snapToGrid w:val="0"/>
              <w:spacing w:after="0" w:line="280" w:lineRule="exact"/>
              <w:rPr>
                <w:rFonts w:hint="eastAsia" w:ascii="仿宋" w:hAnsi="仿宋" w:eastAsia="仿宋" w:cs="仿宋"/>
                <w:sz w:val="21"/>
                <w:szCs w:val="21"/>
                <w:highlight w:val="none"/>
              </w:rPr>
            </w:pPr>
          </w:p>
        </w:tc>
        <w:tc>
          <w:tcPr>
            <w:tcW w:w="639" w:type="dxa"/>
            <w:tcBorders>
              <w:top w:val="single" w:color="auto" w:sz="4" w:space="0"/>
              <w:left w:val="single" w:color="auto" w:sz="4" w:space="0"/>
              <w:bottom w:val="single" w:color="auto" w:sz="4" w:space="0"/>
              <w:right w:val="single" w:color="auto" w:sz="4" w:space="0"/>
            </w:tcBorders>
            <w:noWrap/>
            <w:vAlign w:val="center"/>
          </w:tcPr>
          <w:p w14:paraId="019DB01C">
            <w:pPr>
              <w:pStyle w:val="14"/>
              <w:snapToGrid w:val="0"/>
              <w:spacing w:after="0" w:line="280" w:lineRule="exact"/>
              <w:rPr>
                <w:rFonts w:hint="eastAsia" w:ascii="仿宋" w:hAnsi="仿宋" w:eastAsia="仿宋" w:cs="仿宋"/>
                <w:sz w:val="21"/>
                <w:szCs w:val="21"/>
                <w:highlight w:val="none"/>
              </w:rPr>
            </w:pPr>
          </w:p>
        </w:tc>
      </w:tr>
      <w:tr w14:paraId="17FB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0" w:hRule="atLeast"/>
          <w:jc w:val="center"/>
        </w:trPr>
        <w:tc>
          <w:tcPr>
            <w:tcW w:w="9038" w:type="dxa"/>
            <w:gridSpan w:val="4"/>
            <w:tcBorders>
              <w:top w:val="single" w:color="auto" w:sz="4" w:space="0"/>
              <w:left w:val="single" w:color="auto" w:sz="4" w:space="0"/>
              <w:bottom w:val="single" w:color="auto" w:sz="4" w:space="0"/>
              <w:right w:val="single" w:color="auto" w:sz="4" w:space="0"/>
            </w:tcBorders>
            <w:noWrap/>
            <w:vAlign w:val="center"/>
          </w:tcPr>
          <w:p w14:paraId="620086E4">
            <w:pPr>
              <w:pStyle w:val="14"/>
              <w:snapToGrid w:val="0"/>
              <w:spacing w:after="0" w:line="280" w:lineRule="exact"/>
              <w:rPr>
                <w:rFonts w:hint="eastAsia" w:ascii="仿宋" w:hAnsi="仿宋" w:eastAsia="仿宋" w:cs="仿宋"/>
                <w:b/>
                <w:sz w:val="21"/>
                <w:szCs w:val="21"/>
                <w:highlight w:val="none"/>
              </w:rPr>
            </w:pPr>
            <w:r>
              <w:rPr>
                <w:rFonts w:hint="eastAsia" w:ascii="仿宋" w:hAnsi="仿宋" w:eastAsia="仿宋" w:cs="仿宋"/>
                <w:b/>
                <w:sz w:val="21"/>
                <w:szCs w:val="21"/>
                <w:highlight w:val="none"/>
              </w:rPr>
              <w:t>备注：未通过符合性审查的供应商不进入详细评审阶段。</w:t>
            </w:r>
          </w:p>
        </w:tc>
      </w:tr>
    </w:tbl>
    <w:p w14:paraId="21E7C8C1">
      <w:pPr>
        <w:spacing w:before="65" w:line="228" w:lineRule="auto"/>
        <w:rPr>
          <w:rFonts w:hint="eastAsia" w:ascii="仿宋" w:hAnsi="仿宋" w:eastAsia="仿宋" w:cs="仿宋"/>
          <w:spacing w:val="0"/>
          <w:sz w:val="20"/>
          <w:szCs w:val="20"/>
        </w:rPr>
      </w:pPr>
      <w:r>
        <w:rPr>
          <w:rFonts w:hint="eastAsia" w:ascii="仿宋" w:hAnsi="仿宋" w:eastAsia="仿宋" w:cs="仿宋"/>
          <w:spacing w:val="0"/>
          <w:sz w:val="20"/>
          <w:szCs w:val="20"/>
        </w:rPr>
        <w:t>说明：</w:t>
      </w:r>
    </w:p>
    <w:p w14:paraId="14B7A99F">
      <w:pPr>
        <w:spacing w:before="72" w:line="228" w:lineRule="auto"/>
        <w:ind w:left="10"/>
        <w:rPr>
          <w:rFonts w:hint="eastAsia" w:ascii="仿宋" w:hAnsi="仿宋" w:eastAsia="仿宋" w:cs="仿宋"/>
          <w:spacing w:val="0"/>
          <w:sz w:val="20"/>
          <w:szCs w:val="20"/>
        </w:rPr>
      </w:pPr>
      <w:r>
        <w:rPr>
          <w:rFonts w:hint="eastAsia" w:ascii="仿宋" w:hAnsi="仿宋" w:eastAsia="仿宋" w:cs="仿宋"/>
          <w:spacing w:val="0"/>
          <w:sz w:val="20"/>
          <w:szCs w:val="20"/>
        </w:rPr>
        <w:t>（1）上述各项中用“ √ ”表示通过，“ × ”表示不通过；</w:t>
      </w:r>
    </w:p>
    <w:p w14:paraId="7270B90A">
      <w:pPr>
        <w:spacing w:before="72" w:line="262" w:lineRule="auto"/>
        <w:ind w:left="8" w:firstLine="1"/>
        <w:rPr>
          <w:rFonts w:hint="eastAsia" w:ascii="仿宋" w:hAnsi="仿宋" w:eastAsia="仿宋" w:cs="仿宋"/>
          <w:spacing w:val="0"/>
          <w:sz w:val="20"/>
          <w:szCs w:val="20"/>
        </w:rPr>
      </w:pPr>
      <w:r>
        <w:rPr>
          <w:rFonts w:hint="eastAsia" w:ascii="仿宋" w:hAnsi="仿宋" w:eastAsia="仿宋" w:cs="仿宋"/>
          <w:spacing w:val="0"/>
          <w:sz w:val="20"/>
          <w:szCs w:val="20"/>
        </w:rPr>
        <w:t>（2）上述各项中如有一项为“ × ”, 则结论为“ × ”, 表示该响应文件中存在重大偏差，不能通过初步评审；评委对某一分项评审认为不合格时，必须要写明原因。</w:t>
      </w:r>
    </w:p>
    <w:p w14:paraId="7424D3FE">
      <w:pPr>
        <w:spacing w:before="72" w:line="228" w:lineRule="auto"/>
        <w:ind w:left="10"/>
        <w:rPr>
          <w:rFonts w:hint="eastAsia" w:ascii="仿宋" w:hAnsi="仿宋" w:eastAsia="仿宋" w:cs="仿宋"/>
          <w:spacing w:val="0"/>
          <w:sz w:val="20"/>
          <w:szCs w:val="20"/>
        </w:rPr>
      </w:pPr>
      <w:r>
        <w:rPr>
          <w:rFonts w:hint="eastAsia" w:ascii="仿宋" w:hAnsi="仿宋" w:eastAsia="仿宋" w:cs="仿宋"/>
          <w:spacing w:val="0"/>
          <w:sz w:val="20"/>
          <w:szCs w:val="20"/>
        </w:rPr>
        <w:t>（3）响应文件最终合格与否，以所有评委的评审意见中少数服从多数为原则定论。</w:t>
      </w:r>
    </w:p>
    <w:p w14:paraId="0A319C95">
      <w:pPr>
        <w:spacing w:before="73" w:line="262" w:lineRule="auto"/>
        <w:ind w:firstLine="10"/>
        <w:rPr>
          <w:rFonts w:hint="eastAsia" w:ascii="仿宋" w:hAnsi="仿宋" w:eastAsia="仿宋" w:cs="仿宋"/>
          <w:spacing w:val="0"/>
          <w:sz w:val="20"/>
          <w:szCs w:val="20"/>
        </w:rPr>
      </w:pPr>
      <w:r>
        <w:rPr>
          <w:rFonts w:hint="eastAsia" w:ascii="仿宋" w:hAnsi="仿宋" w:eastAsia="仿宋" w:cs="仿宋"/>
          <w:spacing w:val="0"/>
          <w:sz w:val="20"/>
          <w:szCs w:val="20"/>
        </w:rPr>
        <w:t>（4）投标人请认真阅读和理解上述内容，并根据评审内容作出有效响应；避免响应文件中有违背上述审查标准之一的情况发生而造成投标被否决。</w:t>
      </w:r>
    </w:p>
    <w:p w14:paraId="3FE8B031">
      <w:pPr>
        <w:spacing w:line="246" w:lineRule="auto"/>
        <w:rPr>
          <w:rFonts w:hint="eastAsia" w:ascii="仿宋" w:hAnsi="仿宋" w:eastAsia="仿宋" w:cs="仿宋"/>
          <w:spacing w:val="0"/>
          <w:sz w:val="21"/>
        </w:rPr>
      </w:pPr>
    </w:p>
    <w:p w14:paraId="6F7DF0BC">
      <w:pPr>
        <w:spacing w:line="246" w:lineRule="auto"/>
        <w:rPr>
          <w:rFonts w:hint="eastAsia" w:ascii="仿宋" w:hAnsi="仿宋" w:eastAsia="仿宋" w:cs="仿宋"/>
          <w:spacing w:val="0"/>
          <w:sz w:val="21"/>
        </w:rPr>
      </w:pPr>
    </w:p>
    <w:p w14:paraId="5161DE6E">
      <w:pPr>
        <w:spacing w:before="78" w:line="218"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28.报价</w:t>
      </w:r>
    </w:p>
    <w:p w14:paraId="6CE06F42">
      <w:pPr>
        <w:spacing w:before="158" w:line="298" w:lineRule="auto"/>
        <w:ind w:left="1" w:right="83" w:firstLine="482"/>
        <w:rPr>
          <w:rFonts w:hint="eastAsia" w:ascii="仿宋" w:hAnsi="仿宋" w:eastAsia="仿宋" w:cs="仿宋"/>
          <w:spacing w:val="0"/>
          <w:sz w:val="24"/>
          <w:szCs w:val="24"/>
        </w:rPr>
      </w:pPr>
      <w:r>
        <w:rPr>
          <w:rFonts w:hint="eastAsia" w:ascii="仿宋" w:hAnsi="仿宋" w:eastAsia="仿宋" w:cs="仿宋"/>
          <w:spacing w:val="0"/>
          <w:sz w:val="24"/>
          <w:szCs w:val="24"/>
        </w:rPr>
        <w:t>28.1 本次采购形式为竞争性谈判；待评审小组与供应商对采购标的的技术、服务等谈判结束后，评审小组要求继续参加谈判、且均能满足采购需求的投标供应商在规定的时间内提交最后报价。</w:t>
      </w:r>
    </w:p>
    <w:p w14:paraId="00DC510D">
      <w:pPr>
        <w:spacing w:before="158" w:line="298" w:lineRule="auto"/>
        <w:ind w:left="3" w:firstLine="483"/>
        <w:rPr>
          <w:rFonts w:hint="eastAsia" w:ascii="仿宋" w:hAnsi="仿宋" w:eastAsia="仿宋" w:cs="仿宋"/>
          <w:spacing w:val="0"/>
          <w:sz w:val="24"/>
          <w:szCs w:val="24"/>
        </w:rPr>
      </w:pPr>
      <w:r>
        <w:rPr>
          <w:rFonts w:hint="eastAsia" w:ascii="仿宋" w:hAnsi="仿宋" w:eastAsia="仿宋" w:cs="仿宋"/>
          <w:spacing w:val="0"/>
          <w:sz w:val="24"/>
          <w:szCs w:val="24"/>
        </w:rPr>
        <w:t>28.2 产品制造商符合促进中小企业（监狱企业、残疾人福利性单位）发展政策的，给予小型和微型企业（监狱企业、残疾人福利性单位）10%的价格扣除，用扣除后的价格参加评审。</w:t>
      </w:r>
    </w:p>
    <w:p w14:paraId="3BEC8C4A">
      <w:pPr>
        <w:spacing w:before="156" w:line="218"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专门面向中小微企业采购的项目（标项），不享受价格扣除优惠。</w:t>
      </w:r>
    </w:p>
    <w:p w14:paraId="3645D06C">
      <w:pPr>
        <w:spacing w:before="159" w:line="338" w:lineRule="auto"/>
        <w:ind w:right="43" w:firstLine="484"/>
        <w:jc w:val="both"/>
        <w:rPr>
          <w:rFonts w:hint="eastAsia" w:ascii="仿宋" w:hAnsi="仿宋" w:eastAsia="仿宋" w:cs="仿宋"/>
          <w:spacing w:val="0"/>
          <w:sz w:val="24"/>
          <w:szCs w:val="24"/>
        </w:rPr>
      </w:pPr>
      <w:r>
        <w:rPr>
          <w:rFonts w:hint="eastAsia" w:ascii="仿宋" w:hAnsi="仿宋" w:eastAsia="仿宋" w:cs="仿宋"/>
          <w:spacing w:val="0"/>
          <w:sz w:val="24"/>
          <w:szCs w:val="24"/>
        </w:rPr>
        <w:t>28.3 评审小组认为投标供应商的报价明显低于其他通过审查的投标供应商的投标报价的，有可能影响产品质量或者不能诚信履约的，应当要求其在评标现场合理的时间内提供书面说明，必要时提交相关证明材料；投标供应商不能证明其报价合理性的，评审小组应当将其作为无效投标处理。</w:t>
      </w:r>
    </w:p>
    <w:p w14:paraId="74F09051">
      <w:pPr>
        <w:spacing w:before="1" w:line="218" w:lineRule="auto"/>
        <w:ind w:left="475"/>
        <w:rPr>
          <w:rFonts w:hint="eastAsia" w:ascii="仿宋" w:hAnsi="仿宋" w:eastAsia="仿宋" w:cs="仿宋"/>
          <w:spacing w:val="0"/>
          <w:sz w:val="24"/>
          <w:szCs w:val="24"/>
        </w:rPr>
      </w:pPr>
      <w:r>
        <w:rPr>
          <w:rFonts w:hint="eastAsia" w:ascii="仿宋" w:hAnsi="仿宋" w:eastAsia="仿宋" w:cs="仿宋"/>
          <w:b/>
          <w:bCs/>
          <w:spacing w:val="0"/>
          <w:sz w:val="24"/>
          <w:szCs w:val="24"/>
        </w:rPr>
        <w:t>29.推荐中标（成交）候选人</w:t>
      </w:r>
    </w:p>
    <w:p w14:paraId="58F99C47">
      <w:pPr>
        <w:spacing w:before="157" w:line="298" w:lineRule="auto"/>
        <w:ind w:left="14" w:firstLine="461"/>
        <w:rPr>
          <w:rFonts w:hint="eastAsia" w:ascii="仿宋" w:hAnsi="仿宋" w:eastAsia="仿宋" w:cs="仿宋"/>
          <w:spacing w:val="0"/>
          <w:sz w:val="24"/>
          <w:szCs w:val="24"/>
        </w:rPr>
      </w:pPr>
      <w:r>
        <w:rPr>
          <w:rFonts w:hint="eastAsia" w:ascii="仿宋" w:hAnsi="仿宋" w:eastAsia="仿宋" w:cs="仿宋"/>
          <w:spacing w:val="0"/>
          <w:sz w:val="24"/>
          <w:szCs w:val="24"/>
        </w:rPr>
        <w:t>29.1 评审小组应当从质量和服务均能满足竞争性谈判文件实质性响应要求的供应商中，按照最后报价由低到高的顺序提出 3 名以上成交候选人，并编写评审报告。</w:t>
      </w:r>
    </w:p>
    <w:p w14:paraId="6F48967F">
      <w:pPr>
        <w:spacing w:before="156" w:line="220" w:lineRule="auto"/>
        <w:ind w:left="474"/>
        <w:rPr>
          <w:rFonts w:hint="eastAsia" w:ascii="仿宋" w:hAnsi="仿宋" w:eastAsia="仿宋" w:cs="仿宋"/>
          <w:spacing w:val="0"/>
          <w:sz w:val="24"/>
          <w:szCs w:val="24"/>
        </w:rPr>
      </w:pPr>
      <w:r>
        <w:rPr>
          <w:rFonts w:hint="eastAsia" w:ascii="仿宋" w:hAnsi="仿宋" w:eastAsia="仿宋" w:cs="仿宋"/>
          <w:b/>
          <w:bCs/>
          <w:spacing w:val="0"/>
          <w:sz w:val="24"/>
          <w:szCs w:val="24"/>
        </w:rPr>
        <w:t>30.1</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定标原则</w:t>
      </w:r>
    </w:p>
    <w:p w14:paraId="67806A01">
      <w:pPr>
        <w:spacing w:before="155" w:line="298" w:lineRule="auto"/>
        <w:ind w:left="2" w:right="43" w:firstLine="483"/>
        <w:rPr>
          <w:rFonts w:hint="eastAsia" w:ascii="仿宋" w:hAnsi="仿宋" w:eastAsia="仿宋" w:cs="仿宋"/>
          <w:spacing w:val="0"/>
          <w:sz w:val="24"/>
          <w:szCs w:val="24"/>
        </w:rPr>
      </w:pPr>
      <w:r>
        <w:rPr>
          <w:rFonts w:hint="eastAsia" w:ascii="仿宋" w:hAnsi="仿宋" w:eastAsia="仿宋" w:cs="仿宋"/>
          <w:spacing w:val="0"/>
          <w:sz w:val="24"/>
          <w:szCs w:val="24"/>
        </w:rPr>
        <w:t>30.1 采用最低评标价法的，评审结果按投标报价由低到高顺序排列。投标报价相同的并列，评审小组将按技术指标优劣顺序排列。响应文件满足竞争性谈判文件全部实质性要求且投标报价最低的投标供应商为排名第一的中标候选人。</w:t>
      </w:r>
    </w:p>
    <w:p w14:paraId="23F6B6B5">
      <w:pPr>
        <w:spacing w:before="159" w:line="279" w:lineRule="auto"/>
        <w:ind w:left="1" w:firstLine="475"/>
        <w:rPr>
          <w:rFonts w:hint="eastAsia" w:ascii="仿宋" w:hAnsi="仿宋" w:eastAsia="仿宋" w:cs="仿宋"/>
          <w:spacing w:val="0"/>
          <w:sz w:val="24"/>
          <w:szCs w:val="24"/>
        </w:rPr>
      </w:pPr>
      <w:r>
        <w:rPr>
          <w:rFonts w:hint="eastAsia" w:ascii="仿宋" w:hAnsi="仿宋" w:eastAsia="仿宋" w:cs="仿宋"/>
          <w:spacing w:val="0"/>
          <w:sz w:val="24"/>
          <w:szCs w:val="24"/>
        </w:rPr>
        <w:t>30.2 采购代理机构应当在评审结束后 2 个工作日内将评审报告送采购人确认。</w:t>
      </w:r>
    </w:p>
    <w:p w14:paraId="6D51D08A">
      <w:pPr>
        <w:spacing w:before="152" w:line="342" w:lineRule="auto"/>
        <w:ind w:left="6" w:firstLine="474"/>
        <w:rPr>
          <w:rFonts w:hint="eastAsia" w:ascii="仿宋" w:hAnsi="仿宋" w:eastAsia="仿宋" w:cs="仿宋"/>
          <w:spacing w:val="0"/>
          <w:sz w:val="24"/>
          <w:szCs w:val="24"/>
        </w:rPr>
      </w:pPr>
      <w:r>
        <w:rPr>
          <w:rFonts w:hint="eastAsia" w:ascii="仿宋" w:hAnsi="仿宋" w:eastAsia="仿宋" w:cs="仿宋"/>
          <w:spacing w:val="0"/>
          <w:sz w:val="24"/>
          <w:szCs w:val="24"/>
        </w:rPr>
        <w:t>采购人应当自收到评审报告后 5 个工作日内，在评审报告确定的中标（成交）候选人名单中按顺序确定中标人。</w:t>
      </w:r>
      <w:bookmarkStart w:id="23" w:name="bookmark35"/>
      <w:bookmarkEnd w:id="23"/>
    </w:p>
    <w:p w14:paraId="684EF9D1">
      <w:pPr>
        <w:spacing w:before="152" w:line="342" w:lineRule="auto"/>
        <w:ind w:left="6" w:firstLine="474"/>
        <w:rPr>
          <w:rFonts w:hint="eastAsia" w:ascii="仿宋" w:hAnsi="仿宋" w:eastAsia="仿宋" w:cs="仿宋"/>
          <w:spacing w:val="0"/>
          <w:sz w:val="21"/>
        </w:rPr>
      </w:pPr>
      <w:r>
        <w:rPr>
          <w:rFonts w:hint="eastAsia" w:ascii="仿宋" w:hAnsi="仿宋" w:eastAsia="仿宋" w:cs="仿宋"/>
          <w:spacing w:val="0"/>
          <w:sz w:val="24"/>
          <w:szCs w:val="24"/>
        </w:rPr>
        <w:t>30.3 根据评审报告，应当确定排名第一的中标候选人为中标人。排名第一的中标候选人放弃中标（或成交）、因不可抗力不能履行合同、不按照竞争性谈判文件要求提交履约保证金（如有）的，或者被查实存在影响成交结果的违法行为等情形，不符合中标（或成交）条件的，采购人可以按照评审小组提出的中标候选人名单排序依次确定其他中标候选人为中标人，也可以重新采购。</w:t>
      </w:r>
    </w:p>
    <w:p w14:paraId="026EFC8E">
      <w:pPr>
        <w:spacing w:before="101" w:line="224" w:lineRule="auto"/>
        <w:ind w:left="2969"/>
        <w:outlineLvl w:val="0"/>
        <w:rPr>
          <w:rFonts w:hint="eastAsia" w:ascii="仿宋" w:hAnsi="仿宋" w:eastAsia="仿宋" w:cs="仿宋"/>
          <w:spacing w:val="0"/>
          <w:sz w:val="31"/>
          <w:szCs w:val="31"/>
        </w:rPr>
      </w:pPr>
      <w:bookmarkStart w:id="24" w:name="bookmark19"/>
      <w:bookmarkEnd w:id="24"/>
      <w:bookmarkStart w:id="25" w:name="bookmark18"/>
      <w:bookmarkEnd w:id="25"/>
      <w:r>
        <w:rPr>
          <w:rFonts w:hint="eastAsia" w:ascii="仿宋" w:hAnsi="仿宋" w:eastAsia="仿宋" w:cs="仿宋"/>
          <w:b/>
          <w:bCs/>
          <w:spacing w:val="0"/>
          <w:sz w:val="31"/>
          <w:szCs w:val="31"/>
        </w:rPr>
        <w:t>第七章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授予合同</w:t>
      </w:r>
    </w:p>
    <w:p w14:paraId="75745FA5">
      <w:pPr>
        <w:spacing w:line="245" w:lineRule="auto"/>
        <w:rPr>
          <w:rFonts w:hint="eastAsia" w:ascii="仿宋" w:hAnsi="仿宋" w:eastAsia="仿宋" w:cs="仿宋"/>
          <w:spacing w:val="0"/>
          <w:sz w:val="21"/>
        </w:rPr>
      </w:pPr>
    </w:p>
    <w:p w14:paraId="13EB41B4">
      <w:pPr>
        <w:spacing w:line="246" w:lineRule="auto"/>
        <w:rPr>
          <w:rFonts w:hint="eastAsia" w:ascii="仿宋" w:hAnsi="仿宋" w:eastAsia="仿宋" w:cs="仿宋"/>
          <w:spacing w:val="0"/>
          <w:sz w:val="21"/>
        </w:rPr>
      </w:pPr>
    </w:p>
    <w:p w14:paraId="01851C46">
      <w:pPr>
        <w:spacing w:before="78" w:line="220"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31.合同授予标准</w:t>
      </w:r>
    </w:p>
    <w:p w14:paraId="25CE4601">
      <w:pPr>
        <w:spacing w:before="152" w:line="299" w:lineRule="auto"/>
        <w:ind w:firstLine="474"/>
        <w:rPr>
          <w:rFonts w:hint="eastAsia" w:ascii="仿宋" w:hAnsi="仿宋" w:eastAsia="仿宋" w:cs="仿宋"/>
          <w:spacing w:val="0"/>
          <w:sz w:val="24"/>
          <w:szCs w:val="24"/>
        </w:rPr>
      </w:pPr>
      <w:r>
        <w:rPr>
          <w:rFonts w:hint="eastAsia" w:ascii="仿宋" w:hAnsi="仿宋" w:eastAsia="仿宋" w:cs="仿宋"/>
          <w:spacing w:val="0"/>
          <w:sz w:val="24"/>
          <w:szCs w:val="24"/>
        </w:rPr>
        <w:t>31.1 合同将授予被确定为实质上响应竞争性谈判文件要求，认为具备履行合同义务条件、报价合理、技术和商务条件都符合条件基础上对买方最为有利的投标供应商。</w:t>
      </w:r>
    </w:p>
    <w:p w14:paraId="5F257097">
      <w:pPr>
        <w:spacing w:before="154" w:line="218"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31.2 最低投标价不一定是被授予合同的保证。</w:t>
      </w:r>
    </w:p>
    <w:p w14:paraId="4700F67A">
      <w:pPr>
        <w:spacing w:before="156" w:line="279" w:lineRule="auto"/>
        <w:ind w:left="9" w:firstLine="465"/>
        <w:rPr>
          <w:rFonts w:hint="eastAsia" w:ascii="仿宋" w:hAnsi="仿宋" w:eastAsia="仿宋" w:cs="仿宋"/>
          <w:spacing w:val="0"/>
          <w:sz w:val="24"/>
          <w:szCs w:val="24"/>
        </w:rPr>
      </w:pPr>
      <w:r>
        <w:rPr>
          <w:rFonts w:hint="eastAsia" w:ascii="仿宋" w:hAnsi="仿宋" w:eastAsia="仿宋" w:cs="仿宋"/>
          <w:spacing w:val="0"/>
          <w:sz w:val="24"/>
          <w:szCs w:val="24"/>
        </w:rPr>
        <w:t>31.3 如果确定该投标供应商不能无条件圆满履行合同，采购人将对下一个可能中标的投标供应商资格做出类似的审查。</w:t>
      </w:r>
    </w:p>
    <w:p w14:paraId="3381F5B9">
      <w:pPr>
        <w:spacing w:before="155" w:line="219"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32.接受和拒绝任何投标的权力</w:t>
      </w:r>
    </w:p>
    <w:p w14:paraId="655CE28F">
      <w:pPr>
        <w:spacing w:before="154" w:line="339" w:lineRule="auto"/>
        <w:ind w:left="3" w:firstLine="471"/>
        <w:rPr>
          <w:rFonts w:hint="eastAsia" w:ascii="仿宋" w:hAnsi="仿宋" w:eastAsia="仿宋" w:cs="仿宋"/>
          <w:spacing w:val="0"/>
          <w:sz w:val="24"/>
          <w:szCs w:val="24"/>
        </w:rPr>
      </w:pPr>
      <w:r>
        <w:rPr>
          <w:rFonts w:hint="eastAsia" w:ascii="仿宋" w:hAnsi="仿宋" w:eastAsia="仿宋" w:cs="仿宋"/>
          <w:spacing w:val="0"/>
          <w:sz w:val="24"/>
          <w:szCs w:val="24"/>
        </w:rPr>
        <w:t>32.1 为维护国家利益，采购人在授予合同之前仍有选择或拒绝任何投标的权力。</w:t>
      </w:r>
    </w:p>
    <w:p w14:paraId="6F1B3A3A">
      <w:pPr>
        <w:spacing w:before="1" w:line="218"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33.中标（成交）通知书</w:t>
      </w:r>
    </w:p>
    <w:p w14:paraId="3B31C644">
      <w:pPr>
        <w:spacing w:before="154" w:line="309" w:lineRule="auto"/>
        <w:ind w:left="2" w:right="2" w:firstLine="472"/>
        <w:rPr>
          <w:rFonts w:hint="eastAsia" w:ascii="仿宋" w:hAnsi="仿宋" w:eastAsia="仿宋" w:cs="仿宋"/>
          <w:spacing w:val="0"/>
          <w:sz w:val="24"/>
          <w:szCs w:val="24"/>
        </w:rPr>
      </w:pPr>
      <w:r>
        <w:rPr>
          <w:rFonts w:hint="eastAsia" w:ascii="仿宋" w:hAnsi="仿宋" w:eastAsia="仿宋" w:cs="仿宋"/>
          <w:spacing w:val="0"/>
          <w:sz w:val="24"/>
          <w:szCs w:val="24"/>
        </w:rPr>
        <w:t>33.1 中标（成交）结果经确认后，采购人或者采购代理机构应当向成交供应商发出《中标（成交）通知书》；对未通过资格审查的投标供应商，应当告知其未通过的原因；采用综合评分法评审的，还应当告知未中标供应商本人的评审得分与排序。</w:t>
      </w:r>
    </w:p>
    <w:p w14:paraId="7F863D0A">
      <w:pPr>
        <w:spacing w:before="155"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33.2 《中标（成交）通知书》将作为签订合同的依据。</w:t>
      </w:r>
    </w:p>
    <w:p w14:paraId="7FA52A00">
      <w:pPr>
        <w:spacing w:before="155" w:line="220" w:lineRule="auto"/>
        <w:ind w:left="475"/>
        <w:rPr>
          <w:rFonts w:hint="eastAsia" w:ascii="仿宋" w:hAnsi="仿宋" w:eastAsia="仿宋" w:cs="仿宋"/>
          <w:spacing w:val="0"/>
          <w:sz w:val="24"/>
          <w:szCs w:val="24"/>
        </w:rPr>
      </w:pPr>
      <w:r>
        <w:rPr>
          <w:rFonts w:hint="eastAsia" w:ascii="仿宋" w:hAnsi="仿宋" w:eastAsia="仿宋" w:cs="仿宋"/>
          <w:b/>
          <w:bCs/>
          <w:spacing w:val="0"/>
          <w:sz w:val="24"/>
          <w:szCs w:val="24"/>
        </w:rPr>
        <w:t>34.履约担保</w:t>
      </w:r>
    </w:p>
    <w:p w14:paraId="707E27AF">
      <w:pPr>
        <w:spacing w:before="153"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34.1 履约保证金：详见投标供应商须知前附表。</w:t>
      </w:r>
    </w:p>
    <w:p w14:paraId="67445935">
      <w:pPr>
        <w:spacing w:before="157"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34.2 履约保证金在合同执行完毕后无息退还。</w:t>
      </w:r>
    </w:p>
    <w:p w14:paraId="5B489453">
      <w:pPr>
        <w:spacing w:before="155" w:line="278" w:lineRule="auto"/>
        <w:ind w:firstLine="474"/>
        <w:rPr>
          <w:rFonts w:hint="eastAsia" w:ascii="仿宋" w:hAnsi="仿宋" w:eastAsia="仿宋" w:cs="仿宋"/>
          <w:spacing w:val="0"/>
          <w:sz w:val="24"/>
          <w:szCs w:val="24"/>
        </w:rPr>
      </w:pPr>
      <w:r>
        <w:rPr>
          <w:rFonts w:hint="eastAsia" w:ascii="仿宋" w:hAnsi="仿宋" w:eastAsia="仿宋" w:cs="仿宋"/>
          <w:spacing w:val="0"/>
          <w:sz w:val="24"/>
          <w:szCs w:val="24"/>
        </w:rPr>
        <w:t>34.3 如中标候选人不能提供则取消其中标资格。投标供应商须承诺如成为中标候选人能够及时提供该笔资金。</w:t>
      </w:r>
    </w:p>
    <w:p w14:paraId="427AA7D9">
      <w:pPr>
        <w:spacing w:before="158" w:line="221" w:lineRule="auto"/>
        <w:ind w:left="484"/>
        <w:rPr>
          <w:rFonts w:hint="eastAsia" w:ascii="仿宋" w:hAnsi="仿宋" w:eastAsia="仿宋" w:cs="仿宋"/>
          <w:spacing w:val="0"/>
          <w:sz w:val="24"/>
          <w:szCs w:val="24"/>
        </w:rPr>
      </w:pPr>
      <w:r>
        <w:rPr>
          <w:rFonts w:hint="eastAsia" w:ascii="仿宋" w:hAnsi="仿宋" w:eastAsia="仿宋" w:cs="仿宋"/>
          <w:b/>
          <w:bCs/>
          <w:spacing w:val="0"/>
          <w:sz w:val="24"/>
          <w:szCs w:val="24"/>
        </w:rPr>
        <w:t>35.签订合同</w:t>
      </w:r>
    </w:p>
    <w:p w14:paraId="2B78E06B">
      <w:pPr>
        <w:spacing w:before="151" w:line="299" w:lineRule="auto"/>
        <w:ind w:right="124" w:firstLine="475"/>
        <w:rPr>
          <w:rFonts w:hint="eastAsia" w:ascii="仿宋" w:hAnsi="仿宋" w:eastAsia="仿宋" w:cs="仿宋"/>
          <w:spacing w:val="0"/>
          <w:sz w:val="24"/>
          <w:szCs w:val="24"/>
        </w:rPr>
      </w:pPr>
      <w:r>
        <w:rPr>
          <w:rFonts w:hint="eastAsia" w:ascii="仿宋" w:hAnsi="仿宋" w:eastAsia="仿宋" w:cs="仿宋"/>
          <w:spacing w:val="0"/>
          <w:sz w:val="24"/>
          <w:szCs w:val="24"/>
        </w:rPr>
        <w:t>35.1 中标（成交）人在收到招标方的《中标（成交）通知书》后，须及时按照竞争性谈判文件和其所提供的响应文件中的约定与采购单位签订书面合同，所签订的合同不得对竞争性谈判文件和中标方的响应文件作实质性修改。</w:t>
      </w:r>
    </w:p>
    <w:p w14:paraId="2EBE76C9">
      <w:pPr>
        <w:spacing w:before="151" w:line="299" w:lineRule="auto"/>
        <w:ind w:right="124" w:firstLine="475"/>
        <w:rPr>
          <w:rFonts w:hint="eastAsia" w:ascii="仿宋" w:hAnsi="仿宋" w:eastAsia="仿宋" w:cs="仿宋"/>
          <w:spacing w:val="0"/>
          <w:sz w:val="24"/>
          <w:szCs w:val="24"/>
        </w:rPr>
      </w:pPr>
      <w:r>
        <w:rPr>
          <w:rFonts w:hint="eastAsia" w:ascii="仿宋" w:hAnsi="仿宋" w:eastAsia="仿宋" w:cs="仿宋"/>
          <w:spacing w:val="0"/>
          <w:sz w:val="24"/>
          <w:szCs w:val="24"/>
        </w:rPr>
        <w:t>35.2 竞争性谈判文件、中标方的响应文件及其澄清文件等，均为签订合同的依据。</w:t>
      </w:r>
    </w:p>
    <w:p w14:paraId="5B6154CA">
      <w:pPr>
        <w:spacing w:before="151" w:line="299" w:lineRule="auto"/>
        <w:ind w:right="124" w:firstLine="475"/>
        <w:rPr>
          <w:rFonts w:hint="eastAsia" w:ascii="仿宋" w:hAnsi="仿宋" w:eastAsia="仿宋" w:cs="仿宋"/>
          <w:spacing w:val="0"/>
          <w:sz w:val="24"/>
          <w:szCs w:val="24"/>
        </w:rPr>
      </w:pPr>
      <w:r>
        <w:rPr>
          <w:rFonts w:hint="eastAsia" w:ascii="仿宋" w:hAnsi="仿宋" w:eastAsia="仿宋" w:cs="仿宋"/>
          <w:spacing w:val="0"/>
          <w:sz w:val="24"/>
          <w:szCs w:val="24"/>
        </w:rPr>
        <w:t>35.3 如果中标人不能按本须知第35.1 款的规定执行，采购人将有充分的理由废除其中标资格，并没收其谈判保证金，给采购人造成的损失超过谈判保证金数额的，还应当对超过部分予以赔偿，同时依法承担相应法律责任；同时，采购人有权将标授予另一个候选中标人或重新招标。</w:t>
      </w:r>
    </w:p>
    <w:p w14:paraId="21656D44">
      <w:pPr>
        <w:spacing w:before="151" w:line="299" w:lineRule="auto"/>
        <w:ind w:right="124" w:firstLine="475"/>
        <w:rPr>
          <w:rFonts w:hint="eastAsia" w:ascii="仿宋" w:hAnsi="仿宋" w:eastAsia="仿宋" w:cs="仿宋"/>
          <w:spacing w:val="0"/>
          <w:sz w:val="24"/>
          <w:szCs w:val="24"/>
        </w:rPr>
      </w:pPr>
      <w:r>
        <w:rPr>
          <w:rFonts w:hint="eastAsia" w:ascii="仿宋" w:hAnsi="仿宋" w:eastAsia="仿宋" w:cs="仿宋"/>
          <w:spacing w:val="0"/>
          <w:sz w:val="24"/>
          <w:szCs w:val="24"/>
        </w:rPr>
        <w:t>35.4 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竞争性谈判文件的约定和响应文件的承诺及相关约定。</w:t>
      </w:r>
    </w:p>
    <w:p w14:paraId="47923D87">
      <w:pPr>
        <w:spacing w:line="298" w:lineRule="auto"/>
        <w:rPr>
          <w:rFonts w:hint="eastAsia" w:ascii="仿宋" w:hAnsi="仿宋" w:eastAsia="仿宋" w:cs="仿宋"/>
          <w:spacing w:val="0"/>
          <w:sz w:val="21"/>
        </w:rPr>
      </w:pPr>
    </w:p>
    <w:p w14:paraId="3CE87682">
      <w:pPr>
        <w:spacing w:before="100" w:line="224" w:lineRule="auto"/>
        <w:ind w:left="3211"/>
        <w:outlineLvl w:val="0"/>
        <w:rPr>
          <w:rFonts w:hint="eastAsia" w:ascii="仿宋" w:hAnsi="仿宋" w:eastAsia="仿宋" w:cs="仿宋"/>
          <w:spacing w:val="0"/>
          <w:sz w:val="21"/>
        </w:rPr>
      </w:pPr>
      <w:bookmarkStart w:id="26" w:name="bookmark21"/>
      <w:bookmarkEnd w:id="26"/>
      <w:bookmarkStart w:id="27" w:name="bookmark20"/>
      <w:bookmarkEnd w:id="27"/>
      <w:r>
        <w:rPr>
          <w:rFonts w:hint="eastAsia" w:ascii="仿宋" w:hAnsi="仿宋" w:eastAsia="仿宋" w:cs="仿宋"/>
          <w:b/>
          <w:bCs/>
          <w:spacing w:val="0"/>
          <w:sz w:val="31"/>
          <w:szCs w:val="31"/>
        </w:rPr>
        <w:t>第八章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其</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他</w:t>
      </w:r>
    </w:p>
    <w:p w14:paraId="5920870D">
      <w:pPr>
        <w:spacing w:before="78" w:line="219" w:lineRule="auto"/>
        <w:ind w:left="486"/>
        <w:rPr>
          <w:rFonts w:hint="eastAsia" w:ascii="仿宋" w:hAnsi="仿宋" w:eastAsia="仿宋" w:cs="仿宋"/>
          <w:spacing w:val="0"/>
          <w:sz w:val="24"/>
          <w:szCs w:val="24"/>
        </w:rPr>
      </w:pPr>
      <w:r>
        <w:rPr>
          <w:rFonts w:hint="eastAsia" w:ascii="仿宋" w:hAnsi="仿宋" w:eastAsia="仿宋" w:cs="仿宋"/>
          <w:b/>
          <w:bCs/>
          <w:spacing w:val="0"/>
          <w:sz w:val="24"/>
          <w:szCs w:val="24"/>
        </w:rPr>
        <w:t>36.需要补充的其他内容</w:t>
      </w:r>
    </w:p>
    <w:p w14:paraId="24C0A104">
      <w:pPr>
        <w:spacing w:before="153" w:line="219" w:lineRule="auto"/>
        <w:ind w:left="486"/>
        <w:rPr>
          <w:rFonts w:hint="eastAsia" w:ascii="仿宋" w:hAnsi="仿宋" w:eastAsia="仿宋" w:cs="仿宋"/>
          <w:spacing w:val="0"/>
          <w:sz w:val="24"/>
          <w:szCs w:val="24"/>
        </w:rPr>
      </w:pPr>
      <w:r>
        <w:rPr>
          <w:rFonts w:hint="eastAsia" w:ascii="仿宋" w:hAnsi="仿宋" w:eastAsia="仿宋" w:cs="仿宋"/>
          <w:spacing w:val="0"/>
          <w:sz w:val="24"/>
          <w:szCs w:val="24"/>
        </w:rPr>
        <w:t>36.1 需要补充的其他内容详见投标供应商须知前附表。</w:t>
      </w:r>
    </w:p>
    <w:p w14:paraId="16B1DBBF">
      <w:pPr>
        <w:spacing w:line="287" w:lineRule="auto"/>
        <w:rPr>
          <w:rFonts w:hint="eastAsia" w:ascii="仿宋" w:hAnsi="仿宋" w:eastAsia="仿宋" w:cs="仿宋"/>
          <w:spacing w:val="0"/>
          <w:sz w:val="21"/>
        </w:rPr>
      </w:pPr>
    </w:p>
    <w:p w14:paraId="24BDE462">
      <w:pPr>
        <w:spacing w:line="287" w:lineRule="auto"/>
        <w:rPr>
          <w:rFonts w:hint="eastAsia" w:ascii="仿宋" w:hAnsi="仿宋" w:eastAsia="仿宋" w:cs="仿宋"/>
          <w:spacing w:val="0"/>
          <w:sz w:val="21"/>
        </w:rPr>
      </w:pPr>
    </w:p>
    <w:p w14:paraId="4C998B4B">
      <w:pPr>
        <w:spacing w:line="287" w:lineRule="auto"/>
        <w:rPr>
          <w:rFonts w:hint="eastAsia" w:ascii="仿宋" w:hAnsi="仿宋" w:eastAsia="仿宋" w:cs="仿宋"/>
          <w:spacing w:val="0"/>
          <w:sz w:val="21"/>
        </w:rPr>
      </w:pPr>
    </w:p>
    <w:p w14:paraId="2096883D">
      <w:pPr>
        <w:spacing w:before="102" w:line="224" w:lineRule="auto"/>
        <w:ind w:left="2328"/>
        <w:outlineLvl w:val="0"/>
        <w:rPr>
          <w:rFonts w:hint="eastAsia" w:ascii="仿宋" w:hAnsi="仿宋" w:eastAsia="仿宋" w:cs="仿宋"/>
          <w:spacing w:val="0"/>
          <w:sz w:val="31"/>
          <w:szCs w:val="31"/>
        </w:rPr>
      </w:pPr>
      <w:bookmarkStart w:id="28" w:name="bookmark22"/>
      <w:bookmarkEnd w:id="28"/>
      <w:bookmarkStart w:id="29" w:name="bookmark23"/>
      <w:bookmarkEnd w:id="29"/>
      <w:r>
        <w:rPr>
          <w:rFonts w:hint="eastAsia" w:ascii="仿宋" w:hAnsi="仿宋" w:eastAsia="仿宋" w:cs="仿宋"/>
          <w:b/>
          <w:bCs/>
          <w:spacing w:val="0"/>
          <w:sz w:val="31"/>
          <w:szCs w:val="31"/>
        </w:rPr>
        <w:t>第九章</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质疑的提出及处理</w:t>
      </w:r>
    </w:p>
    <w:p w14:paraId="29980776">
      <w:pPr>
        <w:spacing w:line="245" w:lineRule="auto"/>
        <w:rPr>
          <w:rFonts w:hint="eastAsia" w:ascii="仿宋" w:hAnsi="仿宋" w:eastAsia="仿宋" w:cs="仿宋"/>
          <w:spacing w:val="0"/>
          <w:sz w:val="21"/>
        </w:rPr>
      </w:pPr>
    </w:p>
    <w:p w14:paraId="0C9D5F18">
      <w:pPr>
        <w:spacing w:line="245" w:lineRule="auto"/>
        <w:rPr>
          <w:rFonts w:hint="eastAsia" w:ascii="仿宋" w:hAnsi="仿宋" w:eastAsia="仿宋" w:cs="仿宋"/>
          <w:spacing w:val="0"/>
          <w:sz w:val="21"/>
        </w:rPr>
      </w:pPr>
    </w:p>
    <w:p w14:paraId="175C9D07">
      <w:pPr>
        <w:spacing w:before="79" w:line="339" w:lineRule="auto"/>
        <w:ind w:left="7" w:right="103" w:firstLine="473"/>
        <w:rPr>
          <w:rFonts w:hint="eastAsia" w:ascii="仿宋" w:hAnsi="仿宋" w:eastAsia="仿宋" w:cs="仿宋"/>
          <w:spacing w:val="0"/>
          <w:sz w:val="24"/>
          <w:szCs w:val="24"/>
        </w:rPr>
      </w:pPr>
      <w:r>
        <w:rPr>
          <w:rFonts w:hint="eastAsia" w:ascii="仿宋" w:hAnsi="仿宋" w:eastAsia="仿宋" w:cs="仿宋"/>
          <w:spacing w:val="0"/>
          <w:sz w:val="24"/>
          <w:szCs w:val="24"/>
        </w:rPr>
        <w:t>政府采购投标人（以下简称投标人）提出质疑和投诉应当坚持依法依规、诚实信用原则。</w:t>
      </w:r>
    </w:p>
    <w:p w14:paraId="65489AAA">
      <w:pPr>
        <w:spacing w:line="220" w:lineRule="auto"/>
        <w:ind w:left="486"/>
        <w:rPr>
          <w:rFonts w:hint="eastAsia" w:ascii="仿宋" w:hAnsi="仿宋" w:eastAsia="仿宋" w:cs="仿宋"/>
          <w:spacing w:val="0"/>
          <w:sz w:val="24"/>
          <w:szCs w:val="24"/>
        </w:rPr>
      </w:pPr>
      <w:r>
        <w:rPr>
          <w:rFonts w:hint="eastAsia" w:ascii="仿宋" w:hAnsi="仿宋" w:eastAsia="仿宋" w:cs="仿宋"/>
          <w:b/>
          <w:bCs/>
          <w:spacing w:val="0"/>
          <w:sz w:val="24"/>
          <w:szCs w:val="24"/>
        </w:rPr>
        <w:t>37.</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质疑的提出</w:t>
      </w:r>
    </w:p>
    <w:p w14:paraId="28EFB154">
      <w:pPr>
        <w:spacing w:before="154" w:line="334" w:lineRule="auto"/>
        <w:ind w:right="103" w:firstLine="485"/>
        <w:jc w:val="both"/>
        <w:rPr>
          <w:rFonts w:hint="eastAsia" w:ascii="仿宋" w:hAnsi="仿宋" w:eastAsia="仿宋" w:cs="仿宋"/>
          <w:spacing w:val="0"/>
          <w:sz w:val="24"/>
          <w:szCs w:val="24"/>
        </w:rPr>
      </w:pPr>
      <w:r>
        <w:rPr>
          <w:rFonts w:hint="eastAsia" w:ascii="仿宋" w:hAnsi="仿宋" w:eastAsia="仿宋" w:cs="仿宋"/>
          <w:spacing w:val="0"/>
          <w:sz w:val="24"/>
          <w:szCs w:val="24"/>
        </w:rPr>
        <w:t>37.1  投标人认为竞争性谈判文件、采购过程、中标或者成交结果使自己的权益受到损害的，可以在知道或者应知其权益受到损害之日起七个工作日内，以书面形式向采购人、采购代理机构提出质疑。</w:t>
      </w:r>
    </w:p>
    <w:p w14:paraId="21E188DE">
      <w:pPr>
        <w:spacing w:before="1" w:line="324" w:lineRule="auto"/>
        <w:ind w:firstLine="481"/>
        <w:jc w:val="both"/>
        <w:rPr>
          <w:rFonts w:hint="eastAsia" w:ascii="仿宋" w:hAnsi="仿宋" w:eastAsia="仿宋" w:cs="仿宋"/>
          <w:spacing w:val="0"/>
          <w:sz w:val="24"/>
          <w:szCs w:val="24"/>
        </w:rPr>
      </w:pPr>
      <w:r>
        <w:rPr>
          <w:rFonts w:hint="eastAsia" w:ascii="仿宋" w:hAnsi="仿宋" w:eastAsia="仿宋" w:cs="仿宋"/>
          <w:spacing w:val="0"/>
          <w:sz w:val="24"/>
          <w:szCs w:val="24"/>
        </w:rPr>
        <w:t>供应商应当在法定质疑期内一次性提出针对同一采购程序环节的质疑。供应商如在法定期限内对同一采购程序环节提出多次质疑的，采购人、</w:t>
      </w:r>
      <w:r>
        <w:rPr>
          <w:rFonts w:hint="eastAsia" w:ascii="仿宋" w:hAnsi="仿宋" w:eastAsia="仿宋" w:cs="仿宋"/>
          <w:spacing w:val="0"/>
          <w:sz w:val="24"/>
          <w:szCs w:val="24"/>
          <w:lang w:eastAsia="zh-CN"/>
        </w:rPr>
        <w:t>采购代理机构</w:t>
      </w:r>
      <w:r>
        <w:rPr>
          <w:rFonts w:hint="eastAsia" w:ascii="仿宋" w:hAnsi="仿宋" w:eastAsia="仿宋" w:cs="仿宋"/>
          <w:spacing w:val="0"/>
          <w:sz w:val="24"/>
          <w:szCs w:val="24"/>
        </w:rPr>
        <w:t>将只对供应商第一次质疑作出答复。</w:t>
      </w:r>
    </w:p>
    <w:p w14:paraId="5F6488F5">
      <w:pPr>
        <w:spacing w:before="14" w:line="338" w:lineRule="auto"/>
        <w:ind w:firstLine="483"/>
        <w:jc w:val="both"/>
        <w:rPr>
          <w:rFonts w:hint="eastAsia" w:ascii="仿宋" w:hAnsi="仿宋" w:eastAsia="仿宋" w:cs="仿宋"/>
          <w:spacing w:val="0"/>
          <w:sz w:val="24"/>
          <w:szCs w:val="24"/>
        </w:rPr>
      </w:pPr>
      <w:r>
        <w:rPr>
          <w:rFonts w:hint="eastAsia" w:ascii="仿宋" w:hAnsi="仿宋" w:eastAsia="仿宋" w:cs="仿宋"/>
          <w:spacing w:val="0"/>
          <w:sz w:val="24"/>
          <w:szCs w:val="24"/>
        </w:rPr>
        <w:t>投标人应知其权益受到损害之日，是指：（1）对可以质疑的竞争性谈判文件提出质疑的，为收到竞争性谈判文件之日或者竞争性谈判文件公告期限届满之日。（2）对采购过程提出质疑的，为各采购程序环节结束之日。（3）对中标或者成交结果提出质疑的，为中标或者成交结果公告期限届满之日。</w:t>
      </w:r>
    </w:p>
    <w:p w14:paraId="0115F324">
      <w:pPr>
        <w:spacing w:before="14" w:line="338" w:lineRule="auto"/>
        <w:ind w:firstLine="483"/>
        <w:jc w:val="both"/>
        <w:rPr>
          <w:rFonts w:hint="eastAsia" w:ascii="仿宋" w:hAnsi="仿宋" w:eastAsia="仿宋" w:cs="仿宋"/>
          <w:spacing w:val="0"/>
          <w:sz w:val="24"/>
          <w:szCs w:val="24"/>
        </w:rPr>
      </w:pPr>
      <w:r>
        <w:rPr>
          <w:rFonts w:hint="eastAsia" w:ascii="仿宋" w:hAnsi="仿宋" w:eastAsia="仿宋" w:cs="仿宋"/>
          <w:spacing w:val="0"/>
          <w:sz w:val="24"/>
          <w:szCs w:val="24"/>
        </w:rPr>
        <w:t>37.2 提出质疑的投标人（以下简称质疑投标人）应当是参与所质疑项目采购活动的投标人。</w:t>
      </w:r>
    </w:p>
    <w:p w14:paraId="417F1B53">
      <w:pPr>
        <w:spacing w:before="14" w:line="338" w:lineRule="auto"/>
        <w:ind w:firstLine="483"/>
        <w:jc w:val="both"/>
        <w:rPr>
          <w:rFonts w:hint="eastAsia" w:ascii="仿宋" w:hAnsi="仿宋" w:eastAsia="仿宋" w:cs="仿宋"/>
          <w:spacing w:val="0"/>
          <w:sz w:val="24"/>
          <w:szCs w:val="24"/>
        </w:rPr>
      </w:pPr>
      <w:r>
        <w:rPr>
          <w:rFonts w:hint="eastAsia" w:ascii="仿宋" w:hAnsi="仿宋" w:eastAsia="仿宋" w:cs="仿宋"/>
          <w:spacing w:val="0"/>
          <w:sz w:val="24"/>
          <w:szCs w:val="24"/>
        </w:rPr>
        <w:t>潜在投标人已依法获取其可质疑的竞争性谈判文件的，可以对该文件提出质疑。对竞争性谈判文件提出质疑的，应当在获取竞争性谈判文件或者竞争性谈判文件公告期限届满之日起 7 个工作日内提出。</w:t>
      </w:r>
    </w:p>
    <w:p w14:paraId="7FCBC0D5">
      <w:pPr>
        <w:spacing w:before="1" w:line="338" w:lineRule="auto"/>
        <w:ind w:left="7" w:firstLine="477"/>
        <w:rPr>
          <w:rFonts w:hint="eastAsia" w:ascii="仿宋" w:hAnsi="仿宋" w:eastAsia="仿宋" w:cs="仿宋"/>
          <w:spacing w:val="0"/>
          <w:sz w:val="24"/>
          <w:szCs w:val="24"/>
        </w:rPr>
      </w:pPr>
      <w:r>
        <w:rPr>
          <w:rFonts w:hint="eastAsia" w:ascii="仿宋" w:hAnsi="仿宋" w:eastAsia="仿宋" w:cs="仿宋"/>
          <w:spacing w:val="0"/>
          <w:sz w:val="24"/>
          <w:szCs w:val="24"/>
        </w:rPr>
        <w:t>37.3  投标人提出质疑应当提交质疑函和必要的证明材料。质疑函应当包括下列内容：</w:t>
      </w:r>
    </w:p>
    <w:p w14:paraId="3B94F673">
      <w:pPr>
        <w:spacing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（1）投标人的姓名或者名称、地址、邮编、联系人及联系电话；</w:t>
      </w:r>
    </w:p>
    <w:p w14:paraId="4814F854">
      <w:pPr>
        <w:spacing w:before="154"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（2）质疑项目的名称、编号；</w:t>
      </w:r>
    </w:p>
    <w:p w14:paraId="7A2CDD40">
      <w:pPr>
        <w:spacing w:before="155"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（3）具体、明确的质疑事项和与质疑事项相关的请求；</w:t>
      </w:r>
    </w:p>
    <w:p w14:paraId="1DD30C01">
      <w:pPr>
        <w:spacing w:before="156"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（4）事实依据；</w:t>
      </w:r>
    </w:p>
    <w:p w14:paraId="117DFC0D">
      <w:pPr>
        <w:spacing w:before="154"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（5）必要的法律依据；</w:t>
      </w:r>
    </w:p>
    <w:p w14:paraId="216A1015">
      <w:pPr>
        <w:spacing w:before="155" w:line="220"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（6）提出质疑的日期。</w:t>
      </w:r>
    </w:p>
    <w:p w14:paraId="2512EDAC">
      <w:pPr>
        <w:spacing w:before="156" w:line="338" w:lineRule="auto"/>
        <w:ind w:left="29" w:firstLine="453"/>
        <w:rPr>
          <w:rFonts w:hint="eastAsia" w:ascii="仿宋" w:hAnsi="仿宋" w:eastAsia="仿宋" w:cs="仿宋"/>
          <w:spacing w:val="0"/>
          <w:sz w:val="24"/>
          <w:szCs w:val="24"/>
        </w:rPr>
      </w:pPr>
      <w:r>
        <w:rPr>
          <w:rFonts w:hint="eastAsia" w:ascii="仿宋" w:hAnsi="仿宋" w:eastAsia="仿宋" w:cs="仿宋"/>
          <w:spacing w:val="0"/>
          <w:sz w:val="24"/>
          <w:szCs w:val="24"/>
        </w:rPr>
        <w:t>投标人为自然人的，应当由本人签字；投标人为法人或者其他组织的，应当由法定代表人、主要负责人，或者其授权代表签字或者盖章，并加盖公章。</w:t>
      </w:r>
    </w:p>
    <w:p w14:paraId="1FCF2B48">
      <w:pPr>
        <w:spacing w:before="2" w:line="338" w:lineRule="auto"/>
        <w:ind w:left="3" w:firstLine="477"/>
        <w:rPr>
          <w:rFonts w:hint="eastAsia" w:ascii="仿宋" w:hAnsi="仿宋" w:eastAsia="仿宋" w:cs="仿宋"/>
          <w:spacing w:val="0"/>
          <w:sz w:val="24"/>
          <w:szCs w:val="24"/>
        </w:rPr>
      </w:pPr>
      <w:r>
        <w:rPr>
          <w:rFonts w:hint="eastAsia" w:ascii="仿宋" w:hAnsi="仿宋" w:eastAsia="仿宋" w:cs="仿宋"/>
          <w:spacing w:val="0"/>
          <w:sz w:val="24"/>
          <w:szCs w:val="24"/>
        </w:rPr>
        <w:t>提出质疑时，必须按照“实事求是 ”、“谁主张，谁举证 ”的原则，提供相关证明材料，不能主观臆测。</w:t>
      </w:r>
    </w:p>
    <w:p w14:paraId="77AD1EBB">
      <w:pPr>
        <w:spacing w:before="1" w:line="338" w:lineRule="auto"/>
        <w:ind w:firstLine="484"/>
        <w:jc w:val="both"/>
        <w:rPr>
          <w:rFonts w:hint="eastAsia" w:ascii="仿宋" w:hAnsi="仿宋" w:eastAsia="仿宋" w:cs="仿宋"/>
          <w:spacing w:val="0"/>
          <w:sz w:val="24"/>
          <w:szCs w:val="24"/>
        </w:rPr>
      </w:pPr>
      <w:r>
        <w:rPr>
          <w:rFonts w:hint="eastAsia" w:ascii="仿宋" w:hAnsi="仿宋" w:eastAsia="仿宋" w:cs="仿宋"/>
          <w:spacing w:val="0"/>
          <w:sz w:val="24"/>
          <w:szCs w:val="24"/>
        </w:rPr>
        <w:t>37.4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942DA5E">
      <w:pPr>
        <w:spacing w:before="1" w:line="218" w:lineRule="auto"/>
        <w:ind w:left="479"/>
        <w:rPr>
          <w:rFonts w:hint="eastAsia" w:ascii="仿宋" w:hAnsi="仿宋" w:eastAsia="仿宋" w:cs="仿宋"/>
          <w:spacing w:val="0"/>
          <w:sz w:val="24"/>
          <w:szCs w:val="24"/>
        </w:rPr>
      </w:pPr>
      <w:r>
        <w:rPr>
          <w:rFonts w:hint="eastAsia" w:ascii="仿宋" w:hAnsi="仿宋" w:eastAsia="仿宋" w:cs="仿宋"/>
          <w:spacing w:val="0"/>
          <w:sz w:val="24"/>
          <w:szCs w:val="24"/>
        </w:rPr>
        <w:t>代理人提出质疑和投诉，应当提交投标人签署的授权委托书。</w:t>
      </w:r>
    </w:p>
    <w:p w14:paraId="0D6B9A25">
      <w:pPr>
        <w:spacing w:before="156" w:line="279" w:lineRule="auto"/>
        <w:ind w:left="2" w:firstLine="481"/>
        <w:rPr>
          <w:rFonts w:hint="eastAsia" w:ascii="仿宋" w:hAnsi="仿宋" w:eastAsia="仿宋" w:cs="仿宋"/>
          <w:spacing w:val="0"/>
          <w:sz w:val="24"/>
          <w:szCs w:val="24"/>
        </w:rPr>
      </w:pPr>
      <w:r>
        <w:rPr>
          <w:rFonts w:hint="eastAsia" w:ascii="仿宋" w:hAnsi="仿宋" w:eastAsia="仿宋" w:cs="仿宋"/>
          <w:spacing w:val="0"/>
          <w:sz w:val="24"/>
          <w:szCs w:val="24"/>
        </w:rPr>
        <w:t>37.5 以联合体形式参加政府采购活动的，其投诉应当由组成联合体的所有投标人共同提出。</w:t>
      </w:r>
    </w:p>
    <w:p w14:paraId="7425BC85">
      <w:pPr>
        <w:spacing w:before="152" w:line="319" w:lineRule="auto"/>
        <w:ind w:right="103" w:firstLine="484"/>
        <w:rPr>
          <w:rFonts w:hint="eastAsia" w:ascii="仿宋" w:hAnsi="仿宋" w:eastAsia="仿宋" w:cs="仿宋"/>
          <w:spacing w:val="0"/>
          <w:sz w:val="24"/>
          <w:szCs w:val="24"/>
        </w:rPr>
      </w:pPr>
      <w:r>
        <w:rPr>
          <w:rFonts w:hint="eastAsia" w:ascii="仿宋" w:hAnsi="仿宋" w:eastAsia="仿宋" w:cs="仿宋"/>
          <w:spacing w:val="0"/>
          <w:sz w:val="24"/>
          <w:szCs w:val="24"/>
        </w:rPr>
        <w:t>37.6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16FE8A98">
      <w:pPr>
        <w:spacing w:before="152" w:line="319" w:lineRule="auto"/>
        <w:ind w:right="103" w:firstLine="484"/>
        <w:rPr>
          <w:rFonts w:hint="eastAsia" w:ascii="仿宋" w:hAnsi="仿宋" w:eastAsia="仿宋" w:cs="仿宋"/>
          <w:spacing w:val="0"/>
          <w:sz w:val="24"/>
          <w:szCs w:val="24"/>
        </w:rPr>
      </w:pPr>
      <w:r>
        <w:rPr>
          <w:rFonts w:hint="eastAsia" w:ascii="仿宋" w:hAnsi="仿宋" w:eastAsia="仿宋" w:cs="仿宋"/>
          <w:spacing w:val="0"/>
          <w:sz w:val="24"/>
          <w:szCs w:val="24"/>
        </w:rPr>
        <w:t>37.7 证明材料要具备客观性、关联性、合法性，无法查实的（如宣传册、媒体报道、猜测、推理等）不能作为证明材料。</w:t>
      </w:r>
    </w:p>
    <w:p w14:paraId="03F625F1">
      <w:pPr>
        <w:spacing w:before="152" w:line="319" w:lineRule="auto"/>
        <w:ind w:right="103" w:firstLine="484"/>
        <w:rPr>
          <w:rFonts w:hint="eastAsia" w:ascii="仿宋" w:hAnsi="仿宋" w:eastAsia="仿宋" w:cs="仿宋"/>
          <w:spacing w:val="0"/>
          <w:sz w:val="24"/>
          <w:szCs w:val="24"/>
        </w:rPr>
      </w:pPr>
      <w:r>
        <w:rPr>
          <w:rFonts w:hint="eastAsia" w:ascii="仿宋" w:hAnsi="仿宋" w:eastAsia="仿宋" w:cs="仿宋"/>
          <w:spacing w:val="0"/>
          <w:sz w:val="24"/>
          <w:szCs w:val="24"/>
        </w:rPr>
        <w:t>37.8 对不能提供相关证明材料的、涉及商业秘密的、非书面形式送达的、匿名的质疑将不予受理。</w:t>
      </w:r>
    </w:p>
    <w:p w14:paraId="77DCA3F6">
      <w:pPr>
        <w:spacing w:line="221" w:lineRule="auto"/>
        <w:ind w:left="485"/>
        <w:rPr>
          <w:rFonts w:hint="eastAsia" w:ascii="仿宋" w:hAnsi="仿宋" w:eastAsia="仿宋" w:cs="仿宋"/>
          <w:spacing w:val="0"/>
          <w:sz w:val="24"/>
          <w:szCs w:val="24"/>
        </w:rPr>
      </w:pPr>
      <w:bookmarkStart w:id="30" w:name="bookmark36"/>
      <w:bookmarkEnd w:id="30"/>
      <w:r>
        <w:rPr>
          <w:rFonts w:hint="eastAsia" w:ascii="仿宋" w:hAnsi="仿宋" w:eastAsia="仿宋" w:cs="仿宋"/>
          <w:b/>
          <w:bCs/>
          <w:spacing w:val="0"/>
          <w:sz w:val="24"/>
          <w:szCs w:val="24"/>
        </w:rPr>
        <w:t>38.</w:t>
      </w:r>
      <w:r>
        <w:rPr>
          <w:rFonts w:hint="eastAsia" w:ascii="仿宋" w:hAnsi="仿宋" w:eastAsia="仿宋" w:cs="仿宋"/>
          <w:spacing w:val="0"/>
          <w:sz w:val="24"/>
          <w:szCs w:val="24"/>
        </w:rPr>
        <w:t xml:space="preserve"> </w:t>
      </w:r>
      <w:r>
        <w:rPr>
          <w:rFonts w:hint="eastAsia" w:ascii="仿宋" w:hAnsi="仿宋" w:eastAsia="仿宋" w:cs="仿宋"/>
          <w:b/>
          <w:bCs/>
          <w:spacing w:val="0"/>
          <w:sz w:val="24"/>
          <w:szCs w:val="24"/>
        </w:rPr>
        <w:t>受理和处理</w:t>
      </w:r>
    </w:p>
    <w:p w14:paraId="0F4B768B">
      <w:pPr>
        <w:spacing w:before="154" w:line="278" w:lineRule="auto"/>
        <w:ind w:left="5" w:right="180" w:firstLine="480"/>
        <w:rPr>
          <w:rFonts w:hint="eastAsia" w:ascii="仿宋" w:hAnsi="仿宋" w:eastAsia="仿宋" w:cs="仿宋"/>
          <w:spacing w:val="0"/>
          <w:sz w:val="24"/>
          <w:szCs w:val="24"/>
        </w:rPr>
      </w:pPr>
      <w:r>
        <w:rPr>
          <w:rFonts w:hint="eastAsia" w:ascii="仿宋" w:hAnsi="仿宋" w:eastAsia="仿宋" w:cs="仿宋"/>
          <w:spacing w:val="0"/>
          <w:sz w:val="24"/>
          <w:szCs w:val="24"/>
        </w:rPr>
        <w:t>38.1 《质疑函》必须由质疑方的法定代表人或参与本次投标的被授权人以书面的形式送达招标方或采购单位。</w:t>
      </w:r>
    </w:p>
    <w:p w14:paraId="17052415">
      <w:pPr>
        <w:spacing w:before="155" w:line="299" w:lineRule="auto"/>
        <w:ind w:left="1" w:firstLine="483"/>
        <w:rPr>
          <w:rFonts w:hint="eastAsia" w:ascii="仿宋" w:hAnsi="仿宋" w:eastAsia="仿宋" w:cs="仿宋"/>
          <w:spacing w:val="0"/>
          <w:sz w:val="24"/>
          <w:szCs w:val="24"/>
        </w:rPr>
      </w:pPr>
      <w:r>
        <w:rPr>
          <w:rFonts w:hint="eastAsia" w:ascii="仿宋" w:hAnsi="仿宋" w:eastAsia="仿宋" w:cs="仿宋"/>
          <w:spacing w:val="0"/>
          <w:sz w:val="24"/>
          <w:szCs w:val="24"/>
        </w:rPr>
        <w:t>38.2 采购人、采购代理机构不得拒收质疑投标人在法定质疑期内发出的质疑函，应当在收到质疑函后 7 个工作日内作出答复，并以书面形式通知质疑投标人和其他有关投标人。</w:t>
      </w:r>
    </w:p>
    <w:p w14:paraId="5EF6A378">
      <w:pPr>
        <w:spacing w:before="152" w:line="285" w:lineRule="auto"/>
        <w:ind w:left="3" w:right="300" w:firstLine="481"/>
        <w:rPr>
          <w:rFonts w:hint="eastAsia" w:ascii="仿宋" w:hAnsi="仿宋" w:eastAsia="仿宋" w:cs="仿宋"/>
          <w:spacing w:val="0"/>
          <w:sz w:val="24"/>
          <w:szCs w:val="24"/>
        </w:rPr>
      </w:pPr>
      <w:r>
        <w:rPr>
          <w:rFonts w:hint="eastAsia" w:ascii="仿宋" w:hAnsi="仿宋" w:eastAsia="仿宋" w:cs="仿宋"/>
          <w:spacing w:val="0"/>
          <w:sz w:val="24"/>
          <w:szCs w:val="24"/>
        </w:rPr>
        <w:t>38.3 对于不符合上述 37 项所述的相关条款要求的质疑，招标方将不予受理。</w:t>
      </w:r>
    </w:p>
    <w:p w14:paraId="45A63C2D">
      <w:pPr>
        <w:spacing w:before="140" w:line="279" w:lineRule="auto"/>
        <w:ind w:firstLine="485"/>
        <w:rPr>
          <w:rFonts w:hint="eastAsia" w:ascii="仿宋" w:hAnsi="仿宋" w:eastAsia="仿宋" w:cs="仿宋"/>
          <w:spacing w:val="0"/>
          <w:sz w:val="21"/>
        </w:rPr>
      </w:pPr>
      <w:r>
        <w:rPr>
          <w:rFonts w:hint="eastAsia" w:ascii="仿宋" w:hAnsi="仿宋" w:eastAsia="仿宋" w:cs="仿宋"/>
          <w:spacing w:val="0"/>
          <w:sz w:val="24"/>
          <w:szCs w:val="24"/>
        </w:rPr>
        <w:t>38.4 采购人、采购代理机构将按照《政府采购质疑和投诉办法》的相关规定对质疑内容作出答复和处理。</w:t>
      </w:r>
    </w:p>
    <w:p w14:paraId="025C82EC">
      <w:pPr>
        <w:spacing w:before="78" w:line="220" w:lineRule="auto"/>
        <w:ind w:left="485"/>
        <w:rPr>
          <w:rFonts w:hint="eastAsia" w:ascii="仿宋" w:hAnsi="仿宋" w:eastAsia="仿宋" w:cs="仿宋"/>
          <w:spacing w:val="0"/>
          <w:sz w:val="24"/>
          <w:szCs w:val="24"/>
        </w:rPr>
      </w:pPr>
      <w:r>
        <w:rPr>
          <w:rFonts w:hint="eastAsia" w:ascii="仿宋" w:hAnsi="仿宋" w:eastAsia="仿宋" w:cs="仿宋"/>
          <w:b/>
          <w:bCs/>
          <w:spacing w:val="0"/>
          <w:sz w:val="24"/>
          <w:szCs w:val="24"/>
        </w:rPr>
        <w:t>39.其他</w:t>
      </w:r>
    </w:p>
    <w:p w14:paraId="6C1C950B">
      <w:pPr>
        <w:spacing w:before="153" w:line="280" w:lineRule="auto"/>
        <w:ind w:left="6" w:right="240" w:firstLine="479"/>
        <w:rPr>
          <w:rFonts w:hint="eastAsia" w:ascii="仿宋" w:hAnsi="仿宋" w:eastAsia="仿宋" w:cs="仿宋"/>
          <w:spacing w:val="0"/>
          <w:sz w:val="24"/>
          <w:szCs w:val="24"/>
        </w:rPr>
      </w:pPr>
      <w:r>
        <w:rPr>
          <w:rFonts w:hint="eastAsia" w:ascii="仿宋" w:hAnsi="仿宋" w:eastAsia="仿宋" w:cs="仿宋"/>
          <w:spacing w:val="0"/>
          <w:sz w:val="24"/>
          <w:szCs w:val="24"/>
        </w:rPr>
        <w:t>39.1 质疑函和投诉书应当使用中文。质疑函和投诉书的范本，由财政部制定。</w:t>
      </w:r>
    </w:p>
    <w:p w14:paraId="5C926317">
      <w:pPr>
        <w:spacing w:before="155" w:line="300" w:lineRule="auto"/>
        <w:ind w:left="1" w:firstLine="483"/>
        <w:rPr>
          <w:rFonts w:hint="eastAsia" w:ascii="仿宋" w:hAnsi="仿宋" w:eastAsia="仿宋" w:cs="仿宋"/>
          <w:spacing w:val="0"/>
          <w:sz w:val="24"/>
          <w:szCs w:val="24"/>
        </w:rPr>
      </w:pPr>
      <w:r>
        <w:rPr>
          <w:rFonts w:hint="eastAsia" w:ascii="仿宋" w:hAnsi="仿宋" w:eastAsia="仿宋" w:cs="仿宋"/>
          <w:spacing w:val="0"/>
          <w:sz w:val="24"/>
          <w:szCs w:val="24"/>
        </w:rPr>
        <w:t>39.2 对在质疑答复和投诉处理过程中知悉的国家秘密、商业秘密、个人隐私和依法不予公开的信息，财政部门、采购人、采购代理机构等相关知情人应当保密。</w:t>
      </w:r>
    </w:p>
    <w:p w14:paraId="1179D6F3">
      <w:pPr>
        <w:spacing w:line="300" w:lineRule="auto"/>
        <w:rPr>
          <w:rFonts w:hint="eastAsia" w:ascii="仿宋" w:hAnsi="仿宋" w:eastAsia="仿宋" w:cs="仿宋"/>
          <w:spacing w:val="0"/>
          <w:sz w:val="24"/>
          <w:szCs w:val="24"/>
        </w:rPr>
        <w:sectPr>
          <w:footerReference r:id="rId28" w:type="default"/>
          <w:pgSz w:w="11906" w:h="16839"/>
          <w:pgMar w:top="1431" w:right="1744" w:bottom="957" w:left="1710" w:header="0" w:footer="795" w:gutter="0"/>
          <w:cols w:space="720" w:num="1"/>
        </w:sectPr>
      </w:pPr>
    </w:p>
    <w:p w14:paraId="15383D48">
      <w:pPr>
        <w:numPr>
          <w:ilvl w:val="0"/>
          <w:numId w:val="1"/>
        </w:numPr>
        <w:spacing w:before="213" w:line="224" w:lineRule="auto"/>
        <w:ind w:left="2536"/>
        <w:outlineLvl w:val="0"/>
        <w:rPr>
          <w:rFonts w:hint="eastAsia" w:ascii="仿宋" w:hAnsi="仿宋" w:eastAsia="仿宋" w:cs="仿宋"/>
          <w:b/>
          <w:bCs/>
          <w:spacing w:val="0"/>
          <w:sz w:val="35"/>
          <w:szCs w:val="35"/>
        </w:rPr>
      </w:pPr>
      <w:bookmarkStart w:id="31" w:name="bookmark24"/>
      <w:bookmarkEnd w:id="31"/>
      <w:bookmarkStart w:id="32" w:name="bookmark25"/>
      <w:bookmarkEnd w:id="32"/>
      <w:r>
        <w:rPr>
          <w:rFonts w:hint="eastAsia" w:ascii="仿宋" w:hAnsi="仿宋" w:eastAsia="仿宋" w:cs="仿宋"/>
          <w:spacing w:val="0"/>
          <w:sz w:val="35"/>
          <w:szCs w:val="35"/>
        </w:rPr>
        <w:t xml:space="preserve"> </w:t>
      </w:r>
      <w:r>
        <w:rPr>
          <w:rFonts w:hint="eastAsia" w:ascii="仿宋" w:hAnsi="仿宋" w:eastAsia="仿宋" w:cs="仿宋"/>
          <w:b/>
          <w:bCs/>
          <w:spacing w:val="0"/>
          <w:sz w:val="35"/>
          <w:szCs w:val="35"/>
        </w:rPr>
        <w:t>采购内容及需求</w:t>
      </w:r>
    </w:p>
    <w:p w14:paraId="18484D51">
      <w:pPr>
        <w:numPr>
          <w:ilvl w:val="0"/>
          <w:numId w:val="0"/>
        </w:numPr>
        <w:spacing w:before="213" w:line="224" w:lineRule="auto"/>
        <w:outlineLvl w:val="0"/>
        <w:rPr>
          <w:rFonts w:hint="eastAsia" w:ascii="仿宋" w:hAnsi="仿宋" w:eastAsia="仿宋" w:cs="仿宋"/>
          <w:b/>
          <w:bCs/>
          <w:spacing w:val="0"/>
          <w:sz w:val="35"/>
          <w:szCs w:val="35"/>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6"/>
        <w:gridCol w:w="2846"/>
        <w:gridCol w:w="2860"/>
      </w:tblGrid>
      <w:tr w14:paraId="1220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14C7C664">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序号</w:t>
            </w:r>
          </w:p>
        </w:tc>
        <w:tc>
          <w:tcPr>
            <w:tcW w:w="2904" w:type="dxa"/>
          </w:tcPr>
          <w:p w14:paraId="0EAE8250">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培训工种</w:t>
            </w:r>
          </w:p>
        </w:tc>
        <w:tc>
          <w:tcPr>
            <w:tcW w:w="2905" w:type="dxa"/>
          </w:tcPr>
          <w:p w14:paraId="68C1E58C">
            <w:pPr>
              <w:widowControl w:val="0"/>
              <w:spacing w:before="154" w:line="278" w:lineRule="auto"/>
              <w:ind w:right="180" w:firstLine="504" w:firstLineChars="0"/>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培训人数(人)</w:t>
            </w:r>
          </w:p>
        </w:tc>
      </w:tr>
      <w:tr w14:paraId="2FB6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7ABBD32D">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1</w:t>
            </w:r>
          </w:p>
        </w:tc>
        <w:tc>
          <w:tcPr>
            <w:tcW w:w="2904" w:type="dxa"/>
          </w:tcPr>
          <w:p w14:paraId="5F3D9956">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中式面点师</w:t>
            </w:r>
          </w:p>
        </w:tc>
        <w:tc>
          <w:tcPr>
            <w:tcW w:w="2905" w:type="dxa"/>
            <w:vAlign w:val="center"/>
          </w:tcPr>
          <w:p w14:paraId="32989229">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120</w:t>
            </w:r>
          </w:p>
        </w:tc>
      </w:tr>
      <w:tr w14:paraId="7695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7DEB09CD">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2</w:t>
            </w:r>
          </w:p>
        </w:tc>
        <w:tc>
          <w:tcPr>
            <w:tcW w:w="2904" w:type="dxa"/>
          </w:tcPr>
          <w:p w14:paraId="7C8870E5">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服装缝纫工</w:t>
            </w:r>
          </w:p>
        </w:tc>
        <w:tc>
          <w:tcPr>
            <w:tcW w:w="2905" w:type="dxa"/>
            <w:vAlign w:val="center"/>
          </w:tcPr>
          <w:p w14:paraId="3EB06555">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300</w:t>
            </w:r>
          </w:p>
        </w:tc>
      </w:tr>
      <w:tr w14:paraId="060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4F595F9E">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3</w:t>
            </w:r>
          </w:p>
        </w:tc>
        <w:tc>
          <w:tcPr>
            <w:tcW w:w="2904" w:type="dxa"/>
          </w:tcPr>
          <w:p w14:paraId="48F58960">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家政服务员</w:t>
            </w:r>
          </w:p>
        </w:tc>
        <w:tc>
          <w:tcPr>
            <w:tcW w:w="2905" w:type="dxa"/>
            <w:vAlign w:val="center"/>
          </w:tcPr>
          <w:p w14:paraId="2C7AB781">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40</w:t>
            </w:r>
          </w:p>
        </w:tc>
      </w:tr>
      <w:tr w14:paraId="031D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701D10DD">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4</w:t>
            </w:r>
          </w:p>
        </w:tc>
        <w:tc>
          <w:tcPr>
            <w:tcW w:w="2904" w:type="dxa"/>
          </w:tcPr>
          <w:p w14:paraId="0FC27152">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保健按摩师</w:t>
            </w:r>
          </w:p>
        </w:tc>
        <w:tc>
          <w:tcPr>
            <w:tcW w:w="2905" w:type="dxa"/>
            <w:vAlign w:val="center"/>
          </w:tcPr>
          <w:p w14:paraId="41F91D1F">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80</w:t>
            </w:r>
          </w:p>
        </w:tc>
      </w:tr>
      <w:tr w14:paraId="5894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10B4355E">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5</w:t>
            </w:r>
          </w:p>
        </w:tc>
        <w:tc>
          <w:tcPr>
            <w:tcW w:w="2904" w:type="dxa"/>
          </w:tcPr>
          <w:p w14:paraId="64669948">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电子商务师</w:t>
            </w:r>
          </w:p>
        </w:tc>
        <w:tc>
          <w:tcPr>
            <w:tcW w:w="2905" w:type="dxa"/>
            <w:vAlign w:val="center"/>
          </w:tcPr>
          <w:p w14:paraId="01B80A6E">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40</w:t>
            </w:r>
          </w:p>
        </w:tc>
      </w:tr>
      <w:tr w14:paraId="28CF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1B9C2DD1">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6</w:t>
            </w:r>
          </w:p>
        </w:tc>
        <w:tc>
          <w:tcPr>
            <w:tcW w:w="2904" w:type="dxa"/>
          </w:tcPr>
          <w:p w14:paraId="1D9DAA00">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美容师</w:t>
            </w:r>
          </w:p>
        </w:tc>
        <w:tc>
          <w:tcPr>
            <w:tcW w:w="2905" w:type="dxa"/>
            <w:vAlign w:val="center"/>
          </w:tcPr>
          <w:p w14:paraId="70F9AADF">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40</w:t>
            </w:r>
          </w:p>
        </w:tc>
      </w:tr>
      <w:tr w14:paraId="28D0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642AFBCB">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7</w:t>
            </w:r>
          </w:p>
        </w:tc>
        <w:tc>
          <w:tcPr>
            <w:tcW w:w="2904" w:type="dxa"/>
          </w:tcPr>
          <w:p w14:paraId="6B6B9AD0">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美发师</w:t>
            </w:r>
          </w:p>
        </w:tc>
        <w:tc>
          <w:tcPr>
            <w:tcW w:w="2905" w:type="dxa"/>
            <w:vAlign w:val="center"/>
          </w:tcPr>
          <w:p w14:paraId="1D0A1B1C">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40</w:t>
            </w:r>
          </w:p>
        </w:tc>
      </w:tr>
      <w:tr w14:paraId="7F58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tcPr>
          <w:p w14:paraId="4257F67A">
            <w:pPr>
              <w:widowControl w:val="0"/>
              <w:spacing w:before="154" w:line="278" w:lineRule="auto"/>
              <w:ind w:right="180"/>
              <w:jc w:val="center"/>
              <w:rPr>
                <w:rFonts w:hint="eastAsia" w:ascii="仿宋" w:hAnsi="仿宋" w:eastAsia="仿宋" w:cs="仿宋"/>
                <w:spacing w:val="0"/>
                <w:sz w:val="24"/>
                <w:szCs w:val="24"/>
                <w:vertAlign w:val="baseline"/>
                <w:lang w:val="en-US" w:eastAsia="zh-CN"/>
              </w:rPr>
            </w:pPr>
            <w:r>
              <w:rPr>
                <w:rFonts w:hint="eastAsia" w:ascii="仿宋" w:hAnsi="仿宋" w:eastAsia="仿宋" w:cs="仿宋"/>
                <w:spacing w:val="0"/>
                <w:sz w:val="24"/>
                <w:szCs w:val="24"/>
                <w:vertAlign w:val="baseline"/>
                <w:lang w:val="en-US" w:eastAsia="zh-CN"/>
              </w:rPr>
              <w:t>8</w:t>
            </w:r>
          </w:p>
        </w:tc>
        <w:tc>
          <w:tcPr>
            <w:tcW w:w="2904" w:type="dxa"/>
          </w:tcPr>
          <w:p w14:paraId="4E190AD0">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rPr>
              <w:t>美甲师</w:t>
            </w:r>
          </w:p>
        </w:tc>
        <w:tc>
          <w:tcPr>
            <w:tcW w:w="2905" w:type="dxa"/>
            <w:vAlign w:val="center"/>
          </w:tcPr>
          <w:p w14:paraId="74443029">
            <w:pPr>
              <w:widowControl w:val="0"/>
              <w:spacing w:before="154" w:line="278" w:lineRule="auto"/>
              <w:ind w:right="180"/>
              <w:jc w:val="center"/>
              <w:rPr>
                <w:rFonts w:hint="eastAsia" w:ascii="仿宋" w:hAnsi="仿宋" w:eastAsia="仿宋" w:cs="仿宋"/>
                <w:spacing w:val="0"/>
                <w:sz w:val="24"/>
                <w:szCs w:val="24"/>
                <w:vertAlign w:val="baseline"/>
              </w:rPr>
            </w:pPr>
            <w:r>
              <w:rPr>
                <w:rFonts w:hint="eastAsia" w:ascii="仿宋" w:hAnsi="仿宋" w:eastAsia="仿宋" w:cs="仿宋"/>
                <w:spacing w:val="0"/>
                <w:sz w:val="24"/>
                <w:szCs w:val="24"/>
                <w:vertAlign w:val="baseline"/>
                <w:lang w:val="en-US" w:eastAsia="zh-CN"/>
              </w:rPr>
              <w:t>40</w:t>
            </w:r>
          </w:p>
        </w:tc>
      </w:tr>
    </w:tbl>
    <w:p w14:paraId="72A2D32F">
      <w:pPr>
        <w:spacing w:before="154" w:line="278" w:lineRule="auto"/>
        <w:ind w:left="5" w:right="180" w:firstLine="480"/>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注：培训合格后由中标人办理培训合格证，如未及时办理将单方面解除履约合同。</w:t>
      </w:r>
    </w:p>
    <w:p w14:paraId="03CF7675">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一、机构资质与办学实力</w:t>
      </w:r>
    </w:p>
    <w:p w14:paraId="602A27D6">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具备合法办学资质：人社/教育部门颁发有效办学许可证、法人登记证，年检合格。</w:t>
      </w:r>
    </w:p>
    <w:p w14:paraId="1E747AD4">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正规职业技能等级认定/考证资质，可开展对应工种考核发证</w:t>
      </w:r>
    </w:p>
    <w:p w14:paraId="676F1770">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近3年无重大违法违规、无失信被执行人记录，信誉良好</w:t>
      </w:r>
    </w:p>
    <w:p w14:paraId="254429EE">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有固定办学场地、标准教室、实训场地，满足封闭/半封闭教学，场地不低于5000平</w:t>
      </w:r>
    </w:p>
    <w:p w14:paraId="2C6693D5">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二、师资力量（核心要求）</w:t>
      </w:r>
    </w:p>
    <w:p w14:paraId="6CF2D417">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拥有稳定专职师资，理论+实操教师配比合理</w:t>
      </w:r>
    </w:p>
    <w:p w14:paraId="3E8022F4">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教师持对应专业中级工/高级工以上职业资格</w:t>
      </w:r>
    </w:p>
    <w:p w14:paraId="61B84F4A">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具备3年以上一线教学或行业实操经验</w:t>
      </w:r>
    </w:p>
    <w:p w14:paraId="7540B417">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配备专职班主任、教务管理、就业服务专人</w:t>
      </w:r>
    </w:p>
    <w:p w14:paraId="297EAC09">
      <w:pPr>
        <w:spacing w:before="154" w:line="278" w:lineRule="auto"/>
        <w:ind w:left="5" w:right="180" w:firstLine="480"/>
        <w:rPr>
          <w:rFonts w:hint="default"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优先选择有技能大赛获奖、企业技术骨干任教的机构且授课均配备在职的专业技能老师。</w:t>
      </w:r>
    </w:p>
    <w:p w14:paraId="261FF31E">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三、培训与教学优势</w:t>
      </w:r>
    </w:p>
    <w:p w14:paraId="2445F149">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课程体系成熟，贴合职业技能标准+就业岗位需求</w:t>
      </w:r>
    </w:p>
    <w:p w14:paraId="6A466CB1">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实行理论+实操一体化教学，实训设备齐全先进</w:t>
      </w:r>
    </w:p>
    <w:p w14:paraId="64AE346E">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有完善教学管理制度、考勤考核、质量监控</w:t>
      </w:r>
    </w:p>
    <w:p w14:paraId="721AD150">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可提供技能取证+就业推荐一站式服务</w:t>
      </w:r>
    </w:p>
    <w:p w14:paraId="7ACF52D9">
      <w:pPr>
        <w:spacing w:before="154" w:line="278" w:lineRule="auto"/>
        <w:ind w:left="5" w:right="180" w:firstLine="480"/>
        <w:rPr>
          <w:rFonts w:hint="eastAsia" w:ascii="仿宋" w:hAnsi="仿宋" w:eastAsia="仿宋" w:cs="仿宋"/>
          <w:snapToGrid w:val="0"/>
          <w:color w:val="000000"/>
          <w:kern w:val="0"/>
          <w:sz w:val="24"/>
          <w:szCs w:val="21"/>
          <w:lang w:val="en-US" w:eastAsia="zh-CN" w:bidi="zh-CN"/>
        </w:rPr>
      </w:pPr>
      <w:r>
        <w:rPr>
          <w:rFonts w:hint="eastAsia" w:ascii="仿宋" w:hAnsi="仿宋" w:eastAsia="仿宋" w:cs="仿宋"/>
          <w:snapToGrid w:val="0"/>
          <w:color w:val="000000"/>
          <w:kern w:val="0"/>
          <w:sz w:val="24"/>
          <w:szCs w:val="21"/>
          <w:lang w:val="en-US" w:eastAsia="zh-CN" w:bidi="zh-CN"/>
        </w:rPr>
        <w:t>具备军事化管理、习惯养成、综合素质提升能力</w:t>
      </w:r>
    </w:p>
    <w:p w14:paraId="2DEFB837">
      <w:pPr>
        <w:spacing w:before="154" w:line="278" w:lineRule="auto"/>
        <w:ind w:left="5" w:right="180" w:firstLine="480"/>
        <w:rPr>
          <w:rFonts w:hint="eastAsia" w:ascii="仿宋" w:hAnsi="仿宋" w:eastAsia="仿宋" w:cs="仿宋"/>
          <w:b/>
          <w:bCs/>
          <w:spacing w:val="0"/>
          <w:sz w:val="35"/>
          <w:szCs w:val="35"/>
        </w:rPr>
      </w:pPr>
      <w:r>
        <w:rPr>
          <w:rFonts w:hint="eastAsia" w:ascii="仿宋" w:hAnsi="仿宋" w:eastAsia="仿宋" w:cs="仿宋"/>
          <w:snapToGrid w:val="0"/>
          <w:color w:val="000000"/>
          <w:kern w:val="0"/>
          <w:sz w:val="24"/>
          <w:szCs w:val="21"/>
          <w:lang w:val="en-US" w:eastAsia="zh-CN" w:bidi="zh-CN"/>
        </w:rPr>
        <w:t>支持校企合作、订单培养、定向就业输送。</w:t>
      </w:r>
      <w:r>
        <w:rPr>
          <w:rFonts w:hint="eastAsia" w:ascii="仿宋" w:hAnsi="仿宋" w:eastAsia="仿宋" w:cs="仿宋"/>
          <w:b/>
          <w:bCs/>
          <w:spacing w:val="0"/>
          <w:sz w:val="35"/>
          <w:szCs w:val="35"/>
        </w:rPr>
        <w:br w:type="page"/>
      </w:r>
    </w:p>
    <w:p w14:paraId="22148E4C">
      <w:pPr>
        <w:spacing w:before="114" w:line="225" w:lineRule="auto"/>
        <w:ind w:left="2841"/>
        <w:outlineLvl w:val="0"/>
        <w:rPr>
          <w:rFonts w:hint="eastAsia" w:ascii="仿宋" w:hAnsi="仿宋" w:eastAsia="仿宋" w:cs="仿宋"/>
          <w:spacing w:val="0"/>
          <w:sz w:val="35"/>
          <w:szCs w:val="35"/>
        </w:rPr>
      </w:pPr>
      <w:r>
        <w:rPr>
          <w:rFonts w:hint="eastAsia" w:ascii="仿宋" w:hAnsi="仿宋" w:eastAsia="仿宋" w:cs="仿宋"/>
          <w:b/>
          <w:bCs/>
          <w:spacing w:val="0"/>
          <w:sz w:val="35"/>
          <w:szCs w:val="35"/>
        </w:rPr>
        <w:t>第四部分</w:t>
      </w:r>
      <w:r>
        <w:rPr>
          <w:rFonts w:hint="eastAsia" w:ascii="仿宋" w:hAnsi="仿宋" w:eastAsia="仿宋" w:cs="仿宋"/>
          <w:spacing w:val="0"/>
          <w:sz w:val="35"/>
          <w:szCs w:val="35"/>
        </w:rPr>
        <w:t xml:space="preserve">  </w:t>
      </w:r>
      <w:r>
        <w:rPr>
          <w:rFonts w:hint="eastAsia" w:ascii="仿宋" w:hAnsi="仿宋" w:eastAsia="仿宋" w:cs="仿宋"/>
          <w:b/>
          <w:bCs/>
          <w:spacing w:val="0"/>
          <w:sz w:val="35"/>
          <w:szCs w:val="35"/>
        </w:rPr>
        <w:t>合同条款</w:t>
      </w:r>
    </w:p>
    <w:p w14:paraId="70DB0135">
      <w:pPr>
        <w:spacing w:before="160" w:line="216" w:lineRule="auto"/>
        <w:ind w:left="983"/>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(此合同样本仅供参考,合同具体条款以双方最终签订的为准。)</w:t>
      </w:r>
    </w:p>
    <w:p w14:paraId="20D192AC">
      <w:pPr>
        <w:spacing w:line="250" w:lineRule="auto"/>
        <w:rPr>
          <w:rFonts w:hint="eastAsia" w:ascii="仿宋" w:hAnsi="仿宋" w:eastAsia="仿宋" w:cs="仿宋"/>
          <w:spacing w:val="0"/>
          <w:sz w:val="21"/>
        </w:rPr>
      </w:pPr>
    </w:p>
    <w:p w14:paraId="1B10838A">
      <w:pPr>
        <w:spacing w:before="62" w:line="409" w:lineRule="auto"/>
        <w:ind w:right="173" w:firstLine="301"/>
        <w:rPr>
          <w:rFonts w:hint="eastAsia" w:ascii="仿宋" w:hAnsi="仿宋" w:eastAsia="仿宋" w:cs="仿宋"/>
          <w:spacing w:val="0"/>
          <w:sz w:val="19"/>
          <w:szCs w:val="19"/>
        </w:rPr>
      </w:pPr>
      <w:r>
        <w:rPr>
          <w:rFonts w:hint="eastAsia" w:ascii="仿宋" w:hAnsi="仿宋" w:eastAsia="仿宋" w:cs="仿宋"/>
          <w:b/>
          <w:bCs/>
          <w:spacing w:val="0"/>
          <w:sz w:val="19"/>
          <w:szCs w:val="19"/>
        </w:rPr>
        <w:t>重要说明：采购人在签订合同前有权依据</w:t>
      </w:r>
      <w:r>
        <w:rPr>
          <w:rFonts w:hint="eastAsia" w:ascii="仿宋" w:hAnsi="仿宋" w:eastAsia="仿宋" w:cs="仿宋"/>
          <w:b/>
          <w:bCs/>
          <w:spacing w:val="0"/>
          <w:sz w:val="19"/>
          <w:szCs w:val="19"/>
          <w:lang w:eastAsia="zh-CN"/>
        </w:rPr>
        <w:t>谈判文件</w:t>
      </w:r>
      <w:r>
        <w:rPr>
          <w:rFonts w:hint="eastAsia" w:ascii="仿宋" w:hAnsi="仿宋" w:eastAsia="仿宋" w:cs="仿宋"/>
          <w:b/>
          <w:bCs/>
          <w:spacing w:val="0"/>
          <w:sz w:val="19"/>
          <w:szCs w:val="19"/>
        </w:rPr>
        <w:t>要求和项目实际情况对以下合同内容进行删改或补充。</w:t>
      </w:r>
    </w:p>
    <w:p w14:paraId="6530227A">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rPr>
        <w:t>具体以签定合同为准</w:t>
      </w:r>
      <w:bookmarkStart w:id="33" w:name="_Toc3995"/>
    </w:p>
    <w:bookmarkEnd w:id="33"/>
    <w:p w14:paraId="51CBB9DF">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合同编号： </w:t>
      </w:r>
    </w:p>
    <w:p w14:paraId="4B26F5C8">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签订地点： </w:t>
      </w:r>
    </w:p>
    <w:p w14:paraId="29BD4E7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签订时间： </w:t>
      </w:r>
    </w:p>
    <w:p w14:paraId="67BD6093">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采购人（甲方）：                                投标人（乙方）： </w:t>
      </w:r>
    </w:p>
    <w:p w14:paraId="34BA0F14">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依据《中华人民共和国民法典》、《中华人民共和国政府采购法》与项目行业有关的法律法规， 以及              项目（项目编号：               ）的《文件》，乙方的《响应文件》及《成交通知书》，甲、 乙双方同意签订本合同。详细技术说明及其他有关合同项目的特定信息由合同附件予以说明，合同 </w:t>
      </w:r>
    </w:p>
    <w:p w14:paraId="5357BF8E">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附件及本项目的《采购文件》、《响应文件》、《成交通知书》等均为本合同的组成部分。 </w:t>
      </w:r>
    </w:p>
    <w:p w14:paraId="55778EBA">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第一条 项目基本情况： </w:t>
      </w:r>
    </w:p>
    <w:p w14:paraId="7FAB1890">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第二条 合同期限： </w:t>
      </w:r>
    </w:p>
    <w:p w14:paraId="164E6D1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第三条 服务内容与质量标准： </w:t>
      </w:r>
    </w:p>
    <w:p w14:paraId="6D93641F">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第四条 服务费用及支付方式： </w:t>
      </w:r>
    </w:p>
    <w:p w14:paraId="347BA6A1">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(一)本项目服务费用预算金额：        万元。 </w:t>
      </w:r>
    </w:p>
    <w:p w14:paraId="42E45CDB">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(二)服务费支付方式 </w:t>
      </w:r>
    </w:p>
    <w:p w14:paraId="7FE4900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第五条 知识产权 </w:t>
      </w:r>
    </w:p>
    <w:p w14:paraId="6C4B69D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乙方应保证所提供的服务或其任何一部分均不会侵犯任何第三方的专利权、商标权或著作权。 </w:t>
      </w:r>
    </w:p>
    <w:p w14:paraId="598799E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第六条 无产权瑕疵条款 </w:t>
      </w:r>
    </w:p>
    <w:p w14:paraId="6718D69C">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乙方保证所提供的服务的所有权完全属于乙方且无任何抵押、查封等产权瑕疵。如有产权瑕疵的，视为乙方违约。乙方应负担由此而产生的一切损失。 </w:t>
      </w:r>
    </w:p>
    <w:p w14:paraId="0398D458">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第七条 履约保证金 </w:t>
      </w:r>
    </w:p>
    <w:p w14:paraId="0707031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1、乙方交纳人民币        元作为本合同的履约保证金。 </w:t>
      </w:r>
    </w:p>
    <w:p w14:paraId="3FF88DD6">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2、履约保证金作为违约金的一部分及用于补偿甲方因乙方不能履行合同义务而蒙受的损失。 </w:t>
      </w:r>
    </w:p>
    <w:p w14:paraId="4E8CF100">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第八条 甲方的权利和义务 </w:t>
      </w:r>
    </w:p>
    <w:p w14:paraId="1145C7E8">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1、甲方有权对合同规定范围内乙方的服务行为进行监督和检查，拥有监管权。有权定期核对乙方提供服务所配备的人员数量。对甲方认为不合理的部分有权下达整改通知书，并要求乙方限期整改。 </w:t>
      </w:r>
    </w:p>
    <w:p w14:paraId="135D3250">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2、甲方有权依据双方签订的考评办法对乙方提供的服务进行定期考评。当考评结果未达到标准时，有权依据考评办法约定的服务费金额或扣除履约保证金。</w:t>
      </w:r>
    </w:p>
    <w:p w14:paraId="6A8D19F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3、负责检查监督乙方管理工作的实施及制度的执行情况。 </w:t>
      </w:r>
    </w:p>
    <w:p w14:paraId="699F0806">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4、根据本合同规定，按时向乙方支付应付服务费用。 </w:t>
      </w:r>
    </w:p>
    <w:p w14:paraId="43ECA4D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5、国家法律、法规所规定由甲方承担的其它责任。 </w:t>
      </w:r>
    </w:p>
    <w:p w14:paraId="0C086442">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第九条 乙方的权利和义务 </w:t>
      </w:r>
    </w:p>
    <w:p w14:paraId="0069030A">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1、对本合同规定的委托服务范围内的项目享有管理权及服务义务。 </w:t>
      </w:r>
    </w:p>
    <w:p w14:paraId="7EC94E4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2、根据本合同的规定向甲方收取相关服务费用，并有权在本项目管理范围内管理及合理使用。 </w:t>
      </w:r>
    </w:p>
    <w:p w14:paraId="2DE2EF2F">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3、及时向甲方通告本项目服务范围内有关服务的重大事项，及时配合处理修改至完善。 </w:t>
      </w:r>
    </w:p>
    <w:p w14:paraId="23166864">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4、接受项目行业管理部门及政府有关部门的指导，接受甲方组织的评审。 </w:t>
      </w:r>
    </w:p>
    <w:p w14:paraId="0516C331">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5、国家法律、法规所规定由乙方承担的其它责任。 </w:t>
      </w:r>
    </w:p>
    <w:p w14:paraId="4FF55390">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第十条 违约责任 </w:t>
      </w:r>
    </w:p>
    <w:p w14:paraId="3A392D61">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1、甲乙双方必须遵守本合同并执行合同中的各项规定，保证本合同的正常履行。 </w:t>
      </w:r>
    </w:p>
    <w:p w14:paraId="253027A6">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2、如因乙方工作人员在履行职务过程中的的疏忽、失职、过错等故意或者过失原因给甲方造成损失或侵害，包括但不限于甲方本身的财产损失、由此而导致的甲方对任何第三方的法律责任等， </w:t>
      </w:r>
    </w:p>
    <w:p w14:paraId="77EDCDD2">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乙方对此均应承担全部的赔偿责任。 </w:t>
      </w:r>
    </w:p>
    <w:p w14:paraId="0A8A061C">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第十一条 不可抗力事件处理 </w:t>
      </w:r>
    </w:p>
    <w:p w14:paraId="571A71AA">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1、在合同有效期内，任何一方因不可抗力事件导致不能履行合同，则合同履行期可延长， 其延长期与不可抗力影响期相同。 </w:t>
      </w:r>
    </w:p>
    <w:p w14:paraId="0D67FC82">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2、不可抗力事件发生后，应立即通知对方，并寄送有关权威机构出具的证明。 </w:t>
      </w:r>
    </w:p>
    <w:p w14:paraId="52A6AE72">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3、不可抗力事件延续 天以上，双方应通过友好协商，确定是否继续履行合同。 </w:t>
      </w:r>
    </w:p>
    <w:p w14:paraId="332DBFC1">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第十二条 解决合同纠纷的方式 </w:t>
      </w:r>
    </w:p>
    <w:p w14:paraId="773A7FD8">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1、在执行本合同中发生的或与本合同有关的争端，双方应通过友好协商解决，经协商在    天内不能达成协议时，应提交成都仲裁委员会仲裁。 </w:t>
      </w:r>
    </w:p>
    <w:p w14:paraId="02D35ABA">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2、仲裁裁决应为最终决定，并对双方具有约束力。 </w:t>
      </w:r>
    </w:p>
    <w:p w14:paraId="2BD0E100">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3、除另有裁决外，仲裁费应由败诉方负担。 </w:t>
      </w:r>
    </w:p>
    <w:p w14:paraId="255D829F">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4、在仲裁期间，除正在进行仲裁部分外，合同其他部分继续执行。 </w:t>
      </w:r>
    </w:p>
    <w:p w14:paraId="2912043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第十三条 合同生效及其他 </w:t>
      </w:r>
    </w:p>
    <w:p w14:paraId="400536E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1、合同经双方法定代表人或授权委托代理人签字并加盖单位公章后生效。 </w:t>
      </w:r>
    </w:p>
    <w:p w14:paraId="3DF7589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2、合同执行中涉及采购资金和采购内容修改或补充的，须经政府采购监管部门审批，并签书面补充协议报政府采购监督管理部门备案，方可作为主合同不可分割的一部分。 </w:t>
      </w:r>
    </w:p>
    <w:p w14:paraId="5ECF59E5">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3、本合同一式   份，自双方签章之日起起效。甲方   份，乙方   份。 </w:t>
      </w:r>
    </w:p>
    <w:p w14:paraId="2274DF4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第十四条 附件 </w:t>
      </w:r>
    </w:p>
    <w:p w14:paraId="5D162973">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1、项目谈判文件 </w:t>
      </w:r>
    </w:p>
    <w:p w14:paraId="67A5BE1B">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2、项目修改澄清文件 </w:t>
      </w:r>
    </w:p>
    <w:p w14:paraId="28FDA61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3、项目投标文件 </w:t>
      </w:r>
    </w:p>
    <w:p w14:paraId="2D5456F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4、中标通知书 </w:t>
      </w:r>
    </w:p>
    <w:p w14:paraId="6CE7A8C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5、其他 </w:t>
      </w:r>
    </w:p>
    <w:p w14:paraId="1CB44D59">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甲方名称:                               乙方名称： </w:t>
      </w:r>
    </w:p>
    <w:p w14:paraId="5A6890C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（盖公章）                              （盖公章） </w:t>
      </w:r>
    </w:p>
    <w:p w14:paraId="76FCB7DB">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法定代表人（或委托代理人）:             法定代表人（或委托代理人）: </w:t>
      </w:r>
    </w:p>
    <w:p w14:paraId="29423EB7">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地址：                                  地址: </w:t>
      </w:r>
    </w:p>
    <w:p w14:paraId="72C11B4D">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电话：                                  电话: </w:t>
      </w:r>
    </w:p>
    <w:p w14:paraId="4178EA26">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传真：                                  传真: </w:t>
      </w:r>
    </w:p>
    <w:p w14:paraId="6C306A42">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邮政编码:                              邮政编码： </w:t>
      </w:r>
    </w:p>
    <w:p w14:paraId="619B31AC">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开户银行:                              开户银行： </w:t>
      </w:r>
    </w:p>
    <w:p w14:paraId="08B81F48">
      <w:pPr>
        <w:pStyle w:val="15"/>
        <w:tabs>
          <w:tab w:val="left" w:pos="1781"/>
        </w:tabs>
        <w:adjustRightInd w:val="0"/>
        <w:snapToGrid w:val="0"/>
        <w:spacing w:line="480" w:lineRule="exact"/>
        <w:ind w:left="0" w:firstLine="0"/>
        <w:jc w:val="both"/>
        <w:rPr>
          <w:rFonts w:hint="eastAsia" w:ascii="仿宋" w:hAnsi="仿宋" w:eastAsia="仿宋" w:cs="仿宋"/>
          <w:sz w:val="24"/>
        </w:rPr>
      </w:pPr>
      <w:r>
        <w:rPr>
          <w:rFonts w:hint="eastAsia" w:ascii="仿宋" w:hAnsi="仿宋" w:eastAsia="仿宋" w:cs="仿宋"/>
          <w:sz w:val="24"/>
          <w:lang w:val="en-US" w:eastAsia="zh-CN"/>
        </w:rPr>
        <w:t xml:space="preserve">帐 号:                                 帐 号: </w:t>
      </w:r>
    </w:p>
    <w:p w14:paraId="3F341829">
      <w:pPr>
        <w:rPr>
          <w:rFonts w:hint="eastAsia" w:ascii="仿宋" w:hAnsi="仿宋" w:eastAsia="仿宋" w:cs="仿宋"/>
          <w:spacing w:val="0"/>
          <w:sz w:val="21"/>
        </w:rPr>
      </w:pPr>
      <w:r>
        <w:rPr>
          <w:rFonts w:hint="eastAsia" w:ascii="仿宋" w:hAnsi="仿宋" w:eastAsia="仿宋" w:cs="仿宋"/>
          <w:sz w:val="24"/>
          <w:lang w:val="en-US" w:eastAsia="zh-CN"/>
        </w:rPr>
        <w:t>注：合同条款可根据采购人及成交人签订合同时的实际情况进行修改调整</w:t>
      </w:r>
      <w:r>
        <w:rPr>
          <w:rFonts w:hint="eastAsia" w:ascii="仿宋" w:hAnsi="仿宋" w:eastAsia="仿宋" w:cs="仿宋"/>
          <w:spacing w:val="0"/>
          <w:sz w:val="21"/>
        </w:rPr>
        <w:br w:type="page"/>
      </w:r>
    </w:p>
    <w:p w14:paraId="1D3414A8">
      <w:pPr>
        <w:spacing w:line="243" w:lineRule="auto"/>
        <w:rPr>
          <w:rFonts w:hint="eastAsia" w:ascii="仿宋" w:hAnsi="仿宋" w:eastAsia="仿宋" w:cs="仿宋"/>
          <w:spacing w:val="0"/>
          <w:sz w:val="21"/>
        </w:rPr>
      </w:pPr>
    </w:p>
    <w:p w14:paraId="06017DF1">
      <w:pPr>
        <w:spacing w:before="114" w:line="224" w:lineRule="auto"/>
        <w:ind w:left="2876"/>
        <w:outlineLvl w:val="0"/>
        <w:rPr>
          <w:rFonts w:hint="eastAsia" w:ascii="仿宋" w:hAnsi="仿宋" w:eastAsia="仿宋" w:cs="仿宋"/>
          <w:spacing w:val="0"/>
          <w:sz w:val="35"/>
          <w:szCs w:val="35"/>
        </w:rPr>
      </w:pPr>
      <w:bookmarkStart w:id="34" w:name="bookmark28"/>
      <w:bookmarkEnd w:id="34"/>
      <w:bookmarkStart w:id="35" w:name="bookmark29"/>
      <w:bookmarkEnd w:id="35"/>
      <w:r>
        <w:rPr>
          <w:rFonts w:hint="eastAsia" w:ascii="仿宋" w:hAnsi="仿宋" w:eastAsia="仿宋" w:cs="仿宋"/>
          <w:b/>
          <w:bCs/>
          <w:spacing w:val="0"/>
          <w:sz w:val="35"/>
          <w:szCs w:val="35"/>
        </w:rPr>
        <w:t>第五部分</w:t>
      </w:r>
      <w:r>
        <w:rPr>
          <w:rFonts w:hint="eastAsia" w:ascii="仿宋" w:hAnsi="仿宋" w:eastAsia="仿宋" w:cs="仿宋"/>
          <w:spacing w:val="0"/>
          <w:sz w:val="35"/>
          <w:szCs w:val="35"/>
        </w:rPr>
        <w:t xml:space="preserve">  </w:t>
      </w:r>
      <w:r>
        <w:rPr>
          <w:rFonts w:hint="eastAsia" w:ascii="仿宋" w:hAnsi="仿宋" w:eastAsia="仿宋" w:cs="仿宋"/>
          <w:b/>
          <w:bCs/>
          <w:spacing w:val="0"/>
          <w:sz w:val="35"/>
          <w:szCs w:val="35"/>
        </w:rPr>
        <w:t>附</w:t>
      </w:r>
      <w:r>
        <w:rPr>
          <w:rFonts w:hint="eastAsia" w:ascii="仿宋" w:hAnsi="仿宋" w:eastAsia="仿宋" w:cs="仿宋"/>
          <w:spacing w:val="0"/>
          <w:sz w:val="35"/>
          <w:szCs w:val="35"/>
        </w:rPr>
        <w:t xml:space="preserve">  </w:t>
      </w:r>
      <w:r>
        <w:rPr>
          <w:rFonts w:hint="eastAsia" w:ascii="仿宋" w:hAnsi="仿宋" w:eastAsia="仿宋" w:cs="仿宋"/>
          <w:b/>
          <w:bCs/>
          <w:spacing w:val="0"/>
          <w:sz w:val="35"/>
          <w:szCs w:val="35"/>
        </w:rPr>
        <w:t>件</w:t>
      </w:r>
    </w:p>
    <w:p w14:paraId="73D56987">
      <w:pPr>
        <w:spacing w:line="443" w:lineRule="auto"/>
        <w:rPr>
          <w:rFonts w:hint="eastAsia" w:ascii="仿宋" w:hAnsi="仿宋" w:eastAsia="仿宋" w:cs="仿宋"/>
          <w:spacing w:val="0"/>
          <w:sz w:val="21"/>
        </w:rPr>
      </w:pPr>
    </w:p>
    <w:p w14:paraId="3CC94780">
      <w:pPr>
        <w:spacing w:before="78" w:line="219" w:lineRule="auto"/>
        <w:ind w:left="3464"/>
        <w:rPr>
          <w:rFonts w:hint="eastAsia" w:ascii="仿宋" w:hAnsi="仿宋" w:eastAsia="仿宋" w:cs="仿宋"/>
          <w:spacing w:val="0"/>
          <w:sz w:val="24"/>
          <w:szCs w:val="24"/>
        </w:rPr>
      </w:pPr>
      <w:r>
        <w:rPr>
          <w:rFonts w:hint="eastAsia" w:ascii="仿宋" w:hAnsi="仿宋" w:eastAsia="仿宋" w:cs="仿宋"/>
          <w:b/>
          <w:bCs/>
          <w:spacing w:val="0"/>
          <w:sz w:val="24"/>
          <w:szCs w:val="24"/>
        </w:rPr>
        <w:t>（参考格式）</w:t>
      </w:r>
    </w:p>
    <w:p w14:paraId="72F0BD66">
      <w:pPr>
        <w:spacing w:line="219" w:lineRule="auto"/>
        <w:rPr>
          <w:rFonts w:hint="eastAsia" w:ascii="仿宋" w:hAnsi="仿宋" w:eastAsia="仿宋" w:cs="仿宋"/>
          <w:spacing w:val="0"/>
          <w:sz w:val="24"/>
          <w:szCs w:val="24"/>
        </w:rPr>
        <w:sectPr>
          <w:footerReference r:id="rId29" w:type="default"/>
          <w:pgSz w:w="11906" w:h="16839"/>
          <w:pgMar w:top="1431" w:right="1785" w:bottom="957" w:left="1785" w:header="0" w:footer="795" w:gutter="0"/>
          <w:cols w:space="720" w:num="1"/>
        </w:sectPr>
      </w:pPr>
    </w:p>
    <w:p w14:paraId="273FB3B5">
      <w:pPr>
        <w:spacing w:line="257" w:lineRule="auto"/>
        <w:rPr>
          <w:rFonts w:hint="eastAsia" w:ascii="仿宋" w:hAnsi="仿宋" w:eastAsia="仿宋" w:cs="仿宋"/>
          <w:spacing w:val="0"/>
          <w:sz w:val="21"/>
        </w:rPr>
      </w:pPr>
    </w:p>
    <w:p w14:paraId="628E37DD">
      <w:pPr>
        <w:spacing w:line="257" w:lineRule="auto"/>
        <w:rPr>
          <w:rFonts w:hint="eastAsia" w:ascii="仿宋" w:hAnsi="仿宋" w:eastAsia="仿宋" w:cs="仿宋"/>
          <w:spacing w:val="0"/>
          <w:sz w:val="21"/>
        </w:rPr>
      </w:pPr>
    </w:p>
    <w:p w14:paraId="67541421">
      <w:pPr>
        <w:spacing w:line="258" w:lineRule="auto"/>
        <w:rPr>
          <w:rFonts w:hint="eastAsia" w:ascii="仿宋" w:hAnsi="仿宋" w:eastAsia="仿宋" w:cs="仿宋"/>
          <w:spacing w:val="0"/>
          <w:sz w:val="21"/>
        </w:rPr>
      </w:pPr>
    </w:p>
    <w:p w14:paraId="00576661">
      <w:pPr>
        <w:spacing w:line="258" w:lineRule="auto"/>
        <w:rPr>
          <w:rFonts w:hint="eastAsia" w:ascii="仿宋" w:hAnsi="仿宋" w:eastAsia="仿宋" w:cs="仿宋"/>
          <w:spacing w:val="0"/>
          <w:sz w:val="21"/>
        </w:rPr>
      </w:pPr>
    </w:p>
    <w:p w14:paraId="2EDF6091">
      <w:pPr>
        <w:spacing w:line="258" w:lineRule="auto"/>
        <w:rPr>
          <w:rFonts w:hint="eastAsia" w:ascii="仿宋" w:hAnsi="仿宋" w:eastAsia="仿宋" w:cs="仿宋"/>
          <w:spacing w:val="0"/>
          <w:sz w:val="21"/>
        </w:rPr>
      </w:pPr>
    </w:p>
    <w:p w14:paraId="212AEC6D">
      <w:pPr>
        <w:spacing w:line="258" w:lineRule="auto"/>
        <w:rPr>
          <w:rFonts w:hint="eastAsia" w:ascii="仿宋" w:hAnsi="仿宋" w:eastAsia="仿宋" w:cs="仿宋"/>
          <w:spacing w:val="0"/>
          <w:sz w:val="21"/>
        </w:rPr>
      </w:pPr>
    </w:p>
    <w:p w14:paraId="1CFD1D11">
      <w:pPr>
        <w:spacing w:line="258" w:lineRule="auto"/>
        <w:rPr>
          <w:rFonts w:hint="eastAsia" w:ascii="仿宋" w:hAnsi="仿宋" w:eastAsia="仿宋" w:cs="仿宋"/>
          <w:spacing w:val="0"/>
          <w:sz w:val="21"/>
        </w:rPr>
      </w:pPr>
    </w:p>
    <w:p w14:paraId="56D7BBA8">
      <w:pPr>
        <w:spacing w:before="153" w:line="224" w:lineRule="auto"/>
        <w:ind w:left="3120"/>
        <w:rPr>
          <w:rFonts w:hint="eastAsia" w:ascii="仿宋" w:hAnsi="仿宋" w:eastAsia="仿宋" w:cs="仿宋"/>
          <w:spacing w:val="0"/>
          <w:sz w:val="47"/>
          <w:szCs w:val="47"/>
        </w:rPr>
      </w:pPr>
      <w:r>
        <w:rPr>
          <w:rFonts w:hint="eastAsia" w:ascii="仿宋" w:hAnsi="仿宋" w:eastAsia="仿宋" w:cs="仿宋"/>
          <w:b/>
          <w:bCs/>
          <w:spacing w:val="0"/>
          <w:sz w:val="47"/>
          <w:szCs w:val="47"/>
        </w:rPr>
        <w:t>×</w:t>
      </w:r>
      <w:r>
        <w:rPr>
          <w:rFonts w:hint="eastAsia" w:ascii="仿宋" w:hAnsi="仿宋" w:eastAsia="仿宋" w:cs="仿宋"/>
          <w:spacing w:val="0"/>
          <w:sz w:val="47"/>
          <w:szCs w:val="47"/>
        </w:rPr>
        <w:t xml:space="preserve"> </w:t>
      </w:r>
      <w:r>
        <w:rPr>
          <w:rFonts w:hint="eastAsia" w:ascii="仿宋" w:hAnsi="仿宋" w:eastAsia="仿宋" w:cs="仿宋"/>
          <w:b/>
          <w:bCs/>
          <w:spacing w:val="0"/>
          <w:sz w:val="47"/>
          <w:szCs w:val="47"/>
        </w:rPr>
        <w:t>×</w:t>
      </w:r>
      <w:r>
        <w:rPr>
          <w:rFonts w:hint="eastAsia" w:ascii="仿宋" w:hAnsi="仿宋" w:eastAsia="仿宋" w:cs="仿宋"/>
          <w:spacing w:val="0"/>
          <w:sz w:val="47"/>
          <w:szCs w:val="47"/>
        </w:rPr>
        <w:t xml:space="preserve"> </w:t>
      </w:r>
      <w:r>
        <w:rPr>
          <w:rFonts w:hint="eastAsia" w:ascii="仿宋" w:hAnsi="仿宋" w:eastAsia="仿宋" w:cs="仿宋"/>
          <w:b/>
          <w:bCs/>
          <w:spacing w:val="0"/>
          <w:sz w:val="47"/>
          <w:szCs w:val="47"/>
        </w:rPr>
        <w:t>×项目</w:t>
      </w:r>
    </w:p>
    <w:p w14:paraId="53E59149">
      <w:pPr>
        <w:spacing w:line="247" w:lineRule="auto"/>
        <w:rPr>
          <w:rFonts w:hint="eastAsia" w:ascii="仿宋" w:hAnsi="仿宋" w:eastAsia="仿宋" w:cs="仿宋"/>
          <w:spacing w:val="0"/>
          <w:sz w:val="21"/>
        </w:rPr>
      </w:pPr>
    </w:p>
    <w:p w14:paraId="3C6BD6BD">
      <w:pPr>
        <w:spacing w:line="247" w:lineRule="auto"/>
        <w:rPr>
          <w:rFonts w:hint="eastAsia" w:ascii="仿宋" w:hAnsi="仿宋" w:eastAsia="仿宋" w:cs="仿宋"/>
          <w:spacing w:val="0"/>
          <w:sz w:val="21"/>
        </w:rPr>
      </w:pPr>
    </w:p>
    <w:p w14:paraId="0F78F2F4">
      <w:pPr>
        <w:spacing w:line="248" w:lineRule="auto"/>
        <w:rPr>
          <w:rFonts w:hint="eastAsia" w:ascii="仿宋" w:hAnsi="仿宋" w:eastAsia="仿宋" w:cs="仿宋"/>
          <w:spacing w:val="0"/>
          <w:sz w:val="21"/>
        </w:rPr>
      </w:pPr>
    </w:p>
    <w:p w14:paraId="681692DE">
      <w:pPr>
        <w:spacing w:line="248" w:lineRule="auto"/>
        <w:rPr>
          <w:rFonts w:hint="eastAsia" w:ascii="仿宋" w:hAnsi="仿宋" w:eastAsia="仿宋" w:cs="仿宋"/>
          <w:spacing w:val="0"/>
          <w:sz w:val="21"/>
        </w:rPr>
      </w:pPr>
    </w:p>
    <w:p w14:paraId="452DD7F1">
      <w:pPr>
        <w:spacing w:line="248" w:lineRule="auto"/>
        <w:rPr>
          <w:rFonts w:hint="eastAsia" w:ascii="仿宋" w:hAnsi="仿宋" w:eastAsia="仿宋" w:cs="仿宋"/>
          <w:spacing w:val="0"/>
          <w:sz w:val="21"/>
        </w:rPr>
      </w:pPr>
    </w:p>
    <w:p w14:paraId="085B3443">
      <w:pPr>
        <w:spacing w:line="248" w:lineRule="auto"/>
        <w:rPr>
          <w:rFonts w:hint="eastAsia" w:ascii="仿宋" w:hAnsi="仿宋" w:eastAsia="仿宋" w:cs="仿宋"/>
          <w:spacing w:val="0"/>
          <w:sz w:val="21"/>
        </w:rPr>
      </w:pPr>
    </w:p>
    <w:p w14:paraId="16C1B005">
      <w:pPr>
        <w:spacing w:line="248" w:lineRule="auto"/>
        <w:rPr>
          <w:rFonts w:hint="eastAsia" w:ascii="仿宋" w:hAnsi="仿宋" w:eastAsia="仿宋" w:cs="仿宋"/>
          <w:spacing w:val="0"/>
          <w:sz w:val="21"/>
        </w:rPr>
      </w:pPr>
    </w:p>
    <w:p w14:paraId="22766A2D">
      <w:pPr>
        <w:spacing w:line="248" w:lineRule="auto"/>
        <w:rPr>
          <w:rFonts w:hint="eastAsia" w:ascii="仿宋" w:hAnsi="仿宋" w:eastAsia="仿宋" w:cs="仿宋"/>
          <w:spacing w:val="0"/>
          <w:sz w:val="21"/>
        </w:rPr>
      </w:pPr>
    </w:p>
    <w:p w14:paraId="6D40F6BF">
      <w:pPr>
        <w:spacing w:before="179" w:line="222" w:lineRule="auto"/>
        <w:ind w:left="2743"/>
        <w:rPr>
          <w:rFonts w:hint="eastAsia" w:ascii="仿宋" w:hAnsi="仿宋" w:eastAsia="仿宋" w:cs="仿宋"/>
          <w:spacing w:val="0"/>
          <w:sz w:val="55"/>
          <w:szCs w:val="55"/>
        </w:rPr>
      </w:pPr>
      <w:r>
        <w:rPr>
          <w:rFonts w:hint="eastAsia" w:ascii="仿宋" w:hAnsi="仿宋" w:eastAsia="仿宋" w:cs="仿宋"/>
          <w:b/>
          <w:bCs/>
          <w:spacing w:val="0"/>
          <w:sz w:val="55"/>
          <w:szCs w:val="55"/>
        </w:rPr>
        <w:t>响</w:t>
      </w:r>
      <w:r>
        <w:rPr>
          <w:rFonts w:hint="eastAsia" w:ascii="仿宋" w:hAnsi="仿宋" w:eastAsia="仿宋" w:cs="仿宋"/>
          <w:spacing w:val="0"/>
          <w:sz w:val="55"/>
          <w:szCs w:val="55"/>
        </w:rPr>
        <w:t xml:space="preserve"> </w:t>
      </w:r>
      <w:r>
        <w:rPr>
          <w:rFonts w:hint="eastAsia" w:ascii="仿宋" w:hAnsi="仿宋" w:eastAsia="仿宋" w:cs="仿宋"/>
          <w:b/>
          <w:bCs/>
          <w:spacing w:val="0"/>
          <w:sz w:val="55"/>
          <w:szCs w:val="55"/>
        </w:rPr>
        <w:t>应</w:t>
      </w:r>
      <w:r>
        <w:rPr>
          <w:rFonts w:hint="eastAsia" w:ascii="仿宋" w:hAnsi="仿宋" w:eastAsia="仿宋" w:cs="仿宋"/>
          <w:spacing w:val="0"/>
          <w:sz w:val="55"/>
          <w:szCs w:val="55"/>
        </w:rPr>
        <w:t xml:space="preserve"> </w:t>
      </w:r>
      <w:r>
        <w:rPr>
          <w:rFonts w:hint="eastAsia" w:ascii="仿宋" w:hAnsi="仿宋" w:eastAsia="仿宋" w:cs="仿宋"/>
          <w:b/>
          <w:bCs/>
          <w:spacing w:val="0"/>
          <w:sz w:val="55"/>
          <w:szCs w:val="55"/>
        </w:rPr>
        <w:t>文</w:t>
      </w:r>
      <w:r>
        <w:rPr>
          <w:rFonts w:hint="eastAsia" w:ascii="仿宋" w:hAnsi="仿宋" w:eastAsia="仿宋" w:cs="仿宋"/>
          <w:spacing w:val="0"/>
          <w:sz w:val="55"/>
          <w:szCs w:val="55"/>
        </w:rPr>
        <w:t xml:space="preserve"> </w:t>
      </w:r>
      <w:r>
        <w:rPr>
          <w:rFonts w:hint="eastAsia" w:ascii="仿宋" w:hAnsi="仿宋" w:eastAsia="仿宋" w:cs="仿宋"/>
          <w:b/>
          <w:bCs/>
          <w:spacing w:val="0"/>
          <w:sz w:val="55"/>
          <w:szCs w:val="55"/>
        </w:rPr>
        <w:t>件</w:t>
      </w:r>
    </w:p>
    <w:p w14:paraId="63BA4A57">
      <w:pPr>
        <w:spacing w:line="245" w:lineRule="auto"/>
        <w:rPr>
          <w:rFonts w:hint="eastAsia" w:ascii="仿宋" w:hAnsi="仿宋" w:eastAsia="仿宋" w:cs="仿宋"/>
          <w:spacing w:val="0"/>
          <w:sz w:val="21"/>
        </w:rPr>
      </w:pPr>
    </w:p>
    <w:p w14:paraId="616BB614">
      <w:pPr>
        <w:spacing w:line="245" w:lineRule="auto"/>
        <w:rPr>
          <w:rFonts w:hint="eastAsia" w:ascii="仿宋" w:hAnsi="仿宋" w:eastAsia="仿宋" w:cs="仿宋"/>
          <w:spacing w:val="0"/>
          <w:sz w:val="21"/>
        </w:rPr>
      </w:pPr>
    </w:p>
    <w:p w14:paraId="26F26607">
      <w:pPr>
        <w:spacing w:line="245" w:lineRule="auto"/>
        <w:rPr>
          <w:rFonts w:hint="eastAsia" w:ascii="仿宋" w:hAnsi="仿宋" w:eastAsia="仿宋" w:cs="仿宋"/>
          <w:spacing w:val="0"/>
          <w:sz w:val="21"/>
        </w:rPr>
      </w:pPr>
    </w:p>
    <w:p w14:paraId="0E47E1DB">
      <w:pPr>
        <w:spacing w:line="245" w:lineRule="auto"/>
        <w:rPr>
          <w:rFonts w:hint="eastAsia" w:ascii="仿宋" w:hAnsi="仿宋" w:eastAsia="仿宋" w:cs="仿宋"/>
          <w:spacing w:val="0"/>
          <w:sz w:val="21"/>
        </w:rPr>
      </w:pPr>
    </w:p>
    <w:p w14:paraId="51758ADD">
      <w:pPr>
        <w:spacing w:line="245" w:lineRule="auto"/>
        <w:rPr>
          <w:rFonts w:hint="eastAsia" w:ascii="仿宋" w:hAnsi="仿宋" w:eastAsia="仿宋" w:cs="仿宋"/>
          <w:spacing w:val="0"/>
          <w:sz w:val="21"/>
        </w:rPr>
      </w:pPr>
    </w:p>
    <w:p w14:paraId="0C85D316">
      <w:pPr>
        <w:spacing w:line="245" w:lineRule="auto"/>
        <w:rPr>
          <w:rFonts w:hint="eastAsia" w:ascii="仿宋" w:hAnsi="仿宋" w:eastAsia="仿宋" w:cs="仿宋"/>
          <w:spacing w:val="0"/>
          <w:sz w:val="21"/>
        </w:rPr>
      </w:pPr>
    </w:p>
    <w:p w14:paraId="37E98EB7">
      <w:pPr>
        <w:spacing w:line="245" w:lineRule="auto"/>
        <w:rPr>
          <w:rFonts w:hint="eastAsia" w:ascii="仿宋" w:hAnsi="仿宋" w:eastAsia="仿宋" w:cs="仿宋"/>
          <w:spacing w:val="0"/>
          <w:sz w:val="21"/>
        </w:rPr>
      </w:pPr>
    </w:p>
    <w:p w14:paraId="5E197730">
      <w:pPr>
        <w:spacing w:line="245" w:lineRule="auto"/>
        <w:rPr>
          <w:rFonts w:hint="eastAsia" w:ascii="仿宋" w:hAnsi="仿宋" w:eastAsia="仿宋" w:cs="仿宋"/>
          <w:spacing w:val="0"/>
          <w:sz w:val="21"/>
        </w:rPr>
      </w:pPr>
    </w:p>
    <w:p w14:paraId="7807B714">
      <w:pPr>
        <w:spacing w:line="246" w:lineRule="auto"/>
        <w:rPr>
          <w:rFonts w:hint="eastAsia" w:ascii="仿宋" w:hAnsi="仿宋" w:eastAsia="仿宋" w:cs="仿宋"/>
          <w:spacing w:val="0"/>
          <w:sz w:val="21"/>
        </w:rPr>
      </w:pPr>
    </w:p>
    <w:p w14:paraId="457DA155">
      <w:pPr>
        <w:spacing w:line="246" w:lineRule="auto"/>
        <w:rPr>
          <w:rFonts w:hint="eastAsia" w:ascii="仿宋" w:hAnsi="仿宋" w:eastAsia="仿宋" w:cs="仿宋"/>
          <w:spacing w:val="0"/>
          <w:sz w:val="21"/>
        </w:rPr>
      </w:pPr>
    </w:p>
    <w:p w14:paraId="5102D68B">
      <w:pPr>
        <w:spacing w:line="246" w:lineRule="auto"/>
        <w:rPr>
          <w:rFonts w:hint="eastAsia" w:ascii="仿宋" w:hAnsi="仿宋" w:eastAsia="仿宋" w:cs="仿宋"/>
          <w:spacing w:val="0"/>
          <w:sz w:val="21"/>
        </w:rPr>
      </w:pPr>
    </w:p>
    <w:p w14:paraId="38BF296A">
      <w:pPr>
        <w:spacing w:line="246" w:lineRule="auto"/>
        <w:rPr>
          <w:rFonts w:hint="eastAsia" w:ascii="仿宋" w:hAnsi="仿宋" w:eastAsia="仿宋" w:cs="仿宋"/>
          <w:spacing w:val="0"/>
          <w:sz w:val="21"/>
        </w:rPr>
      </w:pPr>
    </w:p>
    <w:p w14:paraId="38A8B482">
      <w:pPr>
        <w:spacing w:before="97" w:line="219" w:lineRule="auto"/>
        <w:ind w:left="1"/>
        <w:rPr>
          <w:rFonts w:hint="eastAsia" w:ascii="仿宋" w:hAnsi="仿宋" w:eastAsia="仿宋" w:cs="仿宋"/>
          <w:spacing w:val="0"/>
          <w:sz w:val="30"/>
          <w:szCs w:val="30"/>
        </w:rPr>
      </w:pPr>
      <w:r>
        <w:rPr>
          <w:rFonts w:hint="eastAsia" w:ascii="仿宋" w:hAnsi="仿宋" w:eastAsia="仿宋" w:cs="仿宋"/>
          <w:spacing w:val="0"/>
          <w:sz w:val="30"/>
          <w:szCs w:val="30"/>
        </w:rPr>
        <w:t>招标编号：</w:t>
      </w:r>
    </w:p>
    <w:p w14:paraId="19742418">
      <w:pPr>
        <w:spacing w:before="226" w:line="219" w:lineRule="auto"/>
        <w:ind w:left="3"/>
        <w:rPr>
          <w:rFonts w:hint="eastAsia" w:ascii="仿宋" w:hAnsi="仿宋" w:eastAsia="仿宋" w:cs="仿宋"/>
          <w:spacing w:val="0"/>
          <w:sz w:val="30"/>
          <w:szCs w:val="30"/>
        </w:rPr>
      </w:pPr>
      <w:r>
        <w:rPr>
          <w:rFonts w:hint="eastAsia" w:ascii="仿宋" w:hAnsi="仿宋" w:eastAsia="仿宋" w:cs="仿宋"/>
          <w:spacing w:val="0"/>
          <w:sz w:val="30"/>
          <w:szCs w:val="30"/>
        </w:rPr>
        <w:t>投标供应商：</w:t>
      </w:r>
      <w:r>
        <w:rPr>
          <w:rFonts w:hint="eastAsia" w:ascii="仿宋" w:hAnsi="仿宋" w:eastAsia="仿宋" w:cs="仿宋"/>
          <w:spacing w:val="0"/>
          <w:sz w:val="30"/>
          <w:szCs w:val="30"/>
          <w:u w:val="single" w:color="auto"/>
        </w:rPr>
        <w:t xml:space="preserve">  （全称）（盖章）</w:t>
      </w:r>
    </w:p>
    <w:p w14:paraId="44B2C39D">
      <w:pPr>
        <w:spacing w:before="227" w:line="219" w:lineRule="auto"/>
        <w:ind w:left="3"/>
        <w:rPr>
          <w:rFonts w:hint="eastAsia" w:ascii="仿宋" w:hAnsi="仿宋" w:eastAsia="仿宋" w:cs="仿宋"/>
          <w:spacing w:val="0"/>
          <w:sz w:val="30"/>
          <w:szCs w:val="30"/>
        </w:rPr>
      </w:pPr>
      <w:r>
        <w:rPr>
          <w:rFonts w:hint="eastAsia" w:ascii="仿宋" w:hAnsi="仿宋" w:eastAsia="仿宋" w:cs="仿宋"/>
          <w:spacing w:val="0"/>
          <w:sz w:val="30"/>
          <w:szCs w:val="30"/>
        </w:rPr>
        <w:t>投标供应商法人代表或授权代表（签字或盖章）：</w:t>
      </w:r>
    </w:p>
    <w:p w14:paraId="0B9D5BA8">
      <w:pPr>
        <w:spacing w:before="230" w:line="220" w:lineRule="auto"/>
        <w:ind w:left="2"/>
        <w:rPr>
          <w:rFonts w:hint="eastAsia" w:ascii="仿宋" w:hAnsi="仿宋" w:eastAsia="仿宋" w:cs="仿宋"/>
          <w:spacing w:val="0"/>
          <w:sz w:val="30"/>
          <w:szCs w:val="30"/>
        </w:rPr>
      </w:pPr>
      <w:r>
        <w:rPr>
          <w:rFonts w:hint="eastAsia" w:ascii="仿宋" w:hAnsi="仿宋" w:eastAsia="仿宋" w:cs="仿宋"/>
          <w:spacing w:val="0"/>
          <w:sz w:val="30"/>
          <w:szCs w:val="30"/>
        </w:rPr>
        <w:t>单位地址：</w:t>
      </w:r>
    </w:p>
    <w:p w14:paraId="75028AF5">
      <w:pPr>
        <w:spacing w:before="226" w:line="219" w:lineRule="auto"/>
        <w:rPr>
          <w:rFonts w:hint="eastAsia" w:ascii="仿宋" w:hAnsi="仿宋" w:eastAsia="仿宋" w:cs="仿宋"/>
          <w:spacing w:val="0"/>
          <w:sz w:val="30"/>
          <w:szCs w:val="30"/>
        </w:rPr>
      </w:pPr>
      <w:r>
        <w:rPr>
          <w:rFonts w:hint="eastAsia" w:ascii="仿宋" w:hAnsi="仿宋" w:eastAsia="仿宋" w:cs="仿宋"/>
          <w:spacing w:val="0"/>
          <w:sz w:val="30"/>
          <w:szCs w:val="30"/>
        </w:rPr>
        <w:t>被授权人及联系电话：</w:t>
      </w:r>
    </w:p>
    <w:p w14:paraId="5BD1E6BB">
      <w:pPr>
        <w:spacing w:line="354" w:lineRule="auto"/>
        <w:rPr>
          <w:rFonts w:hint="eastAsia" w:ascii="仿宋" w:hAnsi="仿宋" w:eastAsia="仿宋" w:cs="仿宋"/>
          <w:spacing w:val="0"/>
          <w:sz w:val="21"/>
        </w:rPr>
      </w:pPr>
    </w:p>
    <w:p w14:paraId="47E7B3F9">
      <w:pPr>
        <w:spacing w:line="354" w:lineRule="auto"/>
        <w:rPr>
          <w:rFonts w:hint="eastAsia" w:ascii="仿宋" w:hAnsi="仿宋" w:eastAsia="仿宋" w:cs="仿宋"/>
          <w:spacing w:val="0"/>
          <w:sz w:val="21"/>
        </w:rPr>
      </w:pPr>
    </w:p>
    <w:p w14:paraId="6D7AE12C">
      <w:pPr>
        <w:spacing w:before="98" w:line="219" w:lineRule="auto"/>
        <w:jc w:val="right"/>
        <w:rPr>
          <w:rFonts w:hint="eastAsia" w:ascii="仿宋" w:hAnsi="仿宋" w:eastAsia="仿宋" w:cs="仿宋"/>
          <w:spacing w:val="0"/>
          <w:sz w:val="30"/>
          <w:szCs w:val="30"/>
        </w:rPr>
      </w:pPr>
      <w:r>
        <w:rPr>
          <w:rFonts w:hint="eastAsia" w:ascii="仿宋" w:hAnsi="仿宋" w:eastAsia="仿宋" w:cs="仿宋"/>
          <w:spacing w:val="0"/>
          <w:sz w:val="30"/>
          <w:szCs w:val="30"/>
        </w:rPr>
        <w:t>年   月   日</w:t>
      </w:r>
    </w:p>
    <w:p w14:paraId="2A79B641">
      <w:pPr>
        <w:spacing w:line="219" w:lineRule="auto"/>
        <w:rPr>
          <w:rFonts w:hint="eastAsia" w:ascii="仿宋" w:hAnsi="仿宋" w:eastAsia="仿宋" w:cs="仿宋"/>
          <w:spacing w:val="0"/>
          <w:sz w:val="30"/>
          <w:szCs w:val="30"/>
        </w:rPr>
        <w:sectPr>
          <w:footerReference r:id="rId30" w:type="default"/>
          <w:pgSz w:w="11906" w:h="16839"/>
          <w:pgMar w:top="1431" w:right="1701" w:bottom="954" w:left="1713" w:header="0" w:footer="795" w:gutter="0"/>
          <w:cols w:space="720" w:num="1"/>
        </w:sectPr>
      </w:pPr>
    </w:p>
    <w:p w14:paraId="3D208DAA">
      <w:pPr>
        <w:spacing w:line="272" w:lineRule="auto"/>
        <w:rPr>
          <w:rFonts w:hint="eastAsia" w:ascii="仿宋" w:hAnsi="仿宋" w:eastAsia="仿宋" w:cs="仿宋"/>
          <w:spacing w:val="0"/>
          <w:sz w:val="21"/>
        </w:rPr>
      </w:pPr>
    </w:p>
    <w:p w14:paraId="13B725F5">
      <w:pPr>
        <w:spacing w:line="272" w:lineRule="auto"/>
        <w:rPr>
          <w:rFonts w:hint="eastAsia" w:ascii="仿宋" w:hAnsi="仿宋" w:eastAsia="仿宋" w:cs="仿宋"/>
          <w:spacing w:val="0"/>
          <w:sz w:val="21"/>
        </w:rPr>
      </w:pPr>
    </w:p>
    <w:p w14:paraId="7FA02D50">
      <w:pPr>
        <w:spacing w:line="272" w:lineRule="auto"/>
        <w:rPr>
          <w:rFonts w:hint="eastAsia" w:ascii="仿宋" w:hAnsi="仿宋" w:eastAsia="仿宋" w:cs="仿宋"/>
          <w:spacing w:val="0"/>
          <w:sz w:val="21"/>
        </w:rPr>
      </w:pPr>
    </w:p>
    <w:p w14:paraId="2DA386B3">
      <w:pPr>
        <w:spacing w:before="97" w:line="219" w:lineRule="auto"/>
        <w:ind w:left="2753"/>
        <w:rPr>
          <w:rFonts w:hint="eastAsia" w:ascii="仿宋" w:hAnsi="仿宋" w:eastAsia="仿宋" w:cs="仿宋"/>
          <w:spacing w:val="0"/>
          <w:sz w:val="30"/>
          <w:szCs w:val="30"/>
        </w:rPr>
      </w:pPr>
      <w:r>
        <w:rPr>
          <w:rFonts w:hint="eastAsia" w:ascii="仿宋" w:hAnsi="仿宋" w:eastAsia="仿宋" w:cs="仿宋"/>
          <w:b/>
          <w:bCs/>
          <w:spacing w:val="0"/>
          <w:sz w:val="30"/>
          <w:szCs w:val="30"/>
        </w:rPr>
        <w:t>一、响应文件编制顺序</w:t>
      </w:r>
    </w:p>
    <w:p w14:paraId="4CBB5945">
      <w:pPr>
        <w:spacing w:line="241" w:lineRule="auto"/>
        <w:rPr>
          <w:rFonts w:hint="eastAsia" w:ascii="仿宋" w:hAnsi="仿宋" w:eastAsia="仿宋" w:cs="仿宋"/>
          <w:spacing w:val="0"/>
          <w:sz w:val="21"/>
        </w:rPr>
      </w:pPr>
    </w:p>
    <w:p w14:paraId="78777D4D">
      <w:pPr>
        <w:spacing w:line="241" w:lineRule="auto"/>
        <w:rPr>
          <w:rFonts w:hint="eastAsia" w:ascii="仿宋" w:hAnsi="仿宋" w:eastAsia="仿宋" w:cs="仿宋"/>
          <w:spacing w:val="0"/>
          <w:sz w:val="21"/>
        </w:rPr>
      </w:pPr>
    </w:p>
    <w:p w14:paraId="3CF927B8">
      <w:pPr>
        <w:spacing w:before="78" w:line="219"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投标供应商可按下列顺序排列和装订响应文件并标注页码：</w:t>
      </w:r>
    </w:p>
    <w:p w14:paraId="3457E217">
      <w:pPr>
        <w:spacing w:before="160" w:line="219" w:lineRule="auto"/>
        <w:ind w:left="472"/>
        <w:rPr>
          <w:rFonts w:hint="eastAsia" w:ascii="仿宋" w:hAnsi="仿宋" w:eastAsia="仿宋" w:cs="仿宋"/>
          <w:spacing w:val="0"/>
          <w:sz w:val="24"/>
          <w:szCs w:val="24"/>
        </w:rPr>
      </w:pPr>
      <w:r>
        <w:rPr>
          <w:rFonts w:hint="eastAsia" w:ascii="仿宋" w:hAnsi="仿宋" w:eastAsia="仿宋" w:cs="仿宋"/>
          <w:spacing w:val="0"/>
          <w:sz w:val="24"/>
          <w:szCs w:val="24"/>
        </w:rPr>
        <w:t>A 资格证明文件</w:t>
      </w:r>
    </w:p>
    <w:p w14:paraId="377E5120">
      <w:pPr>
        <w:spacing w:before="155"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（1）法定代表人身份证明及法定代表人授权委托书；</w:t>
      </w:r>
    </w:p>
    <w:p w14:paraId="0813B905">
      <w:pPr>
        <w:spacing w:before="155"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（2）投标供应商资格、资信证明文件；</w:t>
      </w:r>
    </w:p>
    <w:p w14:paraId="671014C6">
      <w:pPr>
        <w:spacing w:before="155" w:line="219" w:lineRule="auto"/>
        <w:ind w:left="474"/>
        <w:rPr>
          <w:rFonts w:hint="eastAsia" w:ascii="仿宋" w:hAnsi="仿宋" w:eastAsia="仿宋" w:cs="仿宋"/>
          <w:spacing w:val="0"/>
          <w:sz w:val="24"/>
          <w:szCs w:val="24"/>
        </w:rPr>
      </w:pPr>
      <w:r>
        <w:rPr>
          <w:rFonts w:hint="eastAsia" w:ascii="仿宋" w:hAnsi="仿宋" w:eastAsia="仿宋" w:cs="仿宋"/>
          <w:spacing w:val="0"/>
          <w:sz w:val="24"/>
          <w:szCs w:val="24"/>
        </w:rPr>
        <w:t>B 商务、技术文件</w:t>
      </w:r>
    </w:p>
    <w:p w14:paraId="1100FA12">
      <w:pPr>
        <w:spacing w:before="140" w:line="220"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（3） 投标函；</w:t>
      </w:r>
    </w:p>
    <w:p w14:paraId="2A2B6719">
      <w:pPr>
        <w:spacing w:before="134" w:line="220"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（4） 开标一览表；</w:t>
      </w:r>
    </w:p>
    <w:p w14:paraId="52CA5D98">
      <w:pPr>
        <w:spacing w:before="133"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（5） 保证金提交证明材料；</w:t>
      </w:r>
    </w:p>
    <w:p w14:paraId="28A545ED">
      <w:pPr>
        <w:spacing w:before="136"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（6） 近三年已完成的类似项目业绩；</w:t>
      </w:r>
    </w:p>
    <w:p w14:paraId="74794162">
      <w:pPr>
        <w:spacing w:before="135" w:line="220"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（7） 项目实施方案；</w:t>
      </w:r>
    </w:p>
    <w:p w14:paraId="670C5022">
      <w:pPr>
        <w:spacing w:before="134"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（8） 服务及质量保证承诺书</w:t>
      </w:r>
    </w:p>
    <w:p w14:paraId="27A908C6">
      <w:pPr>
        <w:spacing w:before="136"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（9） 偏离表；</w:t>
      </w:r>
    </w:p>
    <w:p w14:paraId="6280C17D">
      <w:pPr>
        <w:spacing w:before="134"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（10）提供其它有利于投标的资料及证明文件等；</w:t>
      </w:r>
    </w:p>
    <w:p w14:paraId="5F9F06E6">
      <w:pPr>
        <w:spacing w:before="136" w:line="219" w:lineRule="auto"/>
        <w:ind w:left="475"/>
        <w:rPr>
          <w:rFonts w:hint="eastAsia" w:ascii="仿宋" w:hAnsi="仿宋" w:eastAsia="仿宋" w:cs="仿宋"/>
          <w:spacing w:val="0"/>
          <w:sz w:val="24"/>
          <w:szCs w:val="24"/>
        </w:rPr>
      </w:pPr>
      <w:r>
        <w:rPr>
          <w:rFonts w:hint="eastAsia" w:ascii="仿宋" w:hAnsi="仿宋" w:eastAsia="仿宋" w:cs="仿宋"/>
          <w:spacing w:val="0"/>
          <w:sz w:val="24"/>
          <w:szCs w:val="24"/>
        </w:rPr>
        <w:t>（11）投标单位（供应商）反商业贿赂承诺书。</w:t>
      </w:r>
    </w:p>
    <w:p w14:paraId="36BAE2A9">
      <w:pPr>
        <w:spacing w:line="242" w:lineRule="auto"/>
        <w:rPr>
          <w:rFonts w:hint="eastAsia" w:ascii="仿宋" w:hAnsi="仿宋" w:eastAsia="仿宋" w:cs="仿宋"/>
          <w:spacing w:val="0"/>
          <w:sz w:val="21"/>
        </w:rPr>
      </w:pPr>
    </w:p>
    <w:p w14:paraId="5FAF1ED9">
      <w:pPr>
        <w:spacing w:before="65" w:line="227" w:lineRule="auto"/>
        <w:ind w:left="512"/>
        <w:rPr>
          <w:rFonts w:hint="eastAsia" w:ascii="仿宋" w:hAnsi="仿宋" w:eastAsia="仿宋" w:cs="仿宋"/>
          <w:spacing w:val="0"/>
          <w:sz w:val="20"/>
          <w:szCs w:val="20"/>
        </w:rPr>
      </w:pPr>
      <w:r>
        <w:rPr>
          <w:rFonts w:hint="eastAsia" w:ascii="仿宋" w:hAnsi="仿宋" w:eastAsia="仿宋" w:cs="仿宋"/>
          <w:spacing w:val="0"/>
          <w:sz w:val="20"/>
          <w:szCs w:val="20"/>
        </w:rPr>
        <w:t>注：1.响应文件包括但不仅限于上述内容，如有不足，请自行补充提供。</w:t>
      </w:r>
    </w:p>
    <w:p w14:paraId="47A7DFBE">
      <w:pPr>
        <w:spacing w:before="26" w:line="254" w:lineRule="auto"/>
        <w:ind w:firstLine="944"/>
        <w:rPr>
          <w:rFonts w:hint="eastAsia" w:ascii="仿宋" w:hAnsi="仿宋" w:eastAsia="仿宋" w:cs="仿宋"/>
          <w:spacing w:val="0"/>
          <w:sz w:val="20"/>
          <w:szCs w:val="20"/>
        </w:rPr>
      </w:pPr>
      <w:r>
        <w:rPr>
          <w:rFonts w:hint="eastAsia" w:ascii="仿宋" w:hAnsi="仿宋" w:eastAsia="仿宋" w:cs="仿宋"/>
          <w:spacing w:val="0"/>
          <w:sz w:val="20"/>
          <w:szCs w:val="20"/>
        </w:rPr>
        <w:t>2.为了便于查找，请按上述顺序编排响应文件内容，并在目录中标明每项内容的起始页码。</w:t>
      </w:r>
    </w:p>
    <w:p w14:paraId="10378026">
      <w:pPr>
        <w:spacing w:line="254" w:lineRule="auto"/>
        <w:rPr>
          <w:rFonts w:hint="eastAsia" w:ascii="仿宋" w:hAnsi="仿宋" w:eastAsia="仿宋" w:cs="仿宋"/>
          <w:spacing w:val="0"/>
          <w:sz w:val="20"/>
          <w:szCs w:val="20"/>
        </w:rPr>
        <w:sectPr>
          <w:footerReference r:id="rId31" w:type="default"/>
          <w:pgSz w:w="11906" w:h="16839"/>
          <w:pgMar w:top="1431" w:right="1703" w:bottom="957" w:left="1710" w:header="0" w:footer="795" w:gutter="0"/>
          <w:cols w:space="720" w:num="1"/>
        </w:sectPr>
      </w:pPr>
    </w:p>
    <w:p w14:paraId="03D659DA">
      <w:pPr>
        <w:spacing w:line="428" w:lineRule="auto"/>
        <w:rPr>
          <w:rFonts w:hint="eastAsia" w:ascii="仿宋" w:hAnsi="仿宋" w:eastAsia="仿宋" w:cs="仿宋"/>
          <w:spacing w:val="0"/>
          <w:sz w:val="21"/>
        </w:rPr>
      </w:pPr>
    </w:p>
    <w:p w14:paraId="6F6DFABB">
      <w:pPr>
        <w:spacing w:before="91" w:line="219" w:lineRule="auto"/>
        <w:ind w:left="9"/>
        <w:rPr>
          <w:rFonts w:hint="eastAsia" w:ascii="仿宋" w:hAnsi="仿宋" w:eastAsia="仿宋" w:cs="仿宋"/>
          <w:spacing w:val="0"/>
          <w:sz w:val="28"/>
          <w:szCs w:val="28"/>
        </w:rPr>
      </w:pPr>
      <w:r>
        <w:rPr>
          <w:rFonts w:hint="eastAsia" w:ascii="仿宋" w:hAnsi="仿宋" w:eastAsia="仿宋" w:cs="仿宋"/>
          <w:b/>
          <w:bCs/>
          <w:spacing w:val="0"/>
          <w:sz w:val="28"/>
          <w:szCs w:val="28"/>
        </w:rPr>
        <w:t>其他有关附件格式参考</w:t>
      </w:r>
    </w:p>
    <w:p w14:paraId="6C530696">
      <w:pPr>
        <w:spacing w:before="33" w:line="219" w:lineRule="auto"/>
        <w:rPr>
          <w:rFonts w:hint="eastAsia" w:ascii="仿宋" w:hAnsi="仿宋" w:eastAsia="仿宋" w:cs="仿宋"/>
          <w:spacing w:val="0"/>
          <w:sz w:val="30"/>
          <w:szCs w:val="30"/>
        </w:rPr>
      </w:pPr>
      <w:r>
        <w:rPr>
          <w:rFonts w:hint="eastAsia" w:ascii="仿宋" w:hAnsi="仿宋" w:eastAsia="仿宋" w:cs="仿宋"/>
          <w:b/>
          <w:bCs/>
          <w:spacing w:val="0"/>
          <w:sz w:val="30"/>
          <w:szCs w:val="30"/>
        </w:rPr>
        <w:t>A</w:t>
      </w:r>
      <w:r>
        <w:rPr>
          <w:rFonts w:hint="eastAsia" w:ascii="仿宋" w:hAnsi="仿宋" w:eastAsia="仿宋" w:cs="仿宋"/>
          <w:spacing w:val="0"/>
          <w:sz w:val="30"/>
          <w:szCs w:val="30"/>
        </w:rPr>
        <w:t xml:space="preserve"> </w:t>
      </w:r>
      <w:r>
        <w:rPr>
          <w:rFonts w:hint="eastAsia" w:ascii="仿宋" w:hAnsi="仿宋" w:eastAsia="仿宋" w:cs="仿宋"/>
          <w:b/>
          <w:bCs/>
          <w:spacing w:val="0"/>
          <w:sz w:val="30"/>
          <w:szCs w:val="30"/>
        </w:rPr>
        <w:t>资格证明文件：</w:t>
      </w:r>
    </w:p>
    <w:p w14:paraId="6FE4D016">
      <w:pPr>
        <w:spacing w:line="447" w:lineRule="auto"/>
        <w:rPr>
          <w:rFonts w:hint="eastAsia" w:ascii="仿宋" w:hAnsi="仿宋" w:eastAsia="仿宋" w:cs="仿宋"/>
          <w:spacing w:val="0"/>
          <w:sz w:val="21"/>
        </w:rPr>
      </w:pPr>
    </w:p>
    <w:p w14:paraId="07711E54">
      <w:pPr>
        <w:spacing w:before="101" w:line="224" w:lineRule="auto"/>
        <w:ind w:left="579"/>
        <w:rPr>
          <w:rFonts w:hint="eastAsia" w:ascii="仿宋" w:hAnsi="仿宋" w:eastAsia="仿宋" w:cs="仿宋"/>
          <w:spacing w:val="0"/>
          <w:sz w:val="31"/>
          <w:szCs w:val="31"/>
        </w:rPr>
      </w:pPr>
      <w:r>
        <w:rPr>
          <w:rFonts w:hint="eastAsia" w:ascii="仿宋" w:hAnsi="仿宋" w:eastAsia="仿宋" w:cs="仿宋"/>
          <w:b/>
          <w:bCs/>
          <w:spacing w:val="0"/>
          <w:sz w:val="31"/>
          <w:szCs w:val="31"/>
        </w:rPr>
        <w:t>（一）法定代表人身份证明及法定代表人授权委托书</w:t>
      </w:r>
    </w:p>
    <w:p w14:paraId="1F510620">
      <w:pPr>
        <w:spacing w:before="334" w:line="219" w:lineRule="auto"/>
        <w:ind w:left="2625"/>
        <w:rPr>
          <w:rFonts w:hint="eastAsia" w:ascii="仿宋" w:hAnsi="仿宋" w:eastAsia="仿宋" w:cs="仿宋"/>
          <w:spacing w:val="0"/>
          <w:sz w:val="30"/>
          <w:szCs w:val="30"/>
        </w:rPr>
      </w:pPr>
      <w:r>
        <w:rPr>
          <w:rFonts w:hint="eastAsia" w:ascii="仿宋" w:hAnsi="仿宋" w:eastAsia="仿宋" w:cs="仿宋"/>
          <w:b/>
          <w:bCs/>
          <w:spacing w:val="0"/>
          <w:sz w:val="30"/>
          <w:szCs w:val="30"/>
        </w:rPr>
        <w:t>1、</w:t>
      </w:r>
      <w:r>
        <w:rPr>
          <w:rFonts w:hint="eastAsia" w:ascii="仿宋" w:hAnsi="仿宋" w:eastAsia="仿宋" w:cs="仿宋"/>
          <w:spacing w:val="0"/>
          <w:sz w:val="30"/>
          <w:szCs w:val="30"/>
        </w:rPr>
        <w:t xml:space="preserve"> </w:t>
      </w:r>
      <w:r>
        <w:rPr>
          <w:rFonts w:hint="eastAsia" w:ascii="仿宋" w:hAnsi="仿宋" w:eastAsia="仿宋" w:cs="仿宋"/>
          <w:b/>
          <w:bCs/>
          <w:spacing w:val="0"/>
          <w:sz w:val="30"/>
          <w:szCs w:val="30"/>
        </w:rPr>
        <w:t>法定代表人身份证明</w:t>
      </w:r>
    </w:p>
    <w:p w14:paraId="14640BB2">
      <w:pPr>
        <w:spacing w:line="351" w:lineRule="auto"/>
        <w:rPr>
          <w:rFonts w:hint="eastAsia" w:ascii="仿宋" w:hAnsi="仿宋" w:eastAsia="仿宋" w:cs="仿宋"/>
          <w:spacing w:val="0"/>
          <w:sz w:val="21"/>
        </w:rPr>
      </w:pPr>
    </w:p>
    <w:p w14:paraId="706E901B">
      <w:pPr>
        <w:tabs>
          <w:tab w:val="left" w:pos="1556"/>
        </w:tabs>
        <w:spacing w:before="78" w:line="220" w:lineRule="auto"/>
        <w:ind w:left="476"/>
        <w:rPr>
          <w:rFonts w:hint="eastAsia" w:ascii="仿宋" w:hAnsi="仿宋" w:eastAsia="仿宋" w:cs="仿宋"/>
          <w:spacing w:val="0"/>
          <w:sz w:val="24"/>
          <w:szCs w:val="24"/>
        </w:rPr>
      </w:pPr>
      <w:r>
        <w:rPr>
          <w:rFonts w:hint="eastAsia" w:ascii="仿宋" w:hAnsi="仿宋" w:eastAsia="仿宋" w:cs="仿宋"/>
          <w:spacing w:val="0"/>
          <w:sz w:val="24"/>
          <w:szCs w:val="24"/>
          <w:u w:val="single" w:color="auto"/>
        </w:rPr>
        <w:tab/>
      </w:r>
      <w:r>
        <w:rPr>
          <w:rFonts w:hint="eastAsia" w:ascii="仿宋" w:hAnsi="仿宋" w:eastAsia="仿宋" w:cs="仿宋"/>
          <w:spacing w:val="0"/>
          <w:sz w:val="24"/>
          <w:szCs w:val="24"/>
        </w:rPr>
        <w:t>（</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w:t>
      </w:r>
    </w:p>
    <w:p w14:paraId="403B24CA">
      <w:pPr>
        <w:spacing w:before="174" w:line="354" w:lineRule="auto"/>
        <w:ind w:left="504" w:right="178" w:hanging="14"/>
        <w:rPr>
          <w:rFonts w:hint="eastAsia" w:ascii="仿宋" w:hAnsi="仿宋" w:eastAsia="仿宋" w:cs="仿宋"/>
          <w:spacing w:val="0"/>
          <w:sz w:val="24"/>
          <w:szCs w:val="24"/>
        </w:rPr>
      </w:pPr>
      <w:r>
        <w:rPr>
          <w:rFonts w:hint="eastAsia" w:ascii="仿宋" w:hAnsi="仿宋" w:eastAsia="仿宋" w:cs="仿宋"/>
          <w:spacing w:val="0"/>
          <w:sz w:val="24"/>
          <w:szCs w:val="24"/>
        </w:rPr>
        <w:t>兹证明</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同志在我单位任</w:t>
      </w:r>
      <w:r>
        <w:rPr>
          <w:rFonts w:hint="eastAsia" w:ascii="仿宋" w:hAnsi="仿宋" w:eastAsia="仿宋" w:cs="仿宋"/>
          <w:spacing w:val="0"/>
          <w:sz w:val="24"/>
          <w:szCs w:val="24"/>
          <w:u w:val="single" w:color="auto"/>
        </w:rPr>
        <w:t xml:space="preserve">   （职务） </w:t>
      </w:r>
      <w:r>
        <w:rPr>
          <w:rFonts w:hint="eastAsia" w:ascii="仿宋" w:hAnsi="仿宋" w:eastAsia="仿宋" w:cs="仿宋"/>
          <w:spacing w:val="0"/>
          <w:sz w:val="24"/>
          <w:szCs w:val="24"/>
        </w:rPr>
        <w:t xml:space="preserve"> ，是我单位的法定代表人。附法定代表人基本情况：</w:t>
      </w:r>
    </w:p>
    <w:p w14:paraId="2B6FA27A">
      <w:pPr>
        <w:spacing w:line="219" w:lineRule="auto"/>
        <w:ind w:left="486"/>
        <w:rPr>
          <w:rFonts w:hint="eastAsia" w:ascii="仿宋" w:hAnsi="仿宋" w:eastAsia="仿宋" w:cs="仿宋"/>
          <w:spacing w:val="0"/>
          <w:sz w:val="24"/>
          <w:szCs w:val="24"/>
        </w:rPr>
      </w:pPr>
      <w:r>
        <w:rPr>
          <w:rFonts w:hint="eastAsia" w:ascii="仿宋" w:hAnsi="仿宋" w:eastAsia="仿宋" w:cs="仿宋"/>
          <w:spacing w:val="0"/>
          <w:sz w:val="24"/>
          <w:szCs w:val="24"/>
        </w:rPr>
        <w:t>姓名</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性别</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年龄</w:t>
      </w:r>
    </w:p>
    <w:p w14:paraId="6C56AA1A">
      <w:pPr>
        <w:spacing w:before="174" w:line="219" w:lineRule="auto"/>
        <w:ind w:left="493"/>
        <w:rPr>
          <w:rFonts w:hint="eastAsia" w:ascii="仿宋" w:hAnsi="仿宋" w:eastAsia="仿宋" w:cs="仿宋"/>
          <w:spacing w:val="0"/>
          <w:sz w:val="24"/>
          <w:szCs w:val="24"/>
        </w:rPr>
      </w:pPr>
      <w:r>
        <w:rPr>
          <w:rFonts w:hint="eastAsia" w:ascii="仿宋" w:hAnsi="仿宋" w:eastAsia="仿宋" w:cs="仿宋"/>
          <w:spacing w:val="0"/>
          <w:sz w:val="24"/>
          <w:szCs w:val="24"/>
        </w:rPr>
        <w:t>身份证号码：</w:t>
      </w:r>
    </w:p>
    <w:p w14:paraId="3EC73B90">
      <w:pPr>
        <w:spacing w:before="175" w:line="227" w:lineRule="auto"/>
        <w:ind w:left="486"/>
        <w:rPr>
          <w:rFonts w:hint="eastAsia" w:ascii="仿宋" w:hAnsi="仿宋" w:eastAsia="仿宋" w:cs="仿宋"/>
          <w:spacing w:val="0"/>
          <w:sz w:val="24"/>
          <w:szCs w:val="24"/>
        </w:rPr>
      </w:pPr>
      <w:r>
        <w:rPr>
          <w:rFonts w:hint="eastAsia" w:ascii="仿宋" w:hAnsi="仿宋" w:eastAsia="仿宋" w:cs="仿宋"/>
          <w:spacing w:val="0"/>
          <w:sz w:val="24"/>
          <w:szCs w:val="24"/>
        </w:rPr>
        <w:t>通讯地址：</w:t>
      </w:r>
    </w:p>
    <w:p w14:paraId="42252B9C">
      <w:pPr>
        <w:spacing w:before="167" w:line="219" w:lineRule="auto"/>
        <w:ind w:left="515"/>
        <w:rPr>
          <w:rFonts w:hint="eastAsia" w:ascii="仿宋" w:hAnsi="仿宋" w:eastAsia="仿宋" w:cs="仿宋"/>
          <w:spacing w:val="0"/>
          <w:sz w:val="24"/>
          <w:szCs w:val="24"/>
        </w:rPr>
      </w:pPr>
      <w:r>
        <w:rPr>
          <w:rFonts w:hint="eastAsia" w:ascii="仿宋" w:hAnsi="仿宋" w:eastAsia="仿宋" w:cs="仿宋"/>
          <w:spacing w:val="0"/>
          <w:sz w:val="24"/>
          <w:szCs w:val="24"/>
        </w:rPr>
        <w:t>电话号码：</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邮编：</w:t>
      </w:r>
    </w:p>
    <w:p w14:paraId="6924F395">
      <w:pPr>
        <w:spacing w:line="276" w:lineRule="auto"/>
        <w:rPr>
          <w:rFonts w:hint="eastAsia" w:ascii="仿宋" w:hAnsi="仿宋" w:eastAsia="仿宋" w:cs="仿宋"/>
          <w:spacing w:val="0"/>
          <w:sz w:val="21"/>
        </w:rPr>
      </w:pPr>
    </w:p>
    <w:p w14:paraId="2EF81C86">
      <w:pPr>
        <w:spacing w:line="276" w:lineRule="auto"/>
        <w:rPr>
          <w:rFonts w:hint="eastAsia" w:ascii="仿宋" w:hAnsi="仿宋" w:eastAsia="仿宋" w:cs="仿宋"/>
          <w:spacing w:val="0"/>
          <w:sz w:val="21"/>
        </w:rPr>
      </w:pPr>
    </w:p>
    <w:p w14:paraId="0FFBC883">
      <w:pPr>
        <w:spacing w:before="78" w:line="219" w:lineRule="auto"/>
        <w:ind w:left="3369"/>
        <w:rPr>
          <w:rFonts w:hint="eastAsia" w:ascii="仿宋" w:hAnsi="仿宋" w:eastAsia="仿宋" w:cs="仿宋"/>
          <w:spacing w:val="0"/>
          <w:sz w:val="24"/>
          <w:szCs w:val="24"/>
        </w:rPr>
      </w:pPr>
      <w:r>
        <w:rPr>
          <w:rFonts w:hint="eastAsia" w:ascii="仿宋" w:hAnsi="仿宋" w:eastAsia="仿宋" w:cs="仿宋"/>
          <w:spacing w:val="0"/>
          <w:sz w:val="24"/>
          <w:szCs w:val="24"/>
        </w:rPr>
        <w:t>投标供应商：</w:t>
      </w:r>
      <w:r>
        <w:rPr>
          <w:rFonts w:hint="eastAsia" w:ascii="仿宋" w:hAnsi="仿宋" w:eastAsia="仿宋" w:cs="仿宋"/>
          <w:spacing w:val="0"/>
          <w:sz w:val="24"/>
          <w:szCs w:val="24"/>
          <w:u w:val="single" w:color="auto"/>
        </w:rPr>
        <w:t xml:space="preserve">   （全称）（盖章）</w:t>
      </w:r>
    </w:p>
    <w:p w14:paraId="57E68EA7">
      <w:pPr>
        <w:spacing w:before="177" w:line="219" w:lineRule="auto"/>
        <w:ind w:left="3408"/>
        <w:rPr>
          <w:rFonts w:hint="eastAsia" w:ascii="仿宋" w:hAnsi="仿宋" w:eastAsia="仿宋" w:cs="仿宋"/>
          <w:spacing w:val="0"/>
          <w:sz w:val="24"/>
          <w:szCs w:val="24"/>
        </w:rPr>
      </w:pPr>
      <w:r>
        <w:rPr>
          <w:rFonts w:hint="eastAsia" w:ascii="仿宋" w:hAnsi="仿宋" w:eastAsia="仿宋" w:cs="仿宋"/>
          <w:spacing w:val="0"/>
          <w:sz w:val="24"/>
          <w:szCs w:val="24"/>
        </w:rPr>
        <w:t>日    期：</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69A2A73E">
      <w:pPr>
        <w:spacing w:line="252" w:lineRule="auto"/>
        <w:rPr>
          <w:rFonts w:hint="eastAsia" w:ascii="仿宋" w:hAnsi="仿宋" w:eastAsia="仿宋" w:cs="仿宋"/>
          <w:spacing w:val="0"/>
          <w:sz w:val="21"/>
        </w:rPr>
      </w:pPr>
    </w:p>
    <w:p w14:paraId="373EB2F3">
      <w:pPr>
        <w:spacing w:line="253" w:lineRule="auto"/>
        <w:rPr>
          <w:rFonts w:hint="eastAsia" w:ascii="仿宋" w:hAnsi="仿宋" w:eastAsia="仿宋" w:cs="仿宋"/>
          <w:spacing w:val="0"/>
          <w:sz w:val="21"/>
        </w:rPr>
      </w:pPr>
    </w:p>
    <w:p w14:paraId="6E13A2C6">
      <w:pPr>
        <w:spacing w:before="91" w:line="219" w:lineRule="auto"/>
        <w:ind w:left="589"/>
        <w:rPr>
          <w:rFonts w:hint="eastAsia" w:ascii="仿宋" w:hAnsi="仿宋" w:eastAsia="仿宋" w:cs="仿宋"/>
          <w:spacing w:val="0"/>
          <w:sz w:val="28"/>
          <w:szCs w:val="28"/>
        </w:rPr>
      </w:pPr>
      <w:r>
        <w:rPr>
          <w:rFonts w:hint="eastAsia" w:ascii="仿宋" w:hAnsi="仿宋" w:eastAsia="仿宋" w:cs="仿宋"/>
          <w:b/>
          <w:bCs/>
          <w:spacing w:val="0"/>
          <w:sz w:val="28"/>
          <w:szCs w:val="28"/>
        </w:rPr>
        <w:t>附：法定代表人《居民身份证》复印件正反面</w:t>
      </w:r>
    </w:p>
    <w:tbl>
      <w:tblPr>
        <w:tblStyle w:val="10"/>
        <w:tblW w:w="8233"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2460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2" w:hRule="atLeast"/>
        </w:trPr>
        <w:tc>
          <w:tcPr>
            <w:tcW w:w="4116" w:type="dxa"/>
            <w:vAlign w:val="top"/>
          </w:tcPr>
          <w:p w14:paraId="4E711DAA">
            <w:pPr>
              <w:spacing w:line="318" w:lineRule="auto"/>
              <w:rPr>
                <w:rFonts w:hint="eastAsia" w:ascii="仿宋" w:hAnsi="仿宋" w:eastAsia="仿宋" w:cs="仿宋"/>
                <w:spacing w:val="0"/>
                <w:sz w:val="21"/>
              </w:rPr>
            </w:pPr>
          </w:p>
          <w:p w14:paraId="502BD3AB">
            <w:pPr>
              <w:spacing w:line="318" w:lineRule="auto"/>
              <w:rPr>
                <w:rFonts w:hint="eastAsia" w:ascii="仿宋" w:hAnsi="仿宋" w:eastAsia="仿宋" w:cs="仿宋"/>
                <w:spacing w:val="0"/>
                <w:sz w:val="21"/>
              </w:rPr>
            </w:pPr>
          </w:p>
          <w:p w14:paraId="615F65EF">
            <w:pPr>
              <w:pStyle w:val="11"/>
              <w:spacing w:before="78" w:line="219" w:lineRule="auto"/>
              <w:ind w:left="1237"/>
              <w:rPr>
                <w:rFonts w:hint="eastAsia" w:ascii="仿宋" w:hAnsi="仿宋" w:eastAsia="仿宋" w:cs="仿宋"/>
                <w:spacing w:val="0"/>
              </w:rPr>
            </w:pPr>
            <w:r>
              <w:rPr>
                <w:rFonts w:hint="eastAsia" w:ascii="仿宋" w:hAnsi="仿宋" w:eastAsia="仿宋" w:cs="仿宋"/>
                <w:spacing w:val="0"/>
              </w:rPr>
              <w:t>（身份证正面）</w:t>
            </w:r>
          </w:p>
        </w:tc>
        <w:tc>
          <w:tcPr>
            <w:tcW w:w="4117" w:type="dxa"/>
            <w:vAlign w:val="top"/>
          </w:tcPr>
          <w:p w14:paraId="3B01D831">
            <w:pPr>
              <w:spacing w:line="318" w:lineRule="auto"/>
              <w:rPr>
                <w:rFonts w:hint="eastAsia" w:ascii="仿宋" w:hAnsi="仿宋" w:eastAsia="仿宋" w:cs="仿宋"/>
                <w:spacing w:val="0"/>
                <w:sz w:val="21"/>
              </w:rPr>
            </w:pPr>
          </w:p>
          <w:p w14:paraId="4CF697FF">
            <w:pPr>
              <w:spacing w:line="318" w:lineRule="auto"/>
              <w:rPr>
                <w:rFonts w:hint="eastAsia" w:ascii="仿宋" w:hAnsi="仿宋" w:eastAsia="仿宋" w:cs="仿宋"/>
                <w:spacing w:val="0"/>
                <w:sz w:val="21"/>
              </w:rPr>
            </w:pPr>
          </w:p>
          <w:p w14:paraId="6834C691">
            <w:pPr>
              <w:pStyle w:val="11"/>
              <w:spacing w:before="78" w:line="219" w:lineRule="auto"/>
              <w:ind w:left="1235"/>
              <w:rPr>
                <w:rFonts w:hint="eastAsia" w:ascii="仿宋" w:hAnsi="仿宋" w:eastAsia="仿宋" w:cs="仿宋"/>
                <w:spacing w:val="0"/>
              </w:rPr>
            </w:pPr>
            <w:r>
              <w:rPr>
                <w:rFonts w:hint="eastAsia" w:ascii="仿宋" w:hAnsi="仿宋" w:eastAsia="仿宋" w:cs="仿宋"/>
                <w:spacing w:val="0"/>
              </w:rPr>
              <w:t>（身份证背面）</w:t>
            </w:r>
          </w:p>
        </w:tc>
      </w:tr>
    </w:tbl>
    <w:p w14:paraId="52C1F638">
      <w:pPr>
        <w:spacing w:line="259" w:lineRule="auto"/>
        <w:rPr>
          <w:rFonts w:hint="eastAsia" w:ascii="仿宋" w:hAnsi="仿宋" w:eastAsia="仿宋" w:cs="仿宋"/>
          <w:spacing w:val="0"/>
          <w:sz w:val="21"/>
        </w:rPr>
      </w:pPr>
    </w:p>
    <w:p w14:paraId="46EEA2DE">
      <w:pPr>
        <w:spacing w:line="259" w:lineRule="auto"/>
        <w:rPr>
          <w:rFonts w:hint="eastAsia" w:ascii="仿宋" w:hAnsi="仿宋" w:eastAsia="仿宋" w:cs="仿宋"/>
          <w:spacing w:val="0"/>
          <w:sz w:val="21"/>
        </w:rPr>
      </w:pPr>
    </w:p>
    <w:p w14:paraId="59D42EF9">
      <w:pPr>
        <w:spacing w:line="259" w:lineRule="auto"/>
        <w:rPr>
          <w:rFonts w:hint="eastAsia" w:ascii="仿宋" w:hAnsi="仿宋" w:eastAsia="仿宋" w:cs="仿宋"/>
          <w:spacing w:val="0"/>
          <w:sz w:val="21"/>
        </w:rPr>
      </w:pPr>
    </w:p>
    <w:p w14:paraId="6318C472">
      <w:pPr>
        <w:spacing w:line="259" w:lineRule="auto"/>
        <w:rPr>
          <w:rFonts w:hint="eastAsia" w:ascii="仿宋" w:hAnsi="仿宋" w:eastAsia="仿宋" w:cs="仿宋"/>
          <w:spacing w:val="0"/>
          <w:sz w:val="21"/>
        </w:rPr>
      </w:pPr>
    </w:p>
    <w:p w14:paraId="2DD7EC31">
      <w:pPr>
        <w:spacing w:line="259" w:lineRule="auto"/>
        <w:rPr>
          <w:rFonts w:hint="eastAsia" w:ascii="仿宋" w:hAnsi="仿宋" w:eastAsia="仿宋" w:cs="仿宋"/>
          <w:spacing w:val="0"/>
          <w:sz w:val="21"/>
        </w:rPr>
      </w:pPr>
    </w:p>
    <w:p w14:paraId="2FDF6AEE">
      <w:pPr>
        <w:spacing w:before="66" w:line="228" w:lineRule="auto"/>
        <w:ind w:left="5"/>
        <w:rPr>
          <w:rFonts w:hint="eastAsia" w:ascii="仿宋" w:hAnsi="仿宋" w:eastAsia="仿宋" w:cs="仿宋"/>
          <w:spacing w:val="0"/>
          <w:sz w:val="20"/>
          <w:szCs w:val="20"/>
        </w:rPr>
      </w:pPr>
      <w:r>
        <w:rPr>
          <w:rFonts w:hint="eastAsia" w:ascii="仿宋" w:hAnsi="仿宋" w:eastAsia="仿宋" w:cs="仿宋"/>
          <w:spacing w:val="0"/>
          <w:sz w:val="20"/>
          <w:szCs w:val="20"/>
        </w:rPr>
        <w:t>注：1. 响应文件中须放置法定代表人身份证明。</w:t>
      </w:r>
    </w:p>
    <w:p w14:paraId="14B4658B">
      <w:pPr>
        <w:spacing w:line="228" w:lineRule="auto"/>
        <w:rPr>
          <w:rFonts w:hint="eastAsia" w:ascii="仿宋" w:hAnsi="仿宋" w:eastAsia="仿宋" w:cs="仿宋"/>
          <w:spacing w:val="0"/>
          <w:sz w:val="20"/>
          <w:szCs w:val="20"/>
        </w:rPr>
        <w:sectPr>
          <w:footerReference r:id="rId32" w:type="default"/>
          <w:pgSz w:w="11906" w:h="16839"/>
          <w:pgMar w:top="1431" w:right="1785" w:bottom="954" w:left="1704" w:header="0" w:footer="795" w:gutter="0"/>
          <w:cols w:space="720" w:num="1"/>
        </w:sectPr>
      </w:pPr>
    </w:p>
    <w:p w14:paraId="1D8EDF8D">
      <w:pPr>
        <w:spacing w:line="254" w:lineRule="auto"/>
        <w:rPr>
          <w:rFonts w:hint="eastAsia" w:ascii="仿宋" w:hAnsi="仿宋" w:eastAsia="仿宋" w:cs="仿宋"/>
          <w:spacing w:val="0"/>
          <w:sz w:val="21"/>
        </w:rPr>
      </w:pPr>
    </w:p>
    <w:p w14:paraId="4ECEA581">
      <w:pPr>
        <w:spacing w:line="254" w:lineRule="auto"/>
        <w:rPr>
          <w:rFonts w:hint="eastAsia" w:ascii="仿宋" w:hAnsi="仿宋" w:eastAsia="仿宋" w:cs="仿宋"/>
          <w:spacing w:val="0"/>
          <w:sz w:val="21"/>
        </w:rPr>
      </w:pPr>
    </w:p>
    <w:p w14:paraId="3A552C7F">
      <w:pPr>
        <w:spacing w:line="254" w:lineRule="auto"/>
        <w:rPr>
          <w:rFonts w:hint="eastAsia" w:ascii="仿宋" w:hAnsi="仿宋" w:eastAsia="仿宋" w:cs="仿宋"/>
          <w:spacing w:val="0"/>
          <w:sz w:val="21"/>
        </w:rPr>
      </w:pPr>
    </w:p>
    <w:p w14:paraId="6F94C25D">
      <w:pPr>
        <w:spacing w:before="98" w:line="219" w:lineRule="auto"/>
        <w:ind w:left="2528"/>
        <w:rPr>
          <w:rFonts w:hint="eastAsia" w:ascii="仿宋" w:hAnsi="仿宋" w:eastAsia="仿宋" w:cs="仿宋"/>
          <w:spacing w:val="0"/>
          <w:sz w:val="30"/>
          <w:szCs w:val="30"/>
        </w:rPr>
      </w:pPr>
      <w:r>
        <w:rPr>
          <w:rFonts w:hint="eastAsia" w:ascii="仿宋" w:hAnsi="仿宋" w:eastAsia="仿宋" w:cs="仿宋"/>
          <w:b/>
          <w:bCs/>
          <w:spacing w:val="0"/>
          <w:sz w:val="30"/>
          <w:szCs w:val="30"/>
        </w:rPr>
        <w:t>2、法定代表人授权委托书</w:t>
      </w:r>
    </w:p>
    <w:p w14:paraId="7FE12305">
      <w:pPr>
        <w:spacing w:line="349" w:lineRule="auto"/>
        <w:rPr>
          <w:rFonts w:hint="eastAsia" w:ascii="仿宋" w:hAnsi="仿宋" w:eastAsia="仿宋" w:cs="仿宋"/>
          <w:spacing w:val="0"/>
          <w:sz w:val="21"/>
        </w:rPr>
      </w:pPr>
    </w:p>
    <w:p w14:paraId="1967D362">
      <w:pPr>
        <w:spacing w:before="78" w:line="324" w:lineRule="auto"/>
        <w:ind w:left="1" w:firstLine="481"/>
        <w:jc w:val="both"/>
        <w:rPr>
          <w:rFonts w:hint="eastAsia" w:ascii="仿宋" w:hAnsi="仿宋" w:eastAsia="仿宋" w:cs="仿宋"/>
          <w:spacing w:val="0"/>
          <w:sz w:val="24"/>
          <w:szCs w:val="24"/>
        </w:rPr>
      </w:pPr>
      <w:r>
        <w:rPr>
          <w:rFonts w:hint="eastAsia" w:ascii="仿宋" w:hAnsi="仿宋" w:eastAsia="仿宋" w:cs="仿宋"/>
          <w:spacing w:val="0"/>
          <w:sz w:val="24"/>
          <w:szCs w:val="24"/>
        </w:rPr>
        <w:t>本授权书声明：注册于</w:t>
      </w:r>
      <w:r>
        <w:rPr>
          <w:rFonts w:hint="eastAsia" w:ascii="仿宋" w:hAnsi="仿宋" w:eastAsia="仿宋" w:cs="仿宋"/>
          <w:spacing w:val="0"/>
          <w:sz w:val="24"/>
          <w:szCs w:val="24"/>
          <w:u w:val="single" w:color="auto"/>
        </w:rPr>
        <w:t>（地区的名称）</w:t>
      </w:r>
      <w:r>
        <w:rPr>
          <w:rFonts w:hint="eastAsia" w:ascii="仿宋" w:hAnsi="仿宋" w:eastAsia="仿宋" w:cs="仿宋"/>
          <w:spacing w:val="0"/>
          <w:sz w:val="24"/>
          <w:szCs w:val="24"/>
        </w:rPr>
        <w:t>的</w:t>
      </w:r>
      <w:r>
        <w:rPr>
          <w:rFonts w:hint="eastAsia" w:ascii="仿宋" w:hAnsi="仿宋" w:eastAsia="仿宋" w:cs="仿宋"/>
          <w:spacing w:val="0"/>
          <w:sz w:val="24"/>
          <w:szCs w:val="24"/>
          <w:u w:val="single" w:color="auto"/>
        </w:rPr>
        <w:t>（公司名称）</w:t>
      </w:r>
      <w:r>
        <w:rPr>
          <w:rFonts w:hint="eastAsia" w:ascii="仿宋" w:hAnsi="仿宋" w:eastAsia="仿宋" w:cs="仿宋"/>
          <w:spacing w:val="0"/>
          <w:sz w:val="24"/>
          <w:szCs w:val="24"/>
        </w:rPr>
        <w:t>，在下面签字的法定代表人</w:t>
      </w:r>
      <w:r>
        <w:rPr>
          <w:rFonts w:hint="eastAsia" w:ascii="仿宋" w:hAnsi="仿宋" w:eastAsia="仿宋" w:cs="仿宋"/>
          <w:spacing w:val="0"/>
          <w:sz w:val="24"/>
          <w:szCs w:val="24"/>
          <w:u w:val="single" w:color="auto"/>
        </w:rPr>
        <w:t xml:space="preserve">（姓名、职务） </w:t>
      </w:r>
      <w:r>
        <w:rPr>
          <w:rFonts w:hint="eastAsia" w:ascii="仿宋" w:hAnsi="仿宋" w:eastAsia="仿宋" w:cs="仿宋"/>
          <w:spacing w:val="0"/>
          <w:sz w:val="24"/>
          <w:szCs w:val="24"/>
        </w:rPr>
        <w:t>，代表本公司委托在下面签字的</w:t>
      </w:r>
      <w:r>
        <w:rPr>
          <w:rFonts w:hint="eastAsia" w:ascii="仿宋" w:hAnsi="仿宋" w:eastAsia="仿宋" w:cs="仿宋"/>
          <w:spacing w:val="0"/>
          <w:sz w:val="24"/>
          <w:szCs w:val="24"/>
          <w:u w:val="single" w:color="auto"/>
        </w:rPr>
        <w:t>（被授权人的姓名、职务）</w:t>
      </w:r>
      <w:r>
        <w:rPr>
          <w:rFonts w:hint="eastAsia" w:ascii="仿宋" w:hAnsi="仿宋" w:eastAsia="仿宋" w:cs="仿宋"/>
          <w:spacing w:val="0"/>
          <w:sz w:val="24"/>
          <w:szCs w:val="24"/>
        </w:rPr>
        <w:t xml:space="preserve">为本公司的合法代理人，代理人根据授权，以我方名义签署、澄清确认、递交、撤回、修改 </w:t>
      </w:r>
      <w:r>
        <w:rPr>
          <w:rFonts w:hint="eastAsia" w:ascii="仿宋" w:hAnsi="仿宋" w:eastAsia="仿宋" w:cs="仿宋"/>
          <w:spacing w:val="0"/>
          <w:sz w:val="24"/>
          <w:szCs w:val="24"/>
          <w:u w:val="single" w:color="auto"/>
        </w:rPr>
        <w:t xml:space="preserve">  (项目名称）</w:t>
      </w:r>
      <w:r>
        <w:rPr>
          <w:rFonts w:hint="eastAsia" w:ascii="仿宋" w:hAnsi="仿宋" w:eastAsia="仿宋" w:cs="仿宋"/>
          <w:spacing w:val="0"/>
          <w:sz w:val="24"/>
          <w:szCs w:val="24"/>
        </w:rPr>
        <w:t>的响应文件、签订合同和处理有关事宜，其法律后果由我方承担。</w:t>
      </w:r>
    </w:p>
    <w:p w14:paraId="2B36B406">
      <w:pPr>
        <w:spacing w:before="10"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委托期限： 自本委托书签署之日起至投标有效期期满。</w:t>
      </w:r>
    </w:p>
    <w:p w14:paraId="48C38962">
      <w:pPr>
        <w:spacing w:before="155"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代理人无转委托权。</w:t>
      </w:r>
    </w:p>
    <w:p w14:paraId="0FDC4FAE">
      <w:pPr>
        <w:spacing w:before="139" w:line="219" w:lineRule="auto"/>
        <w:ind w:left="503"/>
        <w:rPr>
          <w:rFonts w:hint="eastAsia" w:ascii="仿宋" w:hAnsi="仿宋" w:eastAsia="仿宋" w:cs="仿宋"/>
          <w:spacing w:val="0"/>
          <w:sz w:val="24"/>
          <w:szCs w:val="24"/>
        </w:rPr>
      </w:pPr>
      <w:r>
        <w:rPr>
          <w:rFonts w:hint="eastAsia" w:ascii="仿宋" w:hAnsi="仿宋" w:eastAsia="仿宋" w:cs="仿宋"/>
          <w:spacing w:val="0"/>
          <w:sz w:val="24"/>
          <w:szCs w:val="24"/>
        </w:rPr>
        <w:t>附：委托代理人的身份证复印件（加盖单位公章）</w:t>
      </w:r>
    </w:p>
    <w:p w14:paraId="785EF3E0">
      <w:pPr>
        <w:spacing w:line="51" w:lineRule="auto"/>
        <w:rPr>
          <w:rFonts w:hint="eastAsia" w:ascii="仿宋" w:hAnsi="仿宋" w:eastAsia="仿宋" w:cs="仿宋"/>
          <w:spacing w:val="0"/>
          <w:sz w:val="2"/>
        </w:rPr>
      </w:pPr>
    </w:p>
    <w:tbl>
      <w:tblPr>
        <w:tblStyle w:val="10"/>
        <w:tblW w:w="8233"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7E75A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14:paraId="7B03815C">
            <w:pPr>
              <w:spacing w:line="245" w:lineRule="auto"/>
              <w:rPr>
                <w:rFonts w:hint="eastAsia" w:ascii="仿宋" w:hAnsi="仿宋" w:eastAsia="仿宋" w:cs="仿宋"/>
                <w:spacing w:val="0"/>
                <w:sz w:val="21"/>
              </w:rPr>
            </w:pPr>
          </w:p>
          <w:p w14:paraId="1C235404">
            <w:pPr>
              <w:spacing w:line="245" w:lineRule="auto"/>
              <w:rPr>
                <w:rFonts w:hint="eastAsia" w:ascii="仿宋" w:hAnsi="仿宋" w:eastAsia="仿宋" w:cs="仿宋"/>
                <w:spacing w:val="0"/>
                <w:sz w:val="21"/>
              </w:rPr>
            </w:pPr>
          </w:p>
          <w:p w14:paraId="62DD85E9">
            <w:pPr>
              <w:spacing w:line="245" w:lineRule="auto"/>
              <w:rPr>
                <w:rFonts w:hint="eastAsia" w:ascii="仿宋" w:hAnsi="仿宋" w:eastAsia="仿宋" w:cs="仿宋"/>
                <w:spacing w:val="0"/>
                <w:sz w:val="21"/>
              </w:rPr>
            </w:pPr>
          </w:p>
          <w:p w14:paraId="7758BBB1">
            <w:pPr>
              <w:pStyle w:val="11"/>
              <w:spacing w:before="78" w:line="219" w:lineRule="auto"/>
              <w:ind w:left="1237"/>
              <w:rPr>
                <w:rFonts w:hint="eastAsia" w:ascii="仿宋" w:hAnsi="仿宋" w:eastAsia="仿宋" w:cs="仿宋"/>
                <w:spacing w:val="0"/>
              </w:rPr>
            </w:pPr>
            <w:r>
              <w:rPr>
                <w:rFonts w:hint="eastAsia" w:ascii="仿宋" w:hAnsi="仿宋" w:eastAsia="仿宋" w:cs="仿宋"/>
                <w:spacing w:val="0"/>
              </w:rPr>
              <w:t>（身份证正面）</w:t>
            </w:r>
          </w:p>
        </w:tc>
        <w:tc>
          <w:tcPr>
            <w:tcW w:w="4117" w:type="dxa"/>
            <w:vAlign w:val="top"/>
          </w:tcPr>
          <w:p w14:paraId="532FA702">
            <w:pPr>
              <w:spacing w:line="245" w:lineRule="auto"/>
              <w:rPr>
                <w:rFonts w:hint="eastAsia" w:ascii="仿宋" w:hAnsi="仿宋" w:eastAsia="仿宋" w:cs="仿宋"/>
                <w:spacing w:val="0"/>
                <w:sz w:val="21"/>
              </w:rPr>
            </w:pPr>
          </w:p>
          <w:p w14:paraId="67026BF0">
            <w:pPr>
              <w:spacing w:line="245" w:lineRule="auto"/>
              <w:rPr>
                <w:rFonts w:hint="eastAsia" w:ascii="仿宋" w:hAnsi="仿宋" w:eastAsia="仿宋" w:cs="仿宋"/>
                <w:spacing w:val="0"/>
                <w:sz w:val="21"/>
              </w:rPr>
            </w:pPr>
          </w:p>
          <w:p w14:paraId="45BC90A4">
            <w:pPr>
              <w:spacing w:line="245" w:lineRule="auto"/>
              <w:rPr>
                <w:rFonts w:hint="eastAsia" w:ascii="仿宋" w:hAnsi="仿宋" w:eastAsia="仿宋" w:cs="仿宋"/>
                <w:spacing w:val="0"/>
                <w:sz w:val="21"/>
              </w:rPr>
            </w:pPr>
          </w:p>
          <w:p w14:paraId="2E9D3269">
            <w:pPr>
              <w:pStyle w:val="11"/>
              <w:spacing w:before="78" w:line="219" w:lineRule="auto"/>
              <w:ind w:left="1235"/>
              <w:rPr>
                <w:rFonts w:hint="eastAsia" w:ascii="仿宋" w:hAnsi="仿宋" w:eastAsia="仿宋" w:cs="仿宋"/>
                <w:spacing w:val="0"/>
              </w:rPr>
            </w:pPr>
            <w:r>
              <w:rPr>
                <w:rFonts w:hint="eastAsia" w:ascii="仿宋" w:hAnsi="仿宋" w:eastAsia="仿宋" w:cs="仿宋"/>
                <w:spacing w:val="0"/>
              </w:rPr>
              <w:t>（身份证背面）</w:t>
            </w:r>
          </w:p>
        </w:tc>
      </w:tr>
    </w:tbl>
    <w:p w14:paraId="544F08B5">
      <w:pPr>
        <w:spacing w:line="295" w:lineRule="auto"/>
        <w:rPr>
          <w:rFonts w:hint="eastAsia" w:ascii="仿宋" w:hAnsi="仿宋" w:eastAsia="仿宋" w:cs="仿宋"/>
          <w:spacing w:val="0"/>
          <w:sz w:val="21"/>
        </w:rPr>
      </w:pPr>
    </w:p>
    <w:p w14:paraId="478200B7">
      <w:pPr>
        <w:spacing w:line="296" w:lineRule="auto"/>
        <w:rPr>
          <w:rFonts w:hint="eastAsia" w:ascii="仿宋" w:hAnsi="仿宋" w:eastAsia="仿宋" w:cs="仿宋"/>
          <w:spacing w:val="0"/>
          <w:sz w:val="21"/>
        </w:rPr>
      </w:pPr>
    </w:p>
    <w:p w14:paraId="1E256535">
      <w:pPr>
        <w:spacing w:line="296" w:lineRule="auto"/>
        <w:rPr>
          <w:rFonts w:hint="eastAsia" w:ascii="仿宋" w:hAnsi="仿宋" w:eastAsia="仿宋" w:cs="仿宋"/>
          <w:spacing w:val="0"/>
          <w:sz w:val="21"/>
        </w:rPr>
      </w:pPr>
    </w:p>
    <w:p w14:paraId="43D485A1">
      <w:pPr>
        <w:spacing w:before="78" w:line="219" w:lineRule="auto"/>
        <w:ind w:left="3365"/>
        <w:rPr>
          <w:rFonts w:hint="eastAsia" w:ascii="仿宋" w:hAnsi="仿宋" w:eastAsia="仿宋" w:cs="仿宋"/>
          <w:spacing w:val="0"/>
          <w:sz w:val="24"/>
          <w:szCs w:val="24"/>
        </w:rPr>
      </w:pPr>
      <w:r>
        <w:rPr>
          <w:rFonts w:hint="eastAsia" w:ascii="仿宋" w:hAnsi="仿宋" w:eastAsia="仿宋" w:cs="仿宋"/>
          <w:spacing w:val="0"/>
          <w:sz w:val="24"/>
          <w:szCs w:val="24"/>
        </w:rPr>
        <w:t>投标供应商：</w:t>
      </w:r>
      <w:r>
        <w:rPr>
          <w:rFonts w:hint="eastAsia" w:ascii="仿宋" w:hAnsi="仿宋" w:eastAsia="仿宋" w:cs="仿宋"/>
          <w:spacing w:val="0"/>
          <w:sz w:val="24"/>
          <w:szCs w:val="24"/>
          <w:u w:val="single" w:color="auto"/>
        </w:rPr>
        <w:t xml:space="preserve">   （全称）（盖章）</w:t>
      </w:r>
    </w:p>
    <w:p w14:paraId="3A7B9222">
      <w:pPr>
        <w:spacing w:before="136" w:line="219" w:lineRule="auto"/>
        <w:ind w:left="3363"/>
        <w:rPr>
          <w:rFonts w:hint="eastAsia" w:ascii="仿宋" w:hAnsi="仿宋" w:eastAsia="仿宋" w:cs="仿宋"/>
          <w:spacing w:val="0"/>
          <w:sz w:val="24"/>
          <w:szCs w:val="24"/>
        </w:rPr>
      </w:pPr>
      <w:r>
        <w:rPr>
          <w:rFonts w:hint="eastAsia" w:ascii="仿宋" w:hAnsi="仿宋" w:eastAsia="仿宋" w:cs="仿宋"/>
          <w:spacing w:val="0"/>
          <w:sz w:val="24"/>
          <w:szCs w:val="24"/>
        </w:rPr>
        <w:t>法定代表人签字或盖章：</w:t>
      </w:r>
      <w:r>
        <w:rPr>
          <w:rFonts w:hint="eastAsia" w:ascii="仿宋" w:hAnsi="仿宋" w:eastAsia="仿宋" w:cs="仿宋"/>
          <w:spacing w:val="0"/>
          <w:sz w:val="24"/>
          <w:szCs w:val="24"/>
          <w:u w:val="single" w:color="auto"/>
        </w:rPr>
        <w:t xml:space="preserve">              </w:t>
      </w:r>
    </w:p>
    <w:p w14:paraId="63D5B4FF">
      <w:pPr>
        <w:spacing w:before="136" w:line="219" w:lineRule="auto"/>
        <w:ind w:left="3368"/>
        <w:rPr>
          <w:rFonts w:hint="eastAsia" w:ascii="仿宋" w:hAnsi="仿宋" w:eastAsia="仿宋" w:cs="仿宋"/>
          <w:spacing w:val="0"/>
          <w:sz w:val="24"/>
          <w:szCs w:val="24"/>
        </w:rPr>
      </w:pPr>
      <w:r>
        <w:rPr>
          <w:rFonts w:hint="eastAsia" w:ascii="仿宋" w:hAnsi="仿宋" w:eastAsia="仿宋" w:cs="仿宋"/>
          <w:spacing w:val="0"/>
          <w:sz w:val="24"/>
          <w:szCs w:val="24"/>
        </w:rPr>
        <w:t>身份证号码：</w:t>
      </w:r>
    </w:p>
    <w:p w14:paraId="0F4D3303">
      <w:pPr>
        <w:spacing w:before="135" w:line="323" w:lineRule="auto"/>
        <w:ind w:left="3368" w:right="823" w:hanging="7"/>
        <w:rPr>
          <w:rFonts w:hint="eastAsia" w:ascii="仿宋" w:hAnsi="仿宋" w:eastAsia="仿宋" w:cs="仿宋"/>
          <w:spacing w:val="0"/>
          <w:sz w:val="24"/>
          <w:szCs w:val="24"/>
        </w:rPr>
      </w:pPr>
      <w:r>
        <w:rPr>
          <w:rFonts w:hint="eastAsia" w:ascii="仿宋" w:hAnsi="仿宋" w:eastAsia="仿宋" w:cs="仿宋"/>
          <w:spacing w:val="0"/>
          <w:sz w:val="24"/>
          <w:szCs w:val="24"/>
        </w:rPr>
        <w:t>委托代理人签字</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身份证号码：</w:t>
      </w:r>
    </w:p>
    <w:p w14:paraId="7BBF49E3">
      <w:pPr>
        <w:spacing w:before="1" w:line="221" w:lineRule="auto"/>
        <w:ind w:left="3363"/>
        <w:rPr>
          <w:rFonts w:hint="eastAsia" w:ascii="仿宋" w:hAnsi="仿宋" w:eastAsia="仿宋" w:cs="仿宋"/>
          <w:spacing w:val="0"/>
          <w:sz w:val="24"/>
          <w:szCs w:val="24"/>
        </w:rPr>
      </w:pPr>
      <w:r>
        <w:rPr>
          <w:rFonts w:hint="eastAsia" w:ascii="仿宋" w:hAnsi="仿宋" w:eastAsia="仿宋" w:cs="仿宋"/>
          <w:spacing w:val="0"/>
          <w:sz w:val="24"/>
          <w:szCs w:val="24"/>
        </w:rPr>
        <w:t>联系电话：</w:t>
      </w:r>
    </w:p>
    <w:p w14:paraId="70CCB8FD">
      <w:pPr>
        <w:spacing w:before="132" w:line="219" w:lineRule="auto"/>
        <w:ind w:left="3361"/>
        <w:rPr>
          <w:rFonts w:hint="eastAsia" w:ascii="仿宋" w:hAnsi="仿宋" w:eastAsia="仿宋" w:cs="仿宋"/>
          <w:spacing w:val="0"/>
          <w:sz w:val="24"/>
          <w:szCs w:val="24"/>
        </w:rPr>
      </w:pPr>
      <w:r>
        <w:rPr>
          <w:rFonts w:hint="eastAsia" w:ascii="仿宋" w:hAnsi="仿宋" w:eastAsia="仿宋" w:cs="仿宋"/>
          <w:spacing w:val="0"/>
          <w:sz w:val="24"/>
          <w:szCs w:val="24"/>
        </w:rPr>
        <w:t>授权日期：20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1C91CD49">
      <w:pPr>
        <w:spacing w:line="251" w:lineRule="auto"/>
        <w:rPr>
          <w:rFonts w:hint="eastAsia" w:ascii="仿宋" w:hAnsi="仿宋" w:eastAsia="仿宋" w:cs="仿宋"/>
          <w:spacing w:val="0"/>
          <w:sz w:val="21"/>
        </w:rPr>
      </w:pPr>
    </w:p>
    <w:p w14:paraId="0CAF21C6">
      <w:pPr>
        <w:spacing w:line="251" w:lineRule="auto"/>
        <w:rPr>
          <w:rFonts w:hint="eastAsia" w:ascii="仿宋" w:hAnsi="仿宋" w:eastAsia="仿宋" w:cs="仿宋"/>
          <w:spacing w:val="0"/>
          <w:sz w:val="21"/>
        </w:rPr>
      </w:pPr>
    </w:p>
    <w:p w14:paraId="14FEC097">
      <w:pPr>
        <w:spacing w:line="252" w:lineRule="auto"/>
        <w:rPr>
          <w:rFonts w:hint="eastAsia" w:ascii="仿宋" w:hAnsi="仿宋" w:eastAsia="仿宋" w:cs="仿宋"/>
          <w:spacing w:val="0"/>
          <w:sz w:val="21"/>
        </w:rPr>
      </w:pPr>
    </w:p>
    <w:p w14:paraId="1D32FB56">
      <w:pPr>
        <w:spacing w:line="252" w:lineRule="auto"/>
        <w:rPr>
          <w:rFonts w:hint="eastAsia" w:ascii="仿宋" w:hAnsi="仿宋" w:eastAsia="仿宋" w:cs="仿宋"/>
          <w:spacing w:val="0"/>
          <w:sz w:val="21"/>
        </w:rPr>
      </w:pPr>
    </w:p>
    <w:p w14:paraId="72FD2B8B">
      <w:pPr>
        <w:spacing w:line="252" w:lineRule="auto"/>
        <w:rPr>
          <w:rFonts w:hint="eastAsia" w:ascii="仿宋" w:hAnsi="仿宋" w:eastAsia="仿宋" w:cs="仿宋"/>
          <w:spacing w:val="0"/>
          <w:sz w:val="21"/>
        </w:rPr>
      </w:pPr>
    </w:p>
    <w:p w14:paraId="2E58A4DE">
      <w:pPr>
        <w:spacing w:before="65" w:line="325" w:lineRule="auto"/>
        <w:ind w:right="175" w:firstLine="1"/>
        <w:rPr>
          <w:rFonts w:hint="eastAsia" w:ascii="仿宋" w:hAnsi="仿宋" w:eastAsia="仿宋" w:cs="仿宋"/>
          <w:spacing w:val="0"/>
          <w:sz w:val="19"/>
          <w:szCs w:val="19"/>
        </w:rPr>
      </w:pPr>
      <w:r>
        <w:rPr>
          <w:rFonts w:hint="eastAsia" w:ascii="仿宋" w:hAnsi="仿宋" w:eastAsia="仿宋" w:cs="仿宋"/>
          <w:spacing w:val="0"/>
          <w:sz w:val="20"/>
          <w:szCs w:val="20"/>
        </w:rPr>
        <w:t xml:space="preserve">注：1. </w:t>
      </w:r>
      <w:r>
        <w:rPr>
          <w:rFonts w:hint="eastAsia" w:ascii="仿宋" w:hAnsi="仿宋" w:eastAsia="仿宋" w:cs="仿宋"/>
          <w:spacing w:val="0"/>
          <w:sz w:val="19"/>
          <w:szCs w:val="19"/>
        </w:rPr>
        <w:t>法定代表人签字或盖章可以是法定代表人亲笔签名（或相关主管行政部门备案的法定代表人电子版签名或印章）。</w:t>
      </w:r>
    </w:p>
    <w:p w14:paraId="536B2616">
      <w:pPr>
        <w:spacing w:before="4" w:line="227" w:lineRule="auto"/>
        <w:ind w:left="3"/>
        <w:rPr>
          <w:rFonts w:hint="eastAsia" w:ascii="仿宋" w:hAnsi="仿宋" w:eastAsia="仿宋" w:cs="仿宋"/>
          <w:spacing w:val="0"/>
          <w:sz w:val="19"/>
          <w:szCs w:val="19"/>
        </w:rPr>
      </w:pPr>
      <w:r>
        <w:rPr>
          <w:rFonts w:hint="eastAsia" w:ascii="仿宋" w:hAnsi="仿宋" w:eastAsia="仿宋" w:cs="仿宋"/>
          <w:spacing w:val="0"/>
          <w:sz w:val="19"/>
          <w:szCs w:val="19"/>
        </w:rPr>
        <w:t>2.如是法定代表人本人参加投标的，则无须放置此项文件。</w:t>
      </w:r>
    </w:p>
    <w:p w14:paraId="1E2D4238">
      <w:pPr>
        <w:spacing w:line="227" w:lineRule="auto"/>
        <w:rPr>
          <w:rFonts w:hint="eastAsia" w:ascii="仿宋" w:hAnsi="仿宋" w:eastAsia="仿宋" w:cs="仿宋"/>
          <w:spacing w:val="0"/>
          <w:sz w:val="19"/>
          <w:szCs w:val="19"/>
        </w:rPr>
        <w:sectPr>
          <w:footerReference r:id="rId33" w:type="default"/>
          <w:pgSz w:w="11906" w:h="16839"/>
          <w:pgMar w:top="1431" w:right="1701" w:bottom="957" w:left="1708" w:header="0" w:footer="795" w:gutter="0"/>
          <w:cols w:space="720" w:num="1"/>
        </w:sectPr>
      </w:pPr>
    </w:p>
    <w:p w14:paraId="3D28F603">
      <w:pPr>
        <w:spacing w:line="300" w:lineRule="auto"/>
        <w:rPr>
          <w:rFonts w:hint="eastAsia" w:ascii="仿宋" w:hAnsi="仿宋" w:eastAsia="仿宋" w:cs="仿宋"/>
          <w:spacing w:val="0"/>
          <w:sz w:val="21"/>
        </w:rPr>
      </w:pPr>
    </w:p>
    <w:p w14:paraId="2D9EAD41">
      <w:pPr>
        <w:spacing w:line="300" w:lineRule="auto"/>
        <w:rPr>
          <w:rFonts w:hint="eastAsia" w:ascii="仿宋" w:hAnsi="仿宋" w:eastAsia="仿宋" w:cs="仿宋"/>
          <w:spacing w:val="0"/>
          <w:sz w:val="21"/>
        </w:rPr>
      </w:pPr>
    </w:p>
    <w:p w14:paraId="3E1900C2">
      <w:pPr>
        <w:spacing w:line="301" w:lineRule="auto"/>
        <w:rPr>
          <w:rFonts w:hint="eastAsia" w:ascii="仿宋" w:hAnsi="仿宋" w:eastAsia="仿宋" w:cs="仿宋"/>
          <w:spacing w:val="0"/>
          <w:sz w:val="21"/>
        </w:rPr>
      </w:pPr>
    </w:p>
    <w:p w14:paraId="704B1B19">
      <w:pPr>
        <w:spacing w:before="97" w:line="219" w:lineRule="auto"/>
        <w:ind w:left="1717"/>
        <w:rPr>
          <w:rFonts w:hint="eastAsia" w:ascii="仿宋" w:hAnsi="仿宋" w:eastAsia="仿宋" w:cs="仿宋"/>
          <w:spacing w:val="0"/>
          <w:sz w:val="30"/>
          <w:szCs w:val="30"/>
        </w:rPr>
      </w:pPr>
      <w:r>
        <w:rPr>
          <w:rFonts w:hint="eastAsia" w:ascii="仿宋" w:hAnsi="仿宋" w:eastAsia="仿宋" w:cs="仿宋"/>
          <w:b/>
          <w:bCs/>
          <w:spacing w:val="0"/>
          <w:sz w:val="30"/>
          <w:szCs w:val="30"/>
        </w:rPr>
        <w:t>（二）投标供应商资格、资信证明文件</w:t>
      </w:r>
    </w:p>
    <w:p w14:paraId="2C2AB1ED">
      <w:pPr>
        <w:spacing w:line="434" w:lineRule="auto"/>
        <w:rPr>
          <w:rFonts w:hint="eastAsia" w:ascii="仿宋" w:hAnsi="仿宋" w:eastAsia="仿宋" w:cs="仿宋"/>
          <w:spacing w:val="0"/>
          <w:sz w:val="21"/>
        </w:rPr>
      </w:pPr>
    </w:p>
    <w:p w14:paraId="3ACE02F3">
      <w:pPr>
        <w:spacing w:before="78" w:line="219" w:lineRule="auto"/>
        <w:ind w:left="20"/>
        <w:rPr>
          <w:rFonts w:hint="eastAsia" w:ascii="仿宋" w:hAnsi="仿宋" w:eastAsia="仿宋" w:cs="仿宋"/>
          <w:spacing w:val="0"/>
          <w:sz w:val="24"/>
          <w:szCs w:val="24"/>
        </w:rPr>
      </w:pPr>
      <w:r>
        <w:rPr>
          <w:rFonts w:hint="eastAsia" w:ascii="仿宋" w:hAnsi="仿宋" w:eastAsia="仿宋" w:cs="仿宋"/>
          <w:b/>
          <w:bCs/>
          <w:spacing w:val="0"/>
          <w:sz w:val="24"/>
          <w:szCs w:val="24"/>
        </w:rPr>
        <w:t>资格证明文件目录</w:t>
      </w:r>
    </w:p>
    <w:p w14:paraId="6E54A738">
      <w:pPr>
        <w:spacing w:before="220"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1</w:t>
      </w:r>
      <w:r>
        <w:rPr>
          <w:rFonts w:hint="eastAsia" w:ascii="仿宋" w:hAnsi="仿宋" w:eastAsia="仿宋" w:cs="仿宋"/>
          <w:spacing w:val="0"/>
          <w:sz w:val="24"/>
          <w:szCs w:val="24"/>
          <w:u w:val="single" w:color="auto"/>
        </w:rPr>
        <w:t xml:space="preserve"> 投标供应商基本情况</w:t>
      </w:r>
    </w:p>
    <w:p w14:paraId="6268007A">
      <w:pPr>
        <w:tabs>
          <w:tab w:val="left" w:pos="136"/>
        </w:tabs>
        <w:spacing w:before="196" w:line="369" w:lineRule="auto"/>
        <w:ind w:firstLine="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2</w:t>
      </w:r>
      <w:r>
        <w:rPr>
          <w:rFonts w:hint="eastAsia" w:ascii="仿宋" w:hAnsi="仿宋" w:eastAsia="仿宋" w:cs="仿宋"/>
          <w:spacing w:val="0"/>
          <w:sz w:val="24"/>
          <w:szCs w:val="24"/>
          <w:u w:val="single" w:color="auto"/>
        </w:rPr>
        <w:t xml:space="preserve"> 法人或者其他组织的营业执照（或事业单位法人证书）等、资质证书</w:t>
      </w:r>
      <w:r>
        <w:rPr>
          <w:rFonts w:hint="eastAsia" w:ascii="仿宋" w:hAnsi="仿宋" w:eastAsia="仿宋" w:cs="仿宋"/>
          <w:spacing w:val="0"/>
          <w:sz w:val="24"/>
          <w:szCs w:val="24"/>
          <w:u w:val="single" w:color="auto"/>
        </w:rPr>
        <w:tab/>
      </w:r>
      <w:r>
        <w:rPr>
          <w:rFonts w:hint="eastAsia" w:ascii="仿宋" w:hAnsi="仿宋" w:eastAsia="仿宋" w:cs="仿宋"/>
          <w:spacing w:val="0"/>
          <w:sz w:val="24"/>
          <w:szCs w:val="24"/>
          <w:u w:val="single" w:color="auto"/>
        </w:rPr>
        <w:t>（如有）、许可证（如有）等证明文件</w:t>
      </w:r>
    </w:p>
    <w:p w14:paraId="583442AD">
      <w:pPr>
        <w:spacing w:before="1" w:line="218"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3</w:t>
      </w:r>
      <w:r>
        <w:rPr>
          <w:rFonts w:hint="eastAsia" w:ascii="仿宋" w:hAnsi="仿宋" w:eastAsia="仿宋" w:cs="仿宋"/>
          <w:spacing w:val="0"/>
          <w:sz w:val="24"/>
          <w:szCs w:val="24"/>
          <w:u w:val="single" w:color="auto"/>
        </w:rPr>
        <w:t xml:space="preserve"> 具有良好的商业信誉和健全的财务会计制度的证明材料</w:t>
      </w:r>
    </w:p>
    <w:p w14:paraId="28A5B602">
      <w:pPr>
        <w:spacing w:before="195"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文件4</w:t>
      </w:r>
      <w:r>
        <w:rPr>
          <w:rFonts w:hint="eastAsia" w:ascii="仿宋" w:hAnsi="仿宋" w:eastAsia="仿宋" w:cs="仿宋"/>
          <w:spacing w:val="0"/>
          <w:sz w:val="24"/>
          <w:szCs w:val="24"/>
          <w:u w:val="single" w:color="auto"/>
        </w:rPr>
        <w:t xml:space="preserve"> 依法缴纳税收和社会保障资金的相关材料（复印件）</w:t>
      </w:r>
    </w:p>
    <w:p w14:paraId="776EBB2A">
      <w:pPr>
        <w:spacing w:before="195"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5</w:t>
      </w:r>
      <w:r>
        <w:rPr>
          <w:rFonts w:hint="eastAsia" w:ascii="仿宋" w:hAnsi="仿宋" w:eastAsia="仿宋" w:cs="仿宋"/>
          <w:spacing w:val="0"/>
          <w:sz w:val="24"/>
          <w:szCs w:val="24"/>
          <w:u w:val="single" w:color="auto"/>
        </w:rPr>
        <w:t xml:space="preserve"> 具备履行合同所必需的专业技术能力的书面声明</w:t>
      </w:r>
    </w:p>
    <w:p w14:paraId="04B46CF7">
      <w:pPr>
        <w:spacing w:before="196"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文件6</w:t>
      </w:r>
      <w:r>
        <w:rPr>
          <w:rFonts w:hint="eastAsia" w:ascii="仿宋" w:hAnsi="仿宋" w:eastAsia="仿宋" w:cs="仿宋"/>
          <w:spacing w:val="0"/>
          <w:sz w:val="24"/>
          <w:szCs w:val="24"/>
          <w:u w:val="single" w:color="auto"/>
        </w:rPr>
        <w:t xml:space="preserve"> 参加采购活动前 3 年内在经营活动中没有重大违法记录的书面声明</w:t>
      </w:r>
    </w:p>
    <w:p w14:paraId="1D47D0FA">
      <w:pPr>
        <w:spacing w:before="195"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7</w:t>
      </w:r>
      <w:r>
        <w:rPr>
          <w:rFonts w:hint="eastAsia" w:ascii="仿宋" w:hAnsi="仿宋" w:eastAsia="仿宋" w:cs="仿宋"/>
          <w:spacing w:val="0"/>
          <w:sz w:val="24"/>
          <w:szCs w:val="24"/>
          <w:u w:val="single" w:color="auto"/>
        </w:rPr>
        <w:t xml:space="preserve"> 投标供应商关联企业情况表</w:t>
      </w:r>
    </w:p>
    <w:p w14:paraId="1041ED61">
      <w:pPr>
        <w:spacing w:before="196"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文件8</w:t>
      </w:r>
      <w:r>
        <w:rPr>
          <w:rFonts w:hint="eastAsia" w:ascii="仿宋" w:hAnsi="仿宋" w:eastAsia="仿宋" w:cs="仿宋"/>
          <w:spacing w:val="0"/>
          <w:sz w:val="24"/>
          <w:szCs w:val="24"/>
          <w:u w:val="single" w:color="auto"/>
        </w:rPr>
        <w:t xml:space="preserve"> 中小企业及残疾人福利性单位等证明文件</w:t>
      </w:r>
    </w:p>
    <w:p w14:paraId="6E87FFFE">
      <w:pPr>
        <w:spacing w:before="194"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文件9</w:t>
      </w:r>
      <w:r>
        <w:rPr>
          <w:rFonts w:hint="eastAsia" w:ascii="仿宋" w:hAnsi="仿宋" w:eastAsia="仿宋" w:cs="仿宋"/>
          <w:spacing w:val="0"/>
          <w:sz w:val="24"/>
          <w:szCs w:val="24"/>
          <w:u w:val="single" w:color="auto"/>
        </w:rPr>
        <w:t xml:space="preserve"> 诚信投标承诺书</w:t>
      </w:r>
    </w:p>
    <w:p w14:paraId="66F74264">
      <w:pPr>
        <w:spacing w:before="197" w:line="219"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10</w:t>
      </w:r>
      <w:r>
        <w:rPr>
          <w:rFonts w:hint="eastAsia" w:ascii="仿宋" w:hAnsi="仿宋" w:eastAsia="仿宋" w:cs="仿宋"/>
          <w:spacing w:val="0"/>
          <w:sz w:val="24"/>
          <w:szCs w:val="24"/>
          <w:u w:val="single" w:color="auto"/>
        </w:rPr>
        <w:t xml:space="preserve"> 信用查询记录</w:t>
      </w:r>
    </w:p>
    <w:p w14:paraId="76C0A7DF">
      <w:pPr>
        <w:spacing w:before="194" w:line="218" w:lineRule="auto"/>
        <w:ind w:left="491"/>
        <w:rPr>
          <w:rFonts w:hint="eastAsia" w:ascii="仿宋" w:hAnsi="仿宋" w:eastAsia="仿宋" w:cs="仿宋"/>
          <w:spacing w:val="0"/>
          <w:sz w:val="24"/>
          <w:szCs w:val="24"/>
        </w:rPr>
      </w:pPr>
      <w:r>
        <w:rPr>
          <w:rFonts w:hint="eastAsia" w:ascii="仿宋" w:hAnsi="仿宋" w:eastAsia="仿宋" w:cs="仿宋"/>
          <w:b/>
          <w:bCs/>
          <w:spacing w:val="0"/>
          <w:sz w:val="24"/>
          <w:szCs w:val="24"/>
          <w:u w:val="single" w:color="auto"/>
        </w:rPr>
        <w:t>文件</w:t>
      </w:r>
      <w:r>
        <w:rPr>
          <w:rFonts w:hint="eastAsia" w:ascii="仿宋" w:hAnsi="仿宋" w:eastAsia="仿宋" w:cs="仿宋"/>
          <w:spacing w:val="0"/>
          <w:sz w:val="24"/>
          <w:szCs w:val="24"/>
          <w:u w:val="single" w:color="auto"/>
        </w:rPr>
        <w:t xml:space="preserve"> </w:t>
      </w:r>
      <w:r>
        <w:rPr>
          <w:rFonts w:hint="eastAsia" w:ascii="仿宋" w:hAnsi="仿宋" w:eastAsia="仿宋" w:cs="仿宋"/>
          <w:b/>
          <w:bCs/>
          <w:spacing w:val="0"/>
          <w:sz w:val="24"/>
          <w:szCs w:val="24"/>
          <w:u w:val="single" w:color="auto"/>
        </w:rPr>
        <w:t>11</w:t>
      </w:r>
      <w:r>
        <w:rPr>
          <w:rFonts w:hint="eastAsia" w:ascii="仿宋" w:hAnsi="仿宋" w:eastAsia="仿宋" w:cs="仿宋"/>
          <w:spacing w:val="0"/>
          <w:sz w:val="24"/>
          <w:szCs w:val="24"/>
          <w:u w:val="single" w:color="auto"/>
        </w:rPr>
        <w:t xml:space="preserve"> 本项目公告及文件中要求的其它文件资料等。</w:t>
      </w:r>
    </w:p>
    <w:p w14:paraId="39C09DEE">
      <w:pPr>
        <w:spacing w:line="261" w:lineRule="auto"/>
        <w:rPr>
          <w:rFonts w:hint="eastAsia" w:ascii="仿宋" w:hAnsi="仿宋" w:eastAsia="仿宋" w:cs="仿宋"/>
          <w:spacing w:val="0"/>
          <w:sz w:val="21"/>
        </w:rPr>
      </w:pPr>
    </w:p>
    <w:p w14:paraId="60233B4C">
      <w:pPr>
        <w:spacing w:line="262" w:lineRule="auto"/>
        <w:rPr>
          <w:rFonts w:hint="eastAsia" w:ascii="仿宋" w:hAnsi="仿宋" w:eastAsia="仿宋" w:cs="仿宋"/>
          <w:spacing w:val="0"/>
          <w:sz w:val="21"/>
        </w:rPr>
      </w:pPr>
    </w:p>
    <w:p w14:paraId="4CB2068C">
      <w:pPr>
        <w:spacing w:before="78" w:line="219" w:lineRule="auto"/>
        <w:ind w:left="320"/>
        <w:rPr>
          <w:rFonts w:hint="eastAsia" w:ascii="仿宋" w:hAnsi="仿宋" w:eastAsia="仿宋" w:cs="仿宋"/>
          <w:spacing w:val="0"/>
          <w:sz w:val="24"/>
          <w:szCs w:val="24"/>
        </w:rPr>
      </w:pPr>
      <w:r>
        <w:rPr>
          <w:rFonts w:hint="eastAsia" w:ascii="仿宋" w:hAnsi="仿宋" w:eastAsia="仿宋" w:cs="仿宋"/>
          <w:spacing w:val="0"/>
          <w:sz w:val="24"/>
          <w:szCs w:val="24"/>
          <w:u w:val="single" w:color="auto"/>
        </w:rPr>
        <w:t>以上资格证明文件中要求加盖公章的，</w:t>
      </w:r>
      <w:r>
        <w:rPr>
          <w:rFonts w:hint="eastAsia" w:ascii="仿宋" w:hAnsi="仿宋" w:eastAsia="仿宋" w:cs="仿宋"/>
          <w:b/>
          <w:bCs/>
          <w:spacing w:val="0"/>
          <w:sz w:val="24"/>
          <w:szCs w:val="24"/>
          <w:u w:val="single" w:color="auto"/>
        </w:rPr>
        <w:t>必须加盖公章，否则视为无效投标。</w:t>
      </w:r>
    </w:p>
    <w:p w14:paraId="63EF1FE9">
      <w:pPr>
        <w:spacing w:line="255" w:lineRule="auto"/>
        <w:rPr>
          <w:rFonts w:hint="eastAsia" w:ascii="仿宋" w:hAnsi="仿宋" w:eastAsia="仿宋" w:cs="仿宋"/>
          <w:spacing w:val="0"/>
          <w:sz w:val="21"/>
        </w:rPr>
      </w:pPr>
    </w:p>
    <w:p w14:paraId="205621C4">
      <w:pPr>
        <w:spacing w:line="256" w:lineRule="auto"/>
        <w:rPr>
          <w:rFonts w:hint="eastAsia" w:ascii="仿宋" w:hAnsi="仿宋" w:eastAsia="仿宋" w:cs="仿宋"/>
          <w:spacing w:val="0"/>
          <w:sz w:val="21"/>
        </w:rPr>
      </w:pPr>
    </w:p>
    <w:p w14:paraId="3FAD6660">
      <w:pPr>
        <w:spacing w:line="256" w:lineRule="auto"/>
        <w:rPr>
          <w:rFonts w:hint="eastAsia" w:ascii="仿宋" w:hAnsi="仿宋" w:eastAsia="仿宋" w:cs="仿宋"/>
          <w:spacing w:val="0"/>
          <w:sz w:val="21"/>
        </w:rPr>
      </w:pPr>
    </w:p>
    <w:p w14:paraId="0FAF5B6F">
      <w:pPr>
        <w:spacing w:line="256" w:lineRule="auto"/>
        <w:rPr>
          <w:rFonts w:hint="eastAsia" w:ascii="仿宋" w:hAnsi="仿宋" w:eastAsia="仿宋" w:cs="仿宋"/>
          <w:spacing w:val="0"/>
          <w:sz w:val="21"/>
        </w:rPr>
      </w:pPr>
    </w:p>
    <w:p w14:paraId="07631A1F">
      <w:pPr>
        <w:spacing w:line="256" w:lineRule="auto"/>
        <w:rPr>
          <w:rFonts w:hint="eastAsia" w:ascii="仿宋" w:hAnsi="仿宋" w:eastAsia="仿宋" w:cs="仿宋"/>
          <w:spacing w:val="0"/>
          <w:sz w:val="21"/>
        </w:rPr>
      </w:pPr>
    </w:p>
    <w:p w14:paraId="65E4F029">
      <w:pPr>
        <w:pStyle w:val="3"/>
        <w:spacing w:before="78" w:line="239" w:lineRule="auto"/>
        <w:ind w:left="17" w:right="525" w:firstLine="524"/>
        <w:rPr>
          <w:rFonts w:hint="eastAsia" w:ascii="仿宋" w:hAnsi="仿宋" w:eastAsia="仿宋" w:cs="仿宋"/>
          <w:spacing w:val="0"/>
          <w:sz w:val="24"/>
          <w:szCs w:val="24"/>
        </w:rPr>
      </w:pPr>
      <w:r>
        <w:rPr>
          <w:rFonts w:hint="eastAsia" w:ascii="仿宋" w:hAnsi="仿宋" w:eastAsia="仿宋" w:cs="仿宋"/>
          <w:spacing w:val="0"/>
          <w:sz w:val="24"/>
          <w:szCs w:val="24"/>
        </w:rPr>
        <w:t>注 1：如因有关主管部门政策调整，部分证明材料有所增减， 以最新政策要求为准；</w:t>
      </w:r>
    </w:p>
    <w:p w14:paraId="5400CC4C">
      <w:pPr>
        <w:pStyle w:val="3"/>
        <w:spacing w:before="41" w:line="239" w:lineRule="auto"/>
        <w:ind w:left="23" w:right="525" w:firstLine="518"/>
        <w:rPr>
          <w:rFonts w:hint="eastAsia" w:ascii="仿宋" w:hAnsi="仿宋" w:eastAsia="仿宋" w:cs="仿宋"/>
          <w:spacing w:val="0"/>
          <w:sz w:val="24"/>
          <w:szCs w:val="24"/>
        </w:rPr>
      </w:pPr>
      <w:r>
        <w:rPr>
          <w:rFonts w:hint="eastAsia" w:ascii="仿宋" w:hAnsi="仿宋" w:eastAsia="仿宋" w:cs="仿宋"/>
          <w:spacing w:val="0"/>
          <w:sz w:val="24"/>
          <w:szCs w:val="24"/>
        </w:rPr>
        <w:t>注 2：如投标供应商所在地有关主管部门反馈的证明材料与本文中要求不一致时， 以当地要求为准，但须投标供应商提供文字说明。</w:t>
      </w:r>
    </w:p>
    <w:p w14:paraId="4FB53256">
      <w:pPr>
        <w:spacing w:line="239" w:lineRule="auto"/>
        <w:rPr>
          <w:rFonts w:hint="eastAsia" w:ascii="仿宋" w:hAnsi="仿宋" w:eastAsia="仿宋" w:cs="仿宋"/>
          <w:spacing w:val="0"/>
          <w:sz w:val="24"/>
          <w:szCs w:val="24"/>
        </w:rPr>
        <w:sectPr>
          <w:footerReference r:id="rId34" w:type="default"/>
          <w:pgSz w:w="11906" w:h="16839"/>
          <w:pgMar w:top="1431" w:right="1701" w:bottom="957" w:left="1701" w:header="0" w:footer="795" w:gutter="0"/>
          <w:cols w:space="720" w:num="1"/>
        </w:sectPr>
      </w:pPr>
    </w:p>
    <w:p w14:paraId="0A659837">
      <w:pPr>
        <w:spacing w:line="249" w:lineRule="auto"/>
        <w:rPr>
          <w:rFonts w:hint="eastAsia" w:ascii="仿宋" w:hAnsi="仿宋" w:eastAsia="仿宋" w:cs="仿宋"/>
          <w:spacing w:val="0"/>
          <w:sz w:val="21"/>
        </w:rPr>
      </w:pPr>
    </w:p>
    <w:p w14:paraId="3B65370A">
      <w:pPr>
        <w:spacing w:line="250" w:lineRule="auto"/>
        <w:rPr>
          <w:rFonts w:hint="eastAsia" w:ascii="仿宋" w:hAnsi="仿宋" w:eastAsia="仿宋" w:cs="仿宋"/>
          <w:spacing w:val="0"/>
          <w:sz w:val="21"/>
        </w:rPr>
      </w:pPr>
    </w:p>
    <w:p w14:paraId="54179551">
      <w:pPr>
        <w:spacing w:before="91" w:line="220" w:lineRule="auto"/>
        <w:ind w:left="7"/>
        <w:rPr>
          <w:rFonts w:hint="eastAsia" w:ascii="仿宋" w:hAnsi="仿宋" w:eastAsia="仿宋" w:cs="仿宋"/>
          <w:spacing w:val="0"/>
          <w:sz w:val="28"/>
          <w:szCs w:val="28"/>
        </w:rPr>
      </w:pPr>
      <w:r>
        <w:rPr>
          <w:rFonts w:hint="eastAsia" w:ascii="仿宋" w:hAnsi="仿宋" w:eastAsia="仿宋" w:cs="仿宋"/>
          <w:b/>
          <w:bCs/>
          <w:spacing w:val="0"/>
          <w:sz w:val="28"/>
          <w:szCs w:val="28"/>
        </w:rPr>
        <w:t>部分参考格式：</w:t>
      </w:r>
    </w:p>
    <w:p w14:paraId="0EE68426">
      <w:pPr>
        <w:spacing w:before="105" w:line="219" w:lineRule="auto"/>
        <w:ind w:left="7"/>
        <w:rPr>
          <w:rFonts w:hint="eastAsia" w:ascii="仿宋" w:hAnsi="仿宋" w:eastAsia="仿宋" w:cs="仿宋"/>
          <w:spacing w:val="0"/>
          <w:sz w:val="28"/>
          <w:szCs w:val="28"/>
        </w:rPr>
      </w:pPr>
      <w:r>
        <w:rPr>
          <w:rFonts w:hint="eastAsia" w:ascii="仿宋" w:hAnsi="仿宋" w:eastAsia="仿宋" w:cs="仿宋"/>
          <w:b/>
          <w:bCs/>
          <w:spacing w:val="0"/>
          <w:sz w:val="28"/>
          <w:szCs w:val="28"/>
        </w:rPr>
        <w:t>2-1</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投标供应商基本情况</w:t>
      </w:r>
    </w:p>
    <w:p w14:paraId="3A410C4C">
      <w:pPr>
        <w:spacing w:before="59" w:line="260" w:lineRule="auto"/>
        <w:ind w:left="3" w:right="40" w:hanging="1"/>
        <w:rPr>
          <w:rFonts w:hint="eastAsia" w:ascii="仿宋" w:hAnsi="仿宋" w:eastAsia="仿宋" w:cs="仿宋"/>
          <w:spacing w:val="0"/>
          <w:sz w:val="25"/>
          <w:szCs w:val="25"/>
        </w:rPr>
      </w:pPr>
      <w:r>
        <w:rPr>
          <w:rFonts w:hint="eastAsia" w:ascii="仿宋" w:hAnsi="仿宋" w:eastAsia="仿宋" w:cs="仿宋"/>
          <w:spacing w:val="0"/>
          <w:sz w:val="24"/>
          <w:szCs w:val="24"/>
        </w:rPr>
        <w:t>供应商综合实力说明（企业简介、从业人员、资产总额、营业收入、技术实力、经济实力等）</w:t>
      </w:r>
      <w:r>
        <w:rPr>
          <w:rFonts w:hint="eastAsia" w:ascii="仿宋" w:hAnsi="仿宋" w:eastAsia="仿宋" w:cs="仿宋"/>
          <w:i/>
          <w:iCs/>
          <w:spacing w:val="0"/>
          <w:sz w:val="25"/>
          <w:szCs w:val="25"/>
        </w:rPr>
        <w:t>（自行编制）</w:t>
      </w:r>
    </w:p>
    <w:p w14:paraId="3EE00B15">
      <w:pPr>
        <w:spacing w:line="339" w:lineRule="auto"/>
        <w:rPr>
          <w:rFonts w:hint="eastAsia" w:ascii="仿宋" w:hAnsi="仿宋" w:eastAsia="仿宋" w:cs="仿宋"/>
          <w:spacing w:val="0"/>
          <w:sz w:val="21"/>
        </w:rPr>
      </w:pPr>
    </w:p>
    <w:p w14:paraId="4812E687">
      <w:pPr>
        <w:spacing w:line="340" w:lineRule="auto"/>
        <w:rPr>
          <w:rFonts w:hint="eastAsia" w:ascii="仿宋" w:hAnsi="仿宋" w:eastAsia="仿宋" w:cs="仿宋"/>
          <w:spacing w:val="0"/>
          <w:sz w:val="21"/>
        </w:rPr>
      </w:pPr>
    </w:p>
    <w:p w14:paraId="7A0C6962">
      <w:pPr>
        <w:spacing w:before="91" w:line="248" w:lineRule="auto"/>
        <w:ind w:left="3" w:firstLine="3"/>
        <w:rPr>
          <w:rFonts w:hint="eastAsia" w:ascii="仿宋" w:hAnsi="仿宋" w:eastAsia="仿宋" w:cs="仿宋"/>
          <w:spacing w:val="0"/>
          <w:sz w:val="28"/>
          <w:szCs w:val="28"/>
        </w:rPr>
      </w:pPr>
      <w:r>
        <w:rPr>
          <w:rFonts w:hint="eastAsia" w:ascii="仿宋" w:hAnsi="仿宋" w:eastAsia="仿宋" w:cs="仿宋"/>
          <w:b/>
          <w:bCs/>
          <w:spacing w:val="0"/>
          <w:sz w:val="28"/>
          <w:szCs w:val="28"/>
        </w:rPr>
        <w:t>2-2</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法人或者其他组织的营业执照（或事业单位法人证书）等、资质证书（如有）、许可证（如有）等证明文件。</w:t>
      </w:r>
    </w:p>
    <w:p w14:paraId="07977191">
      <w:pPr>
        <w:spacing w:line="241" w:lineRule="auto"/>
        <w:ind w:left="7" w:right="2" w:firstLine="8"/>
        <w:rPr>
          <w:rFonts w:hint="eastAsia" w:ascii="仿宋" w:hAnsi="仿宋" w:eastAsia="仿宋" w:cs="仿宋"/>
          <w:spacing w:val="0"/>
          <w:sz w:val="20"/>
          <w:szCs w:val="20"/>
        </w:rPr>
      </w:pPr>
      <w:r>
        <w:rPr>
          <w:rFonts w:hint="eastAsia" w:ascii="仿宋" w:hAnsi="仿宋" w:eastAsia="仿宋" w:cs="仿宋"/>
          <w:spacing w:val="0"/>
          <w:sz w:val="20"/>
          <w:szCs w:val="20"/>
        </w:rPr>
        <w:t>1、如投标供应商是企业（包括合伙企业)，应提供有效“企业法人营业执照 ”或“营业执照 ”；</w:t>
      </w:r>
    </w:p>
    <w:p w14:paraId="2B612BC5">
      <w:pPr>
        <w:spacing w:before="22" w:line="227" w:lineRule="auto"/>
        <w:ind w:left="3"/>
        <w:rPr>
          <w:rFonts w:hint="eastAsia" w:ascii="仿宋" w:hAnsi="仿宋" w:eastAsia="仿宋" w:cs="仿宋"/>
          <w:spacing w:val="0"/>
          <w:sz w:val="20"/>
          <w:szCs w:val="20"/>
        </w:rPr>
      </w:pPr>
      <w:r>
        <w:rPr>
          <w:rFonts w:hint="eastAsia" w:ascii="仿宋" w:hAnsi="仿宋" w:eastAsia="仿宋" w:cs="仿宋"/>
          <w:spacing w:val="0"/>
          <w:sz w:val="20"/>
          <w:szCs w:val="20"/>
        </w:rPr>
        <w:t>2、如投标供应商是事业单位，应提供有效的“事业单位法人证书 ”；</w:t>
      </w:r>
    </w:p>
    <w:p w14:paraId="492BAF89">
      <w:pPr>
        <w:spacing w:before="28" w:line="227" w:lineRule="auto"/>
        <w:ind w:left="5"/>
        <w:rPr>
          <w:rFonts w:hint="eastAsia" w:ascii="仿宋" w:hAnsi="仿宋" w:eastAsia="仿宋" w:cs="仿宋"/>
          <w:spacing w:val="0"/>
          <w:sz w:val="20"/>
          <w:szCs w:val="20"/>
        </w:rPr>
      </w:pPr>
      <w:r>
        <w:rPr>
          <w:rFonts w:hint="eastAsia" w:ascii="仿宋" w:hAnsi="仿宋" w:eastAsia="仿宋" w:cs="仿宋"/>
          <w:spacing w:val="0"/>
          <w:sz w:val="20"/>
          <w:szCs w:val="20"/>
        </w:rPr>
        <w:t>3、投标供应商是非企业专业服务机构的，应提供执业许可证等证明文件；</w:t>
      </w:r>
    </w:p>
    <w:p w14:paraId="6A5FDCAB">
      <w:pPr>
        <w:spacing w:before="25" w:line="227" w:lineRule="auto"/>
        <w:rPr>
          <w:rFonts w:hint="eastAsia" w:ascii="仿宋" w:hAnsi="仿宋" w:eastAsia="仿宋" w:cs="仿宋"/>
          <w:spacing w:val="0"/>
          <w:sz w:val="20"/>
          <w:szCs w:val="20"/>
        </w:rPr>
      </w:pPr>
      <w:r>
        <w:rPr>
          <w:rFonts w:hint="eastAsia" w:ascii="仿宋" w:hAnsi="仿宋" w:eastAsia="仿宋" w:cs="仿宋"/>
          <w:spacing w:val="0"/>
          <w:sz w:val="20"/>
          <w:szCs w:val="20"/>
        </w:rPr>
        <w:t>4、如投标供应商是个体工商户，应提供有效的“个体工商户营业执照 ”；</w:t>
      </w:r>
    </w:p>
    <w:p w14:paraId="7A53FF7E">
      <w:pPr>
        <w:spacing w:before="25" w:line="227" w:lineRule="auto"/>
        <w:ind w:left="5"/>
        <w:rPr>
          <w:rFonts w:hint="eastAsia" w:ascii="仿宋" w:hAnsi="仿宋" w:eastAsia="仿宋" w:cs="仿宋"/>
          <w:spacing w:val="0"/>
          <w:sz w:val="20"/>
          <w:szCs w:val="20"/>
        </w:rPr>
      </w:pPr>
      <w:r>
        <w:rPr>
          <w:rFonts w:hint="eastAsia" w:ascii="仿宋" w:hAnsi="仿宋" w:eastAsia="仿宋" w:cs="仿宋"/>
          <w:spacing w:val="0"/>
          <w:sz w:val="20"/>
          <w:szCs w:val="20"/>
        </w:rPr>
        <w:t>5、如投标供应商是自然人，应提供有效的自然人身份证明。</w:t>
      </w:r>
    </w:p>
    <w:p w14:paraId="127D73F8">
      <w:pPr>
        <w:spacing w:line="343" w:lineRule="auto"/>
        <w:rPr>
          <w:rFonts w:hint="eastAsia" w:ascii="仿宋" w:hAnsi="仿宋" w:eastAsia="仿宋" w:cs="仿宋"/>
          <w:spacing w:val="0"/>
          <w:sz w:val="21"/>
        </w:rPr>
      </w:pPr>
    </w:p>
    <w:p w14:paraId="08DEB624">
      <w:pPr>
        <w:spacing w:before="92" w:line="219" w:lineRule="auto"/>
        <w:ind w:left="7"/>
        <w:rPr>
          <w:rFonts w:hint="eastAsia" w:ascii="仿宋" w:hAnsi="仿宋" w:eastAsia="仿宋" w:cs="仿宋"/>
          <w:spacing w:val="0"/>
          <w:sz w:val="28"/>
          <w:szCs w:val="28"/>
        </w:rPr>
      </w:pPr>
      <w:r>
        <w:rPr>
          <w:rFonts w:hint="eastAsia" w:ascii="仿宋" w:hAnsi="仿宋" w:eastAsia="仿宋" w:cs="仿宋"/>
          <w:b/>
          <w:bCs/>
          <w:spacing w:val="0"/>
          <w:sz w:val="28"/>
          <w:szCs w:val="28"/>
        </w:rPr>
        <w:t>2-3</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具有良好的商业信誉和健全的财务会计制度的证明材料</w:t>
      </w:r>
    </w:p>
    <w:p w14:paraId="025C6B9F">
      <w:pPr>
        <w:spacing w:before="33" w:line="219" w:lineRule="auto"/>
        <w:ind w:left="3"/>
        <w:rPr>
          <w:rFonts w:hint="eastAsia" w:ascii="仿宋" w:hAnsi="仿宋" w:eastAsia="仿宋" w:cs="仿宋"/>
          <w:spacing w:val="0"/>
          <w:sz w:val="24"/>
          <w:szCs w:val="24"/>
        </w:rPr>
      </w:pPr>
      <w:r>
        <w:rPr>
          <w:rFonts w:hint="eastAsia" w:ascii="仿宋" w:hAnsi="仿宋" w:eastAsia="仿宋" w:cs="仿宋"/>
          <w:spacing w:val="0"/>
          <w:sz w:val="24"/>
          <w:szCs w:val="24"/>
        </w:rPr>
        <w:t>按</w:t>
      </w:r>
      <w:r>
        <w:rPr>
          <w:rFonts w:hint="eastAsia" w:ascii="仿宋" w:hAnsi="仿宋" w:eastAsia="仿宋" w:cs="仿宋"/>
          <w:spacing w:val="0"/>
          <w:sz w:val="24"/>
          <w:szCs w:val="24"/>
          <w:lang w:eastAsia="zh-CN"/>
        </w:rPr>
        <w:t>谈判文件</w:t>
      </w:r>
      <w:r>
        <w:rPr>
          <w:rFonts w:hint="eastAsia" w:ascii="仿宋" w:hAnsi="仿宋" w:eastAsia="仿宋" w:cs="仿宋"/>
          <w:spacing w:val="0"/>
          <w:sz w:val="24"/>
          <w:szCs w:val="24"/>
        </w:rPr>
        <w:t>（采购文件）的要求（评审内容）提供，可提供声明函或以下材料：</w:t>
      </w:r>
    </w:p>
    <w:p w14:paraId="2928C418">
      <w:pPr>
        <w:spacing w:before="24" w:line="251" w:lineRule="auto"/>
        <w:ind w:left="3" w:right="2" w:hanging="1"/>
        <w:rPr>
          <w:rFonts w:hint="eastAsia" w:ascii="仿宋" w:hAnsi="仿宋" w:eastAsia="仿宋" w:cs="仿宋"/>
          <w:spacing w:val="0"/>
          <w:sz w:val="20"/>
          <w:szCs w:val="20"/>
        </w:rPr>
      </w:pPr>
      <w:r>
        <w:rPr>
          <w:rFonts w:hint="eastAsia" w:ascii="仿宋" w:hAnsi="仿宋" w:eastAsia="仿宋" w:cs="仿宋"/>
          <w:spacing w:val="0"/>
          <w:sz w:val="20"/>
          <w:szCs w:val="20"/>
        </w:rPr>
        <w:t>参加本次政府采购活动最近一年度（2023 年度或 2024 年度） 的审计报告（或银行出具的相关资信证明材料等）；复印件加盖公章。</w:t>
      </w:r>
    </w:p>
    <w:p w14:paraId="56254C8E">
      <w:pPr>
        <w:spacing w:before="1" w:line="251" w:lineRule="auto"/>
        <w:ind w:left="16" w:hanging="15"/>
        <w:rPr>
          <w:rFonts w:hint="eastAsia" w:ascii="仿宋" w:hAnsi="仿宋" w:eastAsia="仿宋" w:cs="仿宋"/>
          <w:spacing w:val="0"/>
          <w:sz w:val="20"/>
          <w:szCs w:val="20"/>
        </w:rPr>
      </w:pPr>
      <w:r>
        <w:rPr>
          <w:rFonts w:hint="eastAsia" w:ascii="仿宋" w:hAnsi="仿宋" w:eastAsia="仿宋" w:cs="仿宋"/>
          <w:spacing w:val="0"/>
          <w:sz w:val="20"/>
          <w:szCs w:val="20"/>
        </w:rPr>
        <w:t>银行资信证明，在开标日前三个月内开具资信证明的复印件，对于资信证明文件中写明“复印无效 ”的应提供原件。</w:t>
      </w:r>
    </w:p>
    <w:p w14:paraId="6D598DB9">
      <w:pPr>
        <w:spacing w:before="2" w:line="251" w:lineRule="auto"/>
        <w:ind w:left="1" w:right="35"/>
        <w:rPr>
          <w:rFonts w:hint="eastAsia" w:ascii="仿宋" w:hAnsi="仿宋" w:eastAsia="仿宋" w:cs="仿宋"/>
          <w:spacing w:val="0"/>
          <w:sz w:val="20"/>
          <w:szCs w:val="20"/>
        </w:rPr>
      </w:pPr>
      <w:r>
        <w:rPr>
          <w:rFonts w:hint="eastAsia" w:ascii="仿宋" w:hAnsi="仿宋" w:eastAsia="仿宋" w:cs="仿宋"/>
          <w:spacing w:val="0"/>
          <w:sz w:val="20"/>
          <w:szCs w:val="20"/>
        </w:rPr>
        <w:t>银行资信证明应能说明该供应商与银行之间业务往来正常，无不良记录，企业信誉良好等。银行出具的存款证明不能作为银行资信证明。</w:t>
      </w:r>
    </w:p>
    <w:p w14:paraId="0B7D0D73">
      <w:pPr>
        <w:spacing w:before="320" w:line="219" w:lineRule="auto"/>
        <w:ind w:left="9"/>
        <w:rPr>
          <w:rFonts w:hint="eastAsia" w:ascii="仿宋" w:hAnsi="仿宋" w:eastAsia="仿宋" w:cs="仿宋"/>
          <w:spacing w:val="0"/>
          <w:sz w:val="28"/>
          <w:szCs w:val="28"/>
        </w:rPr>
      </w:pPr>
      <w:r>
        <w:rPr>
          <w:rFonts w:hint="eastAsia" w:ascii="仿宋" w:hAnsi="仿宋" w:eastAsia="仿宋" w:cs="仿宋"/>
          <w:b/>
          <w:bCs/>
          <w:spacing w:val="0"/>
          <w:sz w:val="28"/>
          <w:szCs w:val="28"/>
        </w:rPr>
        <w:t>具有良好的商业信誉和健全的财务会计制度的声明函</w:t>
      </w:r>
    </w:p>
    <w:p w14:paraId="025F618D">
      <w:pPr>
        <w:spacing w:before="130" w:line="227" w:lineRule="auto"/>
        <w:rPr>
          <w:rFonts w:hint="eastAsia" w:ascii="仿宋" w:hAnsi="仿宋" w:eastAsia="仿宋" w:cs="仿宋"/>
          <w:spacing w:val="0"/>
          <w:sz w:val="20"/>
          <w:szCs w:val="20"/>
        </w:rPr>
      </w:pPr>
      <w:r>
        <w:rPr>
          <w:rFonts w:hint="eastAsia" w:ascii="仿宋" w:hAnsi="仿宋" w:eastAsia="仿宋" w:cs="仿宋"/>
          <w:spacing w:val="0"/>
          <w:sz w:val="20"/>
          <w:szCs w:val="20"/>
        </w:rPr>
        <w:t>致：</w:t>
      </w:r>
      <w:r>
        <w:rPr>
          <w:rFonts w:hint="eastAsia" w:ascii="仿宋" w:hAnsi="仿宋" w:eastAsia="仿宋" w:cs="仿宋"/>
          <w:spacing w:val="0"/>
          <w:sz w:val="20"/>
          <w:szCs w:val="20"/>
          <w:u w:val="single" w:color="auto"/>
        </w:rPr>
        <w:t xml:space="preserve">   （采购人名称）</w:t>
      </w:r>
    </w:p>
    <w:p w14:paraId="462918F9">
      <w:pPr>
        <w:spacing w:before="154" w:line="228" w:lineRule="auto"/>
        <w:ind w:left="422"/>
        <w:rPr>
          <w:rFonts w:hint="eastAsia" w:ascii="仿宋" w:hAnsi="仿宋" w:eastAsia="仿宋" w:cs="仿宋"/>
          <w:spacing w:val="0"/>
          <w:sz w:val="20"/>
          <w:szCs w:val="20"/>
        </w:rPr>
      </w:pPr>
      <w:r>
        <w:rPr>
          <w:rFonts w:hint="eastAsia" w:ascii="仿宋" w:hAnsi="仿宋" w:eastAsia="仿宋" w:cs="仿宋"/>
          <w:spacing w:val="0"/>
          <w:sz w:val="20"/>
          <w:szCs w:val="20"/>
        </w:rPr>
        <w:t>我单位郑重声明：</w:t>
      </w:r>
    </w:p>
    <w:p w14:paraId="1C9549EA">
      <w:pPr>
        <w:spacing w:before="152" w:line="227" w:lineRule="auto"/>
        <w:ind w:left="436"/>
        <w:rPr>
          <w:rFonts w:hint="eastAsia" w:ascii="仿宋" w:hAnsi="仿宋" w:eastAsia="仿宋" w:cs="仿宋"/>
          <w:spacing w:val="0"/>
          <w:sz w:val="20"/>
          <w:szCs w:val="20"/>
        </w:rPr>
      </w:pPr>
      <w:r>
        <w:rPr>
          <w:rFonts w:hint="eastAsia" w:ascii="仿宋" w:hAnsi="仿宋" w:eastAsia="仿宋" w:cs="仿宋"/>
          <w:spacing w:val="0"/>
          <w:sz w:val="20"/>
          <w:szCs w:val="20"/>
        </w:rPr>
        <w:t>1.本公司无任何违法违规记录，未受到过任何行政处罚或行业禁入等不良记录。</w:t>
      </w:r>
    </w:p>
    <w:p w14:paraId="4B8CA119">
      <w:pPr>
        <w:spacing w:before="154" w:line="299" w:lineRule="auto"/>
        <w:ind w:left="5" w:right="2" w:firstLine="417"/>
        <w:rPr>
          <w:rFonts w:hint="eastAsia" w:ascii="仿宋" w:hAnsi="仿宋" w:eastAsia="仿宋" w:cs="仿宋"/>
          <w:spacing w:val="0"/>
          <w:sz w:val="20"/>
          <w:szCs w:val="20"/>
        </w:rPr>
      </w:pPr>
      <w:r>
        <w:rPr>
          <w:rFonts w:hint="eastAsia" w:ascii="仿宋" w:hAnsi="仿宋" w:eastAsia="仿宋" w:cs="仿宋"/>
          <w:spacing w:val="0"/>
          <w:sz w:val="20"/>
          <w:szCs w:val="20"/>
        </w:rPr>
        <w:t>2.本公司已建立并严格执行国家规定的财务会计制度，确保所有财务活动的合法性、真实性、准确性和完整性。</w:t>
      </w:r>
    </w:p>
    <w:p w14:paraId="763D4DDD">
      <w:pPr>
        <w:spacing w:before="152" w:line="227" w:lineRule="auto"/>
        <w:ind w:left="425"/>
        <w:rPr>
          <w:rFonts w:hint="eastAsia" w:ascii="仿宋" w:hAnsi="仿宋" w:eastAsia="仿宋" w:cs="仿宋"/>
          <w:spacing w:val="0"/>
          <w:sz w:val="20"/>
          <w:szCs w:val="20"/>
        </w:rPr>
      </w:pPr>
      <w:r>
        <w:rPr>
          <w:rFonts w:hint="eastAsia" w:ascii="仿宋" w:hAnsi="仿宋" w:eastAsia="仿宋" w:cs="仿宋"/>
          <w:spacing w:val="0"/>
          <w:sz w:val="20"/>
          <w:szCs w:val="20"/>
        </w:rPr>
        <w:t>3.本公司财务状况稳健，具备履行合同所需的财务能力。</w:t>
      </w:r>
    </w:p>
    <w:p w14:paraId="18E8CD7D">
      <w:pPr>
        <w:spacing w:before="155" w:line="227" w:lineRule="auto"/>
        <w:ind w:left="420"/>
        <w:rPr>
          <w:rFonts w:hint="eastAsia" w:ascii="仿宋" w:hAnsi="仿宋" w:eastAsia="仿宋" w:cs="仿宋"/>
          <w:spacing w:val="0"/>
          <w:sz w:val="20"/>
          <w:szCs w:val="20"/>
        </w:rPr>
      </w:pPr>
      <w:r>
        <w:rPr>
          <w:rFonts w:hint="eastAsia" w:ascii="仿宋" w:hAnsi="仿宋" w:eastAsia="仿宋" w:cs="仿宋"/>
          <w:spacing w:val="0"/>
          <w:sz w:val="20"/>
          <w:szCs w:val="20"/>
        </w:rPr>
        <w:t>4.本公司承诺严格遵守财务会计制度，确保所有商业活动的合法性和合规性。</w:t>
      </w:r>
    </w:p>
    <w:p w14:paraId="7A17EE75">
      <w:pPr>
        <w:spacing w:before="129" w:line="219" w:lineRule="auto"/>
        <w:ind w:left="482"/>
        <w:rPr>
          <w:rFonts w:hint="eastAsia" w:ascii="仿宋" w:hAnsi="仿宋" w:eastAsia="仿宋" w:cs="仿宋"/>
          <w:spacing w:val="0"/>
          <w:sz w:val="24"/>
          <w:szCs w:val="24"/>
        </w:rPr>
      </w:pPr>
      <w:r>
        <w:rPr>
          <w:rFonts w:hint="eastAsia" w:ascii="仿宋" w:hAnsi="仿宋" w:eastAsia="仿宋" w:cs="仿宋"/>
          <w:spacing w:val="0"/>
          <w:sz w:val="24"/>
          <w:szCs w:val="24"/>
        </w:rPr>
        <w:t>特此承诺！</w:t>
      </w:r>
    </w:p>
    <w:p w14:paraId="493C1B81">
      <w:pPr>
        <w:spacing w:before="108" w:line="227" w:lineRule="auto"/>
        <w:ind w:left="3404"/>
        <w:rPr>
          <w:rFonts w:hint="eastAsia" w:ascii="仿宋" w:hAnsi="仿宋" w:eastAsia="仿宋" w:cs="仿宋"/>
          <w:spacing w:val="0"/>
          <w:sz w:val="20"/>
          <w:szCs w:val="20"/>
        </w:rPr>
      </w:pPr>
      <w:r>
        <w:rPr>
          <w:rFonts w:hint="eastAsia" w:ascii="仿宋" w:hAnsi="仿宋" w:eastAsia="仿宋" w:cs="仿宋"/>
          <w:spacing w:val="0"/>
          <w:sz w:val="20"/>
          <w:szCs w:val="20"/>
        </w:rPr>
        <w:t>投标单位：</w:t>
      </w:r>
      <w:r>
        <w:rPr>
          <w:rFonts w:hint="eastAsia" w:ascii="仿宋" w:hAnsi="仿宋" w:eastAsia="仿宋" w:cs="仿宋"/>
          <w:spacing w:val="0"/>
          <w:sz w:val="20"/>
          <w:szCs w:val="20"/>
          <w:u w:val="single" w:color="auto"/>
        </w:rPr>
        <w:t>（全称）（盖章）</w:t>
      </w:r>
    </w:p>
    <w:p w14:paraId="7FC128CA">
      <w:pPr>
        <w:spacing w:before="155" w:line="227" w:lineRule="auto"/>
        <w:ind w:left="3402"/>
        <w:rPr>
          <w:rFonts w:hint="eastAsia" w:ascii="仿宋" w:hAnsi="仿宋" w:eastAsia="仿宋" w:cs="仿宋"/>
          <w:spacing w:val="0"/>
          <w:sz w:val="20"/>
          <w:szCs w:val="20"/>
        </w:rPr>
      </w:pPr>
      <w:r>
        <w:rPr>
          <w:rFonts w:hint="eastAsia" w:ascii="仿宋" w:hAnsi="仿宋" w:eastAsia="仿宋" w:cs="仿宋"/>
          <w:spacing w:val="0"/>
          <w:sz w:val="20"/>
          <w:szCs w:val="20"/>
        </w:rPr>
        <w:t>法定代表人或委托代理人：（签字或盖章）</w:t>
      </w:r>
    </w:p>
    <w:p w14:paraId="3739AC8D">
      <w:pPr>
        <w:spacing w:before="152" w:line="228" w:lineRule="auto"/>
        <w:ind w:left="3437"/>
        <w:rPr>
          <w:rFonts w:hint="eastAsia" w:ascii="仿宋" w:hAnsi="仿宋" w:eastAsia="仿宋" w:cs="仿宋"/>
          <w:spacing w:val="0"/>
          <w:sz w:val="20"/>
          <w:szCs w:val="20"/>
        </w:rPr>
      </w:pPr>
      <w:r>
        <w:rPr>
          <w:rFonts w:hint="eastAsia" w:ascii="仿宋" w:hAnsi="仿宋" w:eastAsia="仿宋" w:cs="仿宋"/>
          <w:spacing w:val="0"/>
          <w:sz w:val="20"/>
          <w:szCs w:val="20"/>
        </w:rPr>
        <w:t>日期：20</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年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月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日</w:t>
      </w:r>
    </w:p>
    <w:p w14:paraId="233BA129">
      <w:pPr>
        <w:spacing w:line="228" w:lineRule="auto"/>
        <w:rPr>
          <w:rFonts w:hint="eastAsia" w:ascii="仿宋" w:hAnsi="仿宋" w:eastAsia="仿宋" w:cs="仿宋"/>
          <w:spacing w:val="0"/>
          <w:sz w:val="20"/>
          <w:szCs w:val="20"/>
        </w:rPr>
        <w:sectPr>
          <w:footerReference r:id="rId35" w:type="default"/>
          <w:pgSz w:w="11906" w:h="16839"/>
          <w:pgMar w:top="1431" w:right="1700" w:bottom="957" w:left="1708" w:header="0" w:footer="795" w:gutter="0"/>
          <w:cols w:space="720" w:num="1"/>
        </w:sectPr>
      </w:pPr>
    </w:p>
    <w:p w14:paraId="6362A567">
      <w:pPr>
        <w:spacing w:line="268" w:lineRule="auto"/>
        <w:rPr>
          <w:rFonts w:hint="eastAsia" w:ascii="仿宋" w:hAnsi="仿宋" w:eastAsia="仿宋" w:cs="仿宋"/>
          <w:spacing w:val="0"/>
          <w:sz w:val="21"/>
        </w:rPr>
      </w:pPr>
    </w:p>
    <w:p w14:paraId="05D76D1C">
      <w:pPr>
        <w:spacing w:line="268" w:lineRule="auto"/>
        <w:rPr>
          <w:rFonts w:hint="eastAsia" w:ascii="仿宋" w:hAnsi="仿宋" w:eastAsia="仿宋" w:cs="仿宋"/>
          <w:spacing w:val="0"/>
          <w:sz w:val="21"/>
        </w:rPr>
      </w:pPr>
    </w:p>
    <w:p w14:paraId="7909F999">
      <w:pPr>
        <w:spacing w:before="91" w:line="219" w:lineRule="auto"/>
        <w:ind w:left="3"/>
        <w:rPr>
          <w:rFonts w:hint="eastAsia" w:ascii="仿宋" w:hAnsi="仿宋" w:eastAsia="仿宋" w:cs="仿宋"/>
          <w:spacing w:val="0"/>
          <w:sz w:val="28"/>
          <w:szCs w:val="28"/>
        </w:rPr>
      </w:pPr>
      <w:r>
        <w:rPr>
          <w:rFonts w:hint="eastAsia" w:ascii="仿宋" w:hAnsi="仿宋" w:eastAsia="仿宋" w:cs="仿宋"/>
          <w:b/>
          <w:bCs/>
          <w:spacing w:val="0"/>
          <w:sz w:val="28"/>
          <w:szCs w:val="28"/>
        </w:rPr>
        <w:t>2-4</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依法缴纳税收和社会保障资金的相关材料</w:t>
      </w:r>
    </w:p>
    <w:p w14:paraId="65D0131A">
      <w:pPr>
        <w:spacing w:before="129" w:line="219" w:lineRule="auto"/>
        <w:rPr>
          <w:rFonts w:hint="eastAsia" w:ascii="仿宋" w:hAnsi="仿宋" w:eastAsia="仿宋" w:cs="仿宋"/>
          <w:spacing w:val="0"/>
          <w:sz w:val="24"/>
          <w:szCs w:val="24"/>
        </w:rPr>
      </w:pPr>
      <w:r>
        <w:rPr>
          <w:rFonts w:hint="eastAsia" w:ascii="仿宋" w:hAnsi="仿宋" w:eastAsia="仿宋" w:cs="仿宋"/>
          <w:spacing w:val="0"/>
          <w:sz w:val="24"/>
          <w:szCs w:val="24"/>
        </w:rPr>
        <w:t>按</w:t>
      </w:r>
      <w:r>
        <w:rPr>
          <w:rFonts w:hint="eastAsia" w:ascii="仿宋" w:hAnsi="仿宋" w:eastAsia="仿宋" w:cs="仿宋"/>
          <w:spacing w:val="0"/>
          <w:sz w:val="24"/>
          <w:szCs w:val="24"/>
          <w:lang w:eastAsia="zh-CN"/>
        </w:rPr>
        <w:t>谈判文件</w:t>
      </w:r>
      <w:r>
        <w:rPr>
          <w:rFonts w:hint="eastAsia" w:ascii="仿宋" w:hAnsi="仿宋" w:eastAsia="仿宋" w:cs="仿宋"/>
          <w:spacing w:val="0"/>
          <w:sz w:val="24"/>
          <w:szCs w:val="24"/>
        </w:rPr>
        <w:t>（采购文件）的要求（评审内容）提供。</w:t>
      </w:r>
    </w:p>
    <w:p w14:paraId="32224337">
      <w:pPr>
        <w:pStyle w:val="3"/>
        <w:spacing w:before="37" w:line="229" w:lineRule="auto"/>
        <w:ind w:left="456"/>
        <w:rPr>
          <w:rFonts w:hint="eastAsia" w:ascii="仿宋" w:hAnsi="仿宋" w:eastAsia="仿宋" w:cs="仿宋"/>
          <w:spacing w:val="0"/>
          <w:sz w:val="20"/>
          <w:szCs w:val="20"/>
        </w:rPr>
      </w:pPr>
      <w:r>
        <w:rPr>
          <w:rFonts w:hint="eastAsia" w:ascii="仿宋" w:hAnsi="仿宋" w:eastAsia="仿宋" w:cs="仿宋"/>
          <w:spacing w:val="0"/>
          <w:sz w:val="20"/>
          <w:szCs w:val="20"/>
        </w:rPr>
        <w:t>2.1 依法缴纳税收的证明材料：</w:t>
      </w:r>
    </w:p>
    <w:p w14:paraId="051F2EC7">
      <w:pPr>
        <w:pStyle w:val="3"/>
        <w:spacing w:before="63" w:line="252" w:lineRule="auto"/>
        <w:ind w:left="3" w:firstLine="418"/>
        <w:rPr>
          <w:rFonts w:hint="eastAsia" w:ascii="仿宋" w:hAnsi="仿宋" w:eastAsia="仿宋" w:cs="仿宋"/>
          <w:spacing w:val="0"/>
          <w:sz w:val="20"/>
          <w:szCs w:val="20"/>
        </w:rPr>
      </w:pPr>
      <w:r>
        <w:rPr>
          <w:rFonts w:hint="eastAsia" w:ascii="仿宋" w:hAnsi="仿宋" w:eastAsia="仿宋" w:cs="仿宋"/>
          <w:spacing w:val="0"/>
          <w:sz w:val="20"/>
          <w:szCs w:val="20"/>
        </w:rPr>
        <w:t>投标人参加政府采购活动前一段时间（投标文件递交截止之日前六个月内任一个月） 内缴纳税收的完税凭证（指各种完税证、缴款书、 印花税票、扣（收）税凭证以及其他完税证明）或无欠税证明。</w:t>
      </w:r>
    </w:p>
    <w:p w14:paraId="3A20BF6F">
      <w:pPr>
        <w:pStyle w:val="3"/>
        <w:spacing w:before="38" w:line="229" w:lineRule="auto"/>
        <w:ind w:left="456"/>
        <w:rPr>
          <w:rFonts w:hint="eastAsia" w:ascii="仿宋" w:hAnsi="仿宋" w:eastAsia="仿宋" w:cs="仿宋"/>
          <w:spacing w:val="0"/>
          <w:sz w:val="20"/>
          <w:szCs w:val="20"/>
        </w:rPr>
      </w:pPr>
      <w:r>
        <w:rPr>
          <w:rFonts w:hint="eastAsia" w:ascii="仿宋" w:hAnsi="仿宋" w:eastAsia="仿宋" w:cs="仿宋"/>
          <w:spacing w:val="0"/>
          <w:sz w:val="20"/>
          <w:szCs w:val="20"/>
        </w:rPr>
        <w:t>2.2 依法缴纳社会保障资金的证明材料：</w:t>
      </w:r>
    </w:p>
    <w:p w14:paraId="2D9C94F2">
      <w:pPr>
        <w:pStyle w:val="3"/>
        <w:spacing w:before="64" w:line="251" w:lineRule="auto"/>
        <w:ind w:left="3" w:right="515" w:firstLine="418"/>
        <w:rPr>
          <w:rFonts w:hint="eastAsia" w:ascii="仿宋" w:hAnsi="仿宋" w:eastAsia="仿宋" w:cs="仿宋"/>
          <w:spacing w:val="0"/>
          <w:sz w:val="20"/>
          <w:szCs w:val="20"/>
        </w:rPr>
      </w:pPr>
      <w:r>
        <w:rPr>
          <w:rFonts w:hint="eastAsia" w:ascii="仿宋" w:hAnsi="仿宋" w:eastAsia="仿宋" w:cs="仿宋"/>
          <w:spacing w:val="0"/>
          <w:sz w:val="20"/>
          <w:szCs w:val="20"/>
        </w:rPr>
        <w:t>投标人参加政府采购活动前一段时间（投标文件递交截止之 日前六个月内任一个月） 内缴纳社会保险的凭据，其他组织和自然人也需要提供缴纳税收的凭据和缴纳社会保险的凭据。</w:t>
      </w:r>
    </w:p>
    <w:p w14:paraId="0BBE5CA7">
      <w:pPr>
        <w:pStyle w:val="3"/>
        <w:spacing w:before="40" w:line="252" w:lineRule="auto"/>
        <w:ind w:left="9" w:right="528" w:firstLine="447"/>
        <w:rPr>
          <w:rFonts w:hint="eastAsia" w:ascii="仿宋" w:hAnsi="仿宋" w:eastAsia="仿宋" w:cs="仿宋"/>
          <w:spacing w:val="0"/>
          <w:sz w:val="20"/>
          <w:szCs w:val="20"/>
        </w:rPr>
      </w:pPr>
      <w:r>
        <w:rPr>
          <w:rFonts w:hint="eastAsia" w:ascii="仿宋" w:hAnsi="仿宋" w:eastAsia="仿宋" w:cs="仿宋"/>
          <w:spacing w:val="0"/>
          <w:sz w:val="20"/>
          <w:szCs w:val="20"/>
        </w:rPr>
        <w:t>2.3 依法免税或不需要缴纳社会保障资金的投标人 ，应提供相应文件证明其依法免税或不需要缴纳社会保障资金。</w:t>
      </w:r>
    </w:p>
    <w:p w14:paraId="37956156">
      <w:pPr>
        <w:spacing w:line="260" w:lineRule="auto"/>
        <w:rPr>
          <w:rFonts w:hint="eastAsia" w:ascii="仿宋" w:hAnsi="仿宋" w:eastAsia="仿宋" w:cs="仿宋"/>
          <w:spacing w:val="0"/>
          <w:sz w:val="21"/>
        </w:rPr>
      </w:pPr>
    </w:p>
    <w:p w14:paraId="67C161E8">
      <w:pPr>
        <w:spacing w:line="260" w:lineRule="auto"/>
        <w:rPr>
          <w:rFonts w:hint="eastAsia" w:ascii="仿宋" w:hAnsi="仿宋" w:eastAsia="仿宋" w:cs="仿宋"/>
          <w:spacing w:val="0"/>
          <w:sz w:val="21"/>
        </w:rPr>
      </w:pPr>
    </w:p>
    <w:p w14:paraId="13D53A4D">
      <w:pPr>
        <w:spacing w:line="261" w:lineRule="auto"/>
        <w:rPr>
          <w:rFonts w:hint="eastAsia" w:ascii="仿宋" w:hAnsi="仿宋" w:eastAsia="仿宋" w:cs="仿宋"/>
          <w:spacing w:val="0"/>
          <w:sz w:val="21"/>
        </w:rPr>
      </w:pPr>
    </w:p>
    <w:p w14:paraId="0D99C99B">
      <w:pPr>
        <w:spacing w:line="261" w:lineRule="auto"/>
        <w:rPr>
          <w:rFonts w:hint="eastAsia" w:ascii="仿宋" w:hAnsi="仿宋" w:eastAsia="仿宋" w:cs="仿宋"/>
          <w:spacing w:val="0"/>
          <w:sz w:val="21"/>
        </w:rPr>
      </w:pPr>
    </w:p>
    <w:p w14:paraId="6B00314A">
      <w:pPr>
        <w:spacing w:before="92" w:line="219" w:lineRule="auto"/>
        <w:ind w:left="3"/>
        <w:rPr>
          <w:rFonts w:hint="eastAsia" w:ascii="仿宋" w:hAnsi="仿宋" w:eastAsia="仿宋" w:cs="仿宋"/>
          <w:spacing w:val="0"/>
          <w:sz w:val="28"/>
          <w:szCs w:val="28"/>
        </w:rPr>
      </w:pPr>
      <w:r>
        <w:rPr>
          <w:rFonts w:hint="eastAsia" w:ascii="仿宋" w:hAnsi="仿宋" w:eastAsia="仿宋" w:cs="仿宋"/>
          <w:b/>
          <w:bCs/>
          <w:spacing w:val="0"/>
          <w:sz w:val="28"/>
          <w:szCs w:val="28"/>
        </w:rPr>
        <w:t>2-5</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具备履行合同所必需的专业技术能力的书面声明</w:t>
      </w:r>
    </w:p>
    <w:p w14:paraId="0D0DDD17">
      <w:pPr>
        <w:spacing w:before="143" w:line="301" w:lineRule="auto"/>
        <w:ind w:left="1" w:firstLine="490"/>
        <w:rPr>
          <w:rFonts w:hint="eastAsia" w:ascii="仿宋" w:hAnsi="仿宋" w:eastAsia="仿宋" w:cs="仿宋"/>
          <w:spacing w:val="0"/>
          <w:sz w:val="24"/>
          <w:szCs w:val="24"/>
        </w:rPr>
      </w:pPr>
      <w:r>
        <w:rPr>
          <w:rFonts w:hint="eastAsia" w:ascii="仿宋" w:hAnsi="仿宋" w:eastAsia="仿宋" w:cs="仿宋"/>
          <w:spacing w:val="0"/>
          <w:sz w:val="24"/>
          <w:szCs w:val="24"/>
        </w:rPr>
        <w:t>我单位郑重声明：我单位具备履行本项采购合同所必需的专业技术能力，为履行本项采购合同我公司具备如下主要专业技术能力：</w:t>
      </w:r>
    </w:p>
    <w:p w14:paraId="379DF079">
      <w:pPr>
        <w:spacing w:before="116" w:line="219" w:lineRule="auto"/>
        <w:ind w:left="491"/>
        <w:rPr>
          <w:rFonts w:hint="eastAsia" w:ascii="仿宋" w:hAnsi="仿宋" w:eastAsia="仿宋" w:cs="仿宋"/>
          <w:spacing w:val="0"/>
          <w:sz w:val="24"/>
          <w:szCs w:val="24"/>
        </w:rPr>
      </w:pPr>
      <w:r>
        <w:rPr>
          <w:rFonts w:hint="eastAsia" w:ascii="仿宋" w:hAnsi="仿宋" w:eastAsia="仿宋" w:cs="仿宋"/>
          <w:spacing w:val="0"/>
          <w:sz w:val="24"/>
          <w:szCs w:val="24"/>
        </w:rPr>
        <w:t>专业技术能力有：。</w:t>
      </w:r>
    </w:p>
    <w:p w14:paraId="2BAD3F53">
      <w:pPr>
        <w:spacing w:line="310" w:lineRule="auto"/>
        <w:rPr>
          <w:rFonts w:hint="eastAsia" w:ascii="仿宋" w:hAnsi="仿宋" w:eastAsia="仿宋" w:cs="仿宋"/>
          <w:spacing w:val="0"/>
          <w:sz w:val="21"/>
        </w:rPr>
      </w:pPr>
    </w:p>
    <w:p w14:paraId="23F6F8E3">
      <w:pPr>
        <w:spacing w:before="66" w:line="227" w:lineRule="auto"/>
        <w:ind w:left="4408"/>
        <w:rPr>
          <w:rFonts w:hint="eastAsia" w:ascii="仿宋" w:hAnsi="仿宋" w:eastAsia="仿宋" w:cs="仿宋"/>
          <w:spacing w:val="0"/>
          <w:sz w:val="20"/>
          <w:szCs w:val="20"/>
        </w:rPr>
      </w:pPr>
      <w:r>
        <w:rPr>
          <w:rFonts w:hint="eastAsia" w:ascii="仿宋" w:hAnsi="仿宋" w:eastAsia="仿宋" w:cs="仿宋"/>
          <w:spacing w:val="0"/>
          <w:sz w:val="20"/>
          <w:szCs w:val="20"/>
        </w:rPr>
        <w:t>投标供应商：</w:t>
      </w:r>
      <w:r>
        <w:rPr>
          <w:rFonts w:hint="eastAsia" w:ascii="仿宋" w:hAnsi="仿宋" w:eastAsia="仿宋" w:cs="仿宋"/>
          <w:spacing w:val="0"/>
          <w:sz w:val="20"/>
          <w:szCs w:val="20"/>
          <w:u w:val="single" w:color="auto"/>
        </w:rPr>
        <w:t>（全称）（盖章）</w:t>
      </w:r>
    </w:p>
    <w:p w14:paraId="250477A4">
      <w:pPr>
        <w:spacing w:line="268" w:lineRule="auto"/>
        <w:rPr>
          <w:rFonts w:hint="eastAsia" w:ascii="仿宋" w:hAnsi="仿宋" w:eastAsia="仿宋" w:cs="仿宋"/>
          <w:spacing w:val="0"/>
          <w:sz w:val="21"/>
        </w:rPr>
      </w:pPr>
    </w:p>
    <w:p w14:paraId="26BE5567">
      <w:pPr>
        <w:spacing w:before="65" w:line="227" w:lineRule="auto"/>
        <w:ind w:left="4406"/>
        <w:rPr>
          <w:rFonts w:hint="eastAsia" w:ascii="仿宋" w:hAnsi="仿宋" w:eastAsia="仿宋" w:cs="仿宋"/>
          <w:spacing w:val="0"/>
          <w:sz w:val="20"/>
          <w:szCs w:val="20"/>
        </w:rPr>
      </w:pPr>
      <w:r>
        <w:rPr>
          <w:rFonts w:hint="eastAsia" w:ascii="仿宋" w:hAnsi="仿宋" w:eastAsia="仿宋" w:cs="仿宋"/>
          <w:spacing w:val="0"/>
          <w:sz w:val="20"/>
          <w:szCs w:val="20"/>
        </w:rPr>
        <w:t>法定代表人或委托代理人：</w:t>
      </w:r>
      <w:r>
        <w:rPr>
          <w:rFonts w:hint="eastAsia" w:ascii="仿宋" w:hAnsi="仿宋" w:eastAsia="仿宋" w:cs="仿宋"/>
          <w:spacing w:val="0"/>
          <w:sz w:val="20"/>
          <w:szCs w:val="20"/>
          <w:u w:val="single" w:color="auto"/>
        </w:rPr>
        <w:t>（签字或盖章）</w:t>
      </w:r>
    </w:p>
    <w:p w14:paraId="10B31401">
      <w:pPr>
        <w:spacing w:line="265" w:lineRule="auto"/>
        <w:rPr>
          <w:rFonts w:hint="eastAsia" w:ascii="仿宋" w:hAnsi="仿宋" w:eastAsia="仿宋" w:cs="仿宋"/>
          <w:spacing w:val="0"/>
          <w:sz w:val="21"/>
        </w:rPr>
      </w:pPr>
    </w:p>
    <w:p w14:paraId="60931688">
      <w:pPr>
        <w:spacing w:before="66" w:line="228" w:lineRule="auto"/>
        <w:ind w:left="4441"/>
        <w:rPr>
          <w:rFonts w:hint="eastAsia" w:ascii="仿宋" w:hAnsi="仿宋" w:eastAsia="仿宋" w:cs="仿宋"/>
          <w:spacing w:val="0"/>
          <w:sz w:val="20"/>
          <w:szCs w:val="20"/>
        </w:rPr>
      </w:pPr>
      <w:r>
        <w:rPr>
          <w:rFonts w:hint="eastAsia" w:ascii="仿宋" w:hAnsi="仿宋" w:eastAsia="仿宋" w:cs="仿宋"/>
          <w:spacing w:val="0"/>
          <w:sz w:val="20"/>
          <w:szCs w:val="20"/>
        </w:rPr>
        <w:t>日期：20</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年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月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日</w:t>
      </w:r>
    </w:p>
    <w:p w14:paraId="20A8CC68">
      <w:pPr>
        <w:spacing w:line="228" w:lineRule="auto"/>
        <w:rPr>
          <w:rFonts w:hint="eastAsia" w:ascii="仿宋" w:hAnsi="仿宋" w:eastAsia="仿宋" w:cs="仿宋"/>
          <w:spacing w:val="0"/>
          <w:sz w:val="20"/>
          <w:szCs w:val="20"/>
        </w:rPr>
        <w:sectPr>
          <w:footerReference r:id="rId36" w:type="default"/>
          <w:pgSz w:w="11906" w:h="16839"/>
          <w:pgMar w:top="1431" w:right="1701" w:bottom="957" w:left="1712" w:header="0" w:footer="795" w:gutter="0"/>
          <w:cols w:space="720" w:num="1"/>
        </w:sectPr>
      </w:pPr>
    </w:p>
    <w:p w14:paraId="75920FD6">
      <w:pPr>
        <w:spacing w:before="85" w:line="219" w:lineRule="auto"/>
        <w:ind w:left="514"/>
        <w:rPr>
          <w:rFonts w:hint="eastAsia" w:ascii="仿宋" w:hAnsi="仿宋" w:eastAsia="仿宋" w:cs="仿宋"/>
          <w:spacing w:val="0"/>
          <w:sz w:val="28"/>
          <w:szCs w:val="28"/>
        </w:rPr>
      </w:pPr>
      <w:r>
        <w:rPr>
          <w:rFonts w:hint="eastAsia" w:ascii="仿宋" w:hAnsi="仿宋" w:eastAsia="仿宋" w:cs="仿宋"/>
          <w:b/>
          <w:bCs/>
          <w:spacing w:val="0"/>
          <w:sz w:val="28"/>
          <w:szCs w:val="28"/>
        </w:rPr>
        <w:t>2-6</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参加采购活动前</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3</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年内在经营活动中没有重大违法记录的</w:t>
      </w:r>
    </w:p>
    <w:p w14:paraId="676228A8">
      <w:pPr>
        <w:spacing w:before="239" w:line="219" w:lineRule="auto"/>
        <w:ind w:left="3818"/>
        <w:rPr>
          <w:rFonts w:hint="eastAsia" w:ascii="仿宋" w:hAnsi="仿宋" w:eastAsia="仿宋" w:cs="仿宋"/>
          <w:spacing w:val="0"/>
          <w:sz w:val="28"/>
          <w:szCs w:val="28"/>
        </w:rPr>
      </w:pPr>
      <w:r>
        <w:rPr>
          <w:rFonts w:hint="eastAsia" w:ascii="仿宋" w:hAnsi="仿宋" w:eastAsia="仿宋" w:cs="仿宋"/>
          <w:b/>
          <w:bCs/>
          <w:spacing w:val="0"/>
          <w:sz w:val="28"/>
          <w:szCs w:val="28"/>
        </w:rPr>
        <w:t>书面声明</w:t>
      </w:r>
    </w:p>
    <w:p w14:paraId="6D70FE93">
      <w:pPr>
        <w:spacing w:before="237" w:line="300" w:lineRule="auto"/>
        <w:ind w:left="121" w:right="104" w:firstLine="482"/>
        <w:jc w:val="both"/>
        <w:rPr>
          <w:rFonts w:hint="eastAsia" w:ascii="仿宋" w:hAnsi="仿宋" w:eastAsia="仿宋" w:cs="仿宋"/>
          <w:spacing w:val="0"/>
          <w:sz w:val="24"/>
          <w:szCs w:val="24"/>
        </w:rPr>
      </w:pPr>
      <w:r>
        <w:rPr>
          <w:rFonts w:hint="eastAsia" w:ascii="仿宋" w:hAnsi="仿宋" w:eastAsia="仿宋" w:cs="仿宋"/>
          <w:spacing w:val="0"/>
          <w:sz w:val="24"/>
          <w:szCs w:val="24"/>
        </w:rPr>
        <w:t>我单位郑重声明：参加本次采购活动前 3 年内，我单位在经营活动中没有因违法经营受到刑事处罚或者责令停产停业、吊销许可证或者执照、较大数额罚款等行政处罚。若贵方在本项目采购活动过程中发现我方在采购活动前三年内有重大违法记录，我公司将无条件退出本项目，并承担因此引起的一切后果。我方对此声明负全部法律责任。</w:t>
      </w:r>
    </w:p>
    <w:p w14:paraId="160B84C8">
      <w:pPr>
        <w:spacing w:before="114" w:line="219" w:lineRule="auto"/>
        <w:ind w:left="602"/>
        <w:rPr>
          <w:rFonts w:hint="eastAsia" w:ascii="仿宋" w:hAnsi="仿宋" w:eastAsia="仿宋" w:cs="仿宋"/>
          <w:spacing w:val="0"/>
          <w:sz w:val="24"/>
          <w:szCs w:val="24"/>
        </w:rPr>
      </w:pPr>
      <w:r>
        <w:rPr>
          <w:rFonts w:hint="eastAsia" w:ascii="仿宋" w:hAnsi="仿宋" w:eastAsia="仿宋" w:cs="仿宋"/>
          <w:spacing w:val="0"/>
          <w:sz w:val="24"/>
          <w:szCs w:val="24"/>
        </w:rPr>
        <w:t>特此声明！</w:t>
      </w:r>
    </w:p>
    <w:p w14:paraId="00F032D7">
      <w:pPr>
        <w:spacing w:line="262" w:lineRule="auto"/>
        <w:rPr>
          <w:rFonts w:hint="eastAsia" w:ascii="仿宋" w:hAnsi="仿宋" w:eastAsia="仿宋" w:cs="仿宋"/>
          <w:spacing w:val="0"/>
          <w:sz w:val="21"/>
        </w:rPr>
      </w:pPr>
    </w:p>
    <w:p w14:paraId="53B2B818">
      <w:pPr>
        <w:spacing w:before="65" w:line="227" w:lineRule="auto"/>
        <w:ind w:left="3524"/>
        <w:rPr>
          <w:rFonts w:hint="eastAsia" w:ascii="仿宋" w:hAnsi="仿宋" w:eastAsia="仿宋" w:cs="仿宋"/>
          <w:spacing w:val="0"/>
          <w:sz w:val="20"/>
          <w:szCs w:val="20"/>
        </w:rPr>
      </w:pPr>
      <w:r>
        <w:rPr>
          <w:rFonts w:hint="eastAsia" w:ascii="仿宋" w:hAnsi="仿宋" w:eastAsia="仿宋" w:cs="仿宋"/>
          <w:spacing w:val="0"/>
          <w:sz w:val="20"/>
          <w:szCs w:val="20"/>
        </w:rPr>
        <w:t>投标供应商：</w:t>
      </w:r>
      <w:r>
        <w:rPr>
          <w:rFonts w:hint="eastAsia" w:ascii="仿宋" w:hAnsi="仿宋" w:eastAsia="仿宋" w:cs="仿宋"/>
          <w:spacing w:val="0"/>
          <w:sz w:val="20"/>
          <w:szCs w:val="20"/>
          <w:u w:val="single" w:color="auto"/>
        </w:rPr>
        <w:t>（全称）（盖章）</w:t>
      </w:r>
    </w:p>
    <w:p w14:paraId="39359B64">
      <w:pPr>
        <w:spacing w:before="275" w:line="228" w:lineRule="auto"/>
        <w:ind w:left="3521"/>
        <w:rPr>
          <w:rFonts w:hint="eastAsia" w:ascii="仿宋" w:hAnsi="仿宋" w:eastAsia="仿宋" w:cs="仿宋"/>
          <w:spacing w:val="0"/>
          <w:sz w:val="20"/>
          <w:szCs w:val="20"/>
        </w:rPr>
      </w:pPr>
      <w:r>
        <w:rPr>
          <w:rFonts w:hint="eastAsia" w:ascii="仿宋" w:hAnsi="仿宋" w:eastAsia="仿宋" w:cs="仿宋"/>
          <w:spacing w:val="0"/>
          <w:sz w:val="20"/>
          <w:szCs w:val="20"/>
        </w:rPr>
        <w:t>委托代理人（授权代表人）签字：</w:t>
      </w:r>
    </w:p>
    <w:p w14:paraId="7CE38006">
      <w:pPr>
        <w:spacing w:before="271" w:line="228" w:lineRule="auto"/>
        <w:ind w:left="3558"/>
        <w:rPr>
          <w:rFonts w:hint="eastAsia" w:ascii="仿宋" w:hAnsi="仿宋" w:eastAsia="仿宋" w:cs="仿宋"/>
          <w:spacing w:val="0"/>
          <w:sz w:val="20"/>
          <w:szCs w:val="20"/>
        </w:rPr>
      </w:pPr>
      <w:r>
        <w:rPr>
          <w:rFonts w:hint="eastAsia" w:ascii="仿宋" w:hAnsi="仿宋" w:eastAsia="仿宋" w:cs="仿宋"/>
          <w:spacing w:val="0"/>
          <w:sz w:val="20"/>
          <w:szCs w:val="20"/>
        </w:rPr>
        <w:t>日期：20</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年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月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日</w:t>
      </w:r>
    </w:p>
    <w:p w14:paraId="39D70D71">
      <w:pPr>
        <w:spacing w:line="295" w:lineRule="auto"/>
        <w:rPr>
          <w:rFonts w:hint="eastAsia" w:ascii="仿宋" w:hAnsi="仿宋" w:eastAsia="仿宋" w:cs="仿宋"/>
          <w:spacing w:val="0"/>
          <w:sz w:val="21"/>
        </w:rPr>
      </w:pPr>
    </w:p>
    <w:p w14:paraId="7A1144E7">
      <w:pPr>
        <w:spacing w:line="295" w:lineRule="auto"/>
        <w:rPr>
          <w:rFonts w:hint="eastAsia" w:ascii="仿宋" w:hAnsi="仿宋" w:eastAsia="仿宋" w:cs="仿宋"/>
          <w:spacing w:val="0"/>
          <w:sz w:val="21"/>
        </w:rPr>
      </w:pPr>
    </w:p>
    <w:p w14:paraId="3CD99182">
      <w:pPr>
        <w:spacing w:before="92" w:line="219" w:lineRule="auto"/>
        <w:ind w:left="2340"/>
        <w:rPr>
          <w:rFonts w:hint="eastAsia" w:ascii="仿宋" w:hAnsi="仿宋" w:eastAsia="仿宋" w:cs="仿宋"/>
          <w:spacing w:val="0"/>
          <w:sz w:val="28"/>
          <w:szCs w:val="28"/>
        </w:rPr>
      </w:pPr>
      <w:r>
        <w:rPr>
          <w:rFonts w:hint="eastAsia" w:ascii="仿宋" w:hAnsi="仿宋" w:eastAsia="仿宋" w:cs="仿宋"/>
          <w:b/>
          <w:bCs/>
          <w:spacing w:val="0"/>
          <w:sz w:val="28"/>
          <w:szCs w:val="28"/>
        </w:rPr>
        <w:t>2-7</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投标供应商关联企业情况表</w:t>
      </w:r>
    </w:p>
    <w:p w14:paraId="62A2F51D">
      <w:pPr>
        <w:spacing w:before="114" w:line="211" w:lineRule="auto"/>
        <w:ind w:left="1011"/>
        <w:rPr>
          <w:rFonts w:hint="eastAsia" w:ascii="仿宋" w:hAnsi="仿宋" w:eastAsia="仿宋" w:cs="仿宋"/>
          <w:spacing w:val="0"/>
          <w:sz w:val="24"/>
          <w:szCs w:val="24"/>
        </w:rPr>
      </w:pPr>
      <w:r>
        <w:rPr>
          <w:rFonts w:hint="eastAsia" w:ascii="仿宋" w:hAnsi="仿宋" w:eastAsia="仿宋" w:cs="仿宋"/>
          <w:spacing w:val="0"/>
          <w:sz w:val="24"/>
          <w:szCs w:val="24"/>
        </w:rPr>
        <w:t>投标供应商的母公司、子公司（含控股公司）关联企业等情况表</w:t>
      </w:r>
    </w:p>
    <w:tbl>
      <w:tblPr>
        <w:tblStyle w:val="10"/>
        <w:tblW w:w="87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3351"/>
        <w:gridCol w:w="4431"/>
      </w:tblGrid>
      <w:tr w14:paraId="69A9C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3" w:type="dxa"/>
            <w:vAlign w:val="top"/>
          </w:tcPr>
          <w:p w14:paraId="61D30AB6">
            <w:pPr>
              <w:pStyle w:val="11"/>
              <w:spacing w:before="177" w:line="221" w:lineRule="auto"/>
              <w:ind w:left="289"/>
              <w:rPr>
                <w:rFonts w:hint="eastAsia" w:ascii="仿宋" w:hAnsi="仿宋" w:eastAsia="仿宋" w:cs="仿宋"/>
                <w:spacing w:val="0"/>
                <w:sz w:val="18"/>
                <w:szCs w:val="18"/>
              </w:rPr>
            </w:pPr>
            <w:r>
              <w:rPr>
                <w:rFonts w:hint="eastAsia" w:ascii="仿宋" w:hAnsi="仿宋" w:eastAsia="仿宋" w:cs="仿宋"/>
                <w:spacing w:val="0"/>
                <w:sz w:val="18"/>
                <w:szCs w:val="18"/>
              </w:rPr>
              <w:t>序号</w:t>
            </w:r>
          </w:p>
        </w:tc>
        <w:tc>
          <w:tcPr>
            <w:tcW w:w="7782" w:type="dxa"/>
            <w:gridSpan w:val="2"/>
            <w:vAlign w:val="top"/>
          </w:tcPr>
          <w:p w14:paraId="09DBC784">
            <w:pPr>
              <w:pStyle w:val="11"/>
              <w:spacing w:before="177" w:line="219" w:lineRule="auto"/>
              <w:ind w:left="3266"/>
              <w:rPr>
                <w:rFonts w:hint="eastAsia" w:ascii="仿宋" w:hAnsi="仿宋" w:eastAsia="仿宋" w:cs="仿宋"/>
                <w:spacing w:val="0"/>
                <w:sz w:val="18"/>
                <w:szCs w:val="18"/>
              </w:rPr>
            </w:pPr>
            <w:r>
              <w:rPr>
                <w:rFonts w:hint="eastAsia" w:ascii="仿宋" w:hAnsi="仿宋" w:eastAsia="仿宋" w:cs="仿宋"/>
                <w:spacing w:val="0"/>
                <w:sz w:val="18"/>
                <w:szCs w:val="18"/>
              </w:rPr>
              <w:t>投标供应商填写</w:t>
            </w:r>
          </w:p>
        </w:tc>
      </w:tr>
      <w:tr w14:paraId="30006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3" w:type="dxa"/>
            <w:vAlign w:val="top"/>
          </w:tcPr>
          <w:p w14:paraId="42982DA1">
            <w:pPr>
              <w:pStyle w:val="11"/>
              <w:spacing w:before="213" w:line="241" w:lineRule="auto"/>
              <w:ind w:left="438"/>
              <w:rPr>
                <w:rFonts w:hint="eastAsia" w:ascii="仿宋" w:hAnsi="仿宋" w:eastAsia="仿宋" w:cs="仿宋"/>
                <w:spacing w:val="0"/>
                <w:sz w:val="18"/>
                <w:szCs w:val="18"/>
              </w:rPr>
            </w:pPr>
            <w:r>
              <w:rPr>
                <w:rFonts w:hint="eastAsia" w:ascii="仿宋" w:hAnsi="仿宋" w:eastAsia="仿宋" w:cs="仿宋"/>
                <w:spacing w:val="0"/>
                <w:sz w:val="18"/>
                <w:szCs w:val="18"/>
              </w:rPr>
              <w:t>1</w:t>
            </w:r>
          </w:p>
        </w:tc>
        <w:tc>
          <w:tcPr>
            <w:tcW w:w="3351" w:type="dxa"/>
            <w:vAlign w:val="top"/>
          </w:tcPr>
          <w:p w14:paraId="5018D8C5">
            <w:pPr>
              <w:pStyle w:val="11"/>
              <w:spacing w:before="75" w:line="249" w:lineRule="auto"/>
              <w:ind w:left="117" w:right="105" w:hanging="4"/>
              <w:rPr>
                <w:rFonts w:hint="eastAsia" w:ascii="仿宋" w:hAnsi="仿宋" w:eastAsia="仿宋" w:cs="仿宋"/>
                <w:spacing w:val="0"/>
                <w:sz w:val="18"/>
                <w:szCs w:val="18"/>
              </w:rPr>
            </w:pPr>
            <w:r>
              <w:rPr>
                <w:rFonts w:hint="eastAsia" w:ascii="仿宋" w:hAnsi="仿宋" w:eastAsia="仿宋" w:cs="仿宋"/>
                <w:spacing w:val="0"/>
                <w:sz w:val="18"/>
                <w:szCs w:val="18"/>
              </w:rPr>
              <w:t>投标供应商的母公司及其母公司的子公司（含控股公司）的情况</w:t>
            </w:r>
          </w:p>
        </w:tc>
        <w:tc>
          <w:tcPr>
            <w:tcW w:w="4431" w:type="dxa"/>
            <w:vAlign w:val="top"/>
          </w:tcPr>
          <w:p w14:paraId="4882D6A6">
            <w:pPr>
              <w:pStyle w:val="11"/>
              <w:spacing w:before="74" w:line="219" w:lineRule="auto"/>
              <w:ind w:left="148"/>
              <w:rPr>
                <w:rFonts w:hint="eastAsia" w:ascii="仿宋" w:hAnsi="仿宋" w:eastAsia="仿宋" w:cs="仿宋"/>
                <w:spacing w:val="0"/>
                <w:sz w:val="18"/>
                <w:szCs w:val="18"/>
              </w:rPr>
            </w:pPr>
            <w:r>
              <w:rPr>
                <w:rFonts w:hint="eastAsia" w:ascii="仿宋" w:hAnsi="仿宋" w:eastAsia="仿宋" w:cs="仿宋"/>
                <w:spacing w:val="0"/>
                <w:sz w:val="18"/>
                <w:szCs w:val="18"/>
              </w:rPr>
              <w:t>叙述或附图表示投标供应商的母公司及其母公司的子</w:t>
            </w:r>
          </w:p>
          <w:p w14:paraId="6610C4F1">
            <w:pPr>
              <w:pStyle w:val="11"/>
              <w:spacing w:before="65" w:line="213" w:lineRule="auto"/>
              <w:ind w:left="1143"/>
              <w:rPr>
                <w:rFonts w:hint="eastAsia" w:ascii="仿宋" w:hAnsi="仿宋" w:eastAsia="仿宋" w:cs="仿宋"/>
                <w:spacing w:val="0"/>
                <w:sz w:val="18"/>
                <w:szCs w:val="18"/>
              </w:rPr>
            </w:pPr>
            <w:r>
              <w:rPr>
                <w:rFonts w:hint="eastAsia" w:ascii="仿宋" w:hAnsi="仿宋" w:eastAsia="仿宋" w:cs="仿宋"/>
                <w:spacing w:val="0"/>
                <w:sz w:val="18"/>
                <w:szCs w:val="18"/>
              </w:rPr>
              <w:t>公司（含控股公司）的情况</w:t>
            </w:r>
          </w:p>
        </w:tc>
      </w:tr>
      <w:tr w14:paraId="54AD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3" w:type="dxa"/>
            <w:vAlign w:val="top"/>
          </w:tcPr>
          <w:p w14:paraId="25FBBEA8">
            <w:pPr>
              <w:pStyle w:val="11"/>
              <w:spacing w:before="216" w:line="241" w:lineRule="auto"/>
              <w:ind w:left="427"/>
              <w:rPr>
                <w:rFonts w:hint="eastAsia" w:ascii="仿宋" w:hAnsi="仿宋" w:eastAsia="仿宋" w:cs="仿宋"/>
                <w:spacing w:val="0"/>
                <w:sz w:val="18"/>
                <w:szCs w:val="18"/>
              </w:rPr>
            </w:pPr>
            <w:r>
              <w:rPr>
                <w:rFonts w:hint="eastAsia" w:ascii="仿宋" w:hAnsi="仿宋" w:eastAsia="仿宋" w:cs="仿宋"/>
                <w:spacing w:val="0"/>
                <w:sz w:val="18"/>
                <w:szCs w:val="18"/>
              </w:rPr>
              <w:t>2</w:t>
            </w:r>
          </w:p>
        </w:tc>
        <w:tc>
          <w:tcPr>
            <w:tcW w:w="3351" w:type="dxa"/>
            <w:vAlign w:val="top"/>
          </w:tcPr>
          <w:p w14:paraId="1288EA32">
            <w:pPr>
              <w:pStyle w:val="11"/>
              <w:spacing w:before="75" w:line="249" w:lineRule="auto"/>
              <w:ind w:left="111" w:right="105" w:firstLine="1"/>
              <w:rPr>
                <w:rFonts w:hint="eastAsia" w:ascii="仿宋" w:hAnsi="仿宋" w:eastAsia="仿宋" w:cs="仿宋"/>
                <w:spacing w:val="0"/>
                <w:sz w:val="18"/>
                <w:szCs w:val="18"/>
              </w:rPr>
            </w:pPr>
            <w:r>
              <w:rPr>
                <w:rFonts w:hint="eastAsia" w:ascii="仿宋" w:hAnsi="仿宋" w:eastAsia="仿宋" w:cs="仿宋"/>
                <w:spacing w:val="0"/>
                <w:sz w:val="18"/>
                <w:szCs w:val="18"/>
              </w:rPr>
              <w:t>投标供应商的子公司（含控股公司）的情况</w:t>
            </w:r>
          </w:p>
        </w:tc>
        <w:tc>
          <w:tcPr>
            <w:tcW w:w="4431" w:type="dxa"/>
            <w:vAlign w:val="top"/>
          </w:tcPr>
          <w:p w14:paraId="7089CE2C">
            <w:pPr>
              <w:pStyle w:val="11"/>
              <w:spacing w:before="74" w:line="219" w:lineRule="auto"/>
              <w:ind w:left="148"/>
              <w:rPr>
                <w:rFonts w:hint="eastAsia" w:ascii="仿宋" w:hAnsi="仿宋" w:eastAsia="仿宋" w:cs="仿宋"/>
                <w:spacing w:val="0"/>
                <w:sz w:val="18"/>
                <w:szCs w:val="18"/>
              </w:rPr>
            </w:pPr>
            <w:r>
              <w:rPr>
                <w:rFonts w:hint="eastAsia" w:ascii="仿宋" w:hAnsi="仿宋" w:eastAsia="仿宋" w:cs="仿宋"/>
                <w:spacing w:val="0"/>
                <w:sz w:val="18"/>
                <w:szCs w:val="18"/>
              </w:rPr>
              <w:t>叙述或附图表示投标供应商子公司（含控股公司）的</w:t>
            </w:r>
          </w:p>
          <w:p w14:paraId="0603D5B3">
            <w:pPr>
              <w:pStyle w:val="11"/>
              <w:spacing w:before="67" w:line="211" w:lineRule="auto"/>
              <w:ind w:left="2038"/>
              <w:rPr>
                <w:rFonts w:hint="eastAsia" w:ascii="仿宋" w:hAnsi="仿宋" w:eastAsia="仿宋" w:cs="仿宋"/>
                <w:spacing w:val="0"/>
                <w:sz w:val="18"/>
                <w:szCs w:val="18"/>
              </w:rPr>
            </w:pPr>
            <w:r>
              <w:rPr>
                <w:rFonts w:hint="eastAsia" w:ascii="仿宋" w:hAnsi="仿宋" w:eastAsia="仿宋" w:cs="仿宋"/>
                <w:spacing w:val="0"/>
                <w:sz w:val="18"/>
                <w:szCs w:val="18"/>
              </w:rPr>
              <w:t>情况</w:t>
            </w:r>
          </w:p>
        </w:tc>
      </w:tr>
      <w:tr w14:paraId="03336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3" w:type="dxa"/>
            <w:vAlign w:val="top"/>
          </w:tcPr>
          <w:p w14:paraId="1395EB98">
            <w:pPr>
              <w:pStyle w:val="11"/>
              <w:spacing w:before="215"/>
              <w:ind w:left="428"/>
              <w:rPr>
                <w:rFonts w:hint="eastAsia" w:ascii="仿宋" w:hAnsi="仿宋" w:eastAsia="仿宋" w:cs="仿宋"/>
                <w:spacing w:val="0"/>
                <w:sz w:val="18"/>
                <w:szCs w:val="18"/>
              </w:rPr>
            </w:pPr>
            <w:r>
              <w:rPr>
                <w:rFonts w:hint="eastAsia" w:ascii="仿宋" w:hAnsi="仿宋" w:eastAsia="仿宋" w:cs="仿宋"/>
                <w:spacing w:val="0"/>
                <w:sz w:val="18"/>
                <w:szCs w:val="18"/>
              </w:rPr>
              <w:t>3</w:t>
            </w:r>
          </w:p>
        </w:tc>
        <w:tc>
          <w:tcPr>
            <w:tcW w:w="3351" w:type="dxa"/>
            <w:vAlign w:val="top"/>
          </w:tcPr>
          <w:p w14:paraId="0A6551D9">
            <w:pPr>
              <w:pStyle w:val="11"/>
              <w:spacing w:before="77" w:line="248" w:lineRule="auto"/>
              <w:ind w:left="125" w:right="105" w:hanging="12"/>
              <w:rPr>
                <w:rFonts w:hint="eastAsia" w:ascii="仿宋" w:hAnsi="仿宋" w:eastAsia="仿宋" w:cs="仿宋"/>
                <w:spacing w:val="0"/>
                <w:sz w:val="18"/>
                <w:szCs w:val="18"/>
              </w:rPr>
            </w:pPr>
            <w:r>
              <w:rPr>
                <w:rFonts w:hint="eastAsia" w:ascii="仿宋" w:hAnsi="仿宋" w:eastAsia="仿宋" w:cs="仿宋"/>
                <w:spacing w:val="0"/>
                <w:sz w:val="18"/>
                <w:szCs w:val="18"/>
              </w:rPr>
              <w:t>投标供应商的投资参股关系的关联企业的情况</w:t>
            </w:r>
          </w:p>
        </w:tc>
        <w:tc>
          <w:tcPr>
            <w:tcW w:w="4431" w:type="dxa"/>
            <w:vAlign w:val="top"/>
          </w:tcPr>
          <w:p w14:paraId="0D611EB3">
            <w:pPr>
              <w:rPr>
                <w:rFonts w:hint="eastAsia" w:ascii="仿宋" w:hAnsi="仿宋" w:eastAsia="仿宋" w:cs="仿宋"/>
                <w:spacing w:val="0"/>
                <w:sz w:val="21"/>
              </w:rPr>
            </w:pPr>
          </w:p>
        </w:tc>
      </w:tr>
      <w:tr w14:paraId="7D25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3" w:type="dxa"/>
            <w:vAlign w:val="top"/>
          </w:tcPr>
          <w:p w14:paraId="4A0BB5BC">
            <w:pPr>
              <w:pStyle w:val="11"/>
              <w:spacing w:before="216" w:line="241" w:lineRule="auto"/>
              <w:ind w:left="424"/>
              <w:rPr>
                <w:rFonts w:hint="eastAsia" w:ascii="仿宋" w:hAnsi="仿宋" w:eastAsia="仿宋" w:cs="仿宋"/>
                <w:spacing w:val="0"/>
                <w:sz w:val="18"/>
                <w:szCs w:val="18"/>
              </w:rPr>
            </w:pPr>
            <w:r>
              <w:rPr>
                <w:rFonts w:hint="eastAsia" w:ascii="仿宋" w:hAnsi="仿宋" w:eastAsia="仿宋" w:cs="仿宋"/>
                <w:spacing w:val="0"/>
                <w:sz w:val="18"/>
                <w:szCs w:val="18"/>
              </w:rPr>
              <w:t>4</w:t>
            </w:r>
          </w:p>
        </w:tc>
        <w:tc>
          <w:tcPr>
            <w:tcW w:w="3351" w:type="dxa"/>
            <w:vAlign w:val="top"/>
          </w:tcPr>
          <w:p w14:paraId="6460A74C">
            <w:pPr>
              <w:pStyle w:val="11"/>
              <w:spacing w:before="76" w:line="249" w:lineRule="auto"/>
              <w:ind w:left="111" w:right="105" w:firstLine="2"/>
              <w:rPr>
                <w:rFonts w:hint="eastAsia" w:ascii="仿宋" w:hAnsi="仿宋" w:eastAsia="仿宋" w:cs="仿宋"/>
                <w:spacing w:val="0"/>
                <w:sz w:val="18"/>
                <w:szCs w:val="18"/>
              </w:rPr>
            </w:pPr>
            <w:r>
              <w:rPr>
                <w:rFonts w:hint="eastAsia" w:ascii="仿宋" w:hAnsi="仿宋" w:eastAsia="仿宋" w:cs="仿宋"/>
                <w:spacing w:val="0"/>
                <w:sz w:val="18"/>
                <w:szCs w:val="18"/>
              </w:rPr>
              <w:t>投标供应商的法定代表人为同一人的两个及两个以上法人的情况</w:t>
            </w:r>
          </w:p>
        </w:tc>
        <w:tc>
          <w:tcPr>
            <w:tcW w:w="4431" w:type="dxa"/>
            <w:vAlign w:val="top"/>
          </w:tcPr>
          <w:p w14:paraId="5ADD1F1C">
            <w:pPr>
              <w:rPr>
                <w:rFonts w:hint="eastAsia" w:ascii="仿宋" w:hAnsi="仿宋" w:eastAsia="仿宋" w:cs="仿宋"/>
                <w:spacing w:val="0"/>
                <w:sz w:val="21"/>
              </w:rPr>
            </w:pPr>
          </w:p>
        </w:tc>
      </w:tr>
      <w:tr w14:paraId="547E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3" w:type="dxa"/>
            <w:vAlign w:val="top"/>
          </w:tcPr>
          <w:p w14:paraId="67075782">
            <w:pPr>
              <w:pStyle w:val="11"/>
              <w:spacing w:before="217"/>
              <w:ind w:left="428"/>
              <w:rPr>
                <w:rFonts w:hint="eastAsia" w:ascii="仿宋" w:hAnsi="仿宋" w:eastAsia="仿宋" w:cs="仿宋"/>
                <w:spacing w:val="0"/>
                <w:sz w:val="18"/>
                <w:szCs w:val="18"/>
              </w:rPr>
            </w:pPr>
            <w:r>
              <w:rPr>
                <w:rFonts w:hint="eastAsia" w:ascii="仿宋" w:hAnsi="仿宋" w:eastAsia="仿宋" w:cs="仿宋"/>
                <w:spacing w:val="0"/>
                <w:sz w:val="18"/>
                <w:szCs w:val="18"/>
              </w:rPr>
              <w:t>5</w:t>
            </w:r>
          </w:p>
        </w:tc>
        <w:tc>
          <w:tcPr>
            <w:tcW w:w="3351" w:type="dxa"/>
            <w:vAlign w:val="top"/>
          </w:tcPr>
          <w:p w14:paraId="795C2E3D">
            <w:pPr>
              <w:pStyle w:val="11"/>
              <w:spacing w:before="218" w:line="219" w:lineRule="auto"/>
              <w:ind w:left="112"/>
              <w:rPr>
                <w:rFonts w:hint="eastAsia" w:ascii="仿宋" w:hAnsi="仿宋" w:eastAsia="仿宋" w:cs="仿宋"/>
                <w:spacing w:val="0"/>
                <w:sz w:val="18"/>
                <w:szCs w:val="18"/>
              </w:rPr>
            </w:pPr>
            <w:r>
              <w:rPr>
                <w:rFonts w:hint="eastAsia" w:ascii="仿宋" w:hAnsi="仿宋" w:eastAsia="仿宋" w:cs="仿宋"/>
                <w:spacing w:val="0"/>
                <w:sz w:val="18"/>
                <w:szCs w:val="18"/>
              </w:rPr>
              <w:t>单位的主要人员在其他企业任职情况</w:t>
            </w:r>
          </w:p>
        </w:tc>
        <w:tc>
          <w:tcPr>
            <w:tcW w:w="4431" w:type="dxa"/>
            <w:vAlign w:val="top"/>
          </w:tcPr>
          <w:p w14:paraId="3C24387A">
            <w:pPr>
              <w:rPr>
                <w:rFonts w:hint="eastAsia" w:ascii="仿宋" w:hAnsi="仿宋" w:eastAsia="仿宋" w:cs="仿宋"/>
                <w:spacing w:val="0"/>
                <w:sz w:val="21"/>
              </w:rPr>
            </w:pPr>
          </w:p>
        </w:tc>
      </w:tr>
      <w:tr w14:paraId="45D59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33" w:type="dxa"/>
            <w:vAlign w:val="top"/>
          </w:tcPr>
          <w:p w14:paraId="4AAF9051">
            <w:pPr>
              <w:pStyle w:val="11"/>
              <w:spacing w:before="217"/>
              <w:ind w:left="426"/>
              <w:rPr>
                <w:rFonts w:hint="eastAsia" w:ascii="仿宋" w:hAnsi="仿宋" w:eastAsia="仿宋" w:cs="仿宋"/>
                <w:spacing w:val="0"/>
                <w:sz w:val="18"/>
                <w:szCs w:val="18"/>
              </w:rPr>
            </w:pPr>
            <w:r>
              <w:rPr>
                <w:rFonts w:hint="eastAsia" w:ascii="仿宋" w:hAnsi="仿宋" w:eastAsia="仿宋" w:cs="仿宋"/>
                <w:spacing w:val="0"/>
                <w:sz w:val="18"/>
                <w:szCs w:val="18"/>
              </w:rPr>
              <w:t>6</w:t>
            </w:r>
          </w:p>
        </w:tc>
        <w:tc>
          <w:tcPr>
            <w:tcW w:w="7782" w:type="dxa"/>
            <w:gridSpan w:val="2"/>
            <w:vAlign w:val="top"/>
          </w:tcPr>
          <w:p w14:paraId="00D6E328">
            <w:pPr>
              <w:pStyle w:val="11"/>
              <w:spacing w:before="78" w:line="250" w:lineRule="auto"/>
              <w:ind w:left="113" w:right="112"/>
              <w:rPr>
                <w:rFonts w:hint="eastAsia" w:ascii="仿宋" w:hAnsi="仿宋" w:eastAsia="仿宋" w:cs="仿宋"/>
                <w:spacing w:val="0"/>
                <w:sz w:val="18"/>
                <w:szCs w:val="18"/>
              </w:rPr>
            </w:pPr>
            <w:r>
              <w:rPr>
                <w:rFonts w:hint="eastAsia" w:ascii="仿宋" w:hAnsi="仿宋" w:eastAsia="仿宋" w:cs="仿宋"/>
                <w:spacing w:val="0"/>
                <w:sz w:val="18"/>
                <w:szCs w:val="18"/>
              </w:rPr>
              <w:t>投标人承诺：单位负责人为同一人或者存在直接控股、管理关系的不同供应商，未参加同一合同项下的政府采购活动。</w:t>
            </w:r>
          </w:p>
        </w:tc>
      </w:tr>
    </w:tbl>
    <w:p w14:paraId="3770D8E1">
      <w:pPr>
        <w:spacing w:before="189" w:line="227" w:lineRule="auto"/>
        <w:ind w:left="124"/>
        <w:rPr>
          <w:rFonts w:hint="eastAsia" w:ascii="仿宋" w:hAnsi="仿宋" w:eastAsia="仿宋" w:cs="仿宋"/>
          <w:spacing w:val="0"/>
          <w:sz w:val="20"/>
          <w:szCs w:val="20"/>
        </w:rPr>
      </w:pPr>
      <w:r>
        <w:rPr>
          <w:rFonts w:hint="eastAsia" w:ascii="仿宋" w:hAnsi="仿宋" w:eastAsia="仿宋" w:cs="仿宋"/>
          <w:spacing w:val="0"/>
          <w:sz w:val="20"/>
          <w:szCs w:val="20"/>
        </w:rPr>
        <w:t>投标供应商：</w:t>
      </w:r>
      <w:r>
        <w:rPr>
          <w:rFonts w:hint="eastAsia" w:ascii="仿宋" w:hAnsi="仿宋" w:eastAsia="仿宋" w:cs="仿宋"/>
          <w:spacing w:val="0"/>
          <w:sz w:val="20"/>
          <w:szCs w:val="20"/>
          <w:u w:val="single" w:color="auto"/>
        </w:rPr>
        <w:t>（全称）（盖章）</w:t>
      </w:r>
    </w:p>
    <w:p w14:paraId="30FA7E78">
      <w:pPr>
        <w:spacing w:before="141" w:line="219" w:lineRule="auto"/>
        <w:ind w:left="164"/>
        <w:rPr>
          <w:rFonts w:hint="eastAsia" w:ascii="仿宋" w:hAnsi="仿宋" w:eastAsia="仿宋" w:cs="仿宋"/>
          <w:spacing w:val="0"/>
          <w:sz w:val="24"/>
          <w:szCs w:val="24"/>
        </w:rPr>
      </w:pPr>
      <w:r>
        <w:rPr>
          <w:rFonts w:hint="eastAsia" w:ascii="仿宋" w:hAnsi="仿宋" w:eastAsia="仿宋" w:cs="仿宋"/>
          <w:spacing w:val="0"/>
          <w:sz w:val="24"/>
          <w:szCs w:val="24"/>
        </w:rPr>
        <w:t>日期：20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3D2AF460">
      <w:pPr>
        <w:spacing w:line="340" w:lineRule="auto"/>
        <w:rPr>
          <w:rFonts w:hint="eastAsia" w:ascii="仿宋" w:hAnsi="仿宋" w:eastAsia="仿宋" w:cs="仿宋"/>
          <w:spacing w:val="0"/>
          <w:sz w:val="21"/>
        </w:rPr>
      </w:pPr>
    </w:p>
    <w:p w14:paraId="6B5C4212">
      <w:pPr>
        <w:spacing w:before="66" w:line="252" w:lineRule="auto"/>
        <w:ind w:left="121" w:right="103" w:firstLine="420"/>
        <w:jc w:val="both"/>
        <w:rPr>
          <w:rFonts w:hint="eastAsia" w:ascii="仿宋" w:hAnsi="仿宋" w:eastAsia="仿宋" w:cs="仿宋"/>
          <w:spacing w:val="0"/>
          <w:sz w:val="20"/>
          <w:szCs w:val="20"/>
        </w:rPr>
      </w:pPr>
      <w:r>
        <w:rPr>
          <w:rFonts w:hint="eastAsia" w:ascii="仿宋" w:hAnsi="仿宋" w:eastAsia="仿宋" w:cs="仿宋"/>
          <w:spacing w:val="0"/>
          <w:sz w:val="20"/>
          <w:szCs w:val="20"/>
        </w:rPr>
        <w:t>注：1. 投标供应商应如实、全面地填写“投标供应商关联企业情况表 ”。若因投标供应商故意隐瞒，一经查实，将视为投标供应商弄虚作假，提供了虚假资料，</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将按相关规定以弄虚作假行为处理。</w:t>
      </w:r>
    </w:p>
    <w:p w14:paraId="46A43573">
      <w:pPr>
        <w:spacing w:before="1" w:line="226" w:lineRule="auto"/>
        <w:ind w:left="544"/>
        <w:rPr>
          <w:rFonts w:hint="eastAsia" w:ascii="仿宋" w:hAnsi="仿宋" w:eastAsia="仿宋" w:cs="仿宋"/>
          <w:spacing w:val="0"/>
          <w:sz w:val="20"/>
          <w:szCs w:val="20"/>
        </w:rPr>
      </w:pPr>
      <w:r>
        <w:rPr>
          <w:rFonts w:hint="eastAsia" w:ascii="仿宋" w:hAnsi="仿宋" w:eastAsia="仿宋" w:cs="仿宋"/>
          <w:spacing w:val="0"/>
          <w:sz w:val="20"/>
          <w:szCs w:val="20"/>
        </w:rPr>
        <w:t>2.如投标供应商无上表中所述的相关情况，则投标供应商可在相应表栏中填写“无 ”。</w:t>
      </w:r>
    </w:p>
    <w:p w14:paraId="3AF6C59D">
      <w:pPr>
        <w:spacing w:before="27" w:line="239" w:lineRule="auto"/>
        <w:ind w:left="122" w:right="103" w:firstLine="419"/>
        <w:rPr>
          <w:rFonts w:hint="eastAsia" w:ascii="仿宋" w:hAnsi="仿宋" w:eastAsia="仿宋" w:cs="仿宋"/>
          <w:spacing w:val="0"/>
          <w:sz w:val="20"/>
          <w:szCs w:val="20"/>
        </w:rPr>
      </w:pPr>
      <w:r>
        <w:rPr>
          <w:rFonts w:hint="eastAsia" w:ascii="仿宋" w:hAnsi="仿宋" w:eastAsia="仿宋" w:cs="仿宋"/>
          <w:spacing w:val="0"/>
          <w:sz w:val="20"/>
          <w:szCs w:val="20"/>
        </w:rPr>
        <w:t>3.单位负责人为同一人或者存在直接控股、管理关系的不同投标供应商，不得同时参加本招标项目的政府采购活动。</w:t>
      </w:r>
    </w:p>
    <w:p w14:paraId="646F17ED">
      <w:pPr>
        <w:spacing w:line="239" w:lineRule="auto"/>
        <w:rPr>
          <w:rFonts w:hint="eastAsia" w:ascii="仿宋" w:hAnsi="仿宋" w:eastAsia="仿宋" w:cs="仿宋"/>
          <w:spacing w:val="0"/>
          <w:sz w:val="20"/>
          <w:szCs w:val="20"/>
        </w:rPr>
        <w:sectPr>
          <w:footerReference r:id="rId37" w:type="default"/>
          <w:pgSz w:w="11906" w:h="16839"/>
          <w:pgMar w:top="1431" w:right="1597" w:bottom="957" w:left="1588" w:header="0" w:footer="795" w:gutter="0"/>
          <w:cols w:space="720" w:num="1"/>
        </w:sectPr>
      </w:pPr>
    </w:p>
    <w:p w14:paraId="6FAAC453">
      <w:pPr>
        <w:spacing w:line="265" w:lineRule="auto"/>
        <w:rPr>
          <w:rFonts w:hint="eastAsia" w:ascii="仿宋" w:hAnsi="仿宋" w:eastAsia="仿宋" w:cs="仿宋"/>
          <w:spacing w:val="0"/>
          <w:sz w:val="21"/>
        </w:rPr>
      </w:pPr>
    </w:p>
    <w:p w14:paraId="473FEDEE">
      <w:pPr>
        <w:spacing w:line="265" w:lineRule="auto"/>
        <w:rPr>
          <w:rFonts w:hint="eastAsia" w:ascii="仿宋" w:hAnsi="仿宋" w:eastAsia="仿宋" w:cs="仿宋"/>
          <w:spacing w:val="0"/>
          <w:sz w:val="21"/>
        </w:rPr>
      </w:pPr>
    </w:p>
    <w:p w14:paraId="406E12AC">
      <w:pPr>
        <w:spacing w:line="265" w:lineRule="auto"/>
        <w:rPr>
          <w:rFonts w:hint="eastAsia" w:ascii="仿宋" w:hAnsi="仿宋" w:eastAsia="仿宋" w:cs="仿宋"/>
          <w:spacing w:val="0"/>
          <w:sz w:val="21"/>
        </w:rPr>
      </w:pPr>
    </w:p>
    <w:p w14:paraId="7AC2209A">
      <w:pPr>
        <w:spacing w:before="78" w:line="219" w:lineRule="auto"/>
        <w:ind w:left="18"/>
        <w:rPr>
          <w:rFonts w:hint="eastAsia" w:ascii="仿宋" w:hAnsi="仿宋" w:eastAsia="仿宋" w:cs="仿宋"/>
          <w:spacing w:val="0"/>
          <w:sz w:val="24"/>
          <w:szCs w:val="24"/>
        </w:rPr>
      </w:pPr>
      <w:r>
        <w:rPr>
          <w:rFonts w:hint="eastAsia" w:ascii="仿宋" w:hAnsi="仿宋" w:eastAsia="仿宋" w:cs="仿宋"/>
          <w:b/>
          <w:bCs/>
          <w:spacing w:val="0"/>
          <w:sz w:val="24"/>
          <w:szCs w:val="24"/>
        </w:rPr>
        <w:t>附件：2-7-1</w:t>
      </w:r>
    </w:p>
    <w:p w14:paraId="1B12278F">
      <w:pPr>
        <w:spacing w:before="181" w:line="219" w:lineRule="auto"/>
        <w:ind w:left="3916"/>
        <w:rPr>
          <w:rFonts w:hint="eastAsia" w:ascii="仿宋" w:hAnsi="仿宋" w:eastAsia="仿宋" w:cs="仿宋"/>
          <w:spacing w:val="0"/>
          <w:sz w:val="24"/>
          <w:szCs w:val="24"/>
        </w:rPr>
      </w:pPr>
      <w:r>
        <w:rPr>
          <w:rFonts w:hint="eastAsia" w:ascii="仿宋" w:hAnsi="仿宋" w:eastAsia="仿宋" w:cs="仿宋"/>
          <w:b/>
          <w:bCs/>
          <w:spacing w:val="0"/>
          <w:sz w:val="24"/>
          <w:szCs w:val="24"/>
        </w:rPr>
        <w:t>承诺函</w:t>
      </w:r>
    </w:p>
    <w:p w14:paraId="05388C9D">
      <w:pPr>
        <w:spacing w:before="182" w:line="219" w:lineRule="auto"/>
        <w:rPr>
          <w:rFonts w:hint="eastAsia" w:ascii="仿宋" w:hAnsi="仿宋" w:eastAsia="仿宋" w:cs="仿宋"/>
          <w:spacing w:val="0"/>
          <w:sz w:val="24"/>
          <w:szCs w:val="24"/>
        </w:rPr>
      </w:pPr>
      <w:r>
        <w:rPr>
          <w:rFonts w:hint="eastAsia" w:ascii="仿宋" w:hAnsi="仿宋" w:eastAsia="仿宋" w:cs="仿宋"/>
          <w:spacing w:val="0"/>
          <w:sz w:val="24"/>
          <w:szCs w:val="24"/>
        </w:rPr>
        <w:t>致：</w:t>
      </w:r>
      <w:r>
        <w:rPr>
          <w:rFonts w:hint="eastAsia" w:ascii="仿宋" w:hAnsi="仿宋" w:eastAsia="仿宋" w:cs="仿宋"/>
          <w:spacing w:val="0"/>
          <w:sz w:val="24"/>
          <w:szCs w:val="24"/>
          <w:u w:val="single" w:color="auto"/>
        </w:rPr>
        <w:t xml:space="preserve">   （采购人）</w:t>
      </w:r>
    </w:p>
    <w:p w14:paraId="0407DDEA">
      <w:pPr>
        <w:spacing w:before="184" w:line="359" w:lineRule="auto"/>
        <w:ind w:firstLine="481"/>
        <w:jc w:val="both"/>
        <w:rPr>
          <w:rFonts w:hint="eastAsia" w:ascii="仿宋" w:hAnsi="仿宋" w:eastAsia="仿宋" w:cs="仿宋"/>
          <w:spacing w:val="0"/>
          <w:sz w:val="24"/>
          <w:szCs w:val="24"/>
        </w:rPr>
      </w:pPr>
      <w:r>
        <w:rPr>
          <w:rFonts w:hint="eastAsia" w:ascii="仿宋" w:hAnsi="仿宋" w:eastAsia="仿宋" w:cs="仿宋"/>
          <w:spacing w:val="0"/>
          <w:sz w:val="24"/>
          <w:szCs w:val="24"/>
        </w:rPr>
        <w:t>我公司承诺：单位负责人为同一人或者存在直接控股、管理关系的不同供应商，未参加同一合同项下的政府采购活动；除单一来源采购项目外，为采购项目提供整体设计、规范编制或者项目管理、监理、检测等服务的供应商，不得再参加该采购项目的其他采购活动。</w:t>
      </w:r>
    </w:p>
    <w:p w14:paraId="72BA4711">
      <w:pPr>
        <w:spacing w:line="219"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特此承诺！</w:t>
      </w:r>
    </w:p>
    <w:p w14:paraId="24848338">
      <w:pPr>
        <w:spacing w:before="307" w:line="219" w:lineRule="auto"/>
        <w:ind w:left="3842"/>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5E1D92FB">
      <w:pPr>
        <w:spacing w:before="296" w:line="219" w:lineRule="auto"/>
        <w:ind w:left="3840"/>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3B2DC0B9">
      <w:pPr>
        <w:spacing w:before="295" w:line="219" w:lineRule="auto"/>
        <w:ind w:left="3881"/>
        <w:outlineLvl w:val="0"/>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18AC33BD">
      <w:pPr>
        <w:spacing w:line="219" w:lineRule="auto"/>
        <w:rPr>
          <w:rFonts w:hint="eastAsia" w:ascii="仿宋" w:hAnsi="仿宋" w:eastAsia="仿宋" w:cs="仿宋"/>
          <w:spacing w:val="0"/>
          <w:sz w:val="24"/>
          <w:szCs w:val="24"/>
        </w:rPr>
        <w:sectPr>
          <w:footerReference r:id="rId38" w:type="default"/>
          <w:pgSz w:w="11906" w:h="16839"/>
          <w:pgMar w:top="1431" w:right="1701" w:bottom="957" w:left="1710" w:header="0" w:footer="795" w:gutter="0"/>
          <w:cols w:space="720" w:num="1"/>
        </w:sectPr>
      </w:pPr>
    </w:p>
    <w:p w14:paraId="2D1E1378">
      <w:pPr>
        <w:spacing w:before="74" w:line="253" w:lineRule="auto"/>
        <w:ind w:left="10" w:right="212"/>
        <w:rPr>
          <w:rFonts w:hint="eastAsia" w:ascii="仿宋" w:hAnsi="仿宋" w:eastAsia="仿宋" w:cs="仿宋"/>
          <w:spacing w:val="0"/>
          <w:sz w:val="19"/>
          <w:szCs w:val="19"/>
        </w:rPr>
      </w:pPr>
      <w:r>
        <w:rPr>
          <w:rFonts w:hint="eastAsia" w:ascii="仿宋" w:hAnsi="仿宋" w:eastAsia="仿宋" w:cs="仿宋"/>
          <w:b/>
          <w:bCs/>
          <w:spacing w:val="0"/>
          <w:sz w:val="19"/>
          <w:szCs w:val="19"/>
        </w:rPr>
        <w:t>备注：1、</w:t>
      </w:r>
      <w:r>
        <w:rPr>
          <w:rFonts w:hint="eastAsia" w:ascii="仿宋" w:hAnsi="仿宋" w:eastAsia="仿宋" w:cs="仿宋"/>
          <w:spacing w:val="0"/>
          <w:sz w:val="19"/>
          <w:szCs w:val="19"/>
        </w:rPr>
        <w:t xml:space="preserve"> </w:t>
      </w:r>
      <w:r>
        <w:rPr>
          <w:rFonts w:hint="eastAsia" w:ascii="仿宋" w:hAnsi="仿宋" w:eastAsia="仿宋" w:cs="仿宋"/>
          <w:b/>
          <w:bCs/>
          <w:spacing w:val="0"/>
          <w:sz w:val="19"/>
          <w:szCs w:val="19"/>
        </w:rPr>
        <w:t>以下《中小企业声明函》、《监狱企业的证明文件》及《残疾人福利性单位声明函》投标人根据自身的实际情况选用。</w:t>
      </w:r>
    </w:p>
    <w:p w14:paraId="37A24BAB">
      <w:pPr>
        <w:spacing w:before="35" w:line="227" w:lineRule="auto"/>
        <w:ind w:left="10"/>
        <w:rPr>
          <w:rFonts w:hint="eastAsia" w:ascii="仿宋" w:hAnsi="仿宋" w:eastAsia="仿宋" w:cs="仿宋"/>
          <w:spacing w:val="0"/>
          <w:sz w:val="19"/>
          <w:szCs w:val="19"/>
        </w:rPr>
      </w:pPr>
      <w:r>
        <w:rPr>
          <w:rFonts w:hint="eastAsia" w:ascii="仿宋" w:hAnsi="仿宋" w:eastAsia="仿宋" w:cs="仿宋"/>
          <w:b/>
          <w:bCs/>
          <w:spacing w:val="0"/>
          <w:sz w:val="19"/>
          <w:szCs w:val="19"/>
        </w:rPr>
        <w:t>2、本项目采购标的对应的中小企业划分标准所属行业：</w:t>
      </w:r>
      <w:r>
        <w:rPr>
          <w:rFonts w:hint="eastAsia" w:ascii="仿宋" w:hAnsi="仿宋" w:eastAsia="仿宋" w:cs="仿宋"/>
          <w:spacing w:val="0"/>
          <w:sz w:val="19"/>
          <w:szCs w:val="19"/>
          <w:u w:val="single" w:color="auto"/>
        </w:rPr>
        <w:t xml:space="preserve"> </w:t>
      </w:r>
      <w:r>
        <w:rPr>
          <w:rFonts w:hint="eastAsia" w:ascii="仿宋" w:hAnsi="仿宋" w:eastAsia="仿宋" w:cs="仿宋"/>
          <w:b/>
          <w:bCs/>
          <w:spacing w:val="0"/>
          <w:sz w:val="19"/>
          <w:szCs w:val="19"/>
          <w:u w:val="single" w:color="auto"/>
          <w:lang w:val="en-US" w:eastAsia="zh-CN"/>
        </w:rPr>
        <w:t>服务业</w:t>
      </w:r>
      <w:r>
        <w:rPr>
          <w:rFonts w:hint="eastAsia" w:ascii="仿宋" w:hAnsi="仿宋" w:eastAsia="仿宋" w:cs="仿宋"/>
          <w:b/>
          <w:bCs/>
          <w:spacing w:val="0"/>
          <w:sz w:val="19"/>
          <w:szCs w:val="19"/>
        </w:rPr>
        <w:t>；</w:t>
      </w:r>
    </w:p>
    <w:p w14:paraId="367C2C0B">
      <w:pPr>
        <w:spacing w:line="323" w:lineRule="auto"/>
        <w:rPr>
          <w:rFonts w:hint="eastAsia" w:ascii="仿宋" w:hAnsi="仿宋" w:eastAsia="仿宋" w:cs="仿宋"/>
          <w:spacing w:val="0"/>
          <w:sz w:val="21"/>
        </w:rPr>
      </w:pPr>
    </w:p>
    <w:p w14:paraId="5E66E628">
      <w:pPr>
        <w:spacing w:line="323" w:lineRule="auto"/>
        <w:rPr>
          <w:rFonts w:hint="eastAsia" w:ascii="仿宋" w:hAnsi="仿宋" w:eastAsia="仿宋" w:cs="仿宋"/>
          <w:spacing w:val="0"/>
          <w:sz w:val="21"/>
        </w:rPr>
      </w:pPr>
    </w:p>
    <w:p w14:paraId="172C5B98">
      <w:pPr>
        <w:spacing w:before="97" w:line="219" w:lineRule="auto"/>
        <w:ind w:left="1179"/>
        <w:rPr>
          <w:rFonts w:hint="eastAsia" w:ascii="仿宋" w:hAnsi="仿宋" w:eastAsia="仿宋" w:cs="仿宋"/>
          <w:spacing w:val="0"/>
          <w:sz w:val="30"/>
          <w:szCs w:val="30"/>
        </w:rPr>
      </w:pPr>
      <w:r>
        <w:rPr>
          <w:rFonts w:hint="eastAsia" w:ascii="仿宋" w:hAnsi="仿宋" w:eastAsia="仿宋" w:cs="仿宋"/>
          <w:b/>
          <w:bCs/>
          <w:spacing w:val="0"/>
          <w:sz w:val="30"/>
          <w:szCs w:val="30"/>
        </w:rPr>
        <w:t>2-8、中小企业及残疾人福利性单位等证明文件</w:t>
      </w:r>
    </w:p>
    <w:p w14:paraId="55015956">
      <w:pPr>
        <w:spacing w:line="500" w:lineRule="exact"/>
        <w:jc w:val="center"/>
        <w:rPr>
          <w:rFonts w:hint="eastAsia" w:ascii="仿宋" w:hAnsi="仿宋" w:eastAsia="仿宋" w:cs="仿宋"/>
          <w:b/>
          <w:sz w:val="32"/>
          <w:szCs w:val="32"/>
          <w:shd w:val="clear" w:color="auto" w:fill="FFFFFF"/>
        </w:rPr>
      </w:pPr>
      <w:bookmarkStart w:id="36" w:name="_Toc520490698"/>
      <w:r>
        <w:rPr>
          <w:rFonts w:hint="eastAsia" w:ascii="仿宋" w:hAnsi="仿宋" w:eastAsia="仿宋" w:cs="仿宋"/>
          <w:b/>
          <w:sz w:val="32"/>
          <w:szCs w:val="32"/>
          <w:shd w:val="clear" w:color="auto" w:fill="FFFFFF"/>
        </w:rPr>
        <w:t>中小企业声明函（服务）</w:t>
      </w:r>
      <w:bookmarkEnd w:id="36"/>
    </w:p>
    <w:p w14:paraId="7E5F13F4">
      <w:pPr>
        <w:spacing w:line="500" w:lineRule="exact"/>
        <w:jc w:val="center"/>
        <w:rPr>
          <w:rFonts w:hint="eastAsia" w:ascii="仿宋" w:hAnsi="仿宋" w:eastAsia="仿宋" w:cs="仿宋"/>
          <w:b/>
          <w:spacing w:val="6"/>
          <w:sz w:val="28"/>
          <w:szCs w:val="28"/>
          <w:shd w:val="clear" w:color="auto" w:fill="FFFFFF"/>
        </w:rPr>
      </w:pPr>
    </w:p>
    <w:p w14:paraId="6857C768">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本公司（联合体）郑重声明，根据《政府采购促进中小企业发展管理办法》（财库﹝2020﹞46 号）的规定，本公司</w:t>
      </w:r>
      <w:r>
        <w:rPr>
          <w:rFonts w:hint="eastAsia" w:ascii="仿宋" w:hAnsi="仿宋" w:eastAsia="仿宋" w:cs="仿宋"/>
          <w:kern w:val="0"/>
          <w:sz w:val="20"/>
          <w:szCs w:val="20"/>
          <w:u w:val="single"/>
          <w:shd w:val="clear" w:color="auto" w:fill="FFFFFF"/>
        </w:rPr>
        <w:t>（联合体）</w:t>
      </w:r>
      <w:r>
        <w:rPr>
          <w:rFonts w:hint="eastAsia" w:ascii="仿宋" w:hAnsi="仿宋" w:eastAsia="仿宋" w:cs="仿宋"/>
          <w:kern w:val="0"/>
          <w:sz w:val="20"/>
          <w:szCs w:val="20"/>
          <w:shd w:val="clear" w:color="auto" w:fill="FFFFFF"/>
        </w:rPr>
        <w:t>参加</w:t>
      </w:r>
      <w:r>
        <w:rPr>
          <w:rFonts w:hint="eastAsia" w:ascii="仿宋" w:hAnsi="仿宋" w:eastAsia="仿宋" w:cs="仿宋"/>
          <w:kern w:val="0"/>
          <w:sz w:val="20"/>
          <w:szCs w:val="20"/>
          <w:u w:val="single"/>
          <w:shd w:val="clear" w:color="auto" w:fill="FFFFFF"/>
        </w:rPr>
        <w:t>（单位名称）</w:t>
      </w:r>
      <w:r>
        <w:rPr>
          <w:rFonts w:hint="eastAsia" w:ascii="仿宋" w:hAnsi="仿宋" w:eastAsia="仿宋" w:cs="仿宋"/>
          <w:kern w:val="0"/>
          <w:sz w:val="20"/>
          <w:szCs w:val="20"/>
          <w:shd w:val="clear" w:color="auto" w:fill="FFFFFF"/>
        </w:rPr>
        <w:t>的</w:t>
      </w:r>
      <w:r>
        <w:rPr>
          <w:rFonts w:hint="eastAsia" w:ascii="仿宋" w:hAnsi="仿宋" w:eastAsia="仿宋" w:cs="仿宋"/>
          <w:kern w:val="0"/>
          <w:sz w:val="20"/>
          <w:szCs w:val="20"/>
          <w:u w:val="single"/>
          <w:shd w:val="clear" w:color="auto" w:fill="FFFFFF"/>
        </w:rPr>
        <w:t>（项目名称）</w:t>
      </w:r>
      <w:r>
        <w:rPr>
          <w:rFonts w:hint="eastAsia" w:ascii="仿宋" w:hAnsi="仿宋" w:eastAsia="仿宋" w:cs="仿宋"/>
          <w:kern w:val="0"/>
          <w:sz w:val="20"/>
          <w:szCs w:val="20"/>
          <w:shd w:val="clear" w:color="auto" w:fill="FFFFFF"/>
        </w:rPr>
        <w:t>采购活动，工程的施工单位全部为符合政策要求的中小企业（或者：服务全部由符合政策要求的中小企业承接）。相关企业（含联合体中的中小企业、签订分包意向协议的中小企业）的具体情况如下：</w:t>
      </w:r>
    </w:p>
    <w:p w14:paraId="4A937C0C">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 xml:space="preserve">1. </w:t>
      </w:r>
      <w:r>
        <w:rPr>
          <w:rFonts w:hint="eastAsia" w:ascii="仿宋" w:hAnsi="仿宋" w:eastAsia="仿宋" w:cs="仿宋"/>
          <w:kern w:val="0"/>
          <w:sz w:val="20"/>
          <w:szCs w:val="20"/>
          <w:u w:val="single"/>
          <w:shd w:val="clear" w:color="auto" w:fill="FFFFFF"/>
        </w:rPr>
        <w:t>（标的名称）</w:t>
      </w:r>
      <w:r>
        <w:rPr>
          <w:rFonts w:hint="eastAsia" w:ascii="仿宋" w:hAnsi="仿宋" w:eastAsia="仿宋" w:cs="仿宋"/>
          <w:kern w:val="0"/>
          <w:sz w:val="20"/>
          <w:szCs w:val="20"/>
          <w:shd w:val="clear" w:color="auto" w:fill="FFFFFF"/>
        </w:rPr>
        <w:t xml:space="preserve"> ，属于</w:t>
      </w:r>
      <w:r>
        <w:rPr>
          <w:rFonts w:hint="eastAsia" w:ascii="仿宋" w:hAnsi="仿宋" w:eastAsia="仿宋" w:cs="仿宋"/>
          <w:kern w:val="0"/>
          <w:sz w:val="20"/>
          <w:szCs w:val="20"/>
          <w:u w:val="single"/>
          <w:shd w:val="clear" w:color="auto" w:fill="FFFFFF"/>
        </w:rPr>
        <w:t>（采购文件中明确的所属行业）</w:t>
      </w:r>
      <w:r>
        <w:rPr>
          <w:rFonts w:hint="eastAsia" w:ascii="仿宋" w:hAnsi="仿宋" w:eastAsia="仿宋" w:cs="仿宋"/>
          <w:kern w:val="0"/>
          <w:sz w:val="20"/>
          <w:szCs w:val="20"/>
          <w:shd w:val="clear" w:color="auto" w:fill="FFFFFF"/>
        </w:rPr>
        <w:t>；承建（承接）企业为</w:t>
      </w:r>
      <w:r>
        <w:rPr>
          <w:rFonts w:hint="eastAsia" w:ascii="仿宋" w:hAnsi="仿宋" w:eastAsia="仿宋" w:cs="仿宋"/>
          <w:kern w:val="0"/>
          <w:sz w:val="20"/>
          <w:szCs w:val="20"/>
          <w:u w:val="single"/>
          <w:shd w:val="clear" w:color="auto" w:fill="FFFFFF"/>
        </w:rPr>
        <w:t>（企业名称）</w:t>
      </w:r>
      <w:r>
        <w:rPr>
          <w:rFonts w:hint="eastAsia" w:ascii="仿宋" w:hAnsi="仿宋" w:eastAsia="仿宋" w:cs="仿宋"/>
          <w:kern w:val="0"/>
          <w:sz w:val="20"/>
          <w:szCs w:val="20"/>
          <w:shd w:val="clear" w:color="auto" w:fill="FFFFFF"/>
        </w:rPr>
        <w:t>，从业人员</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人，营业收入为</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万元，资产总额为</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万元，属于（</w:t>
      </w:r>
      <w:r>
        <w:rPr>
          <w:rFonts w:hint="eastAsia" w:ascii="仿宋" w:hAnsi="仿宋" w:eastAsia="仿宋" w:cs="仿宋"/>
          <w:kern w:val="0"/>
          <w:sz w:val="20"/>
          <w:szCs w:val="20"/>
          <w:u w:val="single"/>
          <w:shd w:val="clear" w:color="auto" w:fill="FFFFFF"/>
        </w:rPr>
        <w:t>中型企业、小型企业、微型企业</w:t>
      </w:r>
      <w:r>
        <w:rPr>
          <w:rFonts w:hint="eastAsia" w:ascii="仿宋" w:hAnsi="仿宋" w:eastAsia="仿宋" w:cs="仿宋"/>
          <w:kern w:val="0"/>
          <w:sz w:val="20"/>
          <w:szCs w:val="20"/>
          <w:shd w:val="clear" w:color="auto" w:fill="FFFFFF"/>
        </w:rPr>
        <w:t>）；</w:t>
      </w:r>
    </w:p>
    <w:p w14:paraId="13BCD588">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 xml:space="preserve">2. </w:t>
      </w:r>
      <w:r>
        <w:rPr>
          <w:rFonts w:hint="eastAsia" w:ascii="仿宋" w:hAnsi="仿宋" w:eastAsia="仿宋" w:cs="仿宋"/>
          <w:kern w:val="0"/>
          <w:sz w:val="20"/>
          <w:szCs w:val="20"/>
          <w:u w:val="single"/>
          <w:shd w:val="clear" w:color="auto" w:fill="FFFFFF"/>
        </w:rPr>
        <w:t>（标的名称）</w:t>
      </w:r>
      <w:r>
        <w:rPr>
          <w:rFonts w:hint="eastAsia" w:ascii="仿宋" w:hAnsi="仿宋" w:eastAsia="仿宋" w:cs="仿宋"/>
          <w:kern w:val="0"/>
          <w:sz w:val="20"/>
          <w:szCs w:val="20"/>
          <w:shd w:val="clear" w:color="auto" w:fill="FFFFFF"/>
        </w:rPr>
        <w:t xml:space="preserve"> ，属于</w:t>
      </w:r>
      <w:r>
        <w:rPr>
          <w:rFonts w:hint="eastAsia" w:ascii="仿宋" w:hAnsi="仿宋" w:eastAsia="仿宋" w:cs="仿宋"/>
          <w:kern w:val="0"/>
          <w:sz w:val="20"/>
          <w:szCs w:val="20"/>
          <w:u w:val="single"/>
          <w:shd w:val="clear" w:color="auto" w:fill="FFFFFF"/>
        </w:rPr>
        <w:t>（采购文件中明确的所属行业）</w:t>
      </w:r>
      <w:r>
        <w:rPr>
          <w:rFonts w:hint="eastAsia" w:ascii="仿宋" w:hAnsi="仿宋" w:eastAsia="仿宋" w:cs="仿宋"/>
          <w:kern w:val="0"/>
          <w:sz w:val="20"/>
          <w:szCs w:val="20"/>
          <w:shd w:val="clear" w:color="auto" w:fill="FFFFFF"/>
        </w:rPr>
        <w:t>；承建（承接）企业为</w:t>
      </w:r>
      <w:r>
        <w:rPr>
          <w:rFonts w:hint="eastAsia" w:ascii="仿宋" w:hAnsi="仿宋" w:eastAsia="仿宋" w:cs="仿宋"/>
          <w:kern w:val="0"/>
          <w:sz w:val="20"/>
          <w:szCs w:val="20"/>
          <w:u w:val="single"/>
          <w:shd w:val="clear" w:color="auto" w:fill="FFFFFF"/>
        </w:rPr>
        <w:t>（企业名称）</w:t>
      </w:r>
      <w:r>
        <w:rPr>
          <w:rFonts w:hint="eastAsia" w:ascii="仿宋" w:hAnsi="仿宋" w:eastAsia="仿宋" w:cs="仿宋"/>
          <w:kern w:val="0"/>
          <w:sz w:val="20"/>
          <w:szCs w:val="20"/>
          <w:shd w:val="clear" w:color="auto" w:fill="FFFFFF"/>
        </w:rPr>
        <w:t>，从业人员</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人，营业收入为</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万元，资产总额为</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lang w:val="en-US" w:eastAsia="zh-CN"/>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0"/>
          <w:szCs w:val="20"/>
          <w:shd w:val="clear" w:color="auto" w:fill="FFFFFF"/>
        </w:rPr>
        <w:t>万元，属于（</w:t>
      </w:r>
      <w:r>
        <w:rPr>
          <w:rFonts w:hint="eastAsia" w:ascii="仿宋" w:hAnsi="仿宋" w:eastAsia="仿宋" w:cs="仿宋"/>
          <w:kern w:val="0"/>
          <w:sz w:val="20"/>
          <w:szCs w:val="20"/>
          <w:u w:val="single"/>
          <w:shd w:val="clear" w:color="auto" w:fill="FFFFFF"/>
        </w:rPr>
        <w:t>中型企业、小型企业、微型企业</w:t>
      </w:r>
      <w:r>
        <w:rPr>
          <w:rFonts w:hint="eastAsia" w:ascii="仿宋" w:hAnsi="仿宋" w:eastAsia="仿宋" w:cs="仿宋"/>
          <w:kern w:val="0"/>
          <w:sz w:val="20"/>
          <w:szCs w:val="20"/>
          <w:shd w:val="clear" w:color="auto" w:fill="FFFFFF"/>
        </w:rPr>
        <w:t>）；</w:t>
      </w:r>
    </w:p>
    <w:p w14:paraId="0071AC50">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w:t>
      </w:r>
    </w:p>
    <w:p w14:paraId="4C56B5A2">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以上企业，不属于大企业的分支机构，不存在控股股东为大企业的情形，也不存在与大企业的负责人为同一人的情形。</w:t>
      </w:r>
    </w:p>
    <w:p w14:paraId="210F23EB">
      <w:pPr>
        <w:spacing w:line="500" w:lineRule="exact"/>
        <w:ind w:firstLine="400" w:firstLineChars="200"/>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本企业对上述声明内容的真实性负责。如有虚假，将依法承担相应责任。</w:t>
      </w:r>
    </w:p>
    <w:p w14:paraId="70C4D42F">
      <w:pPr>
        <w:spacing w:line="500" w:lineRule="exact"/>
        <w:ind w:firstLine="400" w:firstLineChars="200"/>
        <w:jc w:val="center"/>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rPr>
        <w:t xml:space="preserve">                              </w:t>
      </w:r>
    </w:p>
    <w:p w14:paraId="6D33122F">
      <w:pPr>
        <w:spacing w:line="500" w:lineRule="exact"/>
        <w:ind w:firstLine="400" w:firstLineChars="200"/>
        <w:jc w:val="center"/>
        <w:rPr>
          <w:rFonts w:hint="eastAsia" w:ascii="仿宋" w:hAnsi="仿宋" w:eastAsia="仿宋" w:cs="仿宋"/>
          <w:kern w:val="0"/>
          <w:sz w:val="20"/>
          <w:szCs w:val="20"/>
          <w:shd w:val="clear" w:color="auto" w:fill="FFFFFF"/>
        </w:rPr>
      </w:pPr>
    </w:p>
    <w:p w14:paraId="2F9BB991">
      <w:pPr>
        <w:spacing w:line="500" w:lineRule="exact"/>
        <w:ind w:firstLine="400" w:firstLineChars="200"/>
        <w:jc w:val="center"/>
        <w:rPr>
          <w:rFonts w:hint="eastAsia" w:ascii="仿宋" w:hAnsi="仿宋" w:eastAsia="仿宋" w:cs="仿宋"/>
          <w:kern w:val="0"/>
          <w:sz w:val="20"/>
          <w:szCs w:val="20"/>
          <w:shd w:val="clear" w:color="auto" w:fill="FFFFFF"/>
        </w:rPr>
      </w:pPr>
      <w:r>
        <w:rPr>
          <w:rFonts w:hint="eastAsia" w:ascii="仿宋" w:hAnsi="仿宋" w:eastAsia="仿宋" w:cs="仿宋"/>
          <w:kern w:val="0"/>
          <w:sz w:val="20"/>
          <w:szCs w:val="20"/>
          <w:shd w:val="clear" w:color="auto" w:fill="FFFFFF"/>
          <w:lang w:val="en-US" w:eastAsia="zh-CN"/>
        </w:rPr>
        <w:t xml:space="preserve">                              </w:t>
      </w:r>
      <w:r>
        <w:rPr>
          <w:rFonts w:hint="eastAsia" w:ascii="仿宋" w:hAnsi="仿宋" w:eastAsia="仿宋" w:cs="仿宋"/>
          <w:kern w:val="0"/>
          <w:sz w:val="20"/>
          <w:szCs w:val="20"/>
          <w:shd w:val="clear" w:color="auto" w:fill="FFFFFF"/>
        </w:rPr>
        <w:t xml:space="preserve"> 企业名称（盖章）：</w:t>
      </w:r>
    </w:p>
    <w:p w14:paraId="3D277318">
      <w:pPr>
        <w:spacing w:line="500" w:lineRule="exact"/>
        <w:ind w:right="480" w:firstLine="400" w:firstLineChars="200"/>
        <w:rPr>
          <w:rFonts w:hint="eastAsia" w:ascii="仿宋" w:hAnsi="仿宋" w:eastAsia="仿宋" w:cs="仿宋"/>
          <w:b/>
          <w:sz w:val="20"/>
          <w:szCs w:val="20"/>
          <w:shd w:val="clear" w:color="auto" w:fill="FFFFFF"/>
        </w:rPr>
      </w:pPr>
      <w:r>
        <w:rPr>
          <w:rFonts w:hint="eastAsia" w:ascii="仿宋" w:hAnsi="仿宋" w:eastAsia="仿宋" w:cs="仿宋"/>
          <w:kern w:val="0"/>
          <w:sz w:val="20"/>
          <w:szCs w:val="20"/>
          <w:shd w:val="clear" w:color="auto" w:fill="FFFFFF"/>
        </w:rPr>
        <w:t xml:space="preserve">                                          </w:t>
      </w:r>
      <w:r>
        <w:rPr>
          <w:rFonts w:hint="eastAsia" w:ascii="仿宋" w:hAnsi="仿宋" w:eastAsia="仿宋" w:cs="仿宋"/>
          <w:kern w:val="0"/>
          <w:sz w:val="20"/>
          <w:szCs w:val="20"/>
          <w:shd w:val="clear" w:color="auto" w:fill="FFFFFF"/>
          <w:lang w:val="en-US" w:eastAsia="zh-CN"/>
        </w:rPr>
        <w:t xml:space="preserve">     </w:t>
      </w:r>
      <w:r>
        <w:rPr>
          <w:rFonts w:hint="eastAsia" w:ascii="仿宋" w:hAnsi="仿宋" w:eastAsia="仿宋" w:cs="仿宋"/>
          <w:kern w:val="0"/>
          <w:sz w:val="20"/>
          <w:szCs w:val="20"/>
          <w:shd w:val="clear" w:color="auto" w:fill="FFFFFF"/>
        </w:rPr>
        <w:t>日期：</w:t>
      </w:r>
    </w:p>
    <w:p w14:paraId="4070B862">
      <w:pPr>
        <w:spacing w:before="6" w:line="227" w:lineRule="auto"/>
        <w:ind w:left="391"/>
        <w:rPr>
          <w:rFonts w:hint="eastAsia" w:ascii="仿宋" w:hAnsi="仿宋" w:eastAsia="仿宋" w:cs="仿宋"/>
          <w:spacing w:val="0"/>
          <w:sz w:val="19"/>
          <w:szCs w:val="19"/>
        </w:rPr>
      </w:pPr>
      <w:r>
        <w:rPr>
          <w:rFonts w:hint="eastAsia" w:ascii="仿宋" w:hAnsi="仿宋" w:eastAsia="仿宋" w:cs="仿宋"/>
          <w:kern w:val="0"/>
          <w:sz w:val="20"/>
          <w:szCs w:val="20"/>
          <w:shd w:val="clear" w:color="auto" w:fill="FFFFFF"/>
        </w:rPr>
        <w:t>注：人员、营业收入、资产总额填报上一年度数据，无上一年度数据的新成立企业可不填报。</w:t>
      </w:r>
    </w:p>
    <w:p w14:paraId="00BCDCBD">
      <w:pPr>
        <w:spacing w:line="227" w:lineRule="auto"/>
        <w:rPr>
          <w:rFonts w:hint="eastAsia" w:ascii="仿宋" w:hAnsi="仿宋" w:eastAsia="仿宋" w:cs="仿宋"/>
          <w:spacing w:val="0"/>
          <w:sz w:val="19"/>
          <w:szCs w:val="19"/>
        </w:rPr>
        <w:sectPr>
          <w:footerReference r:id="rId39" w:type="default"/>
          <w:pgSz w:w="11906" w:h="16839"/>
          <w:pgMar w:top="1431" w:right="1673" w:bottom="957" w:left="1701" w:header="0" w:footer="795" w:gutter="0"/>
          <w:cols w:space="720" w:num="1"/>
        </w:sectPr>
      </w:pPr>
    </w:p>
    <w:p w14:paraId="08D218EA">
      <w:pPr>
        <w:spacing w:line="346" w:lineRule="auto"/>
        <w:rPr>
          <w:rFonts w:hint="eastAsia" w:ascii="仿宋" w:hAnsi="仿宋" w:eastAsia="仿宋" w:cs="仿宋"/>
          <w:spacing w:val="0"/>
          <w:sz w:val="21"/>
        </w:rPr>
      </w:pPr>
    </w:p>
    <w:p w14:paraId="0140D6DF">
      <w:pPr>
        <w:spacing w:line="346" w:lineRule="auto"/>
        <w:rPr>
          <w:rFonts w:hint="eastAsia" w:ascii="仿宋" w:hAnsi="仿宋" w:eastAsia="仿宋" w:cs="仿宋"/>
          <w:spacing w:val="0"/>
          <w:sz w:val="21"/>
        </w:rPr>
      </w:pPr>
    </w:p>
    <w:p w14:paraId="4F6A75E6">
      <w:pPr>
        <w:spacing w:before="97" w:line="219" w:lineRule="auto"/>
        <w:ind w:left="1633"/>
        <w:rPr>
          <w:rFonts w:hint="eastAsia" w:ascii="仿宋" w:hAnsi="仿宋" w:eastAsia="仿宋" w:cs="仿宋"/>
          <w:spacing w:val="0"/>
          <w:sz w:val="30"/>
          <w:szCs w:val="30"/>
        </w:rPr>
      </w:pPr>
      <w:r>
        <w:rPr>
          <w:rFonts w:hint="eastAsia" w:ascii="仿宋" w:hAnsi="仿宋" w:eastAsia="仿宋" w:cs="仿宋"/>
          <w:b/>
          <w:bCs/>
          <w:spacing w:val="0"/>
          <w:sz w:val="30"/>
          <w:szCs w:val="30"/>
        </w:rPr>
        <w:t>（2）残疾人福利性单位声明函（如有）</w:t>
      </w:r>
    </w:p>
    <w:p w14:paraId="347AE1EE">
      <w:pPr>
        <w:spacing w:line="317" w:lineRule="auto"/>
        <w:rPr>
          <w:rFonts w:hint="eastAsia" w:ascii="仿宋" w:hAnsi="仿宋" w:eastAsia="仿宋" w:cs="仿宋"/>
          <w:spacing w:val="0"/>
          <w:sz w:val="21"/>
        </w:rPr>
      </w:pPr>
    </w:p>
    <w:p w14:paraId="6DB051C1">
      <w:pPr>
        <w:spacing w:line="317" w:lineRule="auto"/>
        <w:rPr>
          <w:rFonts w:hint="eastAsia" w:ascii="仿宋" w:hAnsi="仿宋" w:eastAsia="仿宋" w:cs="仿宋"/>
          <w:spacing w:val="0"/>
          <w:sz w:val="21"/>
        </w:rPr>
      </w:pPr>
    </w:p>
    <w:p w14:paraId="3A494E5B">
      <w:pPr>
        <w:spacing w:before="65" w:line="424" w:lineRule="auto"/>
        <w:ind w:right="2" w:firstLine="422"/>
        <w:jc w:val="both"/>
        <w:rPr>
          <w:rFonts w:hint="eastAsia" w:ascii="仿宋" w:hAnsi="仿宋" w:eastAsia="仿宋" w:cs="仿宋"/>
          <w:spacing w:val="0"/>
          <w:sz w:val="20"/>
          <w:szCs w:val="20"/>
        </w:rPr>
      </w:pPr>
      <w:r>
        <w:rPr>
          <w:rFonts w:hint="eastAsia" w:ascii="仿宋" w:hAnsi="仿宋" w:eastAsia="仿宋" w:cs="仿宋"/>
          <w:spacing w:val="0"/>
          <w:sz w:val="20"/>
          <w:szCs w:val="20"/>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spacing w:val="0"/>
          <w:sz w:val="20"/>
          <w:szCs w:val="20"/>
          <w:u w:val="single" w:color="auto"/>
        </w:rPr>
        <w:t>_（采购人）单位</w:t>
      </w:r>
      <w:r>
        <w:rPr>
          <w:rFonts w:hint="eastAsia" w:ascii="仿宋" w:hAnsi="仿宋" w:eastAsia="仿宋" w:cs="仿宋"/>
          <w:spacing w:val="0"/>
          <w:sz w:val="20"/>
          <w:szCs w:val="20"/>
        </w:rPr>
        <w:t>的______项目采购活动，提供本单位制造的货物</w:t>
      </w:r>
      <w:r>
        <w:rPr>
          <w:rFonts w:hint="eastAsia" w:ascii="仿宋" w:hAnsi="仿宋" w:eastAsia="仿宋" w:cs="仿宋"/>
          <w:spacing w:val="0"/>
          <w:sz w:val="20"/>
          <w:szCs w:val="20"/>
          <w:u w:val="single" w:color="auto"/>
        </w:rPr>
        <w:t xml:space="preserve">（由本单位承担工程/提供服务） </w:t>
      </w:r>
      <w:r>
        <w:rPr>
          <w:rFonts w:hint="eastAsia" w:ascii="仿宋" w:hAnsi="仿宋" w:eastAsia="仿宋" w:cs="仿宋"/>
          <w:spacing w:val="0"/>
          <w:sz w:val="20"/>
          <w:szCs w:val="20"/>
        </w:rPr>
        <w:t>，或者提供其他残疾人福利性单位制造的货物（不包括使用非残疾人福利性单位注册商标的货物）。</w:t>
      </w:r>
    </w:p>
    <w:p w14:paraId="7F2FF6BF">
      <w:pPr>
        <w:spacing w:line="226" w:lineRule="auto"/>
        <w:ind w:left="422"/>
        <w:rPr>
          <w:rFonts w:hint="eastAsia" w:ascii="仿宋" w:hAnsi="仿宋" w:eastAsia="仿宋" w:cs="仿宋"/>
          <w:spacing w:val="0"/>
          <w:sz w:val="20"/>
          <w:szCs w:val="20"/>
        </w:rPr>
      </w:pPr>
      <w:r>
        <w:rPr>
          <w:rFonts w:hint="eastAsia" w:ascii="仿宋" w:hAnsi="仿宋" w:eastAsia="仿宋" w:cs="仿宋"/>
          <w:spacing w:val="0"/>
          <w:sz w:val="20"/>
          <w:szCs w:val="20"/>
        </w:rPr>
        <w:t>本单位对上述声明的真实性负责。如有虚假，将依法承担相应责任。</w:t>
      </w:r>
    </w:p>
    <w:p w14:paraId="6F8A2553">
      <w:pPr>
        <w:spacing w:line="265" w:lineRule="auto"/>
        <w:rPr>
          <w:rFonts w:hint="eastAsia" w:ascii="仿宋" w:hAnsi="仿宋" w:eastAsia="仿宋" w:cs="仿宋"/>
          <w:spacing w:val="0"/>
          <w:sz w:val="21"/>
        </w:rPr>
      </w:pPr>
    </w:p>
    <w:p w14:paraId="4778B49D">
      <w:pPr>
        <w:spacing w:line="265" w:lineRule="auto"/>
        <w:rPr>
          <w:rFonts w:hint="eastAsia" w:ascii="仿宋" w:hAnsi="仿宋" w:eastAsia="仿宋" w:cs="仿宋"/>
          <w:spacing w:val="0"/>
          <w:sz w:val="21"/>
        </w:rPr>
      </w:pPr>
    </w:p>
    <w:p w14:paraId="5681082C">
      <w:pPr>
        <w:spacing w:line="266" w:lineRule="auto"/>
        <w:rPr>
          <w:rFonts w:hint="eastAsia" w:ascii="仿宋" w:hAnsi="仿宋" w:eastAsia="仿宋" w:cs="仿宋"/>
          <w:spacing w:val="0"/>
          <w:sz w:val="21"/>
        </w:rPr>
      </w:pPr>
    </w:p>
    <w:p w14:paraId="0E9258B8">
      <w:pPr>
        <w:spacing w:line="266" w:lineRule="auto"/>
        <w:rPr>
          <w:rFonts w:hint="eastAsia" w:ascii="仿宋" w:hAnsi="仿宋" w:eastAsia="仿宋" w:cs="仿宋"/>
          <w:spacing w:val="0"/>
          <w:sz w:val="21"/>
        </w:rPr>
      </w:pPr>
    </w:p>
    <w:p w14:paraId="1868B3D2">
      <w:pPr>
        <w:spacing w:before="66" w:line="227" w:lineRule="auto"/>
        <w:ind w:left="3364"/>
        <w:rPr>
          <w:rFonts w:hint="eastAsia" w:ascii="仿宋" w:hAnsi="仿宋" w:eastAsia="仿宋" w:cs="仿宋"/>
          <w:spacing w:val="0"/>
          <w:sz w:val="20"/>
          <w:szCs w:val="20"/>
        </w:rPr>
      </w:pPr>
      <w:r>
        <w:rPr>
          <w:rFonts w:hint="eastAsia" w:ascii="仿宋" w:hAnsi="仿宋" w:eastAsia="仿宋" w:cs="仿宋"/>
          <w:spacing w:val="0"/>
          <w:sz w:val="20"/>
          <w:szCs w:val="20"/>
        </w:rPr>
        <w:t>投标单位：</w:t>
      </w:r>
      <w:r>
        <w:rPr>
          <w:rFonts w:hint="eastAsia" w:ascii="仿宋" w:hAnsi="仿宋" w:eastAsia="仿宋" w:cs="仿宋"/>
          <w:spacing w:val="0"/>
          <w:sz w:val="20"/>
          <w:szCs w:val="20"/>
          <w:u w:val="single" w:color="auto"/>
        </w:rPr>
        <w:t>（全称）（公章）</w:t>
      </w:r>
    </w:p>
    <w:p w14:paraId="4BA732BB">
      <w:pPr>
        <w:spacing w:before="183" w:line="228" w:lineRule="auto"/>
        <w:ind w:left="3397"/>
        <w:rPr>
          <w:rFonts w:hint="eastAsia" w:ascii="仿宋" w:hAnsi="仿宋" w:eastAsia="仿宋" w:cs="仿宋"/>
          <w:spacing w:val="0"/>
          <w:sz w:val="20"/>
          <w:szCs w:val="20"/>
        </w:rPr>
      </w:pPr>
      <w:r>
        <w:rPr>
          <w:rFonts w:hint="eastAsia" w:ascii="仿宋" w:hAnsi="仿宋" w:eastAsia="仿宋" w:cs="仿宋"/>
          <w:spacing w:val="0"/>
          <w:sz w:val="20"/>
          <w:szCs w:val="20"/>
        </w:rPr>
        <w:t>日期：  年 月 日</w:t>
      </w:r>
    </w:p>
    <w:p w14:paraId="0AB1318D">
      <w:pPr>
        <w:rPr>
          <w:rFonts w:hint="eastAsia" w:ascii="仿宋" w:hAnsi="仿宋" w:eastAsia="仿宋" w:cs="仿宋"/>
          <w:spacing w:val="0"/>
          <w:sz w:val="21"/>
        </w:rPr>
      </w:pPr>
    </w:p>
    <w:p w14:paraId="0A0CD713">
      <w:pPr>
        <w:rPr>
          <w:rFonts w:hint="eastAsia" w:ascii="仿宋" w:hAnsi="仿宋" w:eastAsia="仿宋" w:cs="仿宋"/>
          <w:spacing w:val="0"/>
          <w:sz w:val="21"/>
        </w:rPr>
      </w:pPr>
    </w:p>
    <w:p w14:paraId="76A775D9">
      <w:pPr>
        <w:rPr>
          <w:rFonts w:hint="eastAsia" w:ascii="仿宋" w:hAnsi="仿宋" w:eastAsia="仿宋" w:cs="仿宋"/>
          <w:spacing w:val="0"/>
          <w:sz w:val="21"/>
        </w:rPr>
      </w:pPr>
    </w:p>
    <w:p w14:paraId="10D4466D">
      <w:pPr>
        <w:rPr>
          <w:rFonts w:hint="eastAsia" w:ascii="仿宋" w:hAnsi="仿宋" w:eastAsia="仿宋" w:cs="仿宋"/>
          <w:spacing w:val="0"/>
          <w:sz w:val="21"/>
        </w:rPr>
      </w:pPr>
    </w:p>
    <w:p w14:paraId="4C3BCB6F">
      <w:pPr>
        <w:spacing w:line="241" w:lineRule="auto"/>
        <w:rPr>
          <w:rFonts w:hint="eastAsia" w:ascii="仿宋" w:hAnsi="仿宋" w:eastAsia="仿宋" w:cs="仿宋"/>
          <w:spacing w:val="0"/>
          <w:sz w:val="21"/>
        </w:rPr>
      </w:pPr>
    </w:p>
    <w:p w14:paraId="7792163B">
      <w:pPr>
        <w:spacing w:before="101" w:line="225" w:lineRule="auto"/>
        <w:ind w:left="1941"/>
        <w:rPr>
          <w:rFonts w:hint="eastAsia" w:ascii="仿宋" w:hAnsi="仿宋" w:eastAsia="仿宋" w:cs="仿宋"/>
          <w:spacing w:val="0"/>
          <w:sz w:val="31"/>
          <w:szCs w:val="31"/>
        </w:rPr>
      </w:pPr>
      <w:r>
        <w:rPr>
          <w:rFonts w:hint="eastAsia" w:ascii="仿宋" w:hAnsi="仿宋" w:eastAsia="仿宋" w:cs="仿宋"/>
          <w:b/>
          <w:bCs/>
          <w:spacing w:val="0"/>
          <w:sz w:val="31"/>
          <w:szCs w:val="31"/>
        </w:rPr>
        <w:t>（3）监狱企业证明文件（如有）</w:t>
      </w:r>
    </w:p>
    <w:p w14:paraId="2AA39E6C">
      <w:pPr>
        <w:spacing w:line="443" w:lineRule="auto"/>
        <w:rPr>
          <w:rFonts w:hint="eastAsia" w:ascii="仿宋" w:hAnsi="仿宋" w:eastAsia="仿宋" w:cs="仿宋"/>
          <w:spacing w:val="0"/>
          <w:sz w:val="21"/>
        </w:rPr>
      </w:pPr>
    </w:p>
    <w:p w14:paraId="7D55B735">
      <w:pPr>
        <w:spacing w:before="79" w:line="307" w:lineRule="auto"/>
        <w:ind w:left="30" w:firstLine="454"/>
        <w:rPr>
          <w:rFonts w:hint="eastAsia" w:ascii="仿宋" w:hAnsi="仿宋" w:eastAsia="仿宋" w:cs="仿宋"/>
          <w:spacing w:val="0"/>
          <w:sz w:val="24"/>
          <w:szCs w:val="24"/>
        </w:rPr>
      </w:pPr>
      <w:r>
        <w:rPr>
          <w:rFonts w:hint="eastAsia" w:ascii="仿宋" w:hAnsi="仿宋" w:eastAsia="仿宋" w:cs="仿宋"/>
          <w:spacing w:val="0"/>
          <w:sz w:val="24"/>
          <w:szCs w:val="24"/>
        </w:rPr>
        <w:t>单位郑重声明，根据《财政部 司法部关于政府采购支持监狱企业发展有关问题的通知》（财库〔2014〕68 号）的规定，本单位为符合条件的监狱企业。</w:t>
      </w:r>
    </w:p>
    <w:p w14:paraId="7A437AC9">
      <w:pPr>
        <w:spacing w:before="1" w:line="218"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本单位对上述声明的真实性负责。如有虚假，将依法承担相应责任。</w:t>
      </w:r>
    </w:p>
    <w:p w14:paraId="6F4FE1B6">
      <w:pPr>
        <w:spacing w:line="255" w:lineRule="auto"/>
        <w:rPr>
          <w:rFonts w:hint="eastAsia" w:ascii="仿宋" w:hAnsi="仿宋" w:eastAsia="仿宋" w:cs="仿宋"/>
          <w:spacing w:val="0"/>
          <w:sz w:val="21"/>
        </w:rPr>
      </w:pPr>
    </w:p>
    <w:p w14:paraId="24BE14DD">
      <w:pPr>
        <w:spacing w:line="255" w:lineRule="auto"/>
        <w:rPr>
          <w:rFonts w:hint="eastAsia" w:ascii="仿宋" w:hAnsi="仿宋" w:eastAsia="仿宋" w:cs="仿宋"/>
          <w:spacing w:val="0"/>
          <w:sz w:val="21"/>
        </w:rPr>
      </w:pPr>
    </w:p>
    <w:p w14:paraId="7BCCAE68">
      <w:pPr>
        <w:spacing w:before="78" w:line="219" w:lineRule="auto"/>
        <w:ind w:left="485"/>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（全称）（公章）</w:t>
      </w:r>
    </w:p>
    <w:p w14:paraId="1B845D0D">
      <w:pPr>
        <w:spacing w:before="136" w:line="219" w:lineRule="auto"/>
        <w:ind w:left="524"/>
        <w:rPr>
          <w:rFonts w:hint="eastAsia" w:ascii="仿宋" w:hAnsi="仿宋" w:eastAsia="仿宋" w:cs="仿宋"/>
          <w:spacing w:val="0"/>
          <w:sz w:val="24"/>
          <w:szCs w:val="24"/>
        </w:rPr>
      </w:pPr>
      <w:r>
        <w:rPr>
          <w:rFonts w:hint="eastAsia" w:ascii="仿宋" w:hAnsi="仿宋" w:eastAsia="仿宋" w:cs="仿宋"/>
          <w:spacing w:val="0"/>
          <w:sz w:val="24"/>
          <w:szCs w:val="24"/>
        </w:rPr>
        <w:t>日期：年月日</w:t>
      </w:r>
    </w:p>
    <w:p w14:paraId="488A7061">
      <w:pPr>
        <w:spacing w:line="278" w:lineRule="auto"/>
        <w:rPr>
          <w:rFonts w:hint="eastAsia" w:ascii="仿宋" w:hAnsi="仿宋" w:eastAsia="仿宋" w:cs="仿宋"/>
          <w:spacing w:val="0"/>
          <w:sz w:val="21"/>
        </w:rPr>
      </w:pPr>
    </w:p>
    <w:p w14:paraId="2783FF47">
      <w:pPr>
        <w:spacing w:line="278" w:lineRule="auto"/>
        <w:rPr>
          <w:rFonts w:hint="eastAsia" w:ascii="仿宋" w:hAnsi="仿宋" w:eastAsia="仿宋" w:cs="仿宋"/>
          <w:spacing w:val="0"/>
          <w:sz w:val="21"/>
        </w:rPr>
      </w:pPr>
    </w:p>
    <w:p w14:paraId="08D59FC8">
      <w:pPr>
        <w:spacing w:line="279" w:lineRule="auto"/>
        <w:rPr>
          <w:rFonts w:hint="eastAsia" w:ascii="仿宋" w:hAnsi="仿宋" w:eastAsia="仿宋" w:cs="仿宋"/>
          <w:spacing w:val="0"/>
          <w:sz w:val="21"/>
        </w:rPr>
      </w:pPr>
    </w:p>
    <w:p w14:paraId="1920D27E">
      <w:pPr>
        <w:spacing w:before="65" w:line="378" w:lineRule="auto"/>
        <w:ind w:firstLine="437"/>
        <w:rPr>
          <w:rFonts w:hint="eastAsia" w:ascii="仿宋" w:hAnsi="仿宋" w:eastAsia="仿宋" w:cs="仿宋"/>
          <w:spacing w:val="0"/>
          <w:sz w:val="20"/>
          <w:szCs w:val="20"/>
        </w:rPr>
      </w:pPr>
      <w:r>
        <w:rPr>
          <w:rFonts w:hint="eastAsia" w:ascii="仿宋" w:hAnsi="仿宋" w:eastAsia="仿宋" w:cs="仿宋"/>
          <w:b/>
          <w:bCs/>
          <w:spacing w:val="0"/>
          <w:sz w:val="20"/>
          <w:szCs w:val="20"/>
        </w:rPr>
        <w:t>附：省级以上监狱管理局、戒毒管理局（含新疆生产建设兵团）</w:t>
      </w:r>
      <w:r>
        <w:rPr>
          <w:rFonts w:hint="eastAsia" w:ascii="仿宋" w:hAnsi="仿宋" w:eastAsia="仿宋" w:cs="仿宋"/>
          <w:spacing w:val="0"/>
          <w:sz w:val="20"/>
          <w:szCs w:val="20"/>
        </w:rPr>
        <w:t xml:space="preserve"> </w:t>
      </w:r>
      <w:r>
        <w:rPr>
          <w:rFonts w:hint="eastAsia" w:ascii="仿宋" w:hAnsi="仿宋" w:eastAsia="仿宋" w:cs="仿宋"/>
          <w:b/>
          <w:bCs/>
          <w:spacing w:val="0"/>
          <w:sz w:val="20"/>
          <w:szCs w:val="20"/>
        </w:rPr>
        <w:t>出具的监狱企业证明文件。</w:t>
      </w:r>
    </w:p>
    <w:p w14:paraId="41D6DD13">
      <w:pPr>
        <w:spacing w:line="378" w:lineRule="auto"/>
        <w:rPr>
          <w:rFonts w:hint="eastAsia" w:ascii="仿宋" w:hAnsi="仿宋" w:eastAsia="仿宋" w:cs="仿宋"/>
          <w:spacing w:val="0"/>
          <w:sz w:val="20"/>
          <w:szCs w:val="20"/>
        </w:rPr>
        <w:sectPr>
          <w:footerReference r:id="rId40" w:type="default"/>
          <w:pgSz w:w="11906" w:h="16839"/>
          <w:pgMar w:top="1431" w:right="1701" w:bottom="957" w:left="1708" w:header="0" w:footer="795" w:gutter="0"/>
          <w:cols w:space="720" w:num="1"/>
        </w:sectPr>
      </w:pPr>
    </w:p>
    <w:p w14:paraId="51B0A238">
      <w:pPr>
        <w:spacing w:line="305" w:lineRule="auto"/>
        <w:rPr>
          <w:rFonts w:hint="eastAsia" w:ascii="仿宋" w:hAnsi="仿宋" w:eastAsia="仿宋" w:cs="仿宋"/>
          <w:spacing w:val="0"/>
          <w:sz w:val="21"/>
        </w:rPr>
      </w:pPr>
    </w:p>
    <w:p w14:paraId="75216C6F">
      <w:pPr>
        <w:spacing w:line="305" w:lineRule="auto"/>
        <w:rPr>
          <w:rFonts w:hint="eastAsia" w:ascii="仿宋" w:hAnsi="仿宋" w:eastAsia="仿宋" w:cs="仿宋"/>
          <w:spacing w:val="0"/>
          <w:sz w:val="21"/>
        </w:rPr>
      </w:pPr>
    </w:p>
    <w:p w14:paraId="402E5CA1">
      <w:pPr>
        <w:spacing w:line="305" w:lineRule="auto"/>
        <w:rPr>
          <w:rFonts w:hint="eastAsia" w:ascii="仿宋" w:hAnsi="仿宋" w:eastAsia="仿宋" w:cs="仿宋"/>
          <w:spacing w:val="0"/>
          <w:sz w:val="21"/>
        </w:rPr>
      </w:pPr>
    </w:p>
    <w:p w14:paraId="084F6EAF">
      <w:pPr>
        <w:spacing w:before="101" w:line="224" w:lineRule="auto"/>
        <w:ind w:left="2732"/>
        <w:rPr>
          <w:rFonts w:hint="eastAsia" w:ascii="仿宋" w:hAnsi="仿宋" w:eastAsia="仿宋" w:cs="仿宋"/>
          <w:spacing w:val="0"/>
          <w:sz w:val="31"/>
          <w:szCs w:val="31"/>
        </w:rPr>
      </w:pPr>
      <w:r>
        <w:rPr>
          <w:rFonts w:hint="eastAsia" w:ascii="仿宋" w:hAnsi="仿宋" w:eastAsia="仿宋" w:cs="仿宋"/>
          <w:b/>
          <w:bCs/>
          <w:spacing w:val="0"/>
          <w:sz w:val="31"/>
          <w:szCs w:val="31"/>
        </w:rPr>
        <w:t>2-9</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诚信投标承诺书</w:t>
      </w:r>
    </w:p>
    <w:p w14:paraId="74E00492">
      <w:pPr>
        <w:spacing w:line="431" w:lineRule="auto"/>
        <w:rPr>
          <w:rFonts w:hint="eastAsia" w:ascii="仿宋" w:hAnsi="仿宋" w:eastAsia="仿宋" w:cs="仿宋"/>
          <w:spacing w:val="0"/>
          <w:sz w:val="21"/>
        </w:rPr>
      </w:pPr>
    </w:p>
    <w:p w14:paraId="4618F98A">
      <w:pPr>
        <w:spacing w:before="71" w:line="219" w:lineRule="auto"/>
        <w:ind w:left="1"/>
        <w:rPr>
          <w:rFonts w:hint="eastAsia" w:ascii="仿宋" w:hAnsi="仿宋" w:eastAsia="仿宋" w:cs="仿宋"/>
          <w:spacing w:val="0"/>
          <w:sz w:val="22"/>
          <w:szCs w:val="22"/>
        </w:rPr>
      </w:pPr>
      <w:r>
        <w:rPr>
          <w:rFonts w:hint="eastAsia" w:ascii="仿宋" w:hAnsi="仿宋" w:eastAsia="仿宋" w:cs="仿宋"/>
          <w:spacing w:val="0"/>
          <w:sz w:val="22"/>
          <w:szCs w:val="22"/>
        </w:rPr>
        <w:t>本人以企业法定代表人的身份郑重承诺：</w:t>
      </w:r>
    </w:p>
    <w:p w14:paraId="59B5F943">
      <w:pPr>
        <w:spacing w:before="139" w:line="219" w:lineRule="auto"/>
        <w:ind w:left="17"/>
        <w:rPr>
          <w:rFonts w:hint="eastAsia" w:ascii="仿宋" w:hAnsi="仿宋" w:eastAsia="仿宋" w:cs="仿宋"/>
          <w:spacing w:val="0"/>
          <w:sz w:val="22"/>
          <w:szCs w:val="22"/>
        </w:rPr>
      </w:pPr>
      <w:r>
        <w:rPr>
          <w:rFonts w:hint="eastAsia" w:ascii="仿宋" w:hAnsi="仿宋" w:eastAsia="仿宋" w:cs="仿宋"/>
          <w:spacing w:val="0"/>
          <w:sz w:val="22"/>
          <w:szCs w:val="22"/>
        </w:rPr>
        <w:t>1、响应文件中所提供的一切材料都是真实、有效、合法的。</w:t>
      </w:r>
    </w:p>
    <w:p w14:paraId="0809A1D5">
      <w:pPr>
        <w:spacing w:before="137" w:line="219" w:lineRule="auto"/>
        <w:ind w:left="3"/>
        <w:rPr>
          <w:rFonts w:hint="eastAsia" w:ascii="仿宋" w:hAnsi="仿宋" w:eastAsia="仿宋" w:cs="仿宋"/>
          <w:spacing w:val="0"/>
          <w:sz w:val="22"/>
          <w:szCs w:val="22"/>
        </w:rPr>
      </w:pPr>
      <w:r>
        <w:rPr>
          <w:rFonts w:hint="eastAsia" w:ascii="仿宋" w:hAnsi="仿宋" w:eastAsia="仿宋" w:cs="仿宋"/>
          <w:spacing w:val="0"/>
          <w:sz w:val="22"/>
          <w:szCs w:val="22"/>
        </w:rPr>
        <w:t>2、未以他人名义投标或者以其他方式弄虚作假，骗取中标。</w:t>
      </w:r>
    </w:p>
    <w:p w14:paraId="54B305AA">
      <w:pPr>
        <w:spacing w:before="140" w:line="278" w:lineRule="auto"/>
        <w:ind w:left="18" w:hanging="13"/>
        <w:rPr>
          <w:rFonts w:hint="eastAsia" w:ascii="仿宋" w:hAnsi="仿宋" w:eastAsia="仿宋" w:cs="仿宋"/>
          <w:spacing w:val="0"/>
          <w:sz w:val="22"/>
          <w:szCs w:val="22"/>
        </w:rPr>
      </w:pPr>
      <w:r>
        <w:rPr>
          <w:rFonts w:hint="eastAsia" w:ascii="仿宋" w:hAnsi="仿宋" w:eastAsia="仿宋" w:cs="仿宋"/>
          <w:spacing w:val="0"/>
          <w:sz w:val="22"/>
          <w:szCs w:val="22"/>
        </w:rPr>
        <w:t>3、本单位未与其他供应商互相串通投标，不排挤其他供应商的公平竞争，不损害采购人的合法权益。</w:t>
      </w:r>
    </w:p>
    <w:p w14:paraId="798A5AB3">
      <w:pPr>
        <w:spacing w:before="136" w:line="278" w:lineRule="auto"/>
        <w:ind w:left="6" w:hanging="7"/>
        <w:rPr>
          <w:rFonts w:hint="eastAsia" w:ascii="仿宋" w:hAnsi="仿宋" w:eastAsia="仿宋" w:cs="仿宋"/>
          <w:spacing w:val="0"/>
          <w:sz w:val="22"/>
          <w:szCs w:val="22"/>
        </w:rPr>
      </w:pPr>
      <w:r>
        <w:rPr>
          <w:rFonts w:hint="eastAsia" w:ascii="仿宋" w:hAnsi="仿宋" w:eastAsia="仿宋" w:cs="仿宋"/>
          <w:spacing w:val="0"/>
          <w:sz w:val="22"/>
          <w:szCs w:val="22"/>
        </w:rPr>
        <w:t>4、单位负责人为同一人或者存在直接控股、管理关系的不同供应商，未参加同一合同项下的政府采购活动。</w:t>
      </w:r>
    </w:p>
    <w:p w14:paraId="66DA8C0B">
      <w:pPr>
        <w:spacing w:before="140" w:line="277" w:lineRule="auto"/>
        <w:ind w:left="1" w:firstLine="3"/>
        <w:rPr>
          <w:rFonts w:hint="eastAsia" w:ascii="仿宋" w:hAnsi="仿宋" w:eastAsia="仿宋" w:cs="仿宋"/>
          <w:spacing w:val="0"/>
          <w:sz w:val="22"/>
          <w:szCs w:val="22"/>
        </w:rPr>
      </w:pPr>
      <w:r>
        <w:rPr>
          <w:rFonts w:hint="eastAsia" w:ascii="仿宋" w:hAnsi="仿宋" w:eastAsia="仿宋" w:cs="仿宋"/>
          <w:spacing w:val="0"/>
          <w:sz w:val="22"/>
          <w:szCs w:val="22"/>
        </w:rPr>
        <w:t>5、未与采购人或者</w:t>
      </w:r>
      <w:r>
        <w:rPr>
          <w:rFonts w:hint="eastAsia" w:ascii="仿宋" w:hAnsi="仿宋" w:eastAsia="仿宋" w:cs="仿宋"/>
          <w:spacing w:val="0"/>
          <w:sz w:val="22"/>
          <w:szCs w:val="22"/>
          <w:lang w:eastAsia="zh-CN"/>
        </w:rPr>
        <w:t>采购代理机构</w:t>
      </w:r>
      <w:r>
        <w:rPr>
          <w:rFonts w:hint="eastAsia" w:ascii="仿宋" w:hAnsi="仿宋" w:eastAsia="仿宋" w:cs="仿宋"/>
          <w:spacing w:val="0"/>
          <w:sz w:val="22"/>
          <w:szCs w:val="22"/>
        </w:rPr>
        <w:t>串通投标，损害国家利益、社会公共利益或者他人的合法权益。</w:t>
      </w:r>
    </w:p>
    <w:p w14:paraId="290A5079">
      <w:pPr>
        <w:spacing w:before="138" w:line="219" w:lineRule="auto"/>
        <w:ind w:left="2"/>
        <w:rPr>
          <w:rFonts w:hint="eastAsia" w:ascii="仿宋" w:hAnsi="仿宋" w:eastAsia="仿宋" w:cs="仿宋"/>
          <w:spacing w:val="0"/>
          <w:sz w:val="22"/>
          <w:szCs w:val="22"/>
        </w:rPr>
      </w:pPr>
      <w:r>
        <w:rPr>
          <w:rFonts w:hint="eastAsia" w:ascii="仿宋" w:hAnsi="仿宋" w:eastAsia="仿宋" w:cs="仿宋"/>
          <w:spacing w:val="0"/>
          <w:sz w:val="22"/>
          <w:szCs w:val="22"/>
        </w:rPr>
        <w:t>6、不向采购人或者评审小组成员行贿以牟取中标。</w:t>
      </w:r>
    </w:p>
    <w:p w14:paraId="4F7D3A12">
      <w:pPr>
        <w:spacing w:before="140" w:line="277" w:lineRule="auto"/>
        <w:ind w:firstLine="6"/>
        <w:rPr>
          <w:rFonts w:hint="eastAsia" w:ascii="仿宋" w:hAnsi="仿宋" w:eastAsia="仿宋" w:cs="仿宋"/>
          <w:spacing w:val="0"/>
          <w:sz w:val="22"/>
          <w:szCs w:val="22"/>
        </w:rPr>
      </w:pPr>
      <w:r>
        <w:rPr>
          <w:rFonts w:hint="eastAsia" w:ascii="仿宋" w:hAnsi="仿宋" w:eastAsia="仿宋" w:cs="仿宋"/>
          <w:spacing w:val="0"/>
          <w:sz w:val="22"/>
          <w:szCs w:val="22"/>
        </w:rPr>
        <w:t>7、同意采购人的验收、计量、支付办法；响应文件中未提出超出采购人要求的附加条件。</w:t>
      </w:r>
    </w:p>
    <w:p w14:paraId="0C3D44E9">
      <w:pPr>
        <w:spacing w:before="139" w:line="278" w:lineRule="auto"/>
        <w:ind w:left="6" w:right="9" w:hanging="5"/>
        <w:rPr>
          <w:rFonts w:hint="eastAsia" w:ascii="仿宋" w:hAnsi="仿宋" w:eastAsia="仿宋" w:cs="仿宋"/>
          <w:spacing w:val="0"/>
          <w:sz w:val="22"/>
          <w:szCs w:val="22"/>
        </w:rPr>
      </w:pPr>
      <w:r>
        <w:rPr>
          <w:rFonts w:hint="eastAsia" w:ascii="仿宋" w:hAnsi="仿宋" w:eastAsia="仿宋" w:cs="仿宋"/>
          <w:spacing w:val="0"/>
          <w:sz w:val="22"/>
          <w:szCs w:val="22"/>
        </w:rPr>
        <w:t>8、遵守《中华人民共和国政府采购法》、《政府采购货物和服务招标投标管理办法》 （财政部87 号令）等相关法律法规的规定，保证不进行恶意投诉。</w:t>
      </w:r>
    </w:p>
    <w:p w14:paraId="581F7643">
      <w:pPr>
        <w:spacing w:before="136" w:line="236" w:lineRule="auto"/>
        <w:ind w:left="1"/>
        <w:rPr>
          <w:rFonts w:hint="eastAsia" w:ascii="仿宋" w:hAnsi="仿宋" w:eastAsia="仿宋" w:cs="仿宋"/>
          <w:spacing w:val="0"/>
          <w:sz w:val="22"/>
          <w:szCs w:val="22"/>
        </w:rPr>
      </w:pPr>
      <w:r>
        <w:rPr>
          <w:rFonts w:hint="eastAsia" w:ascii="仿宋" w:hAnsi="仿宋" w:eastAsia="仿宋" w:cs="仿宋"/>
          <w:spacing w:val="0"/>
          <w:sz w:val="22"/>
          <w:szCs w:val="22"/>
        </w:rPr>
        <w:t>9、……</w:t>
      </w:r>
    </w:p>
    <w:p w14:paraId="268B4FE3">
      <w:pPr>
        <w:spacing w:before="163" w:line="406" w:lineRule="auto"/>
        <w:ind w:left="4" w:firstLine="19"/>
        <w:jc w:val="both"/>
        <w:rPr>
          <w:rFonts w:hint="eastAsia" w:ascii="仿宋" w:hAnsi="仿宋" w:eastAsia="仿宋" w:cs="仿宋"/>
          <w:spacing w:val="0"/>
          <w:sz w:val="20"/>
          <w:szCs w:val="20"/>
        </w:rPr>
      </w:pPr>
      <w:r>
        <w:rPr>
          <w:rFonts w:hint="eastAsia" w:ascii="仿宋" w:hAnsi="仿宋" w:eastAsia="仿宋" w:cs="仿宋"/>
          <w:spacing w:val="0"/>
          <w:sz w:val="20"/>
          <w:szCs w:val="20"/>
        </w:rPr>
        <w:t>以上内容我已仔细阅读。如若违反上述承诺或形成恶意投诉，我们自愿接受以下一种或几种处罚： 自动放弃中标资格、限制以后投标、记入不良信用档案、没收本次投标保证金，并愿意承担由此引起的其他法律责任。</w:t>
      </w:r>
    </w:p>
    <w:p w14:paraId="1530D682">
      <w:pPr>
        <w:spacing w:line="256" w:lineRule="auto"/>
        <w:rPr>
          <w:rFonts w:hint="eastAsia" w:ascii="仿宋" w:hAnsi="仿宋" w:eastAsia="仿宋" w:cs="仿宋"/>
          <w:spacing w:val="0"/>
          <w:sz w:val="21"/>
        </w:rPr>
      </w:pPr>
    </w:p>
    <w:p w14:paraId="21BC66BB">
      <w:pPr>
        <w:spacing w:line="257" w:lineRule="auto"/>
        <w:rPr>
          <w:rFonts w:hint="eastAsia" w:ascii="仿宋" w:hAnsi="仿宋" w:eastAsia="仿宋" w:cs="仿宋"/>
          <w:spacing w:val="0"/>
          <w:sz w:val="21"/>
        </w:rPr>
      </w:pPr>
    </w:p>
    <w:p w14:paraId="3278433D">
      <w:pPr>
        <w:spacing w:line="257" w:lineRule="auto"/>
        <w:rPr>
          <w:rFonts w:hint="eastAsia" w:ascii="仿宋" w:hAnsi="仿宋" w:eastAsia="仿宋" w:cs="仿宋"/>
          <w:spacing w:val="0"/>
          <w:sz w:val="21"/>
        </w:rPr>
      </w:pPr>
    </w:p>
    <w:p w14:paraId="2DDFA969">
      <w:pPr>
        <w:spacing w:before="78" w:line="219" w:lineRule="auto"/>
        <w:ind w:left="1"/>
        <w:rPr>
          <w:rFonts w:hint="eastAsia" w:ascii="仿宋" w:hAnsi="仿宋" w:eastAsia="仿宋" w:cs="仿宋"/>
          <w:spacing w:val="0"/>
          <w:sz w:val="24"/>
          <w:szCs w:val="24"/>
        </w:rPr>
      </w:pPr>
      <w:r>
        <w:rPr>
          <w:rFonts w:hint="eastAsia" w:ascii="仿宋" w:hAnsi="仿宋" w:eastAsia="仿宋" w:cs="仿宋"/>
          <w:spacing w:val="0"/>
          <w:sz w:val="24"/>
          <w:szCs w:val="24"/>
        </w:rPr>
        <w:t>供应商：（公章）</w:t>
      </w:r>
    </w:p>
    <w:p w14:paraId="0CADA9A2">
      <w:pPr>
        <w:spacing w:line="261" w:lineRule="auto"/>
        <w:rPr>
          <w:rFonts w:hint="eastAsia" w:ascii="仿宋" w:hAnsi="仿宋" w:eastAsia="仿宋" w:cs="仿宋"/>
          <w:spacing w:val="0"/>
          <w:sz w:val="21"/>
        </w:rPr>
      </w:pPr>
    </w:p>
    <w:p w14:paraId="141C4254">
      <w:pPr>
        <w:spacing w:line="262" w:lineRule="auto"/>
        <w:rPr>
          <w:rFonts w:hint="eastAsia" w:ascii="仿宋" w:hAnsi="仿宋" w:eastAsia="仿宋" w:cs="仿宋"/>
          <w:spacing w:val="0"/>
          <w:sz w:val="21"/>
        </w:rPr>
      </w:pPr>
    </w:p>
    <w:p w14:paraId="1791218B">
      <w:pPr>
        <w:spacing w:line="262" w:lineRule="auto"/>
        <w:rPr>
          <w:rFonts w:hint="eastAsia" w:ascii="仿宋" w:hAnsi="仿宋" w:eastAsia="仿宋" w:cs="仿宋"/>
          <w:spacing w:val="0"/>
          <w:sz w:val="21"/>
        </w:rPr>
      </w:pPr>
    </w:p>
    <w:p w14:paraId="27BD3F8B">
      <w:pPr>
        <w:spacing w:before="78" w:line="219" w:lineRule="auto"/>
        <w:ind w:left="12"/>
        <w:rPr>
          <w:rFonts w:hint="eastAsia" w:ascii="仿宋" w:hAnsi="仿宋" w:eastAsia="仿宋" w:cs="仿宋"/>
          <w:spacing w:val="0"/>
          <w:sz w:val="24"/>
          <w:szCs w:val="24"/>
        </w:rPr>
      </w:pPr>
      <w:r>
        <w:rPr>
          <w:rFonts w:hint="eastAsia" w:ascii="仿宋" w:hAnsi="仿宋" w:eastAsia="仿宋" w:cs="仿宋"/>
          <w:spacing w:val="0"/>
          <w:sz w:val="24"/>
          <w:szCs w:val="24"/>
        </w:rPr>
        <w:t>时间：20   年 月 日</w:t>
      </w:r>
    </w:p>
    <w:p w14:paraId="26F29735">
      <w:pPr>
        <w:spacing w:line="219" w:lineRule="auto"/>
        <w:rPr>
          <w:rFonts w:hint="eastAsia" w:ascii="仿宋" w:hAnsi="仿宋" w:eastAsia="仿宋" w:cs="仿宋"/>
          <w:spacing w:val="0"/>
          <w:sz w:val="24"/>
          <w:szCs w:val="24"/>
        </w:rPr>
        <w:sectPr>
          <w:footerReference r:id="rId41" w:type="default"/>
          <w:pgSz w:w="11906" w:h="16839"/>
          <w:pgMar w:top="1431" w:right="1701" w:bottom="957" w:left="1709" w:header="0" w:footer="795" w:gutter="0"/>
          <w:cols w:space="720" w:num="1"/>
        </w:sectPr>
      </w:pPr>
    </w:p>
    <w:p w14:paraId="4FDF5224">
      <w:pPr>
        <w:spacing w:line="317" w:lineRule="auto"/>
        <w:rPr>
          <w:rFonts w:hint="eastAsia" w:ascii="仿宋" w:hAnsi="仿宋" w:eastAsia="仿宋" w:cs="仿宋"/>
          <w:spacing w:val="0"/>
          <w:sz w:val="21"/>
        </w:rPr>
      </w:pPr>
    </w:p>
    <w:p w14:paraId="50E89A87">
      <w:pPr>
        <w:spacing w:line="317" w:lineRule="auto"/>
        <w:rPr>
          <w:rFonts w:hint="eastAsia" w:ascii="仿宋" w:hAnsi="仿宋" w:eastAsia="仿宋" w:cs="仿宋"/>
          <w:spacing w:val="0"/>
          <w:sz w:val="21"/>
        </w:rPr>
      </w:pPr>
    </w:p>
    <w:p w14:paraId="119C323E">
      <w:pPr>
        <w:spacing w:line="317" w:lineRule="auto"/>
        <w:rPr>
          <w:rFonts w:hint="eastAsia" w:ascii="仿宋" w:hAnsi="仿宋" w:eastAsia="仿宋" w:cs="仿宋"/>
          <w:spacing w:val="0"/>
          <w:sz w:val="21"/>
        </w:rPr>
      </w:pPr>
    </w:p>
    <w:p w14:paraId="75531F65">
      <w:pPr>
        <w:spacing w:before="100" w:line="225" w:lineRule="auto"/>
        <w:ind w:left="2816"/>
        <w:rPr>
          <w:rFonts w:hint="eastAsia" w:ascii="仿宋" w:hAnsi="仿宋" w:eastAsia="仿宋" w:cs="仿宋"/>
          <w:spacing w:val="0"/>
          <w:sz w:val="31"/>
          <w:szCs w:val="31"/>
        </w:rPr>
      </w:pPr>
      <w:r>
        <w:rPr>
          <w:rFonts w:hint="eastAsia" w:ascii="仿宋" w:hAnsi="仿宋" w:eastAsia="仿宋" w:cs="仿宋"/>
          <w:b/>
          <w:bCs/>
          <w:spacing w:val="0"/>
          <w:sz w:val="31"/>
          <w:szCs w:val="31"/>
        </w:rPr>
        <w:t>2-10</w:t>
      </w:r>
      <w:r>
        <w:rPr>
          <w:rFonts w:hint="eastAsia" w:ascii="仿宋" w:hAnsi="仿宋" w:eastAsia="仿宋" w:cs="仿宋"/>
          <w:spacing w:val="0"/>
          <w:sz w:val="31"/>
          <w:szCs w:val="31"/>
        </w:rPr>
        <w:t xml:space="preserve"> </w:t>
      </w:r>
      <w:r>
        <w:rPr>
          <w:rFonts w:hint="eastAsia" w:ascii="仿宋" w:hAnsi="仿宋" w:eastAsia="仿宋" w:cs="仿宋"/>
          <w:b/>
          <w:bCs/>
          <w:spacing w:val="0"/>
          <w:sz w:val="31"/>
          <w:szCs w:val="31"/>
        </w:rPr>
        <w:t>信用查询记录</w:t>
      </w:r>
    </w:p>
    <w:p w14:paraId="36E4507B">
      <w:pPr>
        <w:spacing w:line="384" w:lineRule="auto"/>
        <w:rPr>
          <w:rFonts w:hint="eastAsia" w:ascii="仿宋" w:hAnsi="仿宋" w:eastAsia="仿宋" w:cs="仿宋"/>
          <w:spacing w:val="0"/>
          <w:sz w:val="21"/>
        </w:rPr>
      </w:pPr>
    </w:p>
    <w:p w14:paraId="37E482A0">
      <w:pPr>
        <w:spacing w:before="78" w:line="219" w:lineRule="auto"/>
        <w:ind w:left="410"/>
        <w:rPr>
          <w:rFonts w:hint="eastAsia" w:ascii="仿宋" w:hAnsi="仿宋" w:eastAsia="仿宋" w:cs="仿宋"/>
          <w:spacing w:val="0"/>
          <w:sz w:val="24"/>
          <w:szCs w:val="24"/>
        </w:rPr>
      </w:pPr>
      <w:r>
        <w:rPr>
          <w:rFonts w:hint="eastAsia" w:ascii="仿宋" w:hAnsi="仿宋" w:eastAsia="仿宋" w:cs="仿宋"/>
          <w:b/>
          <w:bCs/>
          <w:spacing w:val="0"/>
          <w:sz w:val="24"/>
          <w:szCs w:val="24"/>
        </w:rPr>
        <w:t>查询渠道和查询时间：</w:t>
      </w:r>
      <w:r>
        <w:rPr>
          <w:rFonts w:hint="eastAsia" w:ascii="仿宋" w:hAnsi="仿宋" w:eastAsia="仿宋" w:cs="仿宋"/>
          <w:spacing w:val="0"/>
          <w:sz w:val="24"/>
          <w:szCs w:val="24"/>
        </w:rPr>
        <w:t>详见投标人须知前附表。</w:t>
      </w:r>
    </w:p>
    <w:p w14:paraId="175363BE">
      <w:pPr>
        <w:spacing w:before="114" w:line="219" w:lineRule="auto"/>
        <w:ind w:left="410"/>
        <w:rPr>
          <w:rFonts w:hint="eastAsia" w:ascii="仿宋" w:hAnsi="仿宋" w:eastAsia="仿宋" w:cs="仿宋"/>
          <w:spacing w:val="0"/>
          <w:sz w:val="24"/>
          <w:szCs w:val="24"/>
        </w:rPr>
      </w:pPr>
      <w:r>
        <w:rPr>
          <w:rFonts w:hint="eastAsia" w:ascii="仿宋" w:hAnsi="仿宋" w:eastAsia="仿宋" w:cs="仿宋"/>
          <w:b/>
          <w:bCs/>
          <w:spacing w:val="0"/>
          <w:sz w:val="24"/>
          <w:szCs w:val="24"/>
        </w:rPr>
        <w:t>查询内容：</w:t>
      </w:r>
      <w:r>
        <w:rPr>
          <w:rFonts w:hint="eastAsia" w:ascii="仿宋" w:hAnsi="仿宋" w:eastAsia="仿宋" w:cs="仿宋"/>
          <w:spacing w:val="0"/>
          <w:sz w:val="24"/>
          <w:szCs w:val="24"/>
        </w:rPr>
        <w:t>查询信息包含（但不限于）：</w:t>
      </w:r>
    </w:p>
    <w:p w14:paraId="0AE81E6A">
      <w:pPr>
        <w:spacing w:before="116" w:line="219" w:lineRule="auto"/>
        <w:ind w:left="418"/>
        <w:rPr>
          <w:rFonts w:hint="eastAsia" w:ascii="仿宋" w:hAnsi="仿宋" w:eastAsia="仿宋" w:cs="仿宋"/>
          <w:spacing w:val="0"/>
          <w:sz w:val="24"/>
          <w:szCs w:val="24"/>
        </w:rPr>
      </w:pPr>
      <w:r>
        <w:rPr>
          <w:rFonts w:hint="eastAsia" w:ascii="仿宋" w:hAnsi="仿宋" w:eastAsia="仿宋" w:cs="仿宋"/>
          <w:spacing w:val="0"/>
          <w:sz w:val="24"/>
          <w:szCs w:val="24"/>
        </w:rPr>
        <w:t>（1）被列入失信被执行人；</w:t>
      </w:r>
    </w:p>
    <w:p w14:paraId="607D89B6">
      <w:pPr>
        <w:spacing w:before="116" w:line="219" w:lineRule="auto"/>
        <w:ind w:left="418"/>
        <w:rPr>
          <w:rFonts w:hint="eastAsia" w:ascii="仿宋" w:hAnsi="仿宋" w:eastAsia="仿宋" w:cs="仿宋"/>
          <w:spacing w:val="0"/>
          <w:sz w:val="24"/>
          <w:szCs w:val="24"/>
        </w:rPr>
      </w:pPr>
      <w:r>
        <w:rPr>
          <w:rFonts w:hint="eastAsia" w:ascii="仿宋" w:hAnsi="仿宋" w:eastAsia="仿宋" w:cs="仿宋"/>
          <w:spacing w:val="0"/>
          <w:sz w:val="24"/>
          <w:szCs w:val="24"/>
        </w:rPr>
        <w:t>（2）税收违法黑名单；</w:t>
      </w:r>
    </w:p>
    <w:p w14:paraId="3A03F371">
      <w:pPr>
        <w:spacing w:before="113" w:line="219" w:lineRule="auto"/>
        <w:ind w:left="418"/>
        <w:rPr>
          <w:rFonts w:hint="eastAsia" w:ascii="仿宋" w:hAnsi="仿宋" w:eastAsia="仿宋" w:cs="仿宋"/>
          <w:spacing w:val="0"/>
          <w:sz w:val="24"/>
          <w:szCs w:val="24"/>
        </w:rPr>
      </w:pPr>
      <w:r>
        <w:rPr>
          <w:rFonts w:hint="eastAsia" w:ascii="仿宋" w:hAnsi="仿宋" w:eastAsia="仿宋" w:cs="仿宋"/>
          <w:spacing w:val="0"/>
          <w:sz w:val="24"/>
          <w:szCs w:val="24"/>
        </w:rPr>
        <w:t>（3）政府采购严重违法失信行为记录名单。</w:t>
      </w:r>
    </w:p>
    <w:p w14:paraId="431FD569">
      <w:pPr>
        <w:spacing w:before="164" w:line="219" w:lineRule="auto"/>
        <w:ind w:left="404"/>
        <w:rPr>
          <w:rFonts w:hint="eastAsia" w:ascii="仿宋" w:hAnsi="仿宋" w:eastAsia="仿宋" w:cs="仿宋"/>
          <w:spacing w:val="0"/>
          <w:sz w:val="22"/>
          <w:szCs w:val="22"/>
        </w:rPr>
      </w:pPr>
      <w:r>
        <w:rPr>
          <w:rFonts w:hint="eastAsia" w:ascii="仿宋" w:hAnsi="仿宋" w:eastAsia="仿宋" w:cs="仿宋"/>
          <w:b/>
          <w:bCs/>
          <w:spacing w:val="0"/>
          <w:sz w:val="22"/>
          <w:szCs w:val="22"/>
        </w:rPr>
        <w:t>注：此项内容可自行提供，但最终查询结果以采购人或代理机构现场查询为准。</w:t>
      </w:r>
    </w:p>
    <w:p w14:paraId="58DA3FCB">
      <w:pPr>
        <w:spacing w:line="252" w:lineRule="auto"/>
        <w:rPr>
          <w:rFonts w:hint="eastAsia" w:ascii="仿宋" w:hAnsi="仿宋" w:eastAsia="仿宋" w:cs="仿宋"/>
          <w:spacing w:val="0"/>
          <w:sz w:val="21"/>
        </w:rPr>
      </w:pPr>
    </w:p>
    <w:p w14:paraId="44E81634">
      <w:pPr>
        <w:spacing w:line="252" w:lineRule="auto"/>
        <w:rPr>
          <w:rFonts w:hint="eastAsia" w:ascii="仿宋" w:hAnsi="仿宋" w:eastAsia="仿宋" w:cs="仿宋"/>
          <w:spacing w:val="0"/>
          <w:sz w:val="21"/>
        </w:rPr>
      </w:pPr>
    </w:p>
    <w:p w14:paraId="2BEA453F">
      <w:pPr>
        <w:spacing w:line="252" w:lineRule="auto"/>
        <w:rPr>
          <w:rFonts w:hint="eastAsia" w:ascii="仿宋" w:hAnsi="仿宋" w:eastAsia="仿宋" w:cs="仿宋"/>
          <w:spacing w:val="0"/>
          <w:sz w:val="21"/>
        </w:rPr>
      </w:pPr>
    </w:p>
    <w:p w14:paraId="6BC1C0AC">
      <w:pPr>
        <w:spacing w:line="252" w:lineRule="auto"/>
        <w:rPr>
          <w:rFonts w:hint="eastAsia" w:ascii="仿宋" w:hAnsi="仿宋" w:eastAsia="仿宋" w:cs="仿宋"/>
          <w:spacing w:val="0"/>
          <w:sz w:val="21"/>
        </w:rPr>
      </w:pPr>
    </w:p>
    <w:p w14:paraId="105DD5DD">
      <w:pPr>
        <w:spacing w:line="252" w:lineRule="auto"/>
        <w:rPr>
          <w:rFonts w:hint="eastAsia" w:ascii="仿宋" w:hAnsi="仿宋" w:eastAsia="仿宋" w:cs="仿宋"/>
          <w:spacing w:val="0"/>
          <w:sz w:val="21"/>
        </w:rPr>
      </w:pPr>
    </w:p>
    <w:p w14:paraId="7A982C94">
      <w:pPr>
        <w:spacing w:line="252" w:lineRule="auto"/>
        <w:rPr>
          <w:rFonts w:hint="eastAsia" w:ascii="仿宋" w:hAnsi="仿宋" w:eastAsia="仿宋" w:cs="仿宋"/>
          <w:spacing w:val="0"/>
          <w:sz w:val="21"/>
        </w:rPr>
      </w:pPr>
    </w:p>
    <w:p w14:paraId="6EFED22B">
      <w:pPr>
        <w:spacing w:line="253" w:lineRule="auto"/>
        <w:rPr>
          <w:rFonts w:hint="eastAsia" w:ascii="仿宋" w:hAnsi="仿宋" w:eastAsia="仿宋" w:cs="仿宋"/>
          <w:spacing w:val="0"/>
          <w:sz w:val="21"/>
        </w:rPr>
      </w:pPr>
    </w:p>
    <w:p w14:paraId="0ECEBF12">
      <w:pPr>
        <w:spacing w:line="253" w:lineRule="auto"/>
        <w:rPr>
          <w:rFonts w:hint="eastAsia" w:ascii="仿宋" w:hAnsi="仿宋" w:eastAsia="仿宋" w:cs="仿宋"/>
          <w:spacing w:val="0"/>
          <w:sz w:val="21"/>
        </w:rPr>
      </w:pPr>
    </w:p>
    <w:p w14:paraId="151DC250">
      <w:pPr>
        <w:spacing w:line="253" w:lineRule="auto"/>
        <w:rPr>
          <w:rFonts w:hint="eastAsia" w:ascii="仿宋" w:hAnsi="仿宋" w:eastAsia="仿宋" w:cs="仿宋"/>
          <w:spacing w:val="0"/>
          <w:sz w:val="21"/>
        </w:rPr>
      </w:pPr>
    </w:p>
    <w:p w14:paraId="43ADB6CF">
      <w:pPr>
        <w:spacing w:line="253" w:lineRule="auto"/>
        <w:rPr>
          <w:rFonts w:hint="eastAsia" w:ascii="仿宋" w:hAnsi="仿宋" w:eastAsia="仿宋" w:cs="仿宋"/>
          <w:spacing w:val="0"/>
          <w:sz w:val="21"/>
        </w:rPr>
      </w:pPr>
    </w:p>
    <w:p w14:paraId="4AE43342">
      <w:pPr>
        <w:spacing w:line="253" w:lineRule="auto"/>
        <w:rPr>
          <w:rFonts w:hint="eastAsia" w:ascii="仿宋" w:hAnsi="仿宋" w:eastAsia="仿宋" w:cs="仿宋"/>
          <w:spacing w:val="0"/>
          <w:sz w:val="21"/>
        </w:rPr>
      </w:pPr>
    </w:p>
    <w:p w14:paraId="7A48FB7A">
      <w:pPr>
        <w:spacing w:line="253" w:lineRule="auto"/>
        <w:rPr>
          <w:rFonts w:hint="eastAsia" w:ascii="仿宋" w:hAnsi="仿宋" w:eastAsia="仿宋" w:cs="仿宋"/>
          <w:spacing w:val="0"/>
          <w:sz w:val="21"/>
        </w:rPr>
      </w:pPr>
    </w:p>
    <w:p w14:paraId="046C1BE6">
      <w:pPr>
        <w:spacing w:line="253" w:lineRule="auto"/>
        <w:rPr>
          <w:rFonts w:hint="eastAsia" w:ascii="仿宋" w:hAnsi="仿宋" w:eastAsia="仿宋" w:cs="仿宋"/>
          <w:spacing w:val="0"/>
          <w:sz w:val="21"/>
        </w:rPr>
      </w:pPr>
    </w:p>
    <w:p w14:paraId="70996B71">
      <w:pPr>
        <w:spacing w:before="91" w:line="219" w:lineRule="auto"/>
        <w:ind w:left="208"/>
        <w:rPr>
          <w:rFonts w:hint="eastAsia" w:ascii="仿宋" w:hAnsi="仿宋" w:eastAsia="仿宋" w:cs="仿宋"/>
          <w:spacing w:val="0"/>
          <w:sz w:val="28"/>
          <w:szCs w:val="28"/>
        </w:rPr>
      </w:pPr>
      <w:r>
        <w:rPr>
          <w:rFonts w:hint="eastAsia" w:ascii="仿宋" w:hAnsi="仿宋" w:eastAsia="仿宋" w:cs="仿宋"/>
          <w:b/>
          <w:bCs/>
          <w:spacing w:val="0"/>
          <w:sz w:val="28"/>
          <w:szCs w:val="28"/>
        </w:rPr>
        <w:t>2-11</w:t>
      </w:r>
      <w:r>
        <w:rPr>
          <w:rFonts w:hint="eastAsia" w:ascii="仿宋" w:hAnsi="仿宋" w:eastAsia="仿宋" w:cs="仿宋"/>
          <w:spacing w:val="0"/>
          <w:sz w:val="28"/>
          <w:szCs w:val="28"/>
        </w:rPr>
        <w:t xml:space="preserve"> </w:t>
      </w:r>
      <w:r>
        <w:rPr>
          <w:rFonts w:hint="eastAsia" w:ascii="仿宋" w:hAnsi="仿宋" w:eastAsia="仿宋" w:cs="仿宋"/>
          <w:b/>
          <w:bCs/>
          <w:spacing w:val="0"/>
          <w:sz w:val="28"/>
          <w:szCs w:val="28"/>
        </w:rPr>
        <w:t>本项目公告及文件中要求的其他相关文件资料等</w:t>
      </w:r>
    </w:p>
    <w:p w14:paraId="4F43682B">
      <w:pPr>
        <w:spacing w:line="219" w:lineRule="auto"/>
        <w:rPr>
          <w:rFonts w:hint="eastAsia" w:ascii="仿宋" w:hAnsi="仿宋" w:eastAsia="仿宋" w:cs="仿宋"/>
          <w:spacing w:val="0"/>
          <w:sz w:val="28"/>
          <w:szCs w:val="28"/>
        </w:rPr>
        <w:sectPr>
          <w:footerReference r:id="rId42" w:type="default"/>
          <w:pgSz w:w="11906" w:h="16839"/>
          <w:pgMar w:top="1431" w:right="1785" w:bottom="957" w:left="1785" w:header="0" w:footer="795" w:gutter="0"/>
          <w:cols w:space="720" w:num="1"/>
        </w:sectPr>
      </w:pPr>
    </w:p>
    <w:p w14:paraId="119BEADD">
      <w:pPr>
        <w:spacing w:line="430" w:lineRule="auto"/>
        <w:rPr>
          <w:rFonts w:hint="eastAsia" w:ascii="仿宋" w:hAnsi="仿宋" w:eastAsia="仿宋" w:cs="仿宋"/>
          <w:spacing w:val="0"/>
          <w:sz w:val="21"/>
        </w:rPr>
      </w:pPr>
    </w:p>
    <w:p w14:paraId="57142C1F">
      <w:pPr>
        <w:spacing w:before="131" w:line="225" w:lineRule="auto"/>
        <w:ind w:left="3688"/>
        <w:rPr>
          <w:rFonts w:hint="eastAsia" w:ascii="仿宋" w:hAnsi="仿宋" w:eastAsia="仿宋" w:cs="仿宋"/>
          <w:spacing w:val="0"/>
          <w:sz w:val="31"/>
          <w:szCs w:val="31"/>
        </w:rPr>
      </w:pPr>
      <w:r>
        <w:rPr>
          <w:rFonts w:hint="eastAsia" w:ascii="仿宋" w:hAnsi="仿宋" w:eastAsia="仿宋" w:cs="仿宋"/>
          <w:b/>
          <w:bCs/>
          <w:spacing w:val="0"/>
          <w:sz w:val="31"/>
          <w:szCs w:val="31"/>
        </w:rPr>
        <w:t>（三）投标函</w:t>
      </w:r>
    </w:p>
    <w:p w14:paraId="45FF1F86">
      <w:pPr>
        <w:spacing w:line="335" w:lineRule="auto"/>
        <w:rPr>
          <w:rFonts w:hint="eastAsia" w:ascii="仿宋" w:hAnsi="仿宋" w:eastAsia="仿宋" w:cs="仿宋"/>
          <w:spacing w:val="0"/>
          <w:sz w:val="21"/>
        </w:rPr>
      </w:pPr>
    </w:p>
    <w:p w14:paraId="5EC89383">
      <w:pPr>
        <w:spacing w:before="65" w:line="228" w:lineRule="auto"/>
        <w:ind w:left="3"/>
        <w:rPr>
          <w:rFonts w:hint="eastAsia" w:ascii="仿宋" w:hAnsi="仿宋" w:eastAsia="仿宋" w:cs="仿宋"/>
          <w:spacing w:val="0"/>
          <w:sz w:val="20"/>
          <w:szCs w:val="20"/>
        </w:rPr>
      </w:pPr>
      <w:r>
        <w:rPr>
          <w:rFonts w:hint="eastAsia" w:ascii="仿宋" w:hAnsi="仿宋" w:eastAsia="仿宋" w:cs="仿宋"/>
          <w:spacing w:val="0"/>
          <w:sz w:val="20"/>
          <w:szCs w:val="20"/>
        </w:rPr>
        <w:t>致：</w:t>
      </w:r>
      <w:r>
        <w:rPr>
          <w:rFonts w:hint="eastAsia" w:ascii="仿宋" w:hAnsi="仿宋" w:eastAsia="仿宋" w:cs="仿宋"/>
          <w:spacing w:val="0"/>
          <w:sz w:val="20"/>
          <w:szCs w:val="20"/>
          <w:u w:val="single" w:color="auto"/>
        </w:rPr>
        <w:t>（</w:t>
      </w:r>
      <w:r>
        <w:rPr>
          <w:rFonts w:hint="eastAsia" w:ascii="仿宋" w:hAnsi="仿宋" w:eastAsia="仿宋" w:cs="仿宋"/>
          <w:spacing w:val="0"/>
          <w:sz w:val="20"/>
          <w:szCs w:val="20"/>
          <w:u w:val="single" w:color="auto"/>
          <w:lang w:eastAsia="zh-CN"/>
        </w:rPr>
        <w:t>采购人</w:t>
      </w:r>
      <w:r>
        <w:rPr>
          <w:rFonts w:hint="eastAsia" w:ascii="仿宋" w:hAnsi="仿宋" w:eastAsia="仿宋" w:cs="仿宋"/>
          <w:spacing w:val="0"/>
          <w:sz w:val="20"/>
          <w:szCs w:val="20"/>
          <w:u w:val="single" w:color="auto"/>
        </w:rPr>
        <w:t>名称）</w:t>
      </w:r>
    </w:p>
    <w:p w14:paraId="68DA0628">
      <w:pPr>
        <w:spacing w:before="107" w:line="326" w:lineRule="auto"/>
        <w:ind w:left="5" w:firstLine="418"/>
        <w:rPr>
          <w:rFonts w:hint="eastAsia" w:ascii="仿宋" w:hAnsi="仿宋" w:eastAsia="仿宋" w:cs="仿宋"/>
          <w:spacing w:val="0"/>
          <w:sz w:val="20"/>
          <w:szCs w:val="20"/>
        </w:rPr>
      </w:pPr>
      <w:r>
        <w:rPr>
          <w:rFonts w:hint="eastAsia" w:ascii="仿宋" w:hAnsi="仿宋" w:eastAsia="仿宋" w:cs="仿宋"/>
          <w:spacing w:val="0"/>
          <w:sz w:val="20"/>
          <w:szCs w:val="20"/>
        </w:rPr>
        <w:t>根据贵方为</w:t>
      </w:r>
      <w:r>
        <w:rPr>
          <w:rFonts w:hint="eastAsia" w:ascii="仿宋" w:hAnsi="仿宋" w:eastAsia="仿宋" w:cs="仿宋"/>
          <w:spacing w:val="0"/>
          <w:sz w:val="20"/>
          <w:szCs w:val="20"/>
          <w:u w:val="single" w:color="auto"/>
        </w:rPr>
        <w:t>（项目名称）</w:t>
      </w:r>
      <w:r>
        <w:rPr>
          <w:rFonts w:hint="eastAsia" w:ascii="仿宋" w:hAnsi="仿宋" w:eastAsia="仿宋" w:cs="仿宋"/>
          <w:spacing w:val="0"/>
          <w:sz w:val="20"/>
          <w:szCs w:val="20"/>
        </w:rPr>
        <w:t>项目的采购文件</w:t>
      </w:r>
      <w:r>
        <w:rPr>
          <w:rFonts w:hint="eastAsia" w:ascii="仿宋" w:hAnsi="仿宋" w:eastAsia="仿宋" w:cs="仿宋"/>
          <w:spacing w:val="0"/>
          <w:sz w:val="20"/>
          <w:szCs w:val="20"/>
          <w:u w:val="single" w:color="auto"/>
        </w:rPr>
        <w:t xml:space="preserve">（项目编号及标项号） </w:t>
      </w:r>
      <w:r>
        <w:rPr>
          <w:rFonts w:hint="eastAsia" w:ascii="仿宋" w:hAnsi="仿宋" w:eastAsia="仿宋" w:cs="仿宋"/>
          <w:spacing w:val="0"/>
          <w:sz w:val="20"/>
          <w:szCs w:val="20"/>
        </w:rPr>
        <w:t>，签字代表</w:t>
      </w:r>
      <w:r>
        <w:rPr>
          <w:rFonts w:hint="eastAsia" w:ascii="仿宋" w:hAnsi="仿宋" w:eastAsia="仿宋" w:cs="仿宋"/>
          <w:spacing w:val="0"/>
          <w:sz w:val="20"/>
          <w:szCs w:val="20"/>
          <w:u w:val="single" w:color="auto"/>
        </w:rPr>
        <w:t>（姓名、职务）</w:t>
      </w:r>
      <w:r>
        <w:rPr>
          <w:rFonts w:hint="eastAsia" w:ascii="仿宋" w:hAnsi="仿宋" w:eastAsia="仿宋" w:cs="仿宋"/>
          <w:spacing w:val="0"/>
          <w:sz w:val="20"/>
          <w:szCs w:val="20"/>
        </w:rPr>
        <w:t>经正式授权并代表投标供应商</w:t>
      </w:r>
      <w:r>
        <w:rPr>
          <w:rFonts w:hint="eastAsia" w:ascii="仿宋" w:hAnsi="仿宋" w:eastAsia="仿宋" w:cs="仿宋"/>
          <w:spacing w:val="0"/>
          <w:sz w:val="20"/>
          <w:szCs w:val="20"/>
          <w:u w:val="single" w:color="auto"/>
        </w:rPr>
        <w:t>（投标供应商名称、地址）</w:t>
      </w:r>
      <w:r>
        <w:rPr>
          <w:rFonts w:hint="eastAsia" w:ascii="仿宋" w:hAnsi="仿宋" w:eastAsia="仿宋" w:cs="仿宋"/>
          <w:spacing w:val="0"/>
          <w:sz w:val="20"/>
          <w:szCs w:val="20"/>
        </w:rPr>
        <w:t>提交下述文件一份。</w:t>
      </w:r>
    </w:p>
    <w:p w14:paraId="10A37A23">
      <w:pPr>
        <w:spacing w:line="227" w:lineRule="auto"/>
        <w:ind w:left="439"/>
        <w:rPr>
          <w:rFonts w:hint="eastAsia" w:ascii="仿宋" w:hAnsi="仿宋" w:eastAsia="仿宋" w:cs="仿宋"/>
          <w:spacing w:val="0"/>
          <w:sz w:val="20"/>
          <w:szCs w:val="20"/>
        </w:rPr>
      </w:pPr>
      <w:r>
        <w:rPr>
          <w:rFonts w:hint="eastAsia" w:ascii="仿宋" w:hAnsi="仿宋" w:eastAsia="仿宋" w:cs="仿宋"/>
          <w:spacing w:val="0"/>
          <w:sz w:val="20"/>
          <w:szCs w:val="20"/>
        </w:rPr>
        <w:t>1、资格证明文件</w:t>
      </w:r>
    </w:p>
    <w:p w14:paraId="5A069A2D">
      <w:pPr>
        <w:spacing w:before="91" w:line="228" w:lineRule="auto"/>
        <w:ind w:left="426"/>
        <w:rPr>
          <w:rFonts w:hint="eastAsia" w:ascii="仿宋" w:hAnsi="仿宋" w:eastAsia="仿宋" w:cs="仿宋"/>
          <w:spacing w:val="0"/>
          <w:sz w:val="20"/>
          <w:szCs w:val="20"/>
        </w:rPr>
      </w:pPr>
      <w:r>
        <w:rPr>
          <w:rFonts w:hint="eastAsia" w:ascii="仿宋" w:hAnsi="仿宋" w:eastAsia="仿宋" w:cs="仿宋"/>
          <w:spacing w:val="0"/>
          <w:sz w:val="20"/>
          <w:szCs w:val="20"/>
        </w:rPr>
        <w:t>2、商务、技术文件</w:t>
      </w:r>
    </w:p>
    <w:p w14:paraId="429C9ED2">
      <w:pPr>
        <w:spacing w:before="94" w:line="228" w:lineRule="auto"/>
        <w:ind w:left="422"/>
        <w:rPr>
          <w:rFonts w:hint="eastAsia" w:ascii="仿宋" w:hAnsi="仿宋" w:eastAsia="仿宋" w:cs="仿宋"/>
          <w:spacing w:val="0"/>
          <w:sz w:val="20"/>
          <w:szCs w:val="20"/>
        </w:rPr>
      </w:pPr>
      <w:r>
        <w:rPr>
          <w:rFonts w:hint="eastAsia" w:ascii="仿宋" w:hAnsi="仿宋" w:eastAsia="仿宋" w:cs="仿宋"/>
          <w:spacing w:val="0"/>
          <w:sz w:val="20"/>
          <w:szCs w:val="20"/>
        </w:rPr>
        <w:t>据此函，我单位谨郑重声明如下，并对之负法律责任。</w:t>
      </w:r>
    </w:p>
    <w:p w14:paraId="6BE2DD4F">
      <w:pPr>
        <w:spacing w:before="94" w:line="270" w:lineRule="auto"/>
        <w:ind w:left="20" w:firstLine="418"/>
        <w:rPr>
          <w:rFonts w:hint="eastAsia" w:ascii="仿宋" w:hAnsi="仿宋" w:eastAsia="仿宋" w:cs="仿宋"/>
          <w:spacing w:val="0"/>
          <w:sz w:val="20"/>
          <w:szCs w:val="20"/>
        </w:rPr>
      </w:pPr>
      <w:r>
        <w:rPr>
          <w:rFonts w:hint="eastAsia" w:ascii="仿宋" w:hAnsi="仿宋" w:eastAsia="仿宋" w:cs="仿宋"/>
          <w:spacing w:val="0"/>
          <w:sz w:val="20"/>
          <w:szCs w:val="20"/>
        </w:rPr>
        <w:t>1、我方如果中标，我单位承诺：愿意以本项目的最终报价，并按照竞争性谈判文件中的一切要求，承担本项目的全部工作。</w:t>
      </w:r>
    </w:p>
    <w:p w14:paraId="207AF97D">
      <w:pPr>
        <w:spacing w:before="96" w:line="292" w:lineRule="auto"/>
        <w:ind w:left="2" w:firstLine="423"/>
        <w:rPr>
          <w:rFonts w:hint="eastAsia" w:ascii="仿宋" w:hAnsi="仿宋" w:eastAsia="仿宋" w:cs="仿宋"/>
          <w:spacing w:val="0"/>
          <w:sz w:val="20"/>
          <w:szCs w:val="20"/>
        </w:rPr>
      </w:pPr>
      <w:r>
        <w:rPr>
          <w:rFonts w:hint="eastAsia" w:ascii="仿宋" w:hAnsi="仿宋" w:eastAsia="仿宋" w:cs="仿宋"/>
          <w:spacing w:val="0"/>
          <w:sz w:val="20"/>
          <w:szCs w:val="20"/>
        </w:rPr>
        <w:t>2 、我方已详细阅读并理解了采购文件的全部 ，包括修改文件和所有相关资料（如有） ，我方完全明白并认为此采购文件没有任何倾向性，也没有存在排斥潜在投标供应商的内容，我方同意采购文件的相关条款，我方放弃在此方面提出含糊意见、质疑或误解的一切权力。</w:t>
      </w:r>
    </w:p>
    <w:p w14:paraId="50B77D9A">
      <w:pPr>
        <w:spacing w:before="94" w:line="270" w:lineRule="auto"/>
        <w:ind w:left="24" w:right="2" w:firstLine="403"/>
        <w:rPr>
          <w:rFonts w:hint="eastAsia" w:ascii="仿宋" w:hAnsi="仿宋" w:eastAsia="仿宋" w:cs="仿宋"/>
          <w:spacing w:val="0"/>
          <w:sz w:val="20"/>
          <w:szCs w:val="20"/>
        </w:rPr>
      </w:pPr>
      <w:r>
        <w:rPr>
          <w:rFonts w:hint="eastAsia" w:ascii="仿宋" w:hAnsi="仿宋" w:eastAsia="仿宋" w:cs="仿宋"/>
          <w:spacing w:val="0"/>
          <w:sz w:val="20"/>
          <w:szCs w:val="20"/>
        </w:rPr>
        <w:t xml:space="preserve">3、本投标有效期自开标之日起 </w:t>
      </w:r>
      <w:r>
        <w:rPr>
          <w:rFonts w:hint="eastAsia" w:ascii="仿宋" w:hAnsi="仿宋" w:eastAsia="仿宋" w:cs="仿宋"/>
          <w:spacing w:val="0"/>
          <w:sz w:val="20"/>
          <w:szCs w:val="20"/>
          <w:u w:val="single" w:color="auto"/>
        </w:rPr>
        <w:t xml:space="preserve">  90 </w:t>
      </w:r>
      <w:r>
        <w:rPr>
          <w:rFonts w:hint="eastAsia" w:ascii="仿宋" w:hAnsi="仿宋" w:eastAsia="仿宋" w:cs="仿宋"/>
          <w:spacing w:val="0"/>
          <w:sz w:val="20"/>
          <w:szCs w:val="20"/>
        </w:rPr>
        <w:t>个日历日，如中标，有效期将延至本项目《采购合同》执行期满日为止。</w:t>
      </w:r>
    </w:p>
    <w:p w14:paraId="312983AB">
      <w:pPr>
        <w:spacing w:before="94" w:line="285" w:lineRule="auto"/>
        <w:ind w:left="4" w:firstLine="418"/>
        <w:rPr>
          <w:rFonts w:hint="eastAsia" w:ascii="仿宋" w:hAnsi="仿宋" w:eastAsia="仿宋" w:cs="仿宋"/>
          <w:spacing w:val="0"/>
          <w:sz w:val="20"/>
          <w:szCs w:val="20"/>
        </w:rPr>
      </w:pPr>
      <w:r>
        <w:rPr>
          <w:rFonts w:hint="eastAsia" w:ascii="仿宋" w:hAnsi="仿宋" w:eastAsia="仿宋" w:cs="仿宋"/>
          <w:spacing w:val="0"/>
          <w:sz w:val="20"/>
          <w:szCs w:val="20"/>
        </w:rPr>
        <w:t>4、我方作为在法律、财务和运作上独立于采购方、采购代理机构的投标供应商，在此保证所提交的所有文件和全部说明是真实的、合法的和准确的。 由于我方提供资料不实而造成的责任和后果由我方承担。</w:t>
      </w:r>
    </w:p>
    <w:p w14:paraId="4AC11271">
      <w:pPr>
        <w:spacing w:before="94" w:line="271" w:lineRule="auto"/>
        <w:ind w:left="10" w:firstLine="416"/>
        <w:rPr>
          <w:rFonts w:hint="eastAsia" w:ascii="仿宋" w:hAnsi="仿宋" w:eastAsia="仿宋" w:cs="仿宋"/>
          <w:spacing w:val="0"/>
          <w:sz w:val="20"/>
          <w:szCs w:val="20"/>
        </w:rPr>
      </w:pPr>
      <w:r>
        <w:rPr>
          <w:rFonts w:hint="eastAsia" w:ascii="仿宋" w:hAnsi="仿宋" w:eastAsia="仿宋" w:cs="仿宋"/>
          <w:spacing w:val="0"/>
          <w:sz w:val="20"/>
          <w:szCs w:val="20"/>
        </w:rPr>
        <w:t>5、在规定的开标时间后，如果在投标有效期内撤回投标， 同意投标保证金将被贵方没收。</w:t>
      </w:r>
    </w:p>
    <w:p w14:paraId="26663017">
      <w:pPr>
        <w:spacing w:before="93" w:line="270" w:lineRule="auto"/>
        <w:ind w:left="2" w:firstLine="422"/>
        <w:rPr>
          <w:rFonts w:hint="eastAsia" w:ascii="仿宋" w:hAnsi="仿宋" w:eastAsia="仿宋" w:cs="仿宋"/>
          <w:spacing w:val="0"/>
          <w:sz w:val="20"/>
          <w:szCs w:val="20"/>
        </w:rPr>
      </w:pPr>
      <w:r>
        <w:rPr>
          <w:rFonts w:hint="eastAsia" w:ascii="仿宋" w:hAnsi="仿宋" w:eastAsia="仿宋" w:cs="仿宋"/>
          <w:spacing w:val="0"/>
          <w:sz w:val="20"/>
          <w:szCs w:val="20"/>
        </w:rPr>
        <w:t>6、我方同意提供贵方可能要求的与投标有关的一切数据或资料。我方理解贵方不一定接受最低报价或任何贵方可能收到的报价。</w:t>
      </w:r>
    </w:p>
    <w:p w14:paraId="2779C39F">
      <w:pPr>
        <w:spacing w:before="94" w:line="285" w:lineRule="auto"/>
        <w:ind w:left="2" w:firstLine="425"/>
        <w:rPr>
          <w:rFonts w:hint="eastAsia" w:ascii="仿宋" w:hAnsi="仿宋" w:eastAsia="仿宋" w:cs="仿宋"/>
          <w:spacing w:val="0"/>
          <w:sz w:val="20"/>
          <w:szCs w:val="20"/>
        </w:rPr>
      </w:pPr>
      <w:r>
        <w:rPr>
          <w:rFonts w:hint="eastAsia" w:ascii="仿宋" w:hAnsi="仿宋" w:eastAsia="仿宋" w:cs="仿宋"/>
          <w:spacing w:val="0"/>
          <w:sz w:val="20"/>
          <w:szCs w:val="20"/>
        </w:rPr>
        <w:t>7、我方如果中标，我方将按须知前附表中的要求提供全套纸质版投标文件；保证履行投标文件中承诺的全部责任和义务，切实履行《采购合同》 中的全部条款，并按照《</w:t>
      </w:r>
      <w:r>
        <w:rPr>
          <w:rFonts w:hint="eastAsia" w:ascii="仿宋" w:hAnsi="仿宋" w:eastAsia="仿宋" w:cs="仿宋"/>
          <w:spacing w:val="0"/>
          <w:sz w:val="20"/>
          <w:szCs w:val="20"/>
          <w:lang w:eastAsia="zh-CN"/>
        </w:rPr>
        <w:t>谈判</w:t>
      </w:r>
      <w:r>
        <w:rPr>
          <w:rFonts w:hint="eastAsia" w:ascii="仿宋" w:hAnsi="仿宋" w:eastAsia="仿宋" w:cs="仿宋"/>
          <w:spacing w:val="0"/>
          <w:sz w:val="20"/>
          <w:szCs w:val="20"/>
        </w:rPr>
        <w:t>文件》的要求向代理机构足额交纳招标代理服务费。</w:t>
      </w:r>
    </w:p>
    <w:p w14:paraId="27941F49">
      <w:pPr>
        <w:spacing w:before="97" w:line="292" w:lineRule="auto"/>
        <w:ind w:left="4" w:firstLine="420"/>
        <w:rPr>
          <w:rFonts w:hint="eastAsia" w:ascii="仿宋" w:hAnsi="仿宋" w:eastAsia="仿宋" w:cs="仿宋"/>
          <w:spacing w:val="0"/>
          <w:sz w:val="20"/>
          <w:szCs w:val="20"/>
        </w:rPr>
      </w:pPr>
      <w:r>
        <w:rPr>
          <w:rFonts w:hint="eastAsia" w:ascii="仿宋" w:hAnsi="仿宋" w:eastAsia="仿宋" w:cs="仿宋"/>
          <w:spacing w:val="0"/>
          <w:sz w:val="20"/>
          <w:szCs w:val="20"/>
        </w:rPr>
        <w:t>8、我方保证，</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在中华人民共和国境内使用我方投标货物、资料、技术、服务或其任何一部分时，享有不受限制的无偿使用权，如有第三方向</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提出侵犯其专利权、商标权、版权或其它知识产权的主张，该责任由我方承担。我方的投标报价已包含所有应向所有权人支付的专利权、商标权、版权或其它知识产权的一切相关费用。</w:t>
      </w:r>
    </w:p>
    <w:p w14:paraId="18CA0211">
      <w:pPr>
        <w:spacing w:before="91" w:line="227" w:lineRule="auto"/>
        <w:ind w:left="424"/>
        <w:rPr>
          <w:rFonts w:hint="eastAsia" w:ascii="仿宋" w:hAnsi="仿宋" w:eastAsia="仿宋" w:cs="仿宋"/>
          <w:spacing w:val="0"/>
          <w:sz w:val="20"/>
          <w:szCs w:val="20"/>
        </w:rPr>
      </w:pPr>
      <w:r>
        <w:rPr>
          <w:rFonts w:hint="eastAsia" w:ascii="仿宋" w:hAnsi="仿宋" w:eastAsia="仿宋" w:cs="仿宋"/>
          <w:spacing w:val="0"/>
          <w:sz w:val="20"/>
          <w:szCs w:val="20"/>
        </w:rPr>
        <w:t>9、与本投标有关的一切正式往来信函请寄：</w:t>
      </w:r>
    </w:p>
    <w:p w14:paraId="1CCE517D">
      <w:pPr>
        <w:spacing w:before="95" w:line="228" w:lineRule="auto"/>
        <w:ind w:left="423"/>
        <w:rPr>
          <w:rFonts w:hint="eastAsia" w:ascii="仿宋" w:hAnsi="仿宋" w:eastAsia="仿宋" w:cs="仿宋"/>
          <w:spacing w:val="0"/>
          <w:sz w:val="20"/>
          <w:szCs w:val="20"/>
        </w:rPr>
      </w:pPr>
      <w:r>
        <w:rPr>
          <w:rFonts w:hint="eastAsia" w:ascii="仿宋" w:hAnsi="仿宋" w:eastAsia="仿宋" w:cs="仿宋"/>
          <w:spacing w:val="0"/>
          <w:sz w:val="20"/>
          <w:szCs w:val="20"/>
        </w:rPr>
        <w:t>地         址：</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邮编：</w:t>
      </w:r>
      <w:r>
        <w:rPr>
          <w:rFonts w:hint="eastAsia" w:ascii="仿宋" w:hAnsi="仿宋" w:eastAsia="仿宋" w:cs="仿宋"/>
          <w:spacing w:val="0"/>
          <w:sz w:val="20"/>
          <w:szCs w:val="20"/>
          <w:u w:val="single" w:color="auto"/>
        </w:rPr>
        <w:t xml:space="preserve">                      </w:t>
      </w:r>
    </w:p>
    <w:p w14:paraId="7A5ED2D8">
      <w:pPr>
        <w:spacing w:before="94" w:line="227" w:lineRule="auto"/>
        <w:ind w:left="448"/>
        <w:rPr>
          <w:rFonts w:hint="eastAsia" w:ascii="仿宋" w:hAnsi="仿宋" w:eastAsia="仿宋" w:cs="仿宋"/>
          <w:spacing w:val="0"/>
          <w:sz w:val="20"/>
          <w:szCs w:val="20"/>
        </w:rPr>
      </w:pPr>
      <w:r>
        <w:rPr>
          <w:rFonts w:hint="eastAsia" w:ascii="仿宋" w:hAnsi="仿宋" w:eastAsia="仿宋" w:cs="仿宋"/>
          <w:spacing w:val="0"/>
          <w:sz w:val="20"/>
          <w:szCs w:val="20"/>
        </w:rPr>
        <w:t>电         话：</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传真：</w:t>
      </w:r>
      <w:r>
        <w:rPr>
          <w:rFonts w:hint="eastAsia" w:ascii="仿宋" w:hAnsi="仿宋" w:eastAsia="仿宋" w:cs="仿宋"/>
          <w:spacing w:val="0"/>
          <w:sz w:val="20"/>
          <w:szCs w:val="20"/>
          <w:u w:val="single" w:color="auto"/>
        </w:rPr>
        <w:t xml:space="preserve">   </w:t>
      </w:r>
    </w:p>
    <w:p w14:paraId="44B6EA02">
      <w:pPr>
        <w:spacing w:before="92" w:line="227" w:lineRule="auto"/>
        <w:ind w:left="426"/>
        <w:rPr>
          <w:rFonts w:hint="eastAsia" w:ascii="仿宋" w:hAnsi="仿宋" w:eastAsia="仿宋" w:cs="仿宋"/>
          <w:spacing w:val="0"/>
          <w:sz w:val="20"/>
          <w:szCs w:val="20"/>
        </w:rPr>
      </w:pPr>
      <w:r>
        <w:rPr>
          <w:rFonts w:hint="eastAsia" w:ascii="仿宋" w:hAnsi="仿宋" w:eastAsia="仿宋" w:cs="仿宋"/>
          <w:spacing w:val="0"/>
          <w:sz w:val="20"/>
          <w:szCs w:val="20"/>
        </w:rPr>
        <w:t>投标供应商代表签字：</w:t>
      </w:r>
    </w:p>
    <w:p w14:paraId="5CBCABD9">
      <w:pPr>
        <w:spacing w:before="95" w:line="227" w:lineRule="auto"/>
        <w:ind w:left="426"/>
        <w:rPr>
          <w:rFonts w:hint="eastAsia" w:ascii="仿宋" w:hAnsi="仿宋" w:eastAsia="仿宋" w:cs="仿宋"/>
          <w:spacing w:val="0"/>
          <w:sz w:val="20"/>
          <w:szCs w:val="20"/>
        </w:rPr>
      </w:pPr>
      <w:r>
        <w:rPr>
          <w:rFonts w:hint="eastAsia" w:ascii="仿宋" w:hAnsi="仿宋" w:eastAsia="仿宋" w:cs="仿宋"/>
          <w:spacing w:val="0"/>
          <w:sz w:val="20"/>
          <w:szCs w:val="20"/>
        </w:rPr>
        <w:t>投标供应商名称（并加盖单位公章）：</w:t>
      </w:r>
      <w:r>
        <w:rPr>
          <w:rFonts w:hint="eastAsia" w:ascii="仿宋" w:hAnsi="仿宋" w:eastAsia="仿宋" w:cs="仿宋"/>
          <w:spacing w:val="0"/>
          <w:sz w:val="20"/>
          <w:szCs w:val="20"/>
          <w:u w:val="single" w:color="auto"/>
        </w:rPr>
        <w:t xml:space="preserve">   </w:t>
      </w:r>
    </w:p>
    <w:p w14:paraId="136C32C4">
      <w:pPr>
        <w:spacing w:before="95" w:line="228" w:lineRule="auto"/>
        <w:ind w:left="4834"/>
        <w:rPr>
          <w:rFonts w:hint="eastAsia" w:ascii="仿宋" w:hAnsi="仿宋" w:eastAsia="仿宋" w:cs="仿宋"/>
          <w:spacing w:val="0"/>
          <w:sz w:val="20"/>
          <w:szCs w:val="20"/>
        </w:rPr>
      </w:pPr>
      <w:r>
        <w:rPr>
          <w:rFonts w:hint="eastAsia" w:ascii="仿宋" w:hAnsi="仿宋" w:eastAsia="仿宋" w:cs="仿宋"/>
          <w:spacing w:val="0"/>
          <w:sz w:val="20"/>
          <w:szCs w:val="20"/>
        </w:rPr>
        <w:t xml:space="preserve">20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年 </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月</w:t>
      </w:r>
      <w:r>
        <w:rPr>
          <w:rFonts w:hint="eastAsia" w:ascii="仿宋" w:hAnsi="仿宋" w:eastAsia="仿宋" w:cs="仿宋"/>
          <w:spacing w:val="0"/>
          <w:sz w:val="20"/>
          <w:szCs w:val="20"/>
          <w:u w:val="single" w:color="auto"/>
        </w:rPr>
        <w:t xml:space="preserve">     </w:t>
      </w:r>
      <w:r>
        <w:rPr>
          <w:rFonts w:hint="eastAsia" w:ascii="仿宋" w:hAnsi="仿宋" w:eastAsia="仿宋" w:cs="仿宋"/>
          <w:spacing w:val="0"/>
          <w:sz w:val="20"/>
          <w:szCs w:val="20"/>
        </w:rPr>
        <w:t xml:space="preserve"> 日</w:t>
      </w:r>
    </w:p>
    <w:p w14:paraId="0419E3A5">
      <w:pPr>
        <w:spacing w:line="228" w:lineRule="auto"/>
        <w:rPr>
          <w:rFonts w:hint="eastAsia" w:ascii="仿宋" w:hAnsi="仿宋" w:eastAsia="仿宋" w:cs="仿宋"/>
          <w:spacing w:val="0"/>
          <w:sz w:val="20"/>
          <w:szCs w:val="20"/>
        </w:rPr>
        <w:sectPr>
          <w:footerReference r:id="rId43" w:type="default"/>
          <w:pgSz w:w="11906" w:h="16839"/>
          <w:pgMar w:top="1431" w:right="1700" w:bottom="957" w:left="1706" w:header="0" w:footer="795" w:gutter="0"/>
          <w:cols w:space="720" w:num="1"/>
        </w:sectPr>
      </w:pPr>
    </w:p>
    <w:p w14:paraId="41683B99">
      <w:pPr>
        <w:spacing w:before="200" w:line="220" w:lineRule="auto"/>
        <w:ind w:left="2987"/>
        <w:rPr>
          <w:rFonts w:hint="eastAsia" w:ascii="仿宋" w:hAnsi="仿宋" w:eastAsia="仿宋" w:cs="仿宋"/>
          <w:spacing w:val="0"/>
          <w:sz w:val="30"/>
          <w:szCs w:val="30"/>
        </w:rPr>
      </w:pPr>
      <w:r>
        <w:rPr>
          <w:rFonts w:hint="eastAsia" w:ascii="仿宋" w:hAnsi="仿宋" w:eastAsia="仿宋" w:cs="仿宋"/>
          <w:b/>
          <w:bCs/>
          <w:spacing w:val="0"/>
          <w:sz w:val="30"/>
          <w:szCs w:val="30"/>
        </w:rPr>
        <w:t>（四）</w:t>
      </w:r>
      <w:r>
        <w:rPr>
          <w:rFonts w:hint="eastAsia" w:ascii="仿宋" w:hAnsi="仿宋" w:eastAsia="仿宋" w:cs="仿宋"/>
          <w:spacing w:val="0"/>
          <w:sz w:val="30"/>
          <w:szCs w:val="30"/>
        </w:rPr>
        <w:t xml:space="preserve"> </w:t>
      </w:r>
      <w:r>
        <w:rPr>
          <w:rFonts w:hint="eastAsia" w:ascii="仿宋" w:hAnsi="仿宋" w:eastAsia="仿宋" w:cs="仿宋"/>
          <w:b/>
          <w:bCs/>
          <w:spacing w:val="0"/>
          <w:sz w:val="30"/>
          <w:szCs w:val="30"/>
        </w:rPr>
        <w:t>开标一览表</w:t>
      </w:r>
    </w:p>
    <w:p w14:paraId="72B4885D">
      <w:pPr>
        <w:spacing w:line="356" w:lineRule="auto"/>
        <w:rPr>
          <w:rFonts w:hint="eastAsia" w:ascii="仿宋" w:hAnsi="仿宋" w:eastAsia="仿宋" w:cs="仿宋"/>
          <w:spacing w:val="0"/>
          <w:sz w:val="21"/>
        </w:rPr>
      </w:pPr>
    </w:p>
    <w:p w14:paraId="5CE607EE">
      <w:pPr>
        <w:spacing w:before="65" w:line="228" w:lineRule="auto"/>
        <w:ind w:left="3"/>
        <w:rPr>
          <w:rFonts w:hint="eastAsia" w:ascii="仿宋" w:hAnsi="仿宋" w:eastAsia="仿宋" w:cs="仿宋"/>
          <w:spacing w:val="0"/>
          <w:sz w:val="20"/>
          <w:szCs w:val="20"/>
        </w:rPr>
      </w:pPr>
      <w:r>
        <w:rPr>
          <w:rFonts w:hint="eastAsia" w:ascii="仿宋" w:hAnsi="仿宋" w:eastAsia="仿宋" w:cs="仿宋"/>
          <w:b/>
          <w:bCs/>
          <w:spacing w:val="0"/>
          <w:sz w:val="20"/>
          <w:szCs w:val="20"/>
        </w:rPr>
        <w:t>项目名称：</w:t>
      </w:r>
      <w:r>
        <w:rPr>
          <w:rFonts w:hint="eastAsia" w:ascii="仿宋" w:hAnsi="仿宋" w:eastAsia="仿宋" w:cs="仿宋"/>
          <w:spacing w:val="0"/>
          <w:sz w:val="20"/>
          <w:szCs w:val="20"/>
        </w:rPr>
        <w:t xml:space="preserve">                       </w:t>
      </w:r>
      <w:r>
        <w:rPr>
          <w:rFonts w:hint="eastAsia" w:ascii="仿宋" w:hAnsi="仿宋" w:eastAsia="仿宋" w:cs="仿宋"/>
          <w:b/>
          <w:bCs/>
          <w:spacing w:val="0"/>
          <w:sz w:val="20"/>
          <w:szCs w:val="20"/>
        </w:rPr>
        <w:t>项目编号：</w:t>
      </w:r>
      <w:r>
        <w:rPr>
          <w:rFonts w:hint="eastAsia" w:ascii="仿宋" w:hAnsi="仿宋" w:eastAsia="仿宋" w:cs="仿宋"/>
          <w:spacing w:val="0"/>
          <w:sz w:val="20"/>
          <w:szCs w:val="20"/>
        </w:rPr>
        <w:t xml:space="preserve">           </w:t>
      </w:r>
      <w:r>
        <w:rPr>
          <w:rFonts w:hint="eastAsia" w:ascii="仿宋" w:hAnsi="仿宋" w:eastAsia="仿宋" w:cs="仿宋"/>
          <w:b/>
          <w:bCs/>
          <w:spacing w:val="0"/>
          <w:sz w:val="20"/>
          <w:szCs w:val="20"/>
        </w:rPr>
        <w:t>标项号：</w:t>
      </w:r>
    </w:p>
    <w:p w14:paraId="02F93CED">
      <w:pPr>
        <w:spacing w:before="26"/>
        <w:rPr>
          <w:rFonts w:hint="eastAsia" w:ascii="仿宋" w:hAnsi="仿宋" w:eastAsia="仿宋" w:cs="仿宋"/>
          <w:spacing w:val="0"/>
        </w:rPr>
      </w:pPr>
    </w:p>
    <w:tbl>
      <w:tblPr>
        <w:tblStyle w:val="10"/>
        <w:tblW w:w="8084"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2498"/>
        <w:gridCol w:w="3163"/>
        <w:gridCol w:w="1563"/>
      </w:tblGrid>
      <w:tr w14:paraId="66DA4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860" w:type="dxa"/>
            <w:vAlign w:val="top"/>
          </w:tcPr>
          <w:p w14:paraId="645FC393">
            <w:pPr>
              <w:pStyle w:val="11"/>
              <w:spacing w:before="269" w:line="221" w:lineRule="auto"/>
              <w:ind w:left="207"/>
              <w:rPr>
                <w:rFonts w:hint="eastAsia" w:ascii="仿宋" w:hAnsi="仿宋" w:eastAsia="仿宋" w:cs="仿宋"/>
                <w:spacing w:val="0"/>
              </w:rPr>
            </w:pPr>
            <w:r>
              <w:rPr>
                <w:rFonts w:hint="eastAsia" w:ascii="仿宋" w:hAnsi="仿宋" w:eastAsia="仿宋" w:cs="仿宋"/>
                <w:spacing w:val="0"/>
              </w:rPr>
              <w:t>序号</w:t>
            </w:r>
          </w:p>
        </w:tc>
        <w:tc>
          <w:tcPr>
            <w:tcW w:w="2498" w:type="dxa"/>
            <w:vAlign w:val="top"/>
          </w:tcPr>
          <w:p w14:paraId="3A51E565">
            <w:pPr>
              <w:pStyle w:val="11"/>
              <w:spacing w:before="270" w:line="221" w:lineRule="auto"/>
              <w:ind w:left="1017"/>
              <w:rPr>
                <w:rFonts w:hint="eastAsia" w:ascii="仿宋" w:hAnsi="仿宋" w:eastAsia="仿宋" w:cs="仿宋"/>
                <w:spacing w:val="0"/>
              </w:rPr>
            </w:pPr>
            <w:r>
              <w:rPr>
                <w:rFonts w:hint="eastAsia" w:ascii="仿宋" w:hAnsi="仿宋" w:eastAsia="仿宋" w:cs="仿宋"/>
                <w:spacing w:val="0"/>
              </w:rPr>
              <w:t>名称</w:t>
            </w:r>
          </w:p>
        </w:tc>
        <w:tc>
          <w:tcPr>
            <w:tcW w:w="3163" w:type="dxa"/>
            <w:vAlign w:val="top"/>
          </w:tcPr>
          <w:p w14:paraId="5FE0B914">
            <w:pPr>
              <w:pStyle w:val="11"/>
              <w:spacing w:before="269" w:line="218" w:lineRule="auto"/>
              <w:ind w:left="391"/>
              <w:rPr>
                <w:rFonts w:hint="eastAsia" w:ascii="仿宋" w:hAnsi="仿宋" w:eastAsia="仿宋" w:cs="仿宋"/>
                <w:spacing w:val="0"/>
              </w:rPr>
            </w:pPr>
            <w:r>
              <w:rPr>
                <w:rFonts w:hint="eastAsia" w:ascii="仿宋" w:hAnsi="仿宋" w:eastAsia="仿宋" w:cs="仿宋"/>
                <w:spacing w:val="0"/>
              </w:rPr>
              <w:t>投标报价(</w:t>
            </w:r>
            <w:r>
              <w:rPr>
                <w:rFonts w:hint="eastAsia" w:ascii="仿宋" w:hAnsi="仿宋" w:eastAsia="仿宋" w:cs="仿宋"/>
                <w:spacing w:val="0"/>
                <w:lang w:val="en-US" w:eastAsia="zh-CN"/>
              </w:rPr>
              <w:t>元</w:t>
            </w:r>
            <w:r>
              <w:rPr>
                <w:rFonts w:hint="eastAsia" w:ascii="仿宋" w:hAnsi="仿宋" w:eastAsia="仿宋" w:cs="仿宋"/>
                <w:spacing w:val="0"/>
              </w:rPr>
              <w:t>）</w:t>
            </w:r>
          </w:p>
        </w:tc>
        <w:tc>
          <w:tcPr>
            <w:tcW w:w="1563" w:type="dxa"/>
            <w:vAlign w:val="top"/>
          </w:tcPr>
          <w:p w14:paraId="580247CD">
            <w:pPr>
              <w:pStyle w:val="11"/>
              <w:spacing w:before="269" w:line="221" w:lineRule="auto"/>
              <w:ind w:left="552"/>
              <w:rPr>
                <w:rFonts w:hint="eastAsia" w:ascii="仿宋" w:hAnsi="仿宋" w:eastAsia="仿宋" w:cs="仿宋"/>
                <w:spacing w:val="0"/>
              </w:rPr>
            </w:pPr>
            <w:r>
              <w:rPr>
                <w:rFonts w:hint="eastAsia" w:ascii="仿宋" w:hAnsi="仿宋" w:eastAsia="仿宋" w:cs="仿宋"/>
                <w:spacing w:val="0"/>
              </w:rPr>
              <w:t>备注</w:t>
            </w:r>
          </w:p>
        </w:tc>
      </w:tr>
      <w:tr w14:paraId="5BE56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860" w:type="dxa"/>
            <w:vAlign w:val="top"/>
          </w:tcPr>
          <w:p w14:paraId="358F0B85">
            <w:pPr>
              <w:spacing w:line="313" w:lineRule="auto"/>
              <w:rPr>
                <w:rFonts w:hint="eastAsia" w:ascii="仿宋" w:hAnsi="仿宋" w:eastAsia="仿宋" w:cs="仿宋"/>
                <w:spacing w:val="0"/>
                <w:sz w:val="21"/>
              </w:rPr>
            </w:pPr>
          </w:p>
          <w:p w14:paraId="1A95AB6B">
            <w:pPr>
              <w:spacing w:line="314" w:lineRule="auto"/>
              <w:rPr>
                <w:rFonts w:hint="eastAsia" w:ascii="仿宋" w:hAnsi="仿宋" w:eastAsia="仿宋" w:cs="仿宋"/>
                <w:spacing w:val="0"/>
                <w:sz w:val="21"/>
              </w:rPr>
            </w:pPr>
          </w:p>
          <w:p w14:paraId="3CF771B5">
            <w:pPr>
              <w:pStyle w:val="11"/>
              <w:spacing w:before="78" w:line="241" w:lineRule="auto"/>
              <w:ind w:left="427"/>
              <w:rPr>
                <w:rFonts w:hint="eastAsia" w:ascii="仿宋" w:hAnsi="仿宋" w:eastAsia="仿宋" w:cs="仿宋"/>
                <w:spacing w:val="0"/>
              </w:rPr>
            </w:pPr>
            <w:r>
              <w:rPr>
                <w:rFonts w:hint="eastAsia" w:ascii="仿宋" w:hAnsi="仿宋" w:eastAsia="仿宋" w:cs="仿宋"/>
                <w:spacing w:val="0"/>
              </w:rPr>
              <w:t>1</w:t>
            </w:r>
          </w:p>
        </w:tc>
        <w:tc>
          <w:tcPr>
            <w:tcW w:w="2498" w:type="dxa"/>
            <w:vAlign w:val="top"/>
          </w:tcPr>
          <w:p w14:paraId="21DA114C">
            <w:pPr>
              <w:spacing w:line="316" w:lineRule="auto"/>
              <w:rPr>
                <w:rFonts w:hint="eastAsia" w:ascii="仿宋" w:hAnsi="仿宋" w:eastAsia="仿宋" w:cs="仿宋"/>
                <w:spacing w:val="0"/>
                <w:sz w:val="21"/>
              </w:rPr>
            </w:pPr>
          </w:p>
          <w:p w14:paraId="66A24196">
            <w:pPr>
              <w:spacing w:line="316" w:lineRule="auto"/>
              <w:rPr>
                <w:rFonts w:hint="eastAsia" w:ascii="仿宋" w:hAnsi="仿宋" w:eastAsia="仿宋" w:cs="仿宋"/>
                <w:spacing w:val="0"/>
                <w:sz w:val="21"/>
              </w:rPr>
            </w:pPr>
          </w:p>
          <w:p w14:paraId="5D5D4CFE">
            <w:pPr>
              <w:pStyle w:val="11"/>
              <w:spacing w:before="78" w:line="218" w:lineRule="auto"/>
              <w:ind w:left="777"/>
              <w:rPr>
                <w:rFonts w:hint="eastAsia" w:ascii="仿宋" w:hAnsi="仿宋" w:eastAsia="仿宋" w:cs="仿宋"/>
                <w:spacing w:val="0"/>
              </w:rPr>
            </w:pPr>
            <w:r>
              <w:rPr>
                <w:rFonts w:hint="eastAsia" w:ascii="仿宋" w:hAnsi="仿宋" w:eastAsia="仿宋" w:cs="仿宋"/>
                <w:b/>
                <w:bCs/>
                <w:spacing w:val="0"/>
              </w:rPr>
              <w:t>投标报价</w:t>
            </w:r>
          </w:p>
        </w:tc>
        <w:tc>
          <w:tcPr>
            <w:tcW w:w="3163" w:type="dxa"/>
            <w:vAlign w:val="top"/>
          </w:tcPr>
          <w:p w14:paraId="0D0DF522">
            <w:pPr>
              <w:spacing w:line="475" w:lineRule="auto"/>
              <w:rPr>
                <w:rFonts w:hint="eastAsia" w:ascii="仿宋" w:hAnsi="仿宋" w:eastAsia="仿宋" w:cs="仿宋"/>
                <w:spacing w:val="0"/>
                <w:sz w:val="21"/>
              </w:rPr>
            </w:pPr>
          </w:p>
          <w:p w14:paraId="0DDE395E">
            <w:pPr>
              <w:pStyle w:val="11"/>
              <w:spacing w:before="78" w:line="221" w:lineRule="auto"/>
              <w:ind w:left="121"/>
              <w:rPr>
                <w:rFonts w:hint="eastAsia" w:ascii="仿宋" w:hAnsi="仿宋" w:eastAsia="仿宋" w:cs="仿宋"/>
                <w:spacing w:val="0"/>
              </w:rPr>
            </w:pPr>
            <w:r>
              <w:rPr>
                <w:rFonts w:hint="eastAsia" w:ascii="仿宋" w:hAnsi="仿宋" w:eastAsia="仿宋" w:cs="仿宋"/>
                <w:spacing w:val="0"/>
              </w:rPr>
              <w:t>小写：</w:t>
            </w:r>
            <w:r>
              <w:rPr>
                <w:rFonts w:hint="eastAsia" w:ascii="仿宋" w:hAnsi="仿宋" w:eastAsia="仿宋" w:cs="仿宋"/>
                <w:spacing w:val="0"/>
                <w:u w:val="single" w:color="auto"/>
              </w:rPr>
              <w:t xml:space="preserve">                </w:t>
            </w:r>
            <w:r>
              <w:rPr>
                <w:rFonts w:hint="eastAsia" w:ascii="仿宋" w:hAnsi="仿宋" w:eastAsia="仿宋" w:cs="仿宋"/>
                <w:spacing w:val="0"/>
              </w:rPr>
              <w:t>；</w:t>
            </w:r>
          </w:p>
          <w:p w14:paraId="6E0EBA51">
            <w:pPr>
              <w:pStyle w:val="11"/>
              <w:spacing w:before="21" w:line="220" w:lineRule="auto"/>
              <w:ind w:left="117"/>
              <w:rPr>
                <w:rFonts w:hint="eastAsia" w:ascii="仿宋" w:hAnsi="仿宋" w:eastAsia="仿宋" w:cs="仿宋"/>
                <w:spacing w:val="0"/>
              </w:rPr>
            </w:pPr>
            <w:r>
              <w:rPr>
                <w:rFonts w:hint="eastAsia" w:ascii="仿宋" w:hAnsi="仿宋" w:eastAsia="仿宋" w:cs="仿宋"/>
                <w:spacing w:val="0"/>
              </w:rPr>
              <w:t>大写：</w:t>
            </w:r>
            <w:r>
              <w:rPr>
                <w:rFonts w:hint="eastAsia" w:ascii="仿宋" w:hAnsi="仿宋" w:eastAsia="仿宋" w:cs="仿宋"/>
                <w:spacing w:val="0"/>
                <w:u w:val="single" w:color="auto"/>
              </w:rPr>
              <w:t xml:space="preserve">                </w:t>
            </w:r>
            <w:r>
              <w:rPr>
                <w:rFonts w:hint="eastAsia" w:ascii="仿宋" w:hAnsi="仿宋" w:eastAsia="仿宋" w:cs="仿宋"/>
                <w:spacing w:val="0"/>
              </w:rPr>
              <w:t>。</w:t>
            </w:r>
          </w:p>
        </w:tc>
        <w:tc>
          <w:tcPr>
            <w:tcW w:w="1563" w:type="dxa"/>
            <w:vAlign w:val="top"/>
          </w:tcPr>
          <w:p w14:paraId="1A0C45D3">
            <w:pPr>
              <w:rPr>
                <w:rFonts w:hint="eastAsia" w:ascii="仿宋" w:hAnsi="仿宋" w:eastAsia="仿宋" w:cs="仿宋"/>
                <w:spacing w:val="0"/>
                <w:sz w:val="21"/>
              </w:rPr>
            </w:pPr>
          </w:p>
        </w:tc>
      </w:tr>
      <w:tr w14:paraId="39F0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084" w:type="dxa"/>
            <w:gridSpan w:val="4"/>
            <w:vAlign w:val="top"/>
          </w:tcPr>
          <w:p w14:paraId="59F49CB6">
            <w:pPr>
              <w:pStyle w:val="11"/>
              <w:spacing w:before="262" w:line="219" w:lineRule="auto"/>
              <w:ind w:left="117"/>
              <w:rPr>
                <w:rFonts w:hint="eastAsia" w:ascii="仿宋" w:hAnsi="仿宋" w:eastAsia="仿宋" w:cs="仿宋"/>
                <w:spacing w:val="0"/>
              </w:rPr>
            </w:pPr>
            <w:r>
              <w:rPr>
                <w:rFonts w:hint="eastAsia" w:ascii="仿宋" w:hAnsi="仿宋" w:eastAsia="仿宋" w:cs="仿宋"/>
                <w:b/>
                <w:bCs/>
                <w:spacing w:val="0"/>
                <w:lang w:val="en-US" w:eastAsia="zh-CN"/>
              </w:rPr>
              <w:t>合同履行期限</w:t>
            </w:r>
            <w:r>
              <w:rPr>
                <w:rFonts w:hint="eastAsia" w:ascii="仿宋" w:hAnsi="仿宋" w:eastAsia="仿宋" w:cs="仿宋"/>
                <w:b/>
                <w:bCs/>
                <w:spacing w:val="0"/>
              </w:rPr>
              <w:t>：</w:t>
            </w:r>
          </w:p>
        </w:tc>
      </w:tr>
      <w:tr w14:paraId="6BB99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084" w:type="dxa"/>
            <w:gridSpan w:val="4"/>
            <w:vAlign w:val="top"/>
          </w:tcPr>
          <w:p w14:paraId="70353E86">
            <w:pPr>
              <w:pStyle w:val="11"/>
              <w:spacing w:before="118" w:line="215" w:lineRule="auto"/>
              <w:rPr>
                <w:rFonts w:hint="eastAsia" w:ascii="仿宋" w:hAnsi="仿宋" w:eastAsia="仿宋" w:cs="仿宋"/>
                <w:spacing w:val="0"/>
              </w:rPr>
            </w:pPr>
            <w:r>
              <w:rPr>
                <w:rFonts w:hint="eastAsia" w:ascii="仿宋" w:hAnsi="仿宋" w:eastAsia="仿宋" w:cs="仿宋"/>
                <w:b/>
                <w:bCs/>
                <w:spacing w:val="0"/>
              </w:rPr>
              <w:t>备注：</w:t>
            </w:r>
          </w:p>
        </w:tc>
      </w:tr>
    </w:tbl>
    <w:p w14:paraId="7238A39D">
      <w:pPr>
        <w:spacing w:line="381" w:lineRule="auto"/>
        <w:rPr>
          <w:rFonts w:hint="eastAsia" w:ascii="仿宋" w:hAnsi="仿宋" w:eastAsia="仿宋" w:cs="仿宋"/>
          <w:spacing w:val="0"/>
          <w:sz w:val="21"/>
        </w:rPr>
      </w:pPr>
    </w:p>
    <w:p w14:paraId="7820EE7A">
      <w:pPr>
        <w:spacing w:before="58" w:line="226" w:lineRule="auto"/>
        <w:rPr>
          <w:rFonts w:hint="eastAsia" w:ascii="仿宋" w:hAnsi="仿宋" w:eastAsia="仿宋" w:cs="仿宋"/>
          <w:spacing w:val="0"/>
          <w:sz w:val="20"/>
          <w:szCs w:val="20"/>
        </w:rPr>
      </w:pPr>
      <w:r>
        <w:rPr>
          <w:rFonts w:hint="eastAsia" w:ascii="仿宋" w:hAnsi="仿宋" w:eastAsia="仿宋" w:cs="仿宋"/>
          <w:spacing w:val="0"/>
          <w:sz w:val="20"/>
          <w:szCs w:val="20"/>
        </w:rPr>
        <w:t>说明：</w:t>
      </w:r>
    </w:p>
    <w:p w14:paraId="2189389F">
      <w:pPr>
        <w:spacing w:before="58" w:line="226" w:lineRule="auto"/>
        <w:ind w:firstLine="400" w:firstLineChars="200"/>
        <w:rPr>
          <w:rFonts w:hint="eastAsia" w:ascii="仿宋" w:hAnsi="仿宋" w:eastAsia="仿宋" w:cs="仿宋"/>
          <w:spacing w:val="0"/>
          <w:sz w:val="20"/>
          <w:szCs w:val="20"/>
        </w:rPr>
      </w:pPr>
      <w:r>
        <w:rPr>
          <w:rFonts w:hint="eastAsia" w:ascii="仿宋" w:hAnsi="仿宋" w:eastAsia="仿宋" w:cs="仿宋"/>
          <w:spacing w:val="0"/>
          <w:sz w:val="20"/>
          <w:szCs w:val="20"/>
        </w:rPr>
        <w:t>1.</w:t>
      </w:r>
      <w:r>
        <w:rPr>
          <w:rFonts w:hint="eastAsia" w:ascii="仿宋" w:hAnsi="仿宋" w:eastAsia="仿宋" w:cs="仿宋"/>
          <w:spacing w:val="0"/>
          <w:sz w:val="20"/>
          <w:szCs w:val="20"/>
          <w:lang w:eastAsia="zh-CN"/>
        </w:rPr>
        <w:t>供应商</w:t>
      </w:r>
      <w:r>
        <w:rPr>
          <w:rFonts w:hint="eastAsia" w:ascii="仿宋" w:hAnsi="仿宋" w:eastAsia="仿宋" w:cs="仿宋"/>
          <w:spacing w:val="0"/>
          <w:sz w:val="20"/>
          <w:szCs w:val="20"/>
        </w:rPr>
        <w:t>严格按照规定的格式填写。投标总价为优惠后报价，并作为评审 及定标的依据。</w:t>
      </w:r>
    </w:p>
    <w:p w14:paraId="3F3EE46B">
      <w:pPr>
        <w:spacing w:before="58" w:line="226" w:lineRule="auto"/>
        <w:ind w:left="419"/>
        <w:rPr>
          <w:rFonts w:hint="eastAsia" w:ascii="仿宋" w:hAnsi="仿宋" w:eastAsia="仿宋" w:cs="仿宋"/>
          <w:spacing w:val="0"/>
          <w:sz w:val="20"/>
          <w:szCs w:val="20"/>
        </w:rPr>
      </w:pPr>
      <w:r>
        <w:rPr>
          <w:rFonts w:hint="eastAsia" w:ascii="仿宋" w:hAnsi="仿宋" w:eastAsia="仿宋" w:cs="仿宋"/>
          <w:spacing w:val="0"/>
          <w:sz w:val="20"/>
          <w:szCs w:val="20"/>
        </w:rPr>
        <w:t>2.任何有选择或有条件的投标总价或表中某一包填写多个报价，均将导致投标被</w:t>
      </w:r>
    </w:p>
    <w:p w14:paraId="08513492">
      <w:pPr>
        <w:spacing w:before="58" w:line="226" w:lineRule="auto"/>
        <w:ind w:left="419"/>
        <w:rPr>
          <w:rFonts w:hint="eastAsia" w:ascii="仿宋" w:hAnsi="仿宋" w:eastAsia="仿宋" w:cs="仿宋"/>
          <w:spacing w:val="0"/>
          <w:sz w:val="20"/>
          <w:szCs w:val="20"/>
        </w:rPr>
      </w:pPr>
      <w:r>
        <w:rPr>
          <w:rFonts w:hint="eastAsia" w:ascii="仿宋" w:hAnsi="仿宋" w:eastAsia="仿宋" w:cs="仿宋"/>
          <w:spacing w:val="0"/>
          <w:sz w:val="20"/>
          <w:szCs w:val="20"/>
        </w:rPr>
        <w:t>拒绝。</w:t>
      </w:r>
    </w:p>
    <w:p w14:paraId="041A6BE4">
      <w:pPr>
        <w:spacing w:before="58" w:line="226" w:lineRule="auto"/>
        <w:ind w:left="419"/>
        <w:rPr>
          <w:rFonts w:hint="eastAsia" w:ascii="仿宋" w:hAnsi="仿宋" w:eastAsia="仿宋" w:cs="仿宋"/>
          <w:spacing w:val="0"/>
          <w:sz w:val="20"/>
          <w:szCs w:val="20"/>
        </w:rPr>
      </w:pPr>
      <w:r>
        <w:rPr>
          <w:rFonts w:hint="eastAsia" w:ascii="仿宋" w:hAnsi="仿宋" w:eastAsia="仿宋" w:cs="仿宋"/>
          <w:spacing w:val="0"/>
          <w:sz w:val="20"/>
          <w:szCs w:val="20"/>
        </w:rPr>
        <w:t>3.中文大写金额用汉字，如壹、贰、叁、肆、伍、陆、柒、捌、玖、拾、佰、仟、万、亿、元、角、分、零、整 (正) 等。如：小写：1234567.89 元，大写： 壹佰贰拾叁万肆仟伍佰陆拾柒元捌角玖分。</w:t>
      </w:r>
    </w:p>
    <w:p w14:paraId="5014FDCE">
      <w:pPr>
        <w:spacing w:line="284" w:lineRule="auto"/>
        <w:rPr>
          <w:rFonts w:hint="eastAsia" w:ascii="仿宋" w:hAnsi="仿宋" w:eastAsia="仿宋" w:cs="仿宋"/>
          <w:spacing w:val="0"/>
          <w:sz w:val="21"/>
        </w:rPr>
      </w:pPr>
    </w:p>
    <w:p w14:paraId="251E3386">
      <w:pPr>
        <w:spacing w:line="285" w:lineRule="auto"/>
        <w:rPr>
          <w:rFonts w:hint="eastAsia" w:ascii="仿宋" w:hAnsi="仿宋" w:eastAsia="仿宋" w:cs="仿宋"/>
          <w:spacing w:val="0"/>
          <w:sz w:val="21"/>
        </w:rPr>
      </w:pPr>
    </w:p>
    <w:p w14:paraId="2EAFE13A">
      <w:pPr>
        <w:spacing w:line="285" w:lineRule="auto"/>
        <w:rPr>
          <w:rFonts w:hint="eastAsia" w:ascii="仿宋" w:hAnsi="仿宋" w:eastAsia="仿宋" w:cs="仿宋"/>
          <w:spacing w:val="0"/>
          <w:sz w:val="21"/>
        </w:rPr>
      </w:pPr>
    </w:p>
    <w:p w14:paraId="64E4701E">
      <w:pPr>
        <w:spacing w:before="78" w:line="219" w:lineRule="auto"/>
        <w:ind w:left="3152"/>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570CAF08">
      <w:pPr>
        <w:spacing w:before="301" w:line="219" w:lineRule="auto"/>
        <w:ind w:left="3150"/>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535DE727">
      <w:pPr>
        <w:spacing w:before="302" w:line="219" w:lineRule="auto"/>
        <w:ind w:left="3191"/>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72FD8A76">
      <w:pPr>
        <w:spacing w:line="219" w:lineRule="auto"/>
        <w:rPr>
          <w:rFonts w:hint="eastAsia" w:ascii="仿宋" w:hAnsi="仿宋" w:eastAsia="仿宋" w:cs="仿宋"/>
          <w:spacing w:val="0"/>
          <w:sz w:val="24"/>
          <w:szCs w:val="24"/>
        </w:rPr>
        <w:sectPr>
          <w:footerReference r:id="rId44" w:type="default"/>
          <w:pgSz w:w="11906" w:h="16839"/>
          <w:pgMar w:top="1431" w:right="1785" w:bottom="957" w:left="1709" w:header="0" w:footer="795" w:gutter="0"/>
          <w:cols w:space="720" w:num="1"/>
        </w:sectPr>
      </w:pPr>
    </w:p>
    <w:p w14:paraId="5A5B6691">
      <w:pPr>
        <w:spacing w:line="292" w:lineRule="auto"/>
        <w:rPr>
          <w:rFonts w:hint="eastAsia" w:ascii="仿宋" w:hAnsi="仿宋" w:eastAsia="仿宋" w:cs="仿宋"/>
          <w:spacing w:val="0"/>
          <w:sz w:val="21"/>
        </w:rPr>
      </w:pPr>
    </w:p>
    <w:p w14:paraId="6286775B">
      <w:pPr>
        <w:spacing w:before="98" w:line="218" w:lineRule="auto"/>
        <w:ind w:left="2930"/>
        <w:rPr>
          <w:rFonts w:hint="eastAsia" w:ascii="仿宋" w:hAnsi="仿宋" w:eastAsia="仿宋" w:cs="仿宋"/>
          <w:spacing w:val="0"/>
          <w:sz w:val="30"/>
          <w:szCs w:val="30"/>
          <w:lang w:eastAsia="zh-CN"/>
        </w:rPr>
      </w:pPr>
      <w:r>
        <w:rPr>
          <w:rFonts w:hint="eastAsia" w:ascii="仿宋" w:hAnsi="仿宋" w:eastAsia="仿宋" w:cs="仿宋"/>
          <w:b/>
          <w:bCs/>
          <w:spacing w:val="0"/>
          <w:sz w:val="30"/>
          <w:szCs w:val="30"/>
        </w:rPr>
        <w:t>附表4-1</w:t>
      </w:r>
      <w:r>
        <w:rPr>
          <w:rFonts w:hint="eastAsia" w:ascii="仿宋" w:hAnsi="仿宋" w:eastAsia="仿宋" w:cs="仿宋"/>
          <w:spacing w:val="0"/>
          <w:sz w:val="30"/>
          <w:szCs w:val="30"/>
        </w:rPr>
        <w:t xml:space="preserve">  </w:t>
      </w:r>
      <w:r>
        <w:rPr>
          <w:rFonts w:hint="eastAsia" w:ascii="仿宋" w:hAnsi="仿宋" w:eastAsia="仿宋" w:cs="仿宋"/>
          <w:b/>
          <w:bCs/>
          <w:spacing w:val="0"/>
          <w:sz w:val="30"/>
          <w:szCs w:val="30"/>
        </w:rPr>
        <w:t>报价明细表</w:t>
      </w:r>
      <w:r>
        <w:rPr>
          <w:rFonts w:hint="eastAsia" w:ascii="仿宋" w:hAnsi="仿宋" w:eastAsia="仿宋" w:cs="仿宋"/>
          <w:b/>
          <w:bCs/>
          <w:spacing w:val="0"/>
          <w:sz w:val="30"/>
          <w:szCs w:val="30"/>
          <w:lang w:eastAsia="zh-CN"/>
        </w:rPr>
        <w:t>（</w:t>
      </w:r>
      <w:r>
        <w:rPr>
          <w:rFonts w:hint="eastAsia" w:ascii="仿宋" w:hAnsi="仿宋" w:eastAsia="仿宋" w:cs="仿宋"/>
          <w:b/>
          <w:bCs/>
          <w:spacing w:val="0"/>
          <w:sz w:val="30"/>
          <w:szCs w:val="30"/>
          <w:lang w:val="en-US" w:eastAsia="zh-CN"/>
        </w:rPr>
        <w:t>如有</w:t>
      </w:r>
      <w:r>
        <w:rPr>
          <w:rFonts w:hint="eastAsia" w:ascii="仿宋" w:hAnsi="仿宋" w:eastAsia="仿宋" w:cs="仿宋"/>
          <w:b/>
          <w:bCs/>
          <w:spacing w:val="0"/>
          <w:sz w:val="30"/>
          <w:szCs w:val="30"/>
          <w:lang w:eastAsia="zh-CN"/>
        </w:rPr>
        <w:t>）</w:t>
      </w:r>
    </w:p>
    <w:p w14:paraId="5A522778">
      <w:pPr>
        <w:spacing w:line="327" w:lineRule="auto"/>
        <w:rPr>
          <w:rFonts w:hint="eastAsia" w:ascii="仿宋" w:hAnsi="仿宋" w:eastAsia="仿宋" w:cs="仿宋"/>
          <w:spacing w:val="0"/>
          <w:sz w:val="21"/>
        </w:rPr>
      </w:pPr>
    </w:p>
    <w:p w14:paraId="5B101FE5">
      <w:pPr>
        <w:spacing w:line="327" w:lineRule="auto"/>
        <w:rPr>
          <w:rFonts w:hint="eastAsia" w:ascii="仿宋" w:hAnsi="仿宋" w:eastAsia="仿宋" w:cs="仿宋"/>
          <w:spacing w:val="0"/>
          <w:sz w:val="21"/>
        </w:rPr>
      </w:pPr>
    </w:p>
    <w:p w14:paraId="659F5FB6">
      <w:pPr>
        <w:spacing w:before="78" w:line="213" w:lineRule="auto"/>
        <w:ind w:left="126"/>
        <w:rPr>
          <w:rFonts w:hint="eastAsia" w:ascii="仿宋" w:hAnsi="仿宋" w:eastAsia="仿宋" w:cs="仿宋"/>
          <w:spacing w:val="0"/>
          <w:sz w:val="24"/>
          <w:szCs w:val="24"/>
        </w:rPr>
      </w:pPr>
      <w:r>
        <w:rPr>
          <w:rFonts w:hint="eastAsia" w:ascii="仿宋" w:hAnsi="仿宋" w:eastAsia="仿宋" w:cs="仿宋"/>
          <w:spacing w:val="0"/>
          <w:sz w:val="24"/>
          <w:szCs w:val="24"/>
        </w:rPr>
        <w:t>项目名称：                                   单位：元</w:t>
      </w:r>
    </w:p>
    <w:tbl>
      <w:tblPr>
        <w:tblStyle w:val="10"/>
        <w:tblW w:w="85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968"/>
        <w:gridCol w:w="1141"/>
        <w:gridCol w:w="1121"/>
        <w:gridCol w:w="1157"/>
        <w:gridCol w:w="1416"/>
        <w:gridCol w:w="929"/>
      </w:tblGrid>
      <w:tr w14:paraId="0F024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17" w:type="dxa"/>
            <w:vAlign w:val="top"/>
          </w:tcPr>
          <w:p w14:paraId="670AFD6A">
            <w:pPr>
              <w:pStyle w:val="11"/>
              <w:spacing w:before="291" w:line="221" w:lineRule="auto"/>
              <w:ind w:left="174"/>
              <w:rPr>
                <w:rFonts w:hint="eastAsia" w:ascii="仿宋" w:hAnsi="仿宋" w:eastAsia="仿宋" w:cs="仿宋"/>
                <w:spacing w:val="0"/>
              </w:rPr>
            </w:pPr>
            <w:r>
              <w:rPr>
                <w:rFonts w:hint="eastAsia" w:ascii="仿宋" w:hAnsi="仿宋" w:eastAsia="仿宋" w:cs="仿宋"/>
                <w:spacing w:val="0"/>
              </w:rPr>
              <w:t>序号</w:t>
            </w:r>
          </w:p>
        </w:tc>
        <w:tc>
          <w:tcPr>
            <w:tcW w:w="1968" w:type="dxa"/>
            <w:vAlign w:val="top"/>
          </w:tcPr>
          <w:p w14:paraId="75ADA5D5">
            <w:pPr>
              <w:spacing w:line="243" w:lineRule="auto"/>
              <w:rPr>
                <w:rFonts w:hint="eastAsia" w:ascii="仿宋" w:hAnsi="仿宋" w:eastAsia="仿宋" w:cs="仿宋"/>
                <w:spacing w:val="0"/>
                <w:sz w:val="21"/>
              </w:rPr>
            </w:pPr>
          </w:p>
          <w:p w14:paraId="67B7CAFF">
            <w:pPr>
              <w:pStyle w:val="11"/>
              <w:spacing w:before="65" w:line="228" w:lineRule="auto"/>
              <w:ind w:left="375"/>
              <w:rPr>
                <w:rFonts w:hint="eastAsia" w:ascii="仿宋" w:hAnsi="仿宋" w:eastAsia="仿宋" w:cs="仿宋"/>
                <w:spacing w:val="0"/>
                <w:sz w:val="20"/>
                <w:szCs w:val="20"/>
              </w:rPr>
            </w:pPr>
            <w:r>
              <w:rPr>
                <w:rFonts w:hint="eastAsia" w:ascii="仿宋" w:hAnsi="仿宋" w:eastAsia="仿宋" w:cs="仿宋"/>
                <w:spacing w:val="0"/>
                <w:sz w:val="20"/>
                <w:szCs w:val="20"/>
              </w:rPr>
              <w:t>品名（品种）</w:t>
            </w:r>
          </w:p>
        </w:tc>
        <w:tc>
          <w:tcPr>
            <w:tcW w:w="1141" w:type="dxa"/>
            <w:vAlign w:val="top"/>
          </w:tcPr>
          <w:p w14:paraId="6B22340D">
            <w:pPr>
              <w:spacing w:line="242" w:lineRule="auto"/>
              <w:rPr>
                <w:rFonts w:hint="eastAsia" w:ascii="仿宋" w:hAnsi="仿宋" w:eastAsia="仿宋" w:cs="仿宋"/>
                <w:spacing w:val="0"/>
                <w:sz w:val="21"/>
              </w:rPr>
            </w:pPr>
          </w:p>
          <w:p w14:paraId="7A1AFC64">
            <w:pPr>
              <w:pStyle w:val="11"/>
              <w:spacing w:before="65" w:line="228" w:lineRule="auto"/>
              <w:ind w:left="365"/>
              <w:rPr>
                <w:rFonts w:hint="eastAsia" w:ascii="仿宋" w:hAnsi="仿宋" w:eastAsia="仿宋" w:cs="仿宋"/>
                <w:spacing w:val="0"/>
                <w:sz w:val="20"/>
                <w:szCs w:val="20"/>
              </w:rPr>
            </w:pPr>
            <w:r>
              <w:rPr>
                <w:rFonts w:hint="eastAsia" w:ascii="仿宋" w:hAnsi="仿宋" w:eastAsia="仿宋" w:cs="仿宋"/>
                <w:spacing w:val="0"/>
                <w:sz w:val="20"/>
                <w:szCs w:val="20"/>
              </w:rPr>
              <w:t>规格</w:t>
            </w:r>
          </w:p>
        </w:tc>
        <w:tc>
          <w:tcPr>
            <w:tcW w:w="1121" w:type="dxa"/>
            <w:vAlign w:val="top"/>
          </w:tcPr>
          <w:p w14:paraId="333EC5B9">
            <w:pPr>
              <w:pStyle w:val="11"/>
              <w:spacing w:before="173" w:line="256" w:lineRule="auto"/>
              <w:ind w:left="459" w:right="138" w:hanging="297"/>
              <w:rPr>
                <w:rFonts w:hint="eastAsia" w:ascii="仿宋" w:hAnsi="仿宋" w:eastAsia="仿宋" w:cs="仿宋"/>
                <w:spacing w:val="0"/>
                <w:sz w:val="20"/>
                <w:szCs w:val="20"/>
              </w:rPr>
            </w:pPr>
            <w:r>
              <w:rPr>
                <w:rFonts w:hint="eastAsia" w:ascii="仿宋" w:hAnsi="仿宋" w:eastAsia="仿宋" w:cs="仿宋"/>
                <w:spacing w:val="0"/>
                <w:sz w:val="20"/>
                <w:szCs w:val="20"/>
              </w:rPr>
              <w:t>品牌或产地</w:t>
            </w:r>
          </w:p>
        </w:tc>
        <w:tc>
          <w:tcPr>
            <w:tcW w:w="1157" w:type="dxa"/>
            <w:vAlign w:val="top"/>
          </w:tcPr>
          <w:p w14:paraId="04D4C62F">
            <w:pPr>
              <w:pStyle w:val="11"/>
              <w:spacing w:before="171" w:line="252" w:lineRule="auto"/>
              <w:ind w:left="375" w:right="157" w:hanging="191"/>
              <w:rPr>
                <w:rFonts w:hint="eastAsia" w:ascii="仿宋" w:hAnsi="仿宋" w:eastAsia="仿宋" w:cs="仿宋"/>
                <w:spacing w:val="0"/>
                <w:sz w:val="20"/>
                <w:szCs w:val="20"/>
              </w:rPr>
            </w:pPr>
            <w:r>
              <w:rPr>
                <w:rFonts w:hint="eastAsia" w:ascii="仿宋" w:hAnsi="仿宋" w:eastAsia="仿宋" w:cs="仿宋"/>
                <w:spacing w:val="0"/>
                <w:sz w:val="20"/>
                <w:szCs w:val="20"/>
              </w:rPr>
              <w:t>中小企业类型</w:t>
            </w:r>
          </w:p>
        </w:tc>
        <w:tc>
          <w:tcPr>
            <w:tcW w:w="1416" w:type="dxa"/>
            <w:vAlign w:val="top"/>
          </w:tcPr>
          <w:p w14:paraId="3E1A55E8">
            <w:pPr>
              <w:pStyle w:val="11"/>
              <w:spacing w:before="35" w:line="226" w:lineRule="auto"/>
              <w:ind w:left="296"/>
              <w:rPr>
                <w:rFonts w:hint="eastAsia" w:ascii="仿宋" w:hAnsi="仿宋" w:eastAsia="仿宋" w:cs="仿宋"/>
                <w:spacing w:val="0"/>
                <w:sz w:val="20"/>
                <w:szCs w:val="20"/>
              </w:rPr>
            </w:pPr>
            <w:r>
              <w:rPr>
                <w:rFonts w:hint="eastAsia" w:ascii="仿宋" w:hAnsi="仿宋" w:eastAsia="仿宋" w:cs="仿宋"/>
                <w:spacing w:val="0"/>
                <w:sz w:val="20"/>
                <w:szCs w:val="20"/>
              </w:rPr>
              <w:t>投标报价</w:t>
            </w:r>
          </w:p>
          <w:p w14:paraId="14E04641">
            <w:pPr>
              <w:pStyle w:val="11"/>
              <w:spacing w:before="28" w:line="229" w:lineRule="auto"/>
              <w:ind w:left="489"/>
              <w:rPr>
                <w:rFonts w:hint="eastAsia" w:ascii="仿宋" w:hAnsi="仿宋" w:eastAsia="仿宋" w:cs="仿宋"/>
                <w:spacing w:val="0"/>
                <w:sz w:val="20"/>
                <w:szCs w:val="20"/>
              </w:rPr>
            </w:pPr>
            <w:r>
              <w:rPr>
                <w:rFonts w:hint="eastAsia" w:ascii="仿宋" w:hAnsi="仿宋" w:eastAsia="仿宋" w:cs="仿宋"/>
                <w:spacing w:val="0"/>
                <w:sz w:val="20"/>
                <w:szCs w:val="20"/>
              </w:rPr>
              <w:t>(下浮</w:t>
            </w:r>
          </w:p>
          <w:p w14:paraId="079D5CF7">
            <w:pPr>
              <w:pStyle w:val="11"/>
              <w:spacing w:before="23" w:line="217" w:lineRule="auto"/>
              <w:ind w:left="348"/>
              <w:rPr>
                <w:rFonts w:hint="eastAsia" w:ascii="仿宋" w:hAnsi="仿宋" w:eastAsia="仿宋" w:cs="仿宋"/>
                <w:spacing w:val="0"/>
                <w:sz w:val="20"/>
                <w:szCs w:val="20"/>
              </w:rPr>
            </w:pPr>
            <w:r>
              <w:rPr>
                <w:rFonts w:hint="eastAsia" w:ascii="仿宋" w:hAnsi="仿宋" w:eastAsia="仿宋" w:cs="仿宋"/>
                <w:spacing w:val="0"/>
                <w:sz w:val="20"/>
                <w:szCs w:val="20"/>
              </w:rPr>
              <w:t>率，%）</w:t>
            </w:r>
          </w:p>
        </w:tc>
        <w:tc>
          <w:tcPr>
            <w:tcW w:w="929" w:type="dxa"/>
            <w:vAlign w:val="top"/>
          </w:tcPr>
          <w:p w14:paraId="311D05CF">
            <w:pPr>
              <w:pStyle w:val="11"/>
              <w:spacing w:before="291" w:line="221" w:lineRule="auto"/>
              <w:ind w:left="233"/>
              <w:rPr>
                <w:rFonts w:hint="eastAsia" w:ascii="仿宋" w:hAnsi="仿宋" w:eastAsia="仿宋" w:cs="仿宋"/>
                <w:spacing w:val="0"/>
              </w:rPr>
            </w:pPr>
            <w:r>
              <w:rPr>
                <w:rFonts w:hint="eastAsia" w:ascii="仿宋" w:hAnsi="仿宋" w:eastAsia="仿宋" w:cs="仿宋"/>
                <w:spacing w:val="0"/>
              </w:rPr>
              <w:t>备注</w:t>
            </w:r>
          </w:p>
        </w:tc>
      </w:tr>
      <w:tr w14:paraId="0F254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7" w:type="dxa"/>
            <w:vAlign w:val="top"/>
          </w:tcPr>
          <w:p w14:paraId="5AE76E52">
            <w:pPr>
              <w:pStyle w:val="11"/>
              <w:spacing w:before="135" w:line="241" w:lineRule="auto"/>
              <w:ind w:left="373"/>
              <w:rPr>
                <w:rFonts w:hint="eastAsia" w:ascii="仿宋" w:hAnsi="仿宋" w:eastAsia="仿宋" w:cs="仿宋"/>
                <w:spacing w:val="0"/>
              </w:rPr>
            </w:pPr>
            <w:r>
              <w:rPr>
                <w:rFonts w:hint="eastAsia" w:ascii="仿宋" w:hAnsi="仿宋" w:eastAsia="仿宋" w:cs="仿宋"/>
                <w:spacing w:val="0"/>
              </w:rPr>
              <w:t>1</w:t>
            </w:r>
          </w:p>
        </w:tc>
        <w:tc>
          <w:tcPr>
            <w:tcW w:w="1968" w:type="dxa"/>
            <w:vAlign w:val="top"/>
          </w:tcPr>
          <w:p w14:paraId="3BC97BDD">
            <w:pPr>
              <w:rPr>
                <w:rFonts w:hint="eastAsia" w:ascii="仿宋" w:hAnsi="仿宋" w:eastAsia="仿宋" w:cs="仿宋"/>
                <w:spacing w:val="0"/>
                <w:sz w:val="21"/>
              </w:rPr>
            </w:pPr>
          </w:p>
        </w:tc>
        <w:tc>
          <w:tcPr>
            <w:tcW w:w="1141" w:type="dxa"/>
            <w:vAlign w:val="top"/>
          </w:tcPr>
          <w:p w14:paraId="3255C1E1">
            <w:pPr>
              <w:rPr>
                <w:rFonts w:hint="eastAsia" w:ascii="仿宋" w:hAnsi="仿宋" w:eastAsia="仿宋" w:cs="仿宋"/>
                <w:spacing w:val="0"/>
                <w:sz w:val="21"/>
              </w:rPr>
            </w:pPr>
          </w:p>
        </w:tc>
        <w:tc>
          <w:tcPr>
            <w:tcW w:w="1121" w:type="dxa"/>
            <w:vAlign w:val="top"/>
          </w:tcPr>
          <w:p w14:paraId="3D7B0A97">
            <w:pPr>
              <w:rPr>
                <w:rFonts w:hint="eastAsia" w:ascii="仿宋" w:hAnsi="仿宋" w:eastAsia="仿宋" w:cs="仿宋"/>
                <w:spacing w:val="0"/>
                <w:sz w:val="21"/>
              </w:rPr>
            </w:pPr>
          </w:p>
        </w:tc>
        <w:tc>
          <w:tcPr>
            <w:tcW w:w="1157" w:type="dxa"/>
            <w:vAlign w:val="top"/>
          </w:tcPr>
          <w:p w14:paraId="7C648F43">
            <w:pPr>
              <w:rPr>
                <w:rFonts w:hint="eastAsia" w:ascii="仿宋" w:hAnsi="仿宋" w:eastAsia="仿宋" w:cs="仿宋"/>
                <w:spacing w:val="0"/>
                <w:sz w:val="21"/>
              </w:rPr>
            </w:pPr>
          </w:p>
        </w:tc>
        <w:tc>
          <w:tcPr>
            <w:tcW w:w="1416" w:type="dxa"/>
            <w:vMerge w:val="restart"/>
            <w:tcBorders>
              <w:bottom w:val="nil"/>
            </w:tcBorders>
            <w:vAlign w:val="top"/>
          </w:tcPr>
          <w:p w14:paraId="60CACEED">
            <w:pPr>
              <w:rPr>
                <w:rFonts w:hint="eastAsia" w:ascii="仿宋" w:hAnsi="仿宋" w:eastAsia="仿宋" w:cs="仿宋"/>
                <w:spacing w:val="0"/>
                <w:sz w:val="21"/>
              </w:rPr>
            </w:pPr>
          </w:p>
        </w:tc>
        <w:tc>
          <w:tcPr>
            <w:tcW w:w="929" w:type="dxa"/>
            <w:vAlign w:val="top"/>
          </w:tcPr>
          <w:p w14:paraId="1D08CA8F">
            <w:pPr>
              <w:rPr>
                <w:rFonts w:hint="eastAsia" w:ascii="仿宋" w:hAnsi="仿宋" w:eastAsia="仿宋" w:cs="仿宋"/>
                <w:spacing w:val="0"/>
                <w:sz w:val="21"/>
              </w:rPr>
            </w:pPr>
          </w:p>
        </w:tc>
      </w:tr>
      <w:tr w14:paraId="29284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7" w:type="dxa"/>
            <w:vAlign w:val="top"/>
          </w:tcPr>
          <w:p w14:paraId="37D71263">
            <w:pPr>
              <w:pStyle w:val="11"/>
              <w:spacing w:before="137" w:line="241" w:lineRule="auto"/>
              <w:ind w:left="358"/>
              <w:rPr>
                <w:rFonts w:hint="eastAsia" w:ascii="仿宋" w:hAnsi="仿宋" w:eastAsia="仿宋" w:cs="仿宋"/>
                <w:spacing w:val="0"/>
              </w:rPr>
            </w:pPr>
            <w:r>
              <w:rPr>
                <w:rFonts w:hint="eastAsia" w:ascii="仿宋" w:hAnsi="仿宋" w:eastAsia="仿宋" w:cs="仿宋"/>
                <w:spacing w:val="0"/>
              </w:rPr>
              <w:t>2</w:t>
            </w:r>
          </w:p>
        </w:tc>
        <w:tc>
          <w:tcPr>
            <w:tcW w:w="1968" w:type="dxa"/>
            <w:vAlign w:val="top"/>
          </w:tcPr>
          <w:p w14:paraId="24E43640">
            <w:pPr>
              <w:rPr>
                <w:rFonts w:hint="eastAsia" w:ascii="仿宋" w:hAnsi="仿宋" w:eastAsia="仿宋" w:cs="仿宋"/>
                <w:spacing w:val="0"/>
                <w:sz w:val="21"/>
              </w:rPr>
            </w:pPr>
          </w:p>
        </w:tc>
        <w:tc>
          <w:tcPr>
            <w:tcW w:w="1141" w:type="dxa"/>
            <w:vAlign w:val="top"/>
          </w:tcPr>
          <w:p w14:paraId="5291620A">
            <w:pPr>
              <w:rPr>
                <w:rFonts w:hint="eastAsia" w:ascii="仿宋" w:hAnsi="仿宋" w:eastAsia="仿宋" w:cs="仿宋"/>
                <w:spacing w:val="0"/>
                <w:sz w:val="21"/>
              </w:rPr>
            </w:pPr>
          </w:p>
        </w:tc>
        <w:tc>
          <w:tcPr>
            <w:tcW w:w="1121" w:type="dxa"/>
            <w:vAlign w:val="top"/>
          </w:tcPr>
          <w:p w14:paraId="254D8670">
            <w:pPr>
              <w:rPr>
                <w:rFonts w:hint="eastAsia" w:ascii="仿宋" w:hAnsi="仿宋" w:eastAsia="仿宋" w:cs="仿宋"/>
                <w:spacing w:val="0"/>
                <w:sz w:val="21"/>
              </w:rPr>
            </w:pPr>
          </w:p>
        </w:tc>
        <w:tc>
          <w:tcPr>
            <w:tcW w:w="1157" w:type="dxa"/>
            <w:vAlign w:val="top"/>
          </w:tcPr>
          <w:p w14:paraId="24458777">
            <w:pPr>
              <w:rPr>
                <w:rFonts w:hint="eastAsia" w:ascii="仿宋" w:hAnsi="仿宋" w:eastAsia="仿宋" w:cs="仿宋"/>
                <w:spacing w:val="0"/>
                <w:sz w:val="21"/>
              </w:rPr>
            </w:pPr>
          </w:p>
        </w:tc>
        <w:tc>
          <w:tcPr>
            <w:tcW w:w="1416" w:type="dxa"/>
            <w:vMerge w:val="continue"/>
            <w:tcBorders>
              <w:top w:val="nil"/>
              <w:bottom w:val="nil"/>
            </w:tcBorders>
            <w:vAlign w:val="top"/>
          </w:tcPr>
          <w:p w14:paraId="79C657F0">
            <w:pPr>
              <w:rPr>
                <w:rFonts w:hint="eastAsia" w:ascii="仿宋" w:hAnsi="仿宋" w:eastAsia="仿宋" w:cs="仿宋"/>
                <w:spacing w:val="0"/>
                <w:sz w:val="21"/>
              </w:rPr>
            </w:pPr>
          </w:p>
        </w:tc>
        <w:tc>
          <w:tcPr>
            <w:tcW w:w="929" w:type="dxa"/>
            <w:vAlign w:val="top"/>
          </w:tcPr>
          <w:p w14:paraId="5562505F">
            <w:pPr>
              <w:rPr>
                <w:rFonts w:hint="eastAsia" w:ascii="仿宋" w:hAnsi="仿宋" w:eastAsia="仿宋" w:cs="仿宋"/>
                <w:spacing w:val="0"/>
                <w:sz w:val="21"/>
              </w:rPr>
            </w:pPr>
          </w:p>
        </w:tc>
      </w:tr>
      <w:tr w14:paraId="41537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7" w:type="dxa"/>
            <w:vAlign w:val="top"/>
          </w:tcPr>
          <w:p w14:paraId="15DB7947">
            <w:pPr>
              <w:rPr>
                <w:rFonts w:hint="eastAsia" w:ascii="仿宋" w:hAnsi="仿宋" w:eastAsia="仿宋" w:cs="仿宋"/>
                <w:spacing w:val="0"/>
                <w:sz w:val="21"/>
              </w:rPr>
            </w:pPr>
          </w:p>
        </w:tc>
        <w:tc>
          <w:tcPr>
            <w:tcW w:w="1968" w:type="dxa"/>
            <w:vAlign w:val="top"/>
          </w:tcPr>
          <w:p w14:paraId="55BEF873">
            <w:pPr>
              <w:rPr>
                <w:rFonts w:hint="eastAsia" w:ascii="仿宋" w:hAnsi="仿宋" w:eastAsia="仿宋" w:cs="仿宋"/>
                <w:spacing w:val="0"/>
                <w:sz w:val="21"/>
              </w:rPr>
            </w:pPr>
          </w:p>
        </w:tc>
        <w:tc>
          <w:tcPr>
            <w:tcW w:w="1141" w:type="dxa"/>
            <w:vAlign w:val="top"/>
          </w:tcPr>
          <w:p w14:paraId="48D5A304">
            <w:pPr>
              <w:rPr>
                <w:rFonts w:hint="eastAsia" w:ascii="仿宋" w:hAnsi="仿宋" w:eastAsia="仿宋" w:cs="仿宋"/>
                <w:spacing w:val="0"/>
                <w:sz w:val="21"/>
              </w:rPr>
            </w:pPr>
          </w:p>
        </w:tc>
        <w:tc>
          <w:tcPr>
            <w:tcW w:w="1121" w:type="dxa"/>
            <w:vAlign w:val="top"/>
          </w:tcPr>
          <w:p w14:paraId="6B745A1D">
            <w:pPr>
              <w:rPr>
                <w:rFonts w:hint="eastAsia" w:ascii="仿宋" w:hAnsi="仿宋" w:eastAsia="仿宋" w:cs="仿宋"/>
                <w:spacing w:val="0"/>
                <w:sz w:val="21"/>
              </w:rPr>
            </w:pPr>
          </w:p>
        </w:tc>
        <w:tc>
          <w:tcPr>
            <w:tcW w:w="1157" w:type="dxa"/>
            <w:vAlign w:val="top"/>
          </w:tcPr>
          <w:p w14:paraId="4D952999">
            <w:pPr>
              <w:rPr>
                <w:rFonts w:hint="eastAsia" w:ascii="仿宋" w:hAnsi="仿宋" w:eastAsia="仿宋" w:cs="仿宋"/>
                <w:spacing w:val="0"/>
                <w:sz w:val="21"/>
              </w:rPr>
            </w:pPr>
          </w:p>
        </w:tc>
        <w:tc>
          <w:tcPr>
            <w:tcW w:w="1416" w:type="dxa"/>
            <w:vMerge w:val="continue"/>
            <w:tcBorders>
              <w:top w:val="nil"/>
              <w:bottom w:val="nil"/>
            </w:tcBorders>
            <w:vAlign w:val="top"/>
          </w:tcPr>
          <w:p w14:paraId="0FBB1E49">
            <w:pPr>
              <w:rPr>
                <w:rFonts w:hint="eastAsia" w:ascii="仿宋" w:hAnsi="仿宋" w:eastAsia="仿宋" w:cs="仿宋"/>
                <w:spacing w:val="0"/>
                <w:sz w:val="21"/>
              </w:rPr>
            </w:pPr>
          </w:p>
        </w:tc>
        <w:tc>
          <w:tcPr>
            <w:tcW w:w="929" w:type="dxa"/>
            <w:vAlign w:val="top"/>
          </w:tcPr>
          <w:p w14:paraId="7C198269">
            <w:pPr>
              <w:rPr>
                <w:rFonts w:hint="eastAsia" w:ascii="仿宋" w:hAnsi="仿宋" w:eastAsia="仿宋" w:cs="仿宋"/>
                <w:spacing w:val="0"/>
                <w:sz w:val="21"/>
              </w:rPr>
            </w:pPr>
          </w:p>
        </w:tc>
      </w:tr>
      <w:tr w14:paraId="09A0C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17" w:type="dxa"/>
            <w:vAlign w:val="top"/>
          </w:tcPr>
          <w:p w14:paraId="087E264C">
            <w:pPr>
              <w:rPr>
                <w:rFonts w:hint="eastAsia" w:ascii="仿宋" w:hAnsi="仿宋" w:eastAsia="仿宋" w:cs="仿宋"/>
                <w:spacing w:val="0"/>
                <w:sz w:val="21"/>
              </w:rPr>
            </w:pPr>
          </w:p>
        </w:tc>
        <w:tc>
          <w:tcPr>
            <w:tcW w:w="1968" w:type="dxa"/>
            <w:vAlign w:val="top"/>
          </w:tcPr>
          <w:p w14:paraId="44CEF25C">
            <w:pPr>
              <w:rPr>
                <w:rFonts w:hint="eastAsia" w:ascii="仿宋" w:hAnsi="仿宋" w:eastAsia="仿宋" w:cs="仿宋"/>
                <w:spacing w:val="0"/>
                <w:sz w:val="21"/>
              </w:rPr>
            </w:pPr>
          </w:p>
        </w:tc>
        <w:tc>
          <w:tcPr>
            <w:tcW w:w="1141" w:type="dxa"/>
            <w:vAlign w:val="top"/>
          </w:tcPr>
          <w:p w14:paraId="468EC918">
            <w:pPr>
              <w:rPr>
                <w:rFonts w:hint="eastAsia" w:ascii="仿宋" w:hAnsi="仿宋" w:eastAsia="仿宋" w:cs="仿宋"/>
                <w:spacing w:val="0"/>
                <w:sz w:val="21"/>
              </w:rPr>
            </w:pPr>
          </w:p>
        </w:tc>
        <w:tc>
          <w:tcPr>
            <w:tcW w:w="1121" w:type="dxa"/>
            <w:vAlign w:val="top"/>
          </w:tcPr>
          <w:p w14:paraId="3C999949">
            <w:pPr>
              <w:rPr>
                <w:rFonts w:hint="eastAsia" w:ascii="仿宋" w:hAnsi="仿宋" w:eastAsia="仿宋" w:cs="仿宋"/>
                <w:spacing w:val="0"/>
                <w:sz w:val="21"/>
              </w:rPr>
            </w:pPr>
          </w:p>
        </w:tc>
        <w:tc>
          <w:tcPr>
            <w:tcW w:w="1157" w:type="dxa"/>
            <w:vAlign w:val="top"/>
          </w:tcPr>
          <w:p w14:paraId="0AE7AAF2">
            <w:pPr>
              <w:rPr>
                <w:rFonts w:hint="eastAsia" w:ascii="仿宋" w:hAnsi="仿宋" w:eastAsia="仿宋" w:cs="仿宋"/>
                <w:spacing w:val="0"/>
                <w:sz w:val="21"/>
              </w:rPr>
            </w:pPr>
          </w:p>
        </w:tc>
        <w:tc>
          <w:tcPr>
            <w:tcW w:w="1416" w:type="dxa"/>
            <w:vMerge w:val="continue"/>
            <w:tcBorders>
              <w:top w:val="nil"/>
              <w:bottom w:val="nil"/>
            </w:tcBorders>
            <w:vAlign w:val="top"/>
          </w:tcPr>
          <w:p w14:paraId="70F66993">
            <w:pPr>
              <w:rPr>
                <w:rFonts w:hint="eastAsia" w:ascii="仿宋" w:hAnsi="仿宋" w:eastAsia="仿宋" w:cs="仿宋"/>
                <w:spacing w:val="0"/>
                <w:sz w:val="21"/>
              </w:rPr>
            </w:pPr>
          </w:p>
        </w:tc>
        <w:tc>
          <w:tcPr>
            <w:tcW w:w="929" w:type="dxa"/>
            <w:vAlign w:val="top"/>
          </w:tcPr>
          <w:p w14:paraId="5C9BE80C">
            <w:pPr>
              <w:rPr>
                <w:rFonts w:hint="eastAsia" w:ascii="仿宋" w:hAnsi="仿宋" w:eastAsia="仿宋" w:cs="仿宋"/>
                <w:spacing w:val="0"/>
                <w:sz w:val="21"/>
              </w:rPr>
            </w:pPr>
          </w:p>
        </w:tc>
      </w:tr>
      <w:tr w14:paraId="61B8B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17" w:type="dxa"/>
            <w:vAlign w:val="top"/>
          </w:tcPr>
          <w:p w14:paraId="039F0467">
            <w:pPr>
              <w:pStyle w:val="11"/>
              <w:spacing w:before="140" w:line="369" w:lineRule="exact"/>
              <w:ind w:left="190"/>
              <w:rPr>
                <w:rFonts w:hint="eastAsia" w:ascii="仿宋" w:hAnsi="仿宋" w:eastAsia="仿宋" w:cs="仿宋"/>
                <w:spacing w:val="0"/>
              </w:rPr>
            </w:pPr>
            <w:r>
              <w:rPr>
                <w:rFonts w:hint="eastAsia" w:ascii="仿宋" w:hAnsi="仿宋" w:eastAsia="仿宋" w:cs="仿宋"/>
                <w:spacing w:val="0"/>
                <w:position w:val="2"/>
              </w:rPr>
              <w:t>……</w:t>
            </w:r>
          </w:p>
        </w:tc>
        <w:tc>
          <w:tcPr>
            <w:tcW w:w="1968" w:type="dxa"/>
            <w:vAlign w:val="top"/>
          </w:tcPr>
          <w:p w14:paraId="5B9BE47C">
            <w:pPr>
              <w:pStyle w:val="11"/>
              <w:spacing w:before="140" w:line="369" w:lineRule="exact"/>
              <w:ind w:left="763"/>
              <w:rPr>
                <w:rFonts w:hint="eastAsia" w:ascii="仿宋" w:hAnsi="仿宋" w:eastAsia="仿宋" w:cs="仿宋"/>
                <w:spacing w:val="0"/>
              </w:rPr>
            </w:pPr>
            <w:r>
              <w:rPr>
                <w:rFonts w:hint="eastAsia" w:ascii="仿宋" w:hAnsi="仿宋" w:eastAsia="仿宋" w:cs="仿宋"/>
                <w:spacing w:val="0"/>
                <w:position w:val="2"/>
              </w:rPr>
              <w:t>……</w:t>
            </w:r>
          </w:p>
        </w:tc>
        <w:tc>
          <w:tcPr>
            <w:tcW w:w="1141" w:type="dxa"/>
            <w:vAlign w:val="top"/>
          </w:tcPr>
          <w:p w14:paraId="78EAACC9">
            <w:pPr>
              <w:rPr>
                <w:rFonts w:hint="eastAsia" w:ascii="仿宋" w:hAnsi="仿宋" w:eastAsia="仿宋" w:cs="仿宋"/>
                <w:spacing w:val="0"/>
                <w:sz w:val="21"/>
              </w:rPr>
            </w:pPr>
          </w:p>
        </w:tc>
        <w:tc>
          <w:tcPr>
            <w:tcW w:w="1121" w:type="dxa"/>
            <w:vAlign w:val="top"/>
          </w:tcPr>
          <w:p w14:paraId="49A47D80">
            <w:pPr>
              <w:rPr>
                <w:rFonts w:hint="eastAsia" w:ascii="仿宋" w:hAnsi="仿宋" w:eastAsia="仿宋" w:cs="仿宋"/>
                <w:spacing w:val="0"/>
                <w:sz w:val="21"/>
              </w:rPr>
            </w:pPr>
          </w:p>
        </w:tc>
        <w:tc>
          <w:tcPr>
            <w:tcW w:w="1157" w:type="dxa"/>
            <w:vAlign w:val="top"/>
          </w:tcPr>
          <w:p w14:paraId="3E5D9031">
            <w:pPr>
              <w:rPr>
                <w:rFonts w:hint="eastAsia" w:ascii="仿宋" w:hAnsi="仿宋" w:eastAsia="仿宋" w:cs="仿宋"/>
                <w:spacing w:val="0"/>
                <w:sz w:val="21"/>
              </w:rPr>
            </w:pPr>
          </w:p>
        </w:tc>
        <w:tc>
          <w:tcPr>
            <w:tcW w:w="1416" w:type="dxa"/>
            <w:vMerge w:val="continue"/>
            <w:tcBorders>
              <w:top w:val="nil"/>
            </w:tcBorders>
            <w:vAlign w:val="top"/>
          </w:tcPr>
          <w:p w14:paraId="6BE9AAF4">
            <w:pPr>
              <w:rPr>
                <w:rFonts w:hint="eastAsia" w:ascii="仿宋" w:hAnsi="仿宋" w:eastAsia="仿宋" w:cs="仿宋"/>
                <w:spacing w:val="0"/>
                <w:sz w:val="21"/>
              </w:rPr>
            </w:pPr>
          </w:p>
        </w:tc>
        <w:tc>
          <w:tcPr>
            <w:tcW w:w="929" w:type="dxa"/>
            <w:vAlign w:val="top"/>
          </w:tcPr>
          <w:p w14:paraId="0B75C67D">
            <w:pPr>
              <w:rPr>
                <w:rFonts w:hint="eastAsia" w:ascii="仿宋" w:hAnsi="仿宋" w:eastAsia="仿宋" w:cs="仿宋"/>
                <w:spacing w:val="0"/>
                <w:sz w:val="21"/>
              </w:rPr>
            </w:pPr>
          </w:p>
        </w:tc>
      </w:tr>
    </w:tbl>
    <w:p w14:paraId="2C7766F9">
      <w:pPr>
        <w:spacing w:line="290" w:lineRule="auto"/>
        <w:rPr>
          <w:rFonts w:hint="eastAsia" w:ascii="仿宋" w:hAnsi="仿宋" w:eastAsia="仿宋" w:cs="仿宋"/>
          <w:spacing w:val="0"/>
          <w:sz w:val="21"/>
        </w:rPr>
      </w:pPr>
    </w:p>
    <w:p w14:paraId="609707A1">
      <w:pPr>
        <w:spacing w:line="290" w:lineRule="auto"/>
        <w:rPr>
          <w:rFonts w:hint="eastAsia" w:ascii="仿宋" w:hAnsi="仿宋" w:eastAsia="仿宋" w:cs="仿宋"/>
          <w:spacing w:val="0"/>
          <w:sz w:val="21"/>
        </w:rPr>
      </w:pPr>
    </w:p>
    <w:p w14:paraId="4437166C">
      <w:pPr>
        <w:spacing w:line="290" w:lineRule="auto"/>
        <w:rPr>
          <w:rFonts w:hint="eastAsia" w:ascii="仿宋" w:hAnsi="仿宋" w:eastAsia="仿宋" w:cs="仿宋"/>
          <w:spacing w:val="0"/>
          <w:sz w:val="21"/>
        </w:rPr>
      </w:pPr>
    </w:p>
    <w:p w14:paraId="74E5D28B">
      <w:pPr>
        <w:spacing w:before="65" w:line="226" w:lineRule="auto"/>
        <w:ind w:left="121"/>
        <w:rPr>
          <w:rFonts w:hint="eastAsia" w:ascii="仿宋" w:hAnsi="仿宋" w:eastAsia="仿宋" w:cs="仿宋"/>
          <w:spacing w:val="0"/>
          <w:sz w:val="20"/>
          <w:szCs w:val="20"/>
        </w:rPr>
      </w:pPr>
      <w:r>
        <w:rPr>
          <w:rFonts w:hint="eastAsia" w:ascii="仿宋" w:hAnsi="仿宋" w:eastAsia="仿宋" w:cs="仿宋"/>
          <w:spacing w:val="0"/>
          <w:sz w:val="20"/>
          <w:szCs w:val="20"/>
        </w:rPr>
        <w:t>注：1. 此表中的投标总报价必须与“开标一览表 ”中的“投标总报价 ”一致。</w:t>
      </w:r>
    </w:p>
    <w:p w14:paraId="163F5443">
      <w:pPr>
        <w:spacing w:before="45"/>
        <w:ind w:left="543" w:right="12"/>
        <w:rPr>
          <w:rFonts w:hint="eastAsia" w:ascii="仿宋" w:hAnsi="仿宋" w:eastAsia="仿宋" w:cs="仿宋"/>
          <w:spacing w:val="0"/>
          <w:sz w:val="20"/>
          <w:szCs w:val="20"/>
        </w:rPr>
      </w:pPr>
      <w:r>
        <w:rPr>
          <w:rFonts w:hint="eastAsia" w:ascii="仿宋" w:hAnsi="仿宋" w:eastAsia="仿宋" w:cs="仿宋"/>
          <w:b/>
          <w:bCs/>
          <w:spacing w:val="0"/>
          <w:sz w:val="20"/>
          <w:szCs w:val="20"/>
        </w:rPr>
        <w:t>2.本表中品名、规格根据采购内容给定的品名、规格罗列报价（按下浮率填写），投标人不得擅自更改品名、规格。</w:t>
      </w:r>
    </w:p>
    <w:p w14:paraId="58BACA88">
      <w:pPr>
        <w:spacing w:before="24"/>
        <w:ind w:left="543" w:right="149" w:firstLine="2"/>
        <w:rPr>
          <w:rFonts w:hint="eastAsia" w:ascii="仿宋" w:hAnsi="仿宋" w:eastAsia="仿宋" w:cs="仿宋"/>
          <w:spacing w:val="0"/>
          <w:sz w:val="20"/>
          <w:szCs w:val="20"/>
        </w:rPr>
      </w:pPr>
      <w:r>
        <w:rPr>
          <w:rFonts w:hint="eastAsia" w:ascii="仿宋" w:hAnsi="仿宋" w:eastAsia="仿宋" w:cs="仿宋"/>
          <w:spacing w:val="0"/>
          <w:sz w:val="20"/>
          <w:szCs w:val="20"/>
        </w:rPr>
        <w:t>3、报单价的标项须填写：品牌或产地、规格等内容（如开标一览表中已经填写，本表无需重复提供）。</w:t>
      </w:r>
    </w:p>
    <w:p w14:paraId="4083ED06">
      <w:pPr>
        <w:spacing w:line="275" w:lineRule="auto"/>
        <w:rPr>
          <w:rFonts w:hint="eastAsia" w:ascii="仿宋" w:hAnsi="仿宋" w:eastAsia="仿宋" w:cs="仿宋"/>
          <w:spacing w:val="0"/>
          <w:sz w:val="21"/>
        </w:rPr>
      </w:pPr>
    </w:p>
    <w:p w14:paraId="6AED8909">
      <w:pPr>
        <w:spacing w:line="276" w:lineRule="auto"/>
        <w:rPr>
          <w:rFonts w:hint="eastAsia" w:ascii="仿宋" w:hAnsi="仿宋" w:eastAsia="仿宋" w:cs="仿宋"/>
          <w:spacing w:val="0"/>
          <w:sz w:val="21"/>
        </w:rPr>
      </w:pPr>
    </w:p>
    <w:p w14:paraId="3EAA1126">
      <w:pPr>
        <w:spacing w:line="276" w:lineRule="auto"/>
        <w:rPr>
          <w:rFonts w:hint="eastAsia" w:ascii="仿宋" w:hAnsi="仿宋" w:eastAsia="仿宋" w:cs="仿宋"/>
          <w:spacing w:val="0"/>
          <w:sz w:val="21"/>
        </w:rPr>
      </w:pPr>
    </w:p>
    <w:p w14:paraId="6B71B7DA">
      <w:pPr>
        <w:spacing w:before="78" w:line="219" w:lineRule="auto"/>
        <w:ind w:left="3274"/>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2C4A3173">
      <w:pPr>
        <w:spacing w:before="300" w:line="219" w:lineRule="auto"/>
        <w:ind w:left="3272"/>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04B832FB">
      <w:pPr>
        <w:spacing w:before="304" w:line="219" w:lineRule="auto"/>
        <w:ind w:left="3312"/>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1D381119">
      <w:pPr>
        <w:spacing w:line="219" w:lineRule="auto"/>
        <w:rPr>
          <w:rFonts w:hint="eastAsia" w:ascii="仿宋" w:hAnsi="仿宋" w:eastAsia="仿宋" w:cs="仿宋"/>
          <w:spacing w:val="0"/>
          <w:sz w:val="24"/>
          <w:szCs w:val="24"/>
        </w:rPr>
        <w:sectPr>
          <w:footerReference r:id="rId45" w:type="default"/>
          <w:pgSz w:w="11906" w:h="16839"/>
          <w:pgMar w:top="1431" w:right="1763" w:bottom="957" w:left="1588" w:header="0" w:footer="795" w:gutter="0"/>
          <w:cols w:space="720" w:num="1"/>
        </w:sectPr>
      </w:pPr>
    </w:p>
    <w:p w14:paraId="4D798DE4">
      <w:pPr>
        <w:spacing w:line="281" w:lineRule="auto"/>
        <w:rPr>
          <w:rFonts w:hint="eastAsia" w:ascii="仿宋" w:hAnsi="仿宋" w:eastAsia="仿宋" w:cs="仿宋"/>
          <w:spacing w:val="0"/>
          <w:sz w:val="21"/>
        </w:rPr>
      </w:pPr>
    </w:p>
    <w:p w14:paraId="60332AF7">
      <w:pPr>
        <w:spacing w:line="282" w:lineRule="auto"/>
        <w:rPr>
          <w:rFonts w:hint="eastAsia" w:ascii="仿宋" w:hAnsi="仿宋" w:eastAsia="仿宋" w:cs="仿宋"/>
          <w:spacing w:val="0"/>
          <w:sz w:val="21"/>
        </w:rPr>
      </w:pPr>
    </w:p>
    <w:p w14:paraId="12FFBBCC">
      <w:pPr>
        <w:spacing w:line="282" w:lineRule="auto"/>
        <w:rPr>
          <w:rFonts w:hint="eastAsia" w:ascii="仿宋" w:hAnsi="仿宋" w:eastAsia="仿宋" w:cs="仿宋"/>
          <w:spacing w:val="0"/>
          <w:sz w:val="21"/>
        </w:rPr>
      </w:pPr>
    </w:p>
    <w:p w14:paraId="0672517C">
      <w:pPr>
        <w:spacing w:line="282" w:lineRule="auto"/>
        <w:rPr>
          <w:rFonts w:hint="eastAsia" w:ascii="仿宋" w:hAnsi="仿宋" w:eastAsia="仿宋" w:cs="仿宋"/>
          <w:spacing w:val="0"/>
          <w:sz w:val="21"/>
        </w:rPr>
      </w:pPr>
    </w:p>
    <w:p w14:paraId="1409BFFC">
      <w:pPr>
        <w:spacing w:before="101" w:line="224" w:lineRule="auto"/>
        <w:ind w:left="2340"/>
        <w:rPr>
          <w:rFonts w:hint="eastAsia" w:ascii="仿宋" w:hAnsi="仿宋" w:eastAsia="仿宋" w:cs="仿宋"/>
          <w:spacing w:val="0"/>
          <w:sz w:val="31"/>
          <w:szCs w:val="31"/>
        </w:rPr>
      </w:pPr>
      <w:r>
        <w:rPr>
          <w:rFonts w:hint="eastAsia" w:ascii="仿宋" w:hAnsi="仿宋" w:eastAsia="仿宋" w:cs="仿宋"/>
          <w:b/>
          <w:bCs/>
          <w:spacing w:val="0"/>
          <w:sz w:val="31"/>
          <w:szCs w:val="31"/>
        </w:rPr>
        <w:t>（五）保证金提交证明材料</w:t>
      </w:r>
    </w:p>
    <w:p w14:paraId="58164188">
      <w:pPr>
        <w:spacing w:line="473" w:lineRule="auto"/>
        <w:rPr>
          <w:rFonts w:hint="eastAsia" w:ascii="仿宋" w:hAnsi="仿宋" w:eastAsia="仿宋" w:cs="仿宋"/>
          <w:spacing w:val="0"/>
          <w:sz w:val="21"/>
        </w:rPr>
      </w:pPr>
    </w:p>
    <w:p w14:paraId="47CA8103">
      <w:pPr>
        <w:spacing w:before="78" w:line="307" w:lineRule="auto"/>
        <w:ind w:left="3" w:right="557"/>
        <w:rPr>
          <w:rFonts w:hint="eastAsia" w:ascii="仿宋" w:hAnsi="仿宋" w:eastAsia="仿宋" w:cs="仿宋"/>
          <w:spacing w:val="0"/>
          <w:sz w:val="24"/>
          <w:szCs w:val="24"/>
        </w:rPr>
      </w:pPr>
      <w:r>
        <w:rPr>
          <w:rFonts w:hint="eastAsia" w:ascii="仿宋" w:hAnsi="仿宋" w:eastAsia="仿宋" w:cs="仿宋"/>
          <w:spacing w:val="0"/>
          <w:sz w:val="24"/>
          <w:szCs w:val="24"/>
        </w:rPr>
        <w:t>投标供应商的投标保证金须确保到账，在制作投标文件时，可将有效的保证金缴纳证明（汇款凭证或投标保证金收据或保函等）粘贴在此处，未提供者后果自</w:t>
      </w:r>
    </w:p>
    <w:p w14:paraId="5B467E58">
      <w:pPr>
        <w:spacing w:line="219" w:lineRule="auto"/>
        <w:ind w:left="10"/>
        <w:rPr>
          <w:rFonts w:hint="eastAsia" w:ascii="仿宋" w:hAnsi="仿宋" w:eastAsia="仿宋" w:cs="仿宋"/>
          <w:spacing w:val="0"/>
          <w:sz w:val="24"/>
          <w:szCs w:val="24"/>
        </w:rPr>
      </w:pPr>
      <w:r>
        <w:rPr>
          <w:rFonts w:hint="eastAsia" w:ascii="仿宋" w:hAnsi="仿宋" w:eastAsia="仿宋" w:cs="仿宋"/>
          <w:spacing w:val="0"/>
          <w:sz w:val="24"/>
          <w:szCs w:val="24"/>
        </w:rPr>
        <w:t>负。</w:t>
      </w:r>
    </w:p>
    <w:p w14:paraId="72B7347C">
      <w:pPr>
        <w:spacing w:line="247" w:lineRule="auto"/>
        <w:rPr>
          <w:rFonts w:hint="eastAsia" w:ascii="仿宋" w:hAnsi="仿宋" w:eastAsia="仿宋" w:cs="仿宋"/>
          <w:spacing w:val="0"/>
          <w:sz w:val="21"/>
        </w:rPr>
      </w:pPr>
    </w:p>
    <w:p w14:paraId="2D58AFCE">
      <w:pPr>
        <w:spacing w:line="247" w:lineRule="auto"/>
        <w:rPr>
          <w:rFonts w:hint="eastAsia" w:ascii="仿宋" w:hAnsi="仿宋" w:eastAsia="仿宋" w:cs="仿宋"/>
          <w:spacing w:val="0"/>
          <w:sz w:val="21"/>
        </w:rPr>
      </w:pPr>
    </w:p>
    <w:p w14:paraId="521EA29C">
      <w:pPr>
        <w:spacing w:line="247" w:lineRule="auto"/>
        <w:rPr>
          <w:rFonts w:hint="eastAsia" w:ascii="仿宋" w:hAnsi="仿宋" w:eastAsia="仿宋" w:cs="仿宋"/>
          <w:spacing w:val="0"/>
          <w:sz w:val="21"/>
        </w:rPr>
      </w:pPr>
    </w:p>
    <w:p w14:paraId="7733FD04">
      <w:pPr>
        <w:spacing w:line="248" w:lineRule="auto"/>
        <w:rPr>
          <w:rFonts w:hint="eastAsia" w:ascii="仿宋" w:hAnsi="仿宋" w:eastAsia="仿宋" w:cs="仿宋"/>
          <w:spacing w:val="0"/>
          <w:sz w:val="21"/>
        </w:rPr>
      </w:pPr>
    </w:p>
    <w:p w14:paraId="7C288BFB">
      <w:pPr>
        <w:spacing w:line="248" w:lineRule="auto"/>
        <w:rPr>
          <w:rFonts w:hint="eastAsia" w:ascii="仿宋" w:hAnsi="仿宋" w:eastAsia="仿宋" w:cs="仿宋"/>
          <w:spacing w:val="0"/>
          <w:sz w:val="21"/>
        </w:rPr>
      </w:pPr>
    </w:p>
    <w:p w14:paraId="3FBAB7FB">
      <w:pPr>
        <w:spacing w:line="248" w:lineRule="auto"/>
        <w:rPr>
          <w:rFonts w:hint="eastAsia" w:ascii="仿宋" w:hAnsi="仿宋" w:eastAsia="仿宋" w:cs="仿宋"/>
          <w:spacing w:val="0"/>
          <w:sz w:val="21"/>
        </w:rPr>
      </w:pPr>
    </w:p>
    <w:p w14:paraId="02B33E08">
      <w:pPr>
        <w:spacing w:before="101" w:line="225" w:lineRule="auto"/>
        <w:ind w:left="1699"/>
        <w:rPr>
          <w:rFonts w:hint="eastAsia" w:ascii="仿宋" w:hAnsi="仿宋" w:eastAsia="仿宋" w:cs="仿宋"/>
          <w:spacing w:val="0"/>
          <w:sz w:val="31"/>
          <w:szCs w:val="31"/>
        </w:rPr>
      </w:pPr>
      <w:r>
        <w:rPr>
          <w:rFonts w:hint="eastAsia" w:ascii="仿宋" w:hAnsi="仿宋" w:eastAsia="仿宋" w:cs="仿宋"/>
          <w:b/>
          <w:bCs/>
          <w:spacing w:val="0"/>
          <w:sz w:val="31"/>
          <w:szCs w:val="31"/>
        </w:rPr>
        <w:t>（六）近三年已完成的类似项目业绩</w:t>
      </w:r>
    </w:p>
    <w:p w14:paraId="7E213F36">
      <w:pPr>
        <w:spacing w:line="247" w:lineRule="auto"/>
        <w:rPr>
          <w:rFonts w:hint="eastAsia" w:ascii="仿宋" w:hAnsi="仿宋" w:eastAsia="仿宋" w:cs="仿宋"/>
          <w:spacing w:val="0"/>
          <w:sz w:val="21"/>
        </w:rPr>
      </w:pPr>
    </w:p>
    <w:p w14:paraId="05613F89">
      <w:pPr>
        <w:spacing w:line="247" w:lineRule="auto"/>
        <w:rPr>
          <w:rFonts w:hint="eastAsia" w:ascii="仿宋" w:hAnsi="仿宋" w:eastAsia="仿宋" w:cs="仿宋"/>
          <w:spacing w:val="0"/>
          <w:sz w:val="21"/>
        </w:rPr>
      </w:pPr>
    </w:p>
    <w:p w14:paraId="5DFCDFEB">
      <w:pPr>
        <w:spacing w:before="78" w:line="219" w:lineRule="auto"/>
        <w:ind w:left="124"/>
        <w:rPr>
          <w:rFonts w:hint="eastAsia" w:ascii="仿宋" w:hAnsi="仿宋" w:eastAsia="仿宋" w:cs="仿宋"/>
          <w:spacing w:val="0"/>
          <w:sz w:val="24"/>
          <w:szCs w:val="24"/>
        </w:rPr>
      </w:pPr>
      <w:r>
        <w:rPr>
          <w:rFonts w:hint="eastAsia" w:ascii="仿宋" w:hAnsi="仿宋" w:eastAsia="仿宋" w:cs="仿宋"/>
          <w:spacing w:val="0"/>
          <w:sz w:val="24"/>
          <w:szCs w:val="24"/>
        </w:rPr>
        <w:t>投标供应商名称（公章）：</w:t>
      </w:r>
    </w:p>
    <w:p w14:paraId="07CFD437">
      <w:pPr>
        <w:spacing w:line="95" w:lineRule="auto"/>
        <w:rPr>
          <w:rFonts w:hint="eastAsia" w:ascii="仿宋" w:hAnsi="仿宋" w:eastAsia="仿宋" w:cs="仿宋"/>
          <w:spacing w:val="0"/>
          <w:sz w:val="2"/>
        </w:rPr>
      </w:pPr>
    </w:p>
    <w:tbl>
      <w:tblPr>
        <w:tblStyle w:val="10"/>
        <w:tblW w:w="8815"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1863"/>
        <w:gridCol w:w="1289"/>
        <w:gridCol w:w="1423"/>
        <w:gridCol w:w="2165"/>
        <w:gridCol w:w="1068"/>
      </w:tblGrid>
      <w:tr w14:paraId="638D2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007" w:type="dxa"/>
            <w:shd w:val="clear" w:color="auto" w:fill="E6E6E6"/>
            <w:vAlign w:val="top"/>
          </w:tcPr>
          <w:p w14:paraId="62D9889C">
            <w:pPr>
              <w:pStyle w:val="11"/>
              <w:spacing w:before="150" w:line="221" w:lineRule="auto"/>
              <w:ind w:left="269"/>
              <w:rPr>
                <w:rFonts w:hint="eastAsia" w:ascii="仿宋" w:hAnsi="仿宋" w:eastAsia="仿宋" w:cs="仿宋"/>
                <w:spacing w:val="0"/>
              </w:rPr>
            </w:pPr>
            <w:r>
              <w:rPr>
                <w:rFonts w:hint="eastAsia" w:ascii="仿宋" w:hAnsi="仿宋" w:eastAsia="仿宋" w:cs="仿宋"/>
                <w:spacing w:val="0"/>
              </w:rPr>
              <w:t>序号</w:t>
            </w:r>
          </w:p>
        </w:tc>
        <w:tc>
          <w:tcPr>
            <w:tcW w:w="1863" w:type="dxa"/>
            <w:shd w:val="clear" w:color="auto" w:fill="E6E6E6"/>
            <w:vAlign w:val="top"/>
          </w:tcPr>
          <w:p w14:paraId="05545DD4">
            <w:pPr>
              <w:pStyle w:val="11"/>
              <w:spacing w:before="150" w:line="220" w:lineRule="auto"/>
              <w:ind w:left="513"/>
              <w:rPr>
                <w:rFonts w:hint="eastAsia" w:ascii="仿宋" w:hAnsi="仿宋" w:eastAsia="仿宋" w:cs="仿宋"/>
                <w:spacing w:val="0"/>
              </w:rPr>
            </w:pPr>
            <w:r>
              <w:rPr>
                <w:rFonts w:hint="eastAsia" w:ascii="仿宋" w:hAnsi="仿宋" w:eastAsia="仿宋" w:cs="仿宋"/>
                <w:spacing w:val="0"/>
              </w:rPr>
              <w:t>项目名称</w:t>
            </w:r>
          </w:p>
        </w:tc>
        <w:tc>
          <w:tcPr>
            <w:tcW w:w="1289" w:type="dxa"/>
            <w:shd w:val="clear" w:color="auto" w:fill="E6E6E6"/>
            <w:vAlign w:val="top"/>
          </w:tcPr>
          <w:p w14:paraId="30FE6636">
            <w:pPr>
              <w:pStyle w:val="11"/>
              <w:spacing w:before="150" w:line="221" w:lineRule="auto"/>
              <w:ind w:left="342"/>
              <w:rPr>
                <w:rFonts w:hint="eastAsia" w:ascii="仿宋" w:hAnsi="仿宋" w:eastAsia="仿宋" w:cs="仿宋"/>
                <w:spacing w:val="0"/>
              </w:rPr>
            </w:pPr>
            <w:r>
              <w:rPr>
                <w:rFonts w:hint="eastAsia" w:ascii="仿宋" w:hAnsi="仿宋" w:eastAsia="仿宋" w:cs="仿宋"/>
                <w:spacing w:val="0"/>
              </w:rPr>
              <w:t>委托人</w:t>
            </w:r>
          </w:p>
        </w:tc>
        <w:tc>
          <w:tcPr>
            <w:tcW w:w="1423" w:type="dxa"/>
            <w:shd w:val="clear" w:color="auto" w:fill="E6E6E6"/>
            <w:vAlign w:val="top"/>
          </w:tcPr>
          <w:p w14:paraId="6DA83356">
            <w:pPr>
              <w:pStyle w:val="11"/>
              <w:spacing w:before="151" w:line="219" w:lineRule="auto"/>
              <w:ind w:left="148"/>
              <w:rPr>
                <w:rFonts w:hint="eastAsia" w:ascii="仿宋" w:hAnsi="仿宋" w:eastAsia="仿宋" w:cs="仿宋"/>
                <w:spacing w:val="0"/>
              </w:rPr>
            </w:pPr>
            <w:r>
              <w:rPr>
                <w:rFonts w:hint="eastAsia" w:ascii="仿宋" w:hAnsi="仿宋" w:eastAsia="仿宋" w:cs="仿宋"/>
                <w:spacing w:val="0"/>
              </w:rPr>
              <w:t>主要内容</w:t>
            </w:r>
          </w:p>
        </w:tc>
        <w:tc>
          <w:tcPr>
            <w:tcW w:w="2165" w:type="dxa"/>
            <w:shd w:val="clear" w:color="auto" w:fill="E6E6E6"/>
            <w:vAlign w:val="top"/>
          </w:tcPr>
          <w:p w14:paraId="7FB923EA">
            <w:pPr>
              <w:pStyle w:val="11"/>
              <w:spacing w:before="149" w:line="280" w:lineRule="auto"/>
              <w:ind w:left="383" w:right="357" w:hanging="10"/>
              <w:rPr>
                <w:rFonts w:hint="eastAsia" w:ascii="仿宋" w:hAnsi="仿宋" w:eastAsia="仿宋" w:cs="仿宋"/>
                <w:spacing w:val="0"/>
              </w:rPr>
            </w:pPr>
            <w:r>
              <w:rPr>
                <w:rFonts w:hint="eastAsia" w:ascii="仿宋" w:hAnsi="仿宋" w:eastAsia="仿宋" w:cs="仿宋"/>
                <w:spacing w:val="0"/>
              </w:rPr>
              <w:t>合同签订时间（中标时间）</w:t>
            </w:r>
          </w:p>
        </w:tc>
        <w:tc>
          <w:tcPr>
            <w:tcW w:w="1068" w:type="dxa"/>
            <w:shd w:val="clear" w:color="auto" w:fill="E6E6E6"/>
            <w:vAlign w:val="top"/>
          </w:tcPr>
          <w:p w14:paraId="282FEC05">
            <w:pPr>
              <w:pStyle w:val="11"/>
              <w:spacing w:before="150" w:line="221" w:lineRule="auto"/>
              <w:ind w:left="302"/>
              <w:rPr>
                <w:rFonts w:hint="eastAsia" w:ascii="仿宋" w:hAnsi="仿宋" w:eastAsia="仿宋" w:cs="仿宋"/>
                <w:spacing w:val="0"/>
              </w:rPr>
            </w:pPr>
            <w:r>
              <w:rPr>
                <w:rFonts w:hint="eastAsia" w:ascii="仿宋" w:hAnsi="仿宋" w:eastAsia="仿宋" w:cs="仿宋"/>
                <w:spacing w:val="0"/>
              </w:rPr>
              <w:t>备注</w:t>
            </w:r>
          </w:p>
        </w:tc>
      </w:tr>
      <w:tr w14:paraId="3051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7" w:type="dxa"/>
            <w:vAlign w:val="top"/>
          </w:tcPr>
          <w:p w14:paraId="07DE4364">
            <w:pPr>
              <w:rPr>
                <w:rFonts w:hint="eastAsia" w:ascii="仿宋" w:hAnsi="仿宋" w:eastAsia="仿宋" w:cs="仿宋"/>
                <w:spacing w:val="0"/>
                <w:sz w:val="21"/>
              </w:rPr>
            </w:pPr>
          </w:p>
        </w:tc>
        <w:tc>
          <w:tcPr>
            <w:tcW w:w="1863" w:type="dxa"/>
            <w:vAlign w:val="top"/>
          </w:tcPr>
          <w:p w14:paraId="59B20FE6">
            <w:pPr>
              <w:rPr>
                <w:rFonts w:hint="eastAsia" w:ascii="仿宋" w:hAnsi="仿宋" w:eastAsia="仿宋" w:cs="仿宋"/>
                <w:spacing w:val="0"/>
                <w:sz w:val="21"/>
              </w:rPr>
            </w:pPr>
          </w:p>
        </w:tc>
        <w:tc>
          <w:tcPr>
            <w:tcW w:w="1289" w:type="dxa"/>
            <w:vAlign w:val="top"/>
          </w:tcPr>
          <w:p w14:paraId="3EFE5CF8">
            <w:pPr>
              <w:rPr>
                <w:rFonts w:hint="eastAsia" w:ascii="仿宋" w:hAnsi="仿宋" w:eastAsia="仿宋" w:cs="仿宋"/>
                <w:spacing w:val="0"/>
                <w:sz w:val="21"/>
              </w:rPr>
            </w:pPr>
          </w:p>
        </w:tc>
        <w:tc>
          <w:tcPr>
            <w:tcW w:w="1423" w:type="dxa"/>
            <w:vAlign w:val="top"/>
          </w:tcPr>
          <w:p w14:paraId="2FBA608B">
            <w:pPr>
              <w:rPr>
                <w:rFonts w:hint="eastAsia" w:ascii="仿宋" w:hAnsi="仿宋" w:eastAsia="仿宋" w:cs="仿宋"/>
                <w:spacing w:val="0"/>
                <w:sz w:val="21"/>
              </w:rPr>
            </w:pPr>
          </w:p>
        </w:tc>
        <w:tc>
          <w:tcPr>
            <w:tcW w:w="2165" w:type="dxa"/>
            <w:vAlign w:val="top"/>
          </w:tcPr>
          <w:p w14:paraId="3B35F439">
            <w:pPr>
              <w:rPr>
                <w:rFonts w:hint="eastAsia" w:ascii="仿宋" w:hAnsi="仿宋" w:eastAsia="仿宋" w:cs="仿宋"/>
                <w:spacing w:val="0"/>
                <w:sz w:val="21"/>
              </w:rPr>
            </w:pPr>
          </w:p>
        </w:tc>
        <w:tc>
          <w:tcPr>
            <w:tcW w:w="1068" w:type="dxa"/>
            <w:vAlign w:val="top"/>
          </w:tcPr>
          <w:p w14:paraId="19C96315">
            <w:pPr>
              <w:rPr>
                <w:rFonts w:hint="eastAsia" w:ascii="仿宋" w:hAnsi="仿宋" w:eastAsia="仿宋" w:cs="仿宋"/>
                <w:spacing w:val="0"/>
                <w:sz w:val="21"/>
              </w:rPr>
            </w:pPr>
          </w:p>
        </w:tc>
      </w:tr>
      <w:tr w14:paraId="5EDFD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07" w:type="dxa"/>
            <w:vAlign w:val="top"/>
          </w:tcPr>
          <w:p w14:paraId="6E530095">
            <w:pPr>
              <w:rPr>
                <w:rFonts w:hint="eastAsia" w:ascii="仿宋" w:hAnsi="仿宋" w:eastAsia="仿宋" w:cs="仿宋"/>
                <w:spacing w:val="0"/>
                <w:sz w:val="21"/>
              </w:rPr>
            </w:pPr>
          </w:p>
        </w:tc>
        <w:tc>
          <w:tcPr>
            <w:tcW w:w="1863" w:type="dxa"/>
            <w:vAlign w:val="top"/>
          </w:tcPr>
          <w:p w14:paraId="40B7E248">
            <w:pPr>
              <w:rPr>
                <w:rFonts w:hint="eastAsia" w:ascii="仿宋" w:hAnsi="仿宋" w:eastAsia="仿宋" w:cs="仿宋"/>
                <w:spacing w:val="0"/>
                <w:sz w:val="21"/>
              </w:rPr>
            </w:pPr>
          </w:p>
        </w:tc>
        <w:tc>
          <w:tcPr>
            <w:tcW w:w="1289" w:type="dxa"/>
            <w:vAlign w:val="top"/>
          </w:tcPr>
          <w:p w14:paraId="30DAE095">
            <w:pPr>
              <w:rPr>
                <w:rFonts w:hint="eastAsia" w:ascii="仿宋" w:hAnsi="仿宋" w:eastAsia="仿宋" w:cs="仿宋"/>
                <w:spacing w:val="0"/>
                <w:sz w:val="21"/>
              </w:rPr>
            </w:pPr>
          </w:p>
        </w:tc>
        <w:tc>
          <w:tcPr>
            <w:tcW w:w="1423" w:type="dxa"/>
            <w:vAlign w:val="top"/>
          </w:tcPr>
          <w:p w14:paraId="5568AB06">
            <w:pPr>
              <w:rPr>
                <w:rFonts w:hint="eastAsia" w:ascii="仿宋" w:hAnsi="仿宋" w:eastAsia="仿宋" w:cs="仿宋"/>
                <w:spacing w:val="0"/>
                <w:sz w:val="21"/>
              </w:rPr>
            </w:pPr>
          </w:p>
        </w:tc>
        <w:tc>
          <w:tcPr>
            <w:tcW w:w="2165" w:type="dxa"/>
            <w:vAlign w:val="top"/>
          </w:tcPr>
          <w:p w14:paraId="13F27ED0">
            <w:pPr>
              <w:rPr>
                <w:rFonts w:hint="eastAsia" w:ascii="仿宋" w:hAnsi="仿宋" w:eastAsia="仿宋" w:cs="仿宋"/>
                <w:spacing w:val="0"/>
                <w:sz w:val="21"/>
              </w:rPr>
            </w:pPr>
          </w:p>
        </w:tc>
        <w:tc>
          <w:tcPr>
            <w:tcW w:w="1068" w:type="dxa"/>
            <w:vAlign w:val="top"/>
          </w:tcPr>
          <w:p w14:paraId="6581BE4F">
            <w:pPr>
              <w:rPr>
                <w:rFonts w:hint="eastAsia" w:ascii="仿宋" w:hAnsi="仿宋" w:eastAsia="仿宋" w:cs="仿宋"/>
                <w:spacing w:val="0"/>
                <w:sz w:val="21"/>
              </w:rPr>
            </w:pPr>
          </w:p>
        </w:tc>
      </w:tr>
      <w:tr w14:paraId="3BE10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007" w:type="dxa"/>
            <w:vAlign w:val="top"/>
          </w:tcPr>
          <w:p w14:paraId="6B7B89A6">
            <w:pPr>
              <w:rPr>
                <w:rFonts w:hint="eastAsia" w:ascii="仿宋" w:hAnsi="仿宋" w:eastAsia="仿宋" w:cs="仿宋"/>
                <w:spacing w:val="0"/>
                <w:sz w:val="21"/>
              </w:rPr>
            </w:pPr>
          </w:p>
        </w:tc>
        <w:tc>
          <w:tcPr>
            <w:tcW w:w="1863" w:type="dxa"/>
            <w:vAlign w:val="top"/>
          </w:tcPr>
          <w:p w14:paraId="2A3A3B22">
            <w:pPr>
              <w:rPr>
                <w:rFonts w:hint="eastAsia" w:ascii="仿宋" w:hAnsi="仿宋" w:eastAsia="仿宋" w:cs="仿宋"/>
                <w:spacing w:val="0"/>
                <w:sz w:val="21"/>
              </w:rPr>
            </w:pPr>
          </w:p>
        </w:tc>
        <w:tc>
          <w:tcPr>
            <w:tcW w:w="1289" w:type="dxa"/>
            <w:vAlign w:val="top"/>
          </w:tcPr>
          <w:p w14:paraId="32B38D9D">
            <w:pPr>
              <w:rPr>
                <w:rFonts w:hint="eastAsia" w:ascii="仿宋" w:hAnsi="仿宋" w:eastAsia="仿宋" w:cs="仿宋"/>
                <w:spacing w:val="0"/>
                <w:sz w:val="21"/>
              </w:rPr>
            </w:pPr>
          </w:p>
        </w:tc>
        <w:tc>
          <w:tcPr>
            <w:tcW w:w="1423" w:type="dxa"/>
            <w:vAlign w:val="top"/>
          </w:tcPr>
          <w:p w14:paraId="31C7B87F">
            <w:pPr>
              <w:rPr>
                <w:rFonts w:hint="eastAsia" w:ascii="仿宋" w:hAnsi="仿宋" w:eastAsia="仿宋" w:cs="仿宋"/>
                <w:spacing w:val="0"/>
                <w:sz w:val="21"/>
              </w:rPr>
            </w:pPr>
          </w:p>
        </w:tc>
        <w:tc>
          <w:tcPr>
            <w:tcW w:w="2165" w:type="dxa"/>
            <w:vAlign w:val="top"/>
          </w:tcPr>
          <w:p w14:paraId="09DE3C87">
            <w:pPr>
              <w:rPr>
                <w:rFonts w:hint="eastAsia" w:ascii="仿宋" w:hAnsi="仿宋" w:eastAsia="仿宋" w:cs="仿宋"/>
                <w:spacing w:val="0"/>
                <w:sz w:val="21"/>
              </w:rPr>
            </w:pPr>
          </w:p>
        </w:tc>
        <w:tc>
          <w:tcPr>
            <w:tcW w:w="1068" w:type="dxa"/>
            <w:vAlign w:val="top"/>
          </w:tcPr>
          <w:p w14:paraId="76C63017">
            <w:pPr>
              <w:rPr>
                <w:rFonts w:hint="eastAsia" w:ascii="仿宋" w:hAnsi="仿宋" w:eastAsia="仿宋" w:cs="仿宋"/>
                <w:spacing w:val="0"/>
                <w:sz w:val="21"/>
              </w:rPr>
            </w:pPr>
          </w:p>
        </w:tc>
      </w:tr>
      <w:tr w14:paraId="0207A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07" w:type="dxa"/>
            <w:vAlign w:val="top"/>
          </w:tcPr>
          <w:p w14:paraId="3B7A6B8A">
            <w:pPr>
              <w:pStyle w:val="11"/>
              <w:spacing w:before="151" w:line="378" w:lineRule="exact"/>
              <w:ind w:left="132"/>
              <w:rPr>
                <w:rFonts w:hint="eastAsia" w:ascii="仿宋" w:hAnsi="仿宋" w:eastAsia="仿宋" w:cs="仿宋"/>
                <w:spacing w:val="0"/>
              </w:rPr>
            </w:pPr>
            <w:r>
              <w:rPr>
                <w:rFonts w:hint="eastAsia" w:ascii="仿宋" w:hAnsi="仿宋" w:eastAsia="仿宋" w:cs="仿宋"/>
                <w:spacing w:val="0"/>
                <w:position w:val="3"/>
              </w:rPr>
              <w:t>…</w:t>
            </w:r>
          </w:p>
        </w:tc>
        <w:tc>
          <w:tcPr>
            <w:tcW w:w="1863" w:type="dxa"/>
            <w:vAlign w:val="top"/>
          </w:tcPr>
          <w:p w14:paraId="7AF70129">
            <w:pPr>
              <w:rPr>
                <w:rFonts w:hint="eastAsia" w:ascii="仿宋" w:hAnsi="仿宋" w:eastAsia="仿宋" w:cs="仿宋"/>
                <w:spacing w:val="0"/>
                <w:sz w:val="21"/>
              </w:rPr>
            </w:pPr>
          </w:p>
        </w:tc>
        <w:tc>
          <w:tcPr>
            <w:tcW w:w="1289" w:type="dxa"/>
            <w:vAlign w:val="top"/>
          </w:tcPr>
          <w:p w14:paraId="5BBEE03D">
            <w:pPr>
              <w:pStyle w:val="11"/>
              <w:spacing w:before="151" w:line="378" w:lineRule="exact"/>
              <w:ind w:left="128"/>
              <w:rPr>
                <w:rFonts w:hint="eastAsia" w:ascii="仿宋" w:hAnsi="仿宋" w:eastAsia="仿宋" w:cs="仿宋"/>
                <w:spacing w:val="0"/>
              </w:rPr>
            </w:pPr>
            <w:r>
              <w:rPr>
                <w:rFonts w:hint="eastAsia" w:ascii="仿宋" w:hAnsi="仿宋" w:eastAsia="仿宋" w:cs="仿宋"/>
                <w:spacing w:val="0"/>
                <w:position w:val="3"/>
              </w:rPr>
              <w:t>…</w:t>
            </w:r>
          </w:p>
        </w:tc>
        <w:tc>
          <w:tcPr>
            <w:tcW w:w="1423" w:type="dxa"/>
            <w:vAlign w:val="top"/>
          </w:tcPr>
          <w:p w14:paraId="0858765B">
            <w:pPr>
              <w:pStyle w:val="11"/>
              <w:spacing w:before="151" w:line="378" w:lineRule="exact"/>
              <w:ind w:left="130"/>
              <w:rPr>
                <w:rFonts w:hint="eastAsia" w:ascii="仿宋" w:hAnsi="仿宋" w:eastAsia="仿宋" w:cs="仿宋"/>
                <w:spacing w:val="0"/>
              </w:rPr>
            </w:pPr>
            <w:r>
              <w:rPr>
                <w:rFonts w:hint="eastAsia" w:ascii="仿宋" w:hAnsi="仿宋" w:eastAsia="仿宋" w:cs="仿宋"/>
                <w:spacing w:val="0"/>
                <w:position w:val="3"/>
              </w:rPr>
              <w:t>…</w:t>
            </w:r>
          </w:p>
        </w:tc>
        <w:tc>
          <w:tcPr>
            <w:tcW w:w="2165" w:type="dxa"/>
            <w:vAlign w:val="top"/>
          </w:tcPr>
          <w:p w14:paraId="32250D4B">
            <w:pPr>
              <w:pStyle w:val="11"/>
              <w:spacing w:before="151" w:line="378" w:lineRule="exact"/>
              <w:ind w:left="130"/>
              <w:rPr>
                <w:rFonts w:hint="eastAsia" w:ascii="仿宋" w:hAnsi="仿宋" w:eastAsia="仿宋" w:cs="仿宋"/>
                <w:spacing w:val="0"/>
              </w:rPr>
            </w:pPr>
            <w:r>
              <w:rPr>
                <w:rFonts w:hint="eastAsia" w:ascii="仿宋" w:hAnsi="仿宋" w:eastAsia="仿宋" w:cs="仿宋"/>
                <w:spacing w:val="0"/>
                <w:position w:val="3"/>
              </w:rPr>
              <w:t>…</w:t>
            </w:r>
          </w:p>
        </w:tc>
        <w:tc>
          <w:tcPr>
            <w:tcW w:w="1068" w:type="dxa"/>
            <w:vAlign w:val="top"/>
          </w:tcPr>
          <w:p w14:paraId="3762DE32">
            <w:pPr>
              <w:rPr>
                <w:rFonts w:hint="eastAsia" w:ascii="仿宋" w:hAnsi="仿宋" w:eastAsia="仿宋" w:cs="仿宋"/>
                <w:spacing w:val="0"/>
                <w:sz w:val="21"/>
              </w:rPr>
            </w:pPr>
          </w:p>
        </w:tc>
      </w:tr>
    </w:tbl>
    <w:p w14:paraId="4608465E">
      <w:pPr>
        <w:spacing w:line="253" w:lineRule="auto"/>
        <w:rPr>
          <w:rFonts w:hint="eastAsia" w:ascii="仿宋" w:hAnsi="仿宋" w:eastAsia="仿宋" w:cs="仿宋"/>
          <w:spacing w:val="0"/>
          <w:sz w:val="21"/>
        </w:rPr>
      </w:pPr>
    </w:p>
    <w:p w14:paraId="5FBB76B8">
      <w:pPr>
        <w:spacing w:line="254" w:lineRule="auto"/>
        <w:rPr>
          <w:rFonts w:hint="eastAsia" w:ascii="仿宋" w:hAnsi="仿宋" w:eastAsia="仿宋" w:cs="仿宋"/>
          <w:spacing w:val="0"/>
          <w:sz w:val="21"/>
        </w:rPr>
      </w:pPr>
    </w:p>
    <w:p w14:paraId="33CC2A66">
      <w:pPr>
        <w:spacing w:before="78" w:line="219"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我单位承诺以上填报内容真实。如不真实，将按照有关规定接受处理。</w:t>
      </w:r>
    </w:p>
    <w:p w14:paraId="2CB2E998">
      <w:pPr>
        <w:spacing w:line="439" w:lineRule="auto"/>
        <w:rPr>
          <w:rFonts w:hint="eastAsia" w:ascii="仿宋" w:hAnsi="仿宋" w:eastAsia="仿宋" w:cs="仿宋"/>
          <w:spacing w:val="0"/>
          <w:sz w:val="21"/>
        </w:rPr>
      </w:pPr>
    </w:p>
    <w:p w14:paraId="64C957BA">
      <w:pPr>
        <w:spacing w:before="65" w:line="277" w:lineRule="auto"/>
        <w:ind w:left="3" w:right="453" w:hanging="3"/>
        <w:jc w:val="both"/>
        <w:rPr>
          <w:rFonts w:hint="eastAsia" w:ascii="仿宋" w:hAnsi="仿宋" w:eastAsia="仿宋" w:cs="仿宋"/>
          <w:spacing w:val="0"/>
          <w:sz w:val="20"/>
          <w:szCs w:val="20"/>
        </w:rPr>
      </w:pPr>
      <w:r>
        <w:rPr>
          <w:rFonts w:hint="eastAsia" w:ascii="仿宋" w:hAnsi="仿宋" w:eastAsia="仿宋" w:cs="仿宋"/>
          <w:spacing w:val="0"/>
          <w:sz w:val="20"/>
          <w:szCs w:val="20"/>
        </w:rPr>
        <w:t>注：1.本表后须附清晰可辨的、真实的</w:t>
      </w:r>
      <w:r>
        <w:rPr>
          <w:rFonts w:hint="eastAsia" w:ascii="仿宋" w:hAnsi="仿宋" w:eastAsia="仿宋" w:cs="仿宋"/>
          <w:b/>
          <w:bCs/>
          <w:spacing w:val="0"/>
          <w:sz w:val="20"/>
          <w:szCs w:val="20"/>
        </w:rPr>
        <w:t>合同协议书</w:t>
      </w:r>
      <w:r>
        <w:rPr>
          <w:rFonts w:hint="eastAsia" w:ascii="仿宋" w:hAnsi="仿宋" w:eastAsia="仿宋" w:cs="仿宋"/>
          <w:spacing w:val="0"/>
          <w:sz w:val="20"/>
          <w:szCs w:val="20"/>
        </w:rPr>
        <w:t>（合同协议书中应能体现有本次招标采购范围的相关内容） 。如未提供证明材料（或证明材料不齐全或内容模糊不清） 的，其业绩将不予认定。有效业绩的认定详见投标供应商须知前附表。</w:t>
      </w:r>
    </w:p>
    <w:p w14:paraId="29855829">
      <w:pPr>
        <w:spacing w:line="226" w:lineRule="auto"/>
        <w:ind w:left="422"/>
        <w:rPr>
          <w:rFonts w:hint="eastAsia" w:ascii="仿宋" w:hAnsi="仿宋" w:eastAsia="仿宋" w:cs="仿宋"/>
          <w:spacing w:val="0"/>
          <w:sz w:val="20"/>
          <w:szCs w:val="20"/>
        </w:rPr>
      </w:pPr>
      <w:r>
        <w:rPr>
          <w:rFonts w:hint="eastAsia" w:ascii="仿宋" w:hAnsi="仿宋" w:eastAsia="仿宋" w:cs="仿宋"/>
          <w:spacing w:val="0"/>
          <w:sz w:val="20"/>
          <w:szCs w:val="20"/>
        </w:rPr>
        <w:t>2. 业主评价证明（如有）。</w:t>
      </w:r>
    </w:p>
    <w:p w14:paraId="591A89F4">
      <w:pPr>
        <w:spacing w:before="55" w:line="252" w:lineRule="auto"/>
        <w:ind w:left="2" w:right="456" w:firstLine="421"/>
        <w:rPr>
          <w:rFonts w:hint="eastAsia" w:ascii="仿宋" w:hAnsi="仿宋" w:eastAsia="仿宋" w:cs="仿宋"/>
          <w:spacing w:val="0"/>
          <w:sz w:val="20"/>
          <w:szCs w:val="20"/>
        </w:rPr>
      </w:pPr>
      <w:r>
        <w:rPr>
          <w:rFonts w:hint="eastAsia" w:ascii="仿宋" w:hAnsi="仿宋" w:eastAsia="仿宋" w:cs="仿宋"/>
          <w:spacing w:val="0"/>
          <w:sz w:val="20"/>
          <w:szCs w:val="20"/>
        </w:rPr>
        <w:t>3.如近年来，投标供应商法人机构发生合法变更或重组或法人名称变更时，应提供相关部门的合法批件或其他相关证明材料来证明其所附业绩的继承性。</w:t>
      </w:r>
    </w:p>
    <w:p w14:paraId="72F693A7">
      <w:pPr>
        <w:spacing w:line="252" w:lineRule="auto"/>
        <w:rPr>
          <w:rFonts w:hint="eastAsia" w:ascii="仿宋" w:hAnsi="仿宋" w:eastAsia="仿宋" w:cs="仿宋"/>
          <w:spacing w:val="0"/>
          <w:sz w:val="20"/>
          <w:szCs w:val="20"/>
        </w:rPr>
        <w:sectPr>
          <w:footerReference r:id="rId46" w:type="default"/>
          <w:pgSz w:w="11906" w:h="16839"/>
          <w:pgMar w:top="1431" w:right="1247" w:bottom="957" w:left="1709" w:header="0" w:footer="795" w:gutter="0"/>
          <w:cols w:space="720" w:num="1"/>
        </w:sectPr>
      </w:pPr>
    </w:p>
    <w:p w14:paraId="4202E431">
      <w:pPr>
        <w:spacing w:line="403" w:lineRule="auto"/>
        <w:rPr>
          <w:rFonts w:hint="eastAsia" w:ascii="仿宋" w:hAnsi="仿宋" w:eastAsia="仿宋" w:cs="仿宋"/>
          <w:spacing w:val="0"/>
          <w:sz w:val="21"/>
        </w:rPr>
      </w:pPr>
    </w:p>
    <w:p w14:paraId="7E1F0DFC">
      <w:pPr>
        <w:spacing w:before="101" w:line="225" w:lineRule="auto"/>
        <w:ind w:left="2833"/>
        <w:rPr>
          <w:rFonts w:hint="eastAsia" w:ascii="仿宋" w:hAnsi="仿宋" w:eastAsia="仿宋" w:cs="仿宋"/>
          <w:spacing w:val="0"/>
          <w:sz w:val="31"/>
          <w:szCs w:val="31"/>
        </w:rPr>
      </w:pPr>
      <w:r>
        <w:rPr>
          <w:rFonts w:hint="eastAsia" w:ascii="仿宋" w:hAnsi="仿宋" w:eastAsia="仿宋" w:cs="仿宋"/>
          <w:b/>
          <w:bCs/>
          <w:spacing w:val="0"/>
          <w:sz w:val="31"/>
          <w:szCs w:val="31"/>
        </w:rPr>
        <w:t>（七）项目实施方案</w:t>
      </w:r>
    </w:p>
    <w:p w14:paraId="70DDA931">
      <w:pPr>
        <w:spacing w:line="296" w:lineRule="auto"/>
        <w:rPr>
          <w:rFonts w:hint="eastAsia" w:ascii="仿宋" w:hAnsi="仿宋" w:eastAsia="仿宋" w:cs="仿宋"/>
          <w:spacing w:val="0"/>
          <w:sz w:val="21"/>
        </w:rPr>
      </w:pPr>
    </w:p>
    <w:p w14:paraId="70558DA6">
      <w:pPr>
        <w:spacing w:before="100" w:line="225" w:lineRule="auto"/>
        <w:ind w:left="2190"/>
        <w:rPr>
          <w:rFonts w:hint="eastAsia" w:ascii="仿宋" w:hAnsi="仿宋" w:eastAsia="仿宋" w:cs="仿宋"/>
          <w:spacing w:val="0"/>
          <w:sz w:val="31"/>
          <w:szCs w:val="31"/>
        </w:rPr>
      </w:pPr>
      <w:r>
        <w:rPr>
          <w:rFonts w:hint="eastAsia" w:ascii="仿宋" w:hAnsi="仿宋" w:eastAsia="仿宋" w:cs="仿宋"/>
          <w:b/>
          <w:bCs/>
          <w:spacing w:val="0"/>
          <w:sz w:val="31"/>
          <w:szCs w:val="31"/>
        </w:rPr>
        <w:t>（根据需要编写，格式自制）</w:t>
      </w:r>
    </w:p>
    <w:p w14:paraId="443B820D">
      <w:pPr>
        <w:spacing w:line="401" w:lineRule="auto"/>
        <w:rPr>
          <w:rFonts w:hint="eastAsia" w:ascii="仿宋" w:hAnsi="仿宋" w:eastAsia="仿宋" w:cs="仿宋"/>
          <w:spacing w:val="0"/>
          <w:sz w:val="21"/>
        </w:rPr>
      </w:pPr>
    </w:p>
    <w:p w14:paraId="3ED5D6F5">
      <w:pPr>
        <w:spacing w:before="78" w:line="288" w:lineRule="auto"/>
        <w:ind w:firstLine="509"/>
        <w:rPr>
          <w:rFonts w:hint="eastAsia" w:ascii="仿宋" w:hAnsi="仿宋" w:eastAsia="仿宋" w:cs="仿宋"/>
          <w:spacing w:val="0"/>
          <w:sz w:val="24"/>
          <w:szCs w:val="24"/>
        </w:rPr>
      </w:pPr>
      <w:r>
        <w:rPr>
          <w:rFonts w:hint="eastAsia" w:ascii="仿宋" w:hAnsi="仿宋" w:eastAsia="仿宋" w:cs="仿宋"/>
          <w:spacing w:val="0"/>
          <w:sz w:val="24"/>
          <w:szCs w:val="24"/>
        </w:rPr>
        <w:t>1、投标人应按照竞争性谈判文件第三部分“采购需求 ”中的要求、 以及“详细评审 ”相关内容自行编写。方案须条理清晰、突出重点、科学合理、细致周到。详尽、易于理解、评审和富于建设性的服务方案将在评标时具有优势。</w:t>
      </w:r>
    </w:p>
    <w:p w14:paraId="4813CB8A">
      <w:pPr>
        <w:spacing w:line="472" w:lineRule="auto"/>
        <w:rPr>
          <w:rFonts w:hint="eastAsia" w:ascii="仿宋" w:hAnsi="仿宋" w:eastAsia="仿宋" w:cs="仿宋"/>
          <w:spacing w:val="0"/>
          <w:sz w:val="21"/>
        </w:rPr>
      </w:pPr>
    </w:p>
    <w:p w14:paraId="7013D5A1">
      <w:pPr>
        <w:spacing w:before="78" w:line="276" w:lineRule="auto"/>
        <w:ind w:left="12" w:firstLine="481"/>
        <w:rPr>
          <w:rFonts w:hint="eastAsia" w:ascii="仿宋" w:hAnsi="仿宋" w:eastAsia="仿宋" w:cs="仿宋"/>
          <w:spacing w:val="0"/>
          <w:sz w:val="24"/>
          <w:szCs w:val="24"/>
        </w:rPr>
      </w:pPr>
      <w:r>
        <w:rPr>
          <w:rFonts w:hint="eastAsia" w:ascii="仿宋" w:hAnsi="仿宋" w:eastAsia="仿宋" w:cs="仿宋"/>
          <w:spacing w:val="0"/>
          <w:position w:val="-5"/>
          <w:sz w:val="24"/>
          <w:szCs w:val="24"/>
        </w:rPr>
        <w:t>2、</w:t>
      </w:r>
      <w:r>
        <w:rPr>
          <w:rFonts w:hint="eastAsia" w:ascii="仿宋" w:hAnsi="仿宋" w:eastAsia="仿宋" w:cs="仿宋"/>
          <w:spacing w:val="0"/>
          <w:sz w:val="24"/>
          <w:szCs w:val="24"/>
        </w:rPr>
        <w:t>项目服务方案应针对本项目情况，投标人各自按照合理组织本项目应采取的措施，本着有利于为完成本项目的采购、服务内容等要求，体现实现技术目标的可行性和符合性。</w:t>
      </w:r>
    </w:p>
    <w:p w14:paraId="3DEDE3B1">
      <w:pPr>
        <w:spacing w:before="134" w:line="219" w:lineRule="auto"/>
        <w:ind w:left="496"/>
        <w:rPr>
          <w:rFonts w:hint="eastAsia" w:ascii="仿宋" w:hAnsi="仿宋" w:eastAsia="仿宋" w:cs="仿宋"/>
          <w:spacing w:val="0"/>
          <w:sz w:val="24"/>
          <w:szCs w:val="24"/>
        </w:rPr>
      </w:pPr>
      <w:r>
        <w:rPr>
          <w:rFonts w:hint="eastAsia" w:ascii="仿宋" w:hAnsi="仿宋" w:eastAsia="仿宋" w:cs="仿宋"/>
          <w:spacing w:val="0"/>
          <w:sz w:val="24"/>
          <w:szCs w:val="24"/>
        </w:rPr>
        <w:t>3、以下内容仅供参考</w:t>
      </w:r>
    </w:p>
    <w:p w14:paraId="606203AA">
      <w:pPr>
        <w:spacing w:line="475" w:lineRule="auto"/>
        <w:rPr>
          <w:rFonts w:hint="eastAsia" w:ascii="仿宋" w:hAnsi="仿宋" w:eastAsia="仿宋" w:cs="仿宋"/>
          <w:spacing w:val="0"/>
          <w:sz w:val="21"/>
        </w:rPr>
      </w:pPr>
    </w:p>
    <w:p w14:paraId="6F12835F">
      <w:pPr>
        <w:spacing w:line="476" w:lineRule="auto"/>
        <w:rPr>
          <w:rFonts w:hint="eastAsia" w:ascii="仿宋" w:hAnsi="仿宋" w:eastAsia="仿宋" w:cs="仿宋"/>
          <w:spacing w:val="0"/>
          <w:sz w:val="21"/>
        </w:rPr>
      </w:pPr>
    </w:p>
    <w:p w14:paraId="4174DF8F">
      <w:pPr>
        <w:rPr>
          <w:rFonts w:hint="eastAsia" w:ascii="仿宋" w:hAnsi="仿宋" w:eastAsia="仿宋" w:cs="仿宋"/>
          <w:b/>
          <w:bCs/>
          <w:spacing w:val="0"/>
          <w:sz w:val="28"/>
          <w:szCs w:val="28"/>
        </w:rPr>
      </w:pPr>
      <w:r>
        <w:rPr>
          <w:rFonts w:hint="eastAsia" w:ascii="仿宋" w:hAnsi="仿宋" w:eastAsia="仿宋" w:cs="仿宋"/>
          <w:b/>
          <w:bCs/>
          <w:spacing w:val="0"/>
          <w:sz w:val="28"/>
          <w:szCs w:val="28"/>
        </w:rPr>
        <w:br w:type="page"/>
      </w:r>
    </w:p>
    <w:p w14:paraId="563D1159">
      <w:pPr>
        <w:spacing w:before="91" w:line="219" w:lineRule="auto"/>
        <w:ind w:left="2953"/>
        <w:rPr>
          <w:rFonts w:hint="eastAsia" w:ascii="仿宋" w:hAnsi="仿宋" w:eastAsia="仿宋" w:cs="仿宋"/>
          <w:spacing w:val="0"/>
          <w:sz w:val="28"/>
          <w:szCs w:val="28"/>
        </w:rPr>
      </w:pPr>
      <w:r>
        <w:rPr>
          <w:rFonts w:hint="eastAsia" w:ascii="仿宋" w:hAnsi="仿宋" w:eastAsia="仿宋" w:cs="仿宋"/>
          <w:b/>
          <w:bCs/>
          <w:spacing w:val="0"/>
          <w:sz w:val="28"/>
          <w:szCs w:val="28"/>
        </w:rPr>
        <w:t>拟投入本项目的主要成员</w:t>
      </w:r>
    </w:p>
    <w:p w14:paraId="280CA1B7">
      <w:pPr>
        <w:spacing w:line="182" w:lineRule="exact"/>
        <w:rPr>
          <w:rFonts w:hint="eastAsia" w:ascii="仿宋" w:hAnsi="仿宋" w:eastAsia="仿宋" w:cs="仿宋"/>
          <w:spacing w:val="0"/>
        </w:rPr>
      </w:pPr>
    </w:p>
    <w:tbl>
      <w:tblPr>
        <w:tblStyle w:val="10"/>
        <w:tblW w:w="847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1067"/>
        <w:gridCol w:w="1022"/>
        <w:gridCol w:w="850"/>
        <w:gridCol w:w="1133"/>
        <w:gridCol w:w="1984"/>
        <w:gridCol w:w="1705"/>
      </w:tblGrid>
      <w:tr w14:paraId="366E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15" w:type="dxa"/>
            <w:vAlign w:val="top"/>
          </w:tcPr>
          <w:p w14:paraId="5C457A6E">
            <w:pPr>
              <w:pStyle w:val="11"/>
              <w:spacing w:before="283" w:line="229" w:lineRule="auto"/>
              <w:ind w:left="152"/>
              <w:rPr>
                <w:rFonts w:hint="eastAsia" w:ascii="仿宋" w:hAnsi="仿宋" w:eastAsia="仿宋" w:cs="仿宋"/>
                <w:spacing w:val="0"/>
                <w:sz w:val="20"/>
                <w:szCs w:val="20"/>
              </w:rPr>
            </w:pPr>
            <w:r>
              <w:rPr>
                <w:rFonts w:hint="eastAsia" w:ascii="仿宋" w:hAnsi="仿宋" w:eastAsia="仿宋" w:cs="仿宋"/>
                <w:spacing w:val="0"/>
                <w:sz w:val="20"/>
                <w:szCs w:val="20"/>
              </w:rPr>
              <w:t>序号</w:t>
            </w:r>
          </w:p>
        </w:tc>
        <w:tc>
          <w:tcPr>
            <w:tcW w:w="1067" w:type="dxa"/>
            <w:vAlign w:val="top"/>
          </w:tcPr>
          <w:p w14:paraId="0CCB539F">
            <w:pPr>
              <w:pStyle w:val="11"/>
              <w:spacing w:before="283" w:line="228" w:lineRule="auto"/>
              <w:ind w:left="328"/>
              <w:rPr>
                <w:rFonts w:hint="eastAsia" w:ascii="仿宋" w:hAnsi="仿宋" w:eastAsia="仿宋" w:cs="仿宋"/>
                <w:spacing w:val="0"/>
                <w:sz w:val="20"/>
                <w:szCs w:val="20"/>
              </w:rPr>
            </w:pPr>
            <w:r>
              <w:rPr>
                <w:rFonts w:hint="eastAsia" w:ascii="仿宋" w:hAnsi="仿宋" w:eastAsia="仿宋" w:cs="仿宋"/>
                <w:spacing w:val="0"/>
                <w:sz w:val="20"/>
                <w:szCs w:val="20"/>
              </w:rPr>
              <w:t>姓名</w:t>
            </w:r>
          </w:p>
        </w:tc>
        <w:tc>
          <w:tcPr>
            <w:tcW w:w="1022" w:type="dxa"/>
            <w:vAlign w:val="top"/>
          </w:tcPr>
          <w:p w14:paraId="3DEC40F0">
            <w:pPr>
              <w:pStyle w:val="11"/>
              <w:spacing w:before="284" w:line="228" w:lineRule="auto"/>
              <w:ind w:left="308"/>
              <w:rPr>
                <w:rFonts w:hint="eastAsia" w:ascii="仿宋" w:hAnsi="仿宋" w:eastAsia="仿宋" w:cs="仿宋"/>
                <w:spacing w:val="0"/>
                <w:sz w:val="20"/>
                <w:szCs w:val="20"/>
              </w:rPr>
            </w:pPr>
            <w:r>
              <w:rPr>
                <w:rFonts w:hint="eastAsia" w:ascii="仿宋" w:hAnsi="仿宋" w:eastAsia="仿宋" w:cs="仿宋"/>
                <w:spacing w:val="0"/>
                <w:sz w:val="20"/>
                <w:szCs w:val="20"/>
              </w:rPr>
              <w:t>性别</w:t>
            </w:r>
          </w:p>
        </w:tc>
        <w:tc>
          <w:tcPr>
            <w:tcW w:w="850" w:type="dxa"/>
            <w:vAlign w:val="top"/>
          </w:tcPr>
          <w:p w14:paraId="721DB182">
            <w:pPr>
              <w:pStyle w:val="11"/>
              <w:spacing w:before="283" w:line="228" w:lineRule="auto"/>
              <w:ind w:left="220"/>
              <w:rPr>
                <w:rFonts w:hint="eastAsia" w:ascii="仿宋" w:hAnsi="仿宋" w:eastAsia="仿宋" w:cs="仿宋"/>
                <w:spacing w:val="0"/>
                <w:sz w:val="20"/>
                <w:szCs w:val="20"/>
              </w:rPr>
            </w:pPr>
            <w:r>
              <w:rPr>
                <w:rFonts w:hint="eastAsia" w:ascii="仿宋" w:hAnsi="仿宋" w:eastAsia="仿宋" w:cs="仿宋"/>
                <w:spacing w:val="0"/>
                <w:sz w:val="20"/>
                <w:szCs w:val="20"/>
              </w:rPr>
              <w:t>年龄</w:t>
            </w:r>
          </w:p>
        </w:tc>
        <w:tc>
          <w:tcPr>
            <w:tcW w:w="1133" w:type="dxa"/>
            <w:vAlign w:val="top"/>
          </w:tcPr>
          <w:p w14:paraId="7171F025">
            <w:pPr>
              <w:pStyle w:val="11"/>
              <w:spacing w:before="284" w:line="228" w:lineRule="auto"/>
              <w:ind w:left="386"/>
              <w:rPr>
                <w:rFonts w:hint="eastAsia" w:ascii="仿宋" w:hAnsi="仿宋" w:eastAsia="仿宋" w:cs="仿宋"/>
                <w:spacing w:val="0"/>
                <w:sz w:val="20"/>
                <w:szCs w:val="20"/>
              </w:rPr>
            </w:pPr>
            <w:r>
              <w:rPr>
                <w:rFonts w:hint="eastAsia" w:ascii="仿宋" w:hAnsi="仿宋" w:eastAsia="仿宋" w:cs="仿宋"/>
                <w:spacing w:val="0"/>
                <w:sz w:val="20"/>
                <w:szCs w:val="20"/>
              </w:rPr>
              <w:t>岗位</w:t>
            </w:r>
          </w:p>
        </w:tc>
        <w:tc>
          <w:tcPr>
            <w:tcW w:w="1984" w:type="dxa"/>
            <w:vAlign w:val="top"/>
          </w:tcPr>
          <w:p w14:paraId="10EFB717">
            <w:pPr>
              <w:pStyle w:val="11"/>
              <w:spacing w:before="283" w:line="228" w:lineRule="auto"/>
              <w:ind w:left="584"/>
              <w:rPr>
                <w:rFonts w:hint="eastAsia" w:ascii="仿宋" w:hAnsi="仿宋" w:eastAsia="仿宋" w:cs="仿宋"/>
                <w:spacing w:val="0"/>
                <w:sz w:val="20"/>
                <w:szCs w:val="20"/>
              </w:rPr>
            </w:pPr>
            <w:r>
              <w:rPr>
                <w:rFonts w:hint="eastAsia" w:ascii="仿宋" w:hAnsi="仿宋" w:eastAsia="仿宋" w:cs="仿宋"/>
                <w:spacing w:val="0"/>
                <w:sz w:val="20"/>
                <w:szCs w:val="20"/>
              </w:rPr>
              <w:t>身份证号</w:t>
            </w:r>
          </w:p>
        </w:tc>
        <w:tc>
          <w:tcPr>
            <w:tcW w:w="1705" w:type="dxa"/>
            <w:vAlign w:val="top"/>
          </w:tcPr>
          <w:p w14:paraId="2004986C">
            <w:pPr>
              <w:pStyle w:val="11"/>
              <w:spacing w:before="283" w:line="228" w:lineRule="auto"/>
              <w:ind w:left="126"/>
              <w:rPr>
                <w:rFonts w:hint="eastAsia" w:ascii="仿宋" w:hAnsi="仿宋" w:eastAsia="仿宋" w:cs="仿宋"/>
                <w:spacing w:val="0"/>
                <w:sz w:val="20"/>
                <w:szCs w:val="20"/>
              </w:rPr>
            </w:pPr>
            <w:r>
              <w:rPr>
                <w:rFonts w:hint="eastAsia" w:ascii="仿宋" w:hAnsi="仿宋" w:eastAsia="仿宋" w:cs="仿宋"/>
                <w:spacing w:val="0"/>
                <w:sz w:val="20"/>
                <w:szCs w:val="20"/>
              </w:rPr>
              <w:t>从事该岗位年限</w:t>
            </w:r>
          </w:p>
        </w:tc>
      </w:tr>
      <w:tr w14:paraId="57FC2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151E80F7">
            <w:pPr>
              <w:spacing w:before="208" w:line="195" w:lineRule="auto"/>
              <w:ind w:left="328"/>
              <w:rPr>
                <w:rFonts w:hint="eastAsia" w:ascii="仿宋" w:hAnsi="仿宋" w:eastAsia="仿宋" w:cs="仿宋"/>
                <w:spacing w:val="0"/>
                <w:sz w:val="20"/>
                <w:szCs w:val="20"/>
              </w:rPr>
            </w:pPr>
            <w:r>
              <w:rPr>
                <w:rFonts w:hint="eastAsia" w:ascii="仿宋" w:hAnsi="仿宋" w:eastAsia="仿宋" w:cs="仿宋"/>
                <w:spacing w:val="0"/>
                <w:sz w:val="20"/>
                <w:szCs w:val="20"/>
              </w:rPr>
              <w:t>1</w:t>
            </w:r>
          </w:p>
        </w:tc>
        <w:tc>
          <w:tcPr>
            <w:tcW w:w="1067" w:type="dxa"/>
            <w:vAlign w:val="top"/>
          </w:tcPr>
          <w:p w14:paraId="0D0AF21A">
            <w:pPr>
              <w:rPr>
                <w:rFonts w:hint="eastAsia" w:ascii="仿宋" w:hAnsi="仿宋" w:eastAsia="仿宋" w:cs="仿宋"/>
                <w:spacing w:val="0"/>
                <w:sz w:val="21"/>
              </w:rPr>
            </w:pPr>
          </w:p>
        </w:tc>
        <w:tc>
          <w:tcPr>
            <w:tcW w:w="1022" w:type="dxa"/>
            <w:vAlign w:val="top"/>
          </w:tcPr>
          <w:p w14:paraId="00D8F82B">
            <w:pPr>
              <w:rPr>
                <w:rFonts w:hint="eastAsia" w:ascii="仿宋" w:hAnsi="仿宋" w:eastAsia="仿宋" w:cs="仿宋"/>
                <w:spacing w:val="0"/>
                <w:sz w:val="21"/>
              </w:rPr>
            </w:pPr>
          </w:p>
        </w:tc>
        <w:tc>
          <w:tcPr>
            <w:tcW w:w="850" w:type="dxa"/>
            <w:vAlign w:val="top"/>
          </w:tcPr>
          <w:p w14:paraId="1BA022E5">
            <w:pPr>
              <w:rPr>
                <w:rFonts w:hint="eastAsia" w:ascii="仿宋" w:hAnsi="仿宋" w:eastAsia="仿宋" w:cs="仿宋"/>
                <w:spacing w:val="0"/>
                <w:sz w:val="21"/>
              </w:rPr>
            </w:pPr>
          </w:p>
        </w:tc>
        <w:tc>
          <w:tcPr>
            <w:tcW w:w="1133" w:type="dxa"/>
            <w:vAlign w:val="top"/>
          </w:tcPr>
          <w:p w14:paraId="6BF3ED5D">
            <w:pPr>
              <w:rPr>
                <w:rFonts w:hint="eastAsia" w:ascii="仿宋" w:hAnsi="仿宋" w:eastAsia="仿宋" w:cs="仿宋"/>
                <w:spacing w:val="0"/>
                <w:sz w:val="21"/>
              </w:rPr>
            </w:pPr>
          </w:p>
        </w:tc>
        <w:tc>
          <w:tcPr>
            <w:tcW w:w="1984" w:type="dxa"/>
            <w:vAlign w:val="top"/>
          </w:tcPr>
          <w:p w14:paraId="5822D8B0">
            <w:pPr>
              <w:rPr>
                <w:rFonts w:hint="eastAsia" w:ascii="仿宋" w:hAnsi="仿宋" w:eastAsia="仿宋" w:cs="仿宋"/>
                <w:spacing w:val="0"/>
                <w:sz w:val="21"/>
              </w:rPr>
            </w:pPr>
          </w:p>
        </w:tc>
        <w:tc>
          <w:tcPr>
            <w:tcW w:w="1705" w:type="dxa"/>
            <w:vAlign w:val="top"/>
          </w:tcPr>
          <w:p w14:paraId="6E846BEC">
            <w:pPr>
              <w:rPr>
                <w:rFonts w:hint="eastAsia" w:ascii="仿宋" w:hAnsi="仿宋" w:eastAsia="仿宋" w:cs="仿宋"/>
                <w:spacing w:val="0"/>
                <w:sz w:val="21"/>
              </w:rPr>
            </w:pPr>
          </w:p>
        </w:tc>
      </w:tr>
      <w:tr w14:paraId="084A7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5907866C">
            <w:pPr>
              <w:spacing w:before="216" w:line="195" w:lineRule="auto"/>
              <w:ind w:left="307"/>
              <w:rPr>
                <w:rFonts w:hint="eastAsia" w:ascii="仿宋" w:hAnsi="仿宋" w:eastAsia="仿宋" w:cs="仿宋"/>
                <w:spacing w:val="0"/>
                <w:sz w:val="20"/>
                <w:szCs w:val="20"/>
              </w:rPr>
            </w:pPr>
            <w:r>
              <w:rPr>
                <w:rFonts w:hint="eastAsia" w:ascii="仿宋" w:hAnsi="仿宋" w:eastAsia="仿宋" w:cs="仿宋"/>
                <w:spacing w:val="0"/>
                <w:sz w:val="20"/>
                <w:szCs w:val="20"/>
              </w:rPr>
              <w:t>2</w:t>
            </w:r>
          </w:p>
        </w:tc>
        <w:tc>
          <w:tcPr>
            <w:tcW w:w="1067" w:type="dxa"/>
            <w:vAlign w:val="top"/>
          </w:tcPr>
          <w:p w14:paraId="1605D445">
            <w:pPr>
              <w:rPr>
                <w:rFonts w:hint="eastAsia" w:ascii="仿宋" w:hAnsi="仿宋" w:eastAsia="仿宋" w:cs="仿宋"/>
                <w:spacing w:val="0"/>
                <w:sz w:val="21"/>
              </w:rPr>
            </w:pPr>
          </w:p>
        </w:tc>
        <w:tc>
          <w:tcPr>
            <w:tcW w:w="1022" w:type="dxa"/>
            <w:vAlign w:val="top"/>
          </w:tcPr>
          <w:p w14:paraId="1E5770E5">
            <w:pPr>
              <w:rPr>
                <w:rFonts w:hint="eastAsia" w:ascii="仿宋" w:hAnsi="仿宋" w:eastAsia="仿宋" w:cs="仿宋"/>
                <w:spacing w:val="0"/>
                <w:sz w:val="21"/>
              </w:rPr>
            </w:pPr>
          </w:p>
        </w:tc>
        <w:tc>
          <w:tcPr>
            <w:tcW w:w="850" w:type="dxa"/>
            <w:vAlign w:val="top"/>
          </w:tcPr>
          <w:p w14:paraId="4DDCD79B">
            <w:pPr>
              <w:rPr>
                <w:rFonts w:hint="eastAsia" w:ascii="仿宋" w:hAnsi="仿宋" w:eastAsia="仿宋" w:cs="仿宋"/>
                <w:spacing w:val="0"/>
                <w:sz w:val="21"/>
              </w:rPr>
            </w:pPr>
          </w:p>
        </w:tc>
        <w:tc>
          <w:tcPr>
            <w:tcW w:w="1133" w:type="dxa"/>
            <w:vAlign w:val="top"/>
          </w:tcPr>
          <w:p w14:paraId="0B6DAD1E">
            <w:pPr>
              <w:rPr>
                <w:rFonts w:hint="eastAsia" w:ascii="仿宋" w:hAnsi="仿宋" w:eastAsia="仿宋" w:cs="仿宋"/>
                <w:spacing w:val="0"/>
                <w:sz w:val="21"/>
              </w:rPr>
            </w:pPr>
          </w:p>
        </w:tc>
        <w:tc>
          <w:tcPr>
            <w:tcW w:w="1984" w:type="dxa"/>
            <w:vAlign w:val="top"/>
          </w:tcPr>
          <w:p w14:paraId="6537C103">
            <w:pPr>
              <w:rPr>
                <w:rFonts w:hint="eastAsia" w:ascii="仿宋" w:hAnsi="仿宋" w:eastAsia="仿宋" w:cs="仿宋"/>
                <w:spacing w:val="0"/>
                <w:sz w:val="21"/>
              </w:rPr>
            </w:pPr>
          </w:p>
        </w:tc>
        <w:tc>
          <w:tcPr>
            <w:tcW w:w="1705" w:type="dxa"/>
            <w:vAlign w:val="top"/>
          </w:tcPr>
          <w:p w14:paraId="4DF80A4D">
            <w:pPr>
              <w:rPr>
                <w:rFonts w:hint="eastAsia" w:ascii="仿宋" w:hAnsi="仿宋" w:eastAsia="仿宋" w:cs="仿宋"/>
                <w:spacing w:val="0"/>
                <w:sz w:val="21"/>
              </w:rPr>
            </w:pPr>
          </w:p>
        </w:tc>
      </w:tr>
      <w:tr w14:paraId="6133E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7F65AE28">
            <w:pPr>
              <w:spacing w:before="216" w:line="195" w:lineRule="auto"/>
              <w:ind w:left="312"/>
              <w:rPr>
                <w:rFonts w:hint="eastAsia" w:ascii="仿宋" w:hAnsi="仿宋" w:eastAsia="仿宋" w:cs="仿宋"/>
                <w:spacing w:val="0"/>
                <w:sz w:val="20"/>
                <w:szCs w:val="20"/>
              </w:rPr>
            </w:pPr>
            <w:r>
              <w:rPr>
                <w:rFonts w:hint="eastAsia" w:ascii="仿宋" w:hAnsi="仿宋" w:eastAsia="仿宋" w:cs="仿宋"/>
                <w:spacing w:val="0"/>
                <w:sz w:val="20"/>
                <w:szCs w:val="20"/>
              </w:rPr>
              <w:t>3</w:t>
            </w:r>
          </w:p>
        </w:tc>
        <w:tc>
          <w:tcPr>
            <w:tcW w:w="1067" w:type="dxa"/>
            <w:vAlign w:val="top"/>
          </w:tcPr>
          <w:p w14:paraId="38EFDF3E">
            <w:pPr>
              <w:rPr>
                <w:rFonts w:hint="eastAsia" w:ascii="仿宋" w:hAnsi="仿宋" w:eastAsia="仿宋" w:cs="仿宋"/>
                <w:spacing w:val="0"/>
                <w:sz w:val="21"/>
              </w:rPr>
            </w:pPr>
          </w:p>
        </w:tc>
        <w:tc>
          <w:tcPr>
            <w:tcW w:w="1022" w:type="dxa"/>
            <w:vAlign w:val="top"/>
          </w:tcPr>
          <w:p w14:paraId="6203A0C9">
            <w:pPr>
              <w:rPr>
                <w:rFonts w:hint="eastAsia" w:ascii="仿宋" w:hAnsi="仿宋" w:eastAsia="仿宋" w:cs="仿宋"/>
                <w:spacing w:val="0"/>
                <w:sz w:val="21"/>
              </w:rPr>
            </w:pPr>
          </w:p>
        </w:tc>
        <w:tc>
          <w:tcPr>
            <w:tcW w:w="850" w:type="dxa"/>
            <w:vAlign w:val="top"/>
          </w:tcPr>
          <w:p w14:paraId="08F89B6A">
            <w:pPr>
              <w:rPr>
                <w:rFonts w:hint="eastAsia" w:ascii="仿宋" w:hAnsi="仿宋" w:eastAsia="仿宋" w:cs="仿宋"/>
                <w:spacing w:val="0"/>
                <w:sz w:val="21"/>
              </w:rPr>
            </w:pPr>
          </w:p>
        </w:tc>
        <w:tc>
          <w:tcPr>
            <w:tcW w:w="1133" w:type="dxa"/>
            <w:vAlign w:val="top"/>
          </w:tcPr>
          <w:p w14:paraId="3341CE11">
            <w:pPr>
              <w:rPr>
                <w:rFonts w:hint="eastAsia" w:ascii="仿宋" w:hAnsi="仿宋" w:eastAsia="仿宋" w:cs="仿宋"/>
                <w:spacing w:val="0"/>
                <w:sz w:val="21"/>
              </w:rPr>
            </w:pPr>
          </w:p>
        </w:tc>
        <w:tc>
          <w:tcPr>
            <w:tcW w:w="1984" w:type="dxa"/>
            <w:vAlign w:val="top"/>
          </w:tcPr>
          <w:p w14:paraId="4B5F2CA1">
            <w:pPr>
              <w:rPr>
                <w:rFonts w:hint="eastAsia" w:ascii="仿宋" w:hAnsi="仿宋" w:eastAsia="仿宋" w:cs="仿宋"/>
                <w:spacing w:val="0"/>
                <w:sz w:val="21"/>
              </w:rPr>
            </w:pPr>
          </w:p>
        </w:tc>
        <w:tc>
          <w:tcPr>
            <w:tcW w:w="1705" w:type="dxa"/>
            <w:vAlign w:val="top"/>
          </w:tcPr>
          <w:p w14:paraId="08BB0CE8">
            <w:pPr>
              <w:rPr>
                <w:rFonts w:hint="eastAsia" w:ascii="仿宋" w:hAnsi="仿宋" w:eastAsia="仿宋" w:cs="仿宋"/>
                <w:spacing w:val="0"/>
                <w:sz w:val="21"/>
              </w:rPr>
            </w:pPr>
          </w:p>
        </w:tc>
      </w:tr>
      <w:tr w14:paraId="0755F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3A89EEC3">
            <w:pPr>
              <w:rPr>
                <w:rFonts w:hint="eastAsia" w:ascii="仿宋" w:hAnsi="仿宋" w:eastAsia="仿宋" w:cs="仿宋"/>
                <w:spacing w:val="0"/>
                <w:sz w:val="21"/>
              </w:rPr>
            </w:pPr>
          </w:p>
        </w:tc>
        <w:tc>
          <w:tcPr>
            <w:tcW w:w="1067" w:type="dxa"/>
            <w:vAlign w:val="top"/>
          </w:tcPr>
          <w:p w14:paraId="5C819E51">
            <w:pPr>
              <w:rPr>
                <w:rFonts w:hint="eastAsia" w:ascii="仿宋" w:hAnsi="仿宋" w:eastAsia="仿宋" w:cs="仿宋"/>
                <w:spacing w:val="0"/>
                <w:sz w:val="21"/>
              </w:rPr>
            </w:pPr>
          </w:p>
        </w:tc>
        <w:tc>
          <w:tcPr>
            <w:tcW w:w="1022" w:type="dxa"/>
            <w:vAlign w:val="top"/>
          </w:tcPr>
          <w:p w14:paraId="0BAB3D89">
            <w:pPr>
              <w:rPr>
                <w:rFonts w:hint="eastAsia" w:ascii="仿宋" w:hAnsi="仿宋" w:eastAsia="仿宋" w:cs="仿宋"/>
                <w:spacing w:val="0"/>
                <w:sz w:val="21"/>
              </w:rPr>
            </w:pPr>
          </w:p>
        </w:tc>
        <w:tc>
          <w:tcPr>
            <w:tcW w:w="850" w:type="dxa"/>
            <w:vAlign w:val="top"/>
          </w:tcPr>
          <w:p w14:paraId="44BB97B9">
            <w:pPr>
              <w:rPr>
                <w:rFonts w:hint="eastAsia" w:ascii="仿宋" w:hAnsi="仿宋" w:eastAsia="仿宋" w:cs="仿宋"/>
                <w:spacing w:val="0"/>
                <w:sz w:val="21"/>
              </w:rPr>
            </w:pPr>
          </w:p>
        </w:tc>
        <w:tc>
          <w:tcPr>
            <w:tcW w:w="1133" w:type="dxa"/>
            <w:vAlign w:val="top"/>
          </w:tcPr>
          <w:p w14:paraId="003D0AF1">
            <w:pPr>
              <w:rPr>
                <w:rFonts w:hint="eastAsia" w:ascii="仿宋" w:hAnsi="仿宋" w:eastAsia="仿宋" w:cs="仿宋"/>
                <w:spacing w:val="0"/>
                <w:sz w:val="21"/>
              </w:rPr>
            </w:pPr>
          </w:p>
        </w:tc>
        <w:tc>
          <w:tcPr>
            <w:tcW w:w="1984" w:type="dxa"/>
            <w:vAlign w:val="top"/>
          </w:tcPr>
          <w:p w14:paraId="3F48262C">
            <w:pPr>
              <w:rPr>
                <w:rFonts w:hint="eastAsia" w:ascii="仿宋" w:hAnsi="仿宋" w:eastAsia="仿宋" w:cs="仿宋"/>
                <w:spacing w:val="0"/>
                <w:sz w:val="21"/>
              </w:rPr>
            </w:pPr>
          </w:p>
        </w:tc>
        <w:tc>
          <w:tcPr>
            <w:tcW w:w="1705" w:type="dxa"/>
            <w:vAlign w:val="top"/>
          </w:tcPr>
          <w:p w14:paraId="51886087">
            <w:pPr>
              <w:rPr>
                <w:rFonts w:hint="eastAsia" w:ascii="仿宋" w:hAnsi="仿宋" w:eastAsia="仿宋" w:cs="仿宋"/>
                <w:spacing w:val="0"/>
                <w:sz w:val="21"/>
              </w:rPr>
            </w:pPr>
          </w:p>
        </w:tc>
      </w:tr>
      <w:tr w14:paraId="6A9A1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5" w:type="dxa"/>
            <w:vAlign w:val="top"/>
          </w:tcPr>
          <w:p w14:paraId="3264ACEC">
            <w:pPr>
              <w:rPr>
                <w:rFonts w:hint="eastAsia" w:ascii="仿宋" w:hAnsi="仿宋" w:eastAsia="仿宋" w:cs="仿宋"/>
                <w:spacing w:val="0"/>
                <w:sz w:val="21"/>
              </w:rPr>
            </w:pPr>
          </w:p>
        </w:tc>
        <w:tc>
          <w:tcPr>
            <w:tcW w:w="1067" w:type="dxa"/>
            <w:vAlign w:val="top"/>
          </w:tcPr>
          <w:p w14:paraId="6A66016C">
            <w:pPr>
              <w:rPr>
                <w:rFonts w:hint="eastAsia" w:ascii="仿宋" w:hAnsi="仿宋" w:eastAsia="仿宋" w:cs="仿宋"/>
                <w:spacing w:val="0"/>
                <w:sz w:val="21"/>
              </w:rPr>
            </w:pPr>
          </w:p>
        </w:tc>
        <w:tc>
          <w:tcPr>
            <w:tcW w:w="1022" w:type="dxa"/>
            <w:vAlign w:val="top"/>
          </w:tcPr>
          <w:p w14:paraId="602A8B05">
            <w:pPr>
              <w:rPr>
                <w:rFonts w:hint="eastAsia" w:ascii="仿宋" w:hAnsi="仿宋" w:eastAsia="仿宋" w:cs="仿宋"/>
                <w:spacing w:val="0"/>
                <w:sz w:val="21"/>
              </w:rPr>
            </w:pPr>
          </w:p>
        </w:tc>
        <w:tc>
          <w:tcPr>
            <w:tcW w:w="850" w:type="dxa"/>
            <w:vAlign w:val="top"/>
          </w:tcPr>
          <w:p w14:paraId="4B45C195">
            <w:pPr>
              <w:rPr>
                <w:rFonts w:hint="eastAsia" w:ascii="仿宋" w:hAnsi="仿宋" w:eastAsia="仿宋" w:cs="仿宋"/>
                <w:spacing w:val="0"/>
                <w:sz w:val="21"/>
              </w:rPr>
            </w:pPr>
          </w:p>
        </w:tc>
        <w:tc>
          <w:tcPr>
            <w:tcW w:w="1133" w:type="dxa"/>
            <w:vAlign w:val="top"/>
          </w:tcPr>
          <w:p w14:paraId="0CB89A62">
            <w:pPr>
              <w:rPr>
                <w:rFonts w:hint="eastAsia" w:ascii="仿宋" w:hAnsi="仿宋" w:eastAsia="仿宋" w:cs="仿宋"/>
                <w:spacing w:val="0"/>
                <w:sz w:val="21"/>
              </w:rPr>
            </w:pPr>
          </w:p>
        </w:tc>
        <w:tc>
          <w:tcPr>
            <w:tcW w:w="1984" w:type="dxa"/>
            <w:vAlign w:val="top"/>
          </w:tcPr>
          <w:p w14:paraId="0F6C8CAD">
            <w:pPr>
              <w:rPr>
                <w:rFonts w:hint="eastAsia" w:ascii="仿宋" w:hAnsi="仿宋" w:eastAsia="仿宋" w:cs="仿宋"/>
                <w:spacing w:val="0"/>
                <w:sz w:val="21"/>
              </w:rPr>
            </w:pPr>
          </w:p>
        </w:tc>
        <w:tc>
          <w:tcPr>
            <w:tcW w:w="1705" w:type="dxa"/>
            <w:vAlign w:val="top"/>
          </w:tcPr>
          <w:p w14:paraId="48B6E2C1">
            <w:pPr>
              <w:rPr>
                <w:rFonts w:hint="eastAsia" w:ascii="仿宋" w:hAnsi="仿宋" w:eastAsia="仿宋" w:cs="仿宋"/>
                <w:spacing w:val="0"/>
                <w:sz w:val="21"/>
              </w:rPr>
            </w:pPr>
          </w:p>
        </w:tc>
      </w:tr>
      <w:tr w14:paraId="24C4B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5" w:type="dxa"/>
            <w:vAlign w:val="top"/>
          </w:tcPr>
          <w:p w14:paraId="588B3ABF">
            <w:pPr>
              <w:rPr>
                <w:rFonts w:hint="eastAsia" w:ascii="仿宋" w:hAnsi="仿宋" w:eastAsia="仿宋" w:cs="仿宋"/>
                <w:spacing w:val="0"/>
                <w:sz w:val="21"/>
              </w:rPr>
            </w:pPr>
          </w:p>
        </w:tc>
        <w:tc>
          <w:tcPr>
            <w:tcW w:w="1067" w:type="dxa"/>
            <w:vAlign w:val="top"/>
          </w:tcPr>
          <w:p w14:paraId="2D6C115D">
            <w:pPr>
              <w:rPr>
                <w:rFonts w:hint="eastAsia" w:ascii="仿宋" w:hAnsi="仿宋" w:eastAsia="仿宋" w:cs="仿宋"/>
                <w:spacing w:val="0"/>
                <w:sz w:val="21"/>
              </w:rPr>
            </w:pPr>
          </w:p>
        </w:tc>
        <w:tc>
          <w:tcPr>
            <w:tcW w:w="1022" w:type="dxa"/>
            <w:vAlign w:val="top"/>
          </w:tcPr>
          <w:p w14:paraId="754A829B">
            <w:pPr>
              <w:rPr>
                <w:rFonts w:hint="eastAsia" w:ascii="仿宋" w:hAnsi="仿宋" w:eastAsia="仿宋" w:cs="仿宋"/>
                <w:spacing w:val="0"/>
                <w:sz w:val="21"/>
              </w:rPr>
            </w:pPr>
          </w:p>
        </w:tc>
        <w:tc>
          <w:tcPr>
            <w:tcW w:w="850" w:type="dxa"/>
            <w:vAlign w:val="top"/>
          </w:tcPr>
          <w:p w14:paraId="55ACC6D6">
            <w:pPr>
              <w:rPr>
                <w:rFonts w:hint="eastAsia" w:ascii="仿宋" w:hAnsi="仿宋" w:eastAsia="仿宋" w:cs="仿宋"/>
                <w:spacing w:val="0"/>
                <w:sz w:val="21"/>
              </w:rPr>
            </w:pPr>
          </w:p>
        </w:tc>
        <w:tc>
          <w:tcPr>
            <w:tcW w:w="1133" w:type="dxa"/>
            <w:vAlign w:val="top"/>
          </w:tcPr>
          <w:p w14:paraId="10C97ED9">
            <w:pPr>
              <w:rPr>
                <w:rFonts w:hint="eastAsia" w:ascii="仿宋" w:hAnsi="仿宋" w:eastAsia="仿宋" w:cs="仿宋"/>
                <w:spacing w:val="0"/>
                <w:sz w:val="21"/>
              </w:rPr>
            </w:pPr>
          </w:p>
        </w:tc>
        <w:tc>
          <w:tcPr>
            <w:tcW w:w="1984" w:type="dxa"/>
            <w:vAlign w:val="top"/>
          </w:tcPr>
          <w:p w14:paraId="646A0574">
            <w:pPr>
              <w:rPr>
                <w:rFonts w:hint="eastAsia" w:ascii="仿宋" w:hAnsi="仿宋" w:eastAsia="仿宋" w:cs="仿宋"/>
                <w:spacing w:val="0"/>
                <w:sz w:val="21"/>
              </w:rPr>
            </w:pPr>
          </w:p>
        </w:tc>
        <w:tc>
          <w:tcPr>
            <w:tcW w:w="1705" w:type="dxa"/>
            <w:vAlign w:val="top"/>
          </w:tcPr>
          <w:p w14:paraId="3D1ACFF1">
            <w:pPr>
              <w:rPr>
                <w:rFonts w:hint="eastAsia" w:ascii="仿宋" w:hAnsi="仿宋" w:eastAsia="仿宋" w:cs="仿宋"/>
                <w:spacing w:val="0"/>
                <w:sz w:val="21"/>
              </w:rPr>
            </w:pPr>
          </w:p>
        </w:tc>
      </w:tr>
      <w:tr w14:paraId="6EC23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5ED6970A">
            <w:pPr>
              <w:rPr>
                <w:rFonts w:hint="eastAsia" w:ascii="仿宋" w:hAnsi="仿宋" w:eastAsia="仿宋" w:cs="仿宋"/>
                <w:spacing w:val="0"/>
                <w:sz w:val="21"/>
              </w:rPr>
            </w:pPr>
          </w:p>
        </w:tc>
        <w:tc>
          <w:tcPr>
            <w:tcW w:w="1067" w:type="dxa"/>
            <w:vAlign w:val="top"/>
          </w:tcPr>
          <w:p w14:paraId="10B094CB">
            <w:pPr>
              <w:rPr>
                <w:rFonts w:hint="eastAsia" w:ascii="仿宋" w:hAnsi="仿宋" w:eastAsia="仿宋" w:cs="仿宋"/>
                <w:spacing w:val="0"/>
                <w:sz w:val="21"/>
              </w:rPr>
            </w:pPr>
          </w:p>
        </w:tc>
        <w:tc>
          <w:tcPr>
            <w:tcW w:w="1022" w:type="dxa"/>
            <w:vAlign w:val="top"/>
          </w:tcPr>
          <w:p w14:paraId="297FB33F">
            <w:pPr>
              <w:rPr>
                <w:rFonts w:hint="eastAsia" w:ascii="仿宋" w:hAnsi="仿宋" w:eastAsia="仿宋" w:cs="仿宋"/>
                <w:spacing w:val="0"/>
                <w:sz w:val="21"/>
              </w:rPr>
            </w:pPr>
          </w:p>
        </w:tc>
        <w:tc>
          <w:tcPr>
            <w:tcW w:w="850" w:type="dxa"/>
            <w:vAlign w:val="top"/>
          </w:tcPr>
          <w:p w14:paraId="7B79AA47">
            <w:pPr>
              <w:rPr>
                <w:rFonts w:hint="eastAsia" w:ascii="仿宋" w:hAnsi="仿宋" w:eastAsia="仿宋" w:cs="仿宋"/>
                <w:spacing w:val="0"/>
                <w:sz w:val="21"/>
              </w:rPr>
            </w:pPr>
          </w:p>
        </w:tc>
        <w:tc>
          <w:tcPr>
            <w:tcW w:w="1133" w:type="dxa"/>
            <w:vAlign w:val="top"/>
          </w:tcPr>
          <w:p w14:paraId="46ACE0DD">
            <w:pPr>
              <w:rPr>
                <w:rFonts w:hint="eastAsia" w:ascii="仿宋" w:hAnsi="仿宋" w:eastAsia="仿宋" w:cs="仿宋"/>
                <w:spacing w:val="0"/>
                <w:sz w:val="21"/>
              </w:rPr>
            </w:pPr>
          </w:p>
        </w:tc>
        <w:tc>
          <w:tcPr>
            <w:tcW w:w="1984" w:type="dxa"/>
            <w:vAlign w:val="top"/>
          </w:tcPr>
          <w:p w14:paraId="61D6ED76">
            <w:pPr>
              <w:rPr>
                <w:rFonts w:hint="eastAsia" w:ascii="仿宋" w:hAnsi="仿宋" w:eastAsia="仿宋" w:cs="仿宋"/>
                <w:spacing w:val="0"/>
                <w:sz w:val="21"/>
              </w:rPr>
            </w:pPr>
          </w:p>
        </w:tc>
        <w:tc>
          <w:tcPr>
            <w:tcW w:w="1705" w:type="dxa"/>
            <w:vAlign w:val="top"/>
          </w:tcPr>
          <w:p w14:paraId="4345F0CC">
            <w:pPr>
              <w:rPr>
                <w:rFonts w:hint="eastAsia" w:ascii="仿宋" w:hAnsi="仿宋" w:eastAsia="仿宋" w:cs="仿宋"/>
                <w:spacing w:val="0"/>
                <w:sz w:val="21"/>
              </w:rPr>
            </w:pPr>
          </w:p>
        </w:tc>
      </w:tr>
      <w:tr w14:paraId="542CB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15" w:type="dxa"/>
            <w:vAlign w:val="top"/>
          </w:tcPr>
          <w:p w14:paraId="3E505109">
            <w:pPr>
              <w:rPr>
                <w:rFonts w:hint="eastAsia" w:ascii="仿宋" w:hAnsi="仿宋" w:eastAsia="仿宋" w:cs="仿宋"/>
                <w:spacing w:val="0"/>
                <w:sz w:val="21"/>
              </w:rPr>
            </w:pPr>
          </w:p>
        </w:tc>
        <w:tc>
          <w:tcPr>
            <w:tcW w:w="1067" w:type="dxa"/>
            <w:vAlign w:val="top"/>
          </w:tcPr>
          <w:p w14:paraId="08952B49">
            <w:pPr>
              <w:rPr>
                <w:rFonts w:hint="eastAsia" w:ascii="仿宋" w:hAnsi="仿宋" w:eastAsia="仿宋" w:cs="仿宋"/>
                <w:spacing w:val="0"/>
                <w:sz w:val="21"/>
              </w:rPr>
            </w:pPr>
          </w:p>
        </w:tc>
        <w:tc>
          <w:tcPr>
            <w:tcW w:w="1022" w:type="dxa"/>
            <w:vAlign w:val="top"/>
          </w:tcPr>
          <w:p w14:paraId="565E5341">
            <w:pPr>
              <w:rPr>
                <w:rFonts w:hint="eastAsia" w:ascii="仿宋" w:hAnsi="仿宋" w:eastAsia="仿宋" w:cs="仿宋"/>
                <w:spacing w:val="0"/>
                <w:sz w:val="21"/>
              </w:rPr>
            </w:pPr>
          </w:p>
        </w:tc>
        <w:tc>
          <w:tcPr>
            <w:tcW w:w="850" w:type="dxa"/>
            <w:vAlign w:val="top"/>
          </w:tcPr>
          <w:p w14:paraId="5CFE115E">
            <w:pPr>
              <w:rPr>
                <w:rFonts w:hint="eastAsia" w:ascii="仿宋" w:hAnsi="仿宋" w:eastAsia="仿宋" w:cs="仿宋"/>
                <w:spacing w:val="0"/>
                <w:sz w:val="21"/>
              </w:rPr>
            </w:pPr>
          </w:p>
        </w:tc>
        <w:tc>
          <w:tcPr>
            <w:tcW w:w="1133" w:type="dxa"/>
            <w:vAlign w:val="top"/>
          </w:tcPr>
          <w:p w14:paraId="686621C9">
            <w:pPr>
              <w:rPr>
                <w:rFonts w:hint="eastAsia" w:ascii="仿宋" w:hAnsi="仿宋" w:eastAsia="仿宋" w:cs="仿宋"/>
                <w:spacing w:val="0"/>
                <w:sz w:val="21"/>
              </w:rPr>
            </w:pPr>
          </w:p>
        </w:tc>
        <w:tc>
          <w:tcPr>
            <w:tcW w:w="1984" w:type="dxa"/>
            <w:vAlign w:val="top"/>
          </w:tcPr>
          <w:p w14:paraId="2B90324A">
            <w:pPr>
              <w:rPr>
                <w:rFonts w:hint="eastAsia" w:ascii="仿宋" w:hAnsi="仿宋" w:eastAsia="仿宋" w:cs="仿宋"/>
                <w:spacing w:val="0"/>
                <w:sz w:val="21"/>
              </w:rPr>
            </w:pPr>
          </w:p>
        </w:tc>
        <w:tc>
          <w:tcPr>
            <w:tcW w:w="1705" w:type="dxa"/>
            <w:vAlign w:val="top"/>
          </w:tcPr>
          <w:p w14:paraId="63520FA8">
            <w:pPr>
              <w:rPr>
                <w:rFonts w:hint="eastAsia" w:ascii="仿宋" w:hAnsi="仿宋" w:eastAsia="仿宋" w:cs="仿宋"/>
                <w:spacing w:val="0"/>
                <w:sz w:val="21"/>
              </w:rPr>
            </w:pPr>
          </w:p>
        </w:tc>
      </w:tr>
      <w:tr w14:paraId="4EB77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15" w:type="dxa"/>
            <w:vAlign w:val="top"/>
          </w:tcPr>
          <w:p w14:paraId="2AD131B5">
            <w:pPr>
              <w:rPr>
                <w:rFonts w:hint="eastAsia" w:ascii="仿宋" w:hAnsi="仿宋" w:eastAsia="仿宋" w:cs="仿宋"/>
                <w:spacing w:val="0"/>
                <w:sz w:val="21"/>
              </w:rPr>
            </w:pPr>
          </w:p>
        </w:tc>
        <w:tc>
          <w:tcPr>
            <w:tcW w:w="1067" w:type="dxa"/>
            <w:vAlign w:val="top"/>
          </w:tcPr>
          <w:p w14:paraId="44D1AD45">
            <w:pPr>
              <w:rPr>
                <w:rFonts w:hint="eastAsia" w:ascii="仿宋" w:hAnsi="仿宋" w:eastAsia="仿宋" w:cs="仿宋"/>
                <w:spacing w:val="0"/>
                <w:sz w:val="21"/>
              </w:rPr>
            </w:pPr>
          </w:p>
        </w:tc>
        <w:tc>
          <w:tcPr>
            <w:tcW w:w="1022" w:type="dxa"/>
            <w:vAlign w:val="top"/>
          </w:tcPr>
          <w:p w14:paraId="2B10F85C">
            <w:pPr>
              <w:rPr>
                <w:rFonts w:hint="eastAsia" w:ascii="仿宋" w:hAnsi="仿宋" w:eastAsia="仿宋" w:cs="仿宋"/>
                <w:spacing w:val="0"/>
                <w:sz w:val="21"/>
              </w:rPr>
            </w:pPr>
          </w:p>
        </w:tc>
        <w:tc>
          <w:tcPr>
            <w:tcW w:w="850" w:type="dxa"/>
            <w:vAlign w:val="top"/>
          </w:tcPr>
          <w:p w14:paraId="038E9D64">
            <w:pPr>
              <w:rPr>
                <w:rFonts w:hint="eastAsia" w:ascii="仿宋" w:hAnsi="仿宋" w:eastAsia="仿宋" w:cs="仿宋"/>
                <w:spacing w:val="0"/>
                <w:sz w:val="21"/>
              </w:rPr>
            </w:pPr>
          </w:p>
        </w:tc>
        <w:tc>
          <w:tcPr>
            <w:tcW w:w="1133" w:type="dxa"/>
            <w:vAlign w:val="top"/>
          </w:tcPr>
          <w:p w14:paraId="7FCCAC24">
            <w:pPr>
              <w:rPr>
                <w:rFonts w:hint="eastAsia" w:ascii="仿宋" w:hAnsi="仿宋" w:eastAsia="仿宋" w:cs="仿宋"/>
                <w:spacing w:val="0"/>
                <w:sz w:val="21"/>
              </w:rPr>
            </w:pPr>
          </w:p>
        </w:tc>
        <w:tc>
          <w:tcPr>
            <w:tcW w:w="1984" w:type="dxa"/>
            <w:vAlign w:val="top"/>
          </w:tcPr>
          <w:p w14:paraId="42978DD7">
            <w:pPr>
              <w:rPr>
                <w:rFonts w:hint="eastAsia" w:ascii="仿宋" w:hAnsi="仿宋" w:eastAsia="仿宋" w:cs="仿宋"/>
                <w:spacing w:val="0"/>
                <w:sz w:val="21"/>
              </w:rPr>
            </w:pPr>
          </w:p>
        </w:tc>
        <w:tc>
          <w:tcPr>
            <w:tcW w:w="1705" w:type="dxa"/>
            <w:vAlign w:val="top"/>
          </w:tcPr>
          <w:p w14:paraId="2DDDCDE4">
            <w:pPr>
              <w:rPr>
                <w:rFonts w:hint="eastAsia" w:ascii="仿宋" w:hAnsi="仿宋" w:eastAsia="仿宋" w:cs="仿宋"/>
                <w:spacing w:val="0"/>
                <w:sz w:val="21"/>
              </w:rPr>
            </w:pPr>
          </w:p>
        </w:tc>
      </w:tr>
    </w:tbl>
    <w:p w14:paraId="67FDE0D9">
      <w:pPr>
        <w:spacing w:line="295" w:lineRule="auto"/>
        <w:rPr>
          <w:rFonts w:hint="eastAsia" w:ascii="仿宋" w:hAnsi="仿宋" w:eastAsia="仿宋" w:cs="仿宋"/>
          <w:spacing w:val="0"/>
          <w:sz w:val="21"/>
        </w:rPr>
      </w:pPr>
    </w:p>
    <w:p w14:paraId="01B69ADC">
      <w:pPr>
        <w:spacing w:before="65" w:line="277" w:lineRule="auto"/>
        <w:ind w:right="2"/>
        <w:rPr>
          <w:rFonts w:hint="eastAsia" w:ascii="仿宋" w:hAnsi="仿宋" w:eastAsia="仿宋" w:cs="仿宋"/>
          <w:spacing w:val="0"/>
          <w:sz w:val="20"/>
          <w:szCs w:val="20"/>
        </w:rPr>
      </w:pPr>
      <w:r>
        <w:rPr>
          <w:rFonts w:hint="eastAsia" w:ascii="仿宋" w:hAnsi="仿宋" w:eastAsia="仿宋" w:cs="仿宋"/>
          <w:spacing w:val="0"/>
          <w:sz w:val="20"/>
          <w:szCs w:val="20"/>
        </w:rPr>
        <w:t>注 :1 、本表格式仅供参考 ，可根据实际情况修改编制 。还须提供以上人员的身份证、健康证等相关证书的复印件；</w:t>
      </w:r>
    </w:p>
    <w:p w14:paraId="7EC49C59">
      <w:pPr>
        <w:spacing w:line="260" w:lineRule="auto"/>
        <w:ind w:left="1" w:firstLine="460"/>
        <w:rPr>
          <w:rFonts w:hint="eastAsia" w:ascii="仿宋" w:hAnsi="仿宋" w:eastAsia="仿宋" w:cs="仿宋"/>
          <w:spacing w:val="0"/>
          <w:sz w:val="20"/>
          <w:szCs w:val="20"/>
        </w:rPr>
      </w:pPr>
      <w:r>
        <w:rPr>
          <w:rFonts w:hint="eastAsia" w:ascii="仿宋" w:hAnsi="仿宋" w:eastAsia="仿宋" w:cs="仿宋"/>
          <w:spacing w:val="0"/>
          <w:sz w:val="20"/>
          <w:szCs w:val="20"/>
        </w:rPr>
        <w:t>2、拟投入本项目的工作人员须满足本项目的工作要求，在合同履行过程中， 中标人须按本项目的实际需求或</w:t>
      </w:r>
      <w:r>
        <w:rPr>
          <w:rFonts w:hint="eastAsia" w:ascii="仿宋" w:hAnsi="仿宋" w:eastAsia="仿宋" w:cs="仿宋"/>
          <w:spacing w:val="0"/>
          <w:sz w:val="20"/>
          <w:szCs w:val="20"/>
          <w:lang w:eastAsia="zh-CN"/>
        </w:rPr>
        <w:t>采购人</w:t>
      </w:r>
      <w:r>
        <w:rPr>
          <w:rFonts w:hint="eastAsia" w:ascii="仿宋" w:hAnsi="仿宋" w:eastAsia="仿宋" w:cs="仿宋"/>
          <w:spacing w:val="0"/>
          <w:sz w:val="20"/>
          <w:szCs w:val="20"/>
        </w:rPr>
        <w:t>的进度要求，对人员进行合理的增加 ， 费用均包含在投标报价中。</w:t>
      </w:r>
    </w:p>
    <w:p w14:paraId="25B935F7">
      <w:pPr>
        <w:spacing w:before="55" w:line="260" w:lineRule="auto"/>
        <w:ind w:right="2" w:firstLine="462"/>
        <w:rPr>
          <w:rFonts w:hint="eastAsia" w:ascii="仿宋" w:hAnsi="仿宋" w:eastAsia="仿宋" w:cs="仿宋"/>
          <w:spacing w:val="0"/>
          <w:sz w:val="20"/>
          <w:szCs w:val="20"/>
        </w:rPr>
      </w:pPr>
      <w:r>
        <w:rPr>
          <w:rFonts w:hint="eastAsia" w:ascii="仿宋" w:hAnsi="仿宋" w:eastAsia="仿宋" w:cs="仿宋"/>
          <w:spacing w:val="0"/>
          <w:sz w:val="20"/>
          <w:szCs w:val="20"/>
        </w:rPr>
        <w:t>3、上表中需填写拟投入本项目的全部人员，如中标后，作为首批进场人员按时进场不得更换，如有特殊原因（如身体状况原因或其他外界因素） ， 需提供相关证明材料 ，且经采购人同意后方可更换，否则按违约处理，执行合同条款中的违约条款。</w:t>
      </w:r>
    </w:p>
    <w:p w14:paraId="0719D61C">
      <w:pPr>
        <w:spacing w:line="280" w:lineRule="auto"/>
        <w:rPr>
          <w:rFonts w:hint="eastAsia" w:ascii="仿宋" w:hAnsi="仿宋" w:eastAsia="仿宋" w:cs="仿宋"/>
          <w:spacing w:val="0"/>
          <w:sz w:val="21"/>
        </w:rPr>
      </w:pPr>
    </w:p>
    <w:p w14:paraId="48F34300">
      <w:pPr>
        <w:spacing w:line="280" w:lineRule="auto"/>
        <w:rPr>
          <w:rFonts w:hint="eastAsia" w:ascii="仿宋" w:hAnsi="仿宋" w:eastAsia="仿宋" w:cs="仿宋"/>
          <w:spacing w:val="0"/>
          <w:sz w:val="21"/>
        </w:rPr>
      </w:pPr>
    </w:p>
    <w:p w14:paraId="7EF5A130">
      <w:pPr>
        <w:spacing w:before="78" w:line="219"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2ECF0D00">
      <w:pPr>
        <w:spacing w:before="135" w:line="219"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4AB515C7">
      <w:pPr>
        <w:spacing w:before="256" w:line="219" w:lineRule="auto"/>
        <w:ind w:left="523"/>
        <w:rPr>
          <w:rFonts w:hint="eastAsia" w:ascii="仿宋" w:hAnsi="仿宋" w:eastAsia="仿宋" w:cs="仿宋"/>
          <w:spacing w:val="0"/>
          <w:sz w:val="24"/>
          <w:szCs w:val="24"/>
        </w:rPr>
      </w:pPr>
      <w:r>
        <w:rPr>
          <w:rFonts w:hint="eastAsia" w:ascii="仿宋" w:hAnsi="仿宋" w:eastAsia="仿宋" w:cs="仿宋"/>
          <w:spacing w:val="0"/>
          <w:sz w:val="24"/>
          <w:szCs w:val="24"/>
        </w:rPr>
        <w:t>日期：</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40DF8B2B">
      <w:pPr>
        <w:spacing w:line="219" w:lineRule="auto"/>
        <w:rPr>
          <w:rFonts w:hint="eastAsia" w:ascii="仿宋" w:hAnsi="仿宋" w:eastAsia="仿宋" w:cs="仿宋"/>
          <w:spacing w:val="0"/>
          <w:sz w:val="24"/>
          <w:szCs w:val="24"/>
        </w:rPr>
        <w:sectPr>
          <w:footerReference r:id="rId47" w:type="default"/>
          <w:pgSz w:w="11906" w:h="16839"/>
          <w:pgMar w:top="1431" w:right="1710" w:bottom="957" w:left="1708" w:header="0" w:footer="795" w:gutter="0"/>
          <w:cols w:space="720" w:num="1"/>
        </w:sectPr>
      </w:pPr>
    </w:p>
    <w:p w14:paraId="4982BF22">
      <w:pPr>
        <w:spacing w:line="469" w:lineRule="auto"/>
        <w:rPr>
          <w:rFonts w:hint="eastAsia" w:ascii="仿宋" w:hAnsi="仿宋" w:eastAsia="仿宋" w:cs="仿宋"/>
          <w:spacing w:val="0"/>
          <w:sz w:val="21"/>
        </w:rPr>
      </w:pPr>
    </w:p>
    <w:p w14:paraId="3B9DBF0F">
      <w:pPr>
        <w:spacing w:before="101" w:line="224" w:lineRule="auto"/>
        <w:ind w:left="2179"/>
        <w:rPr>
          <w:rFonts w:hint="eastAsia" w:ascii="仿宋" w:hAnsi="仿宋" w:eastAsia="仿宋" w:cs="仿宋"/>
          <w:spacing w:val="0"/>
          <w:sz w:val="31"/>
          <w:szCs w:val="31"/>
        </w:rPr>
      </w:pPr>
      <w:r>
        <w:rPr>
          <w:rFonts w:hint="eastAsia" w:ascii="仿宋" w:hAnsi="仿宋" w:eastAsia="仿宋" w:cs="仿宋"/>
          <w:b/>
          <w:bCs/>
          <w:spacing w:val="0"/>
          <w:sz w:val="31"/>
          <w:szCs w:val="31"/>
        </w:rPr>
        <w:t>（八）服务及质量保证承诺书</w:t>
      </w:r>
    </w:p>
    <w:p w14:paraId="4B23C7EE">
      <w:pPr>
        <w:spacing w:line="326" w:lineRule="auto"/>
        <w:rPr>
          <w:rFonts w:hint="eastAsia" w:ascii="仿宋" w:hAnsi="仿宋" w:eastAsia="仿宋" w:cs="仿宋"/>
          <w:spacing w:val="0"/>
          <w:sz w:val="21"/>
        </w:rPr>
      </w:pPr>
    </w:p>
    <w:p w14:paraId="2043FD49">
      <w:pPr>
        <w:spacing w:before="78" w:line="219" w:lineRule="auto"/>
        <w:rPr>
          <w:rFonts w:hint="eastAsia" w:ascii="仿宋" w:hAnsi="仿宋" w:eastAsia="仿宋" w:cs="仿宋"/>
          <w:spacing w:val="0"/>
          <w:sz w:val="24"/>
          <w:szCs w:val="24"/>
        </w:rPr>
      </w:pPr>
      <w:r>
        <w:rPr>
          <w:rFonts w:hint="eastAsia" w:ascii="仿宋" w:hAnsi="仿宋" w:eastAsia="仿宋" w:cs="仿宋"/>
          <w:spacing w:val="0"/>
          <w:sz w:val="24"/>
          <w:szCs w:val="24"/>
          <w:u w:val="single" w:color="auto"/>
        </w:rPr>
        <w:t>致：（采购人）</w:t>
      </w:r>
    </w:p>
    <w:p w14:paraId="3055BEBC">
      <w:pPr>
        <w:spacing w:before="123" w:line="288" w:lineRule="auto"/>
        <w:ind w:firstLine="438"/>
        <w:rPr>
          <w:rFonts w:hint="eastAsia" w:ascii="仿宋" w:hAnsi="仿宋" w:eastAsia="仿宋" w:cs="仿宋"/>
          <w:spacing w:val="0"/>
          <w:sz w:val="24"/>
          <w:szCs w:val="24"/>
        </w:rPr>
      </w:pPr>
      <w:r>
        <w:rPr>
          <w:rFonts w:hint="eastAsia" w:ascii="仿宋" w:hAnsi="仿宋" w:eastAsia="仿宋" w:cs="仿宋"/>
          <w:spacing w:val="0"/>
          <w:sz w:val="24"/>
          <w:szCs w:val="24"/>
        </w:rPr>
        <w:t>1、根据已收到的项目的采购文件，我单位经考察和研究贵方的采购文件后，接受该采购文件中各条款内容并且以投标函表中所报投标价格承包本招标范围内的全部内容。</w:t>
      </w:r>
    </w:p>
    <w:p w14:paraId="368DF2BC">
      <w:pPr>
        <w:spacing w:before="135" w:line="271" w:lineRule="auto"/>
        <w:ind w:firstLine="422"/>
        <w:rPr>
          <w:rFonts w:hint="eastAsia" w:ascii="仿宋" w:hAnsi="仿宋" w:eastAsia="仿宋" w:cs="仿宋"/>
          <w:spacing w:val="0"/>
          <w:sz w:val="24"/>
          <w:szCs w:val="24"/>
        </w:rPr>
      </w:pPr>
      <w:r>
        <w:rPr>
          <w:rFonts w:hint="eastAsia" w:ascii="仿宋" w:hAnsi="仿宋" w:eastAsia="仿宋" w:cs="仿宋"/>
          <w:spacing w:val="0"/>
          <w:sz w:val="24"/>
          <w:szCs w:val="24"/>
        </w:rPr>
        <w:t>2、如果我方中标，非业主原因，我方保证在规定时间内，按时完成所承接的服务项目。</w:t>
      </w:r>
    </w:p>
    <w:p w14:paraId="28AA4387">
      <w:pPr>
        <w:spacing w:before="136" w:line="288" w:lineRule="auto"/>
        <w:ind w:left="1" w:firstLine="423"/>
        <w:rPr>
          <w:rFonts w:hint="eastAsia" w:ascii="仿宋" w:hAnsi="仿宋" w:eastAsia="仿宋" w:cs="仿宋"/>
          <w:spacing w:val="0"/>
          <w:sz w:val="24"/>
          <w:szCs w:val="24"/>
        </w:rPr>
      </w:pPr>
      <w:r>
        <w:rPr>
          <w:rFonts w:hint="eastAsia" w:ascii="仿宋" w:hAnsi="仿宋" w:eastAsia="仿宋" w:cs="仿宋"/>
          <w:spacing w:val="0"/>
          <w:sz w:val="24"/>
          <w:szCs w:val="24"/>
        </w:rPr>
        <w:t xml:space="preserve">3、如果我方中标，我方将按采购文件规定的时间内签订合同。如果我方违约，除投标保证金外，我方还将以中标价 </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%作为赔偿金，同时贵方有权终止我方中标并选择其它中标人。</w:t>
      </w:r>
    </w:p>
    <w:p w14:paraId="68467C76">
      <w:pPr>
        <w:spacing w:before="135" w:line="271" w:lineRule="auto"/>
        <w:ind w:left="3" w:firstLine="416"/>
        <w:rPr>
          <w:rFonts w:hint="eastAsia" w:ascii="仿宋" w:hAnsi="仿宋" w:eastAsia="仿宋" w:cs="仿宋"/>
          <w:spacing w:val="0"/>
          <w:sz w:val="24"/>
          <w:szCs w:val="24"/>
        </w:rPr>
      </w:pPr>
      <w:r>
        <w:rPr>
          <w:rFonts w:hint="eastAsia" w:ascii="仿宋" w:hAnsi="仿宋" w:eastAsia="仿宋" w:cs="仿宋"/>
          <w:spacing w:val="0"/>
          <w:sz w:val="24"/>
          <w:szCs w:val="24"/>
        </w:rPr>
        <w:t>4、贵方的采购文件、中标通知书、我方的响应文件将构成约束双方的合同一部分。</w:t>
      </w:r>
    </w:p>
    <w:p w14:paraId="6EA49C56">
      <w:pPr>
        <w:spacing w:before="136" w:line="219" w:lineRule="auto"/>
        <w:ind w:left="421"/>
        <w:rPr>
          <w:rFonts w:hint="eastAsia" w:ascii="仿宋" w:hAnsi="仿宋" w:eastAsia="仿宋" w:cs="仿宋"/>
          <w:spacing w:val="0"/>
          <w:sz w:val="24"/>
          <w:szCs w:val="24"/>
        </w:rPr>
      </w:pPr>
      <w:r>
        <w:rPr>
          <w:rFonts w:hint="eastAsia" w:ascii="仿宋" w:hAnsi="仿宋" w:eastAsia="仿宋" w:cs="仿宋"/>
          <w:spacing w:val="0"/>
          <w:sz w:val="24"/>
          <w:szCs w:val="24"/>
        </w:rPr>
        <w:t>5、、如我方违背了上述承诺，本项目</w:t>
      </w:r>
      <w:r>
        <w:rPr>
          <w:rFonts w:hint="eastAsia" w:ascii="仿宋" w:hAnsi="仿宋" w:eastAsia="仿宋" w:cs="仿宋"/>
          <w:spacing w:val="0"/>
          <w:sz w:val="24"/>
          <w:szCs w:val="24"/>
          <w:lang w:eastAsia="zh-CN"/>
        </w:rPr>
        <w:t>采购人</w:t>
      </w:r>
      <w:r>
        <w:rPr>
          <w:rFonts w:hint="eastAsia" w:ascii="仿宋" w:hAnsi="仿宋" w:eastAsia="仿宋" w:cs="仿宋"/>
          <w:spacing w:val="0"/>
          <w:sz w:val="24"/>
          <w:szCs w:val="24"/>
        </w:rPr>
        <w:t>有权取消我方的中标资格。</w:t>
      </w:r>
    </w:p>
    <w:p w14:paraId="2F9D91D8">
      <w:pPr>
        <w:spacing w:line="294" w:lineRule="auto"/>
        <w:rPr>
          <w:rFonts w:hint="eastAsia" w:ascii="仿宋" w:hAnsi="仿宋" w:eastAsia="仿宋" w:cs="仿宋"/>
          <w:spacing w:val="0"/>
          <w:sz w:val="21"/>
        </w:rPr>
      </w:pPr>
    </w:p>
    <w:p w14:paraId="47C68E12">
      <w:pPr>
        <w:spacing w:line="294" w:lineRule="auto"/>
        <w:rPr>
          <w:rFonts w:hint="eastAsia" w:ascii="仿宋" w:hAnsi="仿宋" w:eastAsia="仿宋" w:cs="仿宋"/>
          <w:spacing w:val="0"/>
          <w:sz w:val="21"/>
        </w:rPr>
      </w:pPr>
    </w:p>
    <w:p w14:paraId="2E55A108">
      <w:pPr>
        <w:spacing w:line="294" w:lineRule="auto"/>
        <w:rPr>
          <w:rFonts w:hint="eastAsia" w:ascii="仿宋" w:hAnsi="仿宋" w:eastAsia="仿宋" w:cs="仿宋"/>
          <w:spacing w:val="0"/>
          <w:sz w:val="21"/>
        </w:rPr>
      </w:pPr>
    </w:p>
    <w:p w14:paraId="38C80D4E">
      <w:pPr>
        <w:spacing w:before="78" w:line="219" w:lineRule="auto"/>
        <w:ind w:left="483"/>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（全称）（盖章）</w:t>
      </w:r>
    </w:p>
    <w:p w14:paraId="088135AB">
      <w:pPr>
        <w:spacing w:before="176" w:line="219" w:lineRule="auto"/>
        <w:ind w:left="481"/>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49137B66">
      <w:pPr>
        <w:spacing w:before="177" w:line="219" w:lineRule="auto"/>
        <w:ind w:left="522"/>
        <w:rPr>
          <w:rFonts w:hint="eastAsia" w:ascii="仿宋" w:hAnsi="仿宋" w:eastAsia="仿宋" w:cs="仿宋"/>
          <w:spacing w:val="0"/>
          <w:sz w:val="24"/>
          <w:szCs w:val="24"/>
        </w:rPr>
      </w:pPr>
      <w:r>
        <w:rPr>
          <w:rFonts w:hint="eastAsia" w:ascii="仿宋" w:hAnsi="仿宋" w:eastAsia="仿宋" w:cs="仿宋"/>
          <w:spacing w:val="0"/>
          <w:sz w:val="24"/>
          <w:szCs w:val="24"/>
        </w:rPr>
        <w:t>日期：20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 日</w:t>
      </w:r>
    </w:p>
    <w:p w14:paraId="78810D03">
      <w:pPr>
        <w:spacing w:line="219" w:lineRule="auto"/>
        <w:rPr>
          <w:rFonts w:hint="eastAsia" w:ascii="仿宋" w:hAnsi="仿宋" w:eastAsia="仿宋" w:cs="仿宋"/>
          <w:spacing w:val="0"/>
          <w:sz w:val="24"/>
          <w:szCs w:val="24"/>
        </w:rPr>
        <w:sectPr>
          <w:footerReference r:id="rId48" w:type="default"/>
          <w:pgSz w:w="11906" w:h="16839"/>
          <w:pgMar w:top="1431" w:right="1701" w:bottom="957" w:left="1710" w:header="0" w:footer="795" w:gutter="0"/>
          <w:cols w:space="720" w:num="1"/>
        </w:sectPr>
      </w:pPr>
    </w:p>
    <w:p w14:paraId="7E3DABFE">
      <w:pPr>
        <w:spacing w:line="353" w:lineRule="auto"/>
        <w:rPr>
          <w:rFonts w:hint="eastAsia" w:ascii="仿宋" w:hAnsi="仿宋" w:eastAsia="仿宋" w:cs="仿宋"/>
          <w:spacing w:val="0"/>
          <w:sz w:val="21"/>
        </w:rPr>
      </w:pPr>
    </w:p>
    <w:p w14:paraId="52C8B1BB">
      <w:pPr>
        <w:spacing w:before="98" w:line="219" w:lineRule="auto"/>
        <w:ind w:left="3360"/>
        <w:rPr>
          <w:rFonts w:hint="eastAsia" w:ascii="仿宋" w:hAnsi="仿宋" w:eastAsia="仿宋" w:cs="仿宋"/>
          <w:spacing w:val="0"/>
          <w:sz w:val="30"/>
          <w:szCs w:val="30"/>
        </w:rPr>
      </w:pPr>
      <w:r>
        <w:rPr>
          <w:rFonts w:hint="eastAsia" w:ascii="仿宋" w:hAnsi="仿宋" w:eastAsia="仿宋" w:cs="仿宋"/>
          <w:b/>
          <w:bCs/>
          <w:spacing w:val="0"/>
          <w:sz w:val="30"/>
          <w:szCs w:val="30"/>
        </w:rPr>
        <w:t>（九）</w:t>
      </w:r>
      <w:r>
        <w:rPr>
          <w:rFonts w:hint="eastAsia" w:ascii="仿宋" w:hAnsi="仿宋" w:eastAsia="仿宋" w:cs="仿宋"/>
          <w:spacing w:val="0"/>
          <w:sz w:val="30"/>
          <w:szCs w:val="30"/>
        </w:rPr>
        <w:t xml:space="preserve"> </w:t>
      </w:r>
      <w:r>
        <w:rPr>
          <w:rFonts w:hint="eastAsia" w:ascii="仿宋" w:hAnsi="仿宋" w:eastAsia="仿宋" w:cs="仿宋"/>
          <w:b/>
          <w:bCs/>
          <w:spacing w:val="0"/>
          <w:sz w:val="30"/>
          <w:szCs w:val="30"/>
        </w:rPr>
        <w:t>偏离表</w:t>
      </w:r>
    </w:p>
    <w:p w14:paraId="35DB708F">
      <w:pPr>
        <w:spacing w:line="298" w:lineRule="auto"/>
        <w:rPr>
          <w:rFonts w:hint="eastAsia" w:ascii="仿宋" w:hAnsi="仿宋" w:eastAsia="仿宋" w:cs="仿宋"/>
          <w:spacing w:val="0"/>
          <w:sz w:val="21"/>
        </w:rPr>
      </w:pPr>
    </w:p>
    <w:p w14:paraId="7887ECBA">
      <w:pPr>
        <w:spacing w:line="299" w:lineRule="auto"/>
        <w:rPr>
          <w:rFonts w:hint="eastAsia" w:ascii="仿宋" w:hAnsi="仿宋" w:eastAsia="仿宋" w:cs="仿宋"/>
          <w:spacing w:val="0"/>
          <w:sz w:val="21"/>
        </w:rPr>
      </w:pPr>
    </w:p>
    <w:p w14:paraId="7D953D26">
      <w:pPr>
        <w:spacing w:before="78" w:line="219" w:lineRule="auto"/>
        <w:ind w:left="52"/>
        <w:rPr>
          <w:rFonts w:hint="eastAsia" w:ascii="仿宋" w:hAnsi="仿宋" w:eastAsia="仿宋" w:cs="仿宋"/>
          <w:spacing w:val="0"/>
          <w:sz w:val="24"/>
          <w:szCs w:val="24"/>
        </w:rPr>
      </w:pPr>
      <w:r>
        <w:rPr>
          <w:rFonts w:hint="eastAsia" w:ascii="仿宋" w:hAnsi="仿宋" w:eastAsia="仿宋" w:cs="仿宋"/>
          <w:spacing w:val="0"/>
          <w:sz w:val="24"/>
          <w:szCs w:val="24"/>
        </w:rPr>
        <w:t>投标人名称：</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项目编号（标项号）：</w:t>
      </w:r>
      <w:r>
        <w:rPr>
          <w:rFonts w:hint="eastAsia" w:ascii="仿宋" w:hAnsi="仿宋" w:eastAsia="仿宋" w:cs="仿宋"/>
          <w:spacing w:val="0"/>
          <w:sz w:val="24"/>
          <w:szCs w:val="24"/>
          <w:u w:val="single" w:color="auto"/>
        </w:rPr>
        <w:t xml:space="preserve">                      </w:t>
      </w:r>
    </w:p>
    <w:p w14:paraId="748CA45F">
      <w:pPr>
        <w:spacing w:before="24"/>
        <w:rPr>
          <w:rFonts w:hint="eastAsia" w:ascii="仿宋" w:hAnsi="仿宋" w:eastAsia="仿宋" w:cs="仿宋"/>
          <w:spacing w:val="0"/>
        </w:rPr>
      </w:pPr>
    </w:p>
    <w:tbl>
      <w:tblPr>
        <w:tblStyle w:val="10"/>
        <w:tblW w:w="85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2066"/>
        <w:gridCol w:w="2111"/>
        <w:gridCol w:w="2111"/>
        <w:gridCol w:w="1440"/>
      </w:tblGrid>
      <w:tr w14:paraId="7E808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49" w:type="dxa"/>
            <w:vAlign w:val="top"/>
          </w:tcPr>
          <w:p w14:paraId="3168D865">
            <w:pPr>
              <w:pStyle w:val="11"/>
              <w:spacing w:before="178" w:line="229" w:lineRule="auto"/>
              <w:ind w:left="217"/>
              <w:rPr>
                <w:rFonts w:hint="eastAsia" w:ascii="仿宋" w:hAnsi="仿宋" w:eastAsia="仿宋" w:cs="仿宋"/>
                <w:spacing w:val="0"/>
                <w:sz w:val="20"/>
                <w:szCs w:val="20"/>
              </w:rPr>
            </w:pPr>
            <w:r>
              <w:rPr>
                <w:rFonts w:hint="eastAsia" w:ascii="仿宋" w:hAnsi="仿宋" w:eastAsia="仿宋" w:cs="仿宋"/>
                <w:spacing w:val="0"/>
                <w:sz w:val="20"/>
                <w:szCs w:val="20"/>
              </w:rPr>
              <w:t>序号</w:t>
            </w:r>
          </w:p>
        </w:tc>
        <w:tc>
          <w:tcPr>
            <w:tcW w:w="2066" w:type="dxa"/>
            <w:vAlign w:val="top"/>
          </w:tcPr>
          <w:p w14:paraId="00DD9400">
            <w:pPr>
              <w:pStyle w:val="11"/>
              <w:spacing w:before="177" w:line="228" w:lineRule="auto"/>
              <w:ind w:left="300"/>
              <w:rPr>
                <w:rFonts w:hint="eastAsia" w:ascii="仿宋" w:hAnsi="仿宋" w:eastAsia="仿宋" w:cs="仿宋"/>
                <w:spacing w:val="0"/>
                <w:sz w:val="20"/>
                <w:szCs w:val="20"/>
              </w:rPr>
            </w:pPr>
            <w:r>
              <w:rPr>
                <w:rFonts w:hint="eastAsia" w:ascii="仿宋" w:hAnsi="仿宋" w:eastAsia="仿宋" w:cs="仿宋"/>
                <w:spacing w:val="0"/>
                <w:sz w:val="20"/>
                <w:szCs w:val="20"/>
              </w:rPr>
              <w:t>谈判文件条目号</w:t>
            </w:r>
          </w:p>
        </w:tc>
        <w:tc>
          <w:tcPr>
            <w:tcW w:w="2111" w:type="dxa"/>
            <w:vAlign w:val="top"/>
          </w:tcPr>
          <w:p w14:paraId="16AA8244">
            <w:pPr>
              <w:pStyle w:val="11"/>
              <w:spacing w:before="177" w:line="228" w:lineRule="auto"/>
              <w:ind w:left="324"/>
              <w:rPr>
                <w:rFonts w:hint="eastAsia" w:ascii="仿宋" w:hAnsi="仿宋" w:eastAsia="仿宋" w:cs="仿宋"/>
                <w:spacing w:val="0"/>
                <w:sz w:val="20"/>
                <w:szCs w:val="20"/>
              </w:rPr>
            </w:pPr>
            <w:r>
              <w:rPr>
                <w:rFonts w:hint="eastAsia" w:ascii="仿宋" w:hAnsi="仿宋" w:eastAsia="仿宋" w:cs="仿宋"/>
                <w:spacing w:val="0"/>
                <w:sz w:val="20"/>
                <w:szCs w:val="20"/>
              </w:rPr>
              <w:t>谈判文件的条款</w:t>
            </w:r>
          </w:p>
        </w:tc>
        <w:tc>
          <w:tcPr>
            <w:tcW w:w="2111" w:type="dxa"/>
            <w:vAlign w:val="top"/>
          </w:tcPr>
          <w:p w14:paraId="6E707C20">
            <w:pPr>
              <w:pStyle w:val="11"/>
              <w:spacing w:before="177" w:line="228" w:lineRule="auto"/>
              <w:ind w:left="337"/>
              <w:rPr>
                <w:rFonts w:hint="eastAsia" w:ascii="仿宋" w:hAnsi="仿宋" w:eastAsia="仿宋" w:cs="仿宋"/>
                <w:spacing w:val="0"/>
                <w:sz w:val="20"/>
                <w:szCs w:val="20"/>
              </w:rPr>
            </w:pPr>
            <w:r>
              <w:rPr>
                <w:rFonts w:hint="eastAsia" w:ascii="仿宋" w:hAnsi="仿宋" w:eastAsia="仿宋" w:cs="仿宋"/>
                <w:spacing w:val="0"/>
                <w:sz w:val="20"/>
                <w:szCs w:val="20"/>
              </w:rPr>
              <w:t>响应文件的条款</w:t>
            </w:r>
          </w:p>
        </w:tc>
        <w:tc>
          <w:tcPr>
            <w:tcW w:w="1440" w:type="dxa"/>
            <w:vAlign w:val="top"/>
          </w:tcPr>
          <w:p w14:paraId="445C76FA">
            <w:pPr>
              <w:pStyle w:val="11"/>
              <w:spacing w:before="177" w:line="228" w:lineRule="auto"/>
              <w:ind w:left="519"/>
              <w:rPr>
                <w:rFonts w:hint="eastAsia" w:ascii="仿宋" w:hAnsi="仿宋" w:eastAsia="仿宋" w:cs="仿宋"/>
                <w:spacing w:val="0"/>
                <w:sz w:val="20"/>
                <w:szCs w:val="20"/>
              </w:rPr>
            </w:pPr>
            <w:r>
              <w:rPr>
                <w:rFonts w:hint="eastAsia" w:ascii="仿宋" w:hAnsi="仿宋" w:eastAsia="仿宋" w:cs="仿宋"/>
                <w:spacing w:val="0"/>
                <w:sz w:val="20"/>
                <w:szCs w:val="20"/>
              </w:rPr>
              <w:t>说明</w:t>
            </w:r>
          </w:p>
        </w:tc>
      </w:tr>
      <w:tr w14:paraId="00A68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49" w:type="dxa"/>
            <w:vAlign w:val="top"/>
          </w:tcPr>
          <w:p w14:paraId="132F5D78">
            <w:pPr>
              <w:pStyle w:val="11"/>
              <w:spacing w:before="120" w:line="270" w:lineRule="exact"/>
              <w:ind w:left="392"/>
              <w:rPr>
                <w:rFonts w:hint="eastAsia" w:ascii="仿宋" w:hAnsi="仿宋" w:eastAsia="仿宋" w:cs="仿宋"/>
                <w:spacing w:val="0"/>
                <w:sz w:val="20"/>
                <w:szCs w:val="20"/>
              </w:rPr>
            </w:pPr>
            <w:r>
              <w:rPr>
                <w:rFonts w:hint="eastAsia" w:ascii="仿宋" w:hAnsi="仿宋" w:eastAsia="仿宋" w:cs="仿宋"/>
                <w:spacing w:val="0"/>
                <w:position w:val="1"/>
                <w:sz w:val="20"/>
                <w:szCs w:val="20"/>
              </w:rPr>
              <w:t>1</w:t>
            </w:r>
          </w:p>
        </w:tc>
        <w:tc>
          <w:tcPr>
            <w:tcW w:w="2066" w:type="dxa"/>
            <w:vAlign w:val="top"/>
          </w:tcPr>
          <w:p w14:paraId="0ACEA2E6">
            <w:pPr>
              <w:pStyle w:val="11"/>
              <w:spacing w:before="120" w:line="227" w:lineRule="auto"/>
              <w:ind w:left="111"/>
              <w:rPr>
                <w:rFonts w:hint="eastAsia" w:ascii="仿宋" w:hAnsi="仿宋" w:eastAsia="仿宋" w:cs="仿宋"/>
                <w:spacing w:val="0"/>
                <w:sz w:val="20"/>
                <w:szCs w:val="20"/>
              </w:rPr>
            </w:pPr>
          </w:p>
        </w:tc>
        <w:tc>
          <w:tcPr>
            <w:tcW w:w="2111" w:type="dxa"/>
            <w:vAlign w:val="top"/>
          </w:tcPr>
          <w:p w14:paraId="1D9EACAA">
            <w:pPr>
              <w:rPr>
                <w:rFonts w:hint="eastAsia" w:ascii="仿宋" w:hAnsi="仿宋" w:eastAsia="仿宋" w:cs="仿宋"/>
                <w:spacing w:val="0"/>
                <w:sz w:val="21"/>
              </w:rPr>
            </w:pPr>
          </w:p>
        </w:tc>
        <w:tc>
          <w:tcPr>
            <w:tcW w:w="2111" w:type="dxa"/>
            <w:vAlign w:val="top"/>
          </w:tcPr>
          <w:p w14:paraId="45A22054">
            <w:pPr>
              <w:rPr>
                <w:rFonts w:hint="eastAsia" w:ascii="仿宋" w:hAnsi="仿宋" w:eastAsia="仿宋" w:cs="仿宋"/>
                <w:spacing w:val="0"/>
                <w:sz w:val="21"/>
              </w:rPr>
            </w:pPr>
          </w:p>
        </w:tc>
        <w:tc>
          <w:tcPr>
            <w:tcW w:w="1440" w:type="dxa"/>
            <w:vAlign w:val="top"/>
          </w:tcPr>
          <w:p w14:paraId="3F9F8CD6">
            <w:pPr>
              <w:rPr>
                <w:rFonts w:hint="eastAsia" w:ascii="仿宋" w:hAnsi="仿宋" w:eastAsia="仿宋" w:cs="仿宋"/>
                <w:spacing w:val="0"/>
                <w:sz w:val="21"/>
              </w:rPr>
            </w:pPr>
          </w:p>
        </w:tc>
      </w:tr>
      <w:tr w14:paraId="40AA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64314DE0">
            <w:pPr>
              <w:pStyle w:val="11"/>
              <w:spacing w:before="147" w:line="270" w:lineRule="exact"/>
              <w:ind w:left="379"/>
              <w:rPr>
                <w:rFonts w:hint="eastAsia" w:ascii="仿宋" w:hAnsi="仿宋" w:eastAsia="仿宋" w:cs="仿宋"/>
                <w:spacing w:val="0"/>
                <w:sz w:val="20"/>
                <w:szCs w:val="20"/>
              </w:rPr>
            </w:pPr>
            <w:r>
              <w:rPr>
                <w:rFonts w:hint="eastAsia" w:ascii="仿宋" w:hAnsi="仿宋" w:eastAsia="仿宋" w:cs="仿宋"/>
                <w:spacing w:val="0"/>
                <w:position w:val="1"/>
                <w:sz w:val="20"/>
                <w:szCs w:val="20"/>
              </w:rPr>
              <w:t>2</w:t>
            </w:r>
          </w:p>
        </w:tc>
        <w:tc>
          <w:tcPr>
            <w:tcW w:w="2066" w:type="dxa"/>
            <w:vAlign w:val="top"/>
          </w:tcPr>
          <w:p w14:paraId="28E53976">
            <w:pPr>
              <w:pStyle w:val="11"/>
              <w:spacing w:before="147" w:line="228" w:lineRule="auto"/>
              <w:ind w:left="111"/>
              <w:rPr>
                <w:rFonts w:hint="eastAsia" w:ascii="仿宋" w:hAnsi="仿宋" w:eastAsia="仿宋" w:cs="仿宋"/>
                <w:spacing w:val="0"/>
                <w:sz w:val="20"/>
                <w:szCs w:val="20"/>
              </w:rPr>
            </w:pPr>
          </w:p>
        </w:tc>
        <w:tc>
          <w:tcPr>
            <w:tcW w:w="2111" w:type="dxa"/>
            <w:vAlign w:val="top"/>
          </w:tcPr>
          <w:p w14:paraId="10368AE6">
            <w:pPr>
              <w:rPr>
                <w:rFonts w:hint="eastAsia" w:ascii="仿宋" w:hAnsi="仿宋" w:eastAsia="仿宋" w:cs="仿宋"/>
                <w:spacing w:val="0"/>
                <w:sz w:val="21"/>
              </w:rPr>
            </w:pPr>
          </w:p>
        </w:tc>
        <w:tc>
          <w:tcPr>
            <w:tcW w:w="2111" w:type="dxa"/>
            <w:vAlign w:val="top"/>
          </w:tcPr>
          <w:p w14:paraId="66F00C63">
            <w:pPr>
              <w:rPr>
                <w:rFonts w:hint="eastAsia" w:ascii="仿宋" w:hAnsi="仿宋" w:eastAsia="仿宋" w:cs="仿宋"/>
                <w:spacing w:val="0"/>
                <w:sz w:val="21"/>
              </w:rPr>
            </w:pPr>
          </w:p>
        </w:tc>
        <w:tc>
          <w:tcPr>
            <w:tcW w:w="1440" w:type="dxa"/>
            <w:vAlign w:val="top"/>
          </w:tcPr>
          <w:p w14:paraId="4B002AC4">
            <w:pPr>
              <w:rPr>
                <w:rFonts w:hint="eastAsia" w:ascii="仿宋" w:hAnsi="仿宋" w:eastAsia="仿宋" w:cs="仿宋"/>
                <w:spacing w:val="0"/>
                <w:sz w:val="21"/>
              </w:rPr>
            </w:pPr>
          </w:p>
        </w:tc>
      </w:tr>
      <w:tr w14:paraId="01AFB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567F825F">
            <w:pPr>
              <w:pStyle w:val="11"/>
              <w:spacing w:before="148" w:line="268" w:lineRule="exact"/>
              <w:ind w:left="381"/>
              <w:rPr>
                <w:rFonts w:hint="eastAsia" w:ascii="仿宋" w:hAnsi="仿宋" w:eastAsia="仿宋" w:cs="仿宋"/>
                <w:spacing w:val="0"/>
                <w:sz w:val="20"/>
                <w:szCs w:val="20"/>
              </w:rPr>
            </w:pPr>
            <w:r>
              <w:rPr>
                <w:rFonts w:hint="eastAsia" w:ascii="仿宋" w:hAnsi="仿宋" w:eastAsia="仿宋" w:cs="仿宋"/>
                <w:spacing w:val="0"/>
                <w:position w:val="1"/>
                <w:sz w:val="20"/>
                <w:szCs w:val="20"/>
              </w:rPr>
              <w:t>3</w:t>
            </w:r>
          </w:p>
        </w:tc>
        <w:tc>
          <w:tcPr>
            <w:tcW w:w="2066" w:type="dxa"/>
            <w:vAlign w:val="top"/>
          </w:tcPr>
          <w:p w14:paraId="0271F5B3">
            <w:pPr>
              <w:pStyle w:val="11"/>
              <w:spacing w:before="148" w:line="227" w:lineRule="auto"/>
              <w:ind w:left="111"/>
              <w:rPr>
                <w:rFonts w:hint="eastAsia" w:ascii="仿宋" w:hAnsi="仿宋" w:eastAsia="仿宋" w:cs="仿宋"/>
                <w:spacing w:val="0"/>
                <w:sz w:val="20"/>
                <w:szCs w:val="20"/>
              </w:rPr>
            </w:pPr>
          </w:p>
        </w:tc>
        <w:tc>
          <w:tcPr>
            <w:tcW w:w="2111" w:type="dxa"/>
            <w:vAlign w:val="top"/>
          </w:tcPr>
          <w:p w14:paraId="6CEC4771">
            <w:pPr>
              <w:rPr>
                <w:rFonts w:hint="eastAsia" w:ascii="仿宋" w:hAnsi="仿宋" w:eastAsia="仿宋" w:cs="仿宋"/>
                <w:spacing w:val="0"/>
                <w:sz w:val="21"/>
              </w:rPr>
            </w:pPr>
          </w:p>
        </w:tc>
        <w:tc>
          <w:tcPr>
            <w:tcW w:w="2111" w:type="dxa"/>
            <w:vAlign w:val="top"/>
          </w:tcPr>
          <w:p w14:paraId="0E357C1E">
            <w:pPr>
              <w:rPr>
                <w:rFonts w:hint="eastAsia" w:ascii="仿宋" w:hAnsi="仿宋" w:eastAsia="仿宋" w:cs="仿宋"/>
                <w:spacing w:val="0"/>
                <w:sz w:val="21"/>
              </w:rPr>
            </w:pPr>
          </w:p>
        </w:tc>
        <w:tc>
          <w:tcPr>
            <w:tcW w:w="1440" w:type="dxa"/>
            <w:vAlign w:val="top"/>
          </w:tcPr>
          <w:p w14:paraId="02E6947B">
            <w:pPr>
              <w:rPr>
                <w:rFonts w:hint="eastAsia" w:ascii="仿宋" w:hAnsi="仿宋" w:eastAsia="仿宋" w:cs="仿宋"/>
                <w:spacing w:val="0"/>
                <w:sz w:val="21"/>
              </w:rPr>
            </w:pPr>
          </w:p>
        </w:tc>
      </w:tr>
      <w:tr w14:paraId="3A5B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2C86BE3E">
            <w:pPr>
              <w:pStyle w:val="11"/>
              <w:spacing w:before="148" w:line="270" w:lineRule="exact"/>
              <w:ind w:left="376"/>
              <w:rPr>
                <w:rFonts w:hint="eastAsia" w:ascii="仿宋" w:hAnsi="仿宋" w:eastAsia="仿宋" w:cs="仿宋"/>
                <w:spacing w:val="0"/>
                <w:sz w:val="20"/>
                <w:szCs w:val="20"/>
              </w:rPr>
            </w:pPr>
            <w:r>
              <w:rPr>
                <w:rFonts w:hint="eastAsia" w:ascii="仿宋" w:hAnsi="仿宋" w:eastAsia="仿宋" w:cs="仿宋"/>
                <w:spacing w:val="0"/>
                <w:position w:val="1"/>
                <w:sz w:val="20"/>
                <w:szCs w:val="20"/>
              </w:rPr>
              <w:t>4</w:t>
            </w:r>
          </w:p>
        </w:tc>
        <w:tc>
          <w:tcPr>
            <w:tcW w:w="2066" w:type="dxa"/>
            <w:vAlign w:val="top"/>
          </w:tcPr>
          <w:p w14:paraId="13490F2C">
            <w:pPr>
              <w:pStyle w:val="11"/>
              <w:spacing w:before="148" w:line="228" w:lineRule="auto"/>
              <w:ind w:left="113"/>
              <w:rPr>
                <w:rFonts w:hint="eastAsia" w:ascii="仿宋" w:hAnsi="仿宋" w:eastAsia="仿宋" w:cs="仿宋"/>
                <w:spacing w:val="0"/>
                <w:sz w:val="20"/>
                <w:szCs w:val="20"/>
              </w:rPr>
            </w:pPr>
          </w:p>
        </w:tc>
        <w:tc>
          <w:tcPr>
            <w:tcW w:w="2111" w:type="dxa"/>
            <w:vAlign w:val="top"/>
          </w:tcPr>
          <w:p w14:paraId="5AB883FF">
            <w:pPr>
              <w:rPr>
                <w:rFonts w:hint="eastAsia" w:ascii="仿宋" w:hAnsi="仿宋" w:eastAsia="仿宋" w:cs="仿宋"/>
                <w:spacing w:val="0"/>
                <w:sz w:val="21"/>
              </w:rPr>
            </w:pPr>
          </w:p>
        </w:tc>
        <w:tc>
          <w:tcPr>
            <w:tcW w:w="2111" w:type="dxa"/>
            <w:vAlign w:val="top"/>
          </w:tcPr>
          <w:p w14:paraId="73401D25">
            <w:pPr>
              <w:rPr>
                <w:rFonts w:hint="eastAsia" w:ascii="仿宋" w:hAnsi="仿宋" w:eastAsia="仿宋" w:cs="仿宋"/>
                <w:spacing w:val="0"/>
                <w:sz w:val="21"/>
              </w:rPr>
            </w:pPr>
          </w:p>
        </w:tc>
        <w:tc>
          <w:tcPr>
            <w:tcW w:w="1440" w:type="dxa"/>
            <w:vAlign w:val="top"/>
          </w:tcPr>
          <w:p w14:paraId="6DC1EB00">
            <w:pPr>
              <w:rPr>
                <w:rFonts w:hint="eastAsia" w:ascii="仿宋" w:hAnsi="仿宋" w:eastAsia="仿宋" w:cs="仿宋"/>
                <w:spacing w:val="0"/>
                <w:sz w:val="21"/>
              </w:rPr>
            </w:pPr>
          </w:p>
        </w:tc>
      </w:tr>
      <w:tr w14:paraId="71D46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849" w:type="dxa"/>
            <w:vAlign w:val="top"/>
          </w:tcPr>
          <w:p w14:paraId="0606E794">
            <w:pPr>
              <w:pStyle w:val="11"/>
              <w:spacing w:before="149" w:line="268" w:lineRule="exact"/>
              <w:ind w:left="381"/>
              <w:rPr>
                <w:rFonts w:hint="eastAsia" w:ascii="仿宋" w:hAnsi="仿宋" w:eastAsia="仿宋" w:cs="仿宋"/>
                <w:spacing w:val="0"/>
                <w:sz w:val="20"/>
                <w:szCs w:val="20"/>
              </w:rPr>
            </w:pPr>
            <w:r>
              <w:rPr>
                <w:rFonts w:hint="eastAsia" w:ascii="仿宋" w:hAnsi="仿宋" w:eastAsia="仿宋" w:cs="仿宋"/>
                <w:spacing w:val="0"/>
                <w:position w:val="1"/>
                <w:sz w:val="20"/>
                <w:szCs w:val="20"/>
              </w:rPr>
              <w:t>5</w:t>
            </w:r>
          </w:p>
        </w:tc>
        <w:tc>
          <w:tcPr>
            <w:tcW w:w="2066" w:type="dxa"/>
            <w:vAlign w:val="top"/>
          </w:tcPr>
          <w:p w14:paraId="22B8E995">
            <w:pPr>
              <w:pStyle w:val="11"/>
              <w:spacing w:before="149" w:line="229" w:lineRule="auto"/>
              <w:ind w:left="113"/>
              <w:rPr>
                <w:rFonts w:hint="eastAsia" w:ascii="仿宋" w:hAnsi="仿宋" w:eastAsia="仿宋" w:cs="仿宋"/>
                <w:spacing w:val="0"/>
                <w:sz w:val="20"/>
                <w:szCs w:val="20"/>
              </w:rPr>
            </w:pPr>
          </w:p>
        </w:tc>
        <w:tc>
          <w:tcPr>
            <w:tcW w:w="2111" w:type="dxa"/>
            <w:vAlign w:val="top"/>
          </w:tcPr>
          <w:p w14:paraId="015B5722">
            <w:pPr>
              <w:rPr>
                <w:rFonts w:hint="eastAsia" w:ascii="仿宋" w:hAnsi="仿宋" w:eastAsia="仿宋" w:cs="仿宋"/>
                <w:spacing w:val="0"/>
                <w:sz w:val="21"/>
              </w:rPr>
            </w:pPr>
          </w:p>
        </w:tc>
        <w:tc>
          <w:tcPr>
            <w:tcW w:w="2111" w:type="dxa"/>
            <w:vAlign w:val="top"/>
          </w:tcPr>
          <w:p w14:paraId="71F18049">
            <w:pPr>
              <w:rPr>
                <w:rFonts w:hint="eastAsia" w:ascii="仿宋" w:hAnsi="仿宋" w:eastAsia="仿宋" w:cs="仿宋"/>
                <w:spacing w:val="0"/>
                <w:sz w:val="21"/>
              </w:rPr>
            </w:pPr>
          </w:p>
        </w:tc>
        <w:tc>
          <w:tcPr>
            <w:tcW w:w="1440" w:type="dxa"/>
            <w:vAlign w:val="top"/>
          </w:tcPr>
          <w:p w14:paraId="4E520C1C">
            <w:pPr>
              <w:rPr>
                <w:rFonts w:hint="eastAsia" w:ascii="仿宋" w:hAnsi="仿宋" w:eastAsia="仿宋" w:cs="仿宋"/>
                <w:spacing w:val="0"/>
                <w:sz w:val="21"/>
              </w:rPr>
            </w:pPr>
          </w:p>
        </w:tc>
      </w:tr>
      <w:tr w14:paraId="5DD13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49" w:type="dxa"/>
            <w:vAlign w:val="top"/>
          </w:tcPr>
          <w:p w14:paraId="48F90D7A">
            <w:pPr>
              <w:pStyle w:val="11"/>
              <w:spacing w:before="123" w:line="324" w:lineRule="exact"/>
              <w:ind w:left="231"/>
              <w:rPr>
                <w:rFonts w:hint="eastAsia" w:ascii="仿宋" w:hAnsi="仿宋" w:eastAsia="仿宋" w:cs="仿宋"/>
                <w:spacing w:val="0"/>
                <w:sz w:val="20"/>
                <w:szCs w:val="20"/>
              </w:rPr>
            </w:pPr>
            <w:r>
              <w:rPr>
                <w:rFonts w:hint="eastAsia" w:ascii="仿宋" w:hAnsi="仿宋" w:eastAsia="仿宋" w:cs="仿宋"/>
                <w:spacing w:val="0"/>
                <w:position w:val="2"/>
                <w:sz w:val="20"/>
                <w:szCs w:val="20"/>
              </w:rPr>
              <w:t>……</w:t>
            </w:r>
          </w:p>
        </w:tc>
        <w:tc>
          <w:tcPr>
            <w:tcW w:w="2066" w:type="dxa"/>
            <w:vAlign w:val="top"/>
          </w:tcPr>
          <w:p w14:paraId="0CADEEB4">
            <w:pPr>
              <w:pStyle w:val="11"/>
              <w:spacing w:before="123" w:line="324" w:lineRule="exact"/>
              <w:ind w:left="124"/>
              <w:rPr>
                <w:rFonts w:hint="eastAsia" w:ascii="仿宋" w:hAnsi="仿宋" w:eastAsia="仿宋" w:cs="仿宋"/>
                <w:spacing w:val="0"/>
                <w:sz w:val="20"/>
                <w:szCs w:val="20"/>
              </w:rPr>
            </w:pPr>
            <w:r>
              <w:rPr>
                <w:rFonts w:hint="eastAsia" w:ascii="仿宋" w:hAnsi="仿宋" w:eastAsia="仿宋" w:cs="仿宋"/>
                <w:spacing w:val="0"/>
                <w:position w:val="2"/>
                <w:sz w:val="20"/>
                <w:szCs w:val="20"/>
              </w:rPr>
              <w:t>……</w:t>
            </w:r>
          </w:p>
        </w:tc>
        <w:tc>
          <w:tcPr>
            <w:tcW w:w="2111" w:type="dxa"/>
            <w:vAlign w:val="top"/>
          </w:tcPr>
          <w:p w14:paraId="6C8178F0">
            <w:pPr>
              <w:rPr>
                <w:rFonts w:hint="eastAsia" w:ascii="仿宋" w:hAnsi="仿宋" w:eastAsia="仿宋" w:cs="仿宋"/>
                <w:spacing w:val="0"/>
                <w:sz w:val="21"/>
              </w:rPr>
            </w:pPr>
          </w:p>
        </w:tc>
        <w:tc>
          <w:tcPr>
            <w:tcW w:w="2111" w:type="dxa"/>
            <w:vAlign w:val="top"/>
          </w:tcPr>
          <w:p w14:paraId="41E52012">
            <w:pPr>
              <w:rPr>
                <w:rFonts w:hint="eastAsia" w:ascii="仿宋" w:hAnsi="仿宋" w:eastAsia="仿宋" w:cs="仿宋"/>
                <w:spacing w:val="0"/>
                <w:sz w:val="21"/>
              </w:rPr>
            </w:pPr>
          </w:p>
        </w:tc>
        <w:tc>
          <w:tcPr>
            <w:tcW w:w="1440" w:type="dxa"/>
            <w:vAlign w:val="top"/>
          </w:tcPr>
          <w:p w14:paraId="2C6C1BBE">
            <w:pPr>
              <w:rPr>
                <w:rFonts w:hint="eastAsia" w:ascii="仿宋" w:hAnsi="仿宋" w:eastAsia="仿宋" w:cs="仿宋"/>
                <w:spacing w:val="0"/>
                <w:sz w:val="21"/>
              </w:rPr>
            </w:pPr>
          </w:p>
        </w:tc>
      </w:tr>
    </w:tbl>
    <w:p w14:paraId="318C6206">
      <w:pPr>
        <w:spacing w:before="38" w:line="277" w:lineRule="auto"/>
        <w:ind w:left="47" w:right="41" w:firstLine="423"/>
        <w:rPr>
          <w:rFonts w:hint="eastAsia" w:ascii="仿宋" w:hAnsi="仿宋" w:eastAsia="仿宋" w:cs="仿宋"/>
          <w:spacing w:val="0"/>
          <w:sz w:val="20"/>
          <w:szCs w:val="20"/>
        </w:rPr>
      </w:pPr>
      <w:r>
        <w:rPr>
          <w:rFonts w:hint="eastAsia" w:ascii="仿宋" w:hAnsi="仿宋" w:eastAsia="仿宋" w:cs="仿宋"/>
          <w:spacing w:val="0"/>
          <w:sz w:val="20"/>
          <w:szCs w:val="20"/>
        </w:rPr>
        <w:t>注 ：投标人要将响应文件与谈判文件在商务、技术部分的差异之处汇集成此表。偏离表未声明事项视为认同谈判文件标准。</w:t>
      </w:r>
    </w:p>
    <w:p w14:paraId="3807FF3D">
      <w:pPr>
        <w:spacing w:line="323" w:lineRule="auto"/>
        <w:rPr>
          <w:rFonts w:hint="eastAsia" w:ascii="仿宋" w:hAnsi="仿宋" w:eastAsia="仿宋" w:cs="仿宋"/>
          <w:spacing w:val="0"/>
          <w:sz w:val="21"/>
        </w:rPr>
      </w:pPr>
    </w:p>
    <w:p w14:paraId="1F8915B4">
      <w:pPr>
        <w:spacing w:line="323" w:lineRule="auto"/>
        <w:rPr>
          <w:rFonts w:hint="eastAsia" w:ascii="仿宋" w:hAnsi="仿宋" w:eastAsia="仿宋" w:cs="仿宋"/>
          <w:spacing w:val="0"/>
          <w:sz w:val="21"/>
        </w:rPr>
      </w:pPr>
    </w:p>
    <w:p w14:paraId="2EEA177C">
      <w:pPr>
        <w:spacing w:before="78" w:line="219" w:lineRule="auto"/>
        <w:ind w:left="3201"/>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11FFE2FE">
      <w:pPr>
        <w:spacing w:before="155" w:line="219" w:lineRule="auto"/>
        <w:ind w:left="3199"/>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605451A1">
      <w:pPr>
        <w:spacing w:before="155" w:line="219" w:lineRule="auto"/>
        <w:ind w:left="3239"/>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日</w:t>
      </w:r>
    </w:p>
    <w:p w14:paraId="4CCCE899">
      <w:pPr>
        <w:spacing w:line="313" w:lineRule="auto"/>
        <w:rPr>
          <w:rFonts w:hint="eastAsia" w:ascii="仿宋" w:hAnsi="仿宋" w:eastAsia="仿宋" w:cs="仿宋"/>
          <w:spacing w:val="0"/>
          <w:sz w:val="21"/>
        </w:rPr>
      </w:pPr>
    </w:p>
    <w:p w14:paraId="183BBE81">
      <w:pPr>
        <w:spacing w:line="313" w:lineRule="auto"/>
        <w:rPr>
          <w:rFonts w:hint="eastAsia" w:ascii="仿宋" w:hAnsi="仿宋" w:eastAsia="仿宋" w:cs="仿宋"/>
          <w:spacing w:val="0"/>
          <w:sz w:val="21"/>
        </w:rPr>
      </w:pPr>
    </w:p>
    <w:p w14:paraId="02B5C80D">
      <w:pPr>
        <w:spacing w:line="313" w:lineRule="auto"/>
        <w:rPr>
          <w:rFonts w:hint="eastAsia" w:ascii="仿宋" w:hAnsi="仿宋" w:eastAsia="仿宋" w:cs="仿宋"/>
          <w:spacing w:val="0"/>
          <w:sz w:val="21"/>
        </w:rPr>
      </w:pPr>
    </w:p>
    <w:p w14:paraId="5ECAC136">
      <w:pPr>
        <w:spacing w:before="98" w:line="219" w:lineRule="auto"/>
        <w:ind w:left="1152"/>
        <w:rPr>
          <w:rFonts w:hint="eastAsia" w:ascii="仿宋" w:hAnsi="仿宋" w:eastAsia="仿宋" w:cs="仿宋"/>
          <w:spacing w:val="0"/>
          <w:sz w:val="30"/>
          <w:szCs w:val="30"/>
        </w:rPr>
      </w:pPr>
      <w:r>
        <w:rPr>
          <w:rFonts w:hint="eastAsia" w:ascii="仿宋" w:hAnsi="仿宋" w:eastAsia="仿宋" w:cs="仿宋"/>
          <w:b/>
          <w:bCs/>
          <w:spacing w:val="0"/>
          <w:sz w:val="30"/>
          <w:szCs w:val="30"/>
        </w:rPr>
        <w:t>（十）提供其它有利于投标的资料及证明文件等</w:t>
      </w:r>
    </w:p>
    <w:p w14:paraId="0C367640">
      <w:pPr>
        <w:spacing w:line="314" w:lineRule="auto"/>
        <w:rPr>
          <w:rFonts w:hint="eastAsia" w:ascii="仿宋" w:hAnsi="仿宋" w:eastAsia="仿宋" w:cs="仿宋"/>
          <w:spacing w:val="0"/>
          <w:sz w:val="21"/>
        </w:rPr>
      </w:pPr>
    </w:p>
    <w:p w14:paraId="0A053D53">
      <w:pPr>
        <w:spacing w:line="315" w:lineRule="auto"/>
        <w:rPr>
          <w:rFonts w:hint="eastAsia" w:ascii="仿宋" w:hAnsi="仿宋" w:eastAsia="仿宋" w:cs="仿宋"/>
          <w:spacing w:val="0"/>
          <w:sz w:val="21"/>
        </w:rPr>
      </w:pPr>
    </w:p>
    <w:p w14:paraId="3CDAC259">
      <w:pPr>
        <w:spacing w:before="78" w:line="219" w:lineRule="auto"/>
        <w:ind w:left="547"/>
        <w:rPr>
          <w:rFonts w:hint="eastAsia" w:ascii="仿宋" w:hAnsi="仿宋" w:eastAsia="仿宋" w:cs="仿宋"/>
          <w:spacing w:val="0"/>
          <w:sz w:val="24"/>
          <w:szCs w:val="24"/>
        </w:rPr>
      </w:pPr>
      <w:r>
        <w:rPr>
          <w:rFonts w:hint="eastAsia" w:ascii="仿宋" w:hAnsi="仿宋" w:eastAsia="仿宋" w:cs="仿宋"/>
          <w:spacing w:val="0"/>
          <w:sz w:val="24"/>
          <w:szCs w:val="24"/>
        </w:rPr>
        <w:t>1、可根据自身情况提供。</w:t>
      </w:r>
    </w:p>
    <w:p w14:paraId="6E427B02">
      <w:pPr>
        <w:spacing w:line="219" w:lineRule="auto"/>
        <w:rPr>
          <w:rFonts w:hint="eastAsia" w:ascii="仿宋" w:hAnsi="仿宋" w:eastAsia="仿宋" w:cs="仿宋"/>
          <w:spacing w:val="0"/>
          <w:sz w:val="24"/>
          <w:szCs w:val="24"/>
        </w:rPr>
        <w:sectPr>
          <w:footerReference r:id="rId49" w:type="default"/>
          <w:pgSz w:w="11906" w:h="16839"/>
          <w:pgMar w:top="1431" w:right="1662" w:bottom="954" w:left="1661" w:header="0" w:footer="795" w:gutter="0"/>
          <w:cols w:space="720" w:num="1"/>
        </w:sectPr>
      </w:pPr>
    </w:p>
    <w:p w14:paraId="4CE0959A">
      <w:pPr>
        <w:spacing w:line="352" w:lineRule="auto"/>
        <w:rPr>
          <w:rFonts w:hint="eastAsia" w:ascii="仿宋" w:hAnsi="仿宋" w:eastAsia="仿宋" w:cs="仿宋"/>
          <w:spacing w:val="0"/>
          <w:sz w:val="21"/>
        </w:rPr>
      </w:pPr>
    </w:p>
    <w:p w14:paraId="03A4E21D">
      <w:pPr>
        <w:spacing w:before="98" w:line="219" w:lineRule="auto"/>
        <w:ind w:left="1856"/>
        <w:rPr>
          <w:rFonts w:hint="eastAsia" w:ascii="仿宋" w:hAnsi="仿宋" w:eastAsia="仿宋" w:cs="仿宋"/>
          <w:spacing w:val="0"/>
          <w:sz w:val="30"/>
          <w:szCs w:val="30"/>
        </w:rPr>
      </w:pPr>
      <w:r>
        <w:rPr>
          <w:rFonts w:hint="eastAsia" w:ascii="仿宋" w:hAnsi="仿宋" w:eastAsia="仿宋" w:cs="仿宋"/>
          <w:b/>
          <w:bCs/>
          <w:spacing w:val="0"/>
          <w:sz w:val="30"/>
          <w:szCs w:val="30"/>
        </w:rPr>
        <w:t>（十一）投标单位反商业贿赂承诺书</w:t>
      </w:r>
    </w:p>
    <w:p w14:paraId="2476FB2F">
      <w:pPr>
        <w:spacing w:line="296" w:lineRule="auto"/>
        <w:rPr>
          <w:rFonts w:hint="eastAsia" w:ascii="仿宋" w:hAnsi="仿宋" w:eastAsia="仿宋" w:cs="仿宋"/>
          <w:spacing w:val="0"/>
          <w:sz w:val="21"/>
        </w:rPr>
      </w:pPr>
    </w:p>
    <w:p w14:paraId="304EC567">
      <w:pPr>
        <w:spacing w:before="97" w:line="219" w:lineRule="auto"/>
        <w:ind w:left="3424"/>
        <w:rPr>
          <w:rFonts w:hint="eastAsia" w:ascii="仿宋" w:hAnsi="仿宋" w:eastAsia="仿宋" w:cs="仿宋"/>
          <w:spacing w:val="0"/>
          <w:sz w:val="30"/>
          <w:szCs w:val="30"/>
        </w:rPr>
      </w:pPr>
      <w:r>
        <w:rPr>
          <w:rFonts w:hint="eastAsia" w:ascii="仿宋" w:hAnsi="仿宋" w:eastAsia="仿宋" w:cs="仿宋"/>
          <w:b/>
          <w:bCs/>
          <w:spacing w:val="0"/>
          <w:sz w:val="30"/>
          <w:szCs w:val="30"/>
        </w:rPr>
        <w:t>承诺书（1）</w:t>
      </w:r>
    </w:p>
    <w:p w14:paraId="345FE227">
      <w:pPr>
        <w:spacing w:line="344" w:lineRule="auto"/>
        <w:rPr>
          <w:rFonts w:hint="eastAsia" w:ascii="仿宋" w:hAnsi="仿宋" w:eastAsia="仿宋" w:cs="仿宋"/>
          <w:spacing w:val="0"/>
          <w:sz w:val="21"/>
        </w:rPr>
      </w:pPr>
    </w:p>
    <w:p w14:paraId="3AF262C7">
      <w:pPr>
        <w:spacing w:before="78" w:line="339" w:lineRule="auto"/>
        <w:ind w:right="103" w:firstLine="480"/>
        <w:rPr>
          <w:rFonts w:hint="eastAsia" w:ascii="仿宋" w:hAnsi="仿宋" w:eastAsia="仿宋" w:cs="仿宋"/>
          <w:spacing w:val="0"/>
          <w:sz w:val="24"/>
          <w:szCs w:val="24"/>
        </w:rPr>
      </w:pPr>
      <w:r>
        <w:rPr>
          <w:rFonts w:hint="eastAsia" w:ascii="仿宋" w:hAnsi="仿宋" w:eastAsia="仿宋" w:cs="仿宋"/>
          <w:spacing w:val="0"/>
          <w:sz w:val="24"/>
          <w:szCs w:val="24"/>
        </w:rPr>
        <w:t>我公司承诺在</w:t>
      </w:r>
      <w:r>
        <w:rPr>
          <w:rFonts w:hint="eastAsia" w:ascii="仿宋" w:hAnsi="仿宋" w:eastAsia="仿宋" w:cs="仿宋"/>
          <w:spacing w:val="0"/>
          <w:sz w:val="24"/>
          <w:szCs w:val="24"/>
          <w:u w:val="single" w:color="auto"/>
        </w:rPr>
        <w:t>（项目编号、项目名称、标项号）</w:t>
      </w:r>
      <w:r>
        <w:rPr>
          <w:rFonts w:hint="eastAsia" w:ascii="仿宋" w:hAnsi="仿宋" w:eastAsia="仿宋" w:cs="仿宋"/>
          <w:spacing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45645E88">
      <w:pPr>
        <w:spacing w:before="259" w:line="219" w:lineRule="auto"/>
        <w:ind w:left="3842"/>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54879460">
      <w:pPr>
        <w:spacing w:before="255" w:line="219" w:lineRule="auto"/>
        <w:ind w:left="3840"/>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17A2D5FE">
      <w:pPr>
        <w:spacing w:before="256" w:line="219" w:lineRule="auto"/>
        <w:ind w:left="3881"/>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143DC6B3">
      <w:pPr>
        <w:spacing w:line="278" w:lineRule="auto"/>
        <w:rPr>
          <w:rFonts w:hint="eastAsia" w:ascii="仿宋" w:hAnsi="仿宋" w:eastAsia="仿宋" w:cs="仿宋"/>
          <w:spacing w:val="0"/>
          <w:sz w:val="21"/>
        </w:rPr>
      </w:pPr>
    </w:p>
    <w:p w14:paraId="7EBB0B89">
      <w:pPr>
        <w:spacing w:line="279" w:lineRule="auto"/>
        <w:rPr>
          <w:rFonts w:hint="eastAsia" w:ascii="仿宋" w:hAnsi="仿宋" w:eastAsia="仿宋" w:cs="仿宋"/>
          <w:spacing w:val="0"/>
          <w:sz w:val="21"/>
        </w:rPr>
      </w:pPr>
    </w:p>
    <w:p w14:paraId="74183576">
      <w:pPr>
        <w:spacing w:before="98" w:line="219" w:lineRule="auto"/>
        <w:ind w:left="3424"/>
        <w:rPr>
          <w:rFonts w:hint="eastAsia" w:ascii="仿宋" w:hAnsi="仿宋" w:eastAsia="仿宋" w:cs="仿宋"/>
          <w:spacing w:val="0"/>
          <w:sz w:val="30"/>
          <w:szCs w:val="30"/>
        </w:rPr>
      </w:pPr>
      <w:r>
        <w:rPr>
          <w:rFonts w:hint="eastAsia" w:ascii="仿宋" w:hAnsi="仿宋" w:eastAsia="仿宋" w:cs="仿宋"/>
          <w:b/>
          <w:bCs/>
          <w:spacing w:val="0"/>
          <w:sz w:val="30"/>
          <w:szCs w:val="30"/>
        </w:rPr>
        <w:t>承诺书（2）</w:t>
      </w:r>
    </w:p>
    <w:p w14:paraId="74F1420E">
      <w:pPr>
        <w:spacing w:line="478" w:lineRule="auto"/>
        <w:rPr>
          <w:rFonts w:hint="eastAsia" w:ascii="仿宋" w:hAnsi="仿宋" w:eastAsia="仿宋" w:cs="仿宋"/>
          <w:spacing w:val="0"/>
          <w:sz w:val="21"/>
        </w:rPr>
      </w:pPr>
    </w:p>
    <w:p w14:paraId="336DBEDE">
      <w:pPr>
        <w:spacing w:before="79" w:line="219" w:lineRule="auto"/>
        <w:ind w:left="2"/>
        <w:rPr>
          <w:rFonts w:hint="eastAsia" w:ascii="仿宋" w:hAnsi="仿宋" w:eastAsia="仿宋" w:cs="仿宋"/>
          <w:spacing w:val="0"/>
          <w:sz w:val="24"/>
          <w:szCs w:val="24"/>
        </w:rPr>
      </w:pPr>
      <w:r>
        <w:rPr>
          <w:rFonts w:hint="eastAsia" w:ascii="仿宋" w:hAnsi="仿宋" w:eastAsia="仿宋" w:cs="仿宋"/>
          <w:spacing w:val="0"/>
          <w:sz w:val="24"/>
          <w:szCs w:val="24"/>
        </w:rPr>
        <w:t>投标单位承诺书</w:t>
      </w:r>
    </w:p>
    <w:p w14:paraId="110AEE28">
      <w:pPr>
        <w:spacing w:before="136" w:line="323" w:lineRule="auto"/>
        <w:ind w:left="27" w:right="2" w:firstLine="454"/>
        <w:rPr>
          <w:rFonts w:hint="eastAsia" w:ascii="仿宋" w:hAnsi="仿宋" w:eastAsia="仿宋" w:cs="仿宋"/>
          <w:spacing w:val="0"/>
          <w:sz w:val="24"/>
          <w:szCs w:val="24"/>
        </w:rPr>
      </w:pPr>
      <w:r>
        <w:rPr>
          <w:rFonts w:hint="eastAsia" w:ascii="仿宋" w:hAnsi="仿宋" w:eastAsia="仿宋" w:cs="仿宋"/>
          <w:spacing w:val="0"/>
          <w:sz w:val="24"/>
          <w:szCs w:val="24"/>
        </w:rPr>
        <w:t>我公司承诺在参加本次</w:t>
      </w:r>
      <w:r>
        <w:rPr>
          <w:rFonts w:hint="eastAsia" w:ascii="仿宋" w:hAnsi="仿宋" w:eastAsia="仿宋" w:cs="仿宋"/>
          <w:spacing w:val="0"/>
          <w:sz w:val="24"/>
          <w:szCs w:val="24"/>
          <w:u w:val="single" w:color="auto"/>
        </w:rPr>
        <w:t>（项目编号、项目名称、标项号）</w:t>
      </w:r>
      <w:r>
        <w:rPr>
          <w:rFonts w:hint="eastAsia" w:ascii="仿宋" w:hAnsi="仿宋" w:eastAsia="仿宋" w:cs="仿宋"/>
          <w:spacing w:val="0"/>
          <w:sz w:val="24"/>
          <w:szCs w:val="24"/>
        </w:rPr>
        <w:t>投标前三年内，无以下行为：</w:t>
      </w:r>
    </w:p>
    <w:p w14:paraId="36D53862">
      <w:pPr>
        <w:spacing w:line="220" w:lineRule="auto"/>
        <w:ind w:left="480"/>
        <w:rPr>
          <w:rFonts w:hint="eastAsia" w:ascii="仿宋" w:hAnsi="仿宋" w:eastAsia="仿宋" w:cs="仿宋"/>
          <w:spacing w:val="0"/>
          <w:sz w:val="24"/>
          <w:szCs w:val="24"/>
        </w:rPr>
      </w:pPr>
      <w:r>
        <w:rPr>
          <w:rFonts w:hint="eastAsia" w:ascii="仿宋" w:hAnsi="仿宋" w:eastAsia="仿宋" w:cs="仿宋"/>
          <w:spacing w:val="0"/>
          <w:sz w:val="24"/>
          <w:szCs w:val="24"/>
        </w:rPr>
        <w:t>重大违法行为；</w:t>
      </w:r>
    </w:p>
    <w:p w14:paraId="7F793B6A">
      <w:pPr>
        <w:spacing w:before="134" w:line="220" w:lineRule="auto"/>
        <w:ind w:left="484"/>
        <w:rPr>
          <w:rFonts w:hint="eastAsia" w:ascii="仿宋" w:hAnsi="仿宋" w:eastAsia="仿宋" w:cs="仿宋"/>
          <w:spacing w:val="0"/>
          <w:sz w:val="24"/>
          <w:szCs w:val="24"/>
        </w:rPr>
      </w:pPr>
      <w:r>
        <w:rPr>
          <w:rFonts w:hint="eastAsia" w:ascii="仿宋" w:hAnsi="仿宋" w:eastAsia="仿宋" w:cs="仿宋"/>
          <w:spacing w:val="0"/>
          <w:sz w:val="24"/>
          <w:szCs w:val="24"/>
        </w:rPr>
        <w:t>商业贿赂行为；</w:t>
      </w:r>
    </w:p>
    <w:p w14:paraId="041AC6BC">
      <w:pPr>
        <w:spacing w:before="133" w:line="219" w:lineRule="auto"/>
        <w:ind w:left="479"/>
        <w:rPr>
          <w:rFonts w:hint="eastAsia" w:ascii="仿宋" w:hAnsi="仿宋" w:eastAsia="仿宋" w:cs="仿宋"/>
          <w:spacing w:val="0"/>
          <w:sz w:val="24"/>
          <w:szCs w:val="24"/>
        </w:rPr>
      </w:pPr>
      <w:r>
        <w:rPr>
          <w:rFonts w:hint="eastAsia" w:ascii="仿宋" w:hAnsi="仿宋" w:eastAsia="仿宋" w:cs="仿宋"/>
          <w:spacing w:val="0"/>
          <w:sz w:val="24"/>
          <w:szCs w:val="24"/>
        </w:rPr>
        <w:t>政府采购法《第七十七条》，列入不良行为记录名单的各种行为；</w:t>
      </w:r>
    </w:p>
    <w:p w14:paraId="378609F6">
      <w:pPr>
        <w:spacing w:before="137" w:line="325" w:lineRule="auto"/>
        <w:ind w:firstLine="483"/>
        <w:rPr>
          <w:rFonts w:hint="eastAsia" w:ascii="仿宋" w:hAnsi="仿宋" w:eastAsia="仿宋" w:cs="仿宋"/>
          <w:spacing w:val="0"/>
          <w:sz w:val="24"/>
          <w:szCs w:val="24"/>
        </w:rPr>
      </w:pPr>
      <w:r>
        <w:rPr>
          <w:rFonts w:hint="eastAsia" w:ascii="仿宋" w:hAnsi="仿宋" w:eastAsia="仿宋" w:cs="仿宋"/>
          <w:spacing w:val="0"/>
          <w:sz w:val="24"/>
          <w:szCs w:val="24"/>
        </w:rPr>
        <w:t>如有上述行为，我公司及项目参与人员自愿放弃本次项目的投标、报价资格，若为预中标、成交人，也自愿放弃中标、成交资格。</w:t>
      </w:r>
    </w:p>
    <w:p w14:paraId="22DA373E">
      <w:pPr>
        <w:spacing w:line="334" w:lineRule="auto"/>
        <w:rPr>
          <w:rFonts w:hint="eastAsia" w:ascii="仿宋" w:hAnsi="仿宋" w:eastAsia="仿宋" w:cs="仿宋"/>
          <w:spacing w:val="0"/>
          <w:sz w:val="21"/>
        </w:rPr>
      </w:pPr>
    </w:p>
    <w:p w14:paraId="1FE28602">
      <w:pPr>
        <w:spacing w:before="78" w:line="219" w:lineRule="auto"/>
        <w:ind w:left="3842"/>
        <w:rPr>
          <w:rFonts w:hint="eastAsia" w:ascii="仿宋" w:hAnsi="仿宋" w:eastAsia="仿宋" w:cs="仿宋"/>
          <w:spacing w:val="0"/>
          <w:sz w:val="24"/>
          <w:szCs w:val="24"/>
        </w:rPr>
      </w:pPr>
      <w:r>
        <w:rPr>
          <w:rFonts w:hint="eastAsia" w:ascii="仿宋" w:hAnsi="仿宋" w:eastAsia="仿宋" w:cs="仿宋"/>
          <w:spacing w:val="0"/>
          <w:sz w:val="24"/>
          <w:szCs w:val="24"/>
        </w:rPr>
        <w:t>投标单位：</w:t>
      </w:r>
      <w:r>
        <w:rPr>
          <w:rFonts w:hint="eastAsia" w:ascii="仿宋" w:hAnsi="仿宋" w:eastAsia="仿宋" w:cs="仿宋"/>
          <w:spacing w:val="0"/>
          <w:sz w:val="24"/>
          <w:szCs w:val="24"/>
          <w:u w:val="single" w:color="auto"/>
        </w:rPr>
        <w:t xml:space="preserve">   （全称）（盖章）</w:t>
      </w:r>
    </w:p>
    <w:p w14:paraId="439A2D2A">
      <w:pPr>
        <w:spacing w:before="255" w:line="219" w:lineRule="auto"/>
        <w:ind w:left="3840"/>
        <w:rPr>
          <w:rFonts w:hint="eastAsia" w:ascii="仿宋" w:hAnsi="仿宋" w:eastAsia="仿宋" w:cs="仿宋"/>
          <w:spacing w:val="0"/>
          <w:sz w:val="24"/>
          <w:szCs w:val="24"/>
        </w:rPr>
      </w:pPr>
      <w:r>
        <w:rPr>
          <w:rFonts w:hint="eastAsia" w:ascii="仿宋" w:hAnsi="仿宋" w:eastAsia="仿宋" w:cs="仿宋"/>
          <w:spacing w:val="0"/>
          <w:sz w:val="24"/>
          <w:szCs w:val="24"/>
        </w:rPr>
        <w:t>法定代表人或委托代理人：</w:t>
      </w:r>
      <w:r>
        <w:rPr>
          <w:rFonts w:hint="eastAsia" w:ascii="仿宋" w:hAnsi="仿宋" w:eastAsia="仿宋" w:cs="仿宋"/>
          <w:spacing w:val="0"/>
          <w:sz w:val="24"/>
          <w:szCs w:val="24"/>
          <w:u w:val="single" w:color="auto"/>
        </w:rPr>
        <w:t>（签字或盖章）</w:t>
      </w:r>
    </w:p>
    <w:p w14:paraId="2502E959">
      <w:pPr>
        <w:spacing w:before="256" w:line="219" w:lineRule="auto"/>
        <w:ind w:left="3881"/>
        <w:rPr>
          <w:rFonts w:hint="eastAsia" w:ascii="仿宋" w:hAnsi="仿宋" w:eastAsia="仿宋" w:cs="仿宋"/>
          <w:spacing w:val="0"/>
          <w:sz w:val="24"/>
          <w:szCs w:val="24"/>
        </w:rPr>
      </w:pPr>
      <w:r>
        <w:rPr>
          <w:rFonts w:hint="eastAsia" w:ascii="仿宋" w:hAnsi="仿宋" w:eastAsia="仿宋" w:cs="仿宋"/>
          <w:spacing w:val="0"/>
          <w:sz w:val="24"/>
          <w:szCs w:val="24"/>
        </w:rPr>
        <w:t>日 期：20</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年</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月</w:t>
      </w:r>
      <w:r>
        <w:rPr>
          <w:rFonts w:hint="eastAsia" w:ascii="仿宋" w:hAnsi="仿宋" w:eastAsia="仿宋" w:cs="仿宋"/>
          <w:spacing w:val="0"/>
          <w:sz w:val="24"/>
          <w:szCs w:val="24"/>
          <w:u w:val="single" w:color="auto"/>
        </w:rPr>
        <w:t xml:space="preserve"> </w:t>
      </w:r>
      <w:r>
        <w:rPr>
          <w:rFonts w:hint="eastAsia" w:ascii="仿宋" w:hAnsi="仿宋" w:eastAsia="仿宋" w:cs="仿宋"/>
          <w:spacing w:val="0"/>
          <w:sz w:val="24"/>
          <w:szCs w:val="24"/>
        </w:rPr>
        <w:t xml:space="preserve"> 日</w:t>
      </w:r>
    </w:p>
    <w:p w14:paraId="09E60060">
      <w:pPr>
        <w:rPr>
          <w:rFonts w:hint="eastAsia" w:ascii="仿宋" w:hAnsi="仿宋" w:eastAsia="仿宋" w:cs="仿宋"/>
          <w:spacing w:val="0"/>
          <w:sz w:val="24"/>
          <w:szCs w:val="24"/>
        </w:rPr>
      </w:pPr>
      <w:r>
        <w:rPr>
          <w:rFonts w:hint="eastAsia" w:ascii="仿宋" w:hAnsi="仿宋" w:eastAsia="仿宋" w:cs="仿宋"/>
          <w:spacing w:val="0"/>
          <w:sz w:val="24"/>
          <w:szCs w:val="24"/>
        </w:rPr>
        <w:br w:type="page"/>
      </w:r>
    </w:p>
    <w:p w14:paraId="50130884">
      <w:pPr>
        <w:bidi w:val="0"/>
        <w:rPr>
          <w:rFonts w:hint="eastAsia" w:ascii="仿宋" w:hAnsi="仿宋" w:eastAsia="仿宋" w:cs="仿宋"/>
          <w:b/>
          <w:bCs/>
          <w:sz w:val="24"/>
          <w:szCs w:val="24"/>
          <w:highlight w:val="none"/>
        </w:rPr>
      </w:pPr>
      <w:bookmarkStart w:id="37" w:name="_Toc9268"/>
      <w:r>
        <w:rPr>
          <w:rFonts w:hint="eastAsia" w:ascii="仿宋" w:hAnsi="仿宋" w:eastAsia="仿宋" w:cs="仿宋"/>
          <w:b/>
          <w:bCs/>
          <w:sz w:val="24"/>
          <w:szCs w:val="24"/>
          <w:highlight w:val="none"/>
        </w:rPr>
        <w:t>一、财政部工业和信息化部关于印发《政府采购促进中小企业发展管理办法》的通知</w:t>
      </w:r>
      <w:bookmarkEnd w:id="37"/>
    </w:p>
    <w:p w14:paraId="1CE61483">
      <w:pPr>
        <w:spacing w:line="460" w:lineRule="auto"/>
        <w:rPr>
          <w:rFonts w:hint="eastAsia" w:ascii="仿宋" w:hAnsi="仿宋" w:eastAsia="仿宋" w:cs="仿宋"/>
          <w:sz w:val="21"/>
          <w:highlight w:val="none"/>
        </w:rPr>
      </w:pPr>
    </w:p>
    <w:p w14:paraId="5BBC6F3F">
      <w:pPr>
        <w:spacing w:before="68" w:line="221" w:lineRule="auto"/>
        <w:ind w:left="338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财库〔2020〕46 </w:t>
      </w:r>
      <w:r>
        <w:rPr>
          <w:rFonts w:hint="eastAsia" w:ascii="仿宋" w:hAnsi="仿宋" w:eastAsia="仿宋" w:cs="仿宋"/>
          <w:spacing w:val="-3"/>
          <w:sz w:val="24"/>
          <w:szCs w:val="24"/>
          <w:highlight w:val="none"/>
        </w:rPr>
        <w:t>号</w:t>
      </w:r>
    </w:p>
    <w:p w14:paraId="625D95D8">
      <w:pPr>
        <w:spacing w:line="473" w:lineRule="auto"/>
        <w:rPr>
          <w:rFonts w:hint="eastAsia" w:ascii="仿宋" w:hAnsi="仿宋" w:eastAsia="仿宋" w:cs="仿宋"/>
          <w:sz w:val="24"/>
          <w:szCs w:val="24"/>
          <w:highlight w:val="none"/>
        </w:rPr>
      </w:pPr>
    </w:p>
    <w:p w14:paraId="082DD407">
      <w:pPr>
        <w:spacing w:before="68" w:line="352" w:lineRule="auto"/>
        <w:ind w:right="60" w:firstLine="2"/>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各</w:t>
      </w:r>
      <w:r>
        <w:rPr>
          <w:rFonts w:hint="eastAsia" w:ascii="仿宋" w:hAnsi="仿宋" w:eastAsia="仿宋" w:cs="仿宋"/>
          <w:spacing w:val="9"/>
          <w:sz w:val="24"/>
          <w:szCs w:val="24"/>
          <w:highlight w:val="none"/>
        </w:rPr>
        <w:t>中</w:t>
      </w:r>
      <w:r>
        <w:rPr>
          <w:rFonts w:hint="eastAsia" w:ascii="仿宋" w:hAnsi="仿宋" w:eastAsia="仿宋" w:cs="仿宋"/>
          <w:spacing w:val="7"/>
          <w:sz w:val="24"/>
          <w:szCs w:val="24"/>
          <w:highlight w:val="none"/>
        </w:rPr>
        <w:t>央预算单位办公厅(室) ，各省、 自治区、直辖市、计划单列市财政厅(局)、工业和</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信息化主管部门，新疆生产建设兵团财政局、工业和信息化</w:t>
      </w:r>
      <w:r>
        <w:rPr>
          <w:rFonts w:hint="eastAsia" w:ascii="仿宋" w:hAnsi="仿宋" w:eastAsia="仿宋" w:cs="仿宋"/>
          <w:sz w:val="24"/>
          <w:szCs w:val="24"/>
          <w:highlight w:val="none"/>
        </w:rPr>
        <w:t>主管部门：</w:t>
      </w:r>
    </w:p>
    <w:p w14:paraId="2BD32549">
      <w:pPr>
        <w:spacing w:before="2" w:line="351" w:lineRule="auto"/>
        <w:ind w:left="1" w:right="57" w:firstLine="48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为贯彻落实《关于促进中小企业健康发展的指导意见》，发挥政府采</w:t>
      </w:r>
      <w:r>
        <w:rPr>
          <w:rFonts w:hint="eastAsia" w:ascii="仿宋" w:hAnsi="仿宋" w:eastAsia="仿宋" w:cs="仿宋"/>
          <w:spacing w:val="-1"/>
          <w:sz w:val="24"/>
          <w:szCs w:val="24"/>
          <w:highlight w:val="none"/>
        </w:rPr>
        <w:t>购政策功能， 促进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中小企业发展， 根据《中华人民共</w:t>
      </w:r>
      <w:r>
        <w:rPr>
          <w:rFonts w:hint="eastAsia" w:ascii="仿宋" w:hAnsi="仿宋" w:eastAsia="仿宋" w:cs="仿宋"/>
          <w:sz w:val="24"/>
          <w:szCs w:val="24"/>
          <w:highlight w:val="none"/>
        </w:rPr>
        <w:t xml:space="preserve">和国政府采购法》、《中华人民共和国中小企业促进法》 </w:t>
      </w:r>
      <w:r>
        <w:rPr>
          <w:rFonts w:hint="eastAsia" w:ascii="仿宋" w:hAnsi="仿宋" w:eastAsia="仿宋" w:cs="仿宋"/>
          <w:spacing w:val="4"/>
          <w:sz w:val="24"/>
          <w:szCs w:val="24"/>
          <w:highlight w:val="none"/>
        </w:rPr>
        <w:t>等</w:t>
      </w:r>
      <w:r>
        <w:rPr>
          <w:rFonts w:hint="eastAsia" w:ascii="仿宋" w:hAnsi="仿宋" w:eastAsia="仿宋" w:cs="仿宋"/>
          <w:spacing w:val="3"/>
          <w:sz w:val="24"/>
          <w:szCs w:val="24"/>
          <w:highlight w:val="none"/>
        </w:rPr>
        <w:t>法</w:t>
      </w:r>
      <w:r>
        <w:rPr>
          <w:rFonts w:hint="eastAsia" w:ascii="仿宋" w:hAnsi="仿宋" w:eastAsia="仿宋" w:cs="仿宋"/>
          <w:spacing w:val="2"/>
          <w:sz w:val="24"/>
          <w:szCs w:val="24"/>
          <w:highlight w:val="none"/>
        </w:rPr>
        <w:t>律法规，财政部、工业和信息化部制定了《政府采购促进中小企业发展管理办法》。现</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印发给你们，请</w:t>
      </w:r>
      <w:r>
        <w:rPr>
          <w:rFonts w:hint="eastAsia" w:ascii="仿宋" w:hAnsi="仿宋" w:eastAsia="仿宋" w:cs="仿宋"/>
          <w:sz w:val="24"/>
          <w:szCs w:val="24"/>
          <w:highlight w:val="none"/>
        </w:rPr>
        <w:t>遵照执行。</w:t>
      </w:r>
    </w:p>
    <w:p w14:paraId="07186B8A">
      <w:pPr>
        <w:spacing w:before="1" w:line="219" w:lineRule="auto"/>
        <w:ind w:left="496"/>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附</w:t>
      </w:r>
      <w:r>
        <w:rPr>
          <w:rFonts w:hint="eastAsia" w:ascii="仿宋" w:hAnsi="仿宋" w:eastAsia="仿宋" w:cs="仿宋"/>
          <w:spacing w:val="-6"/>
          <w:sz w:val="24"/>
          <w:szCs w:val="24"/>
          <w:highlight w:val="none"/>
        </w:rPr>
        <w:t>件： 政府采购促进中小企业发展管理办法</w:t>
      </w:r>
    </w:p>
    <w:p w14:paraId="1068866A">
      <w:pPr>
        <w:tabs>
          <w:tab w:val="left" w:pos="7035"/>
        </w:tabs>
        <w:spacing w:before="39" w:line="366" w:lineRule="auto"/>
        <w:ind w:left="6773" w:right="57" w:firstLine="259"/>
        <w:jc w:val="right"/>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 xml:space="preserve">财    </w:t>
      </w:r>
      <w:r>
        <w:rPr>
          <w:rFonts w:hint="eastAsia" w:ascii="仿宋" w:hAnsi="仿宋" w:eastAsia="仿宋" w:cs="仿宋"/>
          <w:sz w:val="21"/>
          <w:szCs w:val="21"/>
          <w:highlight w:val="none"/>
        </w:rPr>
        <w:t xml:space="preserve">政    部 </w:t>
      </w:r>
      <w:r>
        <w:rPr>
          <w:rFonts w:hint="eastAsia" w:ascii="仿宋" w:hAnsi="仿宋" w:eastAsia="仿宋" w:cs="仿宋"/>
          <w:spacing w:val="-1"/>
          <w:sz w:val="24"/>
          <w:szCs w:val="24"/>
          <w:highlight w:val="none"/>
        </w:rPr>
        <w:t>工业和信息化部</w:t>
      </w:r>
      <w:r>
        <w:rPr>
          <w:rFonts w:hint="eastAsia" w:ascii="仿宋" w:hAnsi="仿宋" w:eastAsia="仿宋" w:cs="仿宋"/>
          <w:sz w:val="24"/>
          <w:szCs w:val="24"/>
          <w:highlight w:val="none"/>
        </w:rPr>
        <w:t xml:space="preserve"> </w:t>
      </w:r>
    </w:p>
    <w:p w14:paraId="6084E489">
      <w:pPr>
        <w:tabs>
          <w:tab w:val="left" w:pos="7035"/>
        </w:tabs>
        <w:spacing w:before="39" w:line="366" w:lineRule="auto"/>
        <w:ind w:right="57"/>
        <w:jc w:val="right"/>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 xml:space="preserve">2020 年 12 月 18 </w:t>
      </w:r>
      <w:r>
        <w:rPr>
          <w:rFonts w:hint="eastAsia" w:ascii="仿宋" w:hAnsi="仿宋" w:eastAsia="仿宋" w:cs="仿宋"/>
          <w:spacing w:val="-15"/>
          <w:sz w:val="24"/>
          <w:szCs w:val="24"/>
          <w:highlight w:val="none"/>
        </w:rPr>
        <w:t>日</w:t>
      </w:r>
    </w:p>
    <w:p w14:paraId="5710F7AF">
      <w:pPr>
        <w:spacing w:line="316" w:lineRule="auto"/>
        <w:rPr>
          <w:rFonts w:hint="eastAsia" w:ascii="仿宋" w:hAnsi="仿宋" w:eastAsia="仿宋" w:cs="仿宋"/>
          <w:sz w:val="21"/>
          <w:highlight w:val="none"/>
        </w:rPr>
      </w:pPr>
    </w:p>
    <w:p w14:paraId="5D157581">
      <w:pPr>
        <w:spacing w:before="69" w:line="220" w:lineRule="auto"/>
        <w:ind w:left="16"/>
        <w:rPr>
          <w:rFonts w:hint="eastAsia" w:ascii="仿宋" w:hAnsi="仿宋" w:eastAsia="仿宋" w:cs="仿宋"/>
          <w:spacing w:val="-7"/>
          <w:sz w:val="21"/>
          <w:szCs w:val="21"/>
          <w:highlight w:val="none"/>
        </w:rPr>
      </w:pPr>
    </w:p>
    <w:p w14:paraId="19E149E8">
      <w:pPr>
        <w:spacing w:before="69" w:line="220" w:lineRule="auto"/>
        <w:ind w:left="16"/>
        <w:rPr>
          <w:rFonts w:hint="eastAsia" w:ascii="仿宋" w:hAnsi="仿宋" w:eastAsia="仿宋" w:cs="仿宋"/>
          <w:spacing w:val="-7"/>
          <w:sz w:val="21"/>
          <w:szCs w:val="21"/>
          <w:highlight w:val="none"/>
        </w:rPr>
      </w:pPr>
    </w:p>
    <w:p w14:paraId="26C5C298">
      <w:pPr>
        <w:spacing w:before="69" w:line="220" w:lineRule="auto"/>
        <w:ind w:left="16"/>
        <w:rPr>
          <w:rFonts w:hint="eastAsia" w:ascii="仿宋" w:hAnsi="仿宋" w:eastAsia="仿宋" w:cs="仿宋"/>
          <w:spacing w:val="-7"/>
          <w:sz w:val="21"/>
          <w:szCs w:val="21"/>
          <w:highlight w:val="none"/>
        </w:rPr>
      </w:pPr>
    </w:p>
    <w:p w14:paraId="0BF94254">
      <w:pPr>
        <w:spacing w:before="69" w:line="220" w:lineRule="auto"/>
        <w:ind w:left="16"/>
        <w:rPr>
          <w:rFonts w:hint="eastAsia" w:ascii="仿宋" w:hAnsi="仿宋" w:eastAsia="仿宋" w:cs="仿宋"/>
          <w:spacing w:val="-7"/>
          <w:sz w:val="21"/>
          <w:szCs w:val="21"/>
          <w:highlight w:val="none"/>
        </w:rPr>
      </w:pPr>
    </w:p>
    <w:p w14:paraId="2799FD70">
      <w:pPr>
        <w:spacing w:before="69" w:line="220" w:lineRule="auto"/>
        <w:ind w:left="16"/>
        <w:rPr>
          <w:rFonts w:hint="eastAsia" w:ascii="仿宋" w:hAnsi="仿宋" w:eastAsia="仿宋" w:cs="仿宋"/>
          <w:spacing w:val="-7"/>
          <w:sz w:val="21"/>
          <w:szCs w:val="21"/>
          <w:highlight w:val="none"/>
        </w:rPr>
      </w:pPr>
    </w:p>
    <w:p w14:paraId="7B6A67DE">
      <w:pPr>
        <w:spacing w:before="69" w:line="220" w:lineRule="auto"/>
        <w:ind w:left="16"/>
        <w:rPr>
          <w:rFonts w:hint="eastAsia" w:ascii="仿宋" w:hAnsi="仿宋" w:eastAsia="仿宋" w:cs="仿宋"/>
          <w:spacing w:val="-7"/>
          <w:sz w:val="21"/>
          <w:szCs w:val="21"/>
          <w:highlight w:val="none"/>
        </w:rPr>
      </w:pPr>
    </w:p>
    <w:p w14:paraId="6CDAD9EA">
      <w:pPr>
        <w:spacing w:before="69" w:line="220" w:lineRule="auto"/>
        <w:ind w:left="16"/>
        <w:rPr>
          <w:rFonts w:hint="eastAsia" w:ascii="仿宋" w:hAnsi="仿宋" w:eastAsia="仿宋" w:cs="仿宋"/>
          <w:spacing w:val="-7"/>
          <w:sz w:val="21"/>
          <w:szCs w:val="21"/>
          <w:highlight w:val="none"/>
        </w:rPr>
      </w:pPr>
    </w:p>
    <w:p w14:paraId="2F8567C1">
      <w:pPr>
        <w:spacing w:before="69" w:line="220" w:lineRule="auto"/>
        <w:ind w:left="16"/>
        <w:rPr>
          <w:rFonts w:hint="eastAsia" w:ascii="仿宋" w:hAnsi="仿宋" w:eastAsia="仿宋" w:cs="仿宋"/>
          <w:spacing w:val="-7"/>
          <w:sz w:val="21"/>
          <w:szCs w:val="21"/>
          <w:highlight w:val="none"/>
        </w:rPr>
      </w:pPr>
    </w:p>
    <w:p w14:paraId="3E75768E">
      <w:pPr>
        <w:spacing w:before="69" w:line="220" w:lineRule="auto"/>
        <w:ind w:left="16"/>
        <w:rPr>
          <w:rFonts w:hint="eastAsia" w:ascii="仿宋" w:hAnsi="仿宋" w:eastAsia="仿宋" w:cs="仿宋"/>
          <w:spacing w:val="-7"/>
          <w:sz w:val="21"/>
          <w:szCs w:val="21"/>
          <w:highlight w:val="none"/>
        </w:rPr>
      </w:pPr>
    </w:p>
    <w:p w14:paraId="23C3BD87">
      <w:pPr>
        <w:spacing w:before="69" w:line="220" w:lineRule="auto"/>
        <w:ind w:left="16"/>
        <w:rPr>
          <w:rFonts w:hint="eastAsia" w:ascii="仿宋" w:hAnsi="仿宋" w:eastAsia="仿宋" w:cs="仿宋"/>
          <w:spacing w:val="-7"/>
          <w:sz w:val="21"/>
          <w:szCs w:val="21"/>
          <w:highlight w:val="none"/>
        </w:rPr>
      </w:pPr>
    </w:p>
    <w:p w14:paraId="5F7409DC">
      <w:pPr>
        <w:spacing w:before="69" w:line="220" w:lineRule="auto"/>
        <w:ind w:left="16"/>
        <w:rPr>
          <w:rFonts w:hint="eastAsia" w:ascii="仿宋" w:hAnsi="仿宋" w:eastAsia="仿宋" w:cs="仿宋"/>
          <w:spacing w:val="-7"/>
          <w:sz w:val="21"/>
          <w:szCs w:val="21"/>
          <w:highlight w:val="none"/>
        </w:rPr>
      </w:pPr>
    </w:p>
    <w:p w14:paraId="6A9742B8">
      <w:pPr>
        <w:spacing w:line="258" w:lineRule="auto"/>
        <w:rPr>
          <w:rFonts w:hint="eastAsia" w:ascii="仿宋" w:hAnsi="仿宋" w:eastAsia="仿宋" w:cs="仿宋"/>
          <w:sz w:val="21"/>
          <w:highlight w:val="none"/>
        </w:rPr>
      </w:pPr>
    </w:p>
    <w:p w14:paraId="7A5C5873">
      <w:pPr>
        <w:spacing w:before="62" w:line="319" w:lineRule="auto"/>
        <w:ind w:right="66"/>
        <w:jc w:val="center"/>
        <w:rPr>
          <w:rFonts w:hint="eastAsia" w:ascii="仿宋" w:hAnsi="仿宋" w:eastAsia="仿宋" w:cs="仿宋"/>
          <w:b/>
          <w:bCs/>
          <w:spacing w:val="-7"/>
          <w:sz w:val="24"/>
          <w:szCs w:val="24"/>
          <w:highlight w:val="none"/>
        </w:rPr>
      </w:pPr>
    </w:p>
    <w:p w14:paraId="6E83F1FC">
      <w:pPr>
        <w:spacing w:before="62" w:line="319" w:lineRule="auto"/>
        <w:ind w:right="66"/>
        <w:jc w:val="center"/>
        <w:rPr>
          <w:rFonts w:hint="eastAsia" w:ascii="仿宋" w:hAnsi="仿宋" w:eastAsia="仿宋" w:cs="仿宋"/>
          <w:b/>
          <w:bCs/>
          <w:spacing w:val="-7"/>
          <w:sz w:val="24"/>
          <w:szCs w:val="24"/>
          <w:highlight w:val="none"/>
        </w:rPr>
      </w:pPr>
    </w:p>
    <w:p w14:paraId="681DCC1E">
      <w:pPr>
        <w:spacing w:before="62" w:line="319" w:lineRule="auto"/>
        <w:ind w:right="66"/>
        <w:jc w:val="center"/>
        <w:rPr>
          <w:rFonts w:hint="eastAsia" w:ascii="仿宋" w:hAnsi="仿宋" w:eastAsia="仿宋" w:cs="仿宋"/>
          <w:b/>
          <w:bCs/>
          <w:spacing w:val="-7"/>
          <w:sz w:val="24"/>
          <w:szCs w:val="24"/>
          <w:highlight w:val="none"/>
        </w:rPr>
      </w:pPr>
    </w:p>
    <w:p w14:paraId="1D0667F3">
      <w:pPr>
        <w:spacing w:before="62" w:line="319" w:lineRule="auto"/>
        <w:ind w:right="66"/>
        <w:jc w:val="center"/>
        <w:outlineLvl w:val="9"/>
        <w:rPr>
          <w:rFonts w:hint="eastAsia" w:ascii="仿宋" w:hAnsi="仿宋" w:eastAsia="仿宋" w:cs="仿宋"/>
          <w:b/>
          <w:bCs/>
          <w:spacing w:val="-7"/>
          <w:sz w:val="24"/>
          <w:szCs w:val="24"/>
          <w:highlight w:val="none"/>
        </w:rPr>
        <w:sectPr>
          <w:footerReference r:id="rId50" w:type="default"/>
          <w:pgSz w:w="11907" w:h="16839"/>
          <w:pgMar w:top="1431" w:right="1630" w:bottom="1149" w:left="1709" w:header="850" w:footer="992" w:gutter="0"/>
          <w:pgNumType w:fmt="decimal"/>
          <w:cols w:space="720" w:num="1"/>
        </w:sectPr>
      </w:pPr>
      <w:bookmarkStart w:id="38" w:name="_Toc5119"/>
    </w:p>
    <w:p w14:paraId="5C9DECA3">
      <w:pPr>
        <w:bidi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二、关于印发中小企业划型标准规定的通知</w:t>
      </w:r>
      <w:bookmarkEnd w:id="38"/>
    </w:p>
    <w:p w14:paraId="264361B0">
      <w:pPr>
        <w:spacing w:line="459" w:lineRule="auto"/>
        <w:rPr>
          <w:rFonts w:hint="eastAsia" w:ascii="仿宋" w:hAnsi="仿宋" w:eastAsia="仿宋" w:cs="仿宋"/>
          <w:sz w:val="21"/>
          <w:highlight w:val="none"/>
        </w:rPr>
      </w:pPr>
    </w:p>
    <w:p w14:paraId="66634473">
      <w:pPr>
        <w:spacing w:before="70" w:line="221" w:lineRule="auto"/>
        <w:ind w:left="2915"/>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工信部联企业〔</w:t>
      </w:r>
      <w:r>
        <w:rPr>
          <w:rFonts w:hint="eastAsia" w:ascii="仿宋" w:hAnsi="仿宋" w:eastAsia="仿宋" w:cs="仿宋"/>
          <w:spacing w:val="-2"/>
          <w:sz w:val="24"/>
          <w:szCs w:val="24"/>
          <w:highlight w:val="none"/>
        </w:rPr>
        <w:t>2011〕300 号</w:t>
      </w:r>
    </w:p>
    <w:p w14:paraId="1C9AF541">
      <w:pPr>
        <w:spacing w:line="362" w:lineRule="auto"/>
        <w:rPr>
          <w:rFonts w:hint="eastAsia" w:ascii="仿宋" w:hAnsi="仿宋" w:eastAsia="仿宋" w:cs="仿宋"/>
          <w:sz w:val="21"/>
          <w:highlight w:val="none"/>
        </w:rPr>
      </w:pPr>
    </w:p>
    <w:p w14:paraId="07500FF5">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各省、自治区、直辖市人民政府，国务院各部委、各直属机构及有</w:t>
      </w:r>
      <w:r>
        <w:rPr>
          <w:rFonts w:hint="eastAsia" w:ascii="仿宋" w:hAnsi="仿宋" w:eastAsia="仿宋" w:cs="仿宋"/>
          <w:sz w:val="24"/>
          <w:szCs w:val="24"/>
          <w:highlight w:val="none"/>
        </w:rPr>
        <w:t>关单位：</w:t>
      </w:r>
    </w:p>
    <w:p w14:paraId="1AF5210B">
      <w:pPr>
        <w:keepNext w:val="0"/>
        <w:keepLines w:val="0"/>
        <w:pageBreakBefore w:val="0"/>
        <w:widowControl/>
        <w:kinsoku w:val="0"/>
        <w:wordWrap/>
        <w:overflowPunct/>
        <w:topLinePunct w:val="0"/>
        <w:autoSpaceDE w:val="0"/>
        <w:autoSpaceDN w:val="0"/>
        <w:bidi w:val="0"/>
        <w:adjustRightInd w:val="0"/>
        <w:snapToGrid w:val="0"/>
        <w:spacing w:before="160" w:line="360" w:lineRule="auto"/>
        <w:ind w:left="0" w:leftChars="0" w:firstLine="178" w:firstLineChars="75"/>
        <w:textAlignment w:val="baseline"/>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为贯彻落实</w:t>
      </w:r>
      <w:r>
        <w:rPr>
          <w:rFonts w:hint="eastAsia" w:ascii="仿宋" w:hAnsi="仿宋" w:eastAsia="仿宋" w:cs="仿宋"/>
          <w:sz w:val="24"/>
          <w:szCs w:val="24"/>
          <w:highlight w:val="none"/>
        </w:rPr>
        <w:t>《中华人民共和国中小企业促进法》和《国务院关于进一步促进中小企业发</w:t>
      </w:r>
      <w:r>
        <w:rPr>
          <w:rFonts w:hint="eastAsia" w:ascii="仿宋" w:hAnsi="仿宋" w:eastAsia="仿宋" w:cs="仿宋"/>
          <w:spacing w:val="2"/>
          <w:sz w:val="24"/>
          <w:szCs w:val="24"/>
          <w:highlight w:val="none"/>
        </w:rPr>
        <w:t>展的若干</w:t>
      </w:r>
      <w:r>
        <w:rPr>
          <w:rFonts w:hint="eastAsia" w:ascii="仿宋" w:hAnsi="仿宋" w:eastAsia="仿宋" w:cs="仿宋"/>
          <w:spacing w:val="1"/>
          <w:sz w:val="24"/>
          <w:szCs w:val="24"/>
          <w:highlight w:val="none"/>
        </w:rPr>
        <w:t>意见》(国发〔2009〕36 号)， 工业和信息化部、国家统计局、发展改革委、财政</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部研究制定了《中小企业划型标</w:t>
      </w:r>
      <w:r>
        <w:rPr>
          <w:rFonts w:hint="eastAsia" w:ascii="仿宋" w:hAnsi="仿宋" w:eastAsia="仿宋" w:cs="仿宋"/>
          <w:spacing w:val="-2"/>
          <w:sz w:val="24"/>
          <w:szCs w:val="24"/>
          <w:highlight w:val="none"/>
        </w:rPr>
        <w:t>准规定》。经国务院同意，现印发给你们， 请遵照执行。</w:t>
      </w:r>
    </w:p>
    <w:p w14:paraId="3496E258">
      <w:pPr>
        <w:spacing w:line="296" w:lineRule="auto"/>
        <w:rPr>
          <w:rFonts w:hint="eastAsia" w:ascii="仿宋" w:hAnsi="仿宋" w:eastAsia="仿宋" w:cs="仿宋"/>
          <w:sz w:val="21"/>
          <w:highlight w:val="none"/>
        </w:rPr>
      </w:pPr>
    </w:p>
    <w:p w14:paraId="60EFCE91">
      <w:pPr>
        <w:spacing w:line="296" w:lineRule="auto"/>
        <w:rPr>
          <w:rFonts w:hint="eastAsia" w:ascii="仿宋" w:hAnsi="仿宋" w:eastAsia="仿宋" w:cs="仿宋"/>
          <w:sz w:val="21"/>
          <w:highlight w:val="none"/>
        </w:rPr>
      </w:pPr>
    </w:p>
    <w:p w14:paraId="73FAFC46">
      <w:pPr>
        <w:spacing w:before="68" w:line="367" w:lineRule="auto"/>
        <w:ind w:right="62"/>
        <w:jc w:val="right"/>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 xml:space="preserve">工业和信息化部  </w:t>
      </w:r>
      <w:r>
        <w:rPr>
          <w:rFonts w:hint="eastAsia" w:ascii="仿宋" w:hAnsi="仿宋" w:eastAsia="仿宋" w:cs="仿宋"/>
          <w:sz w:val="24"/>
          <w:szCs w:val="24"/>
          <w:highlight w:val="none"/>
        </w:rPr>
        <w:t>国家统计局</w:t>
      </w:r>
      <w:r>
        <w:rPr>
          <w:rFonts w:hint="eastAsia" w:ascii="仿宋" w:hAnsi="仿宋" w:eastAsia="仿宋" w:cs="仿宋"/>
          <w:sz w:val="21"/>
          <w:szCs w:val="21"/>
          <w:highlight w:val="none"/>
        </w:rPr>
        <w:t xml:space="preserve"> </w:t>
      </w:r>
    </w:p>
    <w:p w14:paraId="16B3E77F">
      <w:pPr>
        <w:spacing w:before="68" w:line="367" w:lineRule="auto"/>
        <w:ind w:right="62"/>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 xml:space="preserve">国家发展和改革委员会 </w:t>
      </w:r>
      <w:r>
        <w:rPr>
          <w:rFonts w:hint="eastAsia" w:ascii="仿宋" w:hAnsi="仿宋" w:eastAsia="仿宋" w:cs="仿宋"/>
          <w:spacing w:val="-1"/>
          <w:sz w:val="24"/>
          <w:szCs w:val="24"/>
          <w:highlight w:val="none"/>
        </w:rPr>
        <w:t xml:space="preserve"> 财政部</w:t>
      </w:r>
      <w:r>
        <w:rPr>
          <w:rFonts w:hint="eastAsia" w:ascii="仿宋" w:hAnsi="仿宋" w:eastAsia="仿宋" w:cs="仿宋"/>
          <w:sz w:val="24"/>
          <w:szCs w:val="24"/>
          <w:highlight w:val="none"/>
        </w:rPr>
        <w:t xml:space="preserve"> </w:t>
      </w:r>
    </w:p>
    <w:p w14:paraId="0D9CFED3">
      <w:pPr>
        <w:spacing w:before="68" w:line="367" w:lineRule="auto"/>
        <w:ind w:right="62"/>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二</w:t>
      </w:r>
      <w:r>
        <w:rPr>
          <w:rFonts w:hint="eastAsia" w:ascii="仿宋" w:hAnsi="仿宋" w:eastAsia="仿宋" w:cs="仿宋"/>
          <w:spacing w:val="-1"/>
          <w:sz w:val="24"/>
          <w:szCs w:val="24"/>
          <w:highlight w:val="none"/>
        </w:rPr>
        <w:t>○一一年六月十八日</w:t>
      </w:r>
    </w:p>
    <w:p w14:paraId="4A88760E">
      <w:pPr>
        <w:spacing w:before="123" w:line="353" w:lineRule="auto"/>
        <w:ind w:right="184"/>
        <w:rPr>
          <w:rFonts w:hint="eastAsia" w:ascii="仿宋" w:hAnsi="仿宋" w:eastAsia="仿宋" w:cs="仿宋"/>
          <w:spacing w:val="-10"/>
          <w:sz w:val="24"/>
          <w:szCs w:val="24"/>
          <w:highlight w:val="none"/>
        </w:rPr>
      </w:pPr>
    </w:p>
    <w:p w14:paraId="74816079">
      <w:pPr>
        <w:spacing w:before="123" w:line="353" w:lineRule="auto"/>
        <w:ind w:right="184"/>
        <w:rPr>
          <w:rFonts w:hint="eastAsia" w:ascii="仿宋" w:hAnsi="仿宋" w:eastAsia="仿宋" w:cs="仿宋"/>
          <w:spacing w:val="-10"/>
          <w:sz w:val="24"/>
          <w:szCs w:val="24"/>
          <w:highlight w:val="none"/>
        </w:rPr>
      </w:pPr>
    </w:p>
    <w:p w14:paraId="3BB7ED9C">
      <w:pPr>
        <w:spacing w:before="123" w:line="353" w:lineRule="auto"/>
        <w:ind w:right="184"/>
        <w:rPr>
          <w:rFonts w:hint="eastAsia" w:ascii="仿宋" w:hAnsi="仿宋" w:eastAsia="仿宋" w:cs="仿宋"/>
          <w:spacing w:val="-10"/>
          <w:sz w:val="24"/>
          <w:szCs w:val="24"/>
          <w:highlight w:val="none"/>
        </w:rPr>
      </w:pPr>
    </w:p>
    <w:p w14:paraId="3E62A424">
      <w:pPr>
        <w:spacing w:before="123" w:line="353" w:lineRule="auto"/>
        <w:ind w:right="184"/>
        <w:rPr>
          <w:rFonts w:hint="eastAsia" w:ascii="仿宋" w:hAnsi="仿宋" w:eastAsia="仿宋" w:cs="仿宋"/>
          <w:spacing w:val="-10"/>
          <w:sz w:val="24"/>
          <w:szCs w:val="24"/>
          <w:highlight w:val="none"/>
        </w:rPr>
      </w:pPr>
    </w:p>
    <w:p w14:paraId="5DF35327">
      <w:pPr>
        <w:spacing w:before="123" w:line="353" w:lineRule="auto"/>
        <w:ind w:right="184"/>
        <w:rPr>
          <w:rFonts w:hint="eastAsia" w:ascii="仿宋" w:hAnsi="仿宋" w:eastAsia="仿宋" w:cs="仿宋"/>
          <w:spacing w:val="-10"/>
          <w:sz w:val="24"/>
          <w:szCs w:val="24"/>
          <w:highlight w:val="none"/>
        </w:rPr>
      </w:pPr>
    </w:p>
    <w:p w14:paraId="2F2C6DF3">
      <w:pPr>
        <w:spacing w:before="123" w:line="353" w:lineRule="auto"/>
        <w:ind w:right="184"/>
        <w:rPr>
          <w:rFonts w:hint="eastAsia" w:ascii="仿宋" w:hAnsi="仿宋" w:eastAsia="仿宋" w:cs="仿宋"/>
          <w:spacing w:val="-10"/>
          <w:sz w:val="24"/>
          <w:szCs w:val="24"/>
          <w:highlight w:val="none"/>
        </w:rPr>
      </w:pPr>
    </w:p>
    <w:p w14:paraId="7BCE0715">
      <w:pPr>
        <w:spacing w:before="123" w:line="353" w:lineRule="auto"/>
        <w:ind w:right="184"/>
        <w:rPr>
          <w:rFonts w:hint="eastAsia" w:ascii="仿宋" w:hAnsi="仿宋" w:eastAsia="仿宋" w:cs="仿宋"/>
          <w:spacing w:val="-10"/>
          <w:sz w:val="24"/>
          <w:szCs w:val="24"/>
          <w:highlight w:val="none"/>
        </w:rPr>
      </w:pPr>
    </w:p>
    <w:p w14:paraId="4A53CAF1">
      <w:pPr>
        <w:spacing w:before="123" w:line="353" w:lineRule="auto"/>
        <w:ind w:right="184"/>
        <w:rPr>
          <w:rFonts w:hint="eastAsia" w:ascii="仿宋" w:hAnsi="仿宋" w:eastAsia="仿宋" w:cs="仿宋"/>
          <w:spacing w:val="-10"/>
          <w:sz w:val="24"/>
          <w:szCs w:val="24"/>
          <w:highlight w:val="none"/>
        </w:rPr>
      </w:pPr>
    </w:p>
    <w:p w14:paraId="156ECDDE">
      <w:pPr>
        <w:spacing w:before="123" w:line="353" w:lineRule="auto"/>
        <w:ind w:right="184"/>
        <w:rPr>
          <w:rFonts w:hint="eastAsia" w:ascii="仿宋" w:hAnsi="仿宋" w:eastAsia="仿宋" w:cs="仿宋"/>
          <w:spacing w:val="-10"/>
          <w:sz w:val="24"/>
          <w:szCs w:val="24"/>
          <w:highlight w:val="none"/>
        </w:rPr>
      </w:pPr>
    </w:p>
    <w:p w14:paraId="3251401C">
      <w:pPr>
        <w:spacing w:before="62" w:line="319" w:lineRule="auto"/>
        <w:ind w:right="66"/>
        <w:jc w:val="center"/>
        <w:rPr>
          <w:rFonts w:hint="eastAsia" w:ascii="仿宋" w:hAnsi="仿宋" w:eastAsia="仿宋" w:cs="仿宋"/>
          <w:b/>
          <w:bCs/>
          <w:spacing w:val="-7"/>
          <w:sz w:val="24"/>
          <w:szCs w:val="24"/>
          <w:highlight w:val="none"/>
        </w:rPr>
      </w:pPr>
    </w:p>
    <w:p w14:paraId="41E06EE0">
      <w:pPr>
        <w:spacing w:before="62" w:line="319" w:lineRule="auto"/>
        <w:ind w:right="66"/>
        <w:jc w:val="center"/>
        <w:rPr>
          <w:rFonts w:hint="eastAsia" w:ascii="仿宋" w:hAnsi="仿宋" w:eastAsia="仿宋" w:cs="仿宋"/>
          <w:b/>
          <w:bCs/>
          <w:spacing w:val="-7"/>
          <w:sz w:val="24"/>
          <w:szCs w:val="24"/>
          <w:highlight w:val="none"/>
        </w:rPr>
      </w:pPr>
    </w:p>
    <w:p w14:paraId="35C12ABC">
      <w:pPr>
        <w:spacing w:before="62" w:line="319" w:lineRule="auto"/>
        <w:ind w:right="66"/>
        <w:jc w:val="center"/>
        <w:rPr>
          <w:rFonts w:hint="eastAsia" w:ascii="仿宋" w:hAnsi="仿宋" w:eastAsia="仿宋" w:cs="仿宋"/>
          <w:b/>
          <w:bCs/>
          <w:spacing w:val="-7"/>
          <w:sz w:val="24"/>
          <w:szCs w:val="24"/>
          <w:highlight w:val="none"/>
        </w:rPr>
      </w:pPr>
    </w:p>
    <w:p w14:paraId="00E7D27D">
      <w:pPr>
        <w:spacing w:before="62" w:line="319" w:lineRule="auto"/>
        <w:ind w:right="66"/>
        <w:jc w:val="center"/>
        <w:rPr>
          <w:rFonts w:hint="eastAsia" w:ascii="仿宋" w:hAnsi="仿宋" w:eastAsia="仿宋" w:cs="仿宋"/>
          <w:b/>
          <w:bCs/>
          <w:spacing w:val="-7"/>
          <w:sz w:val="24"/>
          <w:szCs w:val="24"/>
          <w:highlight w:val="none"/>
        </w:rPr>
      </w:pPr>
    </w:p>
    <w:p w14:paraId="7FFAA702">
      <w:pPr>
        <w:spacing w:before="62" w:line="319" w:lineRule="auto"/>
        <w:ind w:right="66"/>
        <w:jc w:val="center"/>
        <w:rPr>
          <w:rFonts w:hint="eastAsia" w:ascii="仿宋" w:hAnsi="仿宋" w:eastAsia="仿宋" w:cs="仿宋"/>
          <w:b/>
          <w:bCs/>
          <w:spacing w:val="-7"/>
          <w:sz w:val="24"/>
          <w:szCs w:val="24"/>
          <w:highlight w:val="none"/>
        </w:rPr>
      </w:pPr>
    </w:p>
    <w:p w14:paraId="2578F83B">
      <w:pPr>
        <w:spacing w:before="62" w:line="319" w:lineRule="auto"/>
        <w:ind w:right="66"/>
        <w:jc w:val="center"/>
        <w:rPr>
          <w:rFonts w:hint="eastAsia" w:ascii="仿宋" w:hAnsi="仿宋" w:eastAsia="仿宋" w:cs="仿宋"/>
          <w:b/>
          <w:bCs/>
          <w:spacing w:val="-7"/>
          <w:sz w:val="24"/>
          <w:szCs w:val="24"/>
          <w:highlight w:val="none"/>
        </w:rPr>
      </w:pPr>
      <w:r>
        <w:rPr>
          <w:rFonts w:hint="eastAsia" w:ascii="仿宋" w:hAnsi="仿宋" w:eastAsia="仿宋" w:cs="仿宋"/>
          <w:b/>
          <w:bCs/>
          <w:spacing w:val="-7"/>
          <w:sz w:val="24"/>
          <w:szCs w:val="24"/>
          <w:highlight w:val="none"/>
        </w:rPr>
        <w:t>中小企业划型标准规定</w:t>
      </w:r>
    </w:p>
    <w:p w14:paraId="3A271B40">
      <w:pPr>
        <w:spacing w:line="474" w:lineRule="auto"/>
        <w:rPr>
          <w:rFonts w:hint="eastAsia" w:ascii="仿宋" w:hAnsi="仿宋" w:eastAsia="仿宋" w:cs="仿宋"/>
          <w:sz w:val="21"/>
          <w:highlight w:val="none"/>
        </w:rPr>
      </w:pPr>
    </w:p>
    <w:p w14:paraId="569E9F3B">
      <w:pPr>
        <w:keepNext w:val="0"/>
        <w:keepLines w:val="0"/>
        <w:pageBreakBefore w:val="0"/>
        <w:widowControl/>
        <w:kinsoku w:val="0"/>
        <w:wordWrap/>
        <w:overflowPunct/>
        <w:topLinePunct w:val="0"/>
        <w:autoSpaceDE w:val="0"/>
        <w:autoSpaceDN w:val="0"/>
        <w:bidi w:val="0"/>
        <w:adjustRightInd w:val="0"/>
        <w:snapToGrid w:val="0"/>
        <w:spacing w:before="68" w:line="360" w:lineRule="auto"/>
        <w:ind w:left="0" w:leftChars="0" w:right="58"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一、根据《中华人民共和国</w:t>
      </w:r>
      <w:r>
        <w:rPr>
          <w:rFonts w:hint="eastAsia" w:ascii="仿宋" w:hAnsi="仿宋" w:eastAsia="仿宋" w:cs="仿宋"/>
          <w:spacing w:val="-3"/>
          <w:sz w:val="24"/>
          <w:szCs w:val="24"/>
          <w:highlight w:val="none"/>
        </w:rPr>
        <w:t>中</w:t>
      </w:r>
      <w:r>
        <w:rPr>
          <w:rFonts w:hint="eastAsia" w:ascii="仿宋" w:hAnsi="仿宋" w:eastAsia="仿宋" w:cs="仿宋"/>
          <w:spacing w:val="-2"/>
          <w:sz w:val="24"/>
          <w:szCs w:val="24"/>
          <w:highlight w:val="none"/>
        </w:rPr>
        <w:t>小企业促进法》和《国务院关于进一步促进中小企业发展的</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若</w:t>
      </w:r>
      <w:r>
        <w:rPr>
          <w:rFonts w:hint="eastAsia" w:ascii="仿宋" w:hAnsi="仿宋" w:eastAsia="仿宋" w:cs="仿宋"/>
          <w:spacing w:val="-6"/>
          <w:sz w:val="24"/>
          <w:szCs w:val="24"/>
          <w:highlight w:val="none"/>
        </w:rPr>
        <w:t>干意见》 (国发〔2009〕36 号)，制定本规定。</w:t>
      </w:r>
    </w:p>
    <w:p w14:paraId="0B401531">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59"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二、中小企业</w:t>
      </w:r>
      <w:r>
        <w:rPr>
          <w:rFonts w:hint="eastAsia" w:ascii="仿宋" w:hAnsi="仿宋" w:eastAsia="仿宋" w:cs="仿宋"/>
          <w:sz w:val="24"/>
          <w:szCs w:val="24"/>
          <w:highlight w:val="none"/>
        </w:rPr>
        <w:t xml:space="preserve">划分为中型、小型、微型三种类型，具体标准根据企业从业人员、营业收 </w:t>
      </w:r>
      <w:r>
        <w:rPr>
          <w:rFonts w:hint="eastAsia" w:ascii="仿宋" w:hAnsi="仿宋" w:eastAsia="仿宋" w:cs="仿宋"/>
          <w:spacing w:val="-1"/>
          <w:sz w:val="24"/>
          <w:szCs w:val="24"/>
          <w:highlight w:val="none"/>
        </w:rPr>
        <w:t>入、资</w:t>
      </w:r>
      <w:r>
        <w:rPr>
          <w:rFonts w:hint="eastAsia" w:ascii="仿宋" w:hAnsi="仿宋" w:eastAsia="仿宋" w:cs="仿宋"/>
          <w:sz w:val="24"/>
          <w:szCs w:val="24"/>
          <w:highlight w:val="none"/>
        </w:rPr>
        <w:t>产总额等指标，结合行业特点制定。</w:t>
      </w:r>
    </w:p>
    <w:p w14:paraId="7256C079">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三、本规定适用的行业包括：农、林、牧、渔业，工业(包括采矿业， 制造</w:t>
      </w:r>
      <w:r>
        <w:rPr>
          <w:rFonts w:hint="eastAsia" w:ascii="仿宋" w:hAnsi="仿宋" w:eastAsia="仿宋" w:cs="仿宋"/>
          <w:sz w:val="24"/>
          <w:szCs w:val="24"/>
          <w:highlight w:val="none"/>
        </w:rPr>
        <w:t xml:space="preserve">业，电力、  </w:t>
      </w:r>
      <w:r>
        <w:rPr>
          <w:rFonts w:hint="eastAsia" w:ascii="仿宋" w:hAnsi="仿宋" w:eastAsia="仿宋" w:cs="仿宋"/>
          <w:spacing w:val="-6"/>
          <w:sz w:val="24"/>
          <w:szCs w:val="24"/>
          <w:highlight w:val="none"/>
        </w:rPr>
        <w:t>热力、燃气及水</w:t>
      </w:r>
      <w:r>
        <w:rPr>
          <w:rFonts w:hint="eastAsia" w:ascii="仿宋" w:hAnsi="仿宋" w:eastAsia="仿宋" w:cs="仿宋"/>
          <w:spacing w:val="-5"/>
          <w:sz w:val="24"/>
          <w:szCs w:val="24"/>
          <w:highlight w:val="none"/>
        </w:rPr>
        <w:t>生</w:t>
      </w:r>
      <w:r>
        <w:rPr>
          <w:rFonts w:hint="eastAsia" w:ascii="仿宋" w:hAnsi="仿宋" w:eastAsia="仿宋" w:cs="仿宋"/>
          <w:spacing w:val="-3"/>
          <w:sz w:val="24"/>
          <w:szCs w:val="24"/>
          <w:highlight w:val="none"/>
        </w:rPr>
        <w:t>产和供应业) ，建筑业，批发业，零售业，交通运输业(不含铁路运输业) ，</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仓</w:t>
      </w:r>
      <w:r>
        <w:rPr>
          <w:rFonts w:hint="eastAsia" w:ascii="仿宋" w:hAnsi="仿宋" w:eastAsia="仿宋" w:cs="仿宋"/>
          <w:sz w:val="24"/>
          <w:szCs w:val="24"/>
          <w:highlight w:val="none"/>
        </w:rPr>
        <w:t>储业，邮政业，住宿业，餐饮业， 信息传输业(包括电信、互联网和相关服务) ，软件和</w:t>
      </w:r>
    </w:p>
    <w:p w14:paraId="0C1305B5">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信息技术服务业，房地</w:t>
      </w:r>
      <w:r>
        <w:rPr>
          <w:rFonts w:hint="eastAsia" w:ascii="仿宋" w:hAnsi="仿宋" w:eastAsia="仿宋" w:cs="仿宋"/>
          <w:spacing w:val="-3"/>
          <w:sz w:val="24"/>
          <w:szCs w:val="24"/>
          <w:highlight w:val="none"/>
        </w:rPr>
        <w:t>产</w:t>
      </w:r>
      <w:r>
        <w:rPr>
          <w:rFonts w:hint="eastAsia" w:ascii="仿宋" w:hAnsi="仿宋" w:eastAsia="仿宋" w:cs="仿宋"/>
          <w:spacing w:val="-2"/>
          <w:sz w:val="24"/>
          <w:szCs w:val="24"/>
          <w:highlight w:val="none"/>
        </w:rPr>
        <w:t>开发经营， 物业管理，租赁和商务服务业，其他未列明行业 (包括</w:t>
      </w:r>
      <w:r>
        <w:rPr>
          <w:rFonts w:hint="eastAsia" w:ascii="仿宋" w:hAnsi="仿宋" w:eastAsia="仿宋" w:cs="仿宋"/>
          <w:spacing w:val="-10"/>
          <w:sz w:val="24"/>
          <w:szCs w:val="24"/>
          <w:highlight w:val="none"/>
        </w:rPr>
        <w:t>科</w:t>
      </w:r>
      <w:r>
        <w:rPr>
          <w:rFonts w:hint="eastAsia" w:ascii="仿宋" w:hAnsi="仿宋" w:eastAsia="仿宋" w:cs="仿宋"/>
          <w:spacing w:val="-9"/>
          <w:sz w:val="24"/>
          <w:szCs w:val="24"/>
          <w:highlight w:val="none"/>
        </w:rPr>
        <w:t>学</w:t>
      </w:r>
      <w:r>
        <w:rPr>
          <w:rFonts w:hint="eastAsia" w:ascii="仿宋" w:hAnsi="仿宋" w:eastAsia="仿宋" w:cs="仿宋"/>
          <w:spacing w:val="-5"/>
          <w:sz w:val="24"/>
          <w:szCs w:val="24"/>
          <w:highlight w:val="none"/>
        </w:rPr>
        <w:t>研究和技术服务业， 水利、环境和公共设施管理业， 居民服务、修理和其他服务业，社</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会</w:t>
      </w:r>
      <w:r>
        <w:rPr>
          <w:rFonts w:hint="eastAsia" w:ascii="仿宋" w:hAnsi="仿宋" w:eastAsia="仿宋" w:cs="仿宋"/>
          <w:spacing w:val="7"/>
          <w:sz w:val="24"/>
          <w:szCs w:val="24"/>
          <w:highlight w:val="none"/>
        </w:rPr>
        <w:t>工</w:t>
      </w:r>
      <w:r>
        <w:rPr>
          <w:rFonts w:hint="eastAsia" w:ascii="仿宋" w:hAnsi="仿宋" w:eastAsia="仿宋" w:cs="仿宋"/>
          <w:spacing w:val="4"/>
          <w:sz w:val="24"/>
          <w:szCs w:val="24"/>
          <w:highlight w:val="none"/>
        </w:rPr>
        <w:t>作，文化、体育和娱乐业等)。</w:t>
      </w:r>
    </w:p>
    <w:p w14:paraId="472DFD77">
      <w:pPr>
        <w:bidi w:val="0"/>
        <w:ind w:firstLine="238" w:firstLineChars="100"/>
        <w:rPr>
          <w:rFonts w:hint="eastAsia" w:ascii="仿宋" w:hAnsi="仿宋" w:eastAsia="仿宋" w:cs="仿宋"/>
          <w:sz w:val="24"/>
          <w:szCs w:val="24"/>
          <w:highlight w:val="none"/>
        </w:rPr>
      </w:pPr>
      <w:bookmarkStart w:id="39" w:name="_Toc15309"/>
      <w:r>
        <w:rPr>
          <w:rFonts w:hint="eastAsia" w:ascii="仿宋" w:hAnsi="仿宋" w:eastAsia="仿宋" w:cs="仿宋"/>
          <w:spacing w:val="-1"/>
          <w:sz w:val="24"/>
          <w:szCs w:val="24"/>
          <w:highlight w:val="none"/>
        </w:rPr>
        <w:t>四、各行业划型标准为</w:t>
      </w:r>
      <w:r>
        <w:rPr>
          <w:rFonts w:hint="eastAsia" w:ascii="仿宋" w:hAnsi="仿宋" w:eastAsia="仿宋" w:cs="仿宋"/>
          <w:spacing w:val="-4"/>
          <w:sz w:val="24"/>
          <w:szCs w:val="24"/>
          <w:highlight w:val="none"/>
        </w:rPr>
        <w:t>：</w:t>
      </w:r>
      <w:bookmarkEnd w:id="39"/>
    </w:p>
    <w:p w14:paraId="6241B155">
      <w:pPr>
        <w:keepNext w:val="0"/>
        <w:keepLines w:val="0"/>
        <w:pageBreakBefore w:val="0"/>
        <w:widowControl/>
        <w:kinsoku w:val="0"/>
        <w:wordWrap/>
        <w:overflowPunct/>
        <w:topLinePunct w:val="0"/>
        <w:autoSpaceDE w:val="0"/>
        <w:autoSpaceDN w:val="0"/>
        <w:bidi w:val="0"/>
        <w:adjustRightInd w:val="0"/>
        <w:snapToGrid w:val="0"/>
        <w:spacing w:before="145" w:line="360" w:lineRule="auto"/>
        <w:ind w:left="0" w:leftChars="0" w:right="73"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(一) 农、林、牧</w:t>
      </w:r>
      <w:r>
        <w:rPr>
          <w:rFonts w:hint="eastAsia" w:ascii="仿宋" w:hAnsi="仿宋" w:eastAsia="仿宋" w:cs="仿宋"/>
          <w:spacing w:val="-2"/>
          <w:sz w:val="24"/>
          <w:szCs w:val="24"/>
          <w:highlight w:val="none"/>
        </w:rPr>
        <w:t>、渔业。营业收入 20000 万元以下的为中小微型企业。其中，营业收入</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500 万元</w:t>
      </w:r>
      <w:r>
        <w:rPr>
          <w:rFonts w:hint="eastAsia" w:ascii="仿宋" w:hAnsi="仿宋" w:eastAsia="仿宋" w:cs="仿宋"/>
          <w:spacing w:val="-8"/>
          <w:sz w:val="24"/>
          <w:szCs w:val="24"/>
          <w:highlight w:val="none"/>
        </w:rPr>
        <w:t>及</w:t>
      </w:r>
      <w:r>
        <w:rPr>
          <w:rFonts w:hint="eastAsia" w:ascii="仿宋" w:hAnsi="仿宋" w:eastAsia="仿宋" w:cs="仿宋"/>
          <w:spacing w:val="-6"/>
          <w:sz w:val="24"/>
          <w:szCs w:val="24"/>
          <w:highlight w:val="none"/>
        </w:rPr>
        <w:t>以上的为中型企业，营业收入 50 万元及以上的为小型企业，营业收入 50 万元以下</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的</w:t>
      </w:r>
      <w:r>
        <w:rPr>
          <w:rFonts w:hint="eastAsia" w:ascii="仿宋" w:hAnsi="仿宋" w:eastAsia="仿宋" w:cs="仿宋"/>
          <w:spacing w:val="-4"/>
          <w:sz w:val="24"/>
          <w:szCs w:val="24"/>
          <w:highlight w:val="none"/>
        </w:rPr>
        <w:t>为</w:t>
      </w:r>
      <w:r>
        <w:rPr>
          <w:rFonts w:hint="eastAsia" w:ascii="仿宋" w:hAnsi="仿宋" w:eastAsia="仿宋" w:cs="仿宋"/>
          <w:spacing w:val="-3"/>
          <w:sz w:val="24"/>
          <w:szCs w:val="24"/>
          <w:highlight w:val="none"/>
        </w:rPr>
        <w:t>微型企业。</w:t>
      </w:r>
    </w:p>
    <w:p w14:paraId="5584D0DC">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(二)</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工业。从业人员 1000 人以下或营业收入 40000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300 人及以上，且营业收入 2000 万元及以上的为中型企业；从业人员 20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10"/>
          <w:sz w:val="24"/>
          <w:szCs w:val="24"/>
          <w:highlight w:val="none"/>
        </w:rPr>
        <w:t>入</w:t>
      </w:r>
      <w:r>
        <w:rPr>
          <w:rFonts w:hint="eastAsia" w:ascii="仿宋" w:hAnsi="仿宋" w:eastAsia="仿宋" w:cs="仿宋"/>
          <w:spacing w:val="-6"/>
          <w:sz w:val="24"/>
          <w:szCs w:val="24"/>
          <w:highlight w:val="none"/>
        </w:rPr>
        <w:t xml:space="preserve"> 300 万元及以上的为小型企业；从业人员 20 人以下或营业收入 300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09FE0948">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9" w:firstLine="172" w:firstLineChars="75"/>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w:t>
      </w:r>
      <w:r>
        <w:rPr>
          <w:rFonts w:hint="eastAsia" w:ascii="仿宋" w:hAnsi="仿宋" w:eastAsia="仿宋" w:cs="仿宋"/>
          <w:spacing w:val="-3"/>
          <w:sz w:val="24"/>
          <w:szCs w:val="24"/>
          <w:highlight w:val="none"/>
        </w:rPr>
        <w:t>三) 建筑业。营业收入 80000 万元以下或资产总额 80000 万元以下的为中小微型企业。</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其中，</w:t>
      </w:r>
      <w:r>
        <w:rPr>
          <w:rFonts w:hint="eastAsia" w:ascii="仿宋" w:hAnsi="仿宋" w:eastAsia="仿宋" w:cs="仿宋"/>
          <w:spacing w:val="-8"/>
          <w:sz w:val="24"/>
          <w:szCs w:val="24"/>
          <w:highlight w:val="none"/>
        </w:rPr>
        <w:t>营</w:t>
      </w:r>
      <w:r>
        <w:rPr>
          <w:rFonts w:hint="eastAsia" w:ascii="仿宋" w:hAnsi="仿宋" w:eastAsia="仿宋" w:cs="仿宋"/>
          <w:spacing w:val="-6"/>
          <w:sz w:val="24"/>
          <w:szCs w:val="24"/>
          <w:highlight w:val="none"/>
        </w:rPr>
        <w:t>业收入 6000 万元及以上，且资产总额 5000 万元及以上的为中型企业；营业收入 300</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万元及以上，</w:t>
      </w:r>
      <w:r>
        <w:rPr>
          <w:rFonts w:hint="eastAsia" w:ascii="仿宋" w:hAnsi="仿宋" w:eastAsia="仿宋" w:cs="仿宋"/>
          <w:spacing w:val="-7"/>
          <w:sz w:val="24"/>
          <w:szCs w:val="24"/>
          <w:highlight w:val="none"/>
        </w:rPr>
        <w:t>且</w:t>
      </w:r>
      <w:r>
        <w:rPr>
          <w:rFonts w:hint="eastAsia" w:ascii="仿宋" w:hAnsi="仿宋" w:eastAsia="仿宋" w:cs="仿宋"/>
          <w:spacing w:val="-6"/>
          <w:sz w:val="24"/>
          <w:szCs w:val="24"/>
          <w:highlight w:val="none"/>
        </w:rPr>
        <w:t>资产总额 300 万元及以上的为小型企业； 营业收入 300 万元以下或资产总额</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300 万元以下的为微型企业</w:t>
      </w:r>
      <w:r>
        <w:rPr>
          <w:rFonts w:hint="eastAsia" w:ascii="仿宋" w:hAnsi="仿宋" w:eastAsia="仿宋" w:cs="仿宋"/>
          <w:spacing w:val="-4"/>
          <w:sz w:val="24"/>
          <w:szCs w:val="24"/>
          <w:highlight w:val="none"/>
        </w:rPr>
        <w:t>。</w:t>
      </w:r>
    </w:p>
    <w:p w14:paraId="11C2C4CE">
      <w:pPr>
        <w:keepNext w:val="0"/>
        <w:keepLines w:val="0"/>
        <w:pageBreakBefore w:val="0"/>
        <w:widowControl/>
        <w:kinsoku w:val="0"/>
        <w:wordWrap/>
        <w:overflowPunct/>
        <w:topLinePunct w:val="0"/>
        <w:autoSpaceDE w:val="0"/>
        <w:autoSpaceDN w:val="0"/>
        <w:bidi w:val="0"/>
        <w:adjustRightInd w:val="0"/>
        <w:snapToGrid w:val="0"/>
        <w:spacing w:before="2"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(四)批</w:t>
      </w:r>
      <w:r>
        <w:rPr>
          <w:rFonts w:hint="eastAsia" w:ascii="仿宋" w:hAnsi="仿宋" w:eastAsia="仿宋" w:cs="仿宋"/>
          <w:spacing w:val="-8"/>
          <w:sz w:val="24"/>
          <w:szCs w:val="24"/>
          <w:highlight w:val="none"/>
        </w:rPr>
        <w:t>发</w:t>
      </w:r>
      <w:r>
        <w:rPr>
          <w:rFonts w:hint="eastAsia" w:ascii="仿宋" w:hAnsi="仿宋" w:eastAsia="仿宋" w:cs="仿宋"/>
          <w:spacing w:val="-5"/>
          <w:sz w:val="24"/>
          <w:szCs w:val="24"/>
          <w:highlight w:val="none"/>
        </w:rPr>
        <w:t>业。从业人员 200 人以下或营业收入 40000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从业人</w:t>
      </w:r>
      <w:r>
        <w:rPr>
          <w:rFonts w:hint="eastAsia" w:ascii="仿宋" w:hAnsi="仿宋" w:eastAsia="仿宋" w:cs="仿宋"/>
          <w:spacing w:val="-11"/>
          <w:sz w:val="24"/>
          <w:szCs w:val="24"/>
          <w:highlight w:val="none"/>
        </w:rPr>
        <w:t>员</w:t>
      </w:r>
      <w:r>
        <w:rPr>
          <w:rFonts w:hint="eastAsia" w:ascii="仿宋" w:hAnsi="仿宋" w:eastAsia="仿宋" w:cs="仿宋"/>
          <w:spacing w:val="-10"/>
          <w:sz w:val="24"/>
          <w:szCs w:val="24"/>
          <w:highlight w:val="none"/>
        </w:rPr>
        <w:t xml:space="preserve"> 20 人及以上， 且营业收入 5000 万元及以上的为中型企业； 从业人员 5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8"/>
          <w:sz w:val="24"/>
          <w:szCs w:val="24"/>
          <w:highlight w:val="none"/>
        </w:rPr>
        <w:t>入</w:t>
      </w:r>
      <w:r>
        <w:rPr>
          <w:rFonts w:hint="eastAsia" w:ascii="仿宋" w:hAnsi="仿宋" w:eastAsia="仿宋" w:cs="仿宋"/>
          <w:spacing w:val="-6"/>
          <w:sz w:val="24"/>
          <w:szCs w:val="24"/>
          <w:highlight w:val="none"/>
        </w:rPr>
        <w:t xml:space="preserve"> 1000 万元及以上的为小型企业；从业人员 5 人以下或营业收入 1000 万元以下的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为微型企业</w:t>
      </w:r>
      <w:r>
        <w:rPr>
          <w:rFonts w:hint="eastAsia" w:ascii="仿宋" w:hAnsi="仿宋" w:eastAsia="仿宋" w:cs="仿宋"/>
          <w:sz w:val="24"/>
          <w:szCs w:val="24"/>
          <w:highlight w:val="none"/>
        </w:rPr>
        <w:t>。</w:t>
      </w:r>
    </w:p>
    <w:p w14:paraId="1438EEC3">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(五)零</w:t>
      </w:r>
      <w:r>
        <w:rPr>
          <w:rFonts w:hint="eastAsia" w:ascii="仿宋" w:hAnsi="仿宋" w:eastAsia="仿宋" w:cs="仿宋"/>
          <w:spacing w:val="-8"/>
          <w:sz w:val="24"/>
          <w:szCs w:val="24"/>
          <w:highlight w:val="none"/>
        </w:rPr>
        <w:t>售</w:t>
      </w:r>
      <w:r>
        <w:rPr>
          <w:rFonts w:hint="eastAsia" w:ascii="仿宋" w:hAnsi="仿宋" w:eastAsia="仿宋" w:cs="仿宋"/>
          <w:spacing w:val="-5"/>
          <w:sz w:val="24"/>
          <w:szCs w:val="24"/>
          <w:highlight w:val="none"/>
        </w:rPr>
        <w:t>业。从业人员 300 人以下或营业收入 20000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22"/>
          <w:sz w:val="24"/>
          <w:szCs w:val="24"/>
          <w:highlight w:val="none"/>
        </w:rPr>
        <w:t>从业</w:t>
      </w:r>
      <w:r>
        <w:rPr>
          <w:rFonts w:hint="eastAsia" w:ascii="仿宋" w:hAnsi="仿宋" w:eastAsia="仿宋" w:cs="仿宋"/>
          <w:spacing w:val="-16"/>
          <w:sz w:val="24"/>
          <w:szCs w:val="24"/>
          <w:highlight w:val="none"/>
        </w:rPr>
        <w:t>人</w:t>
      </w:r>
      <w:r>
        <w:rPr>
          <w:rFonts w:hint="eastAsia" w:ascii="仿宋" w:hAnsi="仿宋" w:eastAsia="仿宋" w:cs="仿宋"/>
          <w:spacing w:val="-11"/>
          <w:sz w:val="24"/>
          <w:szCs w:val="24"/>
          <w:highlight w:val="none"/>
        </w:rPr>
        <w:t>员 50 人及以上， 且营业收入 500 万元及以上的为中型企业； 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23C017F9">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firstLine="169" w:firstLineChars="75"/>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w:t>
      </w:r>
      <w:r>
        <w:rPr>
          <w:rFonts w:hint="eastAsia" w:ascii="仿宋" w:hAnsi="仿宋" w:eastAsia="仿宋" w:cs="仿宋"/>
          <w:spacing w:val="-5"/>
          <w:sz w:val="24"/>
          <w:szCs w:val="24"/>
          <w:highlight w:val="none"/>
        </w:rPr>
        <w:t>六) 交通运输业。从业人员 1000 人以下或营业收入 30000 万元以下的为中小微型企业。</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其</w:t>
      </w:r>
      <w:r>
        <w:rPr>
          <w:rFonts w:hint="eastAsia" w:ascii="仿宋" w:hAnsi="仿宋" w:eastAsia="仿宋" w:cs="仿宋"/>
          <w:spacing w:val="-12"/>
          <w:sz w:val="24"/>
          <w:szCs w:val="24"/>
          <w:highlight w:val="none"/>
        </w:rPr>
        <w:t>中， 从业人员 300 人及以上， 且营业收入 3000 万元及以上的为中型企业； 从业人员 20 人</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及以上，</w:t>
      </w:r>
      <w:r>
        <w:rPr>
          <w:rFonts w:hint="eastAsia" w:ascii="仿宋" w:hAnsi="仿宋" w:eastAsia="仿宋" w:cs="仿宋"/>
          <w:spacing w:val="-6"/>
          <w:sz w:val="24"/>
          <w:szCs w:val="24"/>
          <w:highlight w:val="none"/>
        </w:rPr>
        <w:t>且营业收入 200 万元及以上的为小型企业；从业人员 20 人以下或营业收入 200 万元</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以下的为微</w:t>
      </w:r>
      <w:r>
        <w:rPr>
          <w:rFonts w:hint="eastAsia" w:ascii="仿宋" w:hAnsi="仿宋" w:eastAsia="仿宋" w:cs="仿宋"/>
          <w:sz w:val="24"/>
          <w:szCs w:val="24"/>
          <w:highlight w:val="none"/>
        </w:rPr>
        <w:t>型企业。</w:t>
      </w:r>
    </w:p>
    <w:p w14:paraId="61E54DE5">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1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(七)仓</w:t>
      </w:r>
      <w:r>
        <w:rPr>
          <w:rFonts w:hint="eastAsia" w:ascii="仿宋" w:hAnsi="仿宋" w:eastAsia="仿宋" w:cs="仿宋"/>
          <w:spacing w:val="-8"/>
          <w:sz w:val="24"/>
          <w:szCs w:val="24"/>
          <w:highlight w:val="none"/>
        </w:rPr>
        <w:t>储</w:t>
      </w:r>
      <w:r>
        <w:rPr>
          <w:rFonts w:hint="eastAsia" w:ascii="仿宋" w:hAnsi="仿宋" w:eastAsia="仿宋" w:cs="仿宋"/>
          <w:spacing w:val="-5"/>
          <w:sz w:val="24"/>
          <w:szCs w:val="24"/>
          <w:highlight w:val="none"/>
        </w:rPr>
        <w:t>业。从业人员 200 人以下或营业收入 30000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1000 万元及以上的为中型企业；从业人员 20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20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70A92E89">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76" w:firstLine="174" w:firstLineChars="75"/>
        <w:textAlignment w:val="baseline"/>
        <w:rPr>
          <w:rFonts w:hint="eastAsia" w:ascii="仿宋" w:hAnsi="仿宋" w:eastAsia="仿宋" w:cs="仿宋"/>
          <w:spacing w:val="-1"/>
          <w:sz w:val="24"/>
          <w:szCs w:val="24"/>
          <w:highlight w:val="none"/>
        </w:rPr>
      </w:pPr>
      <w:r>
        <w:rPr>
          <w:rFonts w:hint="eastAsia" w:ascii="仿宋" w:hAnsi="仿宋" w:eastAsia="仿宋" w:cs="仿宋"/>
          <w:spacing w:val="-4"/>
          <w:sz w:val="24"/>
          <w:szCs w:val="24"/>
          <w:highlight w:val="none"/>
        </w:rPr>
        <w:t>(八) 邮政业。从业人员 10</w:t>
      </w:r>
      <w:r>
        <w:rPr>
          <w:rFonts w:hint="eastAsia" w:ascii="仿宋" w:hAnsi="仿宋" w:eastAsia="仿宋" w:cs="仿宋"/>
          <w:spacing w:val="-3"/>
          <w:sz w:val="24"/>
          <w:szCs w:val="24"/>
          <w:highlight w:val="none"/>
        </w:rPr>
        <w:t>0</w:t>
      </w:r>
      <w:r>
        <w:rPr>
          <w:rFonts w:hint="eastAsia" w:ascii="仿宋" w:hAnsi="仿宋" w:eastAsia="仿宋" w:cs="仿宋"/>
          <w:spacing w:val="-2"/>
          <w:sz w:val="24"/>
          <w:szCs w:val="24"/>
          <w:highlight w:val="none"/>
        </w:rPr>
        <w:t>0 人以下或营业收入 30000 万元以下的为中小微型企业。其</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中，从业人</w:t>
      </w:r>
      <w:r>
        <w:rPr>
          <w:rFonts w:hint="eastAsia" w:ascii="仿宋" w:hAnsi="仿宋" w:eastAsia="仿宋" w:cs="仿宋"/>
          <w:spacing w:val="-6"/>
          <w:sz w:val="24"/>
          <w:szCs w:val="24"/>
          <w:highlight w:val="none"/>
        </w:rPr>
        <w:t>员 300 人及以上，且营业收入 2000 万元及以上的为中型企业；从业人员 20 人及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以上，且营</w:t>
      </w:r>
      <w:r>
        <w:rPr>
          <w:rFonts w:hint="eastAsia" w:ascii="仿宋" w:hAnsi="仿宋" w:eastAsia="仿宋" w:cs="仿宋"/>
          <w:spacing w:val="-10"/>
          <w:sz w:val="24"/>
          <w:szCs w:val="24"/>
          <w:highlight w:val="none"/>
        </w:rPr>
        <w:t>业</w:t>
      </w:r>
      <w:r>
        <w:rPr>
          <w:rFonts w:hint="eastAsia" w:ascii="仿宋" w:hAnsi="仿宋" w:eastAsia="仿宋" w:cs="仿宋"/>
          <w:spacing w:val="-6"/>
          <w:sz w:val="24"/>
          <w:szCs w:val="24"/>
          <w:highlight w:val="none"/>
        </w:rPr>
        <w:t>收入 100 万元及以上的为小型企业；从业人员 20 人以下或营业收入 100 万元以</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下的为微</w:t>
      </w:r>
      <w:r>
        <w:rPr>
          <w:rFonts w:hint="eastAsia" w:ascii="仿宋" w:hAnsi="仿宋" w:eastAsia="仿宋" w:cs="仿宋"/>
          <w:spacing w:val="-1"/>
          <w:sz w:val="24"/>
          <w:szCs w:val="24"/>
          <w:highlight w:val="none"/>
        </w:rPr>
        <w:t>型企业。</w:t>
      </w:r>
    </w:p>
    <w:p w14:paraId="1AA57229">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6"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(九)住</w:t>
      </w:r>
      <w:r>
        <w:rPr>
          <w:rFonts w:hint="eastAsia" w:ascii="仿宋" w:hAnsi="仿宋" w:eastAsia="仿宋" w:cs="仿宋"/>
          <w:spacing w:val="-8"/>
          <w:sz w:val="24"/>
          <w:szCs w:val="24"/>
          <w:highlight w:val="none"/>
        </w:rPr>
        <w:t>宿</w:t>
      </w:r>
      <w:r>
        <w:rPr>
          <w:rFonts w:hint="eastAsia" w:ascii="仿宋" w:hAnsi="仿宋" w:eastAsia="仿宋" w:cs="仿宋"/>
          <w:spacing w:val="-5"/>
          <w:sz w:val="24"/>
          <w:szCs w:val="24"/>
          <w:highlight w:val="none"/>
        </w:rPr>
        <w:t>业。从业人员 300 人以下或营业收入 10000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2000 万元及以上的为中型企业；从业人员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70CD2E09">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7" w:firstLine="165" w:firstLineChars="75"/>
        <w:textAlignment w:val="baseline"/>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(十)餐</w:t>
      </w:r>
      <w:r>
        <w:rPr>
          <w:rFonts w:hint="eastAsia" w:ascii="仿宋" w:hAnsi="仿宋" w:eastAsia="仿宋" w:cs="仿宋"/>
          <w:spacing w:val="-8"/>
          <w:sz w:val="24"/>
          <w:szCs w:val="24"/>
          <w:highlight w:val="none"/>
        </w:rPr>
        <w:t>饮</w:t>
      </w:r>
      <w:r>
        <w:rPr>
          <w:rFonts w:hint="eastAsia" w:ascii="仿宋" w:hAnsi="仿宋" w:eastAsia="仿宋" w:cs="仿宋"/>
          <w:spacing w:val="-5"/>
          <w:sz w:val="24"/>
          <w:szCs w:val="24"/>
          <w:highlight w:val="none"/>
        </w:rPr>
        <w:t>业。从业人员 300 人以下或营业收入 10000 万元以下的为中小微型企业。其中，</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从业</w:t>
      </w:r>
      <w:r>
        <w:rPr>
          <w:rFonts w:hint="eastAsia" w:ascii="仿宋" w:hAnsi="仿宋" w:eastAsia="仿宋" w:cs="仿宋"/>
          <w:spacing w:val="-12"/>
          <w:sz w:val="24"/>
          <w:szCs w:val="24"/>
          <w:highlight w:val="none"/>
        </w:rPr>
        <w:t>人</w:t>
      </w:r>
      <w:r>
        <w:rPr>
          <w:rFonts w:hint="eastAsia" w:ascii="仿宋" w:hAnsi="仿宋" w:eastAsia="仿宋" w:cs="仿宋"/>
          <w:spacing w:val="-7"/>
          <w:sz w:val="24"/>
          <w:szCs w:val="24"/>
          <w:highlight w:val="none"/>
        </w:rPr>
        <w:t>员 100 人及以上，且营业收入 2000 万元及以上的为中型企业；从业人员 10 人及以上，</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且营业收</w:t>
      </w:r>
      <w:r>
        <w:rPr>
          <w:rFonts w:hint="eastAsia" w:ascii="仿宋" w:hAnsi="仿宋" w:eastAsia="仿宋" w:cs="仿宋"/>
          <w:spacing w:val="-9"/>
          <w:sz w:val="24"/>
          <w:szCs w:val="24"/>
          <w:highlight w:val="none"/>
        </w:rPr>
        <w:t>入</w:t>
      </w:r>
      <w:r>
        <w:rPr>
          <w:rFonts w:hint="eastAsia" w:ascii="仿宋" w:hAnsi="仿宋" w:eastAsia="仿宋" w:cs="仿宋"/>
          <w:spacing w:val="-6"/>
          <w:sz w:val="24"/>
          <w:szCs w:val="24"/>
          <w:highlight w:val="none"/>
        </w:rPr>
        <w:t xml:space="preserve"> 100 万元及以上的为小型企业；从业人员 10 人以下或营业收入 100 万元以下的为</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微</w:t>
      </w:r>
      <w:r>
        <w:rPr>
          <w:rFonts w:hint="eastAsia" w:ascii="仿宋" w:hAnsi="仿宋" w:eastAsia="仿宋" w:cs="仿宋"/>
          <w:spacing w:val="-4"/>
          <w:sz w:val="24"/>
          <w:szCs w:val="24"/>
          <w:highlight w:val="none"/>
        </w:rPr>
        <w:t>型企业。</w:t>
      </w:r>
    </w:p>
    <w:p w14:paraId="026ABCC0">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 xml:space="preserve">(十一) </w:t>
      </w:r>
      <w:r>
        <w:rPr>
          <w:rFonts w:hint="eastAsia" w:ascii="仿宋" w:hAnsi="仿宋" w:eastAsia="仿宋" w:cs="仿宋"/>
          <w:spacing w:val="-5"/>
          <w:sz w:val="24"/>
          <w:szCs w:val="24"/>
          <w:highlight w:val="none"/>
        </w:rPr>
        <w:t>信</w:t>
      </w:r>
      <w:r>
        <w:rPr>
          <w:rFonts w:hint="eastAsia" w:ascii="仿宋" w:hAnsi="仿宋" w:eastAsia="仿宋" w:cs="仿宋"/>
          <w:spacing w:val="-4"/>
          <w:sz w:val="24"/>
          <w:szCs w:val="24"/>
          <w:highlight w:val="none"/>
        </w:rPr>
        <w:t>息传输业。从业人员 2000 人以下或营业收入 100000 万元以下的为中小微型企</w:t>
      </w:r>
      <w:r>
        <w:rPr>
          <w:rFonts w:hint="eastAsia" w:ascii="仿宋" w:hAnsi="仿宋" w:eastAsia="仿宋" w:cs="仿宋"/>
          <w:sz w:val="24"/>
          <w:szCs w:val="24"/>
          <w:highlight w:val="none"/>
        </w:rPr>
        <w:t xml:space="preserve"> </w:t>
      </w:r>
      <w:r>
        <w:rPr>
          <w:rFonts w:hint="eastAsia" w:ascii="仿宋" w:hAnsi="仿宋" w:eastAsia="仿宋" w:cs="仿宋"/>
          <w:spacing w:val="-21"/>
          <w:sz w:val="24"/>
          <w:szCs w:val="24"/>
          <w:highlight w:val="none"/>
        </w:rPr>
        <w:t>业</w:t>
      </w:r>
      <w:r>
        <w:rPr>
          <w:rFonts w:hint="eastAsia" w:ascii="仿宋" w:hAnsi="仿宋" w:eastAsia="仿宋" w:cs="仿宋"/>
          <w:spacing w:val="-12"/>
          <w:sz w:val="24"/>
          <w:szCs w:val="24"/>
          <w:highlight w:val="none"/>
        </w:rPr>
        <w:t>。其中， 从业人员 100 人及以上， 且营业收入 1000 万元及以上的为中型企业； 从业人员 10</w:t>
      </w:r>
      <w:r>
        <w:rPr>
          <w:rFonts w:hint="eastAsia" w:ascii="仿宋" w:hAnsi="仿宋" w:eastAsia="仿宋" w:cs="仿宋"/>
          <w:sz w:val="24"/>
          <w:szCs w:val="24"/>
          <w:highlight w:val="none"/>
        </w:rPr>
        <w:t xml:space="preserve"> </w:t>
      </w:r>
      <w:r>
        <w:rPr>
          <w:rFonts w:hint="eastAsia" w:ascii="仿宋" w:hAnsi="仿宋" w:eastAsia="仿宋" w:cs="仿宋"/>
          <w:spacing w:val="-16"/>
          <w:sz w:val="24"/>
          <w:szCs w:val="24"/>
          <w:highlight w:val="none"/>
        </w:rPr>
        <w:t>人及</w:t>
      </w:r>
      <w:r>
        <w:rPr>
          <w:rFonts w:hint="eastAsia" w:ascii="仿宋" w:hAnsi="仿宋" w:eastAsia="仿宋" w:cs="仿宋"/>
          <w:spacing w:val="-15"/>
          <w:sz w:val="24"/>
          <w:szCs w:val="24"/>
          <w:highlight w:val="none"/>
        </w:rPr>
        <w:t>以</w:t>
      </w:r>
      <w:r>
        <w:rPr>
          <w:rFonts w:hint="eastAsia" w:ascii="仿宋" w:hAnsi="仿宋" w:eastAsia="仿宋" w:cs="仿宋"/>
          <w:spacing w:val="-8"/>
          <w:sz w:val="24"/>
          <w:szCs w:val="24"/>
          <w:highlight w:val="none"/>
        </w:rPr>
        <w:t>上，且营业收入 100 万元及以上的为小型企业； 从业人员 10 人以下或营业收入 100 万</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元</w:t>
      </w:r>
      <w:r>
        <w:rPr>
          <w:rFonts w:hint="eastAsia" w:ascii="仿宋" w:hAnsi="仿宋" w:eastAsia="仿宋" w:cs="仿宋"/>
          <w:spacing w:val="-2"/>
          <w:sz w:val="24"/>
          <w:szCs w:val="24"/>
          <w:highlight w:val="none"/>
        </w:rPr>
        <w:t>以下的为微型企业。</w:t>
      </w:r>
    </w:p>
    <w:p w14:paraId="15D788F9">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 xml:space="preserve">(十二) </w:t>
      </w:r>
      <w:r>
        <w:rPr>
          <w:rFonts w:hint="eastAsia" w:ascii="仿宋" w:hAnsi="仿宋" w:eastAsia="仿宋" w:cs="仿宋"/>
          <w:spacing w:val="-7"/>
          <w:sz w:val="24"/>
          <w:szCs w:val="24"/>
          <w:highlight w:val="none"/>
        </w:rPr>
        <w:t>软</w:t>
      </w:r>
      <w:r>
        <w:rPr>
          <w:rFonts w:hint="eastAsia" w:ascii="仿宋" w:hAnsi="仿宋" w:eastAsia="仿宋" w:cs="仿宋"/>
          <w:spacing w:val="-4"/>
          <w:sz w:val="24"/>
          <w:szCs w:val="24"/>
          <w:highlight w:val="none"/>
        </w:rPr>
        <w:t>件和信息技术服务业。从业人员 300 人以下或营业收入 10000 万元以下的为中</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小微型企业。其</w:t>
      </w:r>
      <w:r>
        <w:rPr>
          <w:rFonts w:hint="eastAsia" w:ascii="仿宋" w:hAnsi="仿宋" w:eastAsia="仿宋" w:cs="仿宋"/>
          <w:spacing w:val="-6"/>
          <w:sz w:val="24"/>
          <w:szCs w:val="24"/>
          <w:highlight w:val="none"/>
        </w:rPr>
        <w:t>中</w:t>
      </w:r>
      <w:r>
        <w:rPr>
          <w:rFonts w:hint="eastAsia" w:ascii="仿宋" w:hAnsi="仿宋" w:eastAsia="仿宋" w:cs="仿宋"/>
          <w:spacing w:val="-4"/>
          <w:sz w:val="24"/>
          <w:szCs w:val="24"/>
          <w:highlight w:val="none"/>
        </w:rPr>
        <w:t>，从业人员 100 人及以上，且营业收入 1000 万元及以上的为中型企业；从</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业人员 1</w:t>
      </w:r>
      <w:r>
        <w:rPr>
          <w:rFonts w:hint="eastAsia" w:ascii="仿宋" w:hAnsi="仿宋" w:eastAsia="仿宋" w:cs="仿宋"/>
          <w:spacing w:val="-9"/>
          <w:sz w:val="24"/>
          <w:szCs w:val="24"/>
          <w:highlight w:val="none"/>
        </w:rPr>
        <w:t>0</w:t>
      </w:r>
      <w:r>
        <w:rPr>
          <w:rFonts w:hint="eastAsia" w:ascii="仿宋" w:hAnsi="仿宋" w:eastAsia="仿宋" w:cs="仿宋"/>
          <w:spacing w:val="-6"/>
          <w:sz w:val="24"/>
          <w:szCs w:val="24"/>
          <w:highlight w:val="none"/>
        </w:rPr>
        <w:t xml:space="preserve"> 人及以上，且营业收入 50 万元及以上的为小型企业；从业人员 10 人以下或营业收</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入 50 万元以下的为微型企业</w:t>
      </w:r>
      <w:r>
        <w:rPr>
          <w:rFonts w:hint="eastAsia" w:ascii="仿宋" w:hAnsi="仿宋" w:eastAsia="仿宋" w:cs="仿宋"/>
          <w:spacing w:val="-6"/>
          <w:sz w:val="24"/>
          <w:szCs w:val="24"/>
          <w:highlight w:val="none"/>
        </w:rPr>
        <w:t>。</w:t>
      </w:r>
    </w:p>
    <w:p w14:paraId="38A607D7">
      <w:pPr>
        <w:keepNext w:val="0"/>
        <w:keepLines w:val="0"/>
        <w:pageBreakBefore w:val="0"/>
        <w:widowControl/>
        <w:kinsoku w:val="0"/>
        <w:wordWrap/>
        <w:overflowPunct/>
        <w:topLinePunct w:val="0"/>
        <w:autoSpaceDE w:val="0"/>
        <w:autoSpaceDN w:val="0"/>
        <w:bidi w:val="0"/>
        <w:adjustRightInd w:val="0"/>
        <w:snapToGrid w:val="0"/>
        <w:spacing w:before="5" w:line="360" w:lineRule="auto"/>
        <w:ind w:left="0" w:leftChars="0" w:right="11"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(十三)房地产开</w:t>
      </w:r>
      <w:r>
        <w:rPr>
          <w:rFonts w:hint="eastAsia" w:ascii="仿宋" w:hAnsi="仿宋" w:eastAsia="仿宋" w:cs="仿宋"/>
          <w:sz w:val="24"/>
          <w:szCs w:val="24"/>
          <w:highlight w:val="none"/>
        </w:rPr>
        <w:t xml:space="preserve">发经营。营业收入 200000 万元以下或资产总额 10000 万元以下的为中 </w:t>
      </w:r>
      <w:r>
        <w:rPr>
          <w:rFonts w:hint="eastAsia" w:ascii="仿宋" w:hAnsi="仿宋" w:eastAsia="仿宋" w:cs="仿宋"/>
          <w:spacing w:val="-14"/>
          <w:sz w:val="24"/>
          <w:szCs w:val="24"/>
          <w:highlight w:val="none"/>
        </w:rPr>
        <w:t>小微型企</w:t>
      </w:r>
      <w:r>
        <w:rPr>
          <w:rFonts w:hint="eastAsia" w:ascii="仿宋" w:hAnsi="仿宋" w:eastAsia="仿宋" w:cs="仿宋"/>
          <w:spacing w:val="-13"/>
          <w:sz w:val="24"/>
          <w:szCs w:val="24"/>
          <w:highlight w:val="none"/>
        </w:rPr>
        <w:t>业</w:t>
      </w:r>
      <w:r>
        <w:rPr>
          <w:rFonts w:hint="eastAsia" w:ascii="仿宋" w:hAnsi="仿宋" w:eastAsia="仿宋" w:cs="仿宋"/>
          <w:spacing w:val="-7"/>
          <w:sz w:val="24"/>
          <w:szCs w:val="24"/>
          <w:highlight w:val="none"/>
        </w:rPr>
        <w:t>。其中，营业收入 1000 万元及以上， 且资产总额 5000 万元及以上的为中型企业；</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营业收入</w:t>
      </w:r>
      <w:r>
        <w:rPr>
          <w:rFonts w:hint="eastAsia" w:ascii="仿宋" w:hAnsi="仿宋" w:eastAsia="仿宋" w:cs="仿宋"/>
          <w:spacing w:val="-7"/>
          <w:sz w:val="24"/>
          <w:szCs w:val="24"/>
          <w:highlight w:val="none"/>
        </w:rPr>
        <w:t xml:space="preserve"> </w:t>
      </w:r>
      <w:r>
        <w:rPr>
          <w:rFonts w:hint="eastAsia" w:ascii="仿宋" w:hAnsi="仿宋" w:eastAsia="仿宋" w:cs="仿宋"/>
          <w:spacing w:val="-6"/>
          <w:sz w:val="24"/>
          <w:szCs w:val="24"/>
          <w:highlight w:val="none"/>
        </w:rPr>
        <w:t>100 万元及以上，且资产总额 2000 万元及以上的为小型企业；营业收入 100 万元以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下</w:t>
      </w:r>
      <w:r>
        <w:rPr>
          <w:rFonts w:hint="eastAsia" w:ascii="仿宋" w:hAnsi="仿宋" w:eastAsia="仿宋" w:cs="仿宋"/>
          <w:spacing w:val="-5"/>
          <w:sz w:val="24"/>
          <w:szCs w:val="24"/>
          <w:highlight w:val="none"/>
        </w:rPr>
        <w:t>或资产总额 2000 万元以下的为微型企业。</w:t>
      </w:r>
    </w:p>
    <w:p w14:paraId="330DFC26">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(十四)物业管理。从业人员 1000 人以下或营业收入 5000 万元以下的为中小</w:t>
      </w:r>
      <w:r>
        <w:rPr>
          <w:rFonts w:hint="eastAsia" w:ascii="仿宋" w:hAnsi="仿宋" w:eastAsia="仿宋" w:cs="仿宋"/>
          <w:sz w:val="24"/>
          <w:szCs w:val="24"/>
          <w:highlight w:val="none"/>
        </w:rPr>
        <w:t xml:space="preserve">微型企业。 </w:t>
      </w:r>
      <w:r>
        <w:rPr>
          <w:rFonts w:hint="eastAsia" w:ascii="仿宋" w:hAnsi="仿宋" w:eastAsia="仿宋" w:cs="仿宋"/>
          <w:spacing w:val="-12"/>
          <w:sz w:val="24"/>
          <w:szCs w:val="24"/>
          <w:highlight w:val="none"/>
        </w:rPr>
        <w:t>其中，</w:t>
      </w:r>
      <w:r>
        <w:rPr>
          <w:rFonts w:hint="eastAsia" w:ascii="仿宋" w:hAnsi="仿宋" w:eastAsia="仿宋" w:cs="仿宋"/>
          <w:spacing w:val="-9"/>
          <w:sz w:val="24"/>
          <w:szCs w:val="24"/>
          <w:highlight w:val="none"/>
        </w:rPr>
        <w:t>从</w:t>
      </w:r>
      <w:r>
        <w:rPr>
          <w:rFonts w:hint="eastAsia" w:ascii="仿宋" w:hAnsi="仿宋" w:eastAsia="仿宋" w:cs="仿宋"/>
          <w:spacing w:val="-6"/>
          <w:sz w:val="24"/>
          <w:szCs w:val="24"/>
          <w:highlight w:val="none"/>
        </w:rPr>
        <w:t>业人员 300 人及以上，且营业收入 1000 万元及以上的为中型企业；从业人员 100 人</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及以上</w:t>
      </w:r>
      <w:r>
        <w:rPr>
          <w:rFonts w:hint="eastAsia" w:ascii="仿宋" w:hAnsi="仿宋" w:eastAsia="仿宋" w:cs="仿宋"/>
          <w:spacing w:val="-8"/>
          <w:sz w:val="24"/>
          <w:szCs w:val="24"/>
          <w:highlight w:val="none"/>
        </w:rPr>
        <w:t>，</w:t>
      </w:r>
      <w:r>
        <w:rPr>
          <w:rFonts w:hint="eastAsia" w:ascii="仿宋" w:hAnsi="仿宋" w:eastAsia="仿宋" w:cs="仿宋"/>
          <w:spacing w:val="-6"/>
          <w:sz w:val="24"/>
          <w:szCs w:val="24"/>
          <w:highlight w:val="none"/>
        </w:rPr>
        <w:t>且营业收入 500 万元及以上的为小型企业；从业人员 100 人以下或营业收入 500 万</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元以下的</w:t>
      </w:r>
      <w:r>
        <w:rPr>
          <w:rFonts w:hint="eastAsia" w:ascii="仿宋" w:hAnsi="仿宋" w:eastAsia="仿宋" w:cs="仿宋"/>
          <w:sz w:val="24"/>
          <w:szCs w:val="24"/>
          <w:highlight w:val="none"/>
        </w:rPr>
        <w:t>为微型企业。</w:t>
      </w:r>
    </w:p>
    <w:p w14:paraId="3C583FE8">
      <w:pPr>
        <w:keepNext w:val="0"/>
        <w:keepLines w:val="0"/>
        <w:pageBreakBefore w:val="0"/>
        <w:widowControl/>
        <w:kinsoku w:val="0"/>
        <w:wordWrap/>
        <w:overflowPunct/>
        <w:topLinePunct w:val="0"/>
        <w:autoSpaceDE w:val="0"/>
        <w:autoSpaceDN w:val="0"/>
        <w:bidi w:val="0"/>
        <w:adjustRightInd w:val="0"/>
        <w:snapToGrid w:val="0"/>
        <w:spacing w:before="4" w:line="360" w:lineRule="auto"/>
        <w:ind w:left="0" w:leftChars="0" w:right="69"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(十五)租赁和商</w:t>
      </w:r>
      <w:r>
        <w:rPr>
          <w:rFonts w:hint="eastAsia" w:ascii="仿宋" w:hAnsi="仿宋" w:eastAsia="仿宋" w:cs="仿宋"/>
          <w:sz w:val="24"/>
          <w:szCs w:val="24"/>
          <w:highlight w:val="none"/>
        </w:rPr>
        <w:t xml:space="preserve">务服务业。从业人员 300 人以下或资产总额 120000 万元以下的为中小 </w:t>
      </w:r>
      <w:r>
        <w:rPr>
          <w:rFonts w:hint="eastAsia" w:ascii="仿宋" w:hAnsi="仿宋" w:eastAsia="仿宋" w:cs="仿宋"/>
          <w:spacing w:val="-12"/>
          <w:sz w:val="24"/>
          <w:szCs w:val="24"/>
          <w:highlight w:val="none"/>
        </w:rPr>
        <w:t>微型企业。其</w:t>
      </w:r>
      <w:r>
        <w:rPr>
          <w:rFonts w:hint="eastAsia" w:ascii="仿宋" w:hAnsi="仿宋" w:eastAsia="仿宋" w:cs="仿宋"/>
          <w:spacing w:val="-6"/>
          <w:sz w:val="24"/>
          <w:szCs w:val="24"/>
          <w:highlight w:val="none"/>
        </w:rPr>
        <w:t>中， 从业人员 100 人及以上，且资产总额 8000 万元及以上的为中型企业；从业</w:t>
      </w:r>
      <w:r>
        <w:rPr>
          <w:rFonts w:hint="eastAsia" w:ascii="仿宋" w:hAnsi="仿宋" w:eastAsia="仿宋" w:cs="仿宋"/>
          <w:sz w:val="24"/>
          <w:szCs w:val="24"/>
          <w:highlight w:val="none"/>
        </w:rPr>
        <w:t xml:space="preserve"> </w:t>
      </w:r>
      <w:r>
        <w:rPr>
          <w:rFonts w:hint="eastAsia" w:ascii="仿宋" w:hAnsi="仿宋" w:eastAsia="仿宋" w:cs="仿宋"/>
          <w:spacing w:val="-20"/>
          <w:sz w:val="24"/>
          <w:szCs w:val="24"/>
          <w:highlight w:val="none"/>
        </w:rPr>
        <w:t xml:space="preserve">人员 </w:t>
      </w:r>
      <w:r>
        <w:rPr>
          <w:rFonts w:hint="eastAsia" w:ascii="仿宋" w:hAnsi="仿宋" w:eastAsia="仿宋" w:cs="仿宋"/>
          <w:spacing w:val="-10"/>
          <w:sz w:val="24"/>
          <w:szCs w:val="24"/>
          <w:highlight w:val="none"/>
        </w:rPr>
        <w:t>10 人及以上， 且资产总额 100 万元及以上的为小型企业； 从业人员 10 人以下或资产总</w:t>
      </w:r>
      <w:r>
        <w:rPr>
          <w:rFonts w:hint="eastAsia" w:ascii="仿宋" w:hAnsi="仿宋" w:eastAsia="仿宋" w:cs="仿宋"/>
          <w:sz w:val="24"/>
          <w:szCs w:val="24"/>
          <w:highlight w:val="none"/>
        </w:rPr>
        <w:t xml:space="preserve"> </w:t>
      </w:r>
      <w:r>
        <w:rPr>
          <w:rFonts w:hint="eastAsia" w:ascii="仿宋" w:hAnsi="仿宋" w:eastAsia="仿宋" w:cs="仿宋"/>
          <w:spacing w:val="-13"/>
          <w:sz w:val="24"/>
          <w:szCs w:val="24"/>
          <w:highlight w:val="none"/>
        </w:rPr>
        <w:t>额</w:t>
      </w:r>
      <w:r>
        <w:rPr>
          <w:rFonts w:hint="eastAsia" w:ascii="仿宋" w:hAnsi="仿宋" w:eastAsia="仿宋" w:cs="仿宋"/>
          <w:spacing w:val="-7"/>
          <w:sz w:val="24"/>
          <w:szCs w:val="24"/>
          <w:highlight w:val="none"/>
        </w:rPr>
        <w:t xml:space="preserve"> 100 万元以下的为微型企业。</w:t>
      </w:r>
    </w:p>
    <w:p w14:paraId="6E08291E">
      <w:pPr>
        <w:keepNext w:val="0"/>
        <w:keepLines w:val="0"/>
        <w:pageBreakBefore w:val="0"/>
        <w:widowControl/>
        <w:kinsoku w:val="0"/>
        <w:wordWrap/>
        <w:overflowPunct/>
        <w:topLinePunct w:val="0"/>
        <w:autoSpaceDE w:val="0"/>
        <w:autoSpaceDN w:val="0"/>
        <w:bidi w:val="0"/>
        <w:adjustRightInd w:val="0"/>
        <w:snapToGrid w:val="0"/>
        <w:spacing w:before="3" w:line="360" w:lineRule="auto"/>
        <w:ind w:left="0" w:leftChars="0" w:right="64" w:firstLine="168" w:firstLineChars="75"/>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(十六) 其</w:t>
      </w:r>
      <w:r>
        <w:rPr>
          <w:rFonts w:hint="eastAsia" w:ascii="仿宋" w:hAnsi="仿宋" w:eastAsia="仿宋" w:cs="仿宋"/>
          <w:spacing w:val="-7"/>
          <w:sz w:val="24"/>
          <w:szCs w:val="24"/>
          <w:highlight w:val="none"/>
        </w:rPr>
        <w:t>他</w:t>
      </w:r>
      <w:r>
        <w:rPr>
          <w:rFonts w:hint="eastAsia" w:ascii="仿宋" w:hAnsi="仿宋" w:eastAsia="仿宋" w:cs="仿宋"/>
          <w:spacing w:val="-4"/>
          <w:sz w:val="24"/>
          <w:szCs w:val="24"/>
          <w:highlight w:val="none"/>
        </w:rPr>
        <w:t>未列明行业。从业人员 300 人以下的为中小微型企业。其中， 从业人员 100</w:t>
      </w:r>
      <w:r>
        <w:rPr>
          <w:rFonts w:hint="eastAsia" w:ascii="仿宋" w:hAnsi="仿宋" w:eastAsia="仿宋" w:cs="仿宋"/>
          <w:sz w:val="24"/>
          <w:szCs w:val="24"/>
          <w:highlight w:val="none"/>
        </w:rPr>
        <w:t xml:space="preserve"> </w:t>
      </w:r>
      <w:r>
        <w:rPr>
          <w:rFonts w:hint="eastAsia" w:ascii="仿宋" w:hAnsi="仿宋" w:eastAsia="仿宋" w:cs="仿宋"/>
          <w:spacing w:val="-12"/>
          <w:sz w:val="24"/>
          <w:szCs w:val="24"/>
          <w:highlight w:val="none"/>
        </w:rPr>
        <w:t>人</w:t>
      </w:r>
      <w:r>
        <w:rPr>
          <w:rFonts w:hint="eastAsia" w:ascii="仿宋" w:hAnsi="仿宋" w:eastAsia="仿宋" w:cs="仿宋"/>
          <w:spacing w:val="-9"/>
          <w:sz w:val="24"/>
          <w:szCs w:val="24"/>
          <w:highlight w:val="none"/>
        </w:rPr>
        <w:t>及以上的为中型企业； 从业人员 10 人及以上的为小型企业； 从业人员 10 人以下的为微型</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企</w:t>
      </w:r>
      <w:r>
        <w:rPr>
          <w:rFonts w:hint="eastAsia" w:ascii="仿宋" w:hAnsi="仿宋" w:eastAsia="仿宋" w:cs="仿宋"/>
          <w:spacing w:val="-8"/>
          <w:sz w:val="24"/>
          <w:szCs w:val="24"/>
          <w:highlight w:val="none"/>
        </w:rPr>
        <w:t>业。</w:t>
      </w:r>
    </w:p>
    <w:p w14:paraId="1BE850E1">
      <w:pPr>
        <w:bidi w:val="0"/>
        <w:ind w:firstLine="236" w:firstLineChars="100"/>
        <w:rPr>
          <w:rFonts w:hint="eastAsia" w:ascii="仿宋" w:hAnsi="仿宋" w:eastAsia="仿宋" w:cs="仿宋"/>
          <w:sz w:val="24"/>
          <w:szCs w:val="24"/>
          <w:highlight w:val="none"/>
        </w:rPr>
      </w:pPr>
      <w:bookmarkStart w:id="40" w:name="_Toc7878"/>
      <w:r>
        <w:rPr>
          <w:rFonts w:hint="eastAsia" w:ascii="仿宋" w:hAnsi="仿宋" w:eastAsia="仿宋" w:cs="仿宋"/>
          <w:spacing w:val="-2"/>
          <w:sz w:val="24"/>
          <w:szCs w:val="24"/>
          <w:highlight w:val="none"/>
        </w:rPr>
        <w:t>五、企业类型</w:t>
      </w:r>
      <w:r>
        <w:rPr>
          <w:rFonts w:hint="eastAsia" w:ascii="仿宋" w:hAnsi="仿宋" w:eastAsia="仿宋" w:cs="仿宋"/>
          <w:spacing w:val="-1"/>
          <w:sz w:val="24"/>
          <w:szCs w:val="24"/>
          <w:highlight w:val="none"/>
        </w:rPr>
        <w:t>的划分以统计部门的统计数据为依据。</w:t>
      </w:r>
      <w:bookmarkEnd w:id="40"/>
    </w:p>
    <w:p w14:paraId="7C4E3796">
      <w:pPr>
        <w:keepNext w:val="0"/>
        <w:keepLines w:val="0"/>
        <w:pageBreakBefore w:val="0"/>
        <w:widowControl/>
        <w:kinsoku w:val="0"/>
        <w:wordWrap/>
        <w:overflowPunct/>
        <w:topLinePunct w:val="0"/>
        <w:autoSpaceDE w:val="0"/>
        <w:autoSpaceDN w:val="0"/>
        <w:bidi w:val="0"/>
        <w:adjustRightInd w:val="0"/>
        <w:snapToGrid w:val="0"/>
        <w:spacing w:before="151" w:line="360" w:lineRule="auto"/>
        <w:ind w:left="0" w:leftChars="0" w:firstLine="178" w:firstLineChars="75"/>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六、本规定适用于在中华人民共和国境内依法设立的各类所有制和各种组织形式的企</w:t>
      </w:r>
      <w:r>
        <w:rPr>
          <w:rFonts w:hint="eastAsia" w:ascii="仿宋" w:hAnsi="仿宋" w:eastAsia="仿宋" w:cs="仿宋"/>
          <w:sz w:val="24"/>
          <w:szCs w:val="24"/>
          <w:highlight w:val="none"/>
        </w:rPr>
        <w:t xml:space="preserve">业。 </w:t>
      </w:r>
      <w:r>
        <w:rPr>
          <w:rFonts w:hint="eastAsia" w:ascii="仿宋" w:hAnsi="仿宋" w:eastAsia="仿宋" w:cs="仿宋"/>
          <w:spacing w:val="-1"/>
          <w:sz w:val="24"/>
          <w:szCs w:val="24"/>
          <w:highlight w:val="none"/>
        </w:rPr>
        <w:t>个体工商户和本规定以外的行业，参照本规定进行划</w:t>
      </w:r>
      <w:r>
        <w:rPr>
          <w:rFonts w:hint="eastAsia" w:ascii="仿宋" w:hAnsi="仿宋" w:eastAsia="仿宋" w:cs="仿宋"/>
          <w:sz w:val="24"/>
          <w:szCs w:val="24"/>
          <w:highlight w:val="none"/>
        </w:rPr>
        <w:t>型。</w:t>
      </w:r>
    </w:p>
    <w:p w14:paraId="510926D9">
      <w:pPr>
        <w:keepNext w:val="0"/>
        <w:keepLines w:val="0"/>
        <w:pageBreakBefore w:val="0"/>
        <w:widowControl/>
        <w:kinsoku w:val="0"/>
        <w:wordWrap/>
        <w:overflowPunct/>
        <w:topLinePunct w:val="0"/>
        <w:autoSpaceDE w:val="0"/>
        <w:autoSpaceDN w:val="0"/>
        <w:bidi w:val="0"/>
        <w:adjustRightInd w:val="0"/>
        <w:snapToGrid w:val="0"/>
        <w:spacing w:before="124" w:line="360" w:lineRule="auto"/>
        <w:ind w:left="0" w:leftChars="0" w:right="91"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七、本规定的中型企业</w:t>
      </w:r>
      <w:r>
        <w:rPr>
          <w:rFonts w:hint="eastAsia" w:ascii="仿宋" w:hAnsi="仿宋" w:eastAsia="仿宋" w:cs="仿宋"/>
          <w:spacing w:val="-3"/>
          <w:sz w:val="24"/>
          <w:szCs w:val="24"/>
          <w:highlight w:val="none"/>
        </w:rPr>
        <w:t>标</w:t>
      </w:r>
      <w:r>
        <w:rPr>
          <w:rFonts w:hint="eastAsia" w:ascii="仿宋" w:hAnsi="仿宋" w:eastAsia="仿宋" w:cs="仿宋"/>
          <w:spacing w:val="-2"/>
          <w:sz w:val="24"/>
          <w:szCs w:val="24"/>
          <w:highlight w:val="none"/>
        </w:rPr>
        <w:t>准上限即为大型企业标准的下限，国家统计部门据此制定大中小</w:t>
      </w:r>
      <w:r>
        <w:rPr>
          <w:rFonts w:hint="eastAsia" w:ascii="仿宋" w:hAnsi="仿宋" w:eastAsia="仿宋" w:cs="仿宋"/>
          <w:sz w:val="24"/>
          <w:szCs w:val="24"/>
          <w:highlight w:val="none"/>
        </w:rPr>
        <w:t xml:space="preserve"> 微型企业的统计分类。国务院有关部门据此进行相关数据分析，不得制定与本规定不一致的 </w:t>
      </w:r>
      <w:r>
        <w:rPr>
          <w:rFonts w:hint="eastAsia" w:ascii="仿宋" w:hAnsi="仿宋" w:eastAsia="仿宋" w:cs="仿宋"/>
          <w:spacing w:val="-3"/>
          <w:sz w:val="24"/>
          <w:szCs w:val="24"/>
          <w:highlight w:val="none"/>
        </w:rPr>
        <w:t>企业划型标准。</w:t>
      </w:r>
    </w:p>
    <w:p w14:paraId="69696D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91"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八、本规定由工业和信息化</w:t>
      </w:r>
      <w:r>
        <w:rPr>
          <w:rFonts w:hint="eastAsia" w:ascii="仿宋" w:hAnsi="仿宋" w:eastAsia="仿宋" w:cs="仿宋"/>
          <w:spacing w:val="-3"/>
          <w:sz w:val="24"/>
          <w:szCs w:val="24"/>
          <w:highlight w:val="none"/>
        </w:rPr>
        <w:t>部</w:t>
      </w:r>
      <w:r>
        <w:rPr>
          <w:rFonts w:hint="eastAsia" w:ascii="仿宋" w:hAnsi="仿宋" w:eastAsia="仿宋" w:cs="仿宋"/>
          <w:spacing w:val="-2"/>
          <w:sz w:val="24"/>
          <w:szCs w:val="24"/>
          <w:highlight w:val="none"/>
        </w:rPr>
        <w:t>、国家统计局会同有关部门根据《国民经济行业分类》修订</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情况和企</w:t>
      </w:r>
      <w:r>
        <w:rPr>
          <w:rFonts w:hint="eastAsia" w:ascii="仿宋" w:hAnsi="仿宋" w:eastAsia="仿宋" w:cs="仿宋"/>
          <w:spacing w:val="-1"/>
          <w:sz w:val="24"/>
          <w:szCs w:val="24"/>
          <w:highlight w:val="none"/>
        </w:rPr>
        <w:t>业发展变化情况适时修订。</w:t>
      </w:r>
    </w:p>
    <w:p w14:paraId="734454EC">
      <w:pPr>
        <w:bidi w:val="0"/>
        <w:ind w:firstLine="238" w:firstLineChars="100"/>
        <w:rPr>
          <w:rFonts w:hint="eastAsia" w:ascii="仿宋" w:hAnsi="仿宋" w:eastAsia="仿宋" w:cs="仿宋"/>
          <w:sz w:val="24"/>
          <w:szCs w:val="24"/>
          <w:highlight w:val="none"/>
        </w:rPr>
      </w:pPr>
      <w:bookmarkStart w:id="41" w:name="_Toc26340"/>
      <w:r>
        <w:rPr>
          <w:rFonts w:hint="eastAsia" w:ascii="仿宋" w:hAnsi="仿宋" w:eastAsia="仿宋" w:cs="仿宋"/>
          <w:spacing w:val="-1"/>
          <w:sz w:val="24"/>
          <w:szCs w:val="24"/>
          <w:highlight w:val="none"/>
        </w:rPr>
        <w:t>九、本规定由工</w:t>
      </w:r>
      <w:r>
        <w:rPr>
          <w:rFonts w:hint="eastAsia" w:ascii="仿宋" w:hAnsi="仿宋" w:eastAsia="仿宋" w:cs="仿宋"/>
          <w:sz w:val="24"/>
          <w:szCs w:val="24"/>
          <w:highlight w:val="none"/>
        </w:rPr>
        <w:t>业和信息化部、国家统计局会同有关部门负责解释。</w:t>
      </w:r>
      <w:bookmarkEnd w:id="41"/>
    </w:p>
    <w:p w14:paraId="025457BD">
      <w:pPr>
        <w:bidi w:val="0"/>
        <w:ind w:firstLine="232" w:firstLineChars="100"/>
        <w:rPr>
          <w:rFonts w:hint="eastAsia" w:ascii="仿宋" w:hAnsi="仿宋" w:eastAsia="仿宋" w:cs="仿宋"/>
          <w:highlight w:val="none"/>
        </w:rPr>
        <w:sectPr>
          <w:pgSz w:w="11907" w:h="16839"/>
          <w:pgMar w:top="1431" w:right="1630" w:bottom="1149" w:left="1709" w:header="850" w:footer="992" w:gutter="0"/>
          <w:pgNumType w:fmt="decimal"/>
          <w:cols w:space="720" w:num="1"/>
        </w:sectPr>
      </w:pPr>
      <w:bookmarkStart w:id="42" w:name="_Toc31455"/>
      <w:r>
        <w:rPr>
          <w:rFonts w:hint="eastAsia" w:ascii="仿宋" w:hAnsi="仿宋" w:eastAsia="仿宋" w:cs="仿宋"/>
          <w:spacing w:val="-4"/>
          <w:sz w:val="24"/>
          <w:szCs w:val="24"/>
          <w:highlight w:val="none"/>
        </w:rPr>
        <w:t>十、本规定自发布之日起执行， 原国家经贸委、原国家计委、财政部和国家统计局 20</w:t>
      </w:r>
      <w:r>
        <w:rPr>
          <w:rFonts w:hint="eastAsia" w:ascii="仿宋" w:hAnsi="仿宋" w:eastAsia="仿宋" w:cs="仿宋"/>
          <w:sz w:val="24"/>
          <w:szCs w:val="24"/>
          <w:highlight w:val="none"/>
        </w:rPr>
        <w:t xml:space="preserve">03 </w:t>
      </w:r>
      <w:r>
        <w:rPr>
          <w:rFonts w:hint="eastAsia" w:ascii="仿宋" w:hAnsi="仿宋" w:eastAsia="仿宋" w:cs="仿宋"/>
          <w:spacing w:val="-1"/>
          <w:sz w:val="24"/>
          <w:szCs w:val="24"/>
          <w:highlight w:val="none"/>
        </w:rPr>
        <w:t>年颁布的《中小企业标准暂行规定》同时废止。</w:t>
      </w:r>
      <w:bookmarkEnd w:id="42"/>
    </w:p>
    <w:p w14:paraId="0BD8F385">
      <w:pPr>
        <w:bidi w:val="0"/>
        <w:rPr>
          <w:rFonts w:hint="eastAsia" w:ascii="仿宋" w:hAnsi="仿宋" w:eastAsia="仿宋" w:cs="仿宋"/>
          <w:b/>
          <w:bCs/>
          <w:sz w:val="24"/>
          <w:szCs w:val="24"/>
          <w:highlight w:val="none"/>
        </w:rPr>
      </w:pPr>
      <w:bookmarkStart w:id="43" w:name="_Toc31647"/>
      <w:r>
        <w:rPr>
          <w:rFonts w:hint="eastAsia" w:ascii="仿宋" w:hAnsi="仿宋" w:eastAsia="仿宋" w:cs="仿宋"/>
          <w:b/>
          <w:bCs/>
          <w:sz w:val="24"/>
          <w:szCs w:val="24"/>
          <w:highlight w:val="none"/>
        </w:rPr>
        <w:t>三、 国家统计局关于印发《统计上大中小微型企业划分办法  (2017) 》的通知</w:t>
      </w:r>
      <w:bookmarkEnd w:id="43"/>
    </w:p>
    <w:p w14:paraId="1A1B20ED">
      <w:pPr>
        <w:spacing w:line="254" w:lineRule="auto"/>
        <w:rPr>
          <w:rFonts w:hint="eastAsia" w:ascii="仿宋" w:hAnsi="仿宋" w:eastAsia="仿宋" w:cs="仿宋"/>
          <w:sz w:val="21"/>
          <w:highlight w:val="none"/>
        </w:rPr>
      </w:pPr>
    </w:p>
    <w:p w14:paraId="21707FF6">
      <w:pPr>
        <w:spacing w:line="255" w:lineRule="auto"/>
        <w:rPr>
          <w:rFonts w:hint="eastAsia" w:ascii="仿宋" w:hAnsi="仿宋" w:eastAsia="仿宋" w:cs="仿宋"/>
          <w:sz w:val="21"/>
          <w:highlight w:val="none"/>
        </w:rPr>
      </w:pPr>
    </w:p>
    <w:p w14:paraId="43501B51">
      <w:pPr>
        <w:keepNext w:val="0"/>
        <w:keepLines w:val="0"/>
        <w:pageBreakBefore w:val="0"/>
        <w:widowControl/>
        <w:kinsoku w:val="0"/>
        <w:wordWrap/>
        <w:overflowPunct/>
        <w:topLinePunct w:val="0"/>
        <w:autoSpaceDE w:val="0"/>
        <w:autoSpaceDN w:val="0"/>
        <w:bidi w:val="0"/>
        <w:adjustRightInd w:val="0"/>
        <w:snapToGrid w:val="0"/>
        <w:spacing w:before="69" w:line="360" w:lineRule="auto"/>
        <w:ind w:left="0" w:leftChars="0" w:right="192"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各省、自治区、直辖市统计局</w:t>
      </w:r>
      <w:r>
        <w:rPr>
          <w:rFonts w:hint="eastAsia" w:ascii="仿宋" w:hAnsi="仿宋" w:eastAsia="仿宋" w:cs="仿宋"/>
          <w:spacing w:val="-2"/>
          <w:sz w:val="24"/>
          <w:szCs w:val="24"/>
          <w:highlight w:val="none"/>
        </w:rPr>
        <w:t>， 新疆生产建设兵团统计局，国务院各有关部门，国家统计局</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各调</w:t>
      </w:r>
      <w:r>
        <w:rPr>
          <w:rFonts w:hint="eastAsia" w:ascii="仿宋" w:hAnsi="仿宋" w:eastAsia="仿宋" w:cs="仿宋"/>
          <w:spacing w:val="-1"/>
          <w:sz w:val="24"/>
          <w:szCs w:val="24"/>
          <w:highlight w:val="none"/>
        </w:rPr>
        <w:t>查总队：</w:t>
      </w:r>
    </w:p>
    <w:p w14:paraId="04A3ADA2">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right="91" w:firstLine="177" w:firstLineChars="75"/>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《国民经济行业分类》(</w:t>
      </w:r>
      <w:r>
        <w:rPr>
          <w:rFonts w:hint="eastAsia" w:ascii="仿宋" w:hAnsi="仿宋" w:eastAsia="仿宋" w:cs="仿宋"/>
          <w:spacing w:val="-1"/>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pacing w:val="-1"/>
          <w:sz w:val="24"/>
          <w:szCs w:val="24"/>
          <w:highlight w:val="none"/>
        </w:rPr>
        <w:t>T</w:t>
      </w:r>
      <w:r>
        <w:rPr>
          <w:rFonts w:hint="eastAsia" w:ascii="仿宋" w:hAnsi="仿宋" w:eastAsia="仿宋" w:cs="仿宋"/>
          <w:spacing w:val="-2"/>
          <w:sz w:val="24"/>
          <w:szCs w:val="24"/>
          <w:highlight w:val="none"/>
        </w:rPr>
        <w:t xml:space="preserve"> 47</w:t>
      </w:r>
      <w:r>
        <w:rPr>
          <w:rFonts w:hint="eastAsia" w:ascii="仿宋" w:hAnsi="仿宋" w:eastAsia="仿宋" w:cs="仿宋"/>
          <w:spacing w:val="-1"/>
          <w:sz w:val="24"/>
          <w:szCs w:val="24"/>
          <w:highlight w:val="none"/>
        </w:rPr>
        <w:t>54—2017) 已正式实施，现对 2011 年制定的《统计上大</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中小</w:t>
      </w:r>
      <w:r>
        <w:rPr>
          <w:rFonts w:hint="eastAsia" w:ascii="仿宋" w:hAnsi="仿宋" w:eastAsia="仿宋" w:cs="仿宋"/>
          <w:sz w:val="24"/>
          <w:szCs w:val="24"/>
          <w:highlight w:val="none"/>
        </w:rPr>
        <w:t xml:space="preserve">微型企业划分办法》进行修订。本次修订保持原有的分类原则、方法、结构框架和适用 </w:t>
      </w:r>
      <w:r>
        <w:rPr>
          <w:rFonts w:hint="eastAsia" w:ascii="仿宋" w:hAnsi="仿宋" w:eastAsia="仿宋" w:cs="仿宋"/>
          <w:spacing w:val="4"/>
          <w:sz w:val="24"/>
          <w:szCs w:val="24"/>
          <w:highlight w:val="none"/>
        </w:rPr>
        <w:t xml:space="preserve">范围， </w:t>
      </w:r>
      <w:r>
        <w:rPr>
          <w:rFonts w:hint="eastAsia" w:ascii="仿宋" w:hAnsi="仿宋" w:eastAsia="仿宋" w:cs="仿宋"/>
          <w:spacing w:val="2"/>
          <w:sz w:val="24"/>
          <w:szCs w:val="24"/>
          <w:highlight w:val="none"/>
        </w:rPr>
        <w:t>仅将所涉及的行业按照《国民经济行业分类》(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4754—2011)和《国民经济行业</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4754—2017)的对应关系， 进行相应调整，形成《统计上大中小微型企业划分</w:t>
      </w:r>
      <w:r>
        <w:rPr>
          <w:rFonts w:hint="eastAsia" w:ascii="仿宋" w:hAnsi="仿宋" w:eastAsia="仿宋" w:cs="仿宋"/>
          <w:spacing w:val="8"/>
          <w:sz w:val="24"/>
          <w:szCs w:val="24"/>
          <w:highlight w:val="none"/>
        </w:rPr>
        <w:t>办法(20</w:t>
      </w:r>
      <w:r>
        <w:rPr>
          <w:rFonts w:hint="eastAsia" w:ascii="仿宋" w:hAnsi="仿宋" w:eastAsia="仿宋" w:cs="仿宋"/>
          <w:spacing w:val="7"/>
          <w:sz w:val="24"/>
          <w:szCs w:val="24"/>
          <w:highlight w:val="none"/>
        </w:rPr>
        <w:t>1</w:t>
      </w:r>
      <w:r>
        <w:rPr>
          <w:rFonts w:hint="eastAsia" w:ascii="仿宋" w:hAnsi="仿宋" w:eastAsia="仿宋" w:cs="仿宋"/>
          <w:spacing w:val="4"/>
          <w:sz w:val="24"/>
          <w:szCs w:val="24"/>
          <w:highlight w:val="none"/>
        </w:rPr>
        <w:t>7)》。现将《统计上大中小微型企业划分办法(2017) 》印发给你们，请在统计</w:t>
      </w:r>
      <w:r>
        <w:rPr>
          <w:rFonts w:hint="eastAsia" w:ascii="仿宋" w:hAnsi="仿宋" w:eastAsia="仿宋" w:cs="仿宋"/>
          <w:spacing w:val="-1"/>
          <w:sz w:val="24"/>
          <w:szCs w:val="24"/>
          <w:highlight w:val="none"/>
        </w:rPr>
        <w:t>工作中认真贯彻执</w:t>
      </w:r>
      <w:r>
        <w:rPr>
          <w:rFonts w:hint="eastAsia" w:ascii="仿宋" w:hAnsi="仿宋" w:eastAsia="仿宋" w:cs="仿宋"/>
          <w:sz w:val="24"/>
          <w:szCs w:val="24"/>
          <w:highlight w:val="none"/>
        </w:rPr>
        <w:t>行。</w:t>
      </w:r>
    </w:p>
    <w:p w14:paraId="781F6E8D">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174" w:firstLineChars="75"/>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附件：  《统计上大中小微型企业划分办法(2017) 》修订</w:t>
      </w:r>
      <w:r>
        <w:rPr>
          <w:rFonts w:hint="eastAsia" w:ascii="仿宋" w:hAnsi="仿宋" w:eastAsia="仿宋" w:cs="仿宋"/>
          <w:spacing w:val="-3"/>
          <w:sz w:val="24"/>
          <w:szCs w:val="24"/>
          <w:highlight w:val="none"/>
        </w:rPr>
        <w:t>说</w:t>
      </w:r>
      <w:r>
        <w:rPr>
          <w:rFonts w:hint="eastAsia" w:ascii="仿宋" w:hAnsi="仿宋" w:eastAsia="仿宋" w:cs="仿宋"/>
          <w:sz w:val="24"/>
          <w:szCs w:val="24"/>
          <w:highlight w:val="none"/>
        </w:rPr>
        <w:t>明</w:t>
      </w:r>
    </w:p>
    <w:p w14:paraId="0F0D4DE9">
      <w:pPr>
        <w:spacing w:before="159" w:line="369" w:lineRule="auto"/>
        <w:ind w:right="93"/>
        <w:jc w:val="right"/>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国家统计局</w:t>
      </w:r>
    </w:p>
    <w:p w14:paraId="13A09234">
      <w:pPr>
        <w:spacing w:before="159" w:line="369" w:lineRule="auto"/>
        <w:ind w:right="93"/>
        <w:jc w:val="right"/>
        <w:rPr>
          <w:rFonts w:hint="eastAsia" w:ascii="仿宋" w:hAnsi="仿宋" w:eastAsia="仿宋" w:cs="仿宋"/>
          <w:sz w:val="21"/>
          <w:szCs w:val="21"/>
          <w:highlight w:val="none"/>
        </w:rPr>
      </w:pPr>
      <w:r>
        <w:rPr>
          <w:rFonts w:hint="eastAsia" w:ascii="仿宋" w:hAnsi="仿宋" w:eastAsia="仿宋" w:cs="仿宋"/>
          <w:spacing w:val="-1"/>
          <w:sz w:val="24"/>
          <w:szCs w:val="24"/>
          <w:highlight w:val="none"/>
        </w:rPr>
        <w:t xml:space="preserve"> </w:t>
      </w:r>
      <w:r>
        <w:rPr>
          <w:rFonts w:hint="eastAsia" w:ascii="仿宋" w:hAnsi="仿宋" w:eastAsia="仿宋" w:cs="仿宋"/>
          <w:spacing w:val="-17"/>
          <w:sz w:val="21"/>
          <w:szCs w:val="21"/>
          <w:highlight w:val="none"/>
        </w:rPr>
        <w:t xml:space="preserve">2017 年 12 月 28 </w:t>
      </w:r>
      <w:r>
        <w:rPr>
          <w:rFonts w:hint="eastAsia" w:ascii="仿宋" w:hAnsi="仿宋" w:eastAsia="仿宋" w:cs="仿宋"/>
          <w:spacing w:val="-15"/>
          <w:sz w:val="21"/>
          <w:szCs w:val="21"/>
          <w:highlight w:val="none"/>
        </w:rPr>
        <w:t>日</w:t>
      </w:r>
    </w:p>
    <w:p w14:paraId="757A9C6B">
      <w:pPr>
        <w:spacing w:line="315" w:lineRule="auto"/>
        <w:rPr>
          <w:rFonts w:hint="eastAsia" w:ascii="仿宋" w:hAnsi="仿宋" w:eastAsia="仿宋" w:cs="仿宋"/>
          <w:sz w:val="21"/>
          <w:highlight w:val="none"/>
        </w:rPr>
      </w:pPr>
    </w:p>
    <w:p w14:paraId="5B3A4486">
      <w:pPr>
        <w:spacing w:before="68" w:line="221" w:lineRule="auto"/>
        <w:ind w:left="2359"/>
        <w:rPr>
          <w:rFonts w:hint="eastAsia" w:ascii="仿宋" w:hAnsi="仿宋" w:eastAsia="仿宋" w:cs="仿宋"/>
          <w:sz w:val="21"/>
          <w:szCs w:val="21"/>
          <w:highlight w:val="none"/>
        </w:rPr>
      </w:pPr>
      <w:r>
        <w:rPr>
          <w:rFonts w:hint="eastAsia" w:ascii="仿宋" w:hAnsi="仿宋" w:eastAsia="仿宋" w:cs="仿宋"/>
          <w:b/>
          <w:bCs/>
          <w:spacing w:val="-7"/>
          <w:sz w:val="24"/>
          <w:szCs w:val="24"/>
          <w:highlight w:val="none"/>
        </w:rPr>
        <w:t>统计上大中小微型企业划分办法(2017)</w:t>
      </w:r>
    </w:p>
    <w:p w14:paraId="69BA8F59">
      <w:pPr>
        <w:spacing w:line="301" w:lineRule="auto"/>
        <w:rPr>
          <w:rFonts w:hint="eastAsia" w:ascii="仿宋" w:hAnsi="仿宋" w:eastAsia="仿宋" w:cs="仿宋"/>
          <w:sz w:val="21"/>
          <w:highlight w:val="none"/>
        </w:rPr>
      </w:pPr>
    </w:p>
    <w:p w14:paraId="3B61F79F">
      <w:pPr>
        <w:spacing w:line="301" w:lineRule="auto"/>
        <w:rPr>
          <w:rFonts w:hint="eastAsia" w:ascii="仿宋" w:hAnsi="仿宋" w:eastAsia="仿宋" w:cs="仿宋"/>
          <w:sz w:val="24"/>
          <w:szCs w:val="24"/>
          <w:highlight w:val="none"/>
        </w:rPr>
      </w:pPr>
    </w:p>
    <w:p w14:paraId="0228A0FA">
      <w:pPr>
        <w:spacing w:before="69" w:line="352" w:lineRule="auto"/>
        <w:ind w:firstLine="42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一、根</w:t>
      </w:r>
      <w:r>
        <w:rPr>
          <w:rFonts w:hint="eastAsia" w:ascii="仿宋" w:hAnsi="仿宋" w:eastAsia="仿宋" w:cs="仿宋"/>
          <w:sz w:val="24"/>
          <w:szCs w:val="24"/>
          <w:highlight w:val="none"/>
        </w:rPr>
        <w:t xml:space="preserve">据工业和信息化部、国家统计局、国家发展改革委、财政部《关于印发中小企业  </w:t>
      </w:r>
      <w:r>
        <w:rPr>
          <w:rFonts w:hint="eastAsia" w:ascii="仿宋" w:hAnsi="仿宋" w:eastAsia="仿宋" w:cs="仿宋"/>
          <w:spacing w:val="-22"/>
          <w:sz w:val="24"/>
          <w:szCs w:val="24"/>
          <w:highlight w:val="none"/>
        </w:rPr>
        <w:t>划型</w:t>
      </w:r>
      <w:r>
        <w:rPr>
          <w:rFonts w:hint="eastAsia" w:ascii="仿宋" w:hAnsi="仿宋" w:eastAsia="仿宋" w:cs="仿宋"/>
          <w:spacing w:val="-20"/>
          <w:sz w:val="24"/>
          <w:szCs w:val="24"/>
          <w:highlight w:val="none"/>
        </w:rPr>
        <w:t>标</w:t>
      </w:r>
      <w:r>
        <w:rPr>
          <w:rFonts w:hint="eastAsia" w:ascii="仿宋" w:hAnsi="仿宋" w:eastAsia="仿宋" w:cs="仿宋"/>
          <w:spacing w:val="-11"/>
          <w:sz w:val="24"/>
          <w:szCs w:val="24"/>
          <w:highlight w:val="none"/>
        </w:rPr>
        <w:t>准规定的通知》(工信部联企业〔2011〕300 号)，以《国民经济行业分类》(GB/T4754-2017)</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为基础，</w:t>
      </w:r>
      <w:r>
        <w:rPr>
          <w:rFonts w:hint="eastAsia" w:ascii="仿宋" w:hAnsi="仿宋" w:eastAsia="仿宋" w:cs="仿宋"/>
          <w:spacing w:val="-5"/>
          <w:sz w:val="24"/>
          <w:szCs w:val="24"/>
          <w:highlight w:val="none"/>
        </w:rPr>
        <w:t>结</w:t>
      </w:r>
      <w:r>
        <w:rPr>
          <w:rFonts w:hint="eastAsia" w:ascii="仿宋" w:hAnsi="仿宋" w:eastAsia="仿宋" w:cs="仿宋"/>
          <w:spacing w:val="-4"/>
          <w:sz w:val="24"/>
          <w:szCs w:val="24"/>
          <w:highlight w:val="none"/>
        </w:rPr>
        <w:t>合统计工作的实际情况， 制定本办法。</w:t>
      </w:r>
    </w:p>
    <w:p w14:paraId="4804ADFB">
      <w:pPr>
        <w:spacing w:before="1" w:line="351" w:lineRule="auto"/>
        <w:ind w:left="1" w:right="192" w:firstLine="4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二、本办</w:t>
      </w:r>
      <w:r>
        <w:rPr>
          <w:rFonts w:hint="eastAsia" w:ascii="仿宋" w:hAnsi="仿宋" w:eastAsia="仿宋" w:cs="仿宋"/>
          <w:sz w:val="24"/>
          <w:szCs w:val="24"/>
          <w:highlight w:val="none"/>
        </w:rPr>
        <w:t xml:space="preserve">法适用对象为在中华人民共和国境内依法设立的各种组织形式的法人企业或单 </w:t>
      </w:r>
      <w:r>
        <w:rPr>
          <w:rFonts w:hint="eastAsia" w:ascii="仿宋" w:hAnsi="仿宋" w:eastAsia="仿宋" w:cs="仿宋"/>
          <w:spacing w:val="-1"/>
          <w:sz w:val="24"/>
          <w:szCs w:val="24"/>
          <w:highlight w:val="none"/>
        </w:rPr>
        <w:t>位。个</w:t>
      </w:r>
      <w:r>
        <w:rPr>
          <w:rFonts w:hint="eastAsia" w:ascii="仿宋" w:hAnsi="仿宋" w:eastAsia="仿宋" w:cs="仿宋"/>
          <w:sz w:val="24"/>
          <w:szCs w:val="24"/>
          <w:highlight w:val="none"/>
        </w:rPr>
        <w:t>体工商户参照本办法进行划分。</w:t>
      </w:r>
    </w:p>
    <w:p w14:paraId="4719A7B2">
      <w:pPr>
        <w:spacing w:before="123" w:line="353" w:lineRule="auto"/>
        <w:ind w:right="62" w:firstLine="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三、本办法适用范围包括：农</w:t>
      </w:r>
      <w:r>
        <w:rPr>
          <w:rFonts w:hint="eastAsia" w:ascii="仿宋" w:hAnsi="仿宋" w:eastAsia="仿宋" w:cs="仿宋"/>
          <w:spacing w:val="-3"/>
          <w:sz w:val="24"/>
          <w:szCs w:val="24"/>
          <w:highlight w:val="none"/>
        </w:rPr>
        <w:t>、</w:t>
      </w:r>
      <w:r>
        <w:rPr>
          <w:rFonts w:hint="eastAsia" w:ascii="仿宋" w:hAnsi="仿宋" w:eastAsia="仿宋" w:cs="仿宋"/>
          <w:spacing w:val="-2"/>
          <w:sz w:val="24"/>
          <w:szCs w:val="24"/>
          <w:highlight w:val="none"/>
        </w:rPr>
        <w:t>林、牧、渔业，采矿业， 制造业，电力、热力、燃气及</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水生产和供应业，建筑业，批发和零售业，交通运输、仓储和邮政业， 住宿和餐饮业， 信</w:t>
      </w:r>
      <w:r>
        <w:rPr>
          <w:rFonts w:hint="eastAsia" w:ascii="仿宋" w:hAnsi="仿宋" w:eastAsia="仿宋" w:cs="仿宋"/>
          <w:spacing w:val="-4"/>
          <w:sz w:val="24"/>
          <w:szCs w:val="24"/>
          <w:highlight w:val="none"/>
        </w:rPr>
        <w:t>息</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传输、软件和信息技术</w:t>
      </w:r>
      <w:r>
        <w:rPr>
          <w:rFonts w:hint="eastAsia" w:ascii="仿宋" w:hAnsi="仿宋" w:eastAsia="仿宋" w:cs="仿宋"/>
          <w:spacing w:val="-3"/>
          <w:sz w:val="24"/>
          <w:szCs w:val="24"/>
          <w:highlight w:val="none"/>
        </w:rPr>
        <w:t>服</w:t>
      </w:r>
      <w:r>
        <w:rPr>
          <w:rFonts w:hint="eastAsia" w:ascii="仿宋" w:hAnsi="仿宋" w:eastAsia="仿宋" w:cs="仿宋"/>
          <w:spacing w:val="-2"/>
          <w:sz w:val="24"/>
          <w:szCs w:val="24"/>
          <w:highlight w:val="none"/>
        </w:rPr>
        <w:t>务业， 房地产业，租赁和商务服务业，科学研究和技术服务业，水</w:t>
      </w:r>
      <w:r>
        <w:rPr>
          <w:rFonts w:hint="eastAsia" w:ascii="仿宋" w:hAnsi="仿宋" w:eastAsia="仿宋" w:cs="仿宋"/>
          <w:spacing w:val="-5"/>
          <w:sz w:val="24"/>
          <w:szCs w:val="24"/>
          <w:highlight w:val="none"/>
        </w:rPr>
        <w:t>利、环境和公共设施管理业， 居民服务、修理和其他服务业，文化、体育和娱乐业等 15 个行</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业门类以及社会工作行</w:t>
      </w:r>
      <w:r>
        <w:rPr>
          <w:rFonts w:hint="eastAsia" w:ascii="仿宋" w:hAnsi="仿宋" w:eastAsia="仿宋" w:cs="仿宋"/>
          <w:spacing w:val="-1"/>
          <w:sz w:val="24"/>
          <w:szCs w:val="24"/>
          <w:highlight w:val="none"/>
        </w:rPr>
        <w:t>业大类。</w:t>
      </w:r>
    </w:p>
    <w:p w14:paraId="2A879E06">
      <w:pPr>
        <w:spacing w:before="2" w:line="351" w:lineRule="auto"/>
        <w:ind w:right="158" w:firstLine="43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四、本办法按照行业门类、大类、中类和组合</w:t>
      </w:r>
      <w:r>
        <w:rPr>
          <w:rFonts w:hint="eastAsia" w:ascii="仿宋" w:hAnsi="仿宋" w:eastAsia="仿宋" w:cs="仿宋"/>
          <w:sz w:val="24"/>
          <w:szCs w:val="24"/>
          <w:highlight w:val="none"/>
        </w:rPr>
        <w:t xml:space="preserve">类别，依据从业人员、营业收入、资产总 额等指标或替代指标，将我国的企业划分为大型、中型、小型、微型等四种类型。具体划分 </w:t>
      </w:r>
      <w:r>
        <w:rPr>
          <w:rFonts w:hint="eastAsia" w:ascii="仿宋" w:hAnsi="仿宋" w:eastAsia="仿宋" w:cs="仿宋"/>
          <w:spacing w:val="-1"/>
          <w:sz w:val="24"/>
          <w:szCs w:val="24"/>
          <w:highlight w:val="none"/>
        </w:rPr>
        <w:t>标准见附表</w:t>
      </w:r>
      <w:r>
        <w:rPr>
          <w:rFonts w:hint="eastAsia" w:ascii="仿宋" w:hAnsi="仿宋" w:eastAsia="仿宋" w:cs="仿宋"/>
          <w:sz w:val="24"/>
          <w:szCs w:val="24"/>
          <w:highlight w:val="none"/>
        </w:rPr>
        <w:t>。</w:t>
      </w:r>
    </w:p>
    <w:p w14:paraId="55953A87">
      <w:pPr>
        <w:spacing w:line="351" w:lineRule="auto"/>
        <w:ind w:left="2" w:right="158" w:firstLine="42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五、企业</w:t>
      </w:r>
      <w:r>
        <w:rPr>
          <w:rFonts w:hint="eastAsia" w:ascii="仿宋" w:hAnsi="仿宋" w:eastAsia="仿宋" w:cs="仿宋"/>
          <w:sz w:val="24"/>
          <w:szCs w:val="24"/>
          <w:highlight w:val="none"/>
        </w:rPr>
        <w:t xml:space="preserve">划分由政府综合统计部门根据统计年报每年确定一次，定报统计原则上不进行 </w:t>
      </w:r>
      <w:r>
        <w:rPr>
          <w:rFonts w:hint="eastAsia" w:ascii="仿宋" w:hAnsi="仿宋" w:eastAsia="仿宋" w:cs="仿宋"/>
          <w:spacing w:val="-10"/>
          <w:sz w:val="24"/>
          <w:szCs w:val="24"/>
          <w:highlight w:val="none"/>
        </w:rPr>
        <w:t>调</w:t>
      </w:r>
      <w:r>
        <w:rPr>
          <w:rFonts w:hint="eastAsia" w:ascii="仿宋" w:hAnsi="仿宋" w:eastAsia="仿宋" w:cs="仿宋"/>
          <w:spacing w:val="-8"/>
          <w:sz w:val="24"/>
          <w:szCs w:val="24"/>
          <w:highlight w:val="none"/>
        </w:rPr>
        <w:t>整。</w:t>
      </w:r>
    </w:p>
    <w:p w14:paraId="6ED60E4A">
      <w:pPr>
        <w:spacing w:before="1" w:line="361" w:lineRule="auto"/>
        <w:ind w:left="5" w:right="60" w:firstLine="41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六、本办法自印发之日起执行，</w:t>
      </w:r>
      <w:r>
        <w:rPr>
          <w:rFonts w:hint="eastAsia" w:ascii="仿宋" w:hAnsi="仿宋" w:eastAsia="仿宋" w:cs="仿宋"/>
          <w:spacing w:val="-3"/>
          <w:sz w:val="24"/>
          <w:szCs w:val="24"/>
          <w:highlight w:val="none"/>
        </w:rPr>
        <w:t>国</w:t>
      </w:r>
      <w:r>
        <w:rPr>
          <w:rFonts w:hint="eastAsia" w:ascii="仿宋" w:hAnsi="仿宋" w:eastAsia="仿宋" w:cs="仿宋"/>
          <w:spacing w:val="-2"/>
          <w:sz w:val="24"/>
          <w:szCs w:val="24"/>
          <w:highlight w:val="none"/>
        </w:rPr>
        <w:t>家统计局 2011 年印发的《统计上大中小微型企业划分</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办法》(国统字〔2011〕75 号) 同时</w:t>
      </w:r>
      <w:r>
        <w:rPr>
          <w:rFonts w:hint="eastAsia" w:ascii="仿宋" w:hAnsi="仿宋" w:eastAsia="仿宋" w:cs="仿宋"/>
          <w:spacing w:val="1"/>
          <w:sz w:val="24"/>
          <w:szCs w:val="24"/>
          <w:highlight w:val="none"/>
        </w:rPr>
        <w:t>废</w:t>
      </w:r>
      <w:r>
        <w:rPr>
          <w:rFonts w:hint="eastAsia" w:ascii="仿宋" w:hAnsi="仿宋" w:eastAsia="仿宋" w:cs="仿宋"/>
          <w:sz w:val="24"/>
          <w:szCs w:val="24"/>
          <w:highlight w:val="none"/>
        </w:rPr>
        <w:t>止。</w:t>
      </w:r>
    </w:p>
    <w:p w14:paraId="47F425DA">
      <w:pPr>
        <w:spacing w:line="358" w:lineRule="auto"/>
        <w:ind w:right="191" w:firstLine="421"/>
        <w:rPr>
          <w:rFonts w:hint="eastAsia" w:ascii="仿宋" w:hAnsi="仿宋" w:eastAsia="仿宋" w:cs="仿宋"/>
          <w:sz w:val="24"/>
          <w:szCs w:val="24"/>
          <w:highlight w:val="none"/>
        </w:rPr>
      </w:pPr>
    </w:p>
    <w:p w14:paraId="1D3234CB">
      <w:pPr>
        <w:rPr>
          <w:rFonts w:hint="eastAsia" w:ascii="仿宋" w:hAnsi="仿宋" w:eastAsia="仿宋" w:cs="仿宋"/>
          <w:sz w:val="24"/>
          <w:szCs w:val="24"/>
          <w:highlight w:val="none"/>
        </w:rPr>
        <w:sectPr>
          <w:footerReference r:id="rId51" w:type="default"/>
          <w:pgSz w:w="11907" w:h="16839"/>
          <w:pgMar w:top="1431" w:right="1603" w:bottom="1149" w:left="1708" w:header="850" w:footer="992" w:gutter="0"/>
          <w:pgNumType w:fmt="decimal"/>
          <w:cols w:space="720" w:num="1"/>
        </w:sectPr>
      </w:pPr>
    </w:p>
    <w:p w14:paraId="5961220A">
      <w:pPr>
        <w:spacing w:before="277" w:line="220" w:lineRule="auto"/>
        <w:ind w:left="17"/>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附</w:t>
      </w:r>
      <w:r>
        <w:rPr>
          <w:rFonts w:hint="eastAsia" w:ascii="仿宋" w:hAnsi="仿宋" w:eastAsia="仿宋" w:cs="仿宋"/>
          <w:spacing w:val="-5"/>
          <w:sz w:val="28"/>
          <w:szCs w:val="28"/>
          <w:highlight w:val="none"/>
        </w:rPr>
        <w:t>件</w:t>
      </w:r>
    </w:p>
    <w:p w14:paraId="0CC22CA5">
      <w:pPr>
        <w:spacing w:before="157" w:line="221" w:lineRule="auto"/>
        <w:ind w:left="1723"/>
        <w:rPr>
          <w:rFonts w:hint="eastAsia" w:ascii="仿宋" w:hAnsi="仿宋" w:eastAsia="仿宋" w:cs="仿宋"/>
          <w:b/>
          <w:bCs/>
          <w:sz w:val="24"/>
          <w:szCs w:val="24"/>
          <w:highlight w:val="none"/>
        </w:rPr>
      </w:pPr>
      <w:r>
        <w:rPr>
          <w:rFonts w:hint="eastAsia" w:ascii="仿宋" w:hAnsi="仿宋" w:eastAsia="仿宋" w:cs="仿宋"/>
          <w:b/>
          <w:bCs/>
          <w:spacing w:val="2"/>
          <w:sz w:val="24"/>
          <w:szCs w:val="24"/>
          <w:highlight w:val="none"/>
        </w:rPr>
        <w:t>《统计上大中小微型企业划分办法(2017)》修订说明</w:t>
      </w:r>
    </w:p>
    <w:p w14:paraId="73D1FC20">
      <w:pPr>
        <w:spacing w:line="301" w:lineRule="auto"/>
        <w:rPr>
          <w:rFonts w:hint="eastAsia" w:ascii="仿宋" w:hAnsi="仿宋" w:eastAsia="仿宋" w:cs="仿宋"/>
          <w:sz w:val="21"/>
          <w:highlight w:val="none"/>
        </w:rPr>
      </w:pPr>
    </w:p>
    <w:p w14:paraId="0F1EA048">
      <w:pPr>
        <w:spacing w:line="302" w:lineRule="auto"/>
        <w:rPr>
          <w:rFonts w:hint="eastAsia" w:ascii="仿宋" w:hAnsi="仿宋" w:eastAsia="仿宋" w:cs="仿宋"/>
          <w:sz w:val="21"/>
          <w:highlight w:val="none"/>
        </w:rPr>
      </w:pPr>
    </w:p>
    <w:p w14:paraId="7679DFD4">
      <w:pPr>
        <w:keepNext w:val="0"/>
        <w:keepLines w:val="0"/>
        <w:pageBreakBefore w:val="0"/>
        <w:widowControl/>
        <w:kinsoku w:val="0"/>
        <w:wordWrap/>
        <w:overflowPunct/>
        <w:topLinePunct w:val="0"/>
        <w:autoSpaceDE w:val="0"/>
        <w:autoSpaceDN w:val="0"/>
        <w:bidi w:val="0"/>
        <w:adjustRightInd w:val="0"/>
        <w:snapToGrid w:val="0"/>
        <w:ind w:firstLine="472" w:firstLineChars="200"/>
        <w:textAlignment w:val="baseline"/>
        <w:rPr>
          <w:rFonts w:hint="eastAsia" w:ascii="仿宋" w:hAnsi="仿宋" w:eastAsia="仿宋" w:cs="仿宋"/>
          <w:sz w:val="24"/>
          <w:szCs w:val="24"/>
          <w:highlight w:val="none"/>
        </w:rPr>
      </w:pPr>
      <w:bookmarkStart w:id="44" w:name="_Toc32312"/>
      <w:r>
        <w:rPr>
          <w:rFonts w:hint="eastAsia" w:ascii="仿宋" w:hAnsi="仿宋" w:eastAsia="仿宋" w:cs="仿宋"/>
          <w:spacing w:val="-2"/>
          <w:sz w:val="24"/>
          <w:szCs w:val="24"/>
          <w:highlight w:val="none"/>
        </w:rPr>
        <w:t>一、</w:t>
      </w:r>
      <w:r>
        <w:rPr>
          <w:rFonts w:hint="eastAsia" w:ascii="仿宋" w:hAnsi="仿宋" w:eastAsia="仿宋" w:cs="仿宋"/>
          <w:spacing w:val="-1"/>
          <w:sz w:val="24"/>
          <w:szCs w:val="24"/>
          <w:highlight w:val="none"/>
        </w:rPr>
        <w:t>修订背景</w:t>
      </w:r>
      <w:bookmarkEnd w:id="44"/>
    </w:p>
    <w:p w14:paraId="0F1AE985">
      <w:pPr>
        <w:spacing w:before="149" w:line="352" w:lineRule="auto"/>
        <w:ind w:right="105" w:firstLine="41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目前执行的《统</w:t>
      </w:r>
      <w:r>
        <w:rPr>
          <w:rFonts w:hint="eastAsia" w:ascii="仿宋" w:hAnsi="仿宋" w:eastAsia="仿宋" w:cs="仿宋"/>
          <w:spacing w:val="-5"/>
          <w:sz w:val="24"/>
          <w:szCs w:val="24"/>
          <w:highlight w:val="none"/>
        </w:rPr>
        <w:t>计</w:t>
      </w:r>
      <w:r>
        <w:rPr>
          <w:rFonts w:hint="eastAsia" w:ascii="仿宋" w:hAnsi="仿宋" w:eastAsia="仿宋" w:cs="仿宋"/>
          <w:spacing w:val="-3"/>
          <w:sz w:val="24"/>
          <w:szCs w:val="24"/>
          <w:highlight w:val="none"/>
        </w:rPr>
        <w:t>上大中小微型企业划分办法》是 2011 年国家统计局根据工业和信息化</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部、国家统计</w:t>
      </w:r>
      <w:r>
        <w:rPr>
          <w:rFonts w:hint="eastAsia" w:ascii="仿宋" w:hAnsi="仿宋" w:eastAsia="仿宋" w:cs="仿宋"/>
          <w:spacing w:val="3"/>
          <w:sz w:val="24"/>
          <w:szCs w:val="24"/>
          <w:highlight w:val="none"/>
        </w:rPr>
        <w:t>局</w:t>
      </w:r>
      <w:r>
        <w:rPr>
          <w:rFonts w:hint="eastAsia" w:ascii="仿宋" w:hAnsi="仿宋" w:eastAsia="仿宋" w:cs="仿宋"/>
          <w:spacing w:val="2"/>
          <w:sz w:val="24"/>
          <w:szCs w:val="24"/>
          <w:highlight w:val="none"/>
        </w:rPr>
        <w:t>、国家发展改革委、财政部《关于印发中小企业划型标准规定的通知》(工</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信部联企业〔2011〕300 号)， 同时依据《国民经济行业分类》(</w:t>
      </w:r>
      <w:r>
        <w:rPr>
          <w:rFonts w:hint="eastAsia" w:ascii="仿宋" w:hAnsi="仿宋" w:eastAsia="仿宋" w:cs="仿宋"/>
          <w:sz w:val="24"/>
          <w:szCs w:val="24"/>
          <w:highlight w:val="none"/>
        </w:rPr>
        <w:t>GB</w:t>
      </w:r>
      <w:r>
        <w:rPr>
          <w:rFonts w:hint="eastAsia" w:ascii="仿宋" w:hAnsi="仿宋" w:eastAsia="仿宋" w:cs="仿宋"/>
          <w:spacing w:val="1"/>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1"/>
          <w:sz w:val="24"/>
          <w:szCs w:val="24"/>
          <w:highlight w:val="none"/>
        </w:rPr>
        <w:t xml:space="preserve"> 4754—2011)， 制定</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并</w:t>
      </w:r>
      <w:r>
        <w:rPr>
          <w:rFonts w:hint="eastAsia" w:ascii="仿宋" w:hAnsi="仿宋" w:eastAsia="仿宋" w:cs="仿宋"/>
          <w:spacing w:val="-4"/>
          <w:sz w:val="24"/>
          <w:szCs w:val="24"/>
          <w:highlight w:val="none"/>
        </w:rPr>
        <w:t>颁布的。</w:t>
      </w:r>
    </w:p>
    <w:p w14:paraId="197BB5B0">
      <w:pPr>
        <w:spacing w:before="2" w:line="351" w:lineRule="auto"/>
        <w:ind w:left="1" w:firstLine="373"/>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2</w:t>
      </w:r>
      <w:r>
        <w:rPr>
          <w:rFonts w:hint="eastAsia" w:ascii="仿宋" w:hAnsi="仿宋" w:eastAsia="仿宋" w:cs="仿宋"/>
          <w:spacing w:val="-9"/>
          <w:sz w:val="24"/>
          <w:szCs w:val="24"/>
          <w:highlight w:val="none"/>
        </w:rPr>
        <w:t>017 年 6 月 30 日，  《国民经济行业分类》(GB/T 4754—2017)正式颁布。 8 月 29 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国家统计局</w:t>
      </w:r>
      <w:r>
        <w:rPr>
          <w:rFonts w:hint="eastAsia" w:ascii="仿宋" w:hAnsi="仿宋" w:eastAsia="仿宋" w:cs="仿宋"/>
          <w:spacing w:val="-4"/>
          <w:sz w:val="24"/>
          <w:szCs w:val="24"/>
          <w:highlight w:val="none"/>
        </w:rPr>
        <w:t>印</w:t>
      </w:r>
      <w:r>
        <w:rPr>
          <w:rFonts w:hint="eastAsia" w:ascii="仿宋" w:hAnsi="仿宋" w:eastAsia="仿宋" w:cs="仿宋"/>
          <w:spacing w:val="-3"/>
          <w:sz w:val="24"/>
          <w:szCs w:val="24"/>
          <w:highlight w:val="none"/>
        </w:rPr>
        <w:t>发《关于执行新国民经济行业分类国家标准的通知》(国统字〔2017〕142 号) ，</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规定从</w:t>
      </w:r>
      <w:r>
        <w:rPr>
          <w:rFonts w:hint="eastAsia" w:ascii="仿宋" w:hAnsi="仿宋" w:eastAsia="仿宋" w:cs="仿宋"/>
          <w:spacing w:val="-8"/>
          <w:sz w:val="24"/>
          <w:szCs w:val="24"/>
          <w:highlight w:val="none"/>
        </w:rPr>
        <w:t xml:space="preserve"> </w:t>
      </w:r>
      <w:r>
        <w:rPr>
          <w:rFonts w:hint="eastAsia" w:ascii="仿宋" w:hAnsi="仿宋" w:eastAsia="仿宋" w:cs="仿宋"/>
          <w:spacing w:val="-5"/>
          <w:sz w:val="24"/>
          <w:szCs w:val="24"/>
          <w:highlight w:val="none"/>
        </w:rPr>
        <w:t>2017 年统计年报和 2018 年定期统计报表起统一使用新分类标准。为此，我们对 2011</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年印发的《统计上大中小微型企业划分办法》进行修订</w:t>
      </w:r>
      <w:r>
        <w:rPr>
          <w:rFonts w:hint="eastAsia" w:ascii="仿宋" w:hAnsi="仿宋" w:eastAsia="仿宋" w:cs="仿宋"/>
          <w:sz w:val="24"/>
          <w:szCs w:val="24"/>
          <w:highlight w:val="none"/>
        </w:rPr>
        <w:t>。</w:t>
      </w:r>
    </w:p>
    <w:p w14:paraId="0CB604AF">
      <w:pPr>
        <w:keepNext w:val="0"/>
        <w:keepLines w:val="0"/>
        <w:pageBreakBefore w:val="0"/>
        <w:widowControl/>
        <w:kinsoku w:val="0"/>
        <w:wordWrap/>
        <w:overflowPunct/>
        <w:topLinePunct w:val="0"/>
        <w:autoSpaceDE w:val="0"/>
        <w:autoSpaceDN w:val="0"/>
        <w:bidi w:val="0"/>
        <w:adjustRightInd w:val="0"/>
        <w:snapToGrid w:val="0"/>
        <w:ind w:firstLine="472" w:firstLineChars="200"/>
        <w:textAlignment w:val="baseline"/>
        <w:rPr>
          <w:rFonts w:hint="eastAsia" w:ascii="仿宋" w:hAnsi="仿宋" w:eastAsia="仿宋" w:cs="仿宋"/>
          <w:spacing w:val="-2"/>
          <w:sz w:val="24"/>
          <w:szCs w:val="24"/>
          <w:highlight w:val="none"/>
        </w:rPr>
      </w:pPr>
      <w:bookmarkStart w:id="45" w:name="_Toc30480"/>
      <w:r>
        <w:rPr>
          <w:rFonts w:hint="eastAsia" w:ascii="仿宋" w:hAnsi="仿宋" w:eastAsia="仿宋" w:cs="仿宋"/>
          <w:spacing w:val="-2"/>
          <w:sz w:val="24"/>
          <w:szCs w:val="24"/>
          <w:highlight w:val="none"/>
        </w:rPr>
        <w:t>二、修订主要内容</w:t>
      </w:r>
      <w:bookmarkEnd w:id="45"/>
    </w:p>
    <w:p w14:paraId="1D0EC0EB">
      <w:pPr>
        <w:spacing w:before="149" w:line="352" w:lineRule="auto"/>
        <w:ind w:right="60" w:firstLine="37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 xml:space="preserve">本次修订是在 2011 </w:t>
      </w:r>
      <w:r>
        <w:rPr>
          <w:rFonts w:hint="eastAsia" w:ascii="仿宋" w:hAnsi="仿宋" w:eastAsia="仿宋" w:cs="仿宋"/>
          <w:spacing w:val="-2"/>
          <w:sz w:val="24"/>
          <w:szCs w:val="24"/>
          <w:highlight w:val="none"/>
        </w:rPr>
        <w:t>年《统计上大中小微型企业划分办法》基础上进行的，修订延续原有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的分类原则、方</w:t>
      </w:r>
      <w:r>
        <w:rPr>
          <w:rFonts w:hint="eastAsia" w:ascii="仿宋" w:hAnsi="仿宋" w:eastAsia="仿宋" w:cs="仿宋"/>
          <w:sz w:val="24"/>
          <w:szCs w:val="24"/>
          <w:highlight w:val="none"/>
        </w:rPr>
        <w:t xml:space="preserve">法和结构框架，在保持适用范围不变的情况下,依据标准由《国民经济行业分 </w:t>
      </w:r>
      <w:r>
        <w:rPr>
          <w:rFonts w:hint="eastAsia" w:ascii="仿宋" w:hAnsi="仿宋" w:eastAsia="仿宋" w:cs="仿宋"/>
          <w:spacing w:val="8"/>
          <w:sz w:val="24"/>
          <w:szCs w:val="24"/>
          <w:highlight w:val="none"/>
        </w:rPr>
        <w:t>类》</w:t>
      </w:r>
      <w:r>
        <w:rPr>
          <w:rFonts w:hint="eastAsia" w:ascii="仿宋" w:hAnsi="仿宋" w:eastAsia="仿宋" w:cs="仿宋"/>
          <w:spacing w:val="5"/>
          <w:sz w:val="24"/>
          <w:szCs w:val="24"/>
          <w:highlight w:val="none"/>
        </w:rPr>
        <w:t>(</w:t>
      </w:r>
      <w:r>
        <w:rPr>
          <w:rFonts w:hint="eastAsia" w:ascii="仿宋" w:hAnsi="仿宋" w:eastAsia="仿宋" w:cs="仿宋"/>
          <w:sz w:val="24"/>
          <w:szCs w:val="24"/>
          <w:highlight w:val="none"/>
        </w:rPr>
        <w:t>GB</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4"/>
          <w:sz w:val="24"/>
          <w:szCs w:val="24"/>
          <w:highlight w:val="none"/>
        </w:rPr>
        <w:t xml:space="preserve"> 4754—2011) 修改为《国民经济行业分类》(</w:t>
      </w:r>
      <w:r>
        <w:rPr>
          <w:rFonts w:hint="eastAsia" w:ascii="仿宋" w:hAnsi="仿宋" w:eastAsia="仿宋" w:cs="仿宋"/>
          <w:sz w:val="24"/>
          <w:szCs w:val="24"/>
          <w:highlight w:val="none"/>
        </w:rPr>
        <w:t>GB</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4"/>
          <w:sz w:val="24"/>
          <w:szCs w:val="24"/>
          <w:highlight w:val="none"/>
        </w:rPr>
        <w:t xml:space="preserve"> 4754—2017) ，并根据新旧</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国民</w:t>
      </w:r>
      <w:r>
        <w:rPr>
          <w:rFonts w:hint="eastAsia" w:ascii="仿宋" w:hAnsi="仿宋" w:eastAsia="仿宋" w:cs="仿宋"/>
          <w:sz w:val="24"/>
          <w:szCs w:val="24"/>
          <w:highlight w:val="none"/>
        </w:rPr>
        <w:t>经济行业的对应关系，进行了行业所包含类别的对应调整。</w:t>
      </w:r>
    </w:p>
    <w:p w14:paraId="38AFD545">
      <w:pPr>
        <w:spacing w:before="1" w:line="351" w:lineRule="auto"/>
        <w:ind w:right="58" w:firstLine="37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将交通运输业中包括的“装卸搬运和运输代理业</w:t>
      </w:r>
      <w:r>
        <w:rPr>
          <w:rFonts w:hint="eastAsia" w:ascii="仿宋" w:hAnsi="仿宋" w:eastAsia="仿宋" w:cs="仿宋"/>
          <w:spacing w:val="-1"/>
          <w:sz w:val="24"/>
          <w:szCs w:val="24"/>
          <w:highlight w:val="none"/>
        </w:rPr>
        <w:t>”修改为“多式联运和运输代理业、装卸</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搬</w:t>
      </w:r>
      <w:r>
        <w:rPr>
          <w:rFonts w:hint="eastAsia" w:ascii="仿宋" w:hAnsi="仿宋" w:eastAsia="仿宋" w:cs="仿宋"/>
          <w:spacing w:val="-1"/>
          <w:sz w:val="24"/>
          <w:szCs w:val="24"/>
          <w:highlight w:val="none"/>
        </w:rPr>
        <w:t>运”。</w:t>
      </w:r>
    </w:p>
    <w:p w14:paraId="773F5EEB">
      <w:pPr>
        <w:spacing w:line="361" w:lineRule="auto"/>
        <w:ind w:right="5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仓储业所包括</w:t>
      </w:r>
      <w:r>
        <w:rPr>
          <w:rFonts w:hint="eastAsia" w:ascii="仿宋" w:hAnsi="仿宋" w:eastAsia="仿宋" w:cs="仿宋"/>
          <w:spacing w:val="2"/>
          <w:sz w:val="24"/>
          <w:szCs w:val="24"/>
          <w:highlight w:val="none"/>
        </w:rPr>
        <w:t>的行业中类，根据《国民经济行业分类》(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 xml:space="preserve"> 4754—2017) 调整为“通用仓</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储，</w:t>
      </w:r>
      <w:r>
        <w:rPr>
          <w:rFonts w:hint="eastAsia" w:ascii="仿宋" w:hAnsi="仿宋" w:eastAsia="仿宋" w:cs="仿宋"/>
          <w:spacing w:val="-5"/>
          <w:sz w:val="24"/>
          <w:szCs w:val="24"/>
          <w:highlight w:val="none"/>
        </w:rPr>
        <w:t>低温仓储， 危险品仓储，谷物、棉花等农产品仓储， 中药材仓储和其他仓储业”。</w:t>
      </w:r>
    </w:p>
    <w:p w14:paraId="1FB78D37">
      <w:pPr>
        <w:rPr>
          <w:rFonts w:hint="eastAsia" w:ascii="仿宋" w:hAnsi="仿宋" w:eastAsia="仿宋" w:cs="仿宋"/>
          <w:sz w:val="24"/>
          <w:szCs w:val="24"/>
          <w:highlight w:val="none"/>
        </w:rPr>
        <w:sectPr>
          <w:footerReference r:id="rId52" w:type="default"/>
          <w:pgSz w:w="11907" w:h="16839"/>
          <w:pgMar w:top="1431" w:right="1636" w:bottom="1149" w:left="1709" w:header="850" w:footer="988" w:gutter="0"/>
          <w:pgNumType w:fmt="decimal"/>
          <w:cols w:space="720" w:num="1"/>
        </w:sectPr>
      </w:pPr>
    </w:p>
    <w:p w14:paraId="699BEFE8">
      <w:pPr>
        <w:spacing w:before="277" w:line="220" w:lineRule="auto"/>
        <w:ind w:left="17"/>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附表</w:t>
      </w:r>
    </w:p>
    <w:p w14:paraId="516C44FC">
      <w:pPr>
        <w:spacing w:before="157" w:line="221" w:lineRule="auto"/>
        <w:ind w:left="1723" w:firstLine="980" w:firstLineChars="400"/>
        <w:jc w:val="both"/>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t>统计上大中小微型企业划分标准</w:t>
      </w:r>
    </w:p>
    <w:p w14:paraId="2824702B">
      <w:pPr>
        <w:spacing w:line="127" w:lineRule="exact"/>
        <w:rPr>
          <w:rFonts w:hint="eastAsia" w:ascii="仿宋" w:hAnsi="仿宋" w:eastAsia="仿宋" w:cs="仿宋"/>
          <w:highlight w:val="none"/>
        </w:rPr>
      </w:pPr>
    </w:p>
    <w:tbl>
      <w:tblPr>
        <w:tblStyle w:val="10"/>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3"/>
        <w:gridCol w:w="1404"/>
        <w:gridCol w:w="707"/>
        <w:gridCol w:w="1135"/>
        <w:gridCol w:w="1701"/>
        <w:gridCol w:w="1596"/>
        <w:gridCol w:w="998"/>
      </w:tblGrid>
      <w:tr w14:paraId="6191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813" w:type="dxa"/>
            <w:noWrap w:val="0"/>
            <w:vAlign w:val="center"/>
          </w:tcPr>
          <w:p w14:paraId="4B6BB1B9">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行业名称</w:t>
            </w:r>
          </w:p>
        </w:tc>
        <w:tc>
          <w:tcPr>
            <w:tcW w:w="1404" w:type="dxa"/>
            <w:noWrap w:val="0"/>
            <w:vAlign w:val="center"/>
          </w:tcPr>
          <w:p w14:paraId="275D330E">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指标名称</w:t>
            </w:r>
          </w:p>
        </w:tc>
        <w:tc>
          <w:tcPr>
            <w:tcW w:w="707" w:type="dxa"/>
            <w:noWrap w:val="0"/>
            <w:vAlign w:val="center"/>
          </w:tcPr>
          <w:p w14:paraId="501394F1">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计量</w:t>
            </w:r>
          </w:p>
          <w:p w14:paraId="2DFAA716">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单位</w:t>
            </w:r>
          </w:p>
        </w:tc>
        <w:tc>
          <w:tcPr>
            <w:tcW w:w="1135" w:type="dxa"/>
            <w:noWrap w:val="0"/>
            <w:vAlign w:val="center"/>
          </w:tcPr>
          <w:p w14:paraId="310F33BF">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大型</w:t>
            </w:r>
          </w:p>
        </w:tc>
        <w:tc>
          <w:tcPr>
            <w:tcW w:w="1701" w:type="dxa"/>
            <w:noWrap w:val="0"/>
            <w:vAlign w:val="center"/>
          </w:tcPr>
          <w:p w14:paraId="2907251B">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中型</w:t>
            </w:r>
          </w:p>
        </w:tc>
        <w:tc>
          <w:tcPr>
            <w:tcW w:w="1596" w:type="dxa"/>
            <w:noWrap w:val="0"/>
            <w:vAlign w:val="center"/>
          </w:tcPr>
          <w:p w14:paraId="3B048D60">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小型</w:t>
            </w:r>
          </w:p>
        </w:tc>
        <w:tc>
          <w:tcPr>
            <w:tcW w:w="998" w:type="dxa"/>
            <w:noWrap w:val="0"/>
            <w:vAlign w:val="center"/>
          </w:tcPr>
          <w:p w14:paraId="450A8AA4">
            <w:pPr>
              <w:spacing w:before="102" w:line="406" w:lineRule="exact"/>
              <w:ind w:left="209"/>
              <w:jc w:val="center"/>
              <w:rPr>
                <w:rFonts w:hint="eastAsia" w:ascii="仿宋" w:hAnsi="仿宋" w:eastAsia="仿宋" w:cs="仿宋"/>
                <w:spacing w:val="-10"/>
                <w:position w:val="17"/>
                <w:sz w:val="24"/>
                <w:szCs w:val="24"/>
                <w:highlight w:val="none"/>
              </w:rPr>
            </w:pPr>
            <w:r>
              <w:rPr>
                <w:rFonts w:hint="eastAsia" w:ascii="仿宋" w:hAnsi="仿宋" w:eastAsia="仿宋" w:cs="仿宋"/>
                <w:spacing w:val="-10"/>
                <w:position w:val="17"/>
                <w:sz w:val="24"/>
                <w:szCs w:val="24"/>
                <w:highlight w:val="none"/>
              </w:rPr>
              <w:t>微型</w:t>
            </w:r>
          </w:p>
        </w:tc>
      </w:tr>
      <w:tr w14:paraId="6E8D4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13" w:type="dxa"/>
            <w:noWrap w:val="0"/>
            <w:vAlign w:val="top"/>
          </w:tcPr>
          <w:p w14:paraId="122FBEB6">
            <w:pPr>
              <w:spacing w:before="111" w:line="220" w:lineRule="auto"/>
              <w:ind w:left="114"/>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农、林、牧、渔</w:t>
            </w:r>
            <w:r>
              <w:rPr>
                <w:rFonts w:hint="eastAsia" w:ascii="仿宋" w:hAnsi="仿宋" w:eastAsia="仿宋" w:cs="仿宋"/>
                <w:sz w:val="18"/>
                <w:szCs w:val="18"/>
                <w:highlight w:val="none"/>
              </w:rPr>
              <w:t>业</w:t>
            </w:r>
          </w:p>
        </w:tc>
        <w:tc>
          <w:tcPr>
            <w:tcW w:w="1404" w:type="dxa"/>
            <w:noWrap w:val="0"/>
            <w:vAlign w:val="top"/>
          </w:tcPr>
          <w:p w14:paraId="5468BA40">
            <w:pPr>
              <w:spacing w:before="104" w:line="220"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75D421A5">
            <w:pPr>
              <w:spacing w:before="105"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3E7B5E1">
            <w:pPr>
              <w:spacing w:before="104" w:line="238"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w:t>
            </w:r>
          </w:p>
        </w:tc>
        <w:tc>
          <w:tcPr>
            <w:tcW w:w="1701" w:type="dxa"/>
            <w:noWrap w:val="0"/>
            <w:vAlign w:val="top"/>
          </w:tcPr>
          <w:p w14:paraId="25DC5D91">
            <w:pPr>
              <w:spacing w:before="104" w:line="236" w:lineRule="auto"/>
              <w:ind w:left="32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＜20000</w:t>
            </w:r>
          </w:p>
        </w:tc>
        <w:tc>
          <w:tcPr>
            <w:tcW w:w="1596" w:type="dxa"/>
            <w:noWrap w:val="0"/>
            <w:vAlign w:val="top"/>
          </w:tcPr>
          <w:p w14:paraId="7FD3900A">
            <w:pPr>
              <w:spacing w:before="104" w:line="236" w:lineRule="auto"/>
              <w:ind w:left="400"/>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≤Y＜500</w:t>
            </w:r>
          </w:p>
        </w:tc>
        <w:tc>
          <w:tcPr>
            <w:tcW w:w="998" w:type="dxa"/>
            <w:noWrap w:val="0"/>
            <w:vAlign w:val="top"/>
          </w:tcPr>
          <w:p w14:paraId="6E67BBEC">
            <w:pPr>
              <w:spacing w:before="104"/>
              <w:ind w:left="27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w:t>
            </w:r>
          </w:p>
        </w:tc>
      </w:tr>
      <w:tr w14:paraId="467C2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7F4FF54E">
            <w:pPr>
              <w:spacing w:line="248" w:lineRule="auto"/>
              <w:rPr>
                <w:rFonts w:hint="eastAsia" w:ascii="仿宋" w:hAnsi="仿宋" w:eastAsia="仿宋" w:cs="仿宋"/>
                <w:sz w:val="21"/>
                <w:highlight w:val="none"/>
              </w:rPr>
            </w:pPr>
          </w:p>
          <w:p w14:paraId="3A121B65">
            <w:pPr>
              <w:spacing w:before="59" w:line="232" w:lineRule="auto"/>
              <w:ind w:left="116"/>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工业</w:t>
            </w:r>
            <w:r>
              <w:rPr>
                <w:rFonts w:hint="eastAsia" w:ascii="仿宋" w:hAnsi="仿宋" w:eastAsia="仿宋" w:cs="仿宋"/>
                <w:sz w:val="18"/>
                <w:szCs w:val="18"/>
                <w:highlight w:val="none"/>
              </w:rPr>
              <w:t xml:space="preserve"> *</w:t>
            </w:r>
          </w:p>
        </w:tc>
        <w:tc>
          <w:tcPr>
            <w:tcW w:w="1404" w:type="dxa"/>
            <w:noWrap w:val="0"/>
            <w:vAlign w:val="top"/>
          </w:tcPr>
          <w:p w14:paraId="3DC8CDB8">
            <w:pPr>
              <w:spacing w:before="102"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2F4C2156">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6E466D29">
            <w:pPr>
              <w:spacing w:before="102"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57E6F383">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3806C1BE">
            <w:pPr>
              <w:spacing w:before="102"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7F07A673">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701" w:type="dxa"/>
            <w:noWrap w:val="0"/>
            <w:vAlign w:val="top"/>
          </w:tcPr>
          <w:p w14:paraId="480C05FB">
            <w:pPr>
              <w:spacing w:before="102"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＜1000</w:t>
            </w:r>
          </w:p>
          <w:p w14:paraId="3CCE64D4">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596" w:type="dxa"/>
            <w:noWrap w:val="0"/>
            <w:vAlign w:val="top"/>
          </w:tcPr>
          <w:p w14:paraId="4E0F5BDF">
            <w:pPr>
              <w:spacing w:before="102" w:line="396"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670DA363">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w:t>
            </w:r>
          </w:p>
        </w:tc>
        <w:tc>
          <w:tcPr>
            <w:tcW w:w="998" w:type="dxa"/>
            <w:noWrap w:val="0"/>
            <w:vAlign w:val="top"/>
          </w:tcPr>
          <w:p w14:paraId="51B670C1">
            <w:pPr>
              <w:spacing w:before="102"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p>
          <w:p w14:paraId="116783F1">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w:t>
            </w:r>
            <w:r>
              <w:rPr>
                <w:rFonts w:hint="eastAsia" w:ascii="仿宋" w:hAnsi="仿宋" w:eastAsia="仿宋" w:cs="仿宋"/>
                <w:sz w:val="18"/>
                <w:szCs w:val="18"/>
                <w:highlight w:val="none"/>
              </w:rPr>
              <w:t>00</w:t>
            </w:r>
          </w:p>
        </w:tc>
      </w:tr>
      <w:tr w14:paraId="21461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0FE15881">
            <w:pPr>
              <w:spacing w:line="249" w:lineRule="auto"/>
              <w:rPr>
                <w:rFonts w:hint="eastAsia" w:ascii="仿宋" w:hAnsi="仿宋" w:eastAsia="仿宋" w:cs="仿宋"/>
                <w:sz w:val="21"/>
                <w:highlight w:val="none"/>
              </w:rPr>
            </w:pPr>
          </w:p>
          <w:p w14:paraId="6876940D">
            <w:pPr>
              <w:spacing w:before="59" w:line="220" w:lineRule="auto"/>
              <w:ind w:left="116"/>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建</w:t>
            </w:r>
            <w:r>
              <w:rPr>
                <w:rFonts w:hint="eastAsia" w:ascii="仿宋" w:hAnsi="仿宋" w:eastAsia="仿宋" w:cs="仿宋"/>
                <w:spacing w:val="-2"/>
                <w:sz w:val="18"/>
                <w:szCs w:val="18"/>
                <w:highlight w:val="none"/>
              </w:rPr>
              <w:t>筑业</w:t>
            </w:r>
          </w:p>
        </w:tc>
        <w:tc>
          <w:tcPr>
            <w:tcW w:w="1404" w:type="dxa"/>
            <w:noWrap w:val="0"/>
            <w:vAlign w:val="top"/>
          </w:tcPr>
          <w:p w14:paraId="64D4343A">
            <w:pPr>
              <w:spacing w:before="103" w:line="405" w:lineRule="exact"/>
              <w:ind w:left="212"/>
              <w:rPr>
                <w:rFonts w:hint="eastAsia" w:ascii="仿宋" w:hAnsi="仿宋" w:eastAsia="仿宋" w:cs="仿宋"/>
                <w:sz w:val="18"/>
                <w:szCs w:val="18"/>
                <w:highlight w:val="none"/>
              </w:rPr>
            </w:pPr>
            <w:r>
              <w:rPr>
                <w:rFonts w:hint="eastAsia" w:ascii="仿宋" w:hAnsi="仿宋" w:eastAsia="仿宋" w:cs="仿宋"/>
                <w:spacing w:val="-2"/>
                <w:position w:val="17"/>
                <w:sz w:val="18"/>
                <w:szCs w:val="18"/>
                <w:highlight w:val="none"/>
              </w:rPr>
              <w:t>营业收</w:t>
            </w:r>
            <w:r>
              <w:rPr>
                <w:rFonts w:hint="eastAsia" w:ascii="仿宋" w:hAnsi="仿宋" w:eastAsia="仿宋" w:cs="仿宋"/>
                <w:spacing w:val="-1"/>
                <w:position w:val="17"/>
                <w:sz w:val="18"/>
                <w:szCs w:val="18"/>
                <w:highlight w:val="none"/>
              </w:rPr>
              <w:t>入(Y)</w:t>
            </w:r>
          </w:p>
          <w:p w14:paraId="0A05E977">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5A6EB69B">
            <w:pPr>
              <w:spacing w:before="103" w:line="396" w:lineRule="exact"/>
              <w:ind w:left="181"/>
              <w:rPr>
                <w:rFonts w:hint="eastAsia" w:ascii="仿宋" w:hAnsi="仿宋" w:eastAsia="仿宋" w:cs="仿宋"/>
                <w:sz w:val="18"/>
                <w:szCs w:val="18"/>
                <w:highlight w:val="none"/>
              </w:rPr>
            </w:pPr>
            <w:r>
              <w:rPr>
                <w:rFonts w:hint="eastAsia" w:ascii="仿宋" w:hAnsi="仿宋" w:eastAsia="仿宋" w:cs="仿宋"/>
                <w:spacing w:val="-3"/>
                <w:position w:val="17"/>
                <w:sz w:val="18"/>
                <w:szCs w:val="18"/>
                <w:highlight w:val="none"/>
              </w:rPr>
              <w:t>万元</w:t>
            </w:r>
          </w:p>
          <w:p w14:paraId="1FFF16A6">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083B4486">
            <w:pPr>
              <w:spacing w:before="103" w:line="396" w:lineRule="exact"/>
              <w:ind w:left="208"/>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≥80</w:t>
            </w:r>
            <w:r>
              <w:rPr>
                <w:rFonts w:hint="eastAsia" w:ascii="仿宋" w:hAnsi="仿宋" w:eastAsia="仿宋" w:cs="仿宋"/>
                <w:position w:val="16"/>
                <w:sz w:val="18"/>
                <w:szCs w:val="18"/>
                <w:highlight w:val="none"/>
              </w:rPr>
              <w:t>000</w:t>
            </w:r>
          </w:p>
          <w:p w14:paraId="5E452867">
            <w:pPr>
              <w:spacing w:line="237" w:lineRule="auto"/>
              <w:ind w:left="210"/>
              <w:rPr>
                <w:rFonts w:hint="eastAsia" w:ascii="仿宋" w:hAnsi="仿宋" w:eastAsia="仿宋" w:cs="仿宋"/>
                <w:sz w:val="18"/>
                <w:szCs w:val="18"/>
                <w:highlight w:val="none"/>
              </w:rPr>
            </w:pP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≥8000</w:t>
            </w:r>
            <w:r>
              <w:rPr>
                <w:rFonts w:hint="eastAsia" w:ascii="仿宋" w:hAnsi="仿宋" w:eastAsia="仿宋" w:cs="仿宋"/>
                <w:sz w:val="18"/>
                <w:szCs w:val="18"/>
                <w:highlight w:val="none"/>
              </w:rPr>
              <w:t>0</w:t>
            </w:r>
          </w:p>
        </w:tc>
        <w:tc>
          <w:tcPr>
            <w:tcW w:w="1701" w:type="dxa"/>
            <w:noWrap w:val="0"/>
            <w:vAlign w:val="top"/>
          </w:tcPr>
          <w:p w14:paraId="760E8547">
            <w:pPr>
              <w:spacing w:before="103" w:line="396" w:lineRule="exact"/>
              <w:ind w:left="227"/>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6000≤</w:t>
            </w: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＜8</w:t>
            </w:r>
            <w:r>
              <w:rPr>
                <w:rFonts w:hint="eastAsia" w:ascii="仿宋" w:hAnsi="仿宋" w:eastAsia="仿宋" w:cs="仿宋"/>
                <w:position w:val="16"/>
                <w:sz w:val="18"/>
                <w:szCs w:val="18"/>
                <w:highlight w:val="none"/>
              </w:rPr>
              <w:t>0000</w:t>
            </w:r>
          </w:p>
          <w:p w14:paraId="41307E7C">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＜800</w:t>
            </w:r>
            <w:r>
              <w:rPr>
                <w:rFonts w:hint="eastAsia" w:ascii="仿宋" w:hAnsi="仿宋" w:eastAsia="仿宋" w:cs="仿宋"/>
                <w:sz w:val="18"/>
                <w:szCs w:val="18"/>
                <w:highlight w:val="none"/>
              </w:rPr>
              <w:t>00</w:t>
            </w:r>
          </w:p>
        </w:tc>
        <w:tc>
          <w:tcPr>
            <w:tcW w:w="1596" w:type="dxa"/>
            <w:noWrap w:val="0"/>
            <w:vAlign w:val="top"/>
          </w:tcPr>
          <w:p w14:paraId="2BA56A0E">
            <w:pPr>
              <w:spacing w:before="103" w:line="396" w:lineRule="exact"/>
              <w:ind w:left="312"/>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300≤Y＜6000</w:t>
            </w:r>
          </w:p>
          <w:p w14:paraId="454255B5">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300≤Z＜5000</w:t>
            </w:r>
          </w:p>
        </w:tc>
        <w:tc>
          <w:tcPr>
            <w:tcW w:w="998" w:type="dxa"/>
            <w:noWrap w:val="0"/>
            <w:vAlign w:val="top"/>
          </w:tcPr>
          <w:p w14:paraId="0FE6562E">
            <w:pPr>
              <w:spacing w:before="103" w:line="396" w:lineRule="exact"/>
              <w:ind w:left="22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Y</w:t>
            </w:r>
            <w:r>
              <w:rPr>
                <w:rFonts w:hint="eastAsia" w:ascii="仿宋" w:hAnsi="仿宋" w:eastAsia="仿宋" w:cs="仿宋"/>
                <w:spacing w:val="-1"/>
                <w:position w:val="16"/>
                <w:sz w:val="18"/>
                <w:szCs w:val="18"/>
                <w:highlight w:val="none"/>
              </w:rPr>
              <w:t>＜3</w:t>
            </w:r>
            <w:r>
              <w:rPr>
                <w:rFonts w:hint="eastAsia" w:ascii="仿宋" w:hAnsi="仿宋" w:eastAsia="仿宋" w:cs="仿宋"/>
                <w:position w:val="16"/>
                <w:sz w:val="18"/>
                <w:szCs w:val="18"/>
                <w:highlight w:val="none"/>
              </w:rPr>
              <w:t>00</w:t>
            </w:r>
          </w:p>
          <w:p w14:paraId="5CD0163A">
            <w:pPr>
              <w:spacing w:line="239" w:lineRule="auto"/>
              <w:ind w:left="23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Z＜300</w:t>
            </w:r>
          </w:p>
        </w:tc>
      </w:tr>
      <w:tr w14:paraId="396C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noWrap w:val="0"/>
            <w:vAlign w:val="top"/>
          </w:tcPr>
          <w:p w14:paraId="57530DCF">
            <w:pPr>
              <w:spacing w:line="250" w:lineRule="auto"/>
              <w:rPr>
                <w:rFonts w:hint="eastAsia" w:ascii="仿宋" w:hAnsi="仿宋" w:eastAsia="仿宋" w:cs="仿宋"/>
                <w:sz w:val="21"/>
                <w:highlight w:val="none"/>
              </w:rPr>
            </w:pPr>
          </w:p>
          <w:p w14:paraId="4E999828">
            <w:pPr>
              <w:spacing w:before="58"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批发</w:t>
            </w:r>
            <w:r>
              <w:rPr>
                <w:rFonts w:hint="eastAsia" w:ascii="仿宋" w:hAnsi="仿宋" w:eastAsia="仿宋" w:cs="仿宋"/>
                <w:spacing w:val="-1"/>
                <w:sz w:val="18"/>
                <w:szCs w:val="18"/>
                <w:highlight w:val="none"/>
              </w:rPr>
              <w:t>业</w:t>
            </w:r>
          </w:p>
        </w:tc>
        <w:tc>
          <w:tcPr>
            <w:tcW w:w="1404" w:type="dxa"/>
            <w:noWrap w:val="0"/>
            <w:vAlign w:val="top"/>
          </w:tcPr>
          <w:p w14:paraId="79503FA5">
            <w:pPr>
              <w:spacing w:before="103"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1FF7DFA9">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73D73439">
            <w:pPr>
              <w:spacing w:before="103"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726F862D">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14F11357">
            <w:pPr>
              <w:spacing w:before="103"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≥200</w:t>
            </w:r>
          </w:p>
          <w:p w14:paraId="4DE84B0E">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w:t>
            </w:r>
            <w:r>
              <w:rPr>
                <w:rFonts w:hint="eastAsia" w:ascii="仿宋" w:hAnsi="仿宋" w:eastAsia="仿宋" w:cs="仿宋"/>
                <w:sz w:val="18"/>
                <w:szCs w:val="18"/>
                <w:highlight w:val="none"/>
              </w:rPr>
              <w:t>000</w:t>
            </w:r>
          </w:p>
        </w:tc>
        <w:tc>
          <w:tcPr>
            <w:tcW w:w="1701" w:type="dxa"/>
            <w:noWrap w:val="0"/>
            <w:vAlign w:val="top"/>
          </w:tcPr>
          <w:p w14:paraId="1B12A822">
            <w:pPr>
              <w:spacing w:before="103" w:line="396" w:lineRule="exact"/>
              <w:ind w:left="40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＜200</w:t>
            </w:r>
          </w:p>
          <w:p w14:paraId="2AF2D91C">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＜400</w:t>
            </w:r>
            <w:r>
              <w:rPr>
                <w:rFonts w:hint="eastAsia" w:ascii="仿宋" w:hAnsi="仿宋" w:eastAsia="仿宋" w:cs="仿宋"/>
                <w:sz w:val="18"/>
                <w:szCs w:val="18"/>
                <w:highlight w:val="none"/>
              </w:rPr>
              <w:t>00</w:t>
            </w:r>
          </w:p>
        </w:tc>
        <w:tc>
          <w:tcPr>
            <w:tcW w:w="1596" w:type="dxa"/>
            <w:noWrap w:val="0"/>
            <w:vAlign w:val="top"/>
          </w:tcPr>
          <w:p w14:paraId="049009FE">
            <w:pPr>
              <w:spacing w:before="103" w:line="396" w:lineRule="exact"/>
              <w:ind w:left="492"/>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5≤</w:t>
            </w: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w:t>
            </w:r>
            <w:r>
              <w:rPr>
                <w:rFonts w:hint="eastAsia" w:ascii="仿宋" w:hAnsi="仿宋" w:eastAsia="仿宋" w:cs="仿宋"/>
                <w:spacing w:val="-1"/>
                <w:position w:val="16"/>
                <w:sz w:val="18"/>
                <w:szCs w:val="18"/>
                <w:highlight w:val="none"/>
              </w:rPr>
              <w:t>20</w:t>
            </w:r>
          </w:p>
          <w:p w14:paraId="7541AB3F">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＜5</w:t>
            </w:r>
            <w:r>
              <w:rPr>
                <w:rFonts w:hint="eastAsia" w:ascii="仿宋" w:hAnsi="仿宋" w:eastAsia="仿宋" w:cs="仿宋"/>
                <w:spacing w:val="-1"/>
                <w:sz w:val="18"/>
                <w:szCs w:val="18"/>
                <w:highlight w:val="none"/>
              </w:rPr>
              <w:t>000</w:t>
            </w:r>
          </w:p>
        </w:tc>
        <w:tc>
          <w:tcPr>
            <w:tcW w:w="998" w:type="dxa"/>
            <w:noWrap w:val="0"/>
            <w:vAlign w:val="top"/>
          </w:tcPr>
          <w:p w14:paraId="497E6D39">
            <w:pPr>
              <w:spacing w:before="103"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w:t>
            </w:r>
            <w:r>
              <w:rPr>
                <w:rFonts w:hint="eastAsia" w:ascii="仿宋" w:hAnsi="仿宋" w:eastAsia="仿宋" w:cs="仿宋"/>
                <w:spacing w:val="-1"/>
                <w:position w:val="16"/>
                <w:sz w:val="18"/>
                <w:szCs w:val="18"/>
                <w:highlight w:val="none"/>
              </w:rPr>
              <w:t>5</w:t>
            </w:r>
          </w:p>
          <w:p w14:paraId="4A019644">
            <w:pPr>
              <w:spacing w:line="239" w:lineRule="auto"/>
              <w:ind w:left="183"/>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w:t>
            </w:r>
          </w:p>
        </w:tc>
      </w:tr>
      <w:tr w14:paraId="3D03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55DBEB44">
            <w:pPr>
              <w:spacing w:line="252" w:lineRule="auto"/>
              <w:rPr>
                <w:rFonts w:hint="eastAsia" w:ascii="仿宋" w:hAnsi="仿宋" w:eastAsia="仿宋" w:cs="仿宋"/>
                <w:sz w:val="21"/>
                <w:highlight w:val="none"/>
              </w:rPr>
            </w:pPr>
          </w:p>
          <w:p w14:paraId="2C8B3897">
            <w:pPr>
              <w:spacing w:before="58" w:line="220" w:lineRule="auto"/>
              <w:ind w:left="1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零售业</w:t>
            </w:r>
          </w:p>
        </w:tc>
        <w:tc>
          <w:tcPr>
            <w:tcW w:w="1404" w:type="dxa"/>
            <w:noWrap w:val="0"/>
            <w:vAlign w:val="top"/>
          </w:tcPr>
          <w:p w14:paraId="65135E3D">
            <w:pPr>
              <w:spacing w:before="106"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5D1CE96D">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3FBBFEA9">
            <w:pPr>
              <w:spacing w:before="106"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51CEB53E">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1484477F">
            <w:pPr>
              <w:spacing w:before="106"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075B56E0">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w:t>
            </w:r>
          </w:p>
        </w:tc>
        <w:tc>
          <w:tcPr>
            <w:tcW w:w="1701" w:type="dxa"/>
            <w:noWrap w:val="0"/>
            <w:vAlign w:val="top"/>
          </w:tcPr>
          <w:p w14:paraId="7C00C99A">
            <w:pPr>
              <w:spacing w:before="106" w:line="396" w:lineRule="exact"/>
              <w:ind w:left="409"/>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5</w:t>
            </w:r>
            <w:r>
              <w:rPr>
                <w:rFonts w:hint="eastAsia" w:ascii="仿宋" w:hAnsi="仿宋" w:eastAsia="仿宋" w:cs="仿宋"/>
                <w:spacing w:val="-1"/>
                <w:position w:val="16"/>
                <w:sz w:val="18"/>
                <w:szCs w:val="18"/>
                <w:highlight w:val="none"/>
              </w:rPr>
              <w:t>0≤X＜300</w:t>
            </w:r>
          </w:p>
          <w:p w14:paraId="56CBB2A7">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＜20000</w:t>
            </w:r>
          </w:p>
        </w:tc>
        <w:tc>
          <w:tcPr>
            <w:tcW w:w="1596" w:type="dxa"/>
            <w:noWrap w:val="0"/>
            <w:vAlign w:val="top"/>
          </w:tcPr>
          <w:p w14:paraId="5C76E625">
            <w:pPr>
              <w:spacing w:before="106" w:line="396" w:lineRule="exact"/>
              <w:ind w:left="408"/>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10</w:t>
            </w:r>
            <w:r>
              <w:rPr>
                <w:rFonts w:hint="eastAsia" w:ascii="仿宋" w:hAnsi="仿宋" w:eastAsia="仿宋" w:cs="仿宋"/>
                <w:spacing w:val="-2"/>
                <w:position w:val="16"/>
                <w:sz w:val="18"/>
                <w:szCs w:val="18"/>
                <w:highlight w:val="none"/>
              </w:rPr>
              <w:t>≤X＜50</w:t>
            </w:r>
          </w:p>
          <w:p w14:paraId="7C88E611">
            <w:pPr>
              <w:spacing w:line="236" w:lineRule="auto"/>
              <w:ind w:left="31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100≤Y＜500</w:t>
            </w:r>
          </w:p>
        </w:tc>
        <w:tc>
          <w:tcPr>
            <w:tcW w:w="998" w:type="dxa"/>
            <w:noWrap w:val="0"/>
            <w:vAlign w:val="top"/>
          </w:tcPr>
          <w:p w14:paraId="74B5FAA4">
            <w:pPr>
              <w:spacing w:before="106"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5DD96755">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3943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5F8B2202">
            <w:pPr>
              <w:spacing w:line="252" w:lineRule="auto"/>
              <w:rPr>
                <w:rFonts w:hint="eastAsia" w:ascii="仿宋" w:hAnsi="仿宋" w:eastAsia="仿宋" w:cs="仿宋"/>
                <w:sz w:val="21"/>
                <w:highlight w:val="none"/>
              </w:rPr>
            </w:pPr>
          </w:p>
          <w:p w14:paraId="39CDB62B">
            <w:pPr>
              <w:spacing w:before="59" w:line="220" w:lineRule="auto"/>
              <w:ind w:left="11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交通运输</w:t>
            </w:r>
            <w:r>
              <w:rPr>
                <w:rFonts w:hint="eastAsia" w:ascii="仿宋" w:hAnsi="仿宋" w:eastAsia="仿宋" w:cs="仿宋"/>
                <w:sz w:val="18"/>
                <w:szCs w:val="18"/>
                <w:highlight w:val="none"/>
              </w:rPr>
              <w:t>业 *</w:t>
            </w:r>
          </w:p>
        </w:tc>
        <w:tc>
          <w:tcPr>
            <w:tcW w:w="1404" w:type="dxa"/>
            <w:noWrap w:val="0"/>
            <w:vAlign w:val="top"/>
          </w:tcPr>
          <w:p w14:paraId="13AE75BC">
            <w:pPr>
              <w:spacing w:before="104"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198268A1">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5C257848">
            <w:pPr>
              <w:spacing w:before="104" w:line="398"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61D4C683">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C3E6C7F">
            <w:pPr>
              <w:spacing w:before="104" w:line="398"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1D3C8041">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2C265235">
            <w:pPr>
              <w:spacing w:before="104" w:line="398"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300≤X＜1000</w:t>
            </w:r>
          </w:p>
          <w:p w14:paraId="3E1E3684">
            <w:pPr>
              <w:spacing w:line="236" w:lineRule="auto"/>
              <w:ind w:left="229"/>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3000≤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00</w:t>
            </w:r>
          </w:p>
        </w:tc>
        <w:tc>
          <w:tcPr>
            <w:tcW w:w="1596" w:type="dxa"/>
            <w:noWrap w:val="0"/>
            <w:vAlign w:val="top"/>
          </w:tcPr>
          <w:p w14:paraId="53D0691B">
            <w:pPr>
              <w:spacing w:before="104" w:line="398"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2273FFDF">
            <w:pPr>
              <w:spacing w:line="236" w:lineRule="auto"/>
              <w:ind w:left="310"/>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＜300</w:t>
            </w:r>
            <w:r>
              <w:rPr>
                <w:rFonts w:hint="eastAsia" w:ascii="仿宋" w:hAnsi="仿宋" w:eastAsia="仿宋" w:cs="仿宋"/>
                <w:sz w:val="18"/>
                <w:szCs w:val="18"/>
                <w:highlight w:val="none"/>
              </w:rPr>
              <w:t>0</w:t>
            </w:r>
          </w:p>
        </w:tc>
        <w:tc>
          <w:tcPr>
            <w:tcW w:w="998" w:type="dxa"/>
            <w:noWrap w:val="0"/>
            <w:vAlign w:val="top"/>
          </w:tcPr>
          <w:p w14:paraId="78C97ECF">
            <w:pPr>
              <w:spacing w:before="104" w:line="398" w:lineRule="exact"/>
              <w:ind w:left="273"/>
              <w:rPr>
                <w:rFonts w:hint="eastAsia" w:ascii="仿宋" w:hAnsi="仿宋" w:eastAsia="仿宋" w:cs="仿宋"/>
                <w:sz w:val="18"/>
                <w:szCs w:val="18"/>
                <w:highlight w:val="none"/>
              </w:rPr>
            </w:pPr>
            <w:r>
              <w:rPr>
                <w:rFonts w:hint="eastAsia" w:ascii="仿宋" w:hAnsi="仿宋" w:eastAsia="仿宋" w:cs="仿宋"/>
                <w:position w:val="17"/>
                <w:sz w:val="18"/>
                <w:szCs w:val="18"/>
                <w:highlight w:val="none"/>
              </w:rPr>
              <w:t>X</w:t>
            </w:r>
            <w:r>
              <w:rPr>
                <w:rFonts w:hint="eastAsia" w:ascii="仿宋" w:hAnsi="仿宋" w:eastAsia="仿宋" w:cs="仿宋"/>
                <w:spacing w:val="-1"/>
                <w:position w:val="17"/>
                <w:sz w:val="18"/>
                <w:szCs w:val="18"/>
                <w:highlight w:val="none"/>
              </w:rPr>
              <w:t>＜20</w:t>
            </w:r>
          </w:p>
          <w:p w14:paraId="4A683182">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w:t>
            </w:r>
            <w:r>
              <w:rPr>
                <w:rFonts w:hint="eastAsia" w:ascii="仿宋" w:hAnsi="仿宋" w:eastAsia="仿宋" w:cs="仿宋"/>
                <w:sz w:val="18"/>
                <w:szCs w:val="18"/>
                <w:highlight w:val="none"/>
              </w:rPr>
              <w:t>00</w:t>
            </w:r>
          </w:p>
        </w:tc>
      </w:tr>
      <w:tr w14:paraId="4FA77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1216A745">
            <w:pPr>
              <w:spacing w:line="253" w:lineRule="auto"/>
              <w:rPr>
                <w:rFonts w:hint="eastAsia" w:ascii="仿宋" w:hAnsi="仿宋" w:eastAsia="仿宋" w:cs="仿宋"/>
                <w:sz w:val="21"/>
                <w:highlight w:val="none"/>
              </w:rPr>
            </w:pPr>
          </w:p>
          <w:p w14:paraId="3C5E1589">
            <w:pPr>
              <w:spacing w:before="59"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仓储业</w:t>
            </w:r>
            <w:r>
              <w:rPr>
                <w:rFonts w:hint="eastAsia" w:ascii="仿宋" w:hAnsi="仿宋" w:eastAsia="仿宋" w:cs="仿宋"/>
                <w:spacing w:val="-1"/>
                <w:sz w:val="18"/>
                <w:szCs w:val="18"/>
                <w:highlight w:val="none"/>
              </w:rPr>
              <w:t>*</w:t>
            </w:r>
          </w:p>
        </w:tc>
        <w:tc>
          <w:tcPr>
            <w:tcW w:w="1404" w:type="dxa"/>
            <w:noWrap w:val="0"/>
            <w:vAlign w:val="top"/>
          </w:tcPr>
          <w:p w14:paraId="0B8BB60C">
            <w:pPr>
              <w:spacing w:before="104"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4FD30075">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5F3A2DD9">
            <w:pPr>
              <w:spacing w:before="104" w:line="399"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1E588685">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7E1842A">
            <w:pPr>
              <w:spacing w:before="104" w:line="399"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0</w:t>
            </w:r>
          </w:p>
          <w:p w14:paraId="6F679D53">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4BC915D9">
            <w:pPr>
              <w:spacing w:before="104" w:line="399" w:lineRule="exact"/>
              <w:ind w:left="318"/>
              <w:rPr>
                <w:rFonts w:hint="eastAsia" w:ascii="仿宋" w:hAnsi="仿宋" w:eastAsia="仿宋" w:cs="仿宋"/>
                <w:sz w:val="18"/>
                <w:szCs w:val="18"/>
                <w:highlight w:val="none"/>
              </w:rPr>
            </w:pPr>
            <w:r>
              <w:rPr>
                <w:rFonts w:hint="eastAsia" w:ascii="仿宋" w:hAnsi="仿宋" w:eastAsia="仿宋" w:cs="仿宋"/>
                <w:spacing w:val="-3"/>
                <w:position w:val="16"/>
                <w:sz w:val="18"/>
                <w:szCs w:val="18"/>
                <w:highlight w:val="none"/>
              </w:rPr>
              <w:t>1</w:t>
            </w:r>
            <w:r>
              <w:rPr>
                <w:rFonts w:hint="eastAsia" w:ascii="仿宋" w:hAnsi="仿宋" w:eastAsia="仿宋" w:cs="仿宋"/>
                <w:spacing w:val="-2"/>
                <w:position w:val="16"/>
                <w:sz w:val="18"/>
                <w:szCs w:val="18"/>
                <w:highlight w:val="none"/>
              </w:rPr>
              <w:t>00≤X＜200</w:t>
            </w:r>
          </w:p>
          <w:p w14:paraId="555DDBB6">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＜3</w:t>
            </w:r>
            <w:r>
              <w:rPr>
                <w:rFonts w:hint="eastAsia" w:ascii="仿宋" w:hAnsi="仿宋" w:eastAsia="仿宋" w:cs="仿宋"/>
                <w:spacing w:val="-1"/>
                <w:sz w:val="18"/>
                <w:szCs w:val="18"/>
                <w:highlight w:val="none"/>
              </w:rPr>
              <w:t>0000</w:t>
            </w:r>
          </w:p>
        </w:tc>
        <w:tc>
          <w:tcPr>
            <w:tcW w:w="1596" w:type="dxa"/>
            <w:noWrap w:val="0"/>
            <w:vAlign w:val="top"/>
          </w:tcPr>
          <w:p w14:paraId="09B198D8">
            <w:pPr>
              <w:spacing w:before="104" w:line="399"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20≤X＜100</w:t>
            </w:r>
          </w:p>
          <w:p w14:paraId="5C20B72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p>
        </w:tc>
        <w:tc>
          <w:tcPr>
            <w:tcW w:w="998" w:type="dxa"/>
            <w:noWrap w:val="0"/>
            <w:vAlign w:val="top"/>
          </w:tcPr>
          <w:p w14:paraId="7757EB2E">
            <w:pPr>
              <w:spacing w:before="104" w:line="399" w:lineRule="exact"/>
              <w:ind w:left="273"/>
              <w:rPr>
                <w:rFonts w:hint="eastAsia" w:ascii="仿宋" w:hAnsi="仿宋" w:eastAsia="仿宋" w:cs="仿宋"/>
                <w:sz w:val="18"/>
                <w:szCs w:val="18"/>
                <w:highlight w:val="none"/>
              </w:rPr>
            </w:pPr>
            <w:r>
              <w:rPr>
                <w:rFonts w:hint="eastAsia" w:ascii="仿宋" w:hAnsi="仿宋" w:eastAsia="仿宋" w:cs="仿宋"/>
                <w:position w:val="17"/>
                <w:sz w:val="18"/>
                <w:szCs w:val="18"/>
                <w:highlight w:val="none"/>
              </w:rPr>
              <w:t>X</w:t>
            </w:r>
            <w:r>
              <w:rPr>
                <w:rFonts w:hint="eastAsia" w:ascii="仿宋" w:hAnsi="仿宋" w:eastAsia="仿宋" w:cs="仿宋"/>
                <w:spacing w:val="-1"/>
                <w:position w:val="17"/>
                <w:sz w:val="18"/>
                <w:szCs w:val="18"/>
                <w:highlight w:val="none"/>
              </w:rPr>
              <w:t>＜20</w:t>
            </w:r>
          </w:p>
          <w:p w14:paraId="57DEBDF4">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61B08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5D4D4C1E">
            <w:pPr>
              <w:spacing w:line="251" w:lineRule="auto"/>
              <w:rPr>
                <w:rFonts w:hint="eastAsia" w:ascii="仿宋" w:hAnsi="仿宋" w:eastAsia="仿宋" w:cs="仿宋"/>
                <w:sz w:val="21"/>
                <w:highlight w:val="none"/>
              </w:rPr>
            </w:pPr>
          </w:p>
          <w:p w14:paraId="14B4A4AB">
            <w:pPr>
              <w:spacing w:before="59" w:line="221" w:lineRule="auto"/>
              <w:ind w:left="128"/>
              <w:rPr>
                <w:rFonts w:hint="eastAsia" w:ascii="仿宋" w:hAnsi="仿宋" w:eastAsia="仿宋" w:cs="仿宋"/>
                <w:sz w:val="18"/>
                <w:szCs w:val="18"/>
                <w:highlight w:val="none"/>
              </w:rPr>
            </w:pPr>
            <w:r>
              <w:rPr>
                <w:rFonts w:hint="eastAsia" w:ascii="仿宋" w:hAnsi="仿宋" w:eastAsia="仿宋" w:cs="仿宋"/>
                <w:spacing w:val="-9"/>
                <w:sz w:val="18"/>
                <w:szCs w:val="18"/>
                <w:highlight w:val="none"/>
              </w:rPr>
              <w:t>邮</w:t>
            </w:r>
            <w:r>
              <w:rPr>
                <w:rFonts w:hint="eastAsia" w:ascii="仿宋" w:hAnsi="仿宋" w:eastAsia="仿宋" w:cs="仿宋"/>
                <w:spacing w:val="-6"/>
                <w:sz w:val="18"/>
                <w:szCs w:val="18"/>
                <w:highlight w:val="none"/>
              </w:rPr>
              <w:t>政业</w:t>
            </w:r>
          </w:p>
        </w:tc>
        <w:tc>
          <w:tcPr>
            <w:tcW w:w="1404" w:type="dxa"/>
            <w:noWrap w:val="0"/>
            <w:vAlign w:val="top"/>
          </w:tcPr>
          <w:p w14:paraId="60044E02">
            <w:pPr>
              <w:spacing w:before="105" w:line="405"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30810FDE">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5643CDD8">
            <w:pPr>
              <w:spacing w:before="105"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04962E55">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D7E2106">
            <w:pPr>
              <w:spacing w:before="105"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r>
              <w:rPr>
                <w:rFonts w:hint="eastAsia" w:ascii="仿宋" w:hAnsi="仿宋" w:eastAsia="仿宋" w:cs="仿宋"/>
                <w:position w:val="16"/>
                <w:sz w:val="18"/>
                <w:szCs w:val="18"/>
                <w:highlight w:val="none"/>
              </w:rPr>
              <w:t>00</w:t>
            </w:r>
          </w:p>
          <w:p w14:paraId="372E7B65">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701" w:type="dxa"/>
            <w:noWrap w:val="0"/>
            <w:vAlign w:val="top"/>
          </w:tcPr>
          <w:p w14:paraId="7F3B765F">
            <w:pPr>
              <w:spacing w:before="105" w:line="396" w:lineRule="exact"/>
              <w:ind w:left="318"/>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300≤</w:t>
            </w: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＜1000</w:t>
            </w:r>
          </w:p>
          <w:p w14:paraId="322F4F16">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000</w:t>
            </w:r>
          </w:p>
        </w:tc>
        <w:tc>
          <w:tcPr>
            <w:tcW w:w="1596" w:type="dxa"/>
            <w:noWrap w:val="0"/>
            <w:vAlign w:val="top"/>
          </w:tcPr>
          <w:p w14:paraId="2383E7FF">
            <w:pPr>
              <w:spacing w:before="105" w:line="396" w:lineRule="exact"/>
              <w:ind w:left="399"/>
              <w:rPr>
                <w:rFonts w:hint="eastAsia" w:ascii="仿宋" w:hAnsi="仿宋" w:eastAsia="仿宋" w:cs="仿宋"/>
                <w:sz w:val="18"/>
                <w:szCs w:val="18"/>
                <w:highlight w:val="none"/>
              </w:rPr>
            </w:pPr>
            <w:r>
              <w:rPr>
                <w:rFonts w:hint="eastAsia" w:ascii="仿宋" w:hAnsi="仿宋" w:eastAsia="仿宋" w:cs="仿宋"/>
                <w:spacing w:val="-1"/>
                <w:position w:val="16"/>
                <w:sz w:val="18"/>
                <w:szCs w:val="18"/>
                <w:highlight w:val="none"/>
              </w:rPr>
              <w:t>20≤X＜300</w:t>
            </w:r>
          </w:p>
          <w:p w14:paraId="59D5BFD0">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1B506714">
            <w:pPr>
              <w:spacing w:before="105"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p>
          <w:p w14:paraId="09FAC6E7">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3351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49F15BC2">
            <w:pPr>
              <w:spacing w:line="251" w:lineRule="auto"/>
              <w:rPr>
                <w:rFonts w:hint="eastAsia" w:ascii="仿宋" w:hAnsi="仿宋" w:eastAsia="仿宋" w:cs="仿宋"/>
                <w:sz w:val="21"/>
                <w:highlight w:val="none"/>
              </w:rPr>
            </w:pPr>
          </w:p>
          <w:p w14:paraId="30C2FCC2">
            <w:pPr>
              <w:spacing w:before="59"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住宿</w:t>
            </w:r>
            <w:r>
              <w:rPr>
                <w:rFonts w:hint="eastAsia" w:ascii="仿宋" w:hAnsi="仿宋" w:eastAsia="仿宋" w:cs="仿宋"/>
                <w:spacing w:val="-1"/>
                <w:sz w:val="18"/>
                <w:szCs w:val="18"/>
                <w:highlight w:val="none"/>
              </w:rPr>
              <w:t>业</w:t>
            </w:r>
          </w:p>
        </w:tc>
        <w:tc>
          <w:tcPr>
            <w:tcW w:w="1404" w:type="dxa"/>
            <w:noWrap w:val="0"/>
            <w:vAlign w:val="top"/>
          </w:tcPr>
          <w:p w14:paraId="043AF9E9">
            <w:pPr>
              <w:spacing w:before="105" w:line="406"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3CC457C9">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46023A41">
            <w:pPr>
              <w:spacing w:before="105" w:line="397"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069F14A6">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58AA0399">
            <w:pPr>
              <w:spacing w:before="105" w:line="397"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7E464AA0">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701" w:type="dxa"/>
            <w:noWrap w:val="0"/>
            <w:vAlign w:val="top"/>
          </w:tcPr>
          <w:p w14:paraId="25CF1C0F">
            <w:pPr>
              <w:spacing w:before="105" w:line="397" w:lineRule="exact"/>
              <w:ind w:left="318"/>
              <w:rPr>
                <w:rFonts w:hint="eastAsia" w:ascii="仿宋" w:hAnsi="仿宋" w:eastAsia="仿宋" w:cs="仿宋"/>
                <w:sz w:val="18"/>
                <w:szCs w:val="18"/>
                <w:highlight w:val="none"/>
              </w:rPr>
            </w:pPr>
            <w:r>
              <w:rPr>
                <w:rFonts w:hint="eastAsia" w:ascii="仿宋" w:hAnsi="仿宋" w:eastAsia="仿宋" w:cs="仿宋"/>
                <w:spacing w:val="-3"/>
                <w:position w:val="16"/>
                <w:sz w:val="18"/>
                <w:szCs w:val="18"/>
                <w:highlight w:val="none"/>
              </w:rPr>
              <w:t>1</w:t>
            </w:r>
            <w:r>
              <w:rPr>
                <w:rFonts w:hint="eastAsia" w:ascii="仿宋" w:hAnsi="仿宋" w:eastAsia="仿宋" w:cs="仿宋"/>
                <w:spacing w:val="-2"/>
                <w:position w:val="16"/>
                <w:sz w:val="18"/>
                <w:szCs w:val="18"/>
                <w:highlight w:val="none"/>
              </w:rPr>
              <w:t>00≤X＜300</w:t>
            </w:r>
          </w:p>
          <w:p w14:paraId="772E8E56">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596" w:type="dxa"/>
            <w:noWrap w:val="0"/>
            <w:vAlign w:val="top"/>
          </w:tcPr>
          <w:p w14:paraId="0297CA0A">
            <w:pPr>
              <w:spacing w:before="105" w:line="397"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4813682B">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25D13563">
            <w:pPr>
              <w:spacing w:before="105" w:line="397"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3039B97F">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w:t>
            </w:r>
          </w:p>
        </w:tc>
      </w:tr>
      <w:tr w14:paraId="704B3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813" w:type="dxa"/>
            <w:noWrap w:val="0"/>
            <w:vAlign w:val="top"/>
          </w:tcPr>
          <w:p w14:paraId="22D0B4A0">
            <w:pPr>
              <w:spacing w:line="252" w:lineRule="auto"/>
              <w:rPr>
                <w:rFonts w:hint="eastAsia" w:ascii="仿宋" w:hAnsi="仿宋" w:eastAsia="仿宋" w:cs="仿宋"/>
                <w:sz w:val="21"/>
                <w:highlight w:val="none"/>
              </w:rPr>
            </w:pPr>
          </w:p>
          <w:p w14:paraId="216836E7">
            <w:pPr>
              <w:spacing w:before="58" w:line="220" w:lineRule="auto"/>
              <w:ind w:left="116"/>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餐饮业</w:t>
            </w:r>
          </w:p>
        </w:tc>
        <w:tc>
          <w:tcPr>
            <w:tcW w:w="1404" w:type="dxa"/>
            <w:noWrap w:val="0"/>
            <w:vAlign w:val="top"/>
          </w:tcPr>
          <w:p w14:paraId="4B0AED18">
            <w:pPr>
              <w:spacing w:before="106" w:line="406" w:lineRule="exact"/>
              <w:ind w:left="209"/>
              <w:rPr>
                <w:rFonts w:hint="eastAsia" w:ascii="仿宋" w:hAnsi="仿宋" w:eastAsia="仿宋" w:cs="仿宋"/>
                <w:sz w:val="18"/>
                <w:szCs w:val="18"/>
                <w:highlight w:val="none"/>
              </w:rPr>
            </w:pPr>
            <w:r>
              <w:rPr>
                <w:rFonts w:hint="eastAsia" w:ascii="仿宋" w:hAnsi="仿宋" w:eastAsia="仿宋" w:cs="仿宋"/>
                <w:spacing w:val="-15"/>
                <w:position w:val="17"/>
                <w:sz w:val="18"/>
                <w:szCs w:val="18"/>
                <w:highlight w:val="none"/>
              </w:rPr>
              <w:t>从</w:t>
            </w:r>
            <w:r>
              <w:rPr>
                <w:rFonts w:hint="eastAsia" w:ascii="仿宋" w:hAnsi="仿宋" w:eastAsia="仿宋" w:cs="仿宋"/>
                <w:spacing w:val="-10"/>
                <w:position w:val="17"/>
                <w:sz w:val="18"/>
                <w:szCs w:val="18"/>
                <w:highlight w:val="none"/>
              </w:rPr>
              <w:t>业人员 (X)</w:t>
            </w:r>
          </w:p>
          <w:p w14:paraId="2AB5FE52">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1D4FC9F9">
            <w:pPr>
              <w:spacing w:before="106"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0DFCC6C2">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7594E9F8">
            <w:pPr>
              <w:spacing w:before="106" w:line="396" w:lineRule="exact"/>
              <w:ind w:left="297"/>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≥30</w:t>
            </w:r>
            <w:r>
              <w:rPr>
                <w:rFonts w:hint="eastAsia" w:ascii="仿宋" w:hAnsi="仿宋" w:eastAsia="仿宋" w:cs="仿宋"/>
                <w:position w:val="16"/>
                <w:sz w:val="18"/>
                <w:szCs w:val="18"/>
                <w:highlight w:val="none"/>
              </w:rPr>
              <w:t>0</w:t>
            </w:r>
          </w:p>
          <w:p w14:paraId="56641883">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0000</w:t>
            </w:r>
          </w:p>
        </w:tc>
        <w:tc>
          <w:tcPr>
            <w:tcW w:w="1701" w:type="dxa"/>
            <w:noWrap w:val="0"/>
            <w:vAlign w:val="top"/>
          </w:tcPr>
          <w:p w14:paraId="22D7E695">
            <w:pPr>
              <w:spacing w:before="106" w:line="396" w:lineRule="exact"/>
              <w:ind w:left="318"/>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100≤X＜300</w:t>
            </w:r>
          </w:p>
          <w:p w14:paraId="4EFBBFA6">
            <w:pPr>
              <w:spacing w:line="236" w:lineRule="auto"/>
              <w:ind w:left="228"/>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596" w:type="dxa"/>
            <w:noWrap w:val="0"/>
            <w:vAlign w:val="top"/>
          </w:tcPr>
          <w:p w14:paraId="025990E2">
            <w:pPr>
              <w:spacing w:before="106" w:line="396"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3EEB9D46">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＜2000</w:t>
            </w:r>
          </w:p>
        </w:tc>
        <w:tc>
          <w:tcPr>
            <w:tcW w:w="998" w:type="dxa"/>
            <w:noWrap w:val="0"/>
            <w:vAlign w:val="top"/>
          </w:tcPr>
          <w:p w14:paraId="0AB053EE">
            <w:pPr>
              <w:spacing w:before="106"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094B6297">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5500E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813" w:type="dxa"/>
            <w:noWrap w:val="0"/>
            <w:vAlign w:val="top"/>
          </w:tcPr>
          <w:p w14:paraId="11A2A3C2">
            <w:pPr>
              <w:spacing w:line="255" w:lineRule="auto"/>
              <w:rPr>
                <w:rFonts w:hint="eastAsia" w:ascii="仿宋" w:hAnsi="仿宋" w:eastAsia="仿宋" w:cs="仿宋"/>
                <w:sz w:val="21"/>
                <w:highlight w:val="none"/>
              </w:rPr>
            </w:pPr>
          </w:p>
          <w:p w14:paraId="5C07B705">
            <w:pPr>
              <w:spacing w:before="58" w:line="219" w:lineRule="auto"/>
              <w:ind w:left="114"/>
              <w:rPr>
                <w:rFonts w:hint="eastAsia" w:ascii="仿宋" w:hAnsi="仿宋" w:eastAsia="仿宋" w:cs="仿宋"/>
                <w:sz w:val="18"/>
                <w:szCs w:val="18"/>
                <w:highlight w:val="none"/>
              </w:rPr>
            </w:pPr>
            <w:r>
              <w:rPr>
                <w:rFonts w:hint="eastAsia" w:ascii="仿宋" w:hAnsi="仿宋" w:eastAsia="仿宋" w:cs="仿宋"/>
                <w:sz w:val="18"/>
                <w:szCs w:val="18"/>
                <w:highlight w:val="none"/>
              </w:rPr>
              <w:t>信息传输业 *</w:t>
            </w:r>
          </w:p>
        </w:tc>
        <w:tc>
          <w:tcPr>
            <w:tcW w:w="1404" w:type="dxa"/>
            <w:noWrap w:val="0"/>
            <w:vAlign w:val="top"/>
          </w:tcPr>
          <w:p w14:paraId="176BDC6D">
            <w:pPr>
              <w:spacing w:before="108" w:line="406" w:lineRule="exact"/>
              <w:ind w:left="209"/>
              <w:rPr>
                <w:rFonts w:hint="eastAsia" w:ascii="仿宋" w:hAnsi="仿宋" w:eastAsia="仿宋" w:cs="仿宋"/>
                <w:sz w:val="18"/>
                <w:szCs w:val="18"/>
                <w:highlight w:val="none"/>
              </w:rPr>
            </w:pPr>
            <w:r>
              <w:rPr>
                <w:rFonts w:hint="eastAsia" w:ascii="仿宋" w:hAnsi="仿宋" w:eastAsia="仿宋" w:cs="仿宋"/>
                <w:spacing w:val="-1"/>
                <w:position w:val="17"/>
                <w:sz w:val="18"/>
                <w:szCs w:val="18"/>
                <w:highlight w:val="none"/>
              </w:rPr>
              <w:t>从业人员(X)</w:t>
            </w:r>
          </w:p>
          <w:p w14:paraId="19153910">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73F7F5FE">
            <w:pPr>
              <w:spacing w:before="108" w:line="396" w:lineRule="exact"/>
              <w:ind w:left="269"/>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人</w:t>
            </w:r>
          </w:p>
          <w:p w14:paraId="4D1E993C">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759DACD5">
            <w:pPr>
              <w:spacing w:before="108" w:line="396" w:lineRule="exact"/>
              <w:ind w:left="252"/>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≥20</w:t>
            </w:r>
            <w:r>
              <w:rPr>
                <w:rFonts w:hint="eastAsia" w:ascii="仿宋" w:hAnsi="仿宋" w:eastAsia="仿宋" w:cs="仿宋"/>
                <w:position w:val="16"/>
                <w:sz w:val="18"/>
                <w:szCs w:val="18"/>
                <w:highlight w:val="none"/>
              </w:rPr>
              <w:t>00</w:t>
            </w:r>
          </w:p>
          <w:p w14:paraId="6519D4E4">
            <w:pPr>
              <w:spacing w:line="237" w:lineRule="auto"/>
              <w:ind w:left="16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0000</w:t>
            </w:r>
          </w:p>
        </w:tc>
        <w:tc>
          <w:tcPr>
            <w:tcW w:w="1701" w:type="dxa"/>
            <w:noWrap w:val="0"/>
            <w:vAlign w:val="top"/>
          </w:tcPr>
          <w:p w14:paraId="438DEAC4">
            <w:pPr>
              <w:spacing w:before="108" w:line="396" w:lineRule="exact"/>
              <w:ind w:left="328"/>
              <w:rPr>
                <w:rFonts w:hint="eastAsia" w:ascii="仿宋" w:hAnsi="仿宋" w:eastAsia="仿宋" w:cs="仿宋"/>
                <w:sz w:val="18"/>
                <w:szCs w:val="18"/>
                <w:highlight w:val="none"/>
              </w:rPr>
            </w:pPr>
            <w:r>
              <w:rPr>
                <w:rFonts w:hint="eastAsia" w:ascii="仿宋" w:hAnsi="仿宋" w:eastAsia="仿宋" w:cs="仿宋"/>
                <w:spacing w:val="-2"/>
                <w:position w:val="16"/>
                <w:sz w:val="18"/>
                <w:szCs w:val="18"/>
                <w:highlight w:val="none"/>
              </w:rPr>
              <w:t>100≤</w:t>
            </w:r>
            <w:r>
              <w:rPr>
                <w:rFonts w:hint="eastAsia" w:ascii="仿宋" w:hAnsi="仿宋" w:eastAsia="仿宋" w:cs="仿宋"/>
                <w:spacing w:val="-1"/>
                <w:position w:val="16"/>
                <w:sz w:val="18"/>
                <w:szCs w:val="18"/>
                <w:highlight w:val="none"/>
              </w:rPr>
              <w:t>X</w:t>
            </w:r>
            <w:r>
              <w:rPr>
                <w:rFonts w:hint="eastAsia" w:ascii="仿宋" w:hAnsi="仿宋" w:eastAsia="仿宋" w:cs="仿宋"/>
                <w:spacing w:val="-2"/>
                <w:position w:val="16"/>
                <w:sz w:val="18"/>
                <w:szCs w:val="18"/>
                <w:highlight w:val="none"/>
              </w:rPr>
              <w:t>＜2000</w:t>
            </w:r>
          </w:p>
          <w:p w14:paraId="703BC392">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w:t>
            </w:r>
            <w:r>
              <w:rPr>
                <w:rFonts w:hint="eastAsia" w:ascii="仿宋" w:hAnsi="仿宋" w:eastAsia="仿宋" w:cs="仿宋"/>
                <w:spacing w:val="-1"/>
                <w:sz w:val="18"/>
                <w:szCs w:val="18"/>
                <w:highlight w:val="none"/>
              </w:rPr>
              <w:t>00000</w:t>
            </w:r>
          </w:p>
        </w:tc>
        <w:tc>
          <w:tcPr>
            <w:tcW w:w="1596" w:type="dxa"/>
            <w:noWrap w:val="0"/>
            <w:vAlign w:val="top"/>
          </w:tcPr>
          <w:p w14:paraId="1D410D90">
            <w:pPr>
              <w:spacing w:before="108" w:line="396" w:lineRule="exact"/>
              <w:ind w:left="410"/>
              <w:rPr>
                <w:rFonts w:hint="eastAsia" w:ascii="仿宋" w:hAnsi="仿宋" w:eastAsia="仿宋" w:cs="仿宋"/>
                <w:sz w:val="18"/>
                <w:szCs w:val="18"/>
                <w:highlight w:val="none"/>
              </w:rPr>
            </w:pPr>
            <w:r>
              <w:rPr>
                <w:rFonts w:hint="eastAsia" w:ascii="仿宋" w:hAnsi="仿宋" w:eastAsia="仿宋" w:cs="仿宋"/>
                <w:spacing w:val="-4"/>
                <w:position w:val="16"/>
                <w:sz w:val="18"/>
                <w:szCs w:val="18"/>
                <w:highlight w:val="none"/>
              </w:rPr>
              <w:t>1</w:t>
            </w:r>
            <w:r>
              <w:rPr>
                <w:rFonts w:hint="eastAsia" w:ascii="仿宋" w:hAnsi="仿宋" w:eastAsia="仿宋" w:cs="仿宋"/>
                <w:spacing w:val="-3"/>
                <w:position w:val="16"/>
                <w:sz w:val="18"/>
                <w:szCs w:val="18"/>
                <w:highlight w:val="none"/>
              </w:rPr>
              <w:t>0</w:t>
            </w:r>
            <w:r>
              <w:rPr>
                <w:rFonts w:hint="eastAsia" w:ascii="仿宋" w:hAnsi="仿宋" w:eastAsia="仿宋" w:cs="仿宋"/>
                <w:spacing w:val="-2"/>
                <w:position w:val="16"/>
                <w:sz w:val="18"/>
                <w:szCs w:val="18"/>
                <w:highlight w:val="none"/>
              </w:rPr>
              <w:t>≤X＜100</w:t>
            </w:r>
          </w:p>
          <w:p w14:paraId="7B534251">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p>
        </w:tc>
        <w:tc>
          <w:tcPr>
            <w:tcW w:w="998" w:type="dxa"/>
            <w:noWrap w:val="0"/>
            <w:vAlign w:val="top"/>
          </w:tcPr>
          <w:p w14:paraId="38FA6A48">
            <w:pPr>
              <w:spacing w:before="108" w:line="396" w:lineRule="exact"/>
              <w:ind w:left="273"/>
              <w:rPr>
                <w:rFonts w:hint="eastAsia" w:ascii="仿宋" w:hAnsi="仿宋" w:eastAsia="仿宋" w:cs="仿宋"/>
                <w:sz w:val="18"/>
                <w:szCs w:val="18"/>
                <w:highlight w:val="none"/>
              </w:rPr>
            </w:pPr>
            <w:r>
              <w:rPr>
                <w:rFonts w:hint="eastAsia" w:ascii="仿宋" w:hAnsi="仿宋" w:eastAsia="仿宋" w:cs="仿宋"/>
                <w:position w:val="16"/>
                <w:sz w:val="18"/>
                <w:szCs w:val="18"/>
                <w:highlight w:val="none"/>
              </w:rPr>
              <w:t>X</w:t>
            </w:r>
            <w:r>
              <w:rPr>
                <w:rFonts w:hint="eastAsia" w:ascii="仿宋" w:hAnsi="仿宋" w:eastAsia="仿宋" w:cs="仿宋"/>
                <w:spacing w:val="-1"/>
                <w:position w:val="16"/>
                <w:sz w:val="18"/>
                <w:szCs w:val="18"/>
                <w:highlight w:val="none"/>
              </w:rPr>
              <w:t>＜10</w:t>
            </w:r>
          </w:p>
          <w:p w14:paraId="205CD5CB">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00</w:t>
            </w:r>
          </w:p>
        </w:tc>
      </w:tr>
      <w:tr w14:paraId="4377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noWrap w:val="0"/>
            <w:vAlign w:val="top"/>
          </w:tcPr>
          <w:p w14:paraId="7E27D652">
            <w:pPr>
              <w:spacing w:before="137" w:line="267" w:lineRule="auto"/>
              <w:ind w:left="114" w:right="272" w:firstLine="2"/>
              <w:rPr>
                <w:rFonts w:hint="eastAsia" w:ascii="仿宋" w:hAnsi="仿宋" w:eastAsia="仿宋" w:cs="仿宋"/>
                <w:sz w:val="18"/>
                <w:szCs w:val="18"/>
                <w:highlight w:val="none"/>
              </w:rPr>
            </w:pPr>
            <w:r>
              <w:rPr>
                <w:rFonts w:hint="eastAsia" w:ascii="仿宋" w:hAnsi="仿宋" w:eastAsia="仿宋" w:cs="仿宋"/>
                <w:spacing w:val="-26"/>
                <w:sz w:val="18"/>
                <w:szCs w:val="18"/>
                <w:highlight w:val="none"/>
              </w:rPr>
              <w:t>软</w:t>
            </w:r>
            <w:r>
              <w:rPr>
                <w:rFonts w:hint="eastAsia" w:ascii="仿宋" w:hAnsi="仿宋" w:eastAsia="仿宋" w:cs="仿宋"/>
                <w:spacing w:val="-22"/>
                <w:sz w:val="18"/>
                <w:szCs w:val="18"/>
                <w:highlight w:val="none"/>
              </w:rPr>
              <w:t>件和信息技术服务</w:t>
            </w:r>
            <w:r>
              <w:rPr>
                <w:rFonts w:hint="eastAsia" w:ascii="仿宋" w:hAnsi="仿宋" w:eastAsia="仿宋" w:cs="仿宋"/>
                <w:sz w:val="18"/>
                <w:szCs w:val="18"/>
                <w:highlight w:val="none"/>
              </w:rPr>
              <w:t xml:space="preserve"> 业</w:t>
            </w:r>
          </w:p>
        </w:tc>
        <w:tc>
          <w:tcPr>
            <w:tcW w:w="1404" w:type="dxa"/>
            <w:noWrap w:val="0"/>
            <w:vAlign w:val="top"/>
          </w:tcPr>
          <w:p w14:paraId="21C37D99">
            <w:pPr>
              <w:spacing w:before="78" w:line="340" w:lineRule="exact"/>
              <w:ind w:left="209"/>
              <w:rPr>
                <w:rFonts w:hint="eastAsia" w:ascii="仿宋" w:hAnsi="仿宋" w:eastAsia="仿宋" w:cs="仿宋"/>
                <w:sz w:val="18"/>
                <w:szCs w:val="18"/>
                <w:highlight w:val="none"/>
              </w:rPr>
            </w:pPr>
            <w:r>
              <w:rPr>
                <w:rFonts w:hint="eastAsia" w:ascii="仿宋" w:hAnsi="仿宋" w:eastAsia="仿宋" w:cs="仿宋"/>
                <w:spacing w:val="-15"/>
                <w:position w:val="12"/>
                <w:sz w:val="18"/>
                <w:szCs w:val="18"/>
                <w:highlight w:val="none"/>
              </w:rPr>
              <w:t>从</w:t>
            </w:r>
            <w:r>
              <w:rPr>
                <w:rFonts w:hint="eastAsia" w:ascii="仿宋" w:hAnsi="仿宋" w:eastAsia="仿宋" w:cs="仿宋"/>
                <w:spacing w:val="-10"/>
                <w:position w:val="12"/>
                <w:sz w:val="18"/>
                <w:szCs w:val="18"/>
                <w:highlight w:val="none"/>
              </w:rPr>
              <w:t>业人员 (X)</w:t>
            </w:r>
          </w:p>
          <w:p w14:paraId="6E6E5D66">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250E9456">
            <w:pPr>
              <w:spacing w:before="78" w:line="340"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4891A648">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D00ABDE">
            <w:pPr>
              <w:spacing w:before="78" w:line="340" w:lineRule="exact"/>
              <w:ind w:left="297"/>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≥30</w:t>
            </w:r>
            <w:r>
              <w:rPr>
                <w:rFonts w:hint="eastAsia" w:ascii="仿宋" w:hAnsi="仿宋" w:eastAsia="仿宋" w:cs="仿宋"/>
                <w:position w:val="12"/>
                <w:sz w:val="18"/>
                <w:szCs w:val="18"/>
                <w:highlight w:val="none"/>
              </w:rPr>
              <w:t>0</w:t>
            </w:r>
          </w:p>
          <w:p w14:paraId="6094C6A5">
            <w:pPr>
              <w:spacing w:line="237" w:lineRule="auto"/>
              <w:ind w:left="208"/>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w:t>
            </w:r>
            <w:r>
              <w:rPr>
                <w:rFonts w:hint="eastAsia" w:ascii="仿宋" w:hAnsi="仿宋" w:eastAsia="仿宋" w:cs="仿宋"/>
                <w:sz w:val="18"/>
                <w:szCs w:val="18"/>
                <w:highlight w:val="none"/>
              </w:rPr>
              <w:t>000</w:t>
            </w:r>
          </w:p>
        </w:tc>
        <w:tc>
          <w:tcPr>
            <w:tcW w:w="1701" w:type="dxa"/>
            <w:noWrap w:val="0"/>
            <w:vAlign w:val="top"/>
          </w:tcPr>
          <w:p w14:paraId="16407241">
            <w:pPr>
              <w:spacing w:before="78" w:line="340" w:lineRule="exact"/>
              <w:ind w:left="318"/>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1</w:t>
            </w:r>
            <w:r>
              <w:rPr>
                <w:rFonts w:hint="eastAsia" w:ascii="仿宋" w:hAnsi="仿宋" w:eastAsia="仿宋" w:cs="仿宋"/>
                <w:spacing w:val="-2"/>
                <w:position w:val="12"/>
                <w:sz w:val="18"/>
                <w:szCs w:val="18"/>
                <w:highlight w:val="none"/>
              </w:rPr>
              <w:t>00≤X＜300</w:t>
            </w:r>
          </w:p>
          <w:p w14:paraId="453025B6">
            <w:pPr>
              <w:spacing w:line="236" w:lineRule="auto"/>
              <w:ind w:left="23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w:t>
            </w:r>
            <w:r>
              <w:rPr>
                <w:rFonts w:hint="eastAsia" w:ascii="仿宋" w:hAnsi="仿宋" w:eastAsia="仿宋" w:cs="仿宋"/>
                <w:spacing w:val="-1"/>
                <w:sz w:val="18"/>
                <w:szCs w:val="18"/>
                <w:highlight w:val="none"/>
              </w:rPr>
              <w:t>0000</w:t>
            </w:r>
          </w:p>
        </w:tc>
        <w:tc>
          <w:tcPr>
            <w:tcW w:w="1596" w:type="dxa"/>
            <w:noWrap w:val="0"/>
            <w:vAlign w:val="top"/>
          </w:tcPr>
          <w:p w14:paraId="013AD73B">
            <w:pPr>
              <w:spacing w:before="78" w:line="340" w:lineRule="exact"/>
              <w:ind w:left="410"/>
              <w:rPr>
                <w:rFonts w:hint="eastAsia" w:ascii="仿宋" w:hAnsi="仿宋" w:eastAsia="仿宋" w:cs="仿宋"/>
                <w:sz w:val="18"/>
                <w:szCs w:val="18"/>
                <w:highlight w:val="none"/>
              </w:rPr>
            </w:pPr>
            <w:r>
              <w:rPr>
                <w:rFonts w:hint="eastAsia" w:ascii="仿宋" w:hAnsi="仿宋" w:eastAsia="仿宋" w:cs="仿宋"/>
                <w:spacing w:val="-4"/>
                <w:position w:val="12"/>
                <w:sz w:val="18"/>
                <w:szCs w:val="18"/>
                <w:highlight w:val="none"/>
              </w:rPr>
              <w:t>1</w:t>
            </w:r>
            <w:r>
              <w:rPr>
                <w:rFonts w:hint="eastAsia" w:ascii="仿宋" w:hAnsi="仿宋" w:eastAsia="仿宋" w:cs="仿宋"/>
                <w:spacing w:val="-3"/>
                <w:position w:val="12"/>
                <w:sz w:val="18"/>
                <w:szCs w:val="18"/>
                <w:highlight w:val="none"/>
              </w:rPr>
              <w:t>0</w:t>
            </w:r>
            <w:r>
              <w:rPr>
                <w:rFonts w:hint="eastAsia" w:ascii="仿宋" w:hAnsi="仿宋" w:eastAsia="仿宋" w:cs="仿宋"/>
                <w:spacing w:val="-2"/>
                <w:position w:val="12"/>
                <w:sz w:val="18"/>
                <w:szCs w:val="18"/>
                <w:highlight w:val="none"/>
              </w:rPr>
              <w:t>≤X＜100</w:t>
            </w:r>
          </w:p>
          <w:p w14:paraId="1C165D8C">
            <w:pPr>
              <w:spacing w:line="236" w:lineRule="auto"/>
              <w:ind w:left="403"/>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≤Y＜1000</w:t>
            </w:r>
          </w:p>
        </w:tc>
        <w:tc>
          <w:tcPr>
            <w:tcW w:w="998" w:type="dxa"/>
            <w:noWrap w:val="0"/>
            <w:vAlign w:val="top"/>
          </w:tcPr>
          <w:p w14:paraId="7F7A2E93">
            <w:pPr>
              <w:spacing w:before="78" w:line="340" w:lineRule="exact"/>
              <w:ind w:left="273"/>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p>
          <w:p w14:paraId="5FA3439B">
            <w:pPr>
              <w:spacing w:line="239" w:lineRule="auto"/>
              <w:ind w:left="272"/>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w:t>
            </w:r>
          </w:p>
        </w:tc>
      </w:tr>
      <w:tr w14:paraId="3670F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813" w:type="dxa"/>
            <w:noWrap w:val="0"/>
            <w:vAlign w:val="top"/>
          </w:tcPr>
          <w:p w14:paraId="47694A58">
            <w:pPr>
              <w:spacing w:before="255" w:line="220" w:lineRule="auto"/>
              <w:ind w:left="1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房</w:t>
            </w:r>
            <w:r>
              <w:rPr>
                <w:rFonts w:hint="eastAsia" w:ascii="仿宋" w:hAnsi="仿宋" w:eastAsia="仿宋" w:cs="仿宋"/>
                <w:spacing w:val="-1"/>
                <w:sz w:val="18"/>
                <w:szCs w:val="18"/>
                <w:highlight w:val="none"/>
              </w:rPr>
              <w:t>地产开发经营</w:t>
            </w:r>
          </w:p>
        </w:tc>
        <w:tc>
          <w:tcPr>
            <w:tcW w:w="1404" w:type="dxa"/>
            <w:noWrap w:val="0"/>
            <w:vAlign w:val="top"/>
          </w:tcPr>
          <w:p w14:paraId="6C5AD0C5">
            <w:pPr>
              <w:spacing w:before="78" w:line="348" w:lineRule="exact"/>
              <w:ind w:left="212"/>
              <w:rPr>
                <w:rFonts w:hint="eastAsia" w:ascii="仿宋" w:hAnsi="仿宋" w:eastAsia="仿宋" w:cs="仿宋"/>
                <w:sz w:val="18"/>
                <w:szCs w:val="18"/>
                <w:highlight w:val="none"/>
              </w:rPr>
            </w:pPr>
            <w:r>
              <w:rPr>
                <w:rFonts w:hint="eastAsia" w:ascii="仿宋" w:hAnsi="仿宋" w:eastAsia="仿宋" w:cs="仿宋"/>
                <w:spacing w:val="-2"/>
                <w:position w:val="12"/>
                <w:sz w:val="18"/>
                <w:szCs w:val="18"/>
                <w:highlight w:val="none"/>
              </w:rPr>
              <w:t>营业收</w:t>
            </w:r>
            <w:r>
              <w:rPr>
                <w:rFonts w:hint="eastAsia" w:ascii="仿宋" w:hAnsi="仿宋" w:eastAsia="仿宋" w:cs="仿宋"/>
                <w:spacing w:val="-1"/>
                <w:position w:val="12"/>
                <w:sz w:val="18"/>
                <w:szCs w:val="18"/>
                <w:highlight w:val="none"/>
              </w:rPr>
              <w:t>入(Y)</w:t>
            </w:r>
          </w:p>
          <w:p w14:paraId="4F3B50CB">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54F3618C">
            <w:pPr>
              <w:spacing w:before="78" w:line="339" w:lineRule="exact"/>
              <w:ind w:left="181"/>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万元</w:t>
            </w:r>
          </w:p>
          <w:p w14:paraId="36A39843">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496FA565">
            <w:pPr>
              <w:spacing w:before="79" w:line="292" w:lineRule="auto"/>
              <w:ind w:left="209" w:right="159" w:hanging="47"/>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≥20</w:t>
            </w:r>
            <w:r>
              <w:rPr>
                <w:rFonts w:hint="eastAsia" w:ascii="仿宋" w:hAnsi="仿宋" w:eastAsia="仿宋" w:cs="仿宋"/>
                <w:sz w:val="18"/>
                <w:szCs w:val="18"/>
                <w:highlight w:val="none"/>
              </w:rPr>
              <w:t>0000 Z</w:t>
            </w:r>
            <w:r>
              <w:rPr>
                <w:rFonts w:hint="eastAsia" w:ascii="仿宋" w:hAnsi="仿宋" w:eastAsia="仿宋" w:cs="仿宋"/>
                <w:spacing w:val="-1"/>
                <w:sz w:val="18"/>
                <w:szCs w:val="18"/>
                <w:highlight w:val="none"/>
              </w:rPr>
              <w:t>≥1000</w:t>
            </w:r>
            <w:r>
              <w:rPr>
                <w:rFonts w:hint="eastAsia" w:ascii="仿宋" w:hAnsi="仿宋" w:eastAsia="仿宋" w:cs="仿宋"/>
                <w:sz w:val="18"/>
                <w:szCs w:val="18"/>
                <w:highlight w:val="none"/>
              </w:rPr>
              <w:t>0</w:t>
            </w:r>
          </w:p>
        </w:tc>
        <w:tc>
          <w:tcPr>
            <w:tcW w:w="1701" w:type="dxa"/>
            <w:noWrap w:val="0"/>
            <w:vAlign w:val="top"/>
          </w:tcPr>
          <w:p w14:paraId="51E9D02B">
            <w:pPr>
              <w:spacing w:before="77" w:line="292" w:lineRule="auto"/>
              <w:ind w:left="229" w:right="127" w:firstLine="9"/>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＜20</w:t>
            </w:r>
            <w:r>
              <w:rPr>
                <w:rFonts w:hint="eastAsia" w:ascii="仿宋" w:hAnsi="仿宋" w:eastAsia="仿宋" w:cs="仿宋"/>
                <w:spacing w:val="-1"/>
                <w:sz w:val="18"/>
                <w:szCs w:val="18"/>
                <w:highlight w:val="none"/>
              </w:rPr>
              <w:t>0000</w:t>
            </w:r>
            <w:r>
              <w:rPr>
                <w:rFonts w:hint="eastAsia" w:ascii="仿宋" w:hAnsi="仿宋" w:eastAsia="仿宋" w:cs="仿宋"/>
                <w:sz w:val="18"/>
                <w:szCs w:val="18"/>
                <w:highlight w:val="none"/>
              </w:rPr>
              <w:t xml:space="preserve"> </w:t>
            </w:r>
            <w:r>
              <w:rPr>
                <w:rFonts w:hint="eastAsia" w:ascii="仿宋" w:hAnsi="仿宋" w:eastAsia="仿宋" w:cs="仿宋"/>
                <w:spacing w:val="-1"/>
                <w:sz w:val="18"/>
                <w:szCs w:val="18"/>
                <w:highlight w:val="none"/>
              </w:rPr>
              <w:t>5000≤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＜1000</w:t>
            </w:r>
            <w:r>
              <w:rPr>
                <w:rFonts w:hint="eastAsia" w:ascii="仿宋" w:hAnsi="仿宋" w:eastAsia="仿宋" w:cs="仿宋"/>
                <w:sz w:val="18"/>
                <w:szCs w:val="18"/>
                <w:highlight w:val="none"/>
              </w:rPr>
              <w:t>0</w:t>
            </w:r>
          </w:p>
        </w:tc>
        <w:tc>
          <w:tcPr>
            <w:tcW w:w="1596" w:type="dxa"/>
            <w:noWrap w:val="0"/>
            <w:vAlign w:val="top"/>
          </w:tcPr>
          <w:p w14:paraId="4340B1C4">
            <w:pPr>
              <w:spacing w:before="77" w:line="292" w:lineRule="auto"/>
              <w:ind w:left="219" w:right="207" w:firstLine="10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＜1000</w:t>
            </w:r>
            <w:r>
              <w:rPr>
                <w:rFonts w:hint="eastAsia" w:ascii="仿宋" w:hAnsi="仿宋" w:eastAsia="仿宋" w:cs="仿宋"/>
                <w:sz w:val="18"/>
                <w:szCs w:val="18"/>
                <w:highlight w:val="none"/>
              </w:rPr>
              <w:t xml:space="preserve"> </w:t>
            </w:r>
            <w:r>
              <w:rPr>
                <w:rFonts w:hint="eastAsia" w:ascii="仿宋" w:hAnsi="仿宋" w:eastAsia="仿宋" w:cs="仿宋"/>
                <w:spacing w:val="-1"/>
                <w:sz w:val="18"/>
                <w:szCs w:val="18"/>
                <w:highlight w:val="none"/>
              </w:rPr>
              <w:t>2000≤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000</w:t>
            </w:r>
          </w:p>
        </w:tc>
        <w:tc>
          <w:tcPr>
            <w:tcW w:w="998" w:type="dxa"/>
            <w:noWrap w:val="0"/>
            <w:vAlign w:val="top"/>
          </w:tcPr>
          <w:p w14:paraId="38030825">
            <w:pPr>
              <w:spacing w:before="79" w:line="293" w:lineRule="auto"/>
              <w:ind w:left="186" w:right="181" w:firstLine="43"/>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＜100</w:t>
            </w:r>
            <w:r>
              <w:rPr>
                <w:rFonts w:hint="eastAsia" w:ascii="仿宋" w:hAnsi="仿宋" w:eastAsia="仿宋" w:cs="仿宋"/>
                <w:sz w:val="18"/>
                <w:szCs w:val="18"/>
                <w:highlight w:val="none"/>
              </w:rPr>
              <w:t xml:space="preserve"> Z</w:t>
            </w:r>
            <w:r>
              <w:rPr>
                <w:rFonts w:hint="eastAsia" w:ascii="仿宋" w:hAnsi="仿宋" w:eastAsia="仿宋" w:cs="仿宋"/>
                <w:spacing w:val="-1"/>
                <w:sz w:val="18"/>
                <w:szCs w:val="18"/>
                <w:highlight w:val="none"/>
              </w:rPr>
              <w:t>＜2000</w:t>
            </w:r>
          </w:p>
        </w:tc>
      </w:tr>
      <w:tr w14:paraId="3B7F1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813" w:type="dxa"/>
            <w:noWrap w:val="0"/>
            <w:vAlign w:val="top"/>
          </w:tcPr>
          <w:p w14:paraId="22655F0B">
            <w:pPr>
              <w:spacing w:before="258" w:line="220" w:lineRule="auto"/>
              <w:ind w:left="114"/>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物业管理</w:t>
            </w:r>
          </w:p>
        </w:tc>
        <w:tc>
          <w:tcPr>
            <w:tcW w:w="1404" w:type="dxa"/>
            <w:noWrap w:val="0"/>
            <w:vAlign w:val="top"/>
          </w:tcPr>
          <w:p w14:paraId="48BD5E00">
            <w:pPr>
              <w:spacing w:before="78" w:line="349" w:lineRule="exact"/>
              <w:ind w:left="209"/>
              <w:rPr>
                <w:rFonts w:hint="eastAsia" w:ascii="仿宋" w:hAnsi="仿宋" w:eastAsia="仿宋" w:cs="仿宋"/>
                <w:sz w:val="18"/>
                <w:szCs w:val="18"/>
                <w:highlight w:val="none"/>
              </w:rPr>
            </w:pPr>
            <w:r>
              <w:rPr>
                <w:rFonts w:hint="eastAsia" w:ascii="仿宋" w:hAnsi="仿宋" w:eastAsia="仿宋" w:cs="仿宋"/>
                <w:spacing w:val="-15"/>
                <w:position w:val="12"/>
                <w:sz w:val="18"/>
                <w:szCs w:val="18"/>
                <w:highlight w:val="none"/>
              </w:rPr>
              <w:t>从</w:t>
            </w:r>
            <w:r>
              <w:rPr>
                <w:rFonts w:hint="eastAsia" w:ascii="仿宋" w:hAnsi="仿宋" w:eastAsia="仿宋" w:cs="仿宋"/>
                <w:spacing w:val="-10"/>
                <w:position w:val="12"/>
                <w:sz w:val="18"/>
                <w:szCs w:val="18"/>
                <w:highlight w:val="none"/>
              </w:rPr>
              <w:t>业人员 (X)</w:t>
            </w:r>
          </w:p>
          <w:p w14:paraId="1A13E8F4">
            <w:pPr>
              <w:spacing w:line="219" w:lineRule="auto"/>
              <w:ind w:left="212"/>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营业收</w:t>
            </w:r>
            <w:r>
              <w:rPr>
                <w:rFonts w:hint="eastAsia" w:ascii="仿宋" w:hAnsi="仿宋" w:eastAsia="仿宋" w:cs="仿宋"/>
                <w:spacing w:val="-1"/>
                <w:sz w:val="18"/>
                <w:szCs w:val="18"/>
                <w:highlight w:val="none"/>
              </w:rPr>
              <w:t>入(Y)</w:t>
            </w:r>
          </w:p>
        </w:tc>
        <w:tc>
          <w:tcPr>
            <w:tcW w:w="707" w:type="dxa"/>
            <w:noWrap w:val="0"/>
            <w:vAlign w:val="top"/>
          </w:tcPr>
          <w:p w14:paraId="4F89CDD4">
            <w:pPr>
              <w:spacing w:before="78" w:line="342"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49EEA125">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0091B9FB">
            <w:pPr>
              <w:spacing w:before="78" w:line="342" w:lineRule="exact"/>
              <w:ind w:left="252"/>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r>
              <w:rPr>
                <w:rFonts w:hint="eastAsia" w:ascii="仿宋" w:hAnsi="仿宋" w:eastAsia="仿宋" w:cs="仿宋"/>
                <w:position w:val="12"/>
                <w:sz w:val="18"/>
                <w:szCs w:val="18"/>
                <w:highlight w:val="none"/>
              </w:rPr>
              <w:t>00</w:t>
            </w:r>
          </w:p>
          <w:p w14:paraId="22B7207B">
            <w:pPr>
              <w:spacing w:line="237" w:lineRule="auto"/>
              <w:ind w:left="251"/>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≥50</w:t>
            </w:r>
            <w:r>
              <w:rPr>
                <w:rFonts w:hint="eastAsia" w:ascii="仿宋" w:hAnsi="仿宋" w:eastAsia="仿宋" w:cs="仿宋"/>
                <w:sz w:val="18"/>
                <w:szCs w:val="18"/>
                <w:highlight w:val="none"/>
              </w:rPr>
              <w:t>00</w:t>
            </w:r>
          </w:p>
        </w:tc>
        <w:tc>
          <w:tcPr>
            <w:tcW w:w="1701" w:type="dxa"/>
            <w:noWrap w:val="0"/>
            <w:vAlign w:val="top"/>
          </w:tcPr>
          <w:p w14:paraId="00028FF8">
            <w:pPr>
              <w:spacing w:before="78" w:line="342" w:lineRule="exact"/>
              <w:ind w:left="318"/>
              <w:rPr>
                <w:rFonts w:hint="eastAsia" w:ascii="仿宋" w:hAnsi="仿宋" w:eastAsia="仿宋" w:cs="仿宋"/>
                <w:sz w:val="18"/>
                <w:szCs w:val="18"/>
                <w:highlight w:val="none"/>
              </w:rPr>
            </w:pPr>
            <w:r>
              <w:rPr>
                <w:rFonts w:hint="eastAsia" w:ascii="仿宋" w:hAnsi="仿宋" w:eastAsia="仿宋" w:cs="仿宋"/>
                <w:spacing w:val="-1"/>
                <w:position w:val="12"/>
                <w:sz w:val="18"/>
                <w:szCs w:val="18"/>
                <w:highlight w:val="none"/>
              </w:rPr>
              <w:t>300≤</w:t>
            </w: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＜1000</w:t>
            </w:r>
          </w:p>
          <w:p w14:paraId="673D165D">
            <w:pPr>
              <w:spacing w:line="236" w:lineRule="auto"/>
              <w:ind w:left="230"/>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1000≤</w:t>
            </w:r>
            <w:r>
              <w:rPr>
                <w:rFonts w:hint="eastAsia" w:ascii="仿宋" w:hAnsi="仿宋" w:eastAsia="仿宋" w:cs="仿宋"/>
                <w:spacing w:val="-1"/>
                <w:sz w:val="18"/>
                <w:szCs w:val="18"/>
                <w:highlight w:val="none"/>
              </w:rPr>
              <w:t>Y</w:t>
            </w:r>
            <w:r>
              <w:rPr>
                <w:rFonts w:hint="eastAsia" w:ascii="仿宋" w:hAnsi="仿宋" w:eastAsia="仿宋" w:cs="仿宋"/>
                <w:spacing w:val="-2"/>
                <w:sz w:val="18"/>
                <w:szCs w:val="18"/>
                <w:highlight w:val="none"/>
              </w:rPr>
              <w:t>＜50</w:t>
            </w:r>
            <w:r>
              <w:rPr>
                <w:rFonts w:hint="eastAsia" w:ascii="仿宋" w:hAnsi="仿宋" w:eastAsia="仿宋" w:cs="仿宋"/>
                <w:spacing w:val="-1"/>
                <w:sz w:val="18"/>
                <w:szCs w:val="18"/>
                <w:highlight w:val="none"/>
              </w:rPr>
              <w:t>00</w:t>
            </w:r>
          </w:p>
        </w:tc>
        <w:tc>
          <w:tcPr>
            <w:tcW w:w="1596" w:type="dxa"/>
            <w:noWrap w:val="0"/>
            <w:vAlign w:val="top"/>
          </w:tcPr>
          <w:p w14:paraId="0E758B9A">
            <w:pPr>
              <w:spacing w:before="78" w:line="342" w:lineRule="exact"/>
              <w:ind w:left="319"/>
              <w:rPr>
                <w:rFonts w:hint="eastAsia" w:ascii="仿宋" w:hAnsi="仿宋" w:eastAsia="仿宋" w:cs="仿宋"/>
                <w:sz w:val="18"/>
                <w:szCs w:val="18"/>
                <w:highlight w:val="none"/>
              </w:rPr>
            </w:pPr>
            <w:r>
              <w:rPr>
                <w:rFonts w:hint="eastAsia" w:ascii="仿宋" w:hAnsi="仿宋" w:eastAsia="仿宋" w:cs="仿宋"/>
                <w:spacing w:val="-2"/>
                <w:position w:val="12"/>
                <w:sz w:val="18"/>
                <w:szCs w:val="18"/>
                <w:highlight w:val="none"/>
              </w:rPr>
              <w:t>100≤X＜300</w:t>
            </w:r>
          </w:p>
          <w:p w14:paraId="37A7B95F">
            <w:pPr>
              <w:spacing w:line="236" w:lineRule="auto"/>
              <w:ind w:left="312"/>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500≤Y＜1000</w:t>
            </w:r>
          </w:p>
        </w:tc>
        <w:tc>
          <w:tcPr>
            <w:tcW w:w="998" w:type="dxa"/>
            <w:noWrap w:val="0"/>
            <w:vAlign w:val="top"/>
          </w:tcPr>
          <w:p w14:paraId="4EFF77F2">
            <w:pPr>
              <w:spacing w:before="78" w:line="342" w:lineRule="exact"/>
              <w:ind w:left="230"/>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r>
              <w:rPr>
                <w:rFonts w:hint="eastAsia" w:ascii="仿宋" w:hAnsi="仿宋" w:eastAsia="仿宋" w:cs="仿宋"/>
                <w:position w:val="12"/>
                <w:sz w:val="18"/>
                <w:szCs w:val="18"/>
                <w:highlight w:val="none"/>
              </w:rPr>
              <w:t>0</w:t>
            </w:r>
          </w:p>
          <w:p w14:paraId="76FD4905">
            <w:pPr>
              <w:spacing w:line="239" w:lineRule="auto"/>
              <w:ind w:left="229"/>
              <w:rPr>
                <w:rFonts w:hint="eastAsia" w:ascii="仿宋" w:hAnsi="仿宋" w:eastAsia="仿宋" w:cs="仿宋"/>
                <w:sz w:val="18"/>
                <w:szCs w:val="18"/>
                <w:highlight w:val="none"/>
              </w:rPr>
            </w:pPr>
            <w:r>
              <w:rPr>
                <w:rFonts w:hint="eastAsia" w:ascii="仿宋" w:hAnsi="仿宋" w:eastAsia="仿宋" w:cs="仿宋"/>
                <w:sz w:val="18"/>
                <w:szCs w:val="18"/>
                <w:highlight w:val="none"/>
              </w:rPr>
              <w:t>Y</w:t>
            </w:r>
            <w:r>
              <w:rPr>
                <w:rFonts w:hint="eastAsia" w:ascii="仿宋" w:hAnsi="仿宋" w:eastAsia="仿宋" w:cs="仿宋"/>
                <w:spacing w:val="-1"/>
                <w:sz w:val="18"/>
                <w:szCs w:val="18"/>
                <w:highlight w:val="none"/>
              </w:rPr>
              <w:t>＜5</w:t>
            </w:r>
            <w:r>
              <w:rPr>
                <w:rFonts w:hint="eastAsia" w:ascii="仿宋" w:hAnsi="仿宋" w:eastAsia="仿宋" w:cs="仿宋"/>
                <w:sz w:val="18"/>
                <w:szCs w:val="18"/>
                <w:highlight w:val="none"/>
              </w:rPr>
              <w:t>00</w:t>
            </w:r>
          </w:p>
        </w:tc>
      </w:tr>
      <w:tr w14:paraId="73EB0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813" w:type="dxa"/>
            <w:noWrap w:val="0"/>
            <w:vAlign w:val="top"/>
          </w:tcPr>
          <w:p w14:paraId="2A547CFE">
            <w:pPr>
              <w:spacing w:before="258" w:line="220" w:lineRule="auto"/>
              <w:ind w:left="116"/>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租赁和商务服务业</w:t>
            </w:r>
          </w:p>
        </w:tc>
        <w:tc>
          <w:tcPr>
            <w:tcW w:w="1404" w:type="dxa"/>
            <w:noWrap w:val="0"/>
            <w:vAlign w:val="top"/>
          </w:tcPr>
          <w:p w14:paraId="1192A758">
            <w:pPr>
              <w:spacing w:before="78" w:line="351" w:lineRule="exact"/>
              <w:ind w:left="209"/>
              <w:rPr>
                <w:rFonts w:hint="eastAsia" w:ascii="仿宋" w:hAnsi="仿宋" w:eastAsia="仿宋" w:cs="仿宋"/>
                <w:sz w:val="18"/>
                <w:szCs w:val="18"/>
                <w:highlight w:val="none"/>
              </w:rPr>
            </w:pPr>
            <w:r>
              <w:rPr>
                <w:rFonts w:hint="eastAsia" w:ascii="仿宋" w:hAnsi="仿宋" w:eastAsia="仿宋" w:cs="仿宋"/>
                <w:spacing w:val="-15"/>
                <w:position w:val="13"/>
                <w:sz w:val="18"/>
                <w:szCs w:val="18"/>
                <w:highlight w:val="none"/>
              </w:rPr>
              <w:t>从</w:t>
            </w:r>
            <w:r>
              <w:rPr>
                <w:rFonts w:hint="eastAsia" w:ascii="仿宋" w:hAnsi="仿宋" w:eastAsia="仿宋" w:cs="仿宋"/>
                <w:spacing w:val="-10"/>
                <w:position w:val="13"/>
                <w:sz w:val="18"/>
                <w:szCs w:val="18"/>
                <w:highlight w:val="none"/>
              </w:rPr>
              <w:t>业人员 (X)</w:t>
            </w:r>
          </w:p>
          <w:p w14:paraId="6C015041">
            <w:pPr>
              <w:spacing w:line="219" w:lineRule="auto"/>
              <w:ind w:left="215"/>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资产总额(</w:t>
            </w:r>
            <w:r>
              <w:rPr>
                <w:rFonts w:hint="eastAsia" w:ascii="仿宋" w:hAnsi="仿宋" w:eastAsia="仿宋" w:cs="仿宋"/>
                <w:spacing w:val="-1"/>
                <w:sz w:val="18"/>
                <w:szCs w:val="18"/>
                <w:highlight w:val="none"/>
              </w:rPr>
              <w:t>Z)</w:t>
            </w:r>
          </w:p>
        </w:tc>
        <w:tc>
          <w:tcPr>
            <w:tcW w:w="707" w:type="dxa"/>
            <w:noWrap w:val="0"/>
            <w:vAlign w:val="top"/>
          </w:tcPr>
          <w:p w14:paraId="08650890">
            <w:pPr>
              <w:spacing w:before="78" w:line="341" w:lineRule="exact"/>
              <w:ind w:left="269"/>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人</w:t>
            </w:r>
          </w:p>
          <w:p w14:paraId="231C5F0D">
            <w:pPr>
              <w:spacing w:line="220" w:lineRule="auto"/>
              <w:ind w:left="181"/>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万元</w:t>
            </w:r>
          </w:p>
        </w:tc>
        <w:tc>
          <w:tcPr>
            <w:tcW w:w="1135" w:type="dxa"/>
            <w:noWrap w:val="0"/>
            <w:vAlign w:val="top"/>
          </w:tcPr>
          <w:p w14:paraId="38159609">
            <w:pPr>
              <w:spacing w:before="78" w:line="341" w:lineRule="exact"/>
              <w:ind w:left="297"/>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≥30</w:t>
            </w:r>
            <w:r>
              <w:rPr>
                <w:rFonts w:hint="eastAsia" w:ascii="仿宋" w:hAnsi="仿宋" w:eastAsia="仿宋" w:cs="仿宋"/>
                <w:position w:val="12"/>
                <w:sz w:val="18"/>
                <w:szCs w:val="18"/>
                <w:highlight w:val="none"/>
              </w:rPr>
              <w:t>0</w:t>
            </w:r>
          </w:p>
          <w:p w14:paraId="2C247E1F">
            <w:pPr>
              <w:spacing w:line="237" w:lineRule="auto"/>
              <w:ind w:left="165"/>
              <w:rPr>
                <w:rFonts w:hint="eastAsia" w:ascii="仿宋" w:hAnsi="仿宋" w:eastAsia="仿宋" w:cs="仿宋"/>
                <w:sz w:val="18"/>
                <w:szCs w:val="18"/>
                <w:highlight w:val="none"/>
              </w:rPr>
            </w:pP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≥1200</w:t>
            </w:r>
            <w:r>
              <w:rPr>
                <w:rFonts w:hint="eastAsia" w:ascii="仿宋" w:hAnsi="仿宋" w:eastAsia="仿宋" w:cs="仿宋"/>
                <w:sz w:val="18"/>
                <w:szCs w:val="18"/>
                <w:highlight w:val="none"/>
              </w:rPr>
              <w:t>00</w:t>
            </w:r>
          </w:p>
        </w:tc>
        <w:tc>
          <w:tcPr>
            <w:tcW w:w="1701" w:type="dxa"/>
            <w:noWrap w:val="0"/>
            <w:vAlign w:val="top"/>
          </w:tcPr>
          <w:p w14:paraId="59F7FDC8">
            <w:pPr>
              <w:spacing w:before="78" w:line="341" w:lineRule="exact"/>
              <w:ind w:left="318"/>
              <w:rPr>
                <w:rFonts w:hint="eastAsia" w:ascii="仿宋" w:hAnsi="仿宋" w:eastAsia="仿宋" w:cs="仿宋"/>
                <w:sz w:val="18"/>
                <w:szCs w:val="18"/>
                <w:highlight w:val="none"/>
              </w:rPr>
            </w:pPr>
            <w:r>
              <w:rPr>
                <w:rFonts w:hint="eastAsia" w:ascii="仿宋" w:hAnsi="仿宋" w:eastAsia="仿宋" w:cs="仿宋"/>
                <w:spacing w:val="-3"/>
                <w:position w:val="12"/>
                <w:sz w:val="18"/>
                <w:szCs w:val="18"/>
                <w:highlight w:val="none"/>
              </w:rPr>
              <w:t>1</w:t>
            </w:r>
            <w:r>
              <w:rPr>
                <w:rFonts w:hint="eastAsia" w:ascii="仿宋" w:hAnsi="仿宋" w:eastAsia="仿宋" w:cs="仿宋"/>
                <w:spacing w:val="-2"/>
                <w:position w:val="12"/>
                <w:sz w:val="18"/>
                <w:szCs w:val="18"/>
                <w:highlight w:val="none"/>
              </w:rPr>
              <w:t>00≤X＜300</w:t>
            </w:r>
          </w:p>
          <w:p w14:paraId="6AA088AB">
            <w:pPr>
              <w:spacing w:line="236" w:lineRule="auto"/>
              <w:ind w:left="227"/>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8000≤</w:t>
            </w:r>
            <w:r>
              <w:rPr>
                <w:rFonts w:hint="eastAsia" w:ascii="仿宋" w:hAnsi="仿宋" w:eastAsia="仿宋" w:cs="仿宋"/>
                <w:sz w:val="18"/>
                <w:szCs w:val="18"/>
                <w:highlight w:val="none"/>
              </w:rPr>
              <w:t>Z</w:t>
            </w:r>
            <w:r>
              <w:rPr>
                <w:rFonts w:hint="eastAsia" w:ascii="仿宋" w:hAnsi="仿宋" w:eastAsia="仿宋" w:cs="仿宋"/>
                <w:spacing w:val="-1"/>
                <w:sz w:val="18"/>
                <w:szCs w:val="18"/>
                <w:highlight w:val="none"/>
              </w:rPr>
              <w:t>＜1</w:t>
            </w:r>
            <w:r>
              <w:rPr>
                <w:rFonts w:hint="eastAsia" w:ascii="仿宋" w:hAnsi="仿宋" w:eastAsia="仿宋" w:cs="仿宋"/>
                <w:sz w:val="18"/>
                <w:szCs w:val="18"/>
                <w:highlight w:val="none"/>
              </w:rPr>
              <w:t>20000</w:t>
            </w:r>
          </w:p>
        </w:tc>
        <w:tc>
          <w:tcPr>
            <w:tcW w:w="1596" w:type="dxa"/>
            <w:noWrap w:val="0"/>
            <w:vAlign w:val="top"/>
          </w:tcPr>
          <w:p w14:paraId="0D592D09">
            <w:pPr>
              <w:spacing w:before="78" w:line="341" w:lineRule="exact"/>
              <w:ind w:left="410"/>
              <w:rPr>
                <w:rFonts w:hint="eastAsia" w:ascii="仿宋" w:hAnsi="仿宋" w:eastAsia="仿宋" w:cs="仿宋"/>
                <w:sz w:val="18"/>
                <w:szCs w:val="18"/>
                <w:highlight w:val="none"/>
              </w:rPr>
            </w:pPr>
            <w:r>
              <w:rPr>
                <w:rFonts w:hint="eastAsia" w:ascii="仿宋" w:hAnsi="仿宋" w:eastAsia="仿宋" w:cs="仿宋"/>
                <w:spacing w:val="-4"/>
                <w:position w:val="12"/>
                <w:sz w:val="18"/>
                <w:szCs w:val="18"/>
                <w:highlight w:val="none"/>
              </w:rPr>
              <w:t>1</w:t>
            </w:r>
            <w:r>
              <w:rPr>
                <w:rFonts w:hint="eastAsia" w:ascii="仿宋" w:hAnsi="仿宋" w:eastAsia="仿宋" w:cs="仿宋"/>
                <w:spacing w:val="-3"/>
                <w:position w:val="12"/>
                <w:sz w:val="18"/>
                <w:szCs w:val="18"/>
                <w:highlight w:val="none"/>
              </w:rPr>
              <w:t>0</w:t>
            </w:r>
            <w:r>
              <w:rPr>
                <w:rFonts w:hint="eastAsia" w:ascii="仿宋" w:hAnsi="仿宋" w:eastAsia="仿宋" w:cs="仿宋"/>
                <w:spacing w:val="-2"/>
                <w:position w:val="12"/>
                <w:sz w:val="18"/>
                <w:szCs w:val="18"/>
                <w:highlight w:val="none"/>
              </w:rPr>
              <w:t>≤X＜100</w:t>
            </w:r>
          </w:p>
          <w:p w14:paraId="7C1ED2DA">
            <w:pPr>
              <w:spacing w:line="236" w:lineRule="auto"/>
              <w:ind w:left="321"/>
              <w:rPr>
                <w:rFonts w:hint="eastAsia" w:ascii="仿宋" w:hAnsi="仿宋" w:eastAsia="仿宋" w:cs="仿宋"/>
                <w:sz w:val="18"/>
                <w:szCs w:val="18"/>
                <w:highlight w:val="none"/>
              </w:rPr>
            </w:pPr>
            <w:r>
              <w:rPr>
                <w:rFonts w:hint="eastAsia" w:ascii="仿宋" w:hAnsi="仿宋" w:eastAsia="仿宋" w:cs="仿宋"/>
                <w:spacing w:val="-2"/>
                <w:sz w:val="18"/>
                <w:szCs w:val="18"/>
                <w:highlight w:val="none"/>
              </w:rPr>
              <w:t>100≤</w:t>
            </w:r>
            <w:r>
              <w:rPr>
                <w:rFonts w:hint="eastAsia" w:ascii="仿宋" w:hAnsi="仿宋" w:eastAsia="仿宋" w:cs="仿宋"/>
                <w:spacing w:val="-1"/>
                <w:sz w:val="18"/>
                <w:szCs w:val="18"/>
                <w:highlight w:val="none"/>
              </w:rPr>
              <w:t>Z</w:t>
            </w:r>
            <w:r>
              <w:rPr>
                <w:rFonts w:hint="eastAsia" w:ascii="仿宋" w:hAnsi="仿宋" w:eastAsia="仿宋" w:cs="仿宋"/>
                <w:spacing w:val="-2"/>
                <w:sz w:val="18"/>
                <w:szCs w:val="18"/>
                <w:highlight w:val="none"/>
              </w:rPr>
              <w:t>＜8000</w:t>
            </w:r>
          </w:p>
        </w:tc>
        <w:tc>
          <w:tcPr>
            <w:tcW w:w="998" w:type="dxa"/>
            <w:noWrap w:val="0"/>
            <w:vAlign w:val="top"/>
          </w:tcPr>
          <w:p w14:paraId="4A7B51EB">
            <w:pPr>
              <w:spacing w:before="78" w:line="341" w:lineRule="exact"/>
              <w:ind w:left="273"/>
              <w:rPr>
                <w:rFonts w:hint="eastAsia" w:ascii="仿宋" w:hAnsi="仿宋" w:eastAsia="仿宋" w:cs="仿宋"/>
                <w:sz w:val="18"/>
                <w:szCs w:val="18"/>
                <w:highlight w:val="none"/>
              </w:rPr>
            </w:pPr>
            <w:r>
              <w:rPr>
                <w:rFonts w:hint="eastAsia" w:ascii="仿宋" w:hAnsi="仿宋" w:eastAsia="仿宋" w:cs="仿宋"/>
                <w:position w:val="12"/>
                <w:sz w:val="18"/>
                <w:szCs w:val="18"/>
                <w:highlight w:val="none"/>
              </w:rPr>
              <w:t>X</w:t>
            </w:r>
            <w:r>
              <w:rPr>
                <w:rFonts w:hint="eastAsia" w:ascii="仿宋" w:hAnsi="仿宋" w:eastAsia="仿宋" w:cs="仿宋"/>
                <w:spacing w:val="-1"/>
                <w:position w:val="12"/>
                <w:sz w:val="18"/>
                <w:szCs w:val="18"/>
                <w:highlight w:val="none"/>
              </w:rPr>
              <w:t>＜10</w:t>
            </w:r>
          </w:p>
          <w:p w14:paraId="51809C93">
            <w:pPr>
              <w:spacing w:line="239" w:lineRule="auto"/>
              <w:ind w:left="231"/>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Z＜100</w:t>
            </w:r>
          </w:p>
        </w:tc>
      </w:tr>
      <w:tr w14:paraId="24BC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13" w:type="dxa"/>
            <w:noWrap w:val="0"/>
            <w:vAlign w:val="top"/>
          </w:tcPr>
          <w:p w14:paraId="7CD260E0">
            <w:pPr>
              <w:spacing w:before="114" w:line="220" w:lineRule="auto"/>
              <w:ind w:left="115"/>
              <w:rPr>
                <w:rFonts w:hint="eastAsia" w:ascii="仿宋" w:hAnsi="仿宋" w:eastAsia="仿宋" w:cs="仿宋"/>
                <w:sz w:val="18"/>
                <w:szCs w:val="18"/>
                <w:highlight w:val="none"/>
              </w:rPr>
            </w:pPr>
            <w:r>
              <w:rPr>
                <w:rFonts w:hint="eastAsia" w:ascii="仿宋" w:hAnsi="仿宋" w:eastAsia="仿宋" w:cs="仿宋"/>
                <w:spacing w:val="-1"/>
                <w:sz w:val="18"/>
                <w:szCs w:val="18"/>
                <w:highlight w:val="none"/>
              </w:rPr>
              <w:t>其</w:t>
            </w:r>
            <w:r>
              <w:rPr>
                <w:rFonts w:hint="eastAsia" w:ascii="仿宋" w:hAnsi="仿宋" w:eastAsia="仿宋" w:cs="仿宋"/>
                <w:sz w:val="18"/>
                <w:szCs w:val="18"/>
                <w:highlight w:val="none"/>
              </w:rPr>
              <w:t>他未列明行业 *</w:t>
            </w:r>
          </w:p>
        </w:tc>
        <w:tc>
          <w:tcPr>
            <w:tcW w:w="1404" w:type="dxa"/>
            <w:noWrap w:val="0"/>
            <w:vAlign w:val="top"/>
          </w:tcPr>
          <w:p w14:paraId="2EC945B7">
            <w:pPr>
              <w:spacing w:before="108" w:line="220" w:lineRule="auto"/>
              <w:ind w:left="209"/>
              <w:rPr>
                <w:rFonts w:hint="eastAsia" w:ascii="仿宋" w:hAnsi="仿宋" w:eastAsia="仿宋" w:cs="仿宋"/>
                <w:sz w:val="18"/>
                <w:szCs w:val="18"/>
                <w:highlight w:val="none"/>
              </w:rPr>
            </w:pPr>
            <w:r>
              <w:rPr>
                <w:rFonts w:hint="eastAsia" w:ascii="仿宋" w:hAnsi="仿宋" w:eastAsia="仿宋" w:cs="仿宋"/>
                <w:spacing w:val="-15"/>
                <w:sz w:val="18"/>
                <w:szCs w:val="18"/>
                <w:highlight w:val="none"/>
              </w:rPr>
              <w:t>从</w:t>
            </w:r>
            <w:r>
              <w:rPr>
                <w:rFonts w:hint="eastAsia" w:ascii="仿宋" w:hAnsi="仿宋" w:eastAsia="仿宋" w:cs="仿宋"/>
                <w:spacing w:val="-10"/>
                <w:sz w:val="18"/>
                <w:szCs w:val="18"/>
                <w:highlight w:val="none"/>
              </w:rPr>
              <w:t>业人员 (X)</w:t>
            </w:r>
          </w:p>
        </w:tc>
        <w:tc>
          <w:tcPr>
            <w:tcW w:w="707" w:type="dxa"/>
            <w:noWrap w:val="0"/>
            <w:vAlign w:val="top"/>
          </w:tcPr>
          <w:p w14:paraId="25B77F26">
            <w:pPr>
              <w:spacing w:before="108" w:line="222" w:lineRule="auto"/>
              <w:ind w:left="269"/>
              <w:rPr>
                <w:rFonts w:hint="eastAsia" w:ascii="仿宋" w:hAnsi="仿宋" w:eastAsia="仿宋" w:cs="仿宋"/>
                <w:sz w:val="18"/>
                <w:szCs w:val="18"/>
                <w:highlight w:val="none"/>
              </w:rPr>
            </w:pPr>
            <w:r>
              <w:rPr>
                <w:rFonts w:hint="eastAsia" w:ascii="仿宋" w:hAnsi="仿宋" w:eastAsia="仿宋" w:cs="仿宋"/>
                <w:sz w:val="18"/>
                <w:szCs w:val="18"/>
                <w:highlight w:val="none"/>
              </w:rPr>
              <w:t>人</w:t>
            </w:r>
          </w:p>
        </w:tc>
        <w:tc>
          <w:tcPr>
            <w:tcW w:w="1135" w:type="dxa"/>
            <w:noWrap w:val="0"/>
            <w:vAlign w:val="top"/>
          </w:tcPr>
          <w:p w14:paraId="10FEA5E8">
            <w:pPr>
              <w:spacing w:before="107" w:line="238" w:lineRule="auto"/>
              <w:ind w:left="297"/>
              <w:rPr>
                <w:rFonts w:hint="eastAsia" w:ascii="仿宋" w:hAnsi="仿宋" w:eastAsia="仿宋" w:cs="仿宋"/>
                <w:sz w:val="18"/>
                <w:szCs w:val="18"/>
                <w:highlight w:val="none"/>
              </w:rPr>
            </w:pPr>
            <w:r>
              <w:rPr>
                <w:rFonts w:hint="eastAsia" w:ascii="仿宋" w:hAnsi="仿宋" w:eastAsia="仿宋" w:cs="仿宋"/>
                <w:sz w:val="18"/>
                <w:szCs w:val="18"/>
                <w:highlight w:val="none"/>
              </w:rPr>
              <w:t>X</w:t>
            </w:r>
            <w:r>
              <w:rPr>
                <w:rFonts w:hint="eastAsia" w:ascii="仿宋" w:hAnsi="仿宋" w:eastAsia="仿宋" w:cs="仿宋"/>
                <w:spacing w:val="-1"/>
                <w:sz w:val="18"/>
                <w:szCs w:val="18"/>
                <w:highlight w:val="none"/>
              </w:rPr>
              <w:t>≥30</w:t>
            </w:r>
            <w:r>
              <w:rPr>
                <w:rFonts w:hint="eastAsia" w:ascii="仿宋" w:hAnsi="仿宋" w:eastAsia="仿宋" w:cs="仿宋"/>
                <w:sz w:val="18"/>
                <w:szCs w:val="18"/>
                <w:highlight w:val="none"/>
              </w:rPr>
              <w:t>0</w:t>
            </w:r>
          </w:p>
        </w:tc>
        <w:tc>
          <w:tcPr>
            <w:tcW w:w="1701" w:type="dxa"/>
            <w:noWrap w:val="0"/>
            <w:vAlign w:val="top"/>
          </w:tcPr>
          <w:p w14:paraId="65883286">
            <w:pPr>
              <w:spacing w:before="108" w:line="236" w:lineRule="auto"/>
              <w:ind w:left="318"/>
              <w:rPr>
                <w:rFonts w:hint="eastAsia" w:ascii="仿宋" w:hAnsi="仿宋" w:eastAsia="仿宋" w:cs="仿宋"/>
                <w:sz w:val="18"/>
                <w:szCs w:val="18"/>
                <w:highlight w:val="none"/>
              </w:rPr>
            </w:pPr>
            <w:r>
              <w:rPr>
                <w:rFonts w:hint="eastAsia" w:ascii="仿宋" w:hAnsi="仿宋" w:eastAsia="仿宋" w:cs="仿宋"/>
                <w:spacing w:val="-3"/>
                <w:sz w:val="18"/>
                <w:szCs w:val="18"/>
                <w:highlight w:val="none"/>
              </w:rPr>
              <w:t>1</w:t>
            </w:r>
            <w:r>
              <w:rPr>
                <w:rFonts w:hint="eastAsia" w:ascii="仿宋" w:hAnsi="仿宋" w:eastAsia="仿宋" w:cs="仿宋"/>
                <w:spacing w:val="-2"/>
                <w:sz w:val="18"/>
                <w:szCs w:val="18"/>
                <w:highlight w:val="none"/>
              </w:rPr>
              <w:t>00≤X＜300</w:t>
            </w:r>
          </w:p>
        </w:tc>
        <w:tc>
          <w:tcPr>
            <w:tcW w:w="1596" w:type="dxa"/>
            <w:noWrap w:val="0"/>
            <w:vAlign w:val="top"/>
          </w:tcPr>
          <w:p w14:paraId="5C7B4DB3">
            <w:pPr>
              <w:spacing w:before="108" w:line="236" w:lineRule="auto"/>
              <w:ind w:left="410"/>
              <w:rPr>
                <w:rFonts w:hint="eastAsia" w:ascii="仿宋" w:hAnsi="仿宋" w:eastAsia="仿宋" w:cs="仿宋"/>
                <w:sz w:val="18"/>
                <w:szCs w:val="18"/>
                <w:highlight w:val="none"/>
              </w:rPr>
            </w:pPr>
            <w:r>
              <w:rPr>
                <w:rFonts w:hint="eastAsia" w:ascii="仿宋" w:hAnsi="仿宋" w:eastAsia="仿宋" w:cs="仿宋"/>
                <w:spacing w:val="-4"/>
                <w:sz w:val="18"/>
                <w:szCs w:val="18"/>
                <w:highlight w:val="none"/>
              </w:rPr>
              <w:t>1</w:t>
            </w:r>
            <w:r>
              <w:rPr>
                <w:rFonts w:hint="eastAsia" w:ascii="仿宋" w:hAnsi="仿宋" w:eastAsia="仿宋" w:cs="仿宋"/>
                <w:spacing w:val="-3"/>
                <w:sz w:val="18"/>
                <w:szCs w:val="18"/>
                <w:highlight w:val="none"/>
              </w:rPr>
              <w:t>0</w:t>
            </w:r>
            <w:r>
              <w:rPr>
                <w:rFonts w:hint="eastAsia" w:ascii="仿宋" w:hAnsi="仿宋" w:eastAsia="仿宋" w:cs="仿宋"/>
                <w:spacing w:val="-2"/>
                <w:sz w:val="18"/>
                <w:szCs w:val="18"/>
                <w:highlight w:val="none"/>
              </w:rPr>
              <w:t>≤X＜100</w:t>
            </w:r>
          </w:p>
        </w:tc>
        <w:tc>
          <w:tcPr>
            <w:tcW w:w="998" w:type="dxa"/>
            <w:noWrap w:val="0"/>
            <w:vAlign w:val="top"/>
          </w:tcPr>
          <w:p w14:paraId="20C07BF7">
            <w:pPr>
              <w:spacing w:before="107"/>
              <w:ind w:left="273"/>
              <w:rPr>
                <w:rFonts w:hint="eastAsia" w:ascii="仿宋" w:hAnsi="仿宋" w:eastAsia="仿宋" w:cs="仿宋"/>
                <w:sz w:val="18"/>
                <w:szCs w:val="18"/>
                <w:highlight w:val="none"/>
              </w:rPr>
            </w:pPr>
            <w:r>
              <w:rPr>
                <w:rFonts w:hint="eastAsia" w:ascii="仿宋" w:hAnsi="仿宋" w:eastAsia="仿宋" w:cs="仿宋"/>
                <w:sz w:val="18"/>
                <w:szCs w:val="18"/>
                <w:highlight w:val="none"/>
              </w:rPr>
              <w:t>X</w:t>
            </w:r>
            <w:r>
              <w:rPr>
                <w:rFonts w:hint="eastAsia" w:ascii="仿宋" w:hAnsi="仿宋" w:eastAsia="仿宋" w:cs="仿宋"/>
                <w:spacing w:val="-1"/>
                <w:sz w:val="18"/>
                <w:szCs w:val="18"/>
                <w:highlight w:val="none"/>
              </w:rPr>
              <w:t>＜10</w:t>
            </w:r>
          </w:p>
        </w:tc>
      </w:tr>
    </w:tbl>
    <w:p w14:paraId="40C62CCC">
      <w:pPr>
        <w:rPr>
          <w:rFonts w:hint="eastAsia" w:ascii="仿宋" w:hAnsi="仿宋" w:eastAsia="仿宋" w:cs="仿宋"/>
          <w:sz w:val="21"/>
          <w:highlight w:val="none"/>
        </w:rPr>
      </w:pPr>
    </w:p>
    <w:p w14:paraId="533FB300">
      <w:pPr>
        <w:rPr>
          <w:rFonts w:hint="eastAsia" w:ascii="仿宋" w:hAnsi="仿宋" w:eastAsia="仿宋" w:cs="仿宋"/>
          <w:highlight w:val="none"/>
        </w:rPr>
        <w:sectPr>
          <w:footerReference r:id="rId53" w:type="default"/>
          <w:pgSz w:w="11907" w:h="16839"/>
          <w:pgMar w:top="1405" w:right="1272" w:bottom="1149" w:left="1274" w:header="850" w:footer="992" w:gutter="0"/>
          <w:pgNumType w:fmt="decimal"/>
          <w:cols w:space="720" w:num="1"/>
        </w:sectPr>
      </w:pPr>
    </w:p>
    <w:p w14:paraId="46014E68">
      <w:pPr>
        <w:spacing w:before="41" w:line="221" w:lineRule="auto"/>
        <w:ind w:left="3"/>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说</w:t>
      </w:r>
      <w:r>
        <w:rPr>
          <w:rFonts w:hint="eastAsia" w:ascii="仿宋" w:hAnsi="仿宋" w:eastAsia="仿宋" w:cs="仿宋"/>
          <w:spacing w:val="-12"/>
          <w:sz w:val="24"/>
          <w:szCs w:val="24"/>
          <w:highlight w:val="none"/>
        </w:rPr>
        <w:t>明：</w:t>
      </w:r>
    </w:p>
    <w:p w14:paraId="4B9174C8">
      <w:pPr>
        <w:spacing w:before="268" w:line="351" w:lineRule="auto"/>
        <w:ind w:left="4" w:right="175" w:firstLine="43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1.大型、中型和小型企业须同时满</w:t>
      </w:r>
      <w:r>
        <w:rPr>
          <w:rFonts w:hint="eastAsia" w:ascii="仿宋" w:hAnsi="仿宋" w:eastAsia="仿宋" w:cs="仿宋"/>
          <w:sz w:val="24"/>
          <w:szCs w:val="24"/>
          <w:highlight w:val="none"/>
        </w:rPr>
        <w:t xml:space="preserve">足所列指标的下限，否则下划一档；微型企业只须满 </w:t>
      </w:r>
      <w:r>
        <w:rPr>
          <w:rFonts w:hint="eastAsia" w:ascii="仿宋" w:hAnsi="仿宋" w:eastAsia="仿宋" w:cs="仿宋"/>
          <w:spacing w:val="-1"/>
          <w:sz w:val="24"/>
          <w:szCs w:val="24"/>
          <w:highlight w:val="none"/>
        </w:rPr>
        <w:t>足所列指标中的一</w:t>
      </w:r>
      <w:r>
        <w:rPr>
          <w:rFonts w:hint="eastAsia" w:ascii="仿宋" w:hAnsi="仿宋" w:eastAsia="仿宋" w:cs="仿宋"/>
          <w:sz w:val="24"/>
          <w:szCs w:val="24"/>
          <w:highlight w:val="none"/>
        </w:rPr>
        <w:t>项即可。</w:t>
      </w:r>
    </w:p>
    <w:p w14:paraId="04B4E15E">
      <w:pPr>
        <w:spacing w:before="5" w:line="351" w:lineRule="auto"/>
        <w:ind w:right="121" w:firstLine="423"/>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2.附表中</w:t>
      </w:r>
      <w:r>
        <w:rPr>
          <w:rFonts w:hint="eastAsia" w:ascii="仿宋" w:hAnsi="仿宋" w:eastAsia="仿宋" w:cs="仿宋"/>
          <w:spacing w:val="2"/>
          <w:sz w:val="24"/>
          <w:szCs w:val="24"/>
          <w:highlight w:val="none"/>
        </w:rPr>
        <w:t>各行业的范围以《国民经济行业分类》(</w:t>
      </w:r>
      <w:r>
        <w:rPr>
          <w:rFonts w:hint="eastAsia" w:ascii="仿宋" w:hAnsi="仿宋" w:eastAsia="仿宋" w:cs="仿宋"/>
          <w:sz w:val="24"/>
          <w:szCs w:val="24"/>
          <w:highlight w:val="none"/>
        </w:rPr>
        <w:t>GB</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T</w:t>
      </w:r>
      <w:r>
        <w:rPr>
          <w:rFonts w:hint="eastAsia" w:ascii="仿宋" w:hAnsi="仿宋" w:eastAsia="仿宋" w:cs="仿宋"/>
          <w:spacing w:val="2"/>
          <w:sz w:val="24"/>
          <w:szCs w:val="24"/>
          <w:highlight w:val="none"/>
        </w:rPr>
        <w:t>4754-2017) 为准。带*的项为行</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业组合类别，其中， 工业包括采矿业，制造业，电力、热力、燃气及水生产和供应业； 交</w:t>
      </w:r>
      <w:r>
        <w:rPr>
          <w:rFonts w:hint="eastAsia" w:ascii="仿宋" w:hAnsi="仿宋" w:eastAsia="仿宋" w:cs="仿宋"/>
          <w:spacing w:val="-4"/>
          <w:sz w:val="24"/>
          <w:szCs w:val="24"/>
          <w:highlight w:val="none"/>
        </w:rPr>
        <w:t>通</w:t>
      </w:r>
      <w:r>
        <w:rPr>
          <w:rFonts w:hint="eastAsia" w:ascii="仿宋" w:hAnsi="仿宋" w:eastAsia="仿宋" w:cs="仿宋"/>
          <w:sz w:val="24"/>
          <w:szCs w:val="24"/>
          <w:highlight w:val="none"/>
        </w:rPr>
        <w:t xml:space="preserve"> </w:t>
      </w:r>
      <w:r>
        <w:rPr>
          <w:rFonts w:hint="eastAsia" w:ascii="仿宋" w:hAnsi="仿宋" w:eastAsia="仿宋" w:cs="仿宋"/>
          <w:spacing w:val="-10"/>
          <w:sz w:val="24"/>
          <w:szCs w:val="24"/>
          <w:highlight w:val="none"/>
        </w:rPr>
        <w:t>运输业包括道</w:t>
      </w:r>
      <w:r>
        <w:rPr>
          <w:rFonts w:hint="eastAsia" w:ascii="仿宋" w:hAnsi="仿宋" w:eastAsia="仿宋" w:cs="仿宋"/>
          <w:spacing w:val="-6"/>
          <w:sz w:val="24"/>
          <w:szCs w:val="24"/>
          <w:highlight w:val="none"/>
        </w:rPr>
        <w:t>路</w:t>
      </w:r>
      <w:r>
        <w:rPr>
          <w:rFonts w:hint="eastAsia" w:ascii="仿宋" w:hAnsi="仿宋" w:eastAsia="仿宋" w:cs="仿宋"/>
          <w:spacing w:val="-5"/>
          <w:sz w:val="24"/>
          <w:szCs w:val="24"/>
          <w:highlight w:val="none"/>
        </w:rPr>
        <w:t>运输业， 水上运输业，航空运输业，管道运输业， 多式联运和运输代理业、</w:t>
      </w:r>
      <w:r>
        <w:rPr>
          <w:rFonts w:hint="eastAsia" w:ascii="仿宋" w:hAnsi="仿宋" w:eastAsia="仿宋" w:cs="仿宋"/>
          <w:sz w:val="24"/>
          <w:szCs w:val="24"/>
          <w:highlight w:val="none"/>
        </w:rPr>
        <w:t xml:space="preserve"> </w:t>
      </w:r>
      <w:r>
        <w:rPr>
          <w:rFonts w:hint="eastAsia" w:ascii="仿宋" w:hAnsi="仿宋" w:eastAsia="仿宋" w:cs="仿宋"/>
          <w:spacing w:val="-18"/>
          <w:sz w:val="24"/>
          <w:szCs w:val="24"/>
          <w:highlight w:val="none"/>
        </w:rPr>
        <w:t>装卸</w:t>
      </w:r>
      <w:r>
        <w:rPr>
          <w:rFonts w:hint="eastAsia" w:ascii="仿宋" w:hAnsi="仿宋" w:eastAsia="仿宋" w:cs="仿宋"/>
          <w:spacing w:val="-14"/>
          <w:sz w:val="24"/>
          <w:szCs w:val="24"/>
          <w:highlight w:val="none"/>
        </w:rPr>
        <w:t>搬</w:t>
      </w:r>
      <w:r>
        <w:rPr>
          <w:rFonts w:hint="eastAsia" w:ascii="仿宋" w:hAnsi="仿宋" w:eastAsia="仿宋" w:cs="仿宋"/>
          <w:spacing w:val="-9"/>
          <w:sz w:val="24"/>
          <w:szCs w:val="24"/>
          <w:highlight w:val="none"/>
        </w:rPr>
        <w:t>运， 不包括铁路运输业； 仓储业包括通用仓储，低温仓储， 危险品仓储， 谷物、棉花</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等农产品仓储， 中药</w:t>
      </w:r>
      <w:r>
        <w:rPr>
          <w:rFonts w:hint="eastAsia" w:ascii="仿宋" w:hAnsi="仿宋" w:eastAsia="仿宋" w:cs="仿宋"/>
          <w:spacing w:val="-3"/>
          <w:sz w:val="24"/>
          <w:szCs w:val="24"/>
          <w:highlight w:val="none"/>
        </w:rPr>
        <w:t>材仓储和其他仓储业;信息传输业包括电信、广播电视和卫星传输服务，</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互联网和相关服务； 其</w:t>
      </w:r>
      <w:r>
        <w:rPr>
          <w:rFonts w:hint="eastAsia" w:ascii="仿宋" w:hAnsi="仿宋" w:eastAsia="仿宋" w:cs="仿宋"/>
          <w:spacing w:val="-2"/>
          <w:sz w:val="24"/>
          <w:szCs w:val="24"/>
          <w:highlight w:val="none"/>
        </w:rPr>
        <w:t>他未列明行业包括科学研究和技术服务业，水利、环境和公共设施管</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理业， 居民服务、修理和其他服务业，社会工作， 文化、体育和娱乐业，以及房地产中介</w:t>
      </w:r>
      <w:r>
        <w:rPr>
          <w:rFonts w:hint="eastAsia" w:ascii="仿宋" w:hAnsi="仿宋" w:eastAsia="仿宋" w:cs="仿宋"/>
          <w:spacing w:val="-4"/>
          <w:sz w:val="24"/>
          <w:szCs w:val="24"/>
          <w:highlight w:val="none"/>
        </w:rPr>
        <w:t>服</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务，</w:t>
      </w:r>
      <w:r>
        <w:rPr>
          <w:rFonts w:hint="eastAsia" w:ascii="仿宋" w:hAnsi="仿宋" w:eastAsia="仿宋" w:cs="仿宋"/>
          <w:sz w:val="24"/>
          <w:szCs w:val="24"/>
          <w:highlight w:val="none"/>
        </w:rPr>
        <w:t>其他房地产业等，不包括自有房地产经营活动。</w:t>
      </w:r>
    </w:p>
    <w:p w14:paraId="3C517A68">
      <w:pPr>
        <w:spacing w:before="5" w:line="354" w:lineRule="auto"/>
        <w:ind w:right="21" w:firstLine="424"/>
        <w:rPr>
          <w:rFonts w:hint="eastAsia" w:ascii="仿宋" w:hAnsi="仿宋" w:eastAsia="仿宋" w:cs="仿宋"/>
          <w:sz w:val="21"/>
          <w:szCs w:val="21"/>
          <w:highlight w:val="none"/>
        </w:rPr>
      </w:pPr>
      <w:r>
        <w:rPr>
          <w:rFonts w:hint="eastAsia" w:ascii="仿宋" w:hAnsi="仿宋" w:eastAsia="仿宋" w:cs="仿宋"/>
          <w:spacing w:val="5"/>
          <w:sz w:val="24"/>
          <w:szCs w:val="24"/>
          <w:highlight w:val="none"/>
        </w:rPr>
        <w:t>3.企业划分指标以现行统计制度为准。(1)从业人员，是指期末从业人员数，没有期</w:t>
      </w:r>
      <w:r>
        <w:rPr>
          <w:rFonts w:hint="eastAsia" w:ascii="仿宋" w:hAnsi="仿宋" w:eastAsia="仿宋" w:cs="仿宋"/>
          <w:spacing w:val="4"/>
          <w:sz w:val="24"/>
          <w:szCs w:val="24"/>
          <w:highlight w:val="none"/>
        </w:rPr>
        <w:t>末</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从业人员数的，采</w:t>
      </w:r>
      <w:r>
        <w:rPr>
          <w:rFonts w:hint="eastAsia" w:ascii="仿宋" w:hAnsi="仿宋" w:eastAsia="仿宋" w:cs="仿宋"/>
          <w:spacing w:val="3"/>
          <w:sz w:val="24"/>
          <w:szCs w:val="24"/>
          <w:highlight w:val="none"/>
        </w:rPr>
        <w:t>用</w:t>
      </w:r>
      <w:r>
        <w:rPr>
          <w:rFonts w:hint="eastAsia" w:ascii="仿宋" w:hAnsi="仿宋" w:eastAsia="仿宋" w:cs="仿宋"/>
          <w:spacing w:val="2"/>
          <w:sz w:val="24"/>
          <w:szCs w:val="24"/>
          <w:highlight w:val="none"/>
        </w:rPr>
        <w:t>全年平均人员数代替。(2) 营业收入，工业、建筑业、限额以上批发和</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零售业、限额以上住宿和餐饮业</w:t>
      </w:r>
      <w:r>
        <w:rPr>
          <w:rFonts w:hint="eastAsia" w:ascii="仿宋" w:hAnsi="仿宋" w:eastAsia="仿宋" w:cs="仿宋"/>
          <w:spacing w:val="-1"/>
          <w:sz w:val="24"/>
          <w:szCs w:val="24"/>
          <w:highlight w:val="none"/>
        </w:rPr>
        <w:t>以及其他设置主营业务收入指标的行业，采用主营业务收入；</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限额以下批发与零售业企</w:t>
      </w:r>
      <w:r>
        <w:rPr>
          <w:rFonts w:hint="eastAsia" w:ascii="仿宋" w:hAnsi="仿宋" w:eastAsia="仿宋" w:cs="仿宋"/>
          <w:spacing w:val="-2"/>
          <w:sz w:val="24"/>
          <w:szCs w:val="24"/>
          <w:highlight w:val="none"/>
        </w:rPr>
        <w:t>业采用商品销售额代替； 限额以下住宿与餐饮业企业采用营业额代</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替；农、林、牧、渔业企</w:t>
      </w:r>
      <w:r>
        <w:rPr>
          <w:rFonts w:hint="eastAsia" w:ascii="仿宋" w:hAnsi="仿宋" w:eastAsia="仿宋" w:cs="仿宋"/>
          <w:spacing w:val="-2"/>
          <w:sz w:val="24"/>
          <w:szCs w:val="24"/>
          <w:highlight w:val="none"/>
        </w:rPr>
        <w:t>业采用营业总收入代替； 其他未设置主营业务收入的行业，采用营</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业收入指</w:t>
      </w:r>
      <w:r>
        <w:rPr>
          <w:rFonts w:hint="eastAsia" w:ascii="仿宋" w:hAnsi="仿宋" w:eastAsia="仿宋" w:cs="仿宋"/>
          <w:spacing w:val="4"/>
          <w:sz w:val="24"/>
          <w:szCs w:val="24"/>
          <w:highlight w:val="none"/>
        </w:rPr>
        <w:t>标</w:t>
      </w:r>
      <w:r>
        <w:rPr>
          <w:rFonts w:hint="eastAsia" w:ascii="仿宋" w:hAnsi="仿宋" w:eastAsia="仿宋" w:cs="仿宋"/>
          <w:spacing w:val="3"/>
          <w:sz w:val="24"/>
          <w:szCs w:val="24"/>
          <w:highlight w:val="none"/>
        </w:rPr>
        <w:t>。(3) 资产总额，采用资产总计代替。</w:t>
      </w:r>
    </w:p>
    <w:p w14:paraId="5C2B271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highlight w:val="none"/>
        </w:rPr>
      </w:pPr>
      <w:bookmarkStart w:id="46" w:name="_Toc7442"/>
      <w:r>
        <w:rPr>
          <w:rFonts w:hint="eastAsia" w:ascii="仿宋" w:hAnsi="仿宋" w:eastAsia="仿宋" w:cs="仿宋"/>
          <w:sz w:val="24"/>
          <w:szCs w:val="24"/>
          <w:highlight w:val="none"/>
        </w:rPr>
        <w:t>四、财政部 民政部 中国残疾人联合会关于促进残疾人就业 政府采购政策的通知</w:t>
      </w:r>
      <w:bookmarkEnd w:id="46"/>
    </w:p>
    <w:p w14:paraId="366519DA">
      <w:pPr>
        <w:spacing w:before="5" w:line="354" w:lineRule="auto"/>
        <w:ind w:right="21" w:firstLine="424"/>
        <w:jc w:val="center"/>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财库〔2017〕141 号</w:t>
      </w:r>
    </w:p>
    <w:p w14:paraId="7CFB6ECA">
      <w:pPr>
        <w:spacing w:line="245" w:lineRule="auto"/>
        <w:rPr>
          <w:rFonts w:hint="eastAsia" w:ascii="仿宋" w:hAnsi="仿宋" w:eastAsia="仿宋" w:cs="仿宋"/>
          <w:sz w:val="21"/>
          <w:highlight w:val="none"/>
        </w:rPr>
      </w:pPr>
    </w:p>
    <w:p w14:paraId="28185498">
      <w:pPr>
        <w:spacing w:before="69" w:line="352" w:lineRule="auto"/>
        <w:ind w:right="174" w:firstLine="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党中央有关部门，国</w:t>
      </w:r>
      <w:r>
        <w:rPr>
          <w:rFonts w:hint="eastAsia" w:ascii="仿宋" w:hAnsi="仿宋" w:eastAsia="仿宋" w:cs="仿宋"/>
          <w:spacing w:val="-1"/>
          <w:sz w:val="24"/>
          <w:szCs w:val="24"/>
          <w:highlight w:val="none"/>
        </w:rPr>
        <w:t>务院各部委、各直属机构，全国人大常委会办公厅，全国政协办公厅，</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高法院，高检院，各民主</w:t>
      </w:r>
      <w:r>
        <w:rPr>
          <w:rFonts w:hint="eastAsia" w:ascii="仿宋" w:hAnsi="仿宋" w:eastAsia="仿宋" w:cs="仿宋"/>
          <w:spacing w:val="-2"/>
          <w:sz w:val="24"/>
          <w:szCs w:val="24"/>
          <w:highlight w:val="none"/>
        </w:rPr>
        <w:t>党派中央， 有关人民团体，各省、自治区、直辖市、计划单列市财</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政厅(局) 、民政厅</w:t>
      </w:r>
      <w:r>
        <w:rPr>
          <w:rFonts w:hint="eastAsia" w:ascii="仿宋" w:hAnsi="仿宋" w:eastAsia="仿宋" w:cs="仿宋"/>
          <w:spacing w:val="2"/>
          <w:sz w:val="24"/>
          <w:szCs w:val="24"/>
          <w:highlight w:val="none"/>
        </w:rPr>
        <w:t>(局)、残疾人联合会， 新疆生产建设兵团财务局、民政局、 残疾人联</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合</w:t>
      </w:r>
      <w:r>
        <w:rPr>
          <w:rFonts w:hint="eastAsia" w:ascii="仿宋" w:hAnsi="仿宋" w:eastAsia="仿宋" w:cs="仿宋"/>
          <w:spacing w:val="-11"/>
          <w:sz w:val="24"/>
          <w:szCs w:val="24"/>
          <w:highlight w:val="none"/>
        </w:rPr>
        <w:t>会：</w:t>
      </w:r>
    </w:p>
    <w:p w14:paraId="5AD45B93">
      <w:pPr>
        <w:spacing w:before="1" w:line="351" w:lineRule="auto"/>
        <w:ind w:left="2" w:firstLine="423"/>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为</w:t>
      </w:r>
      <w:r>
        <w:rPr>
          <w:rFonts w:hint="eastAsia" w:ascii="仿宋" w:hAnsi="仿宋" w:eastAsia="仿宋" w:cs="仿宋"/>
          <w:spacing w:val="-10"/>
          <w:sz w:val="24"/>
          <w:szCs w:val="24"/>
          <w:highlight w:val="none"/>
        </w:rPr>
        <w:t>了</w:t>
      </w:r>
      <w:r>
        <w:rPr>
          <w:rFonts w:hint="eastAsia" w:ascii="仿宋" w:hAnsi="仿宋" w:eastAsia="仿宋" w:cs="仿宋"/>
          <w:spacing w:val="-6"/>
          <w:sz w:val="24"/>
          <w:szCs w:val="24"/>
          <w:highlight w:val="none"/>
        </w:rPr>
        <w:t>发挥政府采购促进残疾人就业的作用，进一步保障残疾人权益，依照《政府采购法》、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《残</w:t>
      </w:r>
      <w:r>
        <w:rPr>
          <w:rFonts w:hint="eastAsia" w:ascii="仿宋" w:hAnsi="仿宋" w:eastAsia="仿宋" w:cs="仿宋"/>
          <w:sz w:val="24"/>
          <w:szCs w:val="24"/>
          <w:highlight w:val="none"/>
        </w:rPr>
        <w:t>疾人保障法》等法律法规及相关规定，现就促进残疾人就业政府采购政策通知如下：</w:t>
      </w:r>
    </w:p>
    <w:p w14:paraId="13BCC7E7">
      <w:pPr>
        <w:spacing w:before="1" w:line="219" w:lineRule="auto"/>
        <w:ind w:left="42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一、享受政府采</w:t>
      </w:r>
      <w:r>
        <w:rPr>
          <w:rFonts w:hint="eastAsia" w:ascii="仿宋" w:hAnsi="仿宋" w:eastAsia="仿宋" w:cs="仿宋"/>
          <w:sz w:val="24"/>
          <w:szCs w:val="24"/>
          <w:highlight w:val="none"/>
        </w:rPr>
        <w:t>购支持政策的残疾人福利性单位应当同时满足以下条件：</w:t>
      </w:r>
    </w:p>
    <w:p w14:paraId="2E5C1BE6">
      <w:pPr>
        <w:spacing w:before="152" w:line="351" w:lineRule="auto"/>
        <w:ind w:right="76" w:firstLine="427"/>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ascii="仿宋" w:hAnsi="仿宋" w:eastAsia="仿宋" w:cs="仿宋"/>
          <w:spacing w:val="2"/>
          <w:sz w:val="24"/>
          <w:szCs w:val="24"/>
          <w:highlight w:val="none"/>
        </w:rPr>
        <w:t>一)安置的残疾人占本单位在职职工人数的比例不低于 25% (含 25%) ，并且安置的残</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疾</w:t>
      </w:r>
      <w:r>
        <w:rPr>
          <w:rFonts w:hint="eastAsia" w:ascii="仿宋" w:hAnsi="仿宋" w:eastAsia="仿宋" w:cs="仿宋"/>
          <w:spacing w:val="-5"/>
          <w:sz w:val="24"/>
          <w:szCs w:val="24"/>
          <w:highlight w:val="none"/>
        </w:rPr>
        <w:t>人人数不少于 10 人(含 10 人) ；</w:t>
      </w:r>
    </w:p>
    <w:p w14:paraId="04EDB796">
      <w:pPr>
        <w:spacing w:before="1" w:line="219" w:lineRule="auto"/>
        <w:ind w:left="429"/>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(二</w:t>
      </w:r>
      <w:r>
        <w:rPr>
          <w:rFonts w:hint="eastAsia" w:ascii="仿宋" w:hAnsi="仿宋" w:eastAsia="仿宋" w:cs="仿宋"/>
          <w:spacing w:val="7"/>
          <w:sz w:val="24"/>
          <w:szCs w:val="24"/>
          <w:highlight w:val="none"/>
        </w:rPr>
        <w:t>) 依法与安置的每位残疾人签订了一年以上(含一年)的劳动合同或服务协议；</w:t>
      </w:r>
    </w:p>
    <w:p w14:paraId="32D6E643">
      <w:pPr>
        <w:spacing w:before="150" w:line="359" w:lineRule="auto"/>
        <w:ind w:left="3" w:right="206" w:firstLine="426"/>
        <w:rPr>
          <w:rFonts w:hint="eastAsia" w:ascii="仿宋" w:hAnsi="仿宋" w:eastAsia="仿宋" w:cs="仿宋"/>
          <w:spacing w:val="-1"/>
          <w:sz w:val="24"/>
          <w:szCs w:val="24"/>
          <w:highlight w:val="none"/>
        </w:rPr>
      </w:pPr>
      <w:r>
        <w:rPr>
          <w:rFonts w:hint="eastAsia" w:ascii="仿宋" w:hAnsi="仿宋" w:eastAsia="仿宋" w:cs="仿宋"/>
          <w:spacing w:val="2"/>
          <w:sz w:val="24"/>
          <w:szCs w:val="24"/>
          <w:highlight w:val="none"/>
        </w:rPr>
        <w:t>(三) 为安置的每位残疾人按月足额缴纳了基本养老保险</w:t>
      </w:r>
      <w:r>
        <w:rPr>
          <w:rFonts w:hint="eastAsia" w:ascii="仿宋" w:hAnsi="仿宋" w:eastAsia="仿宋" w:cs="仿宋"/>
          <w:spacing w:val="1"/>
          <w:sz w:val="24"/>
          <w:szCs w:val="24"/>
          <w:highlight w:val="none"/>
        </w:rPr>
        <w:t>、基本医疗保险、失业保险、</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工伤保险和生育保险等社会保险费</w:t>
      </w:r>
      <w:r>
        <w:rPr>
          <w:rFonts w:hint="eastAsia" w:ascii="仿宋" w:hAnsi="仿宋" w:eastAsia="仿宋" w:cs="仿宋"/>
          <w:spacing w:val="-1"/>
          <w:sz w:val="24"/>
          <w:szCs w:val="24"/>
          <w:highlight w:val="none"/>
        </w:rPr>
        <w:t>；</w:t>
      </w:r>
    </w:p>
    <w:p w14:paraId="13E3E752">
      <w:pPr>
        <w:spacing w:before="123" w:line="353" w:lineRule="auto"/>
        <w:ind w:left="19" w:right="122" w:firstLine="41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(四) 通过银行等</w:t>
      </w:r>
      <w:r>
        <w:rPr>
          <w:rFonts w:hint="eastAsia" w:ascii="仿宋" w:hAnsi="仿宋" w:eastAsia="仿宋" w:cs="仿宋"/>
          <w:sz w:val="24"/>
          <w:szCs w:val="24"/>
          <w:highlight w:val="none"/>
        </w:rPr>
        <w:t xml:space="preserve">金融机构向安置的每位残疾人， 按月支付了不低于单位所在区县适用 </w:t>
      </w:r>
      <w:r>
        <w:rPr>
          <w:rFonts w:hint="eastAsia" w:ascii="仿宋" w:hAnsi="仿宋" w:eastAsia="仿宋" w:cs="仿宋"/>
          <w:spacing w:val="-4"/>
          <w:sz w:val="24"/>
          <w:szCs w:val="24"/>
          <w:highlight w:val="none"/>
        </w:rPr>
        <w:t>的</w:t>
      </w:r>
      <w:r>
        <w:rPr>
          <w:rFonts w:hint="eastAsia" w:ascii="仿宋" w:hAnsi="仿宋" w:eastAsia="仿宋" w:cs="仿宋"/>
          <w:spacing w:val="-2"/>
          <w:sz w:val="24"/>
          <w:szCs w:val="24"/>
          <w:highlight w:val="none"/>
        </w:rPr>
        <w:t>经省级人民政府批准的月最低工资标准的工资；</w:t>
      </w:r>
    </w:p>
    <w:p w14:paraId="343C2FF9">
      <w:pPr>
        <w:spacing w:line="351" w:lineRule="auto"/>
        <w:ind w:left="1" w:right="122" w:firstLine="428"/>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w:t>
      </w:r>
      <w:r>
        <w:rPr>
          <w:rFonts w:hint="eastAsia" w:ascii="仿宋" w:hAnsi="仿宋" w:eastAsia="仿宋" w:cs="仿宋"/>
          <w:spacing w:val="5"/>
          <w:sz w:val="24"/>
          <w:szCs w:val="24"/>
          <w:highlight w:val="none"/>
        </w:rPr>
        <w:t>五) 提供本单位制造的货物、承担的工程或者服务(以下简称产品) ，或者提供其他</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残疾人福利性单位制造的货物</w:t>
      </w:r>
      <w:r>
        <w:rPr>
          <w:rFonts w:hint="eastAsia" w:ascii="仿宋" w:hAnsi="仿宋" w:eastAsia="仿宋" w:cs="仿宋"/>
          <w:spacing w:val="3"/>
          <w:sz w:val="24"/>
          <w:szCs w:val="24"/>
          <w:highlight w:val="none"/>
        </w:rPr>
        <w:t>(</w:t>
      </w:r>
      <w:r>
        <w:rPr>
          <w:rFonts w:hint="eastAsia" w:ascii="仿宋" w:hAnsi="仿宋" w:eastAsia="仿宋" w:cs="仿宋"/>
          <w:spacing w:val="2"/>
          <w:sz w:val="24"/>
          <w:szCs w:val="24"/>
          <w:highlight w:val="none"/>
        </w:rPr>
        <w:t>不包括使用非残疾人福利性单位注册商标的货物) 。</w:t>
      </w:r>
    </w:p>
    <w:p w14:paraId="345CD93E">
      <w:pPr>
        <w:spacing w:before="3" w:line="351" w:lineRule="auto"/>
        <w:ind w:firstLine="42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前款所称残疾</w:t>
      </w:r>
      <w:r>
        <w:rPr>
          <w:rFonts w:hint="eastAsia" w:ascii="仿宋" w:hAnsi="仿宋" w:eastAsia="仿宋" w:cs="仿宋"/>
          <w:sz w:val="24"/>
          <w:szCs w:val="24"/>
          <w:highlight w:val="none"/>
        </w:rPr>
        <w:t xml:space="preserve">人是指法定劳动年龄内，持有《中华人民共和国残疾人证》或者《中华人 </w:t>
      </w:r>
      <w:r>
        <w:rPr>
          <w:rFonts w:hint="eastAsia" w:ascii="仿宋" w:hAnsi="仿宋" w:eastAsia="仿宋" w:cs="仿宋"/>
          <w:spacing w:val="1"/>
          <w:sz w:val="24"/>
          <w:szCs w:val="24"/>
          <w:highlight w:val="none"/>
        </w:rPr>
        <w:t xml:space="preserve">民共和国残疾军人证(1至 8 级) </w:t>
      </w:r>
      <w:r>
        <w:rPr>
          <w:rFonts w:hint="eastAsia" w:ascii="仿宋" w:hAnsi="仿宋" w:eastAsia="仿宋" w:cs="仿宋"/>
          <w:sz w:val="24"/>
          <w:szCs w:val="24"/>
          <w:highlight w:val="none"/>
        </w:rPr>
        <w:t xml:space="preserve">》的自然人，包括具有劳动条件和劳动意愿的精神残疾人。 </w:t>
      </w:r>
      <w:r>
        <w:rPr>
          <w:rFonts w:hint="eastAsia" w:ascii="仿宋" w:hAnsi="仿宋" w:eastAsia="仿宋" w:cs="仿宋"/>
          <w:spacing w:val="1"/>
          <w:sz w:val="24"/>
          <w:szCs w:val="24"/>
          <w:highlight w:val="none"/>
        </w:rPr>
        <w:t>在</w:t>
      </w:r>
      <w:r>
        <w:rPr>
          <w:rFonts w:hint="eastAsia" w:ascii="仿宋" w:hAnsi="仿宋" w:eastAsia="仿宋" w:cs="仿宋"/>
          <w:sz w:val="24"/>
          <w:szCs w:val="24"/>
          <w:highlight w:val="none"/>
        </w:rPr>
        <w:t xml:space="preserve">职职工人数是指与残疾人福利性单位建立劳动关系并依法签订劳动合同或者服务协议的雇 </w:t>
      </w:r>
      <w:r>
        <w:rPr>
          <w:rFonts w:hint="eastAsia" w:ascii="仿宋" w:hAnsi="仿宋" w:eastAsia="仿宋" w:cs="仿宋"/>
          <w:spacing w:val="-1"/>
          <w:sz w:val="24"/>
          <w:szCs w:val="24"/>
          <w:highlight w:val="none"/>
        </w:rPr>
        <w:t>员人数。</w:t>
      </w:r>
    </w:p>
    <w:p w14:paraId="30F03A93">
      <w:pPr>
        <w:spacing w:before="3" w:line="351" w:lineRule="auto"/>
        <w:ind w:right="122" w:firstLine="427"/>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二</w:t>
      </w:r>
      <w:r>
        <w:rPr>
          <w:rFonts w:hint="eastAsia" w:ascii="仿宋" w:hAnsi="仿宋" w:eastAsia="仿宋" w:cs="仿宋"/>
          <w:spacing w:val="-4"/>
          <w:sz w:val="24"/>
          <w:szCs w:val="24"/>
          <w:highlight w:val="none"/>
        </w:rPr>
        <w:t>、</w:t>
      </w:r>
      <w:r>
        <w:rPr>
          <w:rFonts w:hint="eastAsia" w:ascii="仿宋" w:hAnsi="仿宋" w:eastAsia="仿宋" w:cs="仿宋"/>
          <w:spacing w:val="-3"/>
          <w:sz w:val="24"/>
          <w:szCs w:val="24"/>
          <w:highlight w:val="none"/>
        </w:rPr>
        <w:t>符合条件的残疾人福利性单位在参加政府采购活动时，应当提供本通知规定的 《残</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疾人福利性单位声明函》(</w:t>
      </w:r>
      <w:r>
        <w:rPr>
          <w:rFonts w:hint="eastAsia" w:ascii="仿宋" w:hAnsi="仿宋" w:eastAsia="仿宋" w:cs="仿宋"/>
          <w:spacing w:val="2"/>
          <w:sz w:val="24"/>
          <w:szCs w:val="24"/>
          <w:highlight w:val="none"/>
        </w:rPr>
        <w:t>见附件) ，并对声明的真实性负责。任何单位或者个人在政府采</w:t>
      </w:r>
      <w:r>
        <w:rPr>
          <w:rFonts w:hint="eastAsia" w:ascii="仿宋" w:hAnsi="仿宋" w:eastAsia="仿宋" w:cs="仿宋"/>
          <w:sz w:val="24"/>
          <w:szCs w:val="24"/>
          <w:highlight w:val="none"/>
        </w:rPr>
        <w:t xml:space="preserve"> 购活动中均不得要求残疾人福利性单位提供其他证明声明函内容的材料。</w:t>
      </w:r>
    </w:p>
    <w:p w14:paraId="297FD836">
      <w:pPr>
        <w:spacing w:line="351" w:lineRule="auto"/>
        <w:ind w:left="2" w:right="122" w:firstLine="441"/>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成交</w:t>
      </w:r>
      <w:r>
        <w:rPr>
          <w:rFonts w:hint="eastAsia" w:ascii="仿宋" w:hAnsi="仿宋" w:eastAsia="仿宋" w:cs="仿宋"/>
          <w:spacing w:val="-1"/>
          <w:sz w:val="24"/>
          <w:szCs w:val="24"/>
          <w:highlight w:val="none"/>
        </w:rPr>
        <w:t>、成交</w:t>
      </w:r>
      <w:r>
        <w:rPr>
          <w:rFonts w:hint="eastAsia" w:ascii="仿宋" w:hAnsi="仿宋" w:eastAsia="仿宋" w:cs="仿宋"/>
          <w:spacing w:val="-1"/>
          <w:sz w:val="24"/>
          <w:szCs w:val="24"/>
          <w:highlight w:val="none"/>
          <w:lang w:eastAsia="zh-CN"/>
        </w:rPr>
        <w:t>投标人</w:t>
      </w:r>
      <w:r>
        <w:rPr>
          <w:rFonts w:hint="eastAsia" w:ascii="仿宋" w:hAnsi="仿宋" w:eastAsia="仿宋" w:cs="仿宋"/>
          <w:spacing w:val="-1"/>
          <w:sz w:val="24"/>
          <w:szCs w:val="24"/>
          <w:highlight w:val="none"/>
        </w:rPr>
        <w:t>为残疾人福利性单位的，</w:t>
      </w:r>
      <w:r>
        <w:rPr>
          <w:rFonts w:hint="eastAsia" w:ascii="仿宋" w:hAnsi="仿宋" w:eastAsia="仿宋" w:cs="仿宋"/>
          <w:spacing w:val="-1"/>
          <w:sz w:val="24"/>
          <w:szCs w:val="24"/>
          <w:highlight w:val="none"/>
          <w:lang w:eastAsia="zh-CN"/>
        </w:rPr>
        <w:t>招标人</w:t>
      </w:r>
      <w:r>
        <w:rPr>
          <w:rFonts w:hint="eastAsia" w:ascii="仿宋" w:hAnsi="仿宋" w:eastAsia="仿宋" w:cs="仿宋"/>
          <w:sz w:val="24"/>
          <w:szCs w:val="24"/>
          <w:highlight w:val="none"/>
        </w:rPr>
        <w:t>或者其委托的</w:t>
      </w:r>
      <w:r>
        <w:rPr>
          <w:rFonts w:hint="eastAsia" w:ascii="仿宋" w:hAnsi="仿宋" w:eastAsia="仿宋" w:cs="仿宋"/>
          <w:sz w:val="24"/>
          <w:szCs w:val="24"/>
          <w:highlight w:val="none"/>
          <w:lang w:eastAsia="zh-CN"/>
        </w:rPr>
        <w:t>招标代理机构</w:t>
      </w:r>
      <w:r>
        <w:rPr>
          <w:rFonts w:hint="eastAsia" w:ascii="仿宋" w:hAnsi="仿宋" w:eastAsia="仿宋" w:cs="仿宋"/>
          <w:sz w:val="24"/>
          <w:szCs w:val="24"/>
          <w:highlight w:val="none"/>
        </w:rPr>
        <w:t>应当随中</w:t>
      </w:r>
      <w:r>
        <w:rPr>
          <w:rFonts w:hint="eastAsia" w:ascii="仿宋" w:hAnsi="仿宋" w:eastAsia="仿宋" w:cs="仿宋"/>
          <w:spacing w:val="-6"/>
          <w:sz w:val="24"/>
          <w:szCs w:val="24"/>
          <w:highlight w:val="none"/>
        </w:rPr>
        <w:t>标、</w:t>
      </w:r>
      <w:r>
        <w:rPr>
          <w:rFonts w:hint="eastAsia" w:ascii="仿宋" w:hAnsi="仿宋" w:eastAsia="仿宋" w:cs="仿宋"/>
          <w:spacing w:val="-1"/>
          <w:sz w:val="24"/>
          <w:szCs w:val="24"/>
          <w:highlight w:val="none"/>
          <w:lang w:val="en-US" w:eastAsia="zh-CN"/>
        </w:rPr>
        <w:t>中标</w:t>
      </w:r>
      <w:r>
        <w:rPr>
          <w:rFonts w:hint="eastAsia" w:ascii="仿宋" w:hAnsi="仿宋" w:eastAsia="仿宋" w:cs="仿宋"/>
          <w:spacing w:val="-3"/>
          <w:sz w:val="24"/>
          <w:szCs w:val="24"/>
          <w:highlight w:val="none"/>
        </w:rPr>
        <w:t>结果同时公告其《残疾人福利性单位声明函》， 接受社会监督。</w:t>
      </w:r>
    </w:p>
    <w:p w14:paraId="2F5AF0AF">
      <w:pPr>
        <w:spacing w:before="1" w:line="351" w:lineRule="auto"/>
        <w:ind w:right="122" w:firstLine="423"/>
        <w:rPr>
          <w:rFonts w:hint="eastAsia" w:ascii="仿宋" w:hAnsi="仿宋" w:eastAsia="仿宋" w:cs="仿宋"/>
          <w:sz w:val="24"/>
          <w:szCs w:val="24"/>
          <w:highlight w:val="none"/>
        </w:rPr>
      </w:pPr>
      <w:r>
        <w:rPr>
          <w:rFonts w:hint="eastAsia" w:ascii="仿宋" w:hAnsi="仿宋" w:eastAsia="仿宋" w:cs="仿宋"/>
          <w:spacing w:val="-1"/>
          <w:sz w:val="24"/>
          <w:szCs w:val="24"/>
          <w:highlight w:val="none"/>
          <w:lang w:eastAsia="zh-CN"/>
        </w:rPr>
        <w:t>投标人</w:t>
      </w:r>
      <w:r>
        <w:rPr>
          <w:rFonts w:hint="eastAsia" w:ascii="仿宋" w:hAnsi="仿宋" w:eastAsia="仿宋" w:cs="仿宋"/>
          <w:sz w:val="24"/>
          <w:szCs w:val="24"/>
          <w:highlight w:val="none"/>
        </w:rPr>
        <w:t xml:space="preserve">提供的《残疾人福利性单位声明函》与事实不符的，依照《政府采购法》第七十 </w:t>
      </w:r>
      <w:r>
        <w:rPr>
          <w:rFonts w:hint="eastAsia" w:ascii="仿宋" w:hAnsi="仿宋" w:eastAsia="仿宋" w:cs="仿宋"/>
          <w:spacing w:val="-1"/>
          <w:sz w:val="24"/>
          <w:szCs w:val="24"/>
          <w:highlight w:val="none"/>
        </w:rPr>
        <w:t>七条第</w:t>
      </w:r>
      <w:r>
        <w:rPr>
          <w:rFonts w:hint="eastAsia" w:ascii="仿宋" w:hAnsi="仿宋" w:eastAsia="仿宋" w:cs="仿宋"/>
          <w:sz w:val="24"/>
          <w:szCs w:val="24"/>
          <w:highlight w:val="none"/>
        </w:rPr>
        <w:t>一款的规定追究法律责任。</w:t>
      </w:r>
    </w:p>
    <w:p w14:paraId="53A7D7B2">
      <w:pPr>
        <w:spacing w:before="2" w:line="351" w:lineRule="auto"/>
        <w:ind w:left="21" w:right="122" w:firstLine="402"/>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三、在政府采购活动中，残疾人福</w:t>
      </w:r>
      <w:r>
        <w:rPr>
          <w:rFonts w:hint="eastAsia" w:ascii="仿宋" w:hAnsi="仿宋" w:eastAsia="仿宋" w:cs="仿宋"/>
          <w:spacing w:val="-2"/>
          <w:sz w:val="24"/>
          <w:szCs w:val="24"/>
          <w:highlight w:val="none"/>
        </w:rPr>
        <w:t>利性单位视同小型、微型企业， 享受预留份额、评审</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中价格扣除等促进中小企业发展的政府采购政</w:t>
      </w:r>
      <w:r>
        <w:rPr>
          <w:rFonts w:hint="eastAsia" w:ascii="仿宋" w:hAnsi="仿宋" w:eastAsia="仿宋" w:cs="仿宋"/>
          <w:sz w:val="24"/>
          <w:szCs w:val="24"/>
          <w:highlight w:val="none"/>
        </w:rPr>
        <w:t xml:space="preserve">策。向残疾人福利性单位采购的金额，计入面 </w:t>
      </w:r>
      <w:r>
        <w:rPr>
          <w:rFonts w:hint="eastAsia" w:ascii="仿宋" w:hAnsi="仿宋" w:eastAsia="仿宋" w:cs="仿宋"/>
          <w:spacing w:val="-1"/>
          <w:sz w:val="24"/>
          <w:szCs w:val="24"/>
          <w:highlight w:val="none"/>
        </w:rPr>
        <w:t>向中小企业采购的统计数据。残疾人福利性单位属于小型、微型企业的，不重复</w:t>
      </w:r>
      <w:r>
        <w:rPr>
          <w:rFonts w:hint="eastAsia" w:ascii="仿宋" w:hAnsi="仿宋" w:eastAsia="仿宋" w:cs="仿宋"/>
          <w:sz w:val="24"/>
          <w:szCs w:val="24"/>
          <w:highlight w:val="none"/>
        </w:rPr>
        <w:t>享受政策。</w:t>
      </w:r>
    </w:p>
    <w:p w14:paraId="4DD9C500">
      <w:pPr>
        <w:spacing w:before="1" w:line="352" w:lineRule="auto"/>
        <w:ind w:left="13" w:right="122" w:firstLine="43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w:t>
      </w:r>
      <w:r>
        <w:rPr>
          <w:rFonts w:hint="eastAsia" w:ascii="仿宋" w:hAnsi="仿宋" w:eastAsia="仿宋" w:cs="仿宋"/>
          <w:spacing w:val="-6"/>
          <w:sz w:val="24"/>
          <w:szCs w:val="24"/>
          <w:highlight w:val="none"/>
          <w:lang w:eastAsia="zh-CN"/>
        </w:rPr>
        <w:t>招标人</w:t>
      </w:r>
      <w:r>
        <w:rPr>
          <w:rFonts w:hint="eastAsia" w:ascii="仿宋" w:hAnsi="仿宋" w:eastAsia="仿宋" w:cs="仿宋"/>
          <w:spacing w:val="-3"/>
          <w:sz w:val="24"/>
          <w:szCs w:val="24"/>
          <w:highlight w:val="none"/>
        </w:rPr>
        <w:t>采购公开招标数额标准以上的货物或者服务， 因落实促进残疾人就业政策的</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需要， 依法履行有关报批程序后，可采用公开招标以外的采购方</w:t>
      </w:r>
      <w:r>
        <w:rPr>
          <w:rFonts w:hint="eastAsia" w:ascii="仿宋" w:hAnsi="仿宋" w:eastAsia="仿宋" w:cs="仿宋"/>
          <w:spacing w:val="-3"/>
          <w:sz w:val="24"/>
          <w:szCs w:val="24"/>
          <w:highlight w:val="none"/>
        </w:rPr>
        <w:t>式</w:t>
      </w:r>
      <w:r>
        <w:rPr>
          <w:rFonts w:hint="eastAsia" w:ascii="仿宋" w:hAnsi="仿宋" w:eastAsia="仿宋" w:cs="仿宋"/>
          <w:sz w:val="24"/>
          <w:szCs w:val="24"/>
          <w:highlight w:val="none"/>
        </w:rPr>
        <w:t>。</w:t>
      </w:r>
    </w:p>
    <w:p w14:paraId="342B514F">
      <w:pPr>
        <w:spacing w:before="3" w:line="351" w:lineRule="auto"/>
        <w:ind w:left="4" w:right="122" w:firstLine="42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五、对于满足要求的残疾人福利性单位产品， 集中采购机构可直接纳入协议供货或</w:t>
      </w:r>
      <w:r>
        <w:rPr>
          <w:rFonts w:hint="eastAsia" w:ascii="仿宋" w:hAnsi="仿宋" w:eastAsia="仿宋" w:cs="仿宋"/>
          <w:sz w:val="24"/>
          <w:szCs w:val="24"/>
          <w:highlight w:val="none"/>
        </w:rPr>
        <w:t xml:space="preserve">者定 </w:t>
      </w:r>
      <w:r>
        <w:rPr>
          <w:rFonts w:hint="eastAsia" w:ascii="仿宋" w:hAnsi="仿宋" w:eastAsia="仿宋" w:cs="仿宋"/>
          <w:spacing w:val="-1"/>
          <w:sz w:val="24"/>
          <w:szCs w:val="24"/>
          <w:highlight w:val="none"/>
        </w:rPr>
        <w:t>点采购</w:t>
      </w:r>
      <w:r>
        <w:rPr>
          <w:rFonts w:hint="eastAsia" w:ascii="仿宋" w:hAnsi="仿宋" w:eastAsia="仿宋" w:cs="仿宋"/>
          <w:sz w:val="24"/>
          <w:szCs w:val="24"/>
          <w:highlight w:val="none"/>
        </w:rPr>
        <w:t xml:space="preserve">范围。各地区建设的政府采购电子卖场、电子商城、网上超市等应当设立残疾人福利 </w:t>
      </w:r>
      <w:r>
        <w:rPr>
          <w:rFonts w:hint="eastAsia" w:ascii="仿宋" w:hAnsi="仿宋" w:eastAsia="仿宋" w:cs="仿宋"/>
          <w:spacing w:val="-1"/>
          <w:sz w:val="24"/>
          <w:szCs w:val="24"/>
          <w:highlight w:val="none"/>
        </w:rPr>
        <w:t>性单位产品专栏。鼓励</w:t>
      </w:r>
      <w:r>
        <w:rPr>
          <w:rFonts w:hint="eastAsia" w:ascii="仿宋" w:hAnsi="仿宋" w:eastAsia="仿宋" w:cs="仿宋"/>
          <w:spacing w:val="-1"/>
          <w:sz w:val="24"/>
          <w:szCs w:val="24"/>
          <w:highlight w:val="none"/>
          <w:lang w:eastAsia="zh-CN"/>
        </w:rPr>
        <w:t>招标人</w:t>
      </w:r>
      <w:r>
        <w:rPr>
          <w:rFonts w:hint="eastAsia" w:ascii="仿宋" w:hAnsi="仿宋" w:eastAsia="仿宋" w:cs="仿宋"/>
          <w:spacing w:val="-1"/>
          <w:sz w:val="24"/>
          <w:szCs w:val="24"/>
          <w:highlight w:val="none"/>
        </w:rPr>
        <w:t>优先选择残疾人</w:t>
      </w:r>
      <w:r>
        <w:rPr>
          <w:rFonts w:hint="eastAsia" w:ascii="仿宋" w:hAnsi="仿宋" w:eastAsia="仿宋" w:cs="仿宋"/>
          <w:sz w:val="24"/>
          <w:szCs w:val="24"/>
          <w:highlight w:val="none"/>
        </w:rPr>
        <w:t>福利性单位的产品。</w:t>
      </w:r>
    </w:p>
    <w:p w14:paraId="4D76D12A">
      <w:pPr>
        <w:spacing w:before="2" w:line="351" w:lineRule="auto"/>
        <w:ind w:right="122" w:firstLine="424"/>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六、省级财政部门可以结合本地区</w:t>
      </w:r>
      <w:r>
        <w:rPr>
          <w:rFonts w:hint="eastAsia" w:ascii="仿宋" w:hAnsi="仿宋" w:eastAsia="仿宋" w:cs="仿宋"/>
          <w:spacing w:val="-3"/>
          <w:sz w:val="24"/>
          <w:szCs w:val="24"/>
          <w:highlight w:val="none"/>
        </w:rPr>
        <w:t>残</w:t>
      </w:r>
      <w:r>
        <w:rPr>
          <w:rFonts w:hint="eastAsia" w:ascii="仿宋" w:hAnsi="仿宋" w:eastAsia="仿宋" w:cs="仿宋"/>
          <w:spacing w:val="-2"/>
          <w:sz w:val="24"/>
          <w:szCs w:val="24"/>
          <w:highlight w:val="none"/>
        </w:rPr>
        <w:t>疾人生产、经营的实际情况， 细化政府采购支持措</w:t>
      </w:r>
      <w:r>
        <w:rPr>
          <w:rFonts w:hint="eastAsia" w:ascii="仿宋" w:hAnsi="仿宋" w:eastAsia="仿宋" w:cs="仿宋"/>
          <w:sz w:val="24"/>
          <w:szCs w:val="24"/>
          <w:highlight w:val="none"/>
        </w:rPr>
        <w:t xml:space="preserve"> </w:t>
      </w:r>
      <w:r>
        <w:rPr>
          <w:rFonts w:hint="eastAsia" w:ascii="仿宋" w:hAnsi="仿宋" w:eastAsia="仿宋" w:cs="仿宋"/>
          <w:spacing w:val="-4"/>
          <w:sz w:val="24"/>
          <w:szCs w:val="24"/>
          <w:highlight w:val="none"/>
        </w:rPr>
        <w:t>施。对符合国家有关部门规定条件的</w:t>
      </w:r>
      <w:r>
        <w:rPr>
          <w:rFonts w:hint="eastAsia" w:ascii="仿宋" w:hAnsi="仿宋" w:eastAsia="仿宋" w:cs="仿宋"/>
          <w:spacing w:val="-2"/>
          <w:sz w:val="24"/>
          <w:szCs w:val="24"/>
          <w:highlight w:val="none"/>
        </w:rPr>
        <w:t>残疾人辅助性就业机构， 可通过上述措施予以支持。各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地制定</w:t>
      </w:r>
      <w:r>
        <w:rPr>
          <w:rFonts w:hint="eastAsia" w:ascii="仿宋" w:hAnsi="仿宋" w:eastAsia="仿宋" w:cs="仿宋"/>
          <w:sz w:val="24"/>
          <w:szCs w:val="24"/>
          <w:highlight w:val="none"/>
        </w:rPr>
        <w:t>的有关文件应当报财政部备案。</w:t>
      </w:r>
    </w:p>
    <w:p w14:paraId="612FFD59">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仿宋" w:hAnsi="仿宋" w:eastAsia="仿宋" w:cs="仿宋"/>
          <w:sz w:val="24"/>
          <w:szCs w:val="24"/>
          <w:highlight w:val="none"/>
        </w:rPr>
      </w:pPr>
      <w:bookmarkStart w:id="47" w:name="_Toc539"/>
      <w:r>
        <w:rPr>
          <w:rFonts w:hint="eastAsia" w:ascii="仿宋" w:hAnsi="仿宋" w:eastAsia="仿宋" w:cs="仿宋"/>
          <w:sz w:val="24"/>
          <w:szCs w:val="24"/>
          <w:highlight w:val="none"/>
        </w:rPr>
        <w:t>七、本通知自 2017 年 10 月 1 日起执行。</w:t>
      </w:r>
      <w:bookmarkEnd w:id="47"/>
    </w:p>
    <w:p w14:paraId="0A4BE70C">
      <w:pPr>
        <w:spacing w:line="261" w:lineRule="auto"/>
        <w:rPr>
          <w:rFonts w:hint="eastAsia" w:ascii="仿宋" w:hAnsi="仿宋" w:eastAsia="仿宋" w:cs="仿宋"/>
          <w:sz w:val="24"/>
          <w:szCs w:val="24"/>
          <w:highlight w:val="none"/>
        </w:rPr>
      </w:pPr>
    </w:p>
    <w:p w14:paraId="75DCEF89">
      <w:pPr>
        <w:spacing w:line="261" w:lineRule="auto"/>
        <w:rPr>
          <w:rFonts w:hint="eastAsia" w:ascii="仿宋" w:hAnsi="仿宋" w:eastAsia="仿宋" w:cs="仿宋"/>
          <w:sz w:val="21"/>
          <w:highlight w:val="none"/>
        </w:rPr>
      </w:pPr>
    </w:p>
    <w:p w14:paraId="2239B973">
      <w:pPr>
        <w:spacing w:line="262" w:lineRule="auto"/>
        <w:rPr>
          <w:rFonts w:hint="eastAsia" w:ascii="仿宋" w:hAnsi="仿宋" w:eastAsia="仿宋" w:cs="仿宋"/>
          <w:sz w:val="21"/>
          <w:highlight w:val="none"/>
        </w:rPr>
      </w:pPr>
    </w:p>
    <w:p w14:paraId="5CCF8660">
      <w:pPr>
        <w:pStyle w:val="2"/>
        <w:jc w:val="right"/>
        <w:outlineLvl w:val="9"/>
        <w:rPr>
          <w:rFonts w:hint="eastAsia" w:ascii="仿宋" w:hAnsi="仿宋" w:eastAsia="仿宋" w:cs="仿宋"/>
          <w:highlight w:val="none"/>
        </w:rPr>
      </w:pPr>
    </w:p>
    <w:p w14:paraId="60F7CA8C">
      <w:pPr>
        <w:spacing w:before="1" w:line="219" w:lineRule="auto"/>
        <w:ind w:left="423"/>
        <w:jc w:val="right"/>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 xml:space="preserve">财政部  民政部  中国残疾人联合会 </w:t>
      </w:r>
    </w:p>
    <w:p w14:paraId="6401D5E5">
      <w:pPr>
        <w:spacing w:before="1" w:line="219" w:lineRule="auto"/>
        <w:ind w:left="423"/>
        <w:jc w:val="right"/>
        <w:rPr>
          <w:rFonts w:hint="eastAsia" w:ascii="仿宋" w:hAnsi="仿宋" w:eastAsia="仿宋" w:cs="仿宋"/>
          <w:spacing w:val="-12"/>
          <w:sz w:val="24"/>
          <w:szCs w:val="24"/>
          <w:highlight w:val="none"/>
        </w:rPr>
      </w:pPr>
    </w:p>
    <w:p w14:paraId="08323B77">
      <w:pPr>
        <w:spacing w:before="256" w:line="219" w:lineRule="auto"/>
        <w:ind w:left="3881"/>
        <w:rPr>
          <w:rFonts w:hint="eastAsia" w:ascii="仿宋" w:hAnsi="仿宋" w:eastAsia="仿宋" w:cs="仿宋"/>
          <w:spacing w:val="0"/>
          <w:sz w:val="24"/>
          <w:szCs w:val="24"/>
        </w:rPr>
      </w:pPr>
      <w:r>
        <w:rPr>
          <w:rFonts w:hint="eastAsia" w:ascii="仿宋" w:hAnsi="仿宋" w:eastAsia="仿宋" w:cs="仿宋"/>
          <w:spacing w:val="-12"/>
          <w:sz w:val="24"/>
          <w:szCs w:val="24"/>
          <w:highlight w:val="none"/>
          <w:lang w:val="en-US" w:eastAsia="zh-CN"/>
        </w:rPr>
        <w:t xml:space="preserve">                                               </w:t>
      </w:r>
      <w:r>
        <w:rPr>
          <w:rFonts w:hint="eastAsia" w:ascii="仿宋" w:hAnsi="仿宋" w:eastAsia="仿宋" w:cs="仿宋"/>
          <w:spacing w:val="-12"/>
          <w:sz w:val="24"/>
          <w:szCs w:val="24"/>
          <w:highlight w:val="none"/>
        </w:rPr>
        <w:t>2017 年 8 月 22</w:t>
      </w:r>
      <w:r>
        <w:rPr>
          <w:rFonts w:hint="eastAsia" w:ascii="仿宋" w:hAnsi="仿宋" w:eastAsia="仿宋" w:cs="仿宋"/>
          <w:spacing w:val="-12"/>
          <w:sz w:val="24"/>
          <w:szCs w:val="24"/>
          <w:highlight w:val="none"/>
          <w:lang w:val="en-US" w:eastAsia="zh-CN"/>
        </w:rPr>
        <w:t xml:space="preserve"> 日</w:t>
      </w:r>
    </w:p>
    <w:sectPr>
      <w:footerReference r:id="rId54" w:type="default"/>
      <w:pgSz w:w="11906" w:h="16839"/>
      <w:pgMar w:top="1431" w:right="1701" w:bottom="957" w:left="1710" w:header="0" w:footer="7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94E1">
    <w:pPr>
      <w:spacing w:line="176" w:lineRule="auto"/>
      <w:ind w:left="4091"/>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D330">
    <w:pPr>
      <w:spacing w:line="176" w:lineRule="auto"/>
      <w:ind w:left="4089"/>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114B4">
    <w:pPr>
      <w:spacing w:line="176" w:lineRule="auto"/>
      <w:ind w:left="409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060EC">
    <w:pPr>
      <w:spacing w:line="176" w:lineRule="auto"/>
      <w:ind w:left="408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F25E">
    <w:pPr>
      <w:spacing w:line="176" w:lineRule="auto"/>
      <w:ind w:left="409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BEE6">
    <w:pPr>
      <w:spacing w:line="176" w:lineRule="auto"/>
      <w:ind w:left="409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B08C">
    <w:pPr>
      <w:spacing w:line="176" w:lineRule="auto"/>
      <w:ind w:left="408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C2469">
    <w:pPr>
      <w:spacing w:line="176" w:lineRule="auto"/>
      <w:ind w:left="409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CAC3">
    <w:pPr>
      <w:spacing w:line="176" w:lineRule="auto"/>
      <w:ind w:left="409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5B893">
    <w:pPr>
      <w:spacing w:line="176" w:lineRule="auto"/>
      <w:ind w:left="408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D7BFD">
    <w:pPr>
      <w:spacing w:line="176" w:lineRule="auto"/>
      <w:ind w:left="407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8EDBC">
    <w:pPr>
      <w:spacing w:line="176" w:lineRule="auto"/>
      <w:ind w:left="4076"/>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7C68">
    <w:pPr>
      <w:spacing w:line="176" w:lineRule="auto"/>
      <w:ind w:left="40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70C7">
    <w:pPr>
      <w:spacing w:line="176" w:lineRule="auto"/>
      <w:ind w:left="43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348C">
    <w:pPr>
      <w:spacing w:line="176" w:lineRule="auto"/>
      <w:ind w:left="43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117C">
    <w:pPr>
      <w:spacing w:line="176" w:lineRule="auto"/>
      <w:ind w:left="40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608B">
    <w:pPr>
      <w:spacing w:line="176" w:lineRule="auto"/>
      <w:ind w:left="40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C6C25">
    <w:pPr>
      <w:spacing w:line="173" w:lineRule="auto"/>
      <w:ind w:left="40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7E65">
    <w:pPr>
      <w:spacing w:line="176" w:lineRule="auto"/>
      <w:ind w:left="40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51EB5">
    <w:pPr>
      <w:spacing w:line="173" w:lineRule="auto"/>
      <w:ind w:left="40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9252">
    <w:pPr>
      <w:spacing w:line="176"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5550">
    <w:pPr>
      <w:spacing w:line="176" w:lineRule="auto"/>
      <w:ind w:left="40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D8407">
    <w:pPr>
      <w:spacing w:line="176" w:lineRule="auto"/>
      <w:ind w:left="4073"/>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B432">
    <w:pPr>
      <w:spacing w:line="176"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14A35">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39EB">
    <w:pPr>
      <w:spacing w:line="176" w:lineRule="auto"/>
      <w:ind w:left="41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4F75C">
    <w:pPr>
      <w:spacing w:line="176" w:lineRule="auto"/>
      <w:ind w:left="40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2A490">
    <w:pPr>
      <w:spacing w:line="176" w:lineRule="auto"/>
      <w:ind w:left="40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83933">
    <w:pPr>
      <w:spacing w:line="176"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7CB7">
    <w:pPr>
      <w:spacing w:line="176" w:lineRule="auto"/>
      <w:ind w:left="40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145F">
    <w:pPr>
      <w:spacing w:line="176" w:lineRule="auto"/>
      <w:ind w:left="39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26FD0">
    <w:pPr>
      <w:spacing w:line="176" w:lineRule="auto"/>
      <w:ind w:left="405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AC95">
    <w:pPr>
      <w:spacing w:line="176" w:lineRule="auto"/>
      <w:ind w:left="40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FDB7E">
    <w:pPr>
      <w:spacing w:line="173" w:lineRule="auto"/>
      <w:ind w:left="424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F881">
    <w:pPr>
      <w:spacing w:line="176" w:lineRule="auto"/>
      <w:ind w:left="41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BB700">
    <w:pPr>
      <w:spacing w:line="176" w:lineRule="auto"/>
      <w:ind w:left="405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9484">
    <w:pPr>
      <w:spacing w:line="176" w:lineRule="auto"/>
      <w:ind w:left="405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6184">
    <w:pPr>
      <w:spacing w:line="176" w:lineRule="auto"/>
      <w:ind w:left="40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40FC">
    <w:pPr>
      <w:spacing w:line="173" w:lineRule="auto"/>
      <w:ind w:left="410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6748B">
    <w:pPr>
      <w:spacing w:line="186" w:lineRule="auto"/>
      <w:ind w:left="41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1A5A6F">
                          <w:pPr>
                            <w:pStyle w:val="4"/>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BFQI6AgAAcQ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VARUCOgIAAHEEAAAOAAAAAAAAAAEAIAAAAB8BAABkcnMvZTJvRG9j&#10;LnhtbFBLBQYAAAAABgAGAFkBAADLBQAAAAA=&#10;">
              <v:fill on="f" focussize="0,0"/>
              <v:stroke on="f" weight="0.5pt"/>
              <v:imagedata o:title=""/>
              <o:lock v:ext="edit" aspectratio="f"/>
              <v:textbox inset="0mm,0mm,0mm,0mm" style="mso-fit-shape-to-text:t;">
                <w:txbxContent>
                  <w:p w14:paraId="221A5A6F">
                    <w:pPr>
                      <w:pStyle w:val="4"/>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8F167">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850782">
                          <w:pPr>
                            <w:pStyle w:val="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CV0Q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F3zVT6Pjpx/fT&#10;z4fTr28EdxCotX6GuHuLyNC9Mx3GZrj3uIy8u8qp+AtGBH7Ie7zIK7pAeHw0nUynOVwcvuEA/Ozx&#10;uXU+vBdGkWgU1KF/SVZ22PjQhw4hMZs260bK1EOpSVvQq9dv8v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iCV0Q5AgAAcQQAAA4AAAAAAAAAAQAgAAAAHwEAAGRycy9lMm9Eb2Mu&#10;eG1sUEsFBgAAAAAGAAYAWQEAAMoFAAAAAA==&#10;">
              <v:fill on="f" focussize="0,0"/>
              <v:stroke on="f" weight="0.5pt"/>
              <v:imagedata o:title=""/>
              <o:lock v:ext="edit" aspectratio="f"/>
              <v:textbox inset="0mm,0mm,0mm,0mm" style="mso-fit-shape-to-text:t;">
                <w:txbxContent>
                  <w:p w14:paraId="44850782">
                    <w:pPr>
                      <w:pStyle w:val="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48F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66FE8C">
                          <w:pPr>
                            <w:pStyle w:val="4"/>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wHQE5AgAAcQ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Os3lGim0PHT92+n&#10;H79OP78S3EGg1voZ4jYWkaF7azqMzXDvcRl5d5VT8ReMCPyQ93iRV3SB8PhoOplOc7g4fMMB+NnD&#10;c+t8eCeMItEoqEP/kqzscOtDHzqExGzarBspUw+lJm1Br16+y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kwHQE5AgAAcQQAAA4AAAAAAAAAAQAgAAAAHwEAAGRycy9lMm9Eb2Mu&#10;eG1sUEsFBgAAAAAGAAYAWQEAAMoFAAAAAA==&#10;">
              <v:fill on="f" focussize="0,0"/>
              <v:stroke on="f" weight="0.5pt"/>
              <v:imagedata o:title=""/>
              <o:lock v:ext="edit" aspectratio="f"/>
              <v:textbox inset="0mm,0mm,0mm,0mm" style="mso-fit-shape-to-text:t;">
                <w:txbxContent>
                  <w:p w14:paraId="6F66FE8C">
                    <w:pPr>
                      <w:pStyle w:val="4"/>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C4B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5E4984">
                          <w:pPr>
                            <w:pStyle w:val="4"/>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G1DA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FUbUMDgCAABxBAAADgAAAAAAAAABACAAAAAfAQAAZHJzL2Uyb0RvYy54&#10;bWxQSwUGAAAAAAYABgBZAQAAyQUAAAAA&#10;">
              <v:fill on="f" focussize="0,0"/>
              <v:stroke on="f" weight="0.5pt"/>
              <v:imagedata o:title=""/>
              <o:lock v:ext="edit" aspectratio="f"/>
              <v:textbox inset="0mm,0mm,0mm,0mm" style="mso-fit-shape-to-text:t;">
                <w:txbxContent>
                  <w:p w14:paraId="7F5E4984">
                    <w:pPr>
                      <w:pStyle w:val="4"/>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7597">
    <w:pPr>
      <w:spacing w:line="176" w:lineRule="auto"/>
      <w:ind w:left="40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CA9D6">
    <w:pPr>
      <w:spacing w:line="176" w:lineRule="auto"/>
      <w:ind w:left="424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D14E">
    <w:pPr>
      <w:spacing w:line="173" w:lineRule="auto"/>
      <w:ind w:left="424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EDC67">
    <w:pPr>
      <w:spacing w:line="176" w:lineRule="auto"/>
      <w:ind w:left="4245"/>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9E1B">
    <w:pPr>
      <w:spacing w:line="176" w:lineRule="auto"/>
      <w:ind w:left="4075"/>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B3770">
    <w:pPr>
      <w:spacing w:line="176" w:lineRule="auto"/>
      <w:ind w:left="409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FF040">
    <w:pPr>
      <w:pStyle w:val="5"/>
    </w:pPr>
    <w:r>
      <w:drawing>
        <wp:anchor distT="0" distB="0" distL="114300" distR="114300" simplePos="0" relativeHeight="251659264" behindDoc="1" locked="0" layoutInCell="1" allowOverlap="1">
          <wp:simplePos x="0" y="0"/>
          <wp:positionH relativeFrom="column">
            <wp:posOffset>12700</wp:posOffset>
          </wp:positionH>
          <wp:positionV relativeFrom="paragraph">
            <wp:posOffset>567690</wp:posOffset>
          </wp:positionV>
          <wp:extent cx="1093470" cy="281940"/>
          <wp:effectExtent l="0" t="0" r="190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093470" cy="2819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0E5F"/>
    <w:multiLevelType w:val="singleLevel"/>
    <w:tmpl w:val="F1710E5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4D3CF6"/>
    <w:rsid w:val="035C22D5"/>
    <w:rsid w:val="13843CB4"/>
    <w:rsid w:val="177F64A4"/>
    <w:rsid w:val="2DEB4EF4"/>
    <w:rsid w:val="3BCE6F59"/>
    <w:rsid w:val="468D0BCD"/>
    <w:rsid w:val="59325550"/>
    <w:rsid w:val="63434647"/>
    <w:rsid w:val="64AE49D8"/>
    <w:rsid w:val="6D776F7F"/>
    <w:rsid w:val="6F291C28"/>
    <w:rsid w:val="73094AF2"/>
    <w:rsid w:val="7929769C"/>
    <w:rsid w:val="7C704CD4"/>
    <w:rsid w:val="7DB43C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djustRightInd w:val="0"/>
      <w:spacing w:before="340" w:after="330" w:line="578" w:lineRule="atLeast"/>
      <w:ind w:firstLine="288"/>
      <w:jc w:val="left"/>
      <w:textAlignment w:val="baseline"/>
      <w:outlineLvl w:val="0"/>
    </w:pPr>
    <w:rPr>
      <w:rFonts w:ascii="Times New Roman" w:hAnsi="Times New Roman" w:eastAsia="宋体" w:cs="Times New Roman"/>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正文_1"/>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
    <w:name w:val="正"/>
    <w:basedOn w:val="12"/>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4">
    <w:name w:val="LO-Normal"/>
    <w:qFormat/>
    <w:uiPriority w:val="0"/>
    <w:pPr>
      <w:suppressAutoHyphens/>
    </w:pPr>
    <w:rPr>
      <w:rFonts w:ascii="Times New Roman" w:hAnsi="Times New Roman" w:eastAsia="宋体" w:cs="Times New Roman"/>
      <w:sz w:val="24"/>
      <w:szCs w:val="24"/>
      <w:lang w:val="en-US" w:eastAsia="zh-CN" w:bidi="ar-SA"/>
    </w:rPr>
  </w:style>
  <w:style w:type="paragraph" w:styleId="15">
    <w:name w:val="List Paragraph"/>
    <w:basedOn w:val="1"/>
    <w:qFormat/>
    <w:uiPriority w:val="1"/>
    <w:pPr>
      <w:spacing w:before="1"/>
      <w:ind w:left="760" w:firstLine="48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theme" Target="theme/theme1.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17847</Words>
  <Characters>19057</Characters>
  <TotalTime>31</TotalTime>
  <ScaleCrop>false</ScaleCrop>
  <LinksUpToDate>false</LinksUpToDate>
  <CharactersWithSpaces>19627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2025-04-29T18:12:00Z</dcterms:created>
  <dc:creator>似水流年</dc:creator>
  <cp:lastModifiedBy>NTKO</cp:lastModifiedBy>
  <dcterms:modified xsi:type="dcterms:W3CDTF">2026-04-20T04:13:08Z</dcterms:modified>
  <dc:title>甲A65010011005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2025-11-03T16:39:57Z</vt:filetime>
  </property>
  <property fmtid="{D5CDD505-2E9C-101B-9397-08002B2CF9AE}" pid="4" name="KSOTemplateDocerSaveRecord">
    <vt:lpwstr>eyJoZGlkIjoiZTNiMmJjMGUyMDNhMGI0MjllZTc4OTE3ODRjOTBjMWQiLCJ1c2VySWQiOiIyNTU1NjE4OTkifQ==</vt:lpwstr>
  </property>
  <property fmtid="{D5CDD505-2E9C-101B-9397-08002B2CF9AE}" pid="5" name="KSOProductBuildVer">
    <vt:lpwstr>2052-12.1.0.25225</vt:lpwstr>
  </property>
  <property fmtid="{D5CDD505-2E9C-101B-9397-08002B2CF9AE}" pid="6" name="ICV">
    <vt:lpwstr>8505AB1A72C9409E986348212F685337_12</vt:lpwstr>
  </property>
</Properties>
</file>