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ED6E4">
      <w:pPr>
        <w:pStyle w:val="54"/>
        <w:snapToGrid w:val="0"/>
        <w:spacing w:before="0" w:beforeAutospacing="0" w:after="0" w:afterAutospacing="0"/>
        <w:ind w:firstLine="0" w:firstLineChars="0"/>
        <w:jc w:val="center"/>
        <w:rPr>
          <w:rFonts w:hint="eastAsia" w:ascii="宋体" w:hAnsi="宋体"/>
          <w:color w:val="000000"/>
          <w:kern w:val="0"/>
          <w:sz w:val="56"/>
          <w:szCs w:val="44"/>
          <w:lang w:eastAsia="zh-CN"/>
        </w:rPr>
      </w:pPr>
    </w:p>
    <w:p w14:paraId="2881FDDA">
      <w:pPr>
        <w:pStyle w:val="54"/>
        <w:snapToGrid w:val="0"/>
        <w:spacing w:before="0" w:beforeAutospacing="0" w:after="0" w:afterAutospacing="0"/>
        <w:ind w:firstLine="0" w:firstLineChars="0"/>
        <w:jc w:val="center"/>
        <w:rPr>
          <w:rFonts w:hint="default" w:ascii="宋体" w:hAnsi="宋体" w:eastAsia="宋体"/>
          <w:color w:val="000000"/>
          <w:kern w:val="0"/>
          <w:sz w:val="56"/>
          <w:szCs w:val="44"/>
          <w:lang w:val="en-US" w:eastAsia="zh-CN"/>
        </w:rPr>
      </w:pPr>
      <w:r>
        <w:rPr>
          <w:rFonts w:hint="default" w:ascii="宋体" w:hAnsi="宋体" w:eastAsia="宋体"/>
          <w:color w:val="000000"/>
          <w:kern w:val="0"/>
          <w:sz w:val="56"/>
          <w:szCs w:val="44"/>
          <w:lang w:val="en-US" w:eastAsia="zh-CN"/>
        </w:rPr>
        <w:t>2026年林木种苗补助项目</w:t>
      </w:r>
    </w:p>
    <w:p w14:paraId="40F740BF">
      <w:pPr>
        <w:pStyle w:val="54"/>
        <w:snapToGrid w:val="0"/>
        <w:spacing w:before="0" w:beforeAutospacing="0" w:after="0" w:afterAutospacing="0"/>
        <w:ind w:firstLine="0" w:firstLineChars="0"/>
        <w:jc w:val="center"/>
        <w:rPr>
          <w:rFonts w:hint="default" w:ascii="宋体" w:hAnsi="宋体" w:eastAsia="宋体"/>
          <w:color w:val="000000"/>
          <w:kern w:val="0"/>
          <w:sz w:val="56"/>
          <w:szCs w:val="44"/>
          <w:lang w:val="en-US" w:eastAsia="zh-CN"/>
        </w:rPr>
      </w:pPr>
      <w:r>
        <w:rPr>
          <w:rFonts w:hint="default" w:ascii="宋体" w:hAnsi="宋体" w:eastAsia="宋体"/>
          <w:color w:val="000000"/>
          <w:kern w:val="0"/>
          <w:sz w:val="56"/>
          <w:szCs w:val="44"/>
          <w:lang w:val="en-US" w:eastAsia="zh-CN"/>
        </w:rPr>
        <w:t>（义务植树）</w:t>
      </w:r>
    </w:p>
    <w:p w14:paraId="31E80AB1">
      <w:pPr>
        <w:pStyle w:val="54"/>
        <w:snapToGrid w:val="0"/>
        <w:spacing w:before="0" w:beforeAutospacing="0" w:after="0" w:afterAutospacing="0"/>
        <w:ind w:firstLine="562"/>
        <w:rPr>
          <w:rFonts w:hint="eastAsia"/>
        </w:rPr>
      </w:pPr>
    </w:p>
    <w:p w14:paraId="158B3428">
      <w:pPr>
        <w:pStyle w:val="54"/>
        <w:snapToGrid w:val="0"/>
        <w:spacing w:before="0" w:beforeAutospacing="0" w:after="0" w:afterAutospacing="0"/>
        <w:ind w:firstLine="562"/>
        <w:rPr>
          <w:rFonts w:hint="eastAsia"/>
        </w:rPr>
      </w:pPr>
    </w:p>
    <w:p w14:paraId="15160944">
      <w:pPr>
        <w:pStyle w:val="54"/>
        <w:snapToGrid w:val="0"/>
        <w:spacing w:before="0" w:beforeAutospacing="0" w:after="0" w:afterAutospacing="0"/>
        <w:ind w:firstLine="562"/>
        <w:rPr>
          <w:rFonts w:hint="eastAsia"/>
        </w:rPr>
      </w:pPr>
    </w:p>
    <w:p w14:paraId="2A91CCFB">
      <w:pPr>
        <w:pStyle w:val="54"/>
        <w:snapToGrid w:val="0"/>
        <w:spacing w:before="0" w:beforeAutospacing="0" w:after="0" w:afterAutospacing="0"/>
        <w:ind w:firstLine="562"/>
        <w:rPr>
          <w:rFonts w:hint="eastAsia"/>
        </w:rPr>
      </w:pPr>
    </w:p>
    <w:p w14:paraId="0B10C2F1">
      <w:pPr>
        <w:pStyle w:val="54"/>
        <w:snapToGrid w:val="0"/>
        <w:spacing w:before="0" w:beforeAutospacing="0" w:after="0" w:afterAutospacing="0"/>
        <w:ind w:firstLine="562"/>
        <w:rPr>
          <w:rFonts w:hint="eastAsia"/>
        </w:rPr>
      </w:pPr>
    </w:p>
    <w:p w14:paraId="1A9DA5B1">
      <w:pPr>
        <w:widowControl/>
        <w:snapToGrid w:val="0"/>
        <w:spacing w:beforeAutospacing="0" w:afterAutospacing="0" w:line="360" w:lineRule="auto"/>
        <w:jc w:val="center"/>
        <w:rPr>
          <w:rFonts w:hint="eastAsia" w:ascii="宋体" w:hAnsi="宋体"/>
          <w:b/>
          <w:bCs/>
          <w:spacing w:val="20"/>
          <w:kern w:val="0"/>
          <w:sz w:val="96"/>
          <w:szCs w:val="96"/>
        </w:rPr>
      </w:pPr>
      <w:r>
        <w:rPr>
          <w:rFonts w:hint="eastAsia" w:ascii="宋体" w:hAnsi="宋体"/>
          <w:b/>
          <w:bCs/>
          <w:spacing w:val="20"/>
          <w:kern w:val="0"/>
          <w:sz w:val="96"/>
          <w:szCs w:val="96"/>
        </w:rPr>
        <w:t>竞争性磋商文件</w:t>
      </w:r>
    </w:p>
    <w:p w14:paraId="6304C2A7">
      <w:pPr>
        <w:widowControl/>
        <w:snapToGrid w:val="0"/>
        <w:spacing w:beforeAutospacing="0" w:afterAutospacing="0" w:line="360" w:lineRule="auto"/>
        <w:jc w:val="center"/>
        <w:rPr>
          <w:rFonts w:hint="eastAsia" w:ascii="宋体" w:hAnsi="宋体"/>
          <w:b/>
          <w:spacing w:val="20"/>
          <w:kern w:val="0"/>
          <w:sz w:val="28"/>
          <w:szCs w:val="28"/>
        </w:rPr>
      </w:pPr>
    </w:p>
    <w:p w14:paraId="70C5E0CD">
      <w:pPr>
        <w:widowControl/>
        <w:snapToGrid w:val="0"/>
        <w:spacing w:beforeAutospacing="0" w:afterAutospacing="0" w:line="360" w:lineRule="auto"/>
        <w:jc w:val="center"/>
        <w:rPr>
          <w:rFonts w:hint="eastAsia" w:ascii="宋体" w:hAnsi="宋体"/>
          <w:b/>
          <w:bCs/>
          <w:color w:val="000000"/>
          <w:kern w:val="0"/>
          <w:sz w:val="30"/>
          <w:szCs w:val="30"/>
          <w:highlight w:val="none"/>
        </w:rPr>
      </w:pPr>
      <w:r>
        <w:rPr>
          <w:rFonts w:hint="eastAsia" w:ascii="宋体" w:hAnsi="宋体"/>
          <w:b/>
          <w:bCs/>
          <w:color w:val="000000"/>
          <w:kern w:val="0"/>
          <w:sz w:val="30"/>
          <w:szCs w:val="30"/>
        </w:rPr>
        <w:t>项目编号</w:t>
      </w:r>
      <w:r>
        <w:rPr>
          <w:rFonts w:hint="eastAsia" w:ascii="宋体" w:hAnsi="宋体"/>
          <w:b/>
          <w:bCs/>
          <w:color w:val="000000"/>
          <w:kern w:val="0"/>
          <w:sz w:val="30"/>
          <w:szCs w:val="30"/>
          <w:highlight w:val="none"/>
        </w:rPr>
        <w:t>：1499002026CCS00655</w:t>
      </w:r>
    </w:p>
    <w:p w14:paraId="0B5C09D0">
      <w:pPr>
        <w:widowControl/>
        <w:snapToGrid w:val="0"/>
        <w:spacing w:beforeAutospacing="0" w:afterAutospacing="0" w:line="360" w:lineRule="auto"/>
        <w:jc w:val="center"/>
        <w:rPr>
          <w:rFonts w:hint="eastAsia" w:ascii="宋体" w:hAnsi="宋体"/>
          <w:b/>
          <w:bCs/>
          <w:color w:val="000000"/>
          <w:kern w:val="0"/>
          <w:sz w:val="30"/>
          <w:szCs w:val="30"/>
          <w:highlight w:val="none"/>
        </w:rPr>
      </w:pPr>
    </w:p>
    <w:p w14:paraId="138B0655">
      <w:pPr>
        <w:widowControl/>
        <w:snapToGrid w:val="0"/>
        <w:spacing w:beforeAutospacing="0" w:afterAutospacing="0" w:line="360" w:lineRule="auto"/>
        <w:jc w:val="center"/>
        <w:rPr>
          <w:rFonts w:hint="eastAsia" w:ascii="宋体" w:hAnsi="宋体"/>
          <w:b/>
          <w:bCs/>
          <w:spacing w:val="20"/>
          <w:kern w:val="0"/>
          <w:sz w:val="28"/>
        </w:rPr>
      </w:pPr>
    </w:p>
    <w:p w14:paraId="27F702D7">
      <w:pPr>
        <w:widowControl/>
        <w:snapToGrid w:val="0"/>
        <w:spacing w:beforeAutospacing="0" w:afterAutospacing="0" w:line="360" w:lineRule="auto"/>
        <w:jc w:val="center"/>
        <w:rPr>
          <w:rFonts w:hint="eastAsia" w:ascii="宋体" w:hAnsi="宋体"/>
          <w:b/>
          <w:bCs/>
          <w:spacing w:val="20"/>
          <w:kern w:val="0"/>
          <w:sz w:val="28"/>
        </w:rPr>
      </w:pPr>
    </w:p>
    <w:p w14:paraId="50D7711B">
      <w:pPr>
        <w:widowControl/>
        <w:snapToGrid w:val="0"/>
        <w:spacing w:beforeAutospacing="0" w:afterAutospacing="0" w:line="360" w:lineRule="auto"/>
        <w:jc w:val="center"/>
        <w:rPr>
          <w:rFonts w:hint="eastAsia" w:ascii="宋体" w:hAnsi="宋体"/>
          <w:kern w:val="0"/>
          <w:sz w:val="24"/>
        </w:rPr>
      </w:pPr>
    </w:p>
    <w:p w14:paraId="159D2666">
      <w:pPr>
        <w:pStyle w:val="54"/>
        <w:snapToGrid w:val="0"/>
        <w:spacing w:before="0" w:beforeAutospacing="0" w:after="0" w:afterAutospacing="0"/>
        <w:ind w:firstLine="562"/>
        <w:rPr>
          <w:rFonts w:hint="eastAsia"/>
        </w:rPr>
      </w:pPr>
    </w:p>
    <w:p w14:paraId="68D2BAEE">
      <w:pPr>
        <w:pStyle w:val="54"/>
        <w:snapToGrid w:val="0"/>
        <w:spacing w:before="0" w:beforeAutospacing="0" w:after="0" w:afterAutospacing="0"/>
        <w:ind w:firstLine="562"/>
        <w:jc w:val="left"/>
        <w:rPr>
          <w:rFonts w:hint="eastAsia" w:ascii="宋体" w:hAnsi="宋体"/>
          <w:kern w:val="0"/>
          <w:szCs w:val="28"/>
        </w:rPr>
      </w:pPr>
    </w:p>
    <w:p w14:paraId="65253694">
      <w:pPr>
        <w:pStyle w:val="54"/>
        <w:snapToGrid w:val="0"/>
        <w:spacing w:before="0" w:beforeAutospacing="0" w:after="0" w:afterAutospacing="0"/>
        <w:ind w:left="0" w:leftChars="0" w:firstLine="0" w:firstLineChars="0"/>
        <w:jc w:val="center"/>
        <w:rPr>
          <w:rFonts w:hint="eastAsia" w:ascii="宋体" w:hAnsi="宋体"/>
          <w:kern w:val="0"/>
          <w:szCs w:val="28"/>
        </w:rPr>
      </w:pPr>
      <w:r>
        <w:rPr>
          <w:rFonts w:hint="eastAsia" w:ascii="宋体" w:hAnsi="宋体"/>
          <w:kern w:val="0"/>
          <w:szCs w:val="28"/>
          <w:lang w:val="en-US" w:eastAsia="zh-CN"/>
        </w:rPr>
        <w:t>采  购</w:t>
      </w:r>
      <w:r>
        <w:rPr>
          <w:rFonts w:hint="eastAsia" w:ascii="宋体" w:hAnsi="宋体"/>
          <w:kern w:val="0"/>
          <w:szCs w:val="28"/>
        </w:rPr>
        <w:t xml:space="preserve"> </w:t>
      </w:r>
      <w:r>
        <w:rPr>
          <w:rFonts w:hint="eastAsia" w:ascii="宋体" w:hAnsi="宋体"/>
          <w:kern w:val="0"/>
          <w:szCs w:val="28"/>
          <w:lang w:val="en-US" w:eastAsia="zh-CN"/>
        </w:rPr>
        <w:t xml:space="preserve"> </w:t>
      </w:r>
      <w:r>
        <w:rPr>
          <w:rFonts w:hint="eastAsia" w:ascii="宋体" w:hAnsi="宋体"/>
          <w:kern w:val="0"/>
          <w:szCs w:val="28"/>
        </w:rPr>
        <w:t>人 ：山西省林业和草原局</w:t>
      </w:r>
    </w:p>
    <w:p w14:paraId="2AAC8F9D">
      <w:pPr>
        <w:widowControl/>
        <w:snapToGrid w:val="0"/>
        <w:spacing w:beforeAutospacing="0" w:afterAutospacing="0" w:line="360" w:lineRule="auto"/>
        <w:jc w:val="center"/>
        <w:rPr>
          <w:rFonts w:hint="default" w:ascii="宋体" w:hAnsi="宋体" w:eastAsia="宋体"/>
          <w:b/>
          <w:kern w:val="0"/>
          <w:sz w:val="28"/>
          <w:szCs w:val="28"/>
          <w:lang w:val="en-US" w:eastAsia="zh-CN"/>
        </w:rPr>
      </w:pPr>
      <w:r>
        <w:rPr>
          <w:rFonts w:hint="eastAsia" w:ascii="宋体" w:hAnsi="宋体"/>
          <w:b/>
          <w:kern w:val="0"/>
          <w:sz w:val="28"/>
          <w:szCs w:val="28"/>
          <w:lang w:val="en-US" w:eastAsia="zh-CN"/>
        </w:rPr>
        <w:t>采购</w:t>
      </w:r>
      <w:r>
        <w:rPr>
          <w:rFonts w:hint="eastAsia" w:ascii="宋体" w:hAnsi="宋体"/>
          <w:b/>
          <w:kern w:val="0"/>
          <w:sz w:val="28"/>
          <w:szCs w:val="28"/>
        </w:rPr>
        <w:t>代理机构：</w:t>
      </w:r>
      <w:r>
        <w:rPr>
          <w:rFonts w:hint="eastAsia" w:ascii="宋体" w:hAnsi="宋体"/>
          <w:b/>
          <w:kern w:val="0"/>
          <w:sz w:val="28"/>
          <w:szCs w:val="28"/>
          <w:lang w:eastAsia="zh-CN"/>
        </w:rPr>
        <w:t>山西</w:t>
      </w:r>
      <w:r>
        <w:rPr>
          <w:rFonts w:hint="eastAsia" w:ascii="宋体" w:hAnsi="宋体"/>
          <w:b/>
          <w:kern w:val="0"/>
          <w:sz w:val="28"/>
          <w:szCs w:val="28"/>
          <w:lang w:val="en-US" w:eastAsia="zh-CN"/>
        </w:rPr>
        <w:t>华塬鑫能源电子招投标有限责任公司</w:t>
      </w:r>
    </w:p>
    <w:p w14:paraId="596D6530">
      <w:pPr>
        <w:snapToGrid w:val="0"/>
        <w:spacing w:beforeAutospacing="0" w:afterAutospacing="0" w:line="360" w:lineRule="auto"/>
        <w:jc w:val="center"/>
        <w:rPr>
          <w:rFonts w:hint="eastAsia" w:ascii="宋体" w:hAnsi="宋体"/>
          <w:b/>
          <w:sz w:val="27"/>
          <w:szCs w:val="21"/>
        </w:rPr>
      </w:pPr>
    </w:p>
    <w:p w14:paraId="5AA997A5">
      <w:pPr>
        <w:snapToGrid w:val="0"/>
        <w:spacing w:beforeAutospacing="0" w:afterAutospacing="0" w:line="360" w:lineRule="auto"/>
        <w:jc w:val="center"/>
        <w:rPr>
          <w:rFonts w:hint="eastAsia" w:ascii="宋体" w:hAnsi="宋体"/>
          <w:b/>
          <w:sz w:val="27"/>
          <w:szCs w:val="21"/>
        </w:rPr>
      </w:pPr>
      <w:r>
        <w:rPr>
          <w:rFonts w:hint="eastAsia" w:ascii="宋体" w:hAnsi="宋体"/>
          <w:b/>
          <w:sz w:val="27"/>
          <w:szCs w:val="21"/>
        </w:rPr>
        <w:t>二〇二</w:t>
      </w:r>
      <w:r>
        <w:rPr>
          <w:rFonts w:hint="eastAsia" w:ascii="宋体" w:hAnsi="宋体"/>
          <w:b/>
          <w:sz w:val="27"/>
          <w:szCs w:val="21"/>
          <w:lang w:val="en-US" w:eastAsia="zh-CN"/>
        </w:rPr>
        <w:t>六</w:t>
      </w:r>
      <w:r>
        <w:rPr>
          <w:rFonts w:hint="eastAsia" w:ascii="宋体" w:hAnsi="宋体"/>
          <w:b/>
          <w:sz w:val="27"/>
          <w:szCs w:val="21"/>
        </w:rPr>
        <w:t>年</w:t>
      </w:r>
      <w:r>
        <w:rPr>
          <w:rFonts w:hint="eastAsia" w:ascii="宋体" w:hAnsi="宋体"/>
          <w:b/>
          <w:sz w:val="27"/>
          <w:szCs w:val="21"/>
          <w:lang w:val="en-US" w:eastAsia="zh-CN"/>
        </w:rPr>
        <w:t>四</w:t>
      </w:r>
      <w:r>
        <w:rPr>
          <w:rFonts w:hint="eastAsia" w:ascii="宋体" w:hAnsi="宋体"/>
          <w:b/>
          <w:sz w:val="27"/>
          <w:szCs w:val="21"/>
        </w:rPr>
        <w:t>月</w:t>
      </w:r>
    </w:p>
    <w:p w14:paraId="6415E5CF">
      <w:pPr>
        <w:overflowPunct w:val="0"/>
        <w:topLinePunct/>
        <w:autoSpaceDN w:val="0"/>
        <w:snapToGrid w:val="0"/>
        <w:spacing w:beforeAutospacing="0" w:afterAutospacing="0" w:line="360" w:lineRule="auto"/>
        <w:jc w:val="center"/>
        <w:rPr>
          <w:rFonts w:hint="eastAsia" w:ascii="宋体" w:hAnsi="宋体"/>
          <w:b/>
          <w:kern w:val="0"/>
          <w:szCs w:val="21"/>
        </w:rPr>
      </w:pPr>
    </w:p>
    <w:p w14:paraId="44390EDA">
      <w:pPr>
        <w:overflowPunct w:val="0"/>
        <w:topLinePunct/>
        <w:autoSpaceDN w:val="0"/>
        <w:snapToGrid w:val="0"/>
        <w:spacing w:beforeAutospacing="0" w:afterAutospacing="0" w:line="360" w:lineRule="auto"/>
        <w:jc w:val="center"/>
        <w:rPr>
          <w:rFonts w:hint="eastAsia" w:ascii="宋体" w:hAnsi="宋体"/>
          <w:b/>
          <w:kern w:val="0"/>
          <w:szCs w:val="21"/>
        </w:rPr>
      </w:pPr>
    </w:p>
    <w:p w14:paraId="07BD2ECC">
      <w:pPr>
        <w:overflowPunct w:val="0"/>
        <w:topLinePunct/>
        <w:autoSpaceDN w:val="0"/>
        <w:snapToGrid w:val="0"/>
        <w:spacing w:beforeAutospacing="0" w:afterAutospacing="0" w:line="360" w:lineRule="auto"/>
        <w:jc w:val="center"/>
        <w:rPr>
          <w:rFonts w:hint="eastAsia" w:ascii="宋体" w:hAnsi="宋体"/>
          <w:bCs/>
          <w:kern w:val="0"/>
          <w:sz w:val="28"/>
          <w:szCs w:val="28"/>
        </w:rPr>
      </w:pPr>
      <w:r>
        <w:rPr>
          <w:rFonts w:hint="eastAsia" w:ascii="宋体" w:hAnsi="宋体"/>
          <w:bCs/>
          <w:kern w:val="0"/>
          <w:sz w:val="28"/>
          <w:szCs w:val="28"/>
        </w:rPr>
        <w:t>目     录</w:t>
      </w:r>
    </w:p>
    <w:p w14:paraId="6F8B3C4E">
      <w:pPr>
        <w:snapToGrid w:val="0"/>
        <w:spacing w:beforeAutospacing="0" w:afterAutospacing="0" w:line="360" w:lineRule="auto"/>
        <w:rPr>
          <w:rFonts w:hint="eastAsia" w:ascii="宋体" w:hAnsi="宋体"/>
          <w:bCs/>
          <w:sz w:val="28"/>
          <w:szCs w:val="28"/>
        </w:rPr>
      </w:pPr>
    </w:p>
    <w:p w14:paraId="3023C8EA">
      <w:pPr>
        <w:pStyle w:val="6"/>
        <w:tabs>
          <w:tab w:val="right" w:leader="dot" w:pos="8732"/>
        </w:tabs>
        <w:rPr>
          <w:sz w:val="32"/>
          <w:szCs w:val="40"/>
        </w:rPr>
      </w:pPr>
      <w:r>
        <w:rPr>
          <w:rFonts w:hint="eastAsia" w:ascii="宋体" w:hAnsi="宋体"/>
          <w:bCs/>
          <w:kern w:val="0"/>
          <w:sz w:val="28"/>
          <w:szCs w:val="28"/>
        </w:rPr>
        <w:fldChar w:fldCharType="begin"/>
      </w:r>
      <w:r>
        <w:rPr>
          <w:rFonts w:hint="eastAsia" w:ascii="宋体" w:hAnsi="宋体"/>
          <w:bCs/>
          <w:kern w:val="0"/>
          <w:sz w:val="28"/>
          <w:szCs w:val="28"/>
        </w:rPr>
        <w:instrText xml:space="preserve"> TOC \o "1-1" \h \z \u </w:instrText>
      </w:r>
      <w:r>
        <w:rPr>
          <w:rFonts w:hint="eastAsia" w:ascii="宋体" w:hAnsi="宋体"/>
          <w:bCs/>
          <w:kern w:val="0"/>
          <w:sz w:val="28"/>
          <w:szCs w:val="28"/>
        </w:rPr>
        <w:fldChar w:fldCharType="separate"/>
      </w: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_Toc31397 </w:instrText>
      </w:r>
      <w:r>
        <w:rPr>
          <w:rFonts w:hint="eastAsia" w:ascii="宋体" w:hAnsi="宋体"/>
          <w:bCs/>
          <w:kern w:val="0"/>
          <w:sz w:val="32"/>
          <w:szCs w:val="44"/>
        </w:rPr>
        <w:fldChar w:fldCharType="separate"/>
      </w:r>
      <w:r>
        <w:rPr>
          <w:rFonts w:hint="eastAsia"/>
          <w:bCs w:val="0"/>
          <w:sz w:val="32"/>
          <w:szCs w:val="40"/>
        </w:rPr>
        <w:t xml:space="preserve">第一部分 </w:t>
      </w:r>
      <w:r>
        <w:rPr>
          <w:rFonts w:hint="eastAsia"/>
          <w:bCs w:val="0"/>
          <w:sz w:val="32"/>
          <w:szCs w:val="40"/>
          <w:lang w:val="en-US" w:eastAsia="zh-CN"/>
        </w:rPr>
        <w:t xml:space="preserve"> </w:t>
      </w:r>
      <w:r>
        <w:rPr>
          <w:rFonts w:hint="eastAsia"/>
          <w:bCs w:val="0"/>
          <w:sz w:val="32"/>
          <w:szCs w:val="40"/>
        </w:rPr>
        <w:t>磋商公告</w:t>
      </w:r>
      <w:r>
        <w:rPr>
          <w:sz w:val="32"/>
          <w:szCs w:val="40"/>
        </w:rPr>
        <w:tab/>
      </w:r>
      <w:r>
        <w:rPr>
          <w:sz w:val="32"/>
          <w:szCs w:val="40"/>
        </w:rPr>
        <w:fldChar w:fldCharType="begin"/>
      </w:r>
      <w:r>
        <w:rPr>
          <w:sz w:val="32"/>
          <w:szCs w:val="40"/>
        </w:rPr>
        <w:instrText xml:space="preserve"> PAGEREF _Toc31397 \h </w:instrText>
      </w:r>
      <w:r>
        <w:rPr>
          <w:sz w:val="32"/>
          <w:szCs w:val="40"/>
        </w:rPr>
        <w:fldChar w:fldCharType="separate"/>
      </w:r>
      <w:r>
        <w:rPr>
          <w:sz w:val="32"/>
          <w:szCs w:val="40"/>
        </w:rPr>
        <w:t>1</w:t>
      </w:r>
      <w:r>
        <w:rPr>
          <w:sz w:val="32"/>
          <w:szCs w:val="40"/>
        </w:rPr>
        <w:fldChar w:fldCharType="end"/>
      </w:r>
      <w:r>
        <w:rPr>
          <w:rFonts w:hint="eastAsia" w:ascii="宋体" w:hAnsi="宋体"/>
          <w:bCs/>
          <w:kern w:val="0"/>
          <w:sz w:val="32"/>
          <w:szCs w:val="44"/>
        </w:rPr>
        <w:fldChar w:fldCharType="end"/>
      </w:r>
    </w:p>
    <w:p w14:paraId="57BA19FD">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_Toc18772 </w:instrText>
      </w:r>
      <w:r>
        <w:rPr>
          <w:rFonts w:hint="eastAsia" w:ascii="宋体" w:hAnsi="宋体"/>
          <w:bCs/>
          <w:kern w:val="0"/>
          <w:sz w:val="32"/>
          <w:szCs w:val="44"/>
        </w:rPr>
        <w:fldChar w:fldCharType="separate"/>
      </w:r>
      <w:r>
        <w:rPr>
          <w:rFonts w:hint="eastAsia"/>
          <w:sz w:val="32"/>
          <w:szCs w:val="40"/>
        </w:rPr>
        <w:t>第二部分  报价人须知</w:t>
      </w:r>
      <w:r>
        <w:rPr>
          <w:sz w:val="32"/>
          <w:szCs w:val="40"/>
        </w:rPr>
        <w:tab/>
      </w:r>
      <w:r>
        <w:rPr>
          <w:sz w:val="32"/>
          <w:szCs w:val="40"/>
        </w:rPr>
        <w:fldChar w:fldCharType="begin"/>
      </w:r>
      <w:r>
        <w:rPr>
          <w:sz w:val="32"/>
          <w:szCs w:val="40"/>
        </w:rPr>
        <w:instrText xml:space="preserve"> PAGEREF _Toc18772 \h </w:instrText>
      </w:r>
      <w:r>
        <w:rPr>
          <w:sz w:val="32"/>
          <w:szCs w:val="40"/>
        </w:rPr>
        <w:fldChar w:fldCharType="separate"/>
      </w:r>
      <w:r>
        <w:rPr>
          <w:sz w:val="32"/>
          <w:szCs w:val="40"/>
        </w:rPr>
        <w:t>3</w:t>
      </w:r>
      <w:r>
        <w:rPr>
          <w:sz w:val="32"/>
          <w:szCs w:val="40"/>
        </w:rPr>
        <w:fldChar w:fldCharType="end"/>
      </w:r>
      <w:r>
        <w:rPr>
          <w:rFonts w:hint="eastAsia" w:ascii="宋体" w:hAnsi="宋体"/>
          <w:bCs/>
          <w:kern w:val="0"/>
          <w:sz w:val="32"/>
          <w:szCs w:val="44"/>
        </w:rPr>
        <w:fldChar w:fldCharType="end"/>
      </w:r>
    </w:p>
    <w:p w14:paraId="7799FEE9">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_Toc10399 </w:instrText>
      </w:r>
      <w:r>
        <w:rPr>
          <w:rFonts w:hint="eastAsia" w:ascii="宋体" w:hAnsi="宋体"/>
          <w:bCs/>
          <w:kern w:val="0"/>
          <w:sz w:val="32"/>
          <w:szCs w:val="44"/>
        </w:rPr>
        <w:fldChar w:fldCharType="separate"/>
      </w:r>
      <w:r>
        <w:rPr>
          <w:rFonts w:hint="eastAsia" w:ascii="宋体" w:hAnsi="宋体"/>
          <w:bCs/>
          <w:kern w:val="0"/>
          <w:sz w:val="32"/>
          <w:szCs w:val="32"/>
        </w:rPr>
        <w:t>第三部分  评标标准和评标方法</w:t>
      </w:r>
      <w:r>
        <w:rPr>
          <w:sz w:val="32"/>
          <w:szCs w:val="40"/>
        </w:rPr>
        <w:tab/>
      </w:r>
      <w:r>
        <w:rPr>
          <w:sz w:val="32"/>
          <w:szCs w:val="40"/>
        </w:rPr>
        <w:fldChar w:fldCharType="begin"/>
      </w:r>
      <w:r>
        <w:rPr>
          <w:sz w:val="32"/>
          <w:szCs w:val="40"/>
        </w:rPr>
        <w:instrText xml:space="preserve"> PAGEREF _Toc10399 \h </w:instrText>
      </w:r>
      <w:r>
        <w:rPr>
          <w:sz w:val="32"/>
          <w:szCs w:val="40"/>
        </w:rPr>
        <w:fldChar w:fldCharType="separate"/>
      </w:r>
      <w:r>
        <w:rPr>
          <w:sz w:val="32"/>
          <w:szCs w:val="40"/>
        </w:rPr>
        <w:t>2</w:t>
      </w:r>
      <w:r>
        <w:rPr>
          <w:rFonts w:hint="eastAsia"/>
          <w:sz w:val="32"/>
          <w:szCs w:val="40"/>
          <w:lang w:val="en-US" w:eastAsia="zh-CN"/>
        </w:rPr>
        <w:t>3</w:t>
      </w:r>
      <w:r>
        <w:rPr>
          <w:sz w:val="32"/>
          <w:szCs w:val="40"/>
        </w:rPr>
        <w:fldChar w:fldCharType="end"/>
      </w:r>
      <w:r>
        <w:rPr>
          <w:rFonts w:hint="eastAsia" w:ascii="宋体" w:hAnsi="宋体"/>
          <w:bCs/>
          <w:kern w:val="0"/>
          <w:sz w:val="32"/>
          <w:szCs w:val="44"/>
        </w:rPr>
        <w:fldChar w:fldCharType="end"/>
      </w:r>
    </w:p>
    <w:p w14:paraId="708C61B3">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_Toc17812 </w:instrText>
      </w:r>
      <w:r>
        <w:rPr>
          <w:rFonts w:hint="eastAsia" w:ascii="宋体" w:hAnsi="宋体"/>
          <w:bCs/>
          <w:kern w:val="0"/>
          <w:sz w:val="32"/>
          <w:szCs w:val="44"/>
        </w:rPr>
        <w:fldChar w:fldCharType="separate"/>
      </w:r>
      <w:r>
        <w:rPr>
          <w:rFonts w:hint="eastAsia" w:ascii="宋体" w:hAnsi="宋体"/>
          <w:kern w:val="0"/>
          <w:sz w:val="32"/>
          <w:szCs w:val="32"/>
        </w:rPr>
        <w:t xml:space="preserve">第四部分 </w:t>
      </w:r>
      <w:r>
        <w:rPr>
          <w:rFonts w:hint="eastAsia" w:ascii="宋体" w:hAnsi="宋体"/>
          <w:kern w:val="0"/>
          <w:sz w:val="32"/>
          <w:szCs w:val="32"/>
          <w:lang w:val="en-US" w:eastAsia="zh-CN"/>
        </w:rPr>
        <w:t xml:space="preserve"> </w:t>
      </w:r>
      <w:r>
        <w:rPr>
          <w:rFonts w:hint="eastAsia" w:ascii="宋体" w:hAnsi="宋体"/>
          <w:kern w:val="0"/>
          <w:sz w:val="32"/>
          <w:szCs w:val="32"/>
        </w:rPr>
        <w:t>商务、服务要求</w:t>
      </w:r>
      <w:r>
        <w:rPr>
          <w:sz w:val="32"/>
          <w:szCs w:val="40"/>
        </w:rPr>
        <w:tab/>
      </w:r>
      <w:r>
        <w:rPr>
          <w:sz w:val="32"/>
          <w:szCs w:val="40"/>
        </w:rPr>
        <w:fldChar w:fldCharType="begin"/>
      </w:r>
      <w:r>
        <w:rPr>
          <w:sz w:val="32"/>
          <w:szCs w:val="40"/>
        </w:rPr>
        <w:instrText xml:space="preserve"> PAGEREF _Toc17812 \h </w:instrText>
      </w:r>
      <w:r>
        <w:rPr>
          <w:sz w:val="32"/>
          <w:szCs w:val="40"/>
        </w:rPr>
        <w:fldChar w:fldCharType="separate"/>
      </w:r>
      <w:r>
        <w:rPr>
          <w:sz w:val="32"/>
          <w:szCs w:val="40"/>
        </w:rPr>
        <w:t>2</w:t>
      </w:r>
      <w:r>
        <w:rPr>
          <w:rFonts w:hint="eastAsia"/>
          <w:sz w:val="32"/>
          <w:szCs w:val="40"/>
          <w:lang w:val="en-US" w:eastAsia="zh-CN"/>
        </w:rPr>
        <w:t>6</w:t>
      </w:r>
      <w:r>
        <w:rPr>
          <w:sz w:val="32"/>
          <w:szCs w:val="40"/>
        </w:rPr>
        <w:fldChar w:fldCharType="end"/>
      </w:r>
      <w:r>
        <w:rPr>
          <w:rFonts w:hint="eastAsia" w:ascii="宋体" w:hAnsi="宋体"/>
          <w:bCs/>
          <w:kern w:val="0"/>
          <w:sz w:val="32"/>
          <w:szCs w:val="44"/>
        </w:rPr>
        <w:fldChar w:fldCharType="end"/>
      </w:r>
    </w:p>
    <w:p w14:paraId="18FA5F98">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_Toc29727 </w:instrText>
      </w:r>
      <w:r>
        <w:rPr>
          <w:rFonts w:hint="eastAsia" w:ascii="宋体" w:hAnsi="宋体"/>
          <w:bCs/>
          <w:kern w:val="0"/>
          <w:sz w:val="32"/>
          <w:szCs w:val="44"/>
        </w:rPr>
        <w:fldChar w:fldCharType="separate"/>
      </w:r>
      <w:r>
        <w:rPr>
          <w:rFonts w:hint="eastAsia" w:ascii="宋体" w:hAnsi="宋体"/>
          <w:bCs/>
          <w:kern w:val="0"/>
          <w:sz w:val="32"/>
          <w:szCs w:val="32"/>
        </w:rPr>
        <w:t xml:space="preserve">第五部分 </w:t>
      </w:r>
      <w:r>
        <w:rPr>
          <w:rFonts w:hint="eastAsia" w:ascii="宋体" w:hAnsi="宋体"/>
          <w:bCs/>
          <w:kern w:val="0"/>
          <w:sz w:val="32"/>
          <w:szCs w:val="32"/>
          <w:lang w:val="en-US" w:eastAsia="zh-CN"/>
        </w:rPr>
        <w:t xml:space="preserve"> </w:t>
      </w:r>
      <w:r>
        <w:rPr>
          <w:rFonts w:hint="eastAsia" w:ascii="宋体" w:hAnsi="宋体"/>
          <w:bCs/>
          <w:kern w:val="0"/>
          <w:sz w:val="32"/>
          <w:szCs w:val="32"/>
        </w:rPr>
        <w:t>合同原则</w:t>
      </w:r>
      <w:r>
        <w:rPr>
          <w:sz w:val="32"/>
          <w:szCs w:val="40"/>
        </w:rPr>
        <w:tab/>
      </w:r>
      <w:r>
        <w:rPr>
          <w:sz w:val="32"/>
          <w:szCs w:val="40"/>
        </w:rPr>
        <w:fldChar w:fldCharType="begin"/>
      </w:r>
      <w:r>
        <w:rPr>
          <w:sz w:val="32"/>
          <w:szCs w:val="40"/>
        </w:rPr>
        <w:instrText xml:space="preserve"> PAGEREF _Toc29727 \h </w:instrText>
      </w:r>
      <w:r>
        <w:rPr>
          <w:sz w:val="32"/>
          <w:szCs w:val="40"/>
        </w:rPr>
        <w:fldChar w:fldCharType="separate"/>
      </w:r>
      <w:r>
        <w:rPr>
          <w:sz w:val="32"/>
          <w:szCs w:val="40"/>
        </w:rPr>
        <w:t>2</w:t>
      </w:r>
      <w:r>
        <w:rPr>
          <w:rFonts w:hint="eastAsia"/>
          <w:sz w:val="32"/>
          <w:szCs w:val="40"/>
          <w:lang w:val="en-US" w:eastAsia="zh-CN"/>
        </w:rPr>
        <w:t>8</w:t>
      </w:r>
      <w:r>
        <w:rPr>
          <w:sz w:val="32"/>
          <w:szCs w:val="40"/>
        </w:rPr>
        <w:fldChar w:fldCharType="end"/>
      </w:r>
      <w:r>
        <w:rPr>
          <w:rFonts w:hint="eastAsia" w:ascii="宋体" w:hAnsi="宋体"/>
          <w:bCs/>
          <w:kern w:val="0"/>
          <w:sz w:val="32"/>
          <w:szCs w:val="44"/>
        </w:rPr>
        <w:fldChar w:fldCharType="end"/>
      </w:r>
    </w:p>
    <w:p w14:paraId="148EE764">
      <w:pPr>
        <w:pStyle w:val="6"/>
        <w:tabs>
          <w:tab w:val="right" w:leader="dot" w:pos="8732"/>
        </w:tabs>
        <w:rPr>
          <w:sz w:val="32"/>
          <w:szCs w:val="40"/>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_Toc13544 </w:instrText>
      </w:r>
      <w:r>
        <w:rPr>
          <w:rFonts w:hint="eastAsia" w:ascii="宋体" w:hAnsi="宋体"/>
          <w:bCs/>
          <w:kern w:val="0"/>
          <w:sz w:val="32"/>
          <w:szCs w:val="44"/>
        </w:rPr>
        <w:fldChar w:fldCharType="separate"/>
      </w:r>
      <w:r>
        <w:rPr>
          <w:rFonts w:hint="eastAsia" w:ascii="宋体" w:hAnsi="宋体"/>
          <w:bCs/>
          <w:sz w:val="32"/>
          <w:szCs w:val="32"/>
        </w:rPr>
        <w:t>第六部分  响应文件格式</w:t>
      </w:r>
      <w:r>
        <w:rPr>
          <w:sz w:val="32"/>
          <w:szCs w:val="40"/>
        </w:rPr>
        <w:tab/>
      </w:r>
      <w:r>
        <w:rPr>
          <w:sz w:val="32"/>
          <w:szCs w:val="40"/>
        </w:rPr>
        <w:fldChar w:fldCharType="begin"/>
      </w:r>
      <w:r>
        <w:rPr>
          <w:sz w:val="32"/>
          <w:szCs w:val="40"/>
        </w:rPr>
        <w:instrText xml:space="preserve"> PAGEREF _Toc13544 \h </w:instrText>
      </w:r>
      <w:r>
        <w:rPr>
          <w:sz w:val="32"/>
          <w:szCs w:val="40"/>
        </w:rPr>
        <w:fldChar w:fldCharType="separate"/>
      </w:r>
      <w:r>
        <w:rPr>
          <w:rFonts w:hint="eastAsia"/>
          <w:sz w:val="32"/>
          <w:szCs w:val="40"/>
          <w:lang w:val="en-US" w:eastAsia="zh-CN"/>
        </w:rPr>
        <w:t>3</w:t>
      </w:r>
      <w:r>
        <w:rPr>
          <w:sz w:val="32"/>
          <w:szCs w:val="40"/>
        </w:rPr>
        <w:t>6</w:t>
      </w:r>
      <w:r>
        <w:rPr>
          <w:sz w:val="32"/>
          <w:szCs w:val="40"/>
        </w:rPr>
        <w:fldChar w:fldCharType="end"/>
      </w:r>
      <w:r>
        <w:rPr>
          <w:rFonts w:hint="eastAsia" w:ascii="宋体" w:hAnsi="宋体"/>
          <w:bCs/>
          <w:kern w:val="0"/>
          <w:sz w:val="32"/>
          <w:szCs w:val="44"/>
        </w:rPr>
        <w:fldChar w:fldCharType="end"/>
      </w:r>
    </w:p>
    <w:p w14:paraId="1ECC878A">
      <w:pPr>
        <w:pStyle w:val="6"/>
        <w:tabs>
          <w:tab w:val="right" w:leader="dot" w:pos="8732"/>
        </w:tabs>
        <w:rPr>
          <w:rFonts w:hint="eastAsia" w:eastAsia="宋体"/>
          <w:sz w:val="32"/>
          <w:szCs w:val="40"/>
          <w:lang w:val="en-US" w:eastAsia="zh-CN"/>
        </w:rPr>
      </w:pPr>
      <w:r>
        <w:rPr>
          <w:rFonts w:hint="eastAsia" w:ascii="宋体" w:hAnsi="宋体"/>
          <w:bCs/>
          <w:kern w:val="0"/>
          <w:sz w:val="32"/>
          <w:szCs w:val="44"/>
        </w:rPr>
        <w:fldChar w:fldCharType="begin"/>
      </w:r>
      <w:r>
        <w:rPr>
          <w:rFonts w:hint="eastAsia" w:ascii="宋体" w:hAnsi="宋体"/>
          <w:bCs/>
          <w:kern w:val="0"/>
          <w:sz w:val="32"/>
          <w:szCs w:val="44"/>
        </w:rPr>
        <w:instrText xml:space="preserve"> HYPERLINK \l _Toc11480 </w:instrText>
      </w:r>
      <w:r>
        <w:rPr>
          <w:rFonts w:hint="eastAsia" w:ascii="宋体" w:hAnsi="宋体"/>
          <w:bCs/>
          <w:kern w:val="0"/>
          <w:sz w:val="32"/>
          <w:szCs w:val="44"/>
        </w:rPr>
        <w:fldChar w:fldCharType="separate"/>
      </w:r>
      <w:r>
        <w:rPr>
          <w:rFonts w:hint="eastAsia" w:ascii="宋体" w:hAnsi="宋体"/>
          <w:bCs/>
          <w:sz w:val="32"/>
          <w:szCs w:val="48"/>
        </w:rPr>
        <w:t>第七部分</w:t>
      </w:r>
      <w:r>
        <w:rPr>
          <w:rFonts w:hint="eastAsia" w:ascii="宋体" w:hAnsi="宋体"/>
          <w:bCs/>
          <w:sz w:val="32"/>
          <w:szCs w:val="48"/>
          <w:lang w:val="en-US" w:eastAsia="zh-CN"/>
        </w:rPr>
        <w:t xml:space="preserve"> </w:t>
      </w:r>
      <w:r>
        <w:rPr>
          <w:rFonts w:hint="eastAsia" w:ascii="宋体" w:hAnsi="宋体"/>
          <w:bCs/>
          <w:sz w:val="32"/>
          <w:szCs w:val="48"/>
        </w:rPr>
        <w:t xml:space="preserve"> </w:t>
      </w:r>
      <w:r>
        <w:rPr>
          <w:rFonts w:hint="eastAsia"/>
          <w:bCs w:val="0"/>
          <w:sz w:val="32"/>
          <w:szCs w:val="40"/>
        </w:rPr>
        <w:t>政策性要求</w:t>
      </w:r>
      <w:r>
        <w:rPr>
          <w:sz w:val="32"/>
          <w:szCs w:val="40"/>
        </w:rPr>
        <w:tab/>
      </w:r>
      <w:r>
        <w:rPr>
          <w:rFonts w:hint="eastAsia"/>
          <w:sz w:val="32"/>
          <w:szCs w:val="40"/>
          <w:lang w:val="en-US" w:eastAsia="zh-CN"/>
        </w:rPr>
        <w:t>5</w:t>
      </w:r>
      <w:r>
        <w:rPr>
          <w:rFonts w:hint="eastAsia" w:ascii="宋体" w:hAnsi="宋体"/>
          <w:bCs/>
          <w:kern w:val="0"/>
          <w:sz w:val="32"/>
          <w:szCs w:val="44"/>
        </w:rPr>
        <w:fldChar w:fldCharType="end"/>
      </w:r>
      <w:r>
        <w:rPr>
          <w:rFonts w:hint="eastAsia" w:ascii="宋体" w:hAnsi="宋体"/>
          <w:bCs/>
          <w:kern w:val="0"/>
          <w:sz w:val="32"/>
          <w:szCs w:val="44"/>
          <w:lang w:val="en-US" w:eastAsia="zh-CN"/>
        </w:rPr>
        <w:t>1</w:t>
      </w:r>
    </w:p>
    <w:p w14:paraId="1C9E5859">
      <w:pPr>
        <w:pStyle w:val="6"/>
        <w:tabs>
          <w:tab w:val="right" w:leader="dot" w:pos="8732"/>
        </w:tabs>
        <w:rPr>
          <w:sz w:val="32"/>
          <w:szCs w:val="40"/>
        </w:rPr>
      </w:pPr>
    </w:p>
    <w:p w14:paraId="2BE9DF47">
      <w:pPr>
        <w:pStyle w:val="6"/>
        <w:tabs>
          <w:tab w:val="right" w:leader="dot" w:pos="8732"/>
        </w:tabs>
      </w:pPr>
    </w:p>
    <w:p w14:paraId="7AE1388A">
      <w:pPr>
        <w:overflowPunct w:val="0"/>
        <w:topLinePunct/>
        <w:autoSpaceDN w:val="0"/>
        <w:snapToGrid w:val="0"/>
        <w:spacing w:beforeAutospacing="0" w:afterAutospacing="0" w:line="360" w:lineRule="auto"/>
        <w:rPr>
          <w:rFonts w:hint="eastAsia" w:ascii="宋体" w:hAnsi="宋体"/>
          <w:bCs/>
          <w:kern w:val="0"/>
          <w:sz w:val="28"/>
          <w:szCs w:val="28"/>
        </w:rPr>
      </w:pPr>
      <w:r>
        <w:rPr>
          <w:rFonts w:hint="eastAsia" w:ascii="宋体" w:hAnsi="宋体"/>
          <w:bCs/>
          <w:kern w:val="0"/>
          <w:szCs w:val="28"/>
        </w:rPr>
        <w:fldChar w:fldCharType="end"/>
      </w:r>
    </w:p>
    <w:p w14:paraId="1ACD7FD0">
      <w:pPr>
        <w:widowControl/>
        <w:snapToGrid w:val="0"/>
        <w:spacing w:beforeAutospacing="0" w:afterAutospacing="0" w:line="360" w:lineRule="auto"/>
        <w:ind w:left="842" w:leftChars="401"/>
        <w:jc w:val="center"/>
        <w:outlineLvl w:val="0"/>
        <w:rPr>
          <w:rStyle w:val="18"/>
          <w:rFonts w:hint="eastAsia"/>
          <w:b/>
          <w:bCs w:val="0"/>
        </w:rPr>
        <w:sectPr>
          <w:pgSz w:w="11906" w:h="16838"/>
          <w:pgMar w:top="1440" w:right="1797" w:bottom="1440" w:left="1377" w:header="851" w:footer="992" w:gutter="0"/>
          <w:pgBorders>
            <w:top w:val="none" w:sz="0" w:space="0"/>
            <w:left w:val="none" w:sz="0" w:space="0"/>
            <w:bottom w:val="none" w:sz="0" w:space="0"/>
            <w:right w:val="none" w:sz="0" w:space="0"/>
          </w:pgBorders>
          <w:cols w:space="720" w:num="1"/>
          <w:docGrid w:linePitch="312" w:charSpace="0"/>
        </w:sectPr>
      </w:pPr>
      <w:bookmarkStart w:id="0" w:name="_Toc278543497"/>
    </w:p>
    <w:p w14:paraId="479678A6">
      <w:pPr>
        <w:widowControl/>
        <w:snapToGrid w:val="0"/>
        <w:spacing w:beforeAutospacing="0" w:afterAutospacing="0" w:line="360" w:lineRule="auto"/>
        <w:jc w:val="center"/>
        <w:outlineLvl w:val="0"/>
        <w:rPr>
          <w:rStyle w:val="18"/>
          <w:rFonts w:hint="eastAsia"/>
          <w:b/>
          <w:bCs w:val="0"/>
        </w:rPr>
      </w:pPr>
      <w:bookmarkStart w:id="1" w:name="_Toc31397"/>
      <w:r>
        <w:rPr>
          <w:rStyle w:val="18"/>
          <w:rFonts w:hint="eastAsia"/>
          <w:b/>
          <w:bCs w:val="0"/>
        </w:rPr>
        <w:t>第一部分 磋商公告</w:t>
      </w:r>
      <w:bookmarkEnd w:id="1"/>
    </w:p>
    <w:p w14:paraId="2BE91BEB">
      <w:pPr>
        <w:pStyle w:val="41"/>
        <w:spacing w:beforeAutospacing="0" w:afterAutospacing="0" w:line="360" w:lineRule="auto"/>
        <w:rPr>
          <w:rFonts w:hint="eastAsia" w:ascii="宋体" w:hAnsi="宋体"/>
          <w:sz w:val="21"/>
          <w:szCs w:val="21"/>
        </w:rPr>
      </w:pPr>
    </w:p>
    <w:p w14:paraId="64C7C5B4">
      <w:pPr>
        <w:pStyle w:val="7"/>
        <w:keepNext w:val="0"/>
        <w:keepLines w:val="0"/>
        <w:widowControl/>
        <w:suppressLineNumbers w:val="0"/>
        <w:spacing w:before="60" w:beforeAutospacing="0" w:after="120" w:afterAutospacing="0" w:line="240" w:lineRule="auto"/>
        <w:ind w:left="0" w:right="0" w:firstLine="420"/>
        <w:rPr>
          <w:rFonts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rPr>
        <w:t>项目概况                                                                </w:t>
      </w:r>
    </w:p>
    <w:p w14:paraId="654F926D">
      <w:pPr>
        <w:pStyle w:val="7"/>
        <w:keepNext w:val="0"/>
        <w:keepLines w:val="0"/>
        <w:widowControl/>
        <w:suppressLineNumbers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rPr>
        <w:t>2026年林木种苗补助项目（义务植树）的潜在供应商应在</w:t>
      </w:r>
      <w:r>
        <w:rPr>
          <w:rStyle w:val="14"/>
          <w:rFonts w:hint="eastAsia" w:ascii="微软雅黑" w:hAnsi="微软雅黑" w:eastAsia="微软雅黑" w:cs="微软雅黑"/>
          <w:i w:val="0"/>
          <w:iCs w:val="0"/>
          <w:caps w:val="0"/>
          <w:color w:val="000000"/>
          <w:spacing w:val="0"/>
          <w:sz w:val="19"/>
          <w:szCs w:val="19"/>
        </w:rPr>
        <w:t>政采云平台线上获取</w:t>
      </w:r>
      <w:r>
        <w:rPr>
          <w:rFonts w:hint="eastAsia" w:ascii="微软雅黑" w:hAnsi="微软雅黑" w:eastAsia="微软雅黑" w:cs="微软雅黑"/>
          <w:i w:val="0"/>
          <w:iCs w:val="0"/>
          <w:caps w:val="0"/>
          <w:color w:val="000000"/>
          <w:spacing w:val="0"/>
          <w:sz w:val="19"/>
          <w:szCs w:val="19"/>
        </w:rPr>
        <w:t>采购文件，并于</w:t>
      </w:r>
      <w:r>
        <w:rPr>
          <w:rStyle w:val="14"/>
          <w:rFonts w:hint="eastAsia" w:ascii="微软雅黑" w:hAnsi="微软雅黑" w:eastAsia="微软雅黑" w:cs="微软雅黑"/>
          <w:i w:val="0"/>
          <w:iCs w:val="0"/>
          <w:caps w:val="0"/>
          <w:color w:val="000000"/>
          <w:spacing w:val="0"/>
          <w:sz w:val="19"/>
          <w:szCs w:val="19"/>
          <w:highlight w:val="yellow"/>
        </w:rPr>
        <w:t>202</w:t>
      </w:r>
      <w:r>
        <w:rPr>
          <w:rStyle w:val="14"/>
          <w:rFonts w:hint="eastAsia" w:ascii="微软雅黑" w:hAnsi="微软雅黑" w:eastAsia="微软雅黑" w:cs="微软雅黑"/>
          <w:i w:val="0"/>
          <w:iCs w:val="0"/>
          <w:caps w:val="0"/>
          <w:color w:val="000000"/>
          <w:spacing w:val="0"/>
          <w:sz w:val="19"/>
          <w:szCs w:val="19"/>
          <w:highlight w:val="yellow"/>
          <w:lang w:val="en-US" w:eastAsia="zh-CN"/>
        </w:rPr>
        <w:t>6</w:t>
      </w:r>
      <w:r>
        <w:rPr>
          <w:rStyle w:val="14"/>
          <w:rFonts w:hint="eastAsia" w:ascii="微软雅黑" w:hAnsi="微软雅黑" w:eastAsia="微软雅黑" w:cs="微软雅黑"/>
          <w:i w:val="0"/>
          <w:iCs w:val="0"/>
          <w:caps w:val="0"/>
          <w:color w:val="000000"/>
          <w:spacing w:val="0"/>
          <w:sz w:val="19"/>
          <w:szCs w:val="19"/>
          <w:highlight w:val="yellow"/>
        </w:rPr>
        <w:t>年0</w:t>
      </w:r>
      <w:r>
        <w:rPr>
          <w:rStyle w:val="14"/>
          <w:rFonts w:hint="eastAsia" w:ascii="微软雅黑" w:hAnsi="微软雅黑" w:eastAsia="微软雅黑" w:cs="微软雅黑"/>
          <w:i w:val="0"/>
          <w:iCs w:val="0"/>
          <w:caps w:val="0"/>
          <w:color w:val="000000"/>
          <w:spacing w:val="0"/>
          <w:sz w:val="19"/>
          <w:szCs w:val="19"/>
          <w:highlight w:val="yellow"/>
          <w:lang w:val="en-US" w:eastAsia="zh-CN"/>
        </w:rPr>
        <w:t>5</w:t>
      </w:r>
      <w:r>
        <w:rPr>
          <w:rStyle w:val="14"/>
          <w:rFonts w:hint="eastAsia" w:ascii="微软雅黑" w:hAnsi="微软雅黑" w:eastAsia="微软雅黑" w:cs="微软雅黑"/>
          <w:i w:val="0"/>
          <w:iCs w:val="0"/>
          <w:caps w:val="0"/>
          <w:color w:val="000000"/>
          <w:spacing w:val="0"/>
          <w:sz w:val="19"/>
          <w:szCs w:val="19"/>
          <w:highlight w:val="yellow"/>
        </w:rPr>
        <w:t>月</w:t>
      </w:r>
      <w:r>
        <w:rPr>
          <w:rStyle w:val="14"/>
          <w:rFonts w:hint="eastAsia" w:ascii="微软雅黑" w:hAnsi="微软雅黑" w:eastAsia="微软雅黑" w:cs="微软雅黑"/>
          <w:i w:val="0"/>
          <w:iCs w:val="0"/>
          <w:caps w:val="0"/>
          <w:color w:val="000000"/>
          <w:spacing w:val="0"/>
          <w:sz w:val="19"/>
          <w:szCs w:val="19"/>
          <w:highlight w:val="yellow"/>
          <w:lang w:val="en-US" w:eastAsia="zh-CN"/>
        </w:rPr>
        <w:t>11</w:t>
      </w:r>
      <w:r>
        <w:rPr>
          <w:rStyle w:val="14"/>
          <w:rFonts w:hint="eastAsia" w:ascii="微软雅黑" w:hAnsi="微软雅黑" w:eastAsia="微软雅黑" w:cs="微软雅黑"/>
          <w:i w:val="0"/>
          <w:iCs w:val="0"/>
          <w:caps w:val="0"/>
          <w:color w:val="000000"/>
          <w:spacing w:val="0"/>
          <w:sz w:val="19"/>
          <w:szCs w:val="19"/>
          <w:highlight w:val="yellow"/>
        </w:rPr>
        <w:t>日 09:</w:t>
      </w:r>
      <w:r>
        <w:rPr>
          <w:rStyle w:val="14"/>
          <w:rFonts w:hint="eastAsia" w:ascii="微软雅黑" w:hAnsi="微软雅黑" w:eastAsia="微软雅黑" w:cs="微软雅黑"/>
          <w:i w:val="0"/>
          <w:iCs w:val="0"/>
          <w:caps w:val="0"/>
          <w:color w:val="000000"/>
          <w:spacing w:val="0"/>
          <w:sz w:val="19"/>
          <w:szCs w:val="19"/>
          <w:highlight w:val="yellow"/>
          <w:lang w:val="en-US" w:eastAsia="zh-CN"/>
        </w:rPr>
        <w:t>0</w:t>
      </w:r>
      <w:r>
        <w:rPr>
          <w:rStyle w:val="14"/>
          <w:rFonts w:hint="eastAsia" w:ascii="微软雅黑" w:hAnsi="微软雅黑" w:eastAsia="微软雅黑" w:cs="微软雅黑"/>
          <w:i w:val="0"/>
          <w:iCs w:val="0"/>
          <w:caps w:val="0"/>
          <w:color w:val="000000"/>
          <w:spacing w:val="0"/>
          <w:sz w:val="19"/>
          <w:szCs w:val="19"/>
          <w:highlight w:val="yellow"/>
        </w:rPr>
        <w:t>0</w:t>
      </w:r>
      <w:r>
        <w:rPr>
          <w:rFonts w:hint="eastAsia" w:ascii="微软雅黑" w:hAnsi="微软雅黑" w:eastAsia="微软雅黑" w:cs="微软雅黑"/>
          <w:i w:val="0"/>
          <w:iCs w:val="0"/>
          <w:caps w:val="0"/>
          <w:color w:val="000000"/>
          <w:spacing w:val="0"/>
          <w:sz w:val="19"/>
          <w:szCs w:val="19"/>
        </w:rPr>
        <w:t>（北京时间）前提交响应文件。 </w:t>
      </w:r>
    </w:p>
    <w:p w14:paraId="659C2473">
      <w:pPr>
        <w:pStyle w:val="7"/>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25"/>
          <w:szCs w:val="25"/>
        </w:rPr>
      </w:pPr>
      <w:bookmarkStart w:id="2" w:name="_Toc28359002"/>
      <w:bookmarkEnd w:id="2"/>
      <w:bookmarkStart w:id="3" w:name="_Toc35393790"/>
      <w:bookmarkEnd w:id="3"/>
      <w:bookmarkStart w:id="4" w:name="_Toc28359079"/>
      <w:bookmarkEnd w:id="4"/>
      <w:bookmarkStart w:id="5" w:name="_Toc35393621"/>
      <w:bookmarkEnd w:id="5"/>
      <w:bookmarkStart w:id="6" w:name="_Toc28359089"/>
      <w:bookmarkStart w:id="7" w:name="_Toc28359012"/>
      <w:bookmarkStart w:id="8" w:name="_Toc35393629"/>
      <w:bookmarkStart w:id="9" w:name="_Toc35393798"/>
      <w:r>
        <w:rPr>
          <w:rStyle w:val="12"/>
          <w:rFonts w:ascii="微软雅黑" w:hAnsi="微软雅黑" w:eastAsia="微软雅黑" w:cs="微软雅黑"/>
          <w:i w:val="0"/>
          <w:iCs w:val="0"/>
          <w:caps w:val="0"/>
          <w:color w:val="000000"/>
          <w:spacing w:val="0"/>
          <w:sz w:val="19"/>
          <w:szCs w:val="19"/>
        </w:rPr>
        <w:t>一、项目基本情况</w:t>
      </w:r>
    </w:p>
    <w:p w14:paraId="0982DB83">
      <w:pPr>
        <w:pStyle w:val="7"/>
        <w:keepNext w:val="0"/>
        <w:keepLines w:val="0"/>
        <w:widowControl/>
        <w:suppressLineNumbers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rPr>
        <w:t>项目编号：1499002026CCS00655</w:t>
      </w:r>
    </w:p>
    <w:p w14:paraId="666D47E3">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项目名称：2026年林木种苗补助项目（义务植树）   </w:t>
      </w:r>
    </w:p>
    <w:p w14:paraId="199DA328">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采购方式：竞争性磋商           </w:t>
      </w:r>
    </w:p>
    <w:p w14:paraId="792BE8BA">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预算金额（元）：</w:t>
      </w:r>
      <w:r>
        <w:rPr>
          <w:rFonts w:hint="eastAsia" w:ascii="微软雅黑" w:hAnsi="微软雅黑" w:eastAsia="微软雅黑" w:cs="微软雅黑"/>
          <w:i w:val="0"/>
          <w:iCs w:val="0"/>
          <w:caps w:val="0"/>
          <w:color w:val="000000"/>
          <w:spacing w:val="0"/>
          <w:sz w:val="19"/>
          <w:szCs w:val="19"/>
          <w:lang w:val="en-US" w:eastAsia="zh-CN"/>
        </w:rPr>
        <w:t>1</w:t>
      </w:r>
      <w:r>
        <w:rPr>
          <w:rStyle w:val="14"/>
          <w:rFonts w:hint="eastAsia" w:ascii="微软雅黑" w:hAnsi="微软雅黑" w:eastAsia="微软雅黑" w:cs="微软雅黑"/>
          <w:i w:val="0"/>
          <w:iCs w:val="0"/>
          <w:caps w:val="0"/>
          <w:color w:val="000000"/>
          <w:spacing w:val="0"/>
          <w:sz w:val="19"/>
          <w:szCs w:val="19"/>
        </w:rPr>
        <w:t>700000</w:t>
      </w:r>
      <w:r>
        <w:rPr>
          <w:rFonts w:hint="eastAsia" w:ascii="微软雅黑" w:hAnsi="微软雅黑" w:eastAsia="微软雅黑" w:cs="微软雅黑"/>
          <w:i w:val="0"/>
          <w:iCs w:val="0"/>
          <w:caps w:val="0"/>
          <w:color w:val="000000"/>
          <w:spacing w:val="0"/>
          <w:sz w:val="19"/>
          <w:szCs w:val="19"/>
        </w:rPr>
        <w:t>     </w:t>
      </w:r>
    </w:p>
    <w:p w14:paraId="1708D94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最高限价（元）：</w:t>
      </w:r>
      <w:r>
        <w:rPr>
          <w:rFonts w:hint="eastAsia" w:ascii="微软雅黑" w:hAnsi="微软雅黑" w:eastAsia="微软雅黑" w:cs="微软雅黑"/>
          <w:i w:val="0"/>
          <w:iCs w:val="0"/>
          <w:caps w:val="0"/>
          <w:color w:val="000000"/>
          <w:spacing w:val="0"/>
          <w:sz w:val="19"/>
          <w:szCs w:val="19"/>
          <w:lang w:val="en-US" w:eastAsia="zh-CN"/>
        </w:rPr>
        <w:t>1</w:t>
      </w:r>
      <w:r>
        <w:rPr>
          <w:rStyle w:val="14"/>
          <w:rFonts w:hint="eastAsia" w:ascii="微软雅黑" w:hAnsi="微软雅黑" w:eastAsia="微软雅黑" w:cs="微软雅黑"/>
          <w:i w:val="0"/>
          <w:iCs w:val="0"/>
          <w:caps w:val="0"/>
          <w:color w:val="000000"/>
          <w:spacing w:val="0"/>
          <w:sz w:val="19"/>
          <w:szCs w:val="19"/>
        </w:rPr>
        <w:t>700000</w:t>
      </w:r>
      <w:r>
        <w:rPr>
          <w:rFonts w:hint="eastAsia" w:ascii="微软雅黑" w:hAnsi="微软雅黑" w:eastAsia="微软雅黑" w:cs="微软雅黑"/>
          <w:i w:val="0"/>
          <w:iCs w:val="0"/>
          <w:caps w:val="0"/>
          <w:color w:val="000000"/>
          <w:spacing w:val="0"/>
          <w:sz w:val="19"/>
          <w:szCs w:val="19"/>
        </w:rPr>
        <w:t>     </w:t>
      </w:r>
    </w:p>
    <w:p w14:paraId="6757CBD3">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采购需求：</w:t>
      </w:r>
      <w:r>
        <w:rPr>
          <w:rFonts w:hint="eastAsia" w:ascii="微软雅黑" w:hAnsi="微软雅黑" w:eastAsia="微软雅黑" w:cs="微软雅黑"/>
          <w:i w:val="0"/>
          <w:iCs w:val="0"/>
          <w:caps w:val="0"/>
          <w:color w:val="000000"/>
          <w:spacing w:val="0"/>
          <w:sz w:val="19"/>
          <w:szCs w:val="19"/>
        </w:rPr>
        <w:br w:type="textWrapping"/>
      </w:r>
      <w:r>
        <w:rPr>
          <w:rFonts w:hint="eastAsia" w:ascii="微软雅黑" w:hAnsi="微软雅黑" w:eastAsia="微软雅黑" w:cs="微软雅黑"/>
          <w:i w:val="0"/>
          <w:iCs w:val="0"/>
          <w:caps w:val="0"/>
          <w:color w:val="000000"/>
          <w:spacing w:val="0"/>
          <w:sz w:val="19"/>
          <w:szCs w:val="19"/>
        </w:rPr>
        <w:t>   </w:t>
      </w:r>
    </w:p>
    <w:p w14:paraId="72FF8709">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240" w:lineRule="atLeast"/>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w:t>
      </w:r>
      <w:r>
        <w:rPr>
          <w:rFonts w:hint="eastAsia" w:ascii="微软雅黑" w:hAnsi="微软雅黑" w:eastAsia="微软雅黑" w:cs="微软雅黑"/>
          <w:i w:val="0"/>
          <w:iCs w:val="0"/>
          <w:caps w:val="0"/>
          <w:color w:val="000000"/>
          <w:spacing w:val="0"/>
          <w:kern w:val="0"/>
          <w:sz w:val="21"/>
          <w:szCs w:val="21"/>
          <w:shd w:val="clear" w:fill="F7F7F7"/>
          <w:lang w:val="en-US" w:eastAsia="zh-CN" w:bidi="ar"/>
        </w:rPr>
        <w:t>   </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标项名称：</w:t>
      </w:r>
      <w:r>
        <w:rPr>
          <w:rStyle w:val="14"/>
          <w:rFonts w:hint="eastAsia" w:ascii="微软雅黑" w:hAnsi="微软雅黑" w:eastAsia="微软雅黑" w:cs="微软雅黑"/>
          <w:i w:val="0"/>
          <w:iCs w:val="0"/>
          <w:caps w:val="0"/>
          <w:color w:val="000000"/>
          <w:spacing w:val="0"/>
          <w:kern w:val="0"/>
          <w:sz w:val="19"/>
          <w:szCs w:val="19"/>
          <w:shd w:val="clear" w:fill="F7F7F7"/>
          <w:lang w:val="en-US" w:eastAsia="zh-CN" w:bidi="ar"/>
        </w:rPr>
        <w:t> </w:t>
      </w:r>
      <w:r>
        <w:rPr>
          <w:rFonts w:hint="eastAsia" w:ascii="微软雅黑" w:hAnsi="微软雅黑" w:eastAsia="微软雅黑" w:cs="微软雅黑"/>
          <w:i w:val="0"/>
          <w:iCs w:val="0"/>
          <w:caps w:val="0"/>
          <w:color w:val="000000"/>
          <w:spacing w:val="0"/>
          <w:sz w:val="19"/>
          <w:szCs w:val="19"/>
          <w:lang w:val="en-US" w:eastAsia="zh-CN"/>
        </w:rPr>
        <w:t>林草支撑保障体系--林木种苗补助(义务植树)</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数量：</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预算金额（元）：1</w:t>
      </w:r>
      <w:r>
        <w:rPr>
          <w:rStyle w:val="14"/>
          <w:rFonts w:hint="eastAsia" w:ascii="微软雅黑" w:hAnsi="微软雅黑" w:eastAsia="微软雅黑" w:cs="微软雅黑"/>
          <w:i w:val="0"/>
          <w:iCs w:val="0"/>
          <w:caps w:val="0"/>
          <w:color w:val="000000"/>
          <w:spacing w:val="0"/>
          <w:kern w:val="0"/>
          <w:sz w:val="19"/>
          <w:szCs w:val="19"/>
          <w:shd w:val="clear" w:fill="F7F7F7"/>
          <w:lang w:val="en-US" w:eastAsia="zh-CN" w:bidi="ar"/>
        </w:rPr>
        <w:t>700000</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单位：</w:t>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简要规格描述：</w:t>
      </w:r>
      <w:r>
        <w:rPr>
          <w:rStyle w:val="14"/>
          <w:rFonts w:hint="eastAsia" w:ascii="微软雅黑" w:hAnsi="微软雅黑" w:eastAsia="微软雅黑" w:cs="微软雅黑"/>
          <w:i w:val="0"/>
          <w:iCs w:val="0"/>
          <w:caps w:val="0"/>
          <w:color w:val="000000"/>
          <w:spacing w:val="0"/>
          <w:kern w:val="0"/>
          <w:sz w:val="19"/>
          <w:szCs w:val="19"/>
          <w:highlight w:val="none"/>
          <w:shd w:val="clear" w:fill="F7F7F7"/>
          <w:lang w:val="en-US" w:eastAsia="zh-CN" w:bidi="ar"/>
        </w:rPr>
        <w:t>（1）提供义务植树优质苗木34000株。（2）对所需苗木进行浇水、修剪、除地、喷药、土壤改良等苗木管理。（3）适时进行起苗、包装、运输作业。（4）现场指导栽植工作</w:t>
      </w:r>
      <w:r>
        <w:rPr>
          <w:rFonts w:hint="eastAsia" w:ascii="微软雅黑" w:hAnsi="微软雅黑" w:eastAsia="微软雅黑" w:cs="微软雅黑"/>
          <w:i w:val="0"/>
          <w:iCs w:val="0"/>
          <w:caps w:val="0"/>
          <w:color w:val="000000"/>
          <w:spacing w:val="0"/>
          <w:kern w:val="0"/>
          <w:sz w:val="19"/>
          <w:szCs w:val="19"/>
          <w:highlight w:val="none"/>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19"/>
          <w:szCs w:val="19"/>
          <w:shd w:val="clear" w:fill="F7F7F7"/>
          <w:lang w:val="en-US" w:eastAsia="zh-CN" w:bidi="ar"/>
        </w:rPr>
        <w:t>     备注：    </w:t>
      </w:r>
    </w:p>
    <w:p w14:paraId="05A4FD2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合同履约期限：</w:t>
      </w:r>
      <w:r>
        <w:rPr>
          <w:rStyle w:val="14"/>
          <w:rFonts w:hint="eastAsia" w:ascii="微软雅黑" w:hAnsi="微软雅黑" w:eastAsia="微软雅黑" w:cs="微软雅黑"/>
          <w:i w:val="0"/>
          <w:iCs w:val="0"/>
          <w:caps w:val="0"/>
          <w:color w:val="000000"/>
          <w:spacing w:val="0"/>
          <w:sz w:val="19"/>
          <w:szCs w:val="19"/>
        </w:rPr>
        <w:t>包 1，签订合同之日起至202</w:t>
      </w:r>
      <w:r>
        <w:rPr>
          <w:rStyle w:val="14"/>
          <w:rFonts w:hint="eastAsia" w:ascii="微软雅黑" w:hAnsi="微软雅黑" w:eastAsia="微软雅黑" w:cs="微软雅黑"/>
          <w:i w:val="0"/>
          <w:iCs w:val="0"/>
          <w:caps w:val="0"/>
          <w:color w:val="000000"/>
          <w:spacing w:val="0"/>
          <w:sz w:val="19"/>
          <w:szCs w:val="19"/>
          <w:lang w:val="en-US" w:eastAsia="zh-CN"/>
        </w:rPr>
        <w:t>6</w:t>
      </w:r>
      <w:r>
        <w:rPr>
          <w:rStyle w:val="14"/>
          <w:rFonts w:hint="eastAsia" w:ascii="微软雅黑" w:hAnsi="微软雅黑" w:eastAsia="微软雅黑" w:cs="微软雅黑"/>
          <w:i w:val="0"/>
          <w:iCs w:val="0"/>
          <w:caps w:val="0"/>
          <w:color w:val="000000"/>
          <w:spacing w:val="0"/>
          <w:sz w:val="19"/>
          <w:szCs w:val="19"/>
        </w:rPr>
        <w:t>年11月30日</w:t>
      </w:r>
      <w:r>
        <w:rPr>
          <w:rFonts w:hint="eastAsia" w:ascii="微软雅黑" w:hAnsi="微软雅黑" w:eastAsia="微软雅黑" w:cs="微软雅黑"/>
          <w:i w:val="0"/>
          <w:iCs w:val="0"/>
          <w:caps w:val="0"/>
          <w:color w:val="000000"/>
          <w:spacing w:val="0"/>
          <w:sz w:val="19"/>
          <w:szCs w:val="19"/>
        </w:rPr>
        <w:t>        </w:t>
      </w:r>
    </w:p>
    <w:p w14:paraId="7F3397B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本项目（</w:t>
      </w:r>
      <w:r>
        <w:rPr>
          <w:rStyle w:val="14"/>
          <w:rFonts w:hint="eastAsia" w:ascii="微软雅黑" w:hAnsi="微软雅黑" w:eastAsia="微软雅黑" w:cs="微软雅黑"/>
          <w:i w:val="0"/>
          <w:iCs w:val="0"/>
          <w:caps w:val="0"/>
          <w:color w:val="000000"/>
          <w:spacing w:val="0"/>
          <w:sz w:val="19"/>
          <w:szCs w:val="19"/>
        </w:rPr>
        <w:t>否</w:t>
      </w:r>
      <w:r>
        <w:rPr>
          <w:rFonts w:hint="eastAsia" w:ascii="微软雅黑" w:hAnsi="微软雅黑" w:eastAsia="微软雅黑" w:cs="微软雅黑"/>
          <w:i w:val="0"/>
          <w:iCs w:val="0"/>
          <w:caps w:val="0"/>
          <w:color w:val="000000"/>
          <w:spacing w:val="0"/>
          <w:sz w:val="19"/>
          <w:szCs w:val="19"/>
        </w:rPr>
        <w:t>）接受联合体投标。        </w:t>
      </w:r>
    </w:p>
    <w:p w14:paraId="3A9B03DA">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2"/>
          <w:rFonts w:hint="eastAsia" w:ascii="微软雅黑" w:hAnsi="微软雅黑" w:eastAsia="微软雅黑" w:cs="微软雅黑"/>
          <w:i w:val="0"/>
          <w:iCs w:val="0"/>
          <w:caps w:val="0"/>
          <w:color w:val="000000"/>
          <w:spacing w:val="0"/>
          <w:sz w:val="19"/>
          <w:szCs w:val="19"/>
        </w:rPr>
        <w:t>二、申请人的资格要求：</w:t>
      </w:r>
      <w:r>
        <w:rPr>
          <w:rFonts w:ascii="黑体" w:hAnsi="宋体" w:eastAsia="黑体" w:cs="黑体"/>
          <w:i w:val="0"/>
          <w:iCs w:val="0"/>
          <w:caps w:val="0"/>
          <w:color w:val="000000"/>
          <w:spacing w:val="0"/>
          <w:sz w:val="21"/>
          <w:szCs w:val="21"/>
        </w:rPr>
        <w:t>    </w:t>
      </w:r>
    </w:p>
    <w:p w14:paraId="59296E7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1.满足《中华人民共和国政府采购法》第二十二条规定；        </w:t>
      </w:r>
    </w:p>
    <w:p w14:paraId="5A84B05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2.落实政府采购政策需满足的资格要求：</w:t>
      </w:r>
      <w:r>
        <w:rPr>
          <w:rStyle w:val="14"/>
          <w:rFonts w:hint="eastAsia" w:ascii="微软雅黑" w:hAnsi="微软雅黑" w:eastAsia="微软雅黑" w:cs="微软雅黑"/>
          <w:i w:val="0"/>
          <w:iCs w:val="0"/>
          <w:caps w:val="0"/>
          <w:color w:val="000000"/>
          <w:spacing w:val="0"/>
          <w:sz w:val="19"/>
          <w:szCs w:val="19"/>
        </w:rPr>
        <w:t>包1：无</w:t>
      </w:r>
      <w:r>
        <w:rPr>
          <w:rFonts w:hint="eastAsia" w:ascii="微软雅黑" w:hAnsi="微软雅黑" w:eastAsia="微软雅黑" w:cs="微软雅黑"/>
          <w:i w:val="0"/>
          <w:iCs w:val="0"/>
          <w:caps w:val="0"/>
          <w:color w:val="000000"/>
          <w:spacing w:val="0"/>
          <w:sz w:val="19"/>
          <w:szCs w:val="19"/>
        </w:rPr>
        <w:t>        </w:t>
      </w:r>
    </w:p>
    <w:p w14:paraId="072D455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3.本项目的特定资格要求：</w:t>
      </w:r>
      <w:r>
        <w:rPr>
          <w:rStyle w:val="14"/>
          <w:rFonts w:hint="eastAsia" w:ascii="微软雅黑" w:hAnsi="微软雅黑" w:eastAsia="微软雅黑" w:cs="微软雅黑"/>
          <w:i w:val="0"/>
          <w:iCs w:val="0"/>
          <w:caps w:val="0"/>
          <w:color w:val="000000"/>
          <w:spacing w:val="0"/>
          <w:sz w:val="19"/>
          <w:szCs w:val="19"/>
        </w:rPr>
        <w:t>无</w:t>
      </w:r>
      <w:r>
        <w:rPr>
          <w:rFonts w:hint="eastAsia" w:ascii="微软雅黑" w:hAnsi="微软雅黑" w:eastAsia="微软雅黑" w:cs="微软雅黑"/>
          <w:i w:val="0"/>
          <w:iCs w:val="0"/>
          <w:caps w:val="0"/>
          <w:color w:val="000000"/>
          <w:spacing w:val="0"/>
          <w:sz w:val="19"/>
          <w:szCs w:val="19"/>
        </w:rPr>
        <w:t>        </w:t>
      </w:r>
    </w:p>
    <w:p w14:paraId="2AEADCCD">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2"/>
          <w:rFonts w:hint="eastAsia" w:ascii="微软雅黑" w:hAnsi="微软雅黑" w:eastAsia="微软雅黑" w:cs="微软雅黑"/>
          <w:i w:val="0"/>
          <w:iCs w:val="0"/>
          <w:caps w:val="0"/>
          <w:color w:val="000000"/>
          <w:spacing w:val="0"/>
          <w:sz w:val="19"/>
          <w:szCs w:val="19"/>
        </w:rPr>
        <w:t>三、获取采购文件</w:t>
      </w:r>
      <w:r>
        <w:rPr>
          <w:rFonts w:ascii="黑体" w:hAnsi="宋体" w:eastAsia="黑体" w:cs="黑体"/>
          <w:i w:val="0"/>
          <w:iCs w:val="0"/>
          <w:caps w:val="0"/>
          <w:color w:val="000000"/>
          <w:spacing w:val="0"/>
          <w:sz w:val="21"/>
          <w:szCs w:val="21"/>
        </w:rPr>
        <w:t>    </w:t>
      </w:r>
    </w:p>
    <w:p w14:paraId="19300E3F">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时间：</w:t>
      </w:r>
      <w:r>
        <w:rPr>
          <w:rStyle w:val="14"/>
          <w:rFonts w:hint="eastAsia" w:ascii="微软雅黑" w:hAnsi="微软雅黑" w:eastAsia="微软雅黑" w:cs="微软雅黑"/>
          <w:i w:val="0"/>
          <w:iCs w:val="0"/>
          <w:caps w:val="0"/>
          <w:color w:val="000000"/>
          <w:spacing w:val="0"/>
          <w:sz w:val="19"/>
          <w:szCs w:val="19"/>
          <w:highlight w:val="yellow"/>
        </w:rPr>
        <w:t>202</w:t>
      </w:r>
      <w:r>
        <w:rPr>
          <w:rStyle w:val="14"/>
          <w:rFonts w:hint="eastAsia" w:ascii="微软雅黑" w:hAnsi="微软雅黑" w:eastAsia="微软雅黑" w:cs="微软雅黑"/>
          <w:i w:val="0"/>
          <w:iCs w:val="0"/>
          <w:caps w:val="0"/>
          <w:color w:val="000000"/>
          <w:spacing w:val="0"/>
          <w:sz w:val="19"/>
          <w:szCs w:val="19"/>
          <w:highlight w:val="yellow"/>
          <w:lang w:val="en-US" w:eastAsia="zh-CN"/>
        </w:rPr>
        <w:t>6</w:t>
      </w:r>
      <w:r>
        <w:rPr>
          <w:rStyle w:val="14"/>
          <w:rFonts w:hint="eastAsia" w:ascii="微软雅黑" w:hAnsi="微软雅黑" w:eastAsia="微软雅黑" w:cs="微软雅黑"/>
          <w:i w:val="0"/>
          <w:iCs w:val="0"/>
          <w:caps w:val="0"/>
          <w:color w:val="000000"/>
          <w:spacing w:val="0"/>
          <w:sz w:val="19"/>
          <w:szCs w:val="19"/>
          <w:highlight w:val="yellow"/>
        </w:rPr>
        <w:t>年0</w:t>
      </w:r>
      <w:r>
        <w:rPr>
          <w:rStyle w:val="14"/>
          <w:rFonts w:hint="eastAsia" w:ascii="微软雅黑" w:hAnsi="微软雅黑" w:eastAsia="微软雅黑" w:cs="微软雅黑"/>
          <w:i w:val="0"/>
          <w:iCs w:val="0"/>
          <w:caps w:val="0"/>
          <w:color w:val="000000"/>
          <w:spacing w:val="0"/>
          <w:sz w:val="19"/>
          <w:szCs w:val="19"/>
          <w:highlight w:val="yellow"/>
          <w:lang w:val="en-US" w:eastAsia="zh-CN"/>
        </w:rPr>
        <w:t>4</w:t>
      </w:r>
      <w:r>
        <w:rPr>
          <w:rStyle w:val="14"/>
          <w:rFonts w:hint="eastAsia" w:ascii="微软雅黑" w:hAnsi="微软雅黑" w:eastAsia="微软雅黑" w:cs="微软雅黑"/>
          <w:i w:val="0"/>
          <w:iCs w:val="0"/>
          <w:caps w:val="0"/>
          <w:color w:val="000000"/>
          <w:spacing w:val="0"/>
          <w:sz w:val="19"/>
          <w:szCs w:val="19"/>
          <w:highlight w:val="yellow"/>
        </w:rPr>
        <w:t>月</w:t>
      </w:r>
      <w:r>
        <w:rPr>
          <w:rStyle w:val="14"/>
          <w:rFonts w:hint="eastAsia" w:ascii="微软雅黑" w:hAnsi="微软雅黑" w:eastAsia="微软雅黑" w:cs="微软雅黑"/>
          <w:i w:val="0"/>
          <w:iCs w:val="0"/>
          <w:caps w:val="0"/>
          <w:color w:val="000000"/>
          <w:spacing w:val="0"/>
          <w:sz w:val="19"/>
          <w:szCs w:val="19"/>
          <w:highlight w:val="yellow"/>
          <w:lang w:val="en-US" w:eastAsia="zh-CN"/>
        </w:rPr>
        <w:t>30</w:t>
      </w:r>
      <w:r>
        <w:rPr>
          <w:rStyle w:val="14"/>
          <w:rFonts w:hint="eastAsia" w:ascii="微软雅黑" w:hAnsi="微软雅黑" w:eastAsia="微软雅黑" w:cs="微软雅黑"/>
          <w:i w:val="0"/>
          <w:iCs w:val="0"/>
          <w:caps w:val="0"/>
          <w:color w:val="000000"/>
          <w:spacing w:val="0"/>
          <w:sz w:val="19"/>
          <w:szCs w:val="19"/>
          <w:highlight w:val="yellow"/>
        </w:rPr>
        <w:t>日</w:t>
      </w:r>
      <w:r>
        <w:rPr>
          <w:rFonts w:hint="eastAsia" w:ascii="微软雅黑" w:hAnsi="微软雅黑" w:eastAsia="微软雅黑" w:cs="微软雅黑"/>
          <w:i w:val="0"/>
          <w:iCs w:val="0"/>
          <w:caps w:val="0"/>
          <w:color w:val="000000"/>
          <w:spacing w:val="0"/>
          <w:sz w:val="19"/>
          <w:szCs w:val="19"/>
          <w:highlight w:val="yellow"/>
        </w:rPr>
        <w:t>至</w:t>
      </w:r>
      <w:r>
        <w:rPr>
          <w:rStyle w:val="14"/>
          <w:rFonts w:hint="eastAsia" w:ascii="微软雅黑" w:hAnsi="微软雅黑" w:eastAsia="微软雅黑" w:cs="微软雅黑"/>
          <w:i w:val="0"/>
          <w:iCs w:val="0"/>
          <w:caps w:val="0"/>
          <w:color w:val="000000"/>
          <w:spacing w:val="0"/>
          <w:sz w:val="19"/>
          <w:szCs w:val="19"/>
          <w:highlight w:val="yellow"/>
        </w:rPr>
        <w:t>202</w:t>
      </w:r>
      <w:r>
        <w:rPr>
          <w:rStyle w:val="14"/>
          <w:rFonts w:hint="eastAsia" w:ascii="微软雅黑" w:hAnsi="微软雅黑" w:eastAsia="微软雅黑" w:cs="微软雅黑"/>
          <w:i w:val="0"/>
          <w:iCs w:val="0"/>
          <w:caps w:val="0"/>
          <w:color w:val="000000"/>
          <w:spacing w:val="0"/>
          <w:sz w:val="19"/>
          <w:szCs w:val="19"/>
          <w:highlight w:val="yellow"/>
          <w:lang w:val="en-US" w:eastAsia="zh-CN"/>
        </w:rPr>
        <w:t>6</w:t>
      </w:r>
      <w:r>
        <w:rPr>
          <w:rStyle w:val="14"/>
          <w:rFonts w:hint="eastAsia" w:ascii="微软雅黑" w:hAnsi="微软雅黑" w:eastAsia="微软雅黑" w:cs="微软雅黑"/>
          <w:i w:val="0"/>
          <w:iCs w:val="0"/>
          <w:caps w:val="0"/>
          <w:color w:val="000000"/>
          <w:spacing w:val="0"/>
          <w:sz w:val="19"/>
          <w:szCs w:val="19"/>
          <w:highlight w:val="yellow"/>
        </w:rPr>
        <w:t>年</w:t>
      </w:r>
      <w:r>
        <w:rPr>
          <w:rStyle w:val="14"/>
          <w:rFonts w:hint="eastAsia" w:ascii="微软雅黑" w:hAnsi="微软雅黑" w:eastAsia="微软雅黑" w:cs="微软雅黑"/>
          <w:i w:val="0"/>
          <w:iCs w:val="0"/>
          <w:caps w:val="0"/>
          <w:color w:val="000000"/>
          <w:spacing w:val="0"/>
          <w:sz w:val="19"/>
          <w:szCs w:val="19"/>
          <w:highlight w:val="yellow"/>
          <w:lang w:val="en-US" w:eastAsia="zh-CN"/>
        </w:rPr>
        <w:t>05</w:t>
      </w:r>
      <w:r>
        <w:rPr>
          <w:rStyle w:val="14"/>
          <w:rFonts w:hint="eastAsia" w:ascii="微软雅黑" w:hAnsi="微软雅黑" w:eastAsia="微软雅黑" w:cs="微软雅黑"/>
          <w:i w:val="0"/>
          <w:iCs w:val="0"/>
          <w:caps w:val="0"/>
          <w:color w:val="000000"/>
          <w:spacing w:val="0"/>
          <w:sz w:val="19"/>
          <w:szCs w:val="19"/>
          <w:highlight w:val="yellow"/>
        </w:rPr>
        <w:t>月</w:t>
      </w:r>
      <w:r>
        <w:rPr>
          <w:rStyle w:val="14"/>
          <w:rFonts w:hint="eastAsia" w:ascii="微软雅黑" w:hAnsi="微软雅黑" w:eastAsia="微软雅黑" w:cs="微软雅黑"/>
          <w:i w:val="0"/>
          <w:iCs w:val="0"/>
          <w:caps w:val="0"/>
          <w:color w:val="000000"/>
          <w:spacing w:val="0"/>
          <w:sz w:val="19"/>
          <w:szCs w:val="19"/>
          <w:highlight w:val="yellow"/>
          <w:lang w:val="en-US" w:eastAsia="zh-CN"/>
        </w:rPr>
        <w:t>9</w:t>
      </w:r>
      <w:r>
        <w:rPr>
          <w:rStyle w:val="14"/>
          <w:rFonts w:hint="eastAsia" w:ascii="微软雅黑" w:hAnsi="微软雅黑" w:eastAsia="微软雅黑" w:cs="微软雅黑"/>
          <w:i w:val="0"/>
          <w:iCs w:val="0"/>
          <w:caps w:val="0"/>
          <w:color w:val="000000"/>
          <w:spacing w:val="0"/>
          <w:sz w:val="19"/>
          <w:szCs w:val="19"/>
          <w:highlight w:val="yellow"/>
        </w:rPr>
        <w:t>日</w:t>
      </w:r>
      <w:r>
        <w:rPr>
          <w:rFonts w:hint="eastAsia" w:ascii="微软雅黑" w:hAnsi="微软雅黑" w:eastAsia="微软雅黑" w:cs="微软雅黑"/>
          <w:i w:val="0"/>
          <w:iCs w:val="0"/>
          <w:caps w:val="0"/>
          <w:color w:val="000000"/>
          <w:spacing w:val="0"/>
          <w:sz w:val="19"/>
          <w:szCs w:val="19"/>
        </w:rPr>
        <w:t>，每天上午</w:t>
      </w:r>
      <w:r>
        <w:rPr>
          <w:rStyle w:val="14"/>
          <w:rFonts w:hint="eastAsia" w:ascii="微软雅黑" w:hAnsi="微软雅黑" w:eastAsia="微软雅黑" w:cs="微软雅黑"/>
          <w:i w:val="0"/>
          <w:iCs w:val="0"/>
          <w:caps w:val="0"/>
          <w:color w:val="000000"/>
          <w:spacing w:val="0"/>
          <w:sz w:val="19"/>
          <w:szCs w:val="19"/>
        </w:rPr>
        <w:t>00:00至12:00</w:t>
      </w:r>
      <w:r>
        <w:rPr>
          <w:rFonts w:hint="eastAsia" w:ascii="微软雅黑" w:hAnsi="微软雅黑" w:eastAsia="微软雅黑" w:cs="微软雅黑"/>
          <w:i w:val="0"/>
          <w:iCs w:val="0"/>
          <w:caps w:val="0"/>
          <w:color w:val="000000"/>
          <w:spacing w:val="0"/>
          <w:sz w:val="19"/>
          <w:szCs w:val="19"/>
        </w:rPr>
        <w:t>，下午</w:t>
      </w:r>
      <w:r>
        <w:rPr>
          <w:rStyle w:val="14"/>
          <w:rFonts w:hint="eastAsia" w:ascii="微软雅黑" w:hAnsi="微软雅黑" w:eastAsia="微软雅黑" w:cs="微软雅黑"/>
          <w:i w:val="0"/>
          <w:iCs w:val="0"/>
          <w:caps w:val="0"/>
          <w:color w:val="000000"/>
          <w:spacing w:val="0"/>
          <w:sz w:val="19"/>
          <w:szCs w:val="19"/>
        </w:rPr>
        <w:t>12:00至23:59</w:t>
      </w:r>
      <w:r>
        <w:rPr>
          <w:rFonts w:hint="eastAsia" w:ascii="微软雅黑" w:hAnsi="微软雅黑" w:eastAsia="微软雅黑" w:cs="微软雅黑"/>
          <w:i w:val="0"/>
          <w:iCs w:val="0"/>
          <w:caps w:val="0"/>
          <w:color w:val="000000"/>
          <w:spacing w:val="0"/>
          <w:sz w:val="19"/>
          <w:szCs w:val="19"/>
        </w:rPr>
        <w:t>（北京时间，法定节假日除外）        </w:t>
      </w:r>
    </w:p>
    <w:p w14:paraId="0C8F92F3">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地点：</w:t>
      </w:r>
      <w:r>
        <w:rPr>
          <w:rStyle w:val="14"/>
          <w:rFonts w:hint="eastAsia" w:ascii="微软雅黑" w:hAnsi="微软雅黑" w:eastAsia="微软雅黑" w:cs="微软雅黑"/>
          <w:i w:val="0"/>
          <w:iCs w:val="0"/>
          <w:caps w:val="0"/>
          <w:color w:val="000000"/>
          <w:spacing w:val="0"/>
          <w:sz w:val="19"/>
          <w:szCs w:val="19"/>
        </w:rPr>
        <w:t>政采云平台线上获取</w:t>
      </w:r>
      <w:r>
        <w:rPr>
          <w:rFonts w:hint="eastAsia" w:ascii="微软雅黑" w:hAnsi="微软雅黑" w:eastAsia="微软雅黑" w:cs="微软雅黑"/>
          <w:i w:val="0"/>
          <w:iCs w:val="0"/>
          <w:caps w:val="0"/>
          <w:color w:val="000000"/>
          <w:spacing w:val="0"/>
          <w:sz w:val="19"/>
          <w:szCs w:val="19"/>
        </w:rPr>
        <w:t>      </w:t>
      </w:r>
    </w:p>
    <w:p w14:paraId="5EFD2DC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方式：</w:t>
      </w:r>
      <w:r>
        <w:rPr>
          <w:rStyle w:val="14"/>
          <w:rFonts w:hint="eastAsia" w:ascii="微软雅黑" w:hAnsi="微软雅黑" w:eastAsia="微软雅黑" w:cs="微软雅黑"/>
          <w:i w:val="0"/>
          <w:iCs w:val="0"/>
          <w:caps w:val="0"/>
          <w:color w:val="000000"/>
          <w:spacing w:val="0"/>
          <w:sz w:val="19"/>
          <w:szCs w:val="19"/>
        </w:rPr>
        <w:t>在线获取</w:t>
      </w:r>
      <w:r>
        <w:rPr>
          <w:rFonts w:hint="eastAsia" w:ascii="微软雅黑" w:hAnsi="微软雅黑" w:eastAsia="微软雅黑" w:cs="微软雅黑"/>
          <w:i w:val="0"/>
          <w:iCs w:val="0"/>
          <w:caps w:val="0"/>
          <w:color w:val="000000"/>
          <w:spacing w:val="0"/>
          <w:sz w:val="19"/>
          <w:szCs w:val="19"/>
        </w:rPr>
        <w:t>       </w:t>
      </w:r>
    </w:p>
    <w:p w14:paraId="2E264E51">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售价（元）：</w:t>
      </w:r>
      <w:r>
        <w:rPr>
          <w:rStyle w:val="14"/>
          <w:rFonts w:hint="eastAsia" w:ascii="微软雅黑" w:hAnsi="微软雅黑" w:eastAsia="微软雅黑" w:cs="微软雅黑"/>
          <w:i w:val="0"/>
          <w:iCs w:val="0"/>
          <w:caps w:val="0"/>
          <w:color w:val="000000"/>
          <w:spacing w:val="0"/>
          <w:sz w:val="19"/>
          <w:szCs w:val="19"/>
        </w:rPr>
        <w:t>0</w:t>
      </w:r>
      <w:r>
        <w:rPr>
          <w:rFonts w:hint="eastAsia" w:ascii="微软雅黑" w:hAnsi="微软雅黑" w:eastAsia="微软雅黑" w:cs="微软雅黑"/>
          <w:i w:val="0"/>
          <w:iCs w:val="0"/>
          <w:caps w:val="0"/>
          <w:color w:val="000000"/>
          <w:spacing w:val="0"/>
          <w:sz w:val="19"/>
          <w:szCs w:val="19"/>
        </w:rPr>
        <w:t>      </w:t>
      </w:r>
    </w:p>
    <w:p w14:paraId="567EC971">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2"/>
          <w:rFonts w:hint="eastAsia" w:ascii="微软雅黑" w:hAnsi="微软雅黑" w:eastAsia="微软雅黑" w:cs="微软雅黑"/>
          <w:i w:val="0"/>
          <w:iCs w:val="0"/>
          <w:caps w:val="0"/>
          <w:color w:val="000000"/>
          <w:spacing w:val="0"/>
          <w:sz w:val="19"/>
          <w:szCs w:val="19"/>
        </w:rPr>
        <w:t>四、响应文件提交</w:t>
      </w:r>
      <w:r>
        <w:rPr>
          <w:rFonts w:ascii="黑体" w:hAnsi="宋体" w:eastAsia="黑体" w:cs="黑体"/>
          <w:i w:val="0"/>
          <w:iCs w:val="0"/>
          <w:caps w:val="0"/>
          <w:color w:val="000000"/>
          <w:spacing w:val="0"/>
          <w:sz w:val="21"/>
          <w:szCs w:val="21"/>
        </w:rPr>
        <w:t>    </w:t>
      </w:r>
    </w:p>
    <w:p w14:paraId="740EEBCC">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截止时间</w:t>
      </w:r>
      <w:r>
        <w:rPr>
          <w:rFonts w:hint="eastAsia" w:ascii="微软雅黑" w:hAnsi="微软雅黑" w:eastAsia="微软雅黑" w:cs="微软雅黑"/>
          <w:i w:val="0"/>
          <w:iCs w:val="0"/>
          <w:caps w:val="0"/>
          <w:color w:val="000000"/>
          <w:spacing w:val="0"/>
          <w:sz w:val="19"/>
          <w:szCs w:val="19"/>
          <w:highlight w:val="yellow"/>
        </w:rPr>
        <w:t>：</w:t>
      </w:r>
      <w:r>
        <w:rPr>
          <w:rStyle w:val="14"/>
          <w:rFonts w:hint="eastAsia" w:ascii="微软雅黑" w:hAnsi="微软雅黑" w:eastAsia="微软雅黑" w:cs="微软雅黑"/>
          <w:i w:val="0"/>
          <w:iCs w:val="0"/>
          <w:caps w:val="0"/>
          <w:color w:val="000000"/>
          <w:spacing w:val="0"/>
          <w:sz w:val="19"/>
          <w:szCs w:val="19"/>
          <w:highlight w:val="yellow"/>
        </w:rPr>
        <w:t>202</w:t>
      </w:r>
      <w:r>
        <w:rPr>
          <w:rStyle w:val="14"/>
          <w:rFonts w:hint="eastAsia" w:ascii="微软雅黑" w:hAnsi="微软雅黑" w:eastAsia="微软雅黑" w:cs="微软雅黑"/>
          <w:i w:val="0"/>
          <w:iCs w:val="0"/>
          <w:caps w:val="0"/>
          <w:color w:val="000000"/>
          <w:spacing w:val="0"/>
          <w:sz w:val="19"/>
          <w:szCs w:val="19"/>
          <w:highlight w:val="yellow"/>
          <w:lang w:val="en-US" w:eastAsia="zh-CN"/>
        </w:rPr>
        <w:t>6</w:t>
      </w:r>
      <w:r>
        <w:rPr>
          <w:rStyle w:val="14"/>
          <w:rFonts w:hint="eastAsia" w:ascii="微软雅黑" w:hAnsi="微软雅黑" w:eastAsia="微软雅黑" w:cs="微软雅黑"/>
          <w:i w:val="0"/>
          <w:iCs w:val="0"/>
          <w:caps w:val="0"/>
          <w:color w:val="000000"/>
          <w:spacing w:val="0"/>
          <w:sz w:val="19"/>
          <w:szCs w:val="19"/>
          <w:highlight w:val="yellow"/>
        </w:rPr>
        <w:t>年0</w:t>
      </w:r>
      <w:r>
        <w:rPr>
          <w:rStyle w:val="14"/>
          <w:rFonts w:hint="eastAsia" w:ascii="微软雅黑" w:hAnsi="微软雅黑" w:eastAsia="微软雅黑" w:cs="微软雅黑"/>
          <w:i w:val="0"/>
          <w:iCs w:val="0"/>
          <w:caps w:val="0"/>
          <w:color w:val="000000"/>
          <w:spacing w:val="0"/>
          <w:sz w:val="19"/>
          <w:szCs w:val="19"/>
          <w:highlight w:val="yellow"/>
          <w:lang w:val="en-US" w:eastAsia="zh-CN"/>
        </w:rPr>
        <w:t>5</w:t>
      </w:r>
      <w:r>
        <w:rPr>
          <w:rStyle w:val="14"/>
          <w:rFonts w:hint="eastAsia" w:ascii="微软雅黑" w:hAnsi="微软雅黑" w:eastAsia="微软雅黑" w:cs="微软雅黑"/>
          <w:i w:val="0"/>
          <w:iCs w:val="0"/>
          <w:caps w:val="0"/>
          <w:color w:val="000000"/>
          <w:spacing w:val="0"/>
          <w:sz w:val="19"/>
          <w:szCs w:val="19"/>
          <w:highlight w:val="yellow"/>
        </w:rPr>
        <w:t>月</w:t>
      </w:r>
      <w:r>
        <w:rPr>
          <w:rStyle w:val="14"/>
          <w:rFonts w:hint="eastAsia" w:ascii="微软雅黑" w:hAnsi="微软雅黑" w:eastAsia="微软雅黑" w:cs="微软雅黑"/>
          <w:i w:val="0"/>
          <w:iCs w:val="0"/>
          <w:caps w:val="0"/>
          <w:color w:val="000000"/>
          <w:spacing w:val="0"/>
          <w:sz w:val="19"/>
          <w:szCs w:val="19"/>
          <w:highlight w:val="yellow"/>
          <w:lang w:val="en-US" w:eastAsia="zh-CN"/>
        </w:rPr>
        <w:t>11</w:t>
      </w:r>
      <w:r>
        <w:rPr>
          <w:rStyle w:val="14"/>
          <w:rFonts w:hint="eastAsia" w:ascii="微软雅黑" w:hAnsi="微软雅黑" w:eastAsia="微软雅黑" w:cs="微软雅黑"/>
          <w:i w:val="0"/>
          <w:iCs w:val="0"/>
          <w:caps w:val="0"/>
          <w:color w:val="000000"/>
          <w:spacing w:val="0"/>
          <w:sz w:val="19"/>
          <w:szCs w:val="19"/>
          <w:highlight w:val="yellow"/>
        </w:rPr>
        <w:t>日 09:</w:t>
      </w:r>
      <w:r>
        <w:rPr>
          <w:rStyle w:val="14"/>
          <w:rFonts w:hint="eastAsia" w:ascii="微软雅黑" w:hAnsi="微软雅黑" w:eastAsia="微软雅黑" w:cs="微软雅黑"/>
          <w:i w:val="0"/>
          <w:iCs w:val="0"/>
          <w:caps w:val="0"/>
          <w:color w:val="000000"/>
          <w:spacing w:val="0"/>
          <w:sz w:val="19"/>
          <w:szCs w:val="19"/>
          <w:highlight w:val="yellow"/>
          <w:lang w:val="en-US" w:eastAsia="zh-CN"/>
        </w:rPr>
        <w:t>00</w:t>
      </w:r>
      <w:r>
        <w:rPr>
          <w:rFonts w:hint="eastAsia" w:ascii="微软雅黑" w:hAnsi="微软雅黑" w:eastAsia="微软雅黑" w:cs="微软雅黑"/>
          <w:i w:val="0"/>
          <w:iCs w:val="0"/>
          <w:caps w:val="0"/>
          <w:color w:val="000000"/>
          <w:spacing w:val="0"/>
          <w:sz w:val="19"/>
          <w:szCs w:val="19"/>
        </w:rPr>
        <w:t>（北京时间）</w:t>
      </w:r>
      <w:r>
        <w:rPr>
          <w:rFonts w:hint="eastAsia" w:ascii="微软雅黑" w:hAnsi="微软雅黑" w:eastAsia="微软雅黑" w:cs="微软雅黑"/>
          <w:i w:val="0"/>
          <w:iCs w:val="0"/>
          <w:caps w:val="0"/>
          <w:color w:val="000000"/>
          <w:spacing w:val="0"/>
          <w:sz w:val="21"/>
          <w:szCs w:val="21"/>
        </w:rPr>
        <w:t>        </w:t>
      </w:r>
    </w:p>
    <w:p w14:paraId="6DD3B69B">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地点：</w:t>
      </w:r>
      <w:r>
        <w:rPr>
          <w:rStyle w:val="14"/>
          <w:rFonts w:hint="eastAsia" w:ascii="微软雅黑" w:hAnsi="微软雅黑" w:eastAsia="微软雅黑" w:cs="微软雅黑"/>
          <w:i w:val="0"/>
          <w:iCs w:val="0"/>
          <w:caps w:val="0"/>
          <w:color w:val="000000"/>
          <w:spacing w:val="0"/>
          <w:sz w:val="19"/>
          <w:szCs w:val="19"/>
        </w:rPr>
        <w:t>请登录政采云投标客户端投标</w:t>
      </w:r>
      <w:r>
        <w:rPr>
          <w:rFonts w:hint="eastAsia" w:ascii="微软雅黑" w:hAnsi="微软雅黑" w:eastAsia="微软雅黑" w:cs="微软雅黑"/>
          <w:i w:val="0"/>
          <w:iCs w:val="0"/>
          <w:caps w:val="0"/>
          <w:color w:val="000000"/>
          <w:spacing w:val="0"/>
          <w:sz w:val="21"/>
          <w:szCs w:val="21"/>
        </w:rPr>
        <w:t>     </w:t>
      </w:r>
    </w:p>
    <w:p w14:paraId="63CF1D7E">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2"/>
          <w:rFonts w:hint="eastAsia" w:ascii="微软雅黑" w:hAnsi="微软雅黑" w:eastAsia="微软雅黑" w:cs="微软雅黑"/>
          <w:i w:val="0"/>
          <w:iCs w:val="0"/>
          <w:caps w:val="0"/>
          <w:color w:val="000000"/>
          <w:spacing w:val="0"/>
          <w:sz w:val="19"/>
          <w:szCs w:val="19"/>
        </w:rPr>
        <w:t>五、响应文件开启</w:t>
      </w:r>
      <w:r>
        <w:rPr>
          <w:rFonts w:ascii="黑体" w:hAnsi="宋体" w:eastAsia="黑体" w:cs="黑体"/>
          <w:i w:val="0"/>
          <w:iCs w:val="0"/>
          <w:caps w:val="0"/>
          <w:color w:val="000000"/>
          <w:spacing w:val="0"/>
          <w:sz w:val="21"/>
          <w:szCs w:val="21"/>
        </w:rPr>
        <w:t>    </w:t>
      </w:r>
    </w:p>
    <w:p w14:paraId="3F51DE58">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开启时间：</w:t>
      </w:r>
      <w:r>
        <w:rPr>
          <w:rStyle w:val="14"/>
          <w:rFonts w:hint="eastAsia" w:ascii="微软雅黑" w:hAnsi="微软雅黑" w:eastAsia="微软雅黑" w:cs="微软雅黑"/>
          <w:i w:val="0"/>
          <w:iCs w:val="0"/>
          <w:caps w:val="0"/>
          <w:color w:val="000000"/>
          <w:spacing w:val="0"/>
          <w:sz w:val="19"/>
          <w:szCs w:val="19"/>
          <w:highlight w:val="yellow"/>
        </w:rPr>
        <w:t>202</w:t>
      </w:r>
      <w:r>
        <w:rPr>
          <w:rStyle w:val="14"/>
          <w:rFonts w:hint="eastAsia" w:ascii="微软雅黑" w:hAnsi="微软雅黑" w:eastAsia="微软雅黑" w:cs="微软雅黑"/>
          <w:i w:val="0"/>
          <w:iCs w:val="0"/>
          <w:caps w:val="0"/>
          <w:color w:val="000000"/>
          <w:spacing w:val="0"/>
          <w:sz w:val="19"/>
          <w:szCs w:val="19"/>
          <w:highlight w:val="yellow"/>
          <w:lang w:val="en-US" w:eastAsia="zh-CN"/>
        </w:rPr>
        <w:t>6</w:t>
      </w:r>
      <w:r>
        <w:rPr>
          <w:rStyle w:val="14"/>
          <w:rFonts w:hint="eastAsia" w:ascii="微软雅黑" w:hAnsi="微软雅黑" w:eastAsia="微软雅黑" w:cs="微软雅黑"/>
          <w:i w:val="0"/>
          <w:iCs w:val="0"/>
          <w:caps w:val="0"/>
          <w:color w:val="000000"/>
          <w:spacing w:val="0"/>
          <w:sz w:val="19"/>
          <w:szCs w:val="19"/>
          <w:highlight w:val="yellow"/>
        </w:rPr>
        <w:t>年0</w:t>
      </w:r>
      <w:r>
        <w:rPr>
          <w:rStyle w:val="14"/>
          <w:rFonts w:hint="eastAsia" w:ascii="微软雅黑" w:hAnsi="微软雅黑" w:eastAsia="微软雅黑" w:cs="微软雅黑"/>
          <w:i w:val="0"/>
          <w:iCs w:val="0"/>
          <w:caps w:val="0"/>
          <w:color w:val="000000"/>
          <w:spacing w:val="0"/>
          <w:sz w:val="19"/>
          <w:szCs w:val="19"/>
          <w:highlight w:val="yellow"/>
          <w:lang w:val="en-US" w:eastAsia="zh-CN"/>
        </w:rPr>
        <w:t>5</w:t>
      </w:r>
      <w:r>
        <w:rPr>
          <w:rStyle w:val="14"/>
          <w:rFonts w:hint="eastAsia" w:ascii="微软雅黑" w:hAnsi="微软雅黑" w:eastAsia="微软雅黑" w:cs="微软雅黑"/>
          <w:i w:val="0"/>
          <w:iCs w:val="0"/>
          <w:caps w:val="0"/>
          <w:color w:val="000000"/>
          <w:spacing w:val="0"/>
          <w:sz w:val="19"/>
          <w:szCs w:val="19"/>
          <w:highlight w:val="yellow"/>
        </w:rPr>
        <w:t>月</w:t>
      </w:r>
      <w:r>
        <w:rPr>
          <w:rStyle w:val="14"/>
          <w:rFonts w:hint="eastAsia" w:ascii="微软雅黑" w:hAnsi="微软雅黑" w:eastAsia="微软雅黑" w:cs="微软雅黑"/>
          <w:i w:val="0"/>
          <w:iCs w:val="0"/>
          <w:caps w:val="0"/>
          <w:color w:val="000000"/>
          <w:spacing w:val="0"/>
          <w:sz w:val="19"/>
          <w:szCs w:val="19"/>
          <w:highlight w:val="yellow"/>
          <w:lang w:val="en-US" w:eastAsia="zh-CN"/>
        </w:rPr>
        <w:t>11</w:t>
      </w:r>
      <w:r>
        <w:rPr>
          <w:rStyle w:val="14"/>
          <w:rFonts w:hint="eastAsia" w:ascii="微软雅黑" w:hAnsi="微软雅黑" w:eastAsia="微软雅黑" w:cs="微软雅黑"/>
          <w:i w:val="0"/>
          <w:iCs w:val="0"/>
          <w:caps w:val="0"/>
          <w:color w:val="000000"/>
          <w:spacing w:val="0"/>
          <w:sz w:val="19"/>
          <w:szCs w:val="19"/>
          <w:highlight w:val="yellow"/>
        </w:rPr>
        <w:t>日 09:</w:t>
      </w:r>
      <w:r>
        <w:rPr>
          <w:rStyle w:val="14"/>
          <w:rFonts w:hint="eastAsia" w:ascii="微软雅黑" w:hAnsi="微软雅黑" w:eastAsia="微软雅黑" w:cs="微软雅黑"/>
          <w:i w:val="0"/>
          <w:iCs w:val="0"/>
          <w:caps w:val="0"/>
          <w:color w:val="000000"/>
          <w:spacing w:val="0"/>
          <w:sz w:val="19"/>
          <w:szCs w:val="19"/>
          <w:highlight w:val="yellow"/>
          <w:lang w:val="en-US" w:eastAsia="zh-CN"/>
        </w:rPr>
        <w:t>00</w:t>
      </w:r>
      <w:r>
        <w:rPr>
          <w:rFonts w:hint="eastAsia" w:ascii="微软雅黑" w:hAnsi="微软雅黑" w:eastAsia="微软雅黑" w:cs="微软雅黑"/>
          <w:i w:val="0"/>
          <w:iCs w:val="0"/>
          <w:caps w:val="0"/>
          <w:color w:val="000000"/>
          <w:spacing w:val="0"/>
          <w:sz w:val="19"/>
          <w:szCs w:val="19"/>
        </w:rPr>
        <w:t>（北京时间）</w:t>
      </w:r>
      <w:r>
        <w:rPr>
          <w:rFonts w:hint="eastAsia" w:ascii="微软雅黑" w:hAnsi="微软雅黑" w:eastAsia="微软雅黑" w:cs="微软雅黑"/>
          <w:i w:val="0"/>
          <w:iCs w:val="0"/>
          <w:caps w:val="0"/>
          <w:color w:val="000000"/>
          <w:spacing w:val="0"/>
          <w:sz w:val="21"/>
          <w:szCs w:val="21"/>
        </w:rPr>
        <w:t>        </w:t>
      </w:r>
    </w:p>
    <w:p w14:paraId="7EF4D58A">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地点：</w:t>
      </w:r>
      <w:r>
        <w:rPr>
          <w:rStyle w:val="14"/>
          <w:rFonts w:hint="eastAsia" w:ascii="微软雅黑" w:hAnsi="微软雅黑" w:eastAsia="微软雅黑" w:cs="微软雅黑"/>
          <w:i w:val="0"/>
          <w:iCs w:val="0"/>
          <w:caps w:val="0"/>
          <w:color w:val="000000"/>
          <w:spacing w:val="0"/>
          <w:sz w:val="19"/>
          <w:szCs w:val="19"/>
        </w:rPr>
        <w:t>山西省太原市杏花岭区府西街</w:t>
      </w:r>
      <w:r>
        <w:rPr>
          <w:rStyle w:val="14"/>
          <w:rFonts w:hint="eastAsia" w:ascii="微软雅黑" w:hAnsi="微软雅黑" w:eastAsia="微软雅黑" w:cs="微软雅黑"/>
          <w:i w:val="0"/>
          <w:iCs w:val="0"/>
          <w:caps w:val="0"/>
          <w:color w:val="000000"/>
          <w:spacing w:val="0"/>
          <w:sz w:val="19"/>
          <w:szCs w:val="19"/>
          <w:lang w:val="en-US" w:eastAsia="zh-CN"/>
        </w:rPr>
        <w:t>力鸿</w:t>
      </w:r>
      <w:r>
        <w:rPr>
          <w:rStyle w:val="14"/>
          <w:rFonts w:hint="eastAsia" w:ascii="微软雅黑" w:hAnsi="微软雅黑" w:eastAsia="微软雅黑" w:cs="微软雅黑"/>
          <w:i w:val="0"/>
          <w:iCs w:val="0"/>
          <w:caps w:val="0"/>
          <w:color w:val="000000"/>
          <w:spacing w:val="0"/>
          <w:sz w:val="19"/>
          <w:szCs w:val="19"/>
        </w:rPr>
        <w:t>大厦10层</w:t>
      </w:r>
      <w:r>
        <w:rPr>
          <w:rFonts w:hint="eastAsia" w:ascii="微软雅黑" w:hAnsi="微软雅黑" w:eastAsia="微软雅黑" w:cs="微软雅黑"/>
          <w:i w:val="0"/>
          <w:iCs w:val="0"/>
          <w:caps w:val="0"/>
          <w:color w:val="000000"/>
          <w:spacing w:val="0"/>
          <w:sz w:val="21"/>
          <w:szCs w:val="21"/>
        </w:rPr>
        <w:t>      </w:t>
      </w:r>
    </w:p>
    <w:p w14:paraId="205E905E">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5"/>
          <w:szCs w:val="25"/>
        </w:rPr>
      </w:pPr>
      <w:r>
        <w:rPr>
          <w:rStyle w:val="12"/>
          <w:rFonts w:hint="eastAsia" w:ascii="微软雅黑" w:hAnsi="微软雅黑" w:eastAsia="微软雅黑" w:cs="微软雅黑"/>
          <w:i w:val="0"/>
          <w:iCs w:val="0"/>
          <w:caps w:val="0"/>
          <w:color w:val="000000"/>
          <w:spacing w:val="0"/>
          <w:sz w:val="19"/>
          <w:szCs w:val="19"/>
        </w:rPr>
        <w:t>六、公告期限</w:t>
      </w:r>
      <w:r>
        <w:rPr>
          <w:rFonts w:ascii="黑体" w:hAnsi="宋体" w:eastAsia="黑体" w:cs="黑体"/>
          <w:i w:val="0"/>
          <w:iCs w:val="0"/>
          <w:caps w:val="0"/>
          <w:color w:val="000000"/>
          <w:spacing w:val="0"/>
          <w:sz w:val="25"/>
          <w:szCs w:val="25"/>
        </w:rPr>
        <w:t>    </w:t>
      </w:r>
    </w:p>
    <w:p w14:paraId="46660669">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自本公告发布之日起3个工作日。    </w:t>
      </w:r>
    </w:p>
    <w:p w14:paraId="46A67F8D">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1"/>
          <w:szCs w:val="21"/>
        </w:rPr>
      </w:pPr>
      <w:r>
        <w:rPr>
          <w:rStyle w:val="12"/>
          <w:rFonts w:hint="eastAsia" w:ascii="微软雅黑" w:hAnsi="微软雅黑" w:eastAsia="微软雅黑" w:cs="微软雅黑"/>
          <w:i w:val="0"/>
          <w:iCs w:val="0"/>
          <w:caps w:val="0"/>
          <w:color w:val="000000"/>
          <w:spacing w:val="0"/>
          <w:sz w:val="19"/>
          <w:szCs w:val="19"/>
        </w:rPr>
        <w:t>七、其他补充事宜</w:t>
      </w:r>
      <w:r>
        <w:rPr>
          <w:rFonts w:ascii="黑体" w:hAnsi="宋体" w:eastAsia="黑体" w:cs="黑体"/>
          <w:i w:val="0"/>
          <w:iCs w:val="0"/>
          <w:caps w:val="0"/>
          <w:color w:val="000000"/>
          <w:spacing w:val="0"/>
          <w:sz w:val="21"/>
          <w:szCs w:val="21"/>
        </w:rPr>
        <w:t>    </w:t>
      </w:r>
    </w:p>
    <w:p w14:paraId="2F35DC4F">
      <w:pPr>
        <w:pStyle w:val="7"/>
        <w:keepNext w:val="0"/>
        <w:keepLines w:val="0"/>
        <w:widowControl/>
        <w:suppressLineNumbers w:val="0"/>
        <w:spacing w:before="60" w:beforeAutospacing="0" w:after="60" w:afterAutospacing="0" w:line="240" w:lineRule="auto"/>
        <w:ind w:left="0" w:right="0" w:firstLine="420"/>
      </w:pPr>
      <w:r>
        <w:rPr>
          <w:rStyle w:val="14"/>
          <w:rFonts w:hint="eastAsia" w:ascii="微软雅黑" w:hAnsi="微软雅黑" w:eastAsia="微软雅黑" w:cs="微软雅黑"/>
          <w:i w:val="0"/>
          <w:iCs w:val="0"/>
          <w:caps w:val="0"/>
          <w:color w:val="000000"/>
          <w:spacing w:val="0"/>
          <w:sz w:val="19"/>
          <w:szCs w:val="19"/>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微软雅黑" w:hAnsi="微软雅黑" w:eastAsia="微软雅黑" w:cs="微软雅黑"/>
          <w:i w:val="0"/>
          <w:iCs w:val="0"/>
          <w:caps w:val="0"/>
          <w:color w:val="000000"/>
          <w:spacing w:val="0"/>
          <w:sz w:val="19"/>
          <w:szCs w:val="19"/>
        </w:rPr>
        <w:t>    </w:t>
      </w:r>
    </w:p>
    <w:p w14:paraId="07D923D1">
      <w:pPr>
        <w:pStyle w:val="7"/>
        <w:keepNext w:val="0"/>
        <w:keepLines w:val="0"/>
        <w:widowControl/>
        <w:suppressLineNumbers w:val="0"/>
        <w:spacing w:before="60" w:beforeAutospacing="0" w:after="60" w:afterAutospacing="0" w:line="315" w:lineRule="atLeast"/>
        <w:ind w:left="0" w:right="0"/>
      </w:pPr>
      <w:r>
        <w:rPr>
          <w:rFonts w:hint="eastAsia" w:ascii="微软雅黑" w:hAnsi="微软雅黑" w:eastAsia="微软雅黑" w:cs="微软雅黑"/>
          <w:i w:val="0"/>
          <w:iCs w:val="0"/>
          <w:caps w:val="0"/>
          <w:color w:val="000000"/>
          <w:spacing w:val="0"/>
          <w:sz w:val="19"/>
          <w:szCs w:val="19"/>
        </w:rPr>
        <w:t>      代理费支付方式： </w:t>
      </w:r>
      <w:r>
        <w:rPr>
          <w:rStyle w:val="14"/>
          <w:rFonts w:hint="eastAsia" w:ascii="微软雅黑" w:hAnsi="微软雅黑" w:eastAsia="微软雅黑" w:cs="微软雅黑"/>
          <w:i w:val="0"/>
          <w:iCs w:val="0"/>
          <w:caps w:val="0"/>
          <w:color w:val="000000"/>
          <w:spacing w:val="0"/>
          <w:sz w:val="19"/>
          <w:szCs w:val="19"/>
        </w:rPr>
        <w:t>供应商支付</w:t>
      </w:r>
      <w:r>
        <w:rPr>
          <w:rFonts w:hint="eastAsia" w:ascii="微软雅黑" w:hAnsi="微软雅黑" w:eastAsia="微软雅黑" w:cs="微软雅黑"/>
          <w:i w:val="0"/>
          <w:iCs w:val="0"/>
          <w:caps w:val="0"/>
          <w:color w:val="000000"/>
          <w:spacing w:val="0"/>
          <w:sz w:val="19"/>
          <w:szCs w:val="19"/>
        </w:rPr>
        <w:t> </w:t>
      </w:r>
    </w:p>
    <w:p w14:paraId="1C7AFD3B">
      <w:pPr>
        <w:pStyle w:val="7"/>
        <w:keepNext w:val="0"/>
        <w:keepLines w:val="0"/>
        <w:widowControl/>
        <w:suppressLineNumbers w:val="0"/>
        <w:spacing w:before="60" w:beforeAutospacing="0" w:after="60" w:afterAutospacing="0" w:line="315" w:lineRule="atLeast"/>
        <w:ind w:left="0" w:right="0"/>
      </w:pPr>
      <w:r>
        <w:rPr>
          <w:rFonts w:hint="eastAsia" w:ascii="微软雅黑" w:hAnsi="微软雅黑" w:eastAsia="微软雅黑" w:cs="微软雅黑"/>
          <w:i w:val="0"/>
          <w:iCs w:val="0"/>
          <w:caps w:val="0"/>
          <w:color w:val="000000"/>
          <w:spacing w:val="0"/>
          <w:sz w:val="19"/>
          <w:szCs w:val="19"/>
        </w:rPr>
        <w:t>      代理费收费标准： </w:t>
      </w:r>
      <w:r>
        <w:rPr>
          <w:rStyle w:val="14"/>
          <w:rFonts w:hint="eastAsia" w:ascii="微软雅黑" w:hAnsi="微软雅黑" w:eastAsia="微软雅黑" w:cs="微软雅黑"/>
          <w:i w:val="0"/>
          <w:iCs w:val="0"/>
          <w:caps w:val="0"/>
          <w:color w:val="000000"/>
          <w:spacing w:val="0"/>
          <w:sz w:val="19"/>
          <w:szCs w:val="19"/>
        </w:rPr>
        <w:t>参照国家发展计划委员会文件《计价格〔2002〕1980号》和发改办价格[2003]857号规定的收费标准7</w:t>
      </w:r>
      <w:r>
        <w:rPr>
          <w:rStyle w:val="14"/>
          <w:rFonts w:hint="eastAsia" w:ascii="微软雅黑" w:hAnsi="微软雅黑" w:eastAsia="微软雅黑" w:cs="微软雅黑"/>
          <w:i w:val="0"/>
          <w:iCs w:val="0"/>
          <w:caps w:val="0"/>
          <w:color w:val="000000"/>
          <w:spacing w:val="0"/>
          <w:sz w:val="19"/>
          <w:szCs w:val="19"/>
          <w:lang w:val="en-US" w:eastAsia="zh-CN"/>
        </w:rPr>
        <w:t>5</w:t>
      </w:r>
      <w:r>
        <w:rPr>
          <w:rStyle w:val="14"/>
          <w:rFonts w:hint="eastAsia" w:ascii="微软雅黑" w:hAnsi="微软雅黑" w:eastAsia="微软雅黑" w:cs="微软雅黑"/>
          <w:i w:val="0"/>
          <w:iCs w:val="0"/>
          <w:caps w:val="0"/>
          <w:color w:val="000000"/>
          <w:spacing w:val="0"/>
          <w:sz w:val="19"/>
          <w:szCs w:val="19"/>
        </w:rPr>
        <w:t>%收取</w:t>
      </w:r>
      <w:r>
        <w:rPr>
          <w:rFonts w:hint="eastAsia" w:ascii="微软雅黑" w:hAnsi="微软雅黑" w:eastAsia="微软雅黑" w:cs="微软雅黑"/>
          <w:i w:val="0"/>
          <w:iCs w:val="0"/>
          <w:caps w:val="0"/>
          <w:color w:val="000000"/>
          <w:spacing w:val="0"/>
          <w:sz w:val="19"/>
          <w:szCs w:val="19"/>
        </w:rPr>
        <w:t> </w:t>
      </w:r>
    </w:p>
    <w:p w14:paraId="11CED7B3">
      <w:pPr>
        <w:pStyle w:val="7"/>
        <w:keepNext w:val="0"/>
        <w:keepLines w:val="0"/>
        <w:widowControl/>
        <w:suppressLineNumbers w:val="0"/>
        <w:spacing w:before="60" w:beforeAutospacing="0" w:after="60" w:afterAutospacing="0" w:line="315" w:lineRule="atLeast"/>
        <w:ind w:left="0" w:right="0"/>
      </w:pPr>
      <w:r>
        <w:rPr>
          <w:rFonts w:hint="eastAsia" w:ascii="微软雅黑" w:hAnsi="微软雅黑" w:eastAsia="微软雅黑" w:cs="微软雅黑"/>
          <w:i w:val="0"/>
          <w:iCs w:val="0"/>
          <w:caps w:val="0"/>
          <w:color w:val="000000"/>
          <w:spacing w:val="0"/>
          <w:sz w:val="19"/>
          <w:szCs w:val="19"/>
        </w:rPr>
        <w:t>      代理费收费金额（元）： </w:t>
      </w:r>
      <w:r>
        <w:rPr>
          <w:rStyle w:val="14"/>
          <w:rFonts w:hint="eastAsia" w:ascii="微软雅黑" w:hAnsi="微软雅黑" w:eastAsia="微软雅黑" w:cs="微软雅黑"/>
          <w:i w:val="0"/>
          <w:iCs w:val="0"/>
          <w:caps w:val="0"/>
          <w:color w:val="000000"/>
          <w:spacing w:val="0"/>
          <w:sz w:val="19"/>
          <w:szCs w:val="19"/>
        </w:rPr>
        <w:t>/</w:t>
      </w:r>
      <w:r>
        <w:rPr>
          <w:rFonts w:hint="eastAsia" w:ascii="微软雅黑" w:hAnsi="微软雅黑" w:eastAsia="微软雅黑" w:cs="微软雅黑"/>
          <w:i w:val="0"/>
          <w:iCs w:val="0"/>
          <w:caps w:val="0"/>
          <w:color w:val="000000"/>
          <w:spacing w:val="0"/>
          <w:sz w:val="19"/>
          <w:szCs w:val="19"/>
        </w:rPr>
        <w:t> </w:t>
      </w:r>
    </w:p>
    <w:p w14:paraId="10F3FF3A">
      <w:pPr>
        <w:pStyle w:val="7"/>
        <w:keepNext w:val="0"/>
        <w:keepLines w:val="0"/>
        <w:widowControl/>
        <w:suppressLineNumbers w:val="0"/>
        <w:spacing w:before="204" w:beforeAutospacing="0" w:after="204" w:afterAutospacing="0" w:line="240" w:lineRule="auto"/>
        <w:ind w:left="0" w:right="0"/>
        <w:jc w:val="both"/>
        <w:rPr>
          <w:rFonts w:ascii="黑体" w:hAnsi="宋体" w:eastAsia="黑体" w:cs="黑体"/>
          <w:sz w:val="25"/>
          <w:szCs w:val="25"/>
        </w:rPr>
      </w:pPr>
      <w:r>
        <w:rPr>
          <w:rStyle w:val="12"/>
          <w:rFonts w:hint="eastAsia" w:ascii="微软雅黑" w:hAnsi="微软雅黑" w:eastAsia="微软雅黑" w:cs="微软雅黑"/>
          <w:i w:val="0"/>
          <w:iCs w:val="0"/>
          <w:caps w:val="0"/>
          <w:color w:val="000000"/>
          <w:spacing w:val="0"/>
          <w:sz w:val="19"/>
          <w:szCs w:val="19"/>
        </w:rPr>
        <w:t>八、凡对本次招标提出询问，请按以下方式联系</w:t>
      </w:r>
      <w:r>
        <w:rPr>
          <w:rFonts w:ascii="黑体" w:hAnsi="宋体" w:eastAsia="黑体" w:cs="黑体"/>
          <w:i w:val="0"/>
          <w:iCs w:val="0"/>
          <w:caps w:val="0"/>
          <w:color w:val="000000"/>
          <w:spacing w:val="0"/>
          <w:sz w:val="25"/>
          <w:szCs w:val="25"/>
        </w:rPr>
        <w:t>    </w:t>
      </w:r>
    </w:p>
    <w:p w14:paraId="303BAE32">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1.采购人信息            </w:t>
      </w:r>
    </w:p>
    <w:p w14:paraId="0113DFB6">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名 称：</w:t>
      </w:r>
      <w:r>
        <w:rPr>
          <w:rStyle w:val="14"/>
          <w:rFonts w:hint="eastAsia" w:ascii="微软雅黑" w:hAnsi="微软雅黑" w:eastAsia="微软雅黑" w:cs="微软雅黑"/>
          <w:i w:val="0"/>
          <w:iCs w:val="0"/>
          <w:caps w:val="0"/>
          <w:color w:val="000000"/>
          <w:spacing w:val="0"/>
          <w:sz w:val="19"/>
          <w:szCs w:val="19"/>
        </w:rPr>
        <w:t>山西省林业和草原局</w:t>
      </w:r>
      <w:r>
        <w:rPr>
          <w:rFonts w:hint="eastAsia" w:ascii="微软雅黑" w:hAnsi="微软雅黑" w:eastAsia="微软雅黑" w:cs="微软雅黑"/>
          <w:i w:val="0"/>
          <w:iCs w:val="0"/>
          <w:caps w:val="0"/>
          <w:color w:val="000000"/>
          <w:spacing w:val="0"/>
          <w:sz w:val="19"/>
          <w:szCs w:val="19"/>
        </w:rPr>
        <w:t>           </w:t>
      </w:r>
    </w:p>
    <w:p w14:paraId="0738FC3E">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 址：</w:t>
      </w:r>
      <w:r>
        <w:rPr>
          <w:rStyle w:val="14"/>
          <w:rFonts w:hint="eastAsia" w:ascii="微软雅黑" w:hAnsi="微软雅黑" w:eastAsia="微软雅黑" w:cs="微软雅黑"/>
          <w:i w:val="0"/>
          <w:iCs w:val="0"/>
          <w:caps w:val="0"/>
          <w:color w:val="000000"/>
          <w:spacing w:val="0"/>
          <w:sz w:val="19"/>
          <w:szCs w:val="19"/>
        </w:rPr>
        <w:t>山西省太原市万柏林区长风西街1号</w:t>
      </w:r>
      <w:r>
        <w:rPr>
          <w:rFonts w:hint="eastAsia" w:ascii="微软雅黑" w:hAnsi="微软雅黑" w:eastAsia="微软雅黑" w:cs="微软雅黑"/>
          <w:i w:val="0"/>
          <w:iCs w:val="0"/>
          <w:caps w:val="0"/>
          <w:color w:val="000000"/>
          <w:spacing w:val="0"/>
          <w:sz w:val="19"/>
          <w:szCs w:val="19"/>
        </w:rPr>
        <w:t>          </w:t>
      </w:r>
    </w:p>
    <w:p w14:paraId="38D35BC6">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联系方式：</w:t>
      </w:r>
      <w:r>
        <w:rPr>
          <w:rStyle w:val="14"/>
          <w:rFonts w:hint="eastAsia" w:ascii="微软雅黑" w:hAnsi="微软雅黑" w:eastAsia="微软雅黑" w:cs="微软雅黑"/>
          <w:i w:val="0"/>
          <w:iCs w:val="0"/>
          <w:caps w:val="0"/>
          <w:color w:val="000000"/>
          <w:spacing w:val="0"/>
          <w:sz w:val="19"/>
          <w:szCs w:val="19"/>
        </w:rPr>
        <w:t>0351-4060219</w:t>
      </w:r>
      <w:r>
        <w:rPr>
          <w:rFonts w:hint="eastAsia" w:ascii="微软雅黑" w:hAnsi="微软雅黑" w:eastAsia="微软雅黑" w:cs="微软雅黑"/>
          <w:i w:val="0"/>
          <w:iCs w:val="0"/>
          <w:caps w:val="0"/>
          <w:color w:val="000000"/>
          <w:spacing w:val="0"/>
          <w:sz w:val="19"/>
          <w:szCs w:val="19"/>
        </w:rPr>
        <w:t>           </w:t>
      </w:r>
    </w:p>
    <w:p w14:paraId="02B10A67">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2.采购代理机构信息            </w:t>
      </w:r>
    </w:p>
    <w:p w14:paraId="351A6F4B">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名 称：</w:t>
      </w:r>
      <w:r>
        <w:rPr>
          <w:rStyle w:val="14"/>
          <w:rFonts w:hint="eastAsia" w:ascii="微软雅黑" w:hAnsi="微软雅黑" w:eastAsia="微软雅黑" w:cs="微软雅黑"/>
          <w:i w:val="0"/>
          <w:iCs w:val="0"/>
          <w:caps w:val="0"/>
          <w:color w:val="000000"/>
          <w:spacing w:val="0"/>
          <w:sz w:val="19"/>
          <w:szCs w:val="19"/>
        </w:rPr>
        <w:t>山西华塬鑫能源电子招投标有限责任公司</w:t>
      </w:r>
      <w:r>
        <w:rPr>
          <w:rFonts w:hint="eastAsia" w:ascii="微软雅黑" w:hAnsi="微软雅黑" w:eastAsia="微软雅黑" w:cs="微软雅黑"/>
          <w:i w:val="0"/>
          <w:iCs w:val="0"/>
          <w:caps w:val="0"/>
          <w:color w:val="000000"/>
          <w:spacing w:val="0"/>
          <w:sz w:val="19"/>
          <w:szCs w:val="19"/>
        </w:rPr>
        <w:t>         </w:t>
      </w:r>
    </w:p>
    <w:p w14:paraId="0FE2B50B">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地 址：</w:t>
      </w:r>
      <w:r>
        <w:rPr>
          <w:rStyle w:val="14"/>
          <w:rFonts w:hint="eastAsia" w:ascii="微软雅黑" w:hAnsi="微软雅黑" w:eastAsia="微软雅黑" w:cs="微软雅黑"/>
          <w:i w:val="0"/>
          <w:iCs w:val="0"/>
          <w:caps w:val="0"/>
          <w:color w:val="000000"/>
          <w:spacing w:val="0"/>
          <w:sz w:val="19"/>
          <w:szCs w:val="19"/>
        </w:rPr>
        <w:t>山西省太原市杏花岭区府西街力鸿大厦10层</w:t>
      </w:r>
      <w:r>
        <w:rPr>
          <w:rFonts w:hint="eastAsia" w:ascii="微软雅黑" w:hAnsi="微软雅黑" w:eastAsia="微软雅黑" w:cs="微软雅黑"/>
          <w:i w:val="0"/>
          <w:iCs w:val="0"/>
          <w:caps w:val="0"/>
          <w:color w:val="000000"/>
          <w:spacing w:val="0"/>
          <w:sz w:val="19"/>
          <w:szCs w:val="19"/>
        </w:rPr>
        <w:t>           </w:t>
      </w:r>
    </w:p>
    <w:p w14:paraId="3F44B408">
      <w:pPr>
        <w:pStyle w:val="7"/>
        <w:keepNext w:val="0"/>
        <w:keepLines w:val="0"/>
        <w:widowControl/>
        <w:suppressLineNumbers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联系方式：</w:t>
      </w:r>
      <w:r>
        <w:rPr>
          <w:rStyle w:val="14"/>
          <w:rFonts w:hint="eastAsia" w:ascii="微软雅黑" w:hAnsi="微软雅黑" w:eastAsia="微软雅黑" w:cs="微软雅黑"/>
          <w:i w:val="0"/>
          <w:iCs w:val="0"/>
          <w:caps w:val="0"/>
          <w:color w:val="000000"/>
          <w:spacing w:val="0"/>
          <w:sz w:val="19"/>
          <w:szCs w:val="19"/>
        </w:rPr>
        <w:t>15110418756</w:t>
      </w:r>
      <w:r>
        <w:rPr>
          <w:rFonts w:hint="eastAsia" w:ascii="微软雅黑" w:hAnsi="微软雅黑" w:eastAsia="微软雅黑" w:cs="微软雅黑"/>
          <w:i w:val="0"/>
          <w:iCs w:val="0"/>
          <w:caps w:val="0"/>
          <w:color w:val="000000"/>
          <w:spacing w:val="0"/>
          <w:sz w:val="19"/>
          <w:szCs w:val="19"/>
        </w:rPr>
        <w:t>            </w:t>
      </w:r>
    </w:p>
    <w:p w14:paraId="6C56FE6C">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3.项目联系方式    </w:t>
      </w:r>
    </w:p>
    <w:p w14:paraId="0C608343">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项目联系人：</w:t>
      </w:r>
      <w:r>
        <w:rPr>
          <w:rStyle w:val="14"/>
          <w:rFonts w:hint="eastAsia" w:ascii="微软雅黑" w:hAnsi="微软雅黑" w:eastAsia="微软雅黑" w:cs="微软雅黑"/>
          <w:i w:val="0"/>
          <w:iCs w:val="0"/>
          <w:caps w:val="0"/>
          <w:color w:val="000000"/>
          <w:spacing w:val="0"/>
          <w:sz w:val="19"/>
          <w:szCs w:val="19"/>
        </w:rPr>
        <w:t>王耀慧</w:t>
      </w:r>
      <w:r>
        <w:rPr>
          <w:rFonts w:hint="eastAsia" w:ascii="微软雅黑" w:hAnsi="微软雅黑" w:eastAsia="微软雅黑" w:cs="微软雅黑"/>
          <w:i w:val="0"/>
          <w:iCs w:val="0"/>
          <w:caps w:val="0"/>
          <w:color w:val="000000"/>
          <w:spacing w:val="0"/>
          <w:sz w:val="19"/>
          <w:szCs w:val="19"/>
        </w:rPr>
        <w:t>   </w:t>
      </w:r>
    </w:p>
    <w:p w14:paraId="69E56607">
      <w:pPr>
        <w:pStyle w:val="7"/>
        <w:keepNext w:val="0"/>
        <w:keepLines w:val="0"/>
        <w:widowControl/>
        <w:suppressLineNumbers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19"/>
          <w:szCs w:val="19"/>
        </w:rPr>
        <w:t>电 话：</w:t>
      </w:r>
      <w:r>
        <w:rPr>
          <w:rStyle w:val="14"/>
          <w:rFonts w:hint="eastAsia" w:ascii="微软雅黑" w:hAnsi="微软雅黑" w:eastAsia="微软雅黑" w:cs="微软雅黑"/>
          <w:i w:val="0"/>
          <w:iCs w:val="0"/>
          <w:caps w:val="0"/>
          <w:color w:val="000000"/>
          <w:spacing w:val="0"/>
          <w:sz w:val="19"/>
          <w:szCs w:val="19"/>
        </w:rPr>
        <w:t>15110418756</w:t>
      </w:r>
    </w:p>
    <w:p w14:paraId="6E46AD3A">
      <w:pPr>
        <w:snapToGrid w:val="0"/>
        <w:spacing w:beforeAutospacing="0" w:afterAutospacing="0" w:line="360" w:lineRule="auto"/>
        <w:ind w:firstLine="420" w:firstLineChars="200"/>
        <w:rPr>
          <w:rFonts w:hint="eastAsia" w:ascii="宋体" w:hAnsi="宋体"/>
        </w:rPr>
      </w:pPr>
    </w:p>
    <w:bookmarkEnd w:id="0"/>
    <w:bookmarkEnd w:id="6"/>
    <w:bookmarkEnd w:id="7"/>
    <w:bookmarkEnd w:id="8"/>
    <w:bookmarkEnd w:id="9"/>
    <w:p w14:paraId="08065283">
      <w:pPr>
        <w:pStyle w:val="19"/>
        <w:snapToGrid w:val="0"/>
        <w:spacing w:before="0" w:beforeAutospacing="0" w:after="0" w:afterAutospacing="0" w:line="360" w:lineRule="auto"/>
        <w:jc w:val="center"/>
        <w:rPr>
          <w:rFonts w:hint="eastAsia" w:ascii="宋体" w:hAnsi="宋体"/>
          <w:sz w:val="21"/>
          <w:szCs w:val="21"/>
        </w:rPr>
      </w:pPr>
      <w:bookmarkStart w:id="10" w:name="_Toc32686"/>
      <w:bookmarkEnd w:id="10"/>
      <w:bookmarkStart w:id="11" w:name="_Toc175644016"/>
      <w:bookmarkStart w:id="12" w:name="_Toc86202581"/>
      <w:r>
        <w:rPr>
          <w:rFonts w:hint="eastAsia" w:ascii="宋体" w:hAnsi="宋体"/>
          <w:sz w:val="21"/>
          <w:szCs w:val="21"/>
        </w:rPr>
        <w:br w:type="page"/>
      </w:r>
      <w:bookmarkStart w:id="13" w:name="_Toc18772"/>
      <w:r>
        <w:rPr>
          <w:rFonts w:hint="eastAsia"/>
        </w:rPr>
        <w:t>第二部分  报价人须知</w:t>
      </w:r>
      <w:bookmarkEnd w:id="13"/>
    </w:p>
    <w:p w14:paraId="52E87C45">
      <w:pPr>
        <w:snapToGrid w:val="0"/>
        <w:spacing w:beforeAutospacing="0" w:afterAutospacing="0" w:line="360" w:lineRule="auto"/>
        <w:jc w:val="center"/>
        <w:outlineLvl w:val="0"/>
        <w:rPr>
          <w:rFonts w:hint="eastAsia" w:ascii="宋体" w:hAnsi="宋体"/>
          <w:b/>
          <w:bCs/>
          <w:szCs w:val="21"/>
        </w:rPr>
      </w:pPr>
      <w:bookmarkStart w:id="14" w:name="_Toc26049"/>
      <w:bookmarkEnd w:id="14"/>
      <w:bookmarkStart w:id="15" w:name="_Toc20683"/>
      <w:bookmarkEnd w:id="15"/>
      <w:bookmarkStart w:id="16" w:name="_Toc19190"/>
      <w:bookmarkEnd w:id="16"/>
      <w:bookmarkStart w:id="17" w:name="_Toc13267"/>
      <w:r>
        <w:rPr>
          <w:rFonts w:hint="eastAsia" w:ascii="宋体" w:hAnsi="宋体"/>
          <w:b/>
          <w:bCs/>
          <w:szCs w:val="21"/>
        </w:rPr>
        <w:t>报价人须知前附表</w:t>
      </w:r>
      <w:bookmarkEnd w:id="17"/>
    </w:p>
    <w:tbl>
      <w:tblPr>
        <w:tblStyle w:val="10"/>
        <w:tblW w:w="95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2274"/>
        <w:gridCol w:w="6593"/>
      </w:tblGrid>
      <w:tr w14:paraId="24034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jc w:val="center"/>
        </w:trPr>
        <w:tc>
          <w:tcPr>
            <w:tcW w:w="727" w:type="dxa"/>
            <w:vAlign w:val="center"/>
          </w:tcPr>
          <w:p w14:paraId="0BA82F7A">
            <w:pPr>
              <w:snapToGrid w:val="0"/>
              <w:spacing w:beforeAutospacing="0" w:afterAutospacing="0" w:line="360" w:lineRule="auto"/>
              <w:jc w:val="center"/>
              <w:rPr>
                <w:rFonts w:hint="eastAsia" w:ascii="宋体" w:hAnsi="宋体"/>
                <w:szCs w:val="21"/>
              </w:rPr>
            </w:pPr>
            <w:r>
              <w:rPr>
                <w:rFonts w:hint="eastAsia" w:ascii="宋体" w:hAnsi="宋体"/>
                <w:szCs w:val="21"/>
              </w:rPr>
              <w:t>序号</w:t>
            </w:r>
          </w:p>
        </w:tc>
        <w:tc>
          <w:tcPr>
            <w:tcW w:w="2274" w:type="dxa"/>
            <w:vAlign w:val="center"/>
          </w:tcPr>
          <w:p w14:paraId="0CD77819">
            <w:pPr>
              <w:snapToGrid w:val="0"/>
              <w:spacing w:beforeAutospacing="0" w:afterAutospacing="0" w:line="360" w:lineRule="auto"/>
              <w:jc w:val="center"/>
              <w:rPr>
                <w:rFonts w:hint="eastAsia" w:ascii="宋体" w:hAnsi="宋体"/>
                <w:szCs w:val="21"/>
              </w:rPr>
            </w:pPr>
            <w:r>
              <w:rPr>
                <w:rFonts w:hint="eastAsia" w:ascii="宋体" w:hAnsi="宋体"/>
                <w:szCs w:val="21"/>
              </w:rPr>
              <w:t>条款名称</w:t>
            </w:r>
          </w:p>
        </w:tc>
        <w:tc>
          <w:tcPr>
            <w:tcW w:w="6593" w:type="dxa"/>
            <w:vAlign w:val="center"/>
          </w:tcPr>
          <w:p w14:paraId="41FB672E">
            <w:pPr>
              <w:snapToGrid w:val="0"/>
              <w:spacing w:beforeAutospacing="0" w:afterAutospacing="0" w:line="360" w:lineRule="auto"/>
              <w:jc w:val="center"/>
              <w:rPr>
                <w:rFonts w:hint="eastAsia" w:ascii="宋体" w:hAnsi="宋体"/>
                <w:szCs w:val="21"/>
              </w:rPr>
            </w:pPr>
            <w:r>
              <w:rPr>
                <w:rFonts w:hint="eastAsia" w:ascii="宋体" w:hAnsi="宋体"/>
                <w:szCs w:val="21"/>
              </w:rPr>
              <w:t>编列内容</w:t>
            </w:r>
          </w:p>
        </w:tc>
      </w:tr>
      <w:tr w14:paraId="07F5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0B39D7E3">
            <w:pPr>
              <w:snapToGrid w:val="0"/>
              <w:spacing w:beforeAutospacing="0" w:afterAutospacing="0" w:line="360" w:lineRule="auto"/>
              <w:jc w:val="center"/>
              <w:rPr>
                <w:rFonts w:hint="eastAsia" w:ascii="宋体" w:hAnsi="宋体"/>
                <w:szCs w:val="21"/>
              </w:rPr>
            </w:pPr>
            <w:r>
              <w:rPr>
                <w:rFonts w:hint="eastAsia" w:ascii="宋体" w:hAnsi="宋体"/>
                <w:szCs w:val="21"/>
              </w:rPr>
              <w:t>1</w:t>
            </w:r>
          </w:p>
        </w:tc>
        <w:tc>
          <w:tcPr>
            <w:tcW w:w="2274" w:type="dxa"/>
            <w:vAlign w:val="center"/>
          </w:tcPr>
          <w:p w14:paraId="78ABAE3C">
            <w:pPr>
              <w:snapToGrid w:val="0"/>
              <w:spacing w:beforeAutospacing="0" w:afterAutospacing="0" w:line="360" w:lineRule="auto"/>
              <w:jc w:val="center"/>
              <w:rPr>
                <w:rFonts w:hint="eastAsia" w:ascii="宋体" w:hAnsi="宋体"/>
                <w:szCs w:val="21"/>
              </w:rPr>
            </w:pPr>
            <w:r>
              <w:rPr>
                <w:rFonts w:hint="eastAsia" w:ascii="宋体" w:hAnsi="宋体"/>
                <w:szCs w:val="21"/>
              </w:rPr>
              <w:t>采购人</w:t>
            </w:r>
          </w:p>
        </w:tc>
        <w:tc>
          <w:tcPr>
            <w:tcW w:w="6593" w:type="dxa"/>
            <w:vAlign w:val="top"/>
          </w:tcPr>
          <w:p w14:paraId="2FFC4579">
            <w:pPr>
              <w:autoSpaceDE w:val="0"/>
              <w:autoSpaceDN w:val="0"/>
              <w:snapToGrid w:val="0"/>
              <w:spacing w:beforeAutospacing="0" w:afterAutospacing="0" w:line="360" w:lineRule="auto"/>
              <w:rPr>
                <w:rFonts w:hint="eastAsia" w:ascii="宋体" w:hAnsi="宋体"/>
                <w:szCs w:val="21"/>
              </w:rPr>
            </w:pPr>
            <w:r>
              <w:rPr>
                <w:rFonts w:hint="eastAsia" w:ascii="宋体" w:hAnsi="宋体"/>
                <w:szCs w:val="21"/>
              </w:rPr>
              <w:t>采 购 人：山西省林业和草原局</w:t>
            </w:r>
          </w:p>
          <w:p w14:paraId="2D74EBFF">
            <w:pPr>
              <w:autoSpaceDE w:val="0"/>
              <w:autoSpaceDN w:val="0"/>
              <w:snapToGrid w:val="0"/>
              <w:spacing w:beforeAutospacing="0" w:afterAutospacing="0" w:line="360" w:lineRule="auto"/>
              <w:rPr>
                <w:rFonts w:hint="eastAsia" w:ascii="宋体" w:hAnsi="宋体"/>
                <w:szCs w:val="21"/>
                <w:lang w:eastAsia="zh-CN"/>
              </w:rPr>
            </w:pPr>
            <w:r>
              <w:rPr>
                <w:rFonts w:hint="eastAsia" w:ascii="宋体" w:hAnsi="宋体"/>
                <w:szCs w:val="21"/>
              </w:rPr>
              <w:t>联系地址：山西省太原市长风西街1号丽华大厦A座</w:t>
            </w:r>
            <w:r>
              <w:rPr>
                <w:rFonts w:hint="eastAsia" w:ascii="宋体" w:hAnsi="宋体"/>
                <w:szCs w:val="21"/>
                <w:lang w:val="en-US" w:eastAsia="zh-CN"/>
              </w:rPr>
              <w:t xml:space="preserve"> </w:t>
            </w:r>
          </w:p>
          <w:p w14:paraId="2109F320">
            <w:pPr>
              <w:autoSpaceDE w:val="0"/>
              <w:autoSpaceDN w:val="0"/>
              <w:snapToGrid w:val="0"/>
              <w:spacing w:beforeAutospacing="0" w:afterAutospacing="0" w:line="360" w:lineRule="auto"/>
              <w:rPr>
                <w:rFonts w:hint="eastAsia" w:ascii="宋体" w:hAnsi="宋体"/>
                <w:szCs w:val="21"/>
              </w:rPr>
            </w:pPr>
            <w:r>
              <w:rPr>
                <w:rFonts w:hint="eastAsia" w:ascii="宋体" w:hAnsi="宋体"/>
                <w:szCs w:val="21"/>
              </w:rPr>
              <w:t>电    话：</w:t>
            </w:r>
            <w:r>
              <w:rPr>
                <w:rFonts w:hint="eastAsia" w:ascii="宋体" w:hAnsi="宋体"/>
                <w:szCs w:val="21"/>
                <w:lang w:val="en-US" w:eastAsia="zh-CN"/>
              </w:rPr>
              <w:t xml:space="preserve">0351-4124147 </w:t>
            </w:r>
          </w:p>
        </w:tc>
      </w:tr>
      <w:tr w14:paraId="044C7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4C996DF7">
            <w:pPr>
              <w:snapToGrid w:val="0"/>
              <w:spacing w:beforeAutospacing="0" w:afterAutospacing="0" w:line="360" w:lineRule="auto"/>
              <w:jc w:val="center"/>
              <w:rPr>
                <w:rFonts w:hint="eastAsia" w:ascii="宋体" w:hAnsi="宋体"/>
                <w:szCs w:val="21"/>
              </w:rPr>
            </w:pPr>
            <w:r>
              <w:rPr>
                <w:rFonts w:hint="eastAsia" w:ascii="宋体" w:hAnsi="宋体"/>
                <w:szCs w:val="21"/>
              </w:rPr>
              <w:t>2</w:t>
            </w:r>
          </w:p>
        </w:tc>
        <w:tc>
          <w:tcPr>
            <w:tcW w:w="2274" w:type="dxa"/>
            <w:vAlign w:val="center"/>
          </w:tcPr>
          <w:p w14:paraId="5A36E740">
            <w:pPr>
              <w:autoSpaceDE w:val="0"/>
              <w:autoSpaceDN w:val="0"/>
              <w:snapToGrid w:val="0"/>
              <w:spacing w:beforeAutospacing="0" w:afterAutospacing="0" w:line="360" w:lineRule="auto"/>
              <w:jc w:val="center"/>
              <w:rPr>
                <w:rFonts w:hint="eastAsia"/>
              </w:rPr>
            </w:pPr>
            <w:r>
              <w:rPr>
                <w:rFonts w:hint="eastAsia"/>
              </w:rPr>
              <w:t>采购代理机构</w:t>
            </w:r>
          </w:p>
        </w:tc>
        <w:tc>
          <w:tcPr>
            <w:tcW w:w="6593" w:type="dxa"/>
            <w:vAlign w:val="top"/>
          </w:tcPr>
          <w:p w14:paraId="68D2BDBE">
            <w:pPr>
              <w:autoSpaceDE w:val="0"/>
              <w:autoSpaceDN w:val="0"/>
              <w:snapToGrid w:val="0"/>
              <w:spacing w:beforeAutospacing="0" w:afterAutospacing="0" w:line="360" w:lineRule="auto"/>
              <w:rPr>
                <w:rFonts w:hint="eastAsia"/>
                <w:lang w:eastAsia="zh-CN"/>
              </w:rPr>
            </w:pPr>
            <w:r>
              <w:rPr>
                <w:rFonts w:hint="eastAsia"/>
              </w:rPr>
              <w:t>名    称：</w:t>
            </w:r>
            <w:r>
              <w:rPr>
                <w:rFonts w:hint="eastAsia"/>
                <w:lang w:eastAsia="zh-CN"/>
              </w:rPr>
              <w:t>山西</w:t>
            </w:r>
            <w:r>
              <w:rPr>
                <w:rFonts w:hint="eastAsia"/>
                <w:lang w:val="en-US" w:eastAsia="zh-CN"/>
              </w:rPr>
              <w:t>华塬鑫能源电子招投标有限责任公司</w:t>
            </w:r>
          </w:p>
          <w:p w14:paraId="1515C371">
            <w:pPr>
              <w:autoSpaceDE w:val="0"/>
              <w:autoSpaceDN w:val="0"/>
              <w:snapToGrid w:val="0"/>
              <w:spacing w:beforeAutospacing="0" w:afterAutospacing="0" w:line="360" w:lineRule="auto"/>
              <w:rPr>
                <w:rFonts w:hint="eastAsia"/>
                <w:lang w:val="en-US" w:eastAsia="zh-CN"/>
              </w:rPr>
            </w:pPr>
            <w:r>
              <w:rPr>
                <w:rFonts w:hint="eastAsia"/>
              </w:rPr>
              <w:t>联系地址：</w:t>
            </w:r>
            <w:r>
              <w:rPr>
                <w:rFonts w:hint="eastAsia"/>
                <w:lang w:val="en-US" w:eastAsia="zh-CN"/>
              </w:rPr>
              <w:t>山西省太原市杏花岭区府西街力鸿大厦10层</w:t>
            </w:r>
          </w:p>
          <w:p w14:paraId="5B1DEE2A">
            <w:pPr>
              <w:autoSpaceDE w:val="0"/>
              <w:autoSpaceDN w:val="0"/>
              <w:snapToGrid w:val="0"/>
              <w:spacing w:beforeAutospacing="0" w:afterAutospacing="0" w:line="360" w:lineRule="auto"/>
              <w:rPr>
                <w:rFonts w:hint="default"/>
                <w:lang w:val="en-US" w:eastAsia="zh-CN"/>
              </w:rPr>
            </w:pPr>
            <w:r>
              <w:rPr>
                <w:rFonts w:hint="eastAsia"/>
                <w:lang w:val="en-US" w:eastAsia="zh-CN"/>
              </w:rPr>
              <w:t>联 系 人：王耀慧</w:t>
            </w:r>
          </w:p>
          <w:p w14:paraId="4658A4C2">
            <w:pPr>
              <w:autoSpaceDE w:val="0"/>
              <w:autoSpaceDN w:val="0"/>
              <w:snapToGrid w:val="0"/>
              <w:spacing w:beforeAutospacing="0" w:afterAutospacing="0" w:line="360" w:lineRule="auto"/>
              <w:rPr>
                <w:rFonts w:hint="eastAsia"/>
              </w:rPr>
            </w:pPr>
            <w:r>
              <w:rPr>
                <w:rFonts w:hint="eastAsia"/>
              </w:rPr>
              <w:t>联系电话：</w:t>
            </w:r>
            <w:r>
              <w:rPr>
                <w:rFonts w:hint="eastAsia"/>
                <w:lang w:val="en-US" w:eastAsia="zh-CN"/>
              </w:rPr>
              <w:t>15110418756</w:t>
            </w:r>
          </w:p>
        </w:tc>
      </w:tr>
      <w:tr w14:paraId="2AD5C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727" w:type="dxa"/>
            <w:vAlign w:val="center"/>
          </w:tcPr>
          <w:p w14:paraId="77D1E001">
            <w:pPr>
              <w:snapToGrid w:val="0"/>
              <w:spacing w:beforeAutospacing="0" w:afterAutospacing="0" w:line="360" w:lineRule="auto"/>
              <w:jc w:val="center"/>
              <w:rPr>
                <w:rFonts w:hint="eastAsia" w:ascii="宋体" w:hAnsi="宋体"/>
                <w:szCs w:val="21"/>
              </w:rPr>
            </w:pPr>
            <w:r>
              <w:rPr>
                <w:rFonts w:hint="eastAsia" w:ascii="宋体" w:hAnsi="宋体"/>
                <w:szCs w:val="21"/>
              </w:rPr>
              <w:t>3</w:t>
            </w:r>
          </w:p>
        </w:tc>
        <w:tc>
          <w:tcPr>
            <w:tcW w:w="2274" w:type="dxa"/>
            <w:vAlign w:val="center"/>
          </w:tcPr>
          <w:p w14:paraId="229B50B3">
            <w:pPr>
              <w:autoSpaceDE w:val="0"/>
              <w:autoSpaceDN w:val="0"/>
              <w:snapToGrid w:val="0"/>
              <w:spacing w:beforeAutospacing="0" w:afterAutospacing="0" w:line="360" w:lineRule="auto"/>
              <w:jc w:val="center"/>
              <w:rPr>
                <w:rFonts w:hint="eastAsia"/>
              </w:rPr>
            </w:pPr>
            <w:r>
              <w:rPr>
                <w:rFonts w:hint="eastAsia"/>
              </w:rPr>
              <w:t>项目名称</w:t>
            </w:r>
          </w:p>
        </w:tc>
        <w:tc>
          <w:tcPr>
            <w:tcW w:w="6593" w:type="dxa"/>
            <w:vAlign w:val="center"/>
          </w:tcPr>
          <w:p w14:paraId="1FEFF32A">
            <w:pPr>
              <w:autoSpaceDE w:val="0"/>
              <w:autoSpaceDN w:val="0"/>
              <w:snapToGrid w:val="0"/>
              <w:spacing w:beforeAutospacing="0" w:afterAutospacing="0" w:line="360" w:lineRule="auto"/>
              <w:rPr>
                <w:rFonts w:hint="eastAsia" w:ascii="宋体" w:hAnsi="宋体" w:eastAsia="宋体"/>
                <w:szCs w:val="21"/>
                <w:lang w:eastAsia="zh-CN"/>
              </w:rPr>
            </w:pPr>
            <w:r>
              <w:rPr>
                <w:rFonts w:hint="eastAsia" w:ascii="宋体" w:hAnsi="宋体" w:eastAsia="宋体"/>
                <w:szCs w:val="21"/>
                <w:lang w:eastAsia="zh-CN"/>
              </w:rPr>
              <w:t>2026年林木种苗补助项目（义务植树）</w:t>
            </w:r>
          </w:p>
        </w:tc>
      </w:tr>
      <w:tr w14:paraId="5E9DA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27" w:type="dxa"/>
            <w:vAlign w:val="center"/>
          </w:tcPr>
          <w:p w14:paraId="06D50795">
            <w:pPr>
              <w:snapToGrid w:val="0"/>
              <w:spacing w:beforeAutospacing="0" w:afterAutospacing="0" w:line="360" w:lineRule="auto"/>
              <w:jc w:val="center"/>
              <w:rPr>
                <w:rFonts w:hint="eastAsia" w:ascii="宋体" w:hAnsi="宋体"/>
                <w:szCs w:val="21"/>
              </w:rPr>
            </w:pPr>
            <w:r>
              <w:rPr>
                <w:rFonts w:hint="eastAsia" w:ascii="宋体" w:hAnsi="宋体"/>
                <w:szCs w:val="21"/>
              </w:rPr>
              <w:t>4</w:t>
            </w:r>
          </w:p>
        </w:tc>
        <w:tc>
          <w:tcPr>
            <w:tcW w:w="2274" w:type="dxa"/>
            <w:vAlign w:val="center"/>
          </w:tcPr>
          <w:p w14:paraId="77A05D63">
            <w:pPr>
              <w:snapToGrid w:val="0"/>
              <w:spacing w:beforeAutospacing="0" w:afterAutospacing="0" w:line="360" w:lineRule="auto"/>
              <w:jc w:val="center"/>
              <w:rPr>
                <w:rFonts w:hint="eastAsia" w:ascii="宋体" w:hAnsi="宋体"/>
                <w:szCs w:val="21"/>
                <w:highlight w:val="yellow"/>
              </w:rPr>
            </w:pPr>
            <w:r>
              <w:rPr>
                <w:rFonts w:hint="eastAsia" w:ascii="宋体" w:hAnsi="宋体"/>
                <w:szCs w:val="21"/>
                <w:highlight w:val="none"/>
                <w:lang w:val="en-US" w:eastAsia="zh-CN"/>
              </w:rPr>
              <w:t>服务</w:t>
            </w:r>
            <w:r>
              <w:rPr>
                <w:rFonts w:hint="eastAsia" w:ascii="宋体" w:hAnsi="宋体"/>
                <w:szCs w:val="21"/>
                <w:highlight w:val="none"/>
              </w:rPr>
              <w:t>地点</w:t>
            </w:r>
          </w:p>
        </w:tc>
        <w:tc>
          <w:tcPr>
            <w:tcW w:w="6593" w:type="dxa"/>
            <w:vAlign w:val="center"/>
          </w:tcPr>
          <w:p w14:paraId="360ACB15">
            <w:pPr>
              <w:snapToGrid w:val="0"/>
              <w:spacing w:beforeAutospacing="0" w:afterAutospacing="0" w:line="360" w:lineRule="auto"/>
              <w:rPr>
                <w:rFonts w:hint="eastAsia" w:ascii="宋体" w:hAnsi="宋体"/>
                <w:szCs w:val="21"/>
                <w:highlight w:val="yellow"/>
              </w:rPr>
            </w:pPr>
            <w:r>
              <w:rPr>
                <w:rFonts w:hint="eastAsia" w:ascii="宋体" w:hAnsi="宋体"/>
                <w:highlight w:val="none"/>
                <w:lang w:val="en-US" w:eastAsia="zh-CN"/>
              </w:rPr>
              <w:t>北山义务植树基地</w:t>
            </w:r>
          </w:p>
        </w:tc>
      </w:tr>
      <w:tr w14:paraId="33676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6A87C135">
            <w:pPr>
              <w:snapToGrid w:val="0"/>
              <w:spacing w:beforeAutospacing="0" w:afterAutospacing="0" w:line="360" w:lineRule="auto"/>
              <w:jc w:val="center"/>
              <w:rPr>
                <w:rFonts w:hint="eastAsia" w:ascii="宋体" w:hAnsi="宋体"/>
                <w:szCs w:val="21"/>
              </w:rPr>
            </w:pPr>
            <w:r>
              <w:rPr>
                <w:rFonts w:hint="eastAsia" w:ascii="宋体" w:hAnsi="宋体"/>
                <w:szCs w:val="21"/>
              </w:rPr>
              <w:t>5</w:t>
            </w:r>
          </w:p>
        </w:tc>
        <w:tc>
          <w:tcPr>
            <w:tcW w:w="2274" w:type="dxa"/>
            <w:vAlign w:val="center"/>
          </w:tcPr>
          <w:p w14:paraId="26B4E9D0">
            <w:pPr>
              <w:snapToGrid w:val="0"/>
              <w:spacing w:beforeAutospacing="0" w:afterAutospacing="0" w:line="360" w:lineRule="auto"/>
              <w:jc w:val="center"/>
              <w:rPr>
                <w:rFonts w:hint="eastAsia" w:ascii="宋体" w:hAnsi="宋体"/>
                <w:szCs w:val="21"/>
              </w:rPr>
            </w:pPr>
            <w:r>
              <w:rPr>
                <w:rFonts w:hint="eastAsia" w:ascii="宋体" w:hAnsi="宋体"/>
                <w:szCs w:val="21"/>
              </w:rPr>
              <w:t>现场管理机构</w:t>
            </w:r>
          </w:p>
        </w:tc>
        <w:tc>
          <w:tcPr>
            <w:tcW w:w="6593" w:type="dxa"/>
            <w:vAlign w:val="center"/>
          </w:tcPr>
          <w:p w14:paraId="295E2D9A">
            <w:pPr>
              <w:snapToGrid w:val="0"/>
              <w:spacing w:beforeAutospacing="0" w:afterAutospacing="0" w:line="360" w:lineRule="auto"/>
              <w:rPr>
                <w:rFonts w:hint="eastAsia" w:ascii="宋体" w:hAnsi="宋体"/>
                <w:szCs w:val="21"/>
              </w:rPr>
            </w:pPr>
            <w:r>
              <w:rPr>
                <w:rFonts w:hint="eastAsia" w:ascii="宋体" w:hAnsi="宋体"/>
                <w:szCs w:val="21"/>
              </w:rPr>
              <w:t>山西省林业和草原局</w:t>
            </w:r>
          </w:p>
        </w:tc>
      </w:tr>
      <w:tr w14:paraId="0D57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27" w:type="dxa"/>
            <w:vAlign w:val="center"/>
          </w:tcPr>
          <w:p w14:paraId="7DE40CA5">
            <w:pPr>
              <w:snapToGrid w:val="0"/>
              <w:spacing w:beforeAutospacing="0" w:afterAutospacing="0" w:line="360" w:lineRule="auto"/>
              <w:jc w:val="center"/>
              <w:rPr>
                <w:rFonts w:hint="eastAsia" w:ascii="宋体" w:hAnsi="宋体"/>
                <w:szCs w:val="21"/>
              </w:rPr>
            </w:pPr>
            <w:r>
              <w:rPr>
                <w:rFonts w:hint="eastAsia" w:ascii="宋体" w:hAnsi="宋体"/>
                <w:szCs w:val="21"/>
              </w:rPr>
              <w:t>6</w:t>
            </w:r>
          </w:p>
        </w:tc>
        <w:tc>
          <w:tcPr>
            <w:tcW w:w="2274" w:type="dxa"/>
            <w:vAlign w:val="center"/>
          </w:tcPr>
          <w:p w14:paraId="3408CBC0">
            <w:pPr>
              <w:snapToGrid w:val="0"/>
              <w:spacing w:beforeAutospacing="0" w:afterAutospacing="0" w:line="360" w:lineRule="auto"/>
              <w:jc w:val="center"/>
              <w:rPr>
                <w:rFonts w:hint="eastAsia" w:ascii="宋体" w:hAnsi="宋体"/>
                <w:szCs w:val="21"/>
              </w:rPr>
            </w:pPr>
            <w:r>
              <w:rPr>
                <w:rFonts w:hint="eastAsia" w:ascii="宋体" w:hAnsi="宋体"/>
                <w:szCs w:val="21"/>
              </w:rPr>
              <w:t>资金来源</w:t>
            </w:r>
          </w:p>
        </w:tc>
        <w:tc>
          <w:tcPr>
            <w:tcW w:w="6593" w:type="dxa"/>
            <w:vAlign w:val="center"/>
          </w:tcPr>
          <w:p w14:paraId="7A889F9B">
            <w:pPr>
              <w:snapToGrid w:val="0"/>
              <w:spacing w:beforeAutospacing="0" w:afterAutospacing="0" w:line="360" w:lineRule="auto"/>
              <w:rPr>
                <w:rFonts w:hint="eastAsia" w:ascii="宋体" w:hAnsi="宋体"/>
                <w:szCs w:val="21"/>
              </w:rPr>
            </w:pPr>
            <w:r>
              <w:rPr>
                <w:rFonts w:hint="eastAsia" w:ascii="宋体" w:hAnsi="宋体"/>
                <w:szCs w:val="21"/>
                <w:lang w:val="en-US" w:eastAsia="zh-CN"/>
              </w:rPr>
              <w:t>省</w:t>
            </w:r>
            <w:r>
              <w:rPr>
                <w:rFonts w:hint="eastAsia" w:ascii="宋体" w:hAnsi="宋体"/>
                <w:szCs w:val="21"/>
              </w:rPr>
              <w:t>财政资金</w:t>
            </w:r>
          </w:p>
        </w:tc>
      </w:tr>
      <w:tr w14:paraId="2041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727" w:type="dxa"/>
            <w:vAlign w:val="center"/>
          </w:tcPr>
          <w:p w14:paraId="2D3A3DE5">
            <w:pPr>
              <w:snapToGrid w:val="0"/>
              <w:spacing w:beforeAutospacing="0" w:afterAutospacing="0" w:line="360" w:lineRule="auto"/>
              <w:jc w:val="center"/>
              <w:rPr>
                <w:rFonts w:hint="eastAsia" w:ascii="宋体" w:hAnsi="宋体"/>
                <w:szCs w:val="21"/>
              </w:rPr>
            </w:pPr>
            <w:r>
              <w:rPr>
                <w:rFonts w:hint="eastAsia" w:ascii="宋体" w:hAnsi="宋体"/>
                <w:szCs w:val="21"/>
              </w:rPr>
              <w:t>7</w:t>
            </w:r>
          </w:p>
        </w:tc>
        <w:tc>
          <w:tcPr>
            <w:tcW w:w="2274" w:type="dxa"/>
            <w:vAlign w:val="center"/>
          </w:tcPr>
          <w:p w14:paraId="2E17C0E1">
            <w:pPr>
              <w:snapToGrid w:val="0"/>
              <w:spacing w:beforeAutospacing="0" w:afterAutospacing="0" w:line="360" w:lineRule="auto"/>
              <w:jc w:val="center"/>
              <w:rPr>
                <w:rFonts w:hint="eastAsia" w:ascii="宋体" w:hAnsi="宋体"/>
                <w:szCs w:val="21"/>
              </w:rPr>
            </w:pPr>
            <w:r>
              <w:rPr>
                <w:rFonts w:hint="eastAsia" w:ascii="宋体" w:hAnsi="宋体"/>
                <w:szCs w:val="21"/>
              </w:rPr>
              <w:t>资金落实情况</w:t>
            </w:r>
          </w:p>
        </w:tc>
        <w:tc>
          <w:tcPr>
            <w:tcW w:w="6593" w:type="dxa"/>
            <w:vAlign w:val="center"/>
          </w:tcPr>
          <w:p w14:paraId="7C33365C">
            <w:pPr>
              <w:snapToGrid w:val="0"/>
              <w:spacing w:beforeAutospacing="0" w:afterAutospacing="0" w:line="360" w:lineRule="auto"/>
              <w:rPr>
                <w:rFonts w:hint="eastAsia" w:ascii="宋体" w:hAnsi="宋体"/>
                <w:szCs w:val="21"/>
              </w:rPr>
            </w:pPr>
            <w:r>
              <w:rPr>
                <w:rFonts w:hint="eastAsia" w:ascii="宋体" w:hAnsi="宋体"/>
                <w:szCs w:val="21"/>
              </w:rPr>
              <w:t>已落实</w:t>
            </w:r>
          </w:p>
        </w:tc>
      </w:tr>
      <w:tr w14:paraId="6CEF0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4" w:hRule="atLeast"/>
          <w:jc w:val="center"/>
        </w:trPr>
        <w:tc>
          <w:tcPr>
            <w:tcW w:w="727" w:type="dxa"/>
            <w:vAlign w:val="center"/>
          </w:tcPr>
          <w:p w14:paraId="7611AC56">
            <w:pPr>
              <w:snapToGrid w:val="0"/>
              <w:spacing w:beforeAutospacing="0" w:afterAutospacing="0" w:line="360" w:lineRule="auto"/>
              <w:jc w:val="center"/>
              <w:rPr>
                <w:rFonts w:hint="eastAsia" w:ascii="宋体" w:hAnsi="宋体"/>
                <w:szCs w:val="21"/>
              </w:rPr>
            </w:pPr>
            <w:r>
              <w:rPr>
                <w:rFonts w:hint="eastAsia" w:ascii="宋体" w:hAnsi="宋体"/>
                <w:szCs w:val="21"/>
              </w:rPr>
              <w:t>8</w:t>
            </w:r>
          </w:p>
        </w:tc>
        <w:tc>
          <w:tcPr>
            <w:tcW w:w="2274" w:type="dxa"/>
            <w:vAlign w:val="center"/>
          </w:tcPr>
          <w:p w14:paraId="74DAAD57">
            <w:pPr>
              <w:snapToGrid w:val="0"/>
              <w:spacing w:beforeAutospacing="0" w:afterAutospacing="0" w:line="360" w:lineRule="auto"/>
              <w:jc w:val="center"/>
              <w:rPr>
                <w:rFonts w:hint="eastAsia" w:ascii="宋体" w:hAnsi="宋体"/>
                <w:szCs w:val="21"/>
                <w:highlight w:val="none"/>
              </w:rPr>
            </w:pPr>
            <w:r>
              <w:rPr>
                <w:rFonts w:hint="eastAsia" w:ascii="宋体" w:hAnsi="宋体"/>
                <w:szCs w:val="21"/>
                <w:highlight w:val="none"/>
              </w:rPr>
              <w:t>采购需求</w:t>
            </w:r>
          </w:p>
        </w:tc>
        <w:tc>
          <w:tcPr>
            <w:tcW w:w="6593" w:type="dxa"/>
            <w:vAlign w:val="center"/>
          </w:tcPr>
          <w:p w14:paraId="7EE00741">
            <w:pPr>
              <w:snapToGrid w:val="0"/>
              <w:spacing w:beforeAutospacing="0" w:afterAutospacing="0" w:line="360" w:lineRule="auto"/>
              <w:rPr>
                <w:rFonts w:hint="eastAsia" w:ascii="宋体" w:hAnsi="宋体"/>
                <w:highlight w:val="none"/>
              </w:rPr>
            </w:pPr>
            <w:r>
              <w:rPr>
                <w:rFonts w:hint="eastAsia" w:ascii="宋体" w:hAnsi="宋体"/>
                <w:highlight w:val="yellow"/>
              </w:rPr>
              <w:t>采购范围包括（1）提供义务植树优质苗木34000株。（2）对所需苗木进行浇水、修剪、除地、喷药、土壤改良等苗木管理。（3）适时进行起苗、包装、运输作业。（4）现场指导栽植工作</w:t>
            </w:r>
            <w:r>
              <w:rPr>
                <w:rFonts w:hint="eastAsia" w:ascii="宋体" w:hAnsi="宋体"/>
                <w:highlight w:val="yellow"/>
                <w:lang w:eastAsia="zh-CN"/>
              </w:rPr>
              <w:t>。</w:t>
            </w:r>
            <w:r>
              <w:rPr>
                <w:rFonts w:hint="eastAsia" w:ascii="宋体" w:hAnsi="宋体"/>
                <w:szCs w:val="21"/>
                <w:highlight w:val="yellow"/>
              </w:rPr>
              <w:t>（详细采购需求以本磋商文件中第四部分商务、技术和服务的规定为准）</w:t>
            </w:r>
          </w:p>
        </w:tc>
      </w:tr>
      <w:tr w14:paraId="5E9B9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27" w:type="dxa"/>
            <w:vAlign w:val="center"/>
          </w:tcPr>
          <w:p w14:paraId="2366E7ED">
            <w:pPr>
              <w:snapToGrid w:val="0"/>
              <w:spacing w:beforeAutospacing="0" w:afterAutospacing="0" w:line="360" w:lineRule="auto"/>
              <w:jc w:val="center"/>
              <w:rPr>
                <w:rFonts w:hint="eastAsia" w:ascii="宋体" w:hAnsi="宋体"/>
                <w:szCs w:val="21"/>
              </w:rPr>
            </w:pPr>
            <w:r>
              <w:rPr>
                <w:rFonts w:hint="eastAsia" w:ascii="宋体" w:hAnsi="宋体"/>
                <w:szCs w:val="21"/>
              </w:rPr>
              <w:t>9</w:t>
            </w:r>
          </w:p>
        </w:tc>
        <w:tc>
          <w:tcPr>
            <w:tcW w:w="2274" w:type="dxa"/>
            <w:vAlign w:val="center"/>
          </w:tcPr>
          <w:p w14:paraId="338E2328">
            <w:pPr>
              <w:snapToGrid w:val="0"/>
              <w:spacing w:beforeAutospacing="0" w:afterAutospacing="0" w:line="360" w:lineRule="auto"/>
              <w:jc w:val="center"/>
              <w:rPr>
                <w:rFonts w:hint="eastAsia" w:ascii="宋体" w:hAnsi="宋体"/>
                <w:szCs w:val="21"/>
              </w:rPr>
            </w:pPr>
            <w:r>
              <w:rPr>
                <w:rFonts w:hint="eastAsia" w:ascii="宋体" w:hAnsi="宋体"/>
                <w:szCs w:val="21"/>
              </w:rPr>
              <w:t>招标方式</w:t>
            </w:r>
          </w:p>
        </w:tc>
        <w:tc>
          <w:tcPr>
            <w:tcW w:w="6593" w:type="dxa"/>
            <w:vAlign w:val="center"/>
          </w:tcPr>
          <w:p w14:paraId="1BA7160E">
            <w:pPr>
              <w:snapToGrid w:val="0"/>
              <w:spacing w:beforeAutospacing="0" w:afterAutospacing="0" w:line="360" w:lineRule="auto"/>
              <w:rPr>
                <w:rFonts w:hint="eastAsia" w:ascii="宋体" w:hAnsi="宋体"/>
                <w:szCs w:val="21"/>
              </w:rPr>
            </w:pPr>
            <w:r>
              <w:rPr>
                <w:rFonts w:hint="eastAsia" w:ascii="宋体" w:hAnsi="宋体"/>
                <w:szCs w:val="21"/>
              </w:rPr>
              <w:t>竞争性磋商</w:t>
            </w:r>
          </w:p>
        </w:tc>
      </w:tr>
      <w:tr w14:paraId="4464A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 w:hRule="atLeast"/>
          <w:jc w:val="center"/>
        </w:trPr>
        <w:tc>
          <w:tcPr>
            <w:tcW w:w="727" w:type="dxa"/>
            <w:vAlign w:val="center"/>
          </w:tcPr>
          <w:p w14:paraId="45A0DF38">
            <w:pPr>
              <w:snapToGrid w:val="0"/>
              <w:spacing w:beforeAutospacing="0" w:afterAutospacing="0" w:line="360" w:lineRule="auto"/>
              <w:jc w:val="center"/>
              <w:rPr>
                <w:rFonts w:hint="eastAsia" w:ascii="宋体" w:hAnsi="宋体"/>
                <w:szCs w:val="21"/>
              </w:rPr>
            </w:pPr>
            <w:r>
              <w:rPr>
                <w:rFonts w:hint="eastAsia" w:ascii="宋体" w:hAnsi="宋体"/>
                <w:szCs w:val="21"/>
              </w:rPr>
              <w:t>10</w:t>
            </w:r>
          </w:p>
        </w:tc>
        <w:tc>
          <w:tcPr>
            <w:tcW w:w="2274" w:type="dxa"/>
            <w:vAlign w:val="center"/>
          </w:tcPr>
          <w:p w14:paraId="4B9F9813">
            <w:pPr>
              <w:snapToGrid w:val="0"/>
              <w:spacing w:beforeAutospacing="0" w:afterAutospacing="0" w:line="360" w:lineRule="auto"/>
              <w:jc w:val="center"/>
              <w:rPr>
                <w:rFonts w:hint="eastAsia" w:ascii="宋体" w:hAnsi="宋体"/>
                <w:szCs w:val="21"/>
              </w:rPr>
            </w:pPr>
            <w:r>
              <w:rPr>
                <w:rFonts w:hint="eastAsia" w:ascii="宋体" w:hAnsi="宋体"/>
                <w:szCs w:val="21"/>
              </w:rPr>
              <w:t>报价人资质条件、能力和信誉</w:t>
            </w:r>
          </w:p>
        </w:tc>
        <w:tc>
          <w:tcPr>
            <w:tcW w:w="6593" w:type="dxa"/>
            <w:vAlign w:val="center"/>
          </w:tcPr>
          <w:p w14:paraId="5ACE4915">
            <w:pPr>
              <w:snapToGrid w:val="0"/>
              <w:spacing w:beforeAutospacing="0" w:afterAutospacing="0" w:line="360" w:lineRule="auto"/>
              <w:rPr>
                <w:rFonts w:hint="eastAsia" w:ascii="宋体" w:hAnsi="宋体"/>
                <w:b/>
                <w:bCs/>
                <w:szCs w:val="21"/>
              </w:rPr>
            </w:pPr>
            <w:r>
              <w:rPr>
                <w:rFonts w:hint="eastAsia" w:ascii="宋体" w:hAnsi="宋体"/>
                <w:b/>
                <w:bCs/>
                <w:szCs w:val="21"/>
              </w:rPr>
              <w:t>资</w:t>
            </w:r>
            <w:r>
              <w:rPr>
                <w:rFonts w:hint="eastAsia" w:ascii="宋体" w:hAnsi="宋体"/>
                <w:b/>
                <w:bCs/>
                <w:szCs w:val="21"/>
                <w:lang w:val="en-US" w:eastAsia="zh-CN"/>
              </w:rPr>
              <w:t>质</w:t>
            </w:r>
            <w:r>
              <w:rPr>
                <w:rFonts w:hint="eastAsia" w:ascii="宋体" w:hAnsi="宋体"/>
                <w:b/>
                <w:bCs/>
                <w:szCs w:val="21"/>
              </w:rPr>
              <w:t>要求：</w:t>
            </w:r>
            <w:r>
              <w:rPr>
                <w:rFonts w:hint="eastAsia" w:ascii="宋体" w:hAnsi="宋体"/>
                <w:lang w:val="en-US" w:eastAsia="zh-CN"/>
              </w:rPr>
              <w:t>无</w:t>
            </w:r>
            <w:r>
              <w:rPr>
                <w:rFonts w:hint="eastAsia" w:ascii="宋体" w:hAnsi="宋体"/>
              </w:rPr>
              <w:t>；</w:t>
            </w:r>
          </w:p>
          <w:p w14:paraId="565B9936">
            <w:pPr>
              <w:snapToGrid w:val="0"/>
              <w:spacing w:beforeAutospacing="0" w:afterAutospacing="0" w:line="360" w:lineRule="auto"/>
              <w:rPr>
                <w:rFonts w:hint="eastAsia" w:ascii="宋体" w:hAnsi="宋体"/>
                <w:b/>
                <w:bCs/>
                <w:szCs w:val="21"/>
              </w:rPr>
            </w:pPr>
            <w:r>
              <w:rPr>
                <w:rFonts w:hint="eastAsia" w:ascii="宋体" w:hAnsi="宋体"/>
                <w:b/>
                <w:bCs/>
                <w:szCs w:val="21"/>
              </w:rPr>
              <w:t>信誉要求：良好，无不良履约记录。</w:t>
            </w:r>
          </w:p>
          <w:p w14:paraId="0E7FB978">
            <w:pPr>
              <w:snapToGrid w:val="0"/>
              <w:spacing w:beforeAutospacing="0" w:afterAutospacing="0" w:line="360" w:lineRule="auto"/>
              <w:rPr>
                <w:rFonts w:hint="eastAsia" w:ascii="宋体" w:hAnsi="宋体"/>
                <w:b/>
                <w:bCs/>
                <w:szCs w:val="21"/>
              </w:rPr>
            </w:pPr>
            <w:r>
              <w:rPr>
                <w:rFonts w:hint="eastAsia" w:ascii="宋体" w:hAnsi="宋体"/>
                <w:b/>
                <w:bCs/>
                <w:szCs w:val="21"/>
              </w:rPr>
              <w:t>其它要求：/。</w:t>
            </w:r>
          </w:p>
        </w:tc>
      </w:tr>
      <w:tr w14:paraId="77179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0EC775FF">
            <w:pPr>
              <w:snapToGrid w:val="0"/>
              <w:spacing w:beforeAutospacing="0" w:afterAutospacing="0" w:line="360" w:lineRule="auto"/>
              <w:jc w:val="center"/>
              <w:rPr>
                <w:rFonts w:hint="eastAsia" w:ascii="宋体" w:hAnsi="宋体"/>
                <w:szCs w:val="21"/>
              </w:rPr>
            </w:pPr>
            <w:r>
              <w:rPr>
                <w:rFonts w:hint="eastAsia" w:ascii="宋体" w:hAnsi="宋体"/>
                <w:szCs w:val="21"/>
              </w:rPr>
              <w:t>11</w:t>
            </w:r>
          </w:p>
        </w:tc>
        <w:tc>
          <w:tcPr>
            <w:tcW w:w="2274" w:type="dxa"/>
            <w:vAlign w:val="center"/>
          </w:tcPr>
          <w:p w14:paraId="49C10FEE">
            <w:pPr>
              <w:snapToGrid w:val="0"/>
              <w:spacing w:beforeAutospacing="0" w:afterAutospacing="0" w:line="360" w:lineRule="auto"/>
              <w:jc w:val="center"/>
              <w:rPr>
                <w:rFonts w:hint="eastAsia" w:ascii="宋体" w:hAnsi="宋体"/>
                <w:szCs w:val="21"/>
              </w:rPr>
            </w:pPr>
            <w:r>
              <w:rPr>
                <w:rFonts w:hint="eastAsia" w:ascii="宋体" w:hAnsi="宋体"/>
                <w:szCs w:val="21"/>
              </w:rPr>
              <w:t>供应商</w:t>
            </w:r>
          </w:p>
          <w:p w14:paraId="5C502937">
            <w:pPr>
              <w:snapToGrid w:val="0"/>
              <w:spacing w:beforeAutospacing="0" w:afterAutospacing="0" w:line="360" w:lineRule="auto"/>
              <w:jc w:val="center"/>
              <w:rPr>
                <w:rFonts w:hint="eastAsia" w:ascii="宋体" w:hAnsi="宋体"/>
                <w:szCs w:val="21"/>
              </w:rPr>
            </w:pPr>
            <w:r>
              <w:rPr>
                <w:rFonts w:hint="eastAsia" w:ascii="宋体" w:hAnsi="宋体"/>
                <w:szCs w:val="21"/>
              </w:rPr>
              <w:t>具备的资格证明文件</w:t>
            </w:r>
          </w:p>
        </w:tc>
        <w:tc>
          <w:tcPr>
            <w:tcW w:w="6593" w:type="dxa"/>
            <w:vAlign w:val="center"/>
          </w:tcPr>
          <w:p w14:paraId="4E84D2F8">
            <w:pPr>
              <w:snapToGrid w:val="0"/>
              <w:spacing w:beforeAutospacing="0" w:afterAutospacing="0" w:line="360" w:lineRule="auto"/>
              <w:contextualSpacing/>
              <w:jc w:val="left"/>
              <w:rPr>
                <w:rFonts w:hint="eastAsia" w:ascii="宋体" w:hAnsi="宋体"/>
                <w:szCs w:val="21"/>
              </w:rPr>
            </w:pPr>
            <w:r>
              <w:rPr>
                <w:rFonts w:hint="eastAsia" w:ascii="宋体" w:hAnsi="宋体"/>
                <w:szCs w:val="21"/>
              </w:rPr>
              <w:t>*1、法定代表人身份证明书或法定代表人授权委托书（</w:t>
            </w:r>
            <w:r>
              <w:rPr>
                <w:rFonts w:hint="eastAsia" w:ascii="宋体" w:hAnsi="宋体"/>
                <w:szCs w:val="21"/>
                <w:lang w:eastAsia="zh-CN"/>
              </w:rPr>
              <w:t>扫描件</w:t>
            </w:r>
            <w:r>
              <w:rPr>
                <w:rFonts w:hint="eastAsia" w:ascii="宋体" w:hAnsi="宋体"/>
                <w:szCs w:val="21"/>
              </w:rPr>
              <w:t>须加盖企业CA电子印章</w:t>
            </w:r>
            <w:r>
              <w:rPr>
                <w:rFonts w:hint="eastAsia" w:ascii="宋体" w:hAnsi="宋体"/>
                <w:szCs w:val="21"/>
                <w:lang w:eastAsia="zh-CN"/>
              </w:rPr>
              <w:t>）</w:t>
            </w:r>
            <w:r>
              <w:rPr>
                <w:rFonts w:hint="eastAsia" w:ascii="宋体" w:hAnsi="宋体"/>
                <w:szCs w:val="21"/>
              </w:rPr>
              <w:t>；</w:t>
            </w:r>
          </w:p>
          <w:p w14:paraId="6D8E493C">
            <w:pPr>
              <w:overflowPunct w:val="0"/>
              <w:topLinePunct/>
              <w:autoSpaceDN w:val="0"/>
              <w:snapToGrid w:val="0"/>
              <w:spacing w:beforeAutospacing="0" w:afterAutospacing="0" w:line="360" w:lineRule="auto"/>
              <w:rPr>
                <w:rFonts w:hint="eastAsia" w:ascii="宋体" w:hAnsi="宋体"/>
                <w:szCs w:val="21"/>
              </w:rPr>
            </w:pPr>
            <w:r>
              <w:rPr>
                <w:rFonts w:hint="eastAsia" w:ascii="宋体" w:hAnsi="宋体"/>
                <w:szCs w:val="21"/>
              </w:rPr>
              <w:t>*2、具备有效的营业执照，或事业单位法人证书，或自然人身份证明，或其他非企业组织证明独立承担民事责任能力的文件（</w:t>
            </w:r>
            <w:r>
              <w:rPr>
                <w:rFonts w:hint="eastAsia" w:ascii="宋体" w:hAnsi="宋体"/>
                <w:szCs w:val="21"/>
                <w:lang w:val="en-US" w:eastAsia="zh-CN"/>
              </w:rPr>
              <w:t>扫描</w:t>
            </w:r>
            <w:r>
              <w:rPr>
                <w:rFonts w:hint="eastAsia" w:ascii="宋体" w:hAnsi="宋体"/>
                <w:szCs w:val="21"/>
              </w:rPr>
              <w:t>件须加盖企业CA电子印章）；</w:t>
            </w:r>
          </w:p>
          <w:p w14:paraId="76DC3AD2">
            <w:pPr>
              <w:overflowPunct w:val="0"/>
              <w:topLinePunct/>
              <w:autoSpaceDN w:val="0"/>
              <w:snapToGrid w:val="0"/>
              <w:spacing w:beforeAutospacing="0" w:afterAutospacing="0" w:line="360" w:lineRule="auto"/>
              <w:rPr>
                <w:rFonts w:hint="eastAsia" w:ascii="宋体" w:hAnsi="宋体" w:eastAsia="宋体"/>
                <w:szCs w:val="21"/>
                <w:lang w:eastAsia="zh-CN"/>
              </w:rPr>
            </w:pPr>
            <w:r>
              <w:rPr>
                <w:rFonts w:hint="eastAsia" w:ascii="宋体" w:hAnsi="宋体"/>
                <w:szCs w:val="21"/>
              </w:rPr>
              <w:t>*3、报价人开户许可证明或基本存款账户信息</w:t>
            </w:r>
            <w:r>
              <w:rPr>
                <w:rFonts w:hint="eastAsia" w:ascii="宋体" w:hAnsi="宋体"/>
                <w:szCs w:val="21"/>
                <w:lang w:eastAsia="zh-CN"/>
              </w:rPr>
              <w:t>（</w:t>
            </w:r>
            <w:r>
              <w:rPr>
                <w:rFonts w:hint="eastAsia" w:ascii="宋体" w:hAnsi="宋体"/>
                <w:szCs w:val="21"/>
                <w:lang w:val="en-US" w:eastAsia="zh-CN"/>
              </w:rPr>
              <w:t>扫描</w:t>
            </w:r>
            <w:r>
              <w:rPr>
                <w:rFonts w:hint="eastAsia" w:ascii="宋体" w:hAnsi="宋体"/>
                <w:szCs w:val="21"/>
                <w:lang w:eastAsia="zh-CN"/>
              </w:rPr>
              <w:t>件须加盖企业CA电子印章）；</w:t>
            </w:r>
          </w:p>
          <w:p w14:paraId="109FA0C7">
            <w:pPr>
              <w:spacing w:line="440" w:lineRule="exact"/>
              <w:rPr>
                <w:rFonts w:hint="eastAsia"/>
                <w:highlight w:val="none"/>
                <w:lang w:val="en-US" w:eastAsia="zh-CN"/>
              </w:rPr>
            </w:pPr>
            <w:r>
              <w:rPr>
                <w:rFonts w:hint="eastAsia" w:ascii="宋体" w:hAnsi="宋体"/>
                <w:szCs w:val="21"/>
              </w:rPr>
              <w:t>*4、</w:t>
            </w:r>
            <w:r>
              <w:rPr>
                <w:rFonts w:hint="eastAsia"/>
                <w:highlight w:val="none"/>
                <w:lang w:val="en-US" w:eastAsia="zh-CN"/>
              </w:rPr>
              <w:t>以下内容提供《供应商信用承诺书》（格式见第六部分）</w:t>
            </w:r>
          </w:p>
          <w:p w14:paraId="307015EA">
            <w:pPr>
              <w:spacing w:line="440" w:lineRule="exact"/>
              <w:ind w:firstLine="420" w:firstLineChars="200"/>
              <w:rPr>
                <w:rFonts w:hint="eastAsia"/>
                <w:highlight w:val="none"/>
                <w:lang w:val="en-US" w:eastAsia="zh-CN"/>
              </w:rPr>
            </w:pPr>
            <w:r>
              <w:rPr>
                <w:rFonts w:hint="eastAsia" w:ascii="宋体" w:hAnsi="宋体"/>
                <w:highlight w:val="none"/>
              </w:rPr>
              <w:t>具有独立承担民事责任的能力</w:t>
            </w:r>
          </w:p>
          <w:p w14:paraId="7FB4A448">
            <w:pPr>
              <w:spacing w:line="440" w:lineRule="exact"/>
              <w:ind w:firstLine="420" w:firstLineChars="200"/>
              <w:rPr>
                <w:rFonts w:hint="eastAsia"/>
                <w:highlight w:val="none"/>
                <w:lang w:val="en-US" w:eastAsia="zh-CN"/>
              </w:rPr>
            </w:pPr>
            <w:r>
              <w:rPr>
                <w:rFonts w:hint="eastAsia"/>
                <w:highlight w:val="none"/>
                <w:lang w:val="en-US" w:eastAsia="zh-CN"/>
              </w:rPr>
              <w:t>具有良好的商业信誉和健全的财务会计制度</w:t>
            </w:r>
          </w:p>
          <w:p w14:paraId="38381EDA">
            <w:pPr>
              <w:spacing w:line="440" w:lineRule="exact"/>
              <w:ind w:firstLine="420" w:firstLineChars="200"/>
              <w:rPr>
                <w:rFonts w:hint="eastAsia"/>
                <w:highlight w:val="none"/>
                <w:lang w:val="en-US" w:eastAsia="zh-CN"/>
              </w:rPr>
            </w:pPr>
            <w:r>
              <w:rPr>
                <w:rFonts w:hint="eastAsia"/>
                <w:highlight w:val="none"/>
                <w:lang w:val="en-US" w:eastAsia="zh-CN"/>
              </w:rPr>
              <w:t>具有依法缴纳税收的良好记录</w:t>
            </w:r>
          </w:p>
          <w:p w14:paraId="7A63BF13">
            <w:pPr>
              <w:spacing w:line="440" w:lineRule="exact"/>
              <w:ind w:firstLine="420" w:firstLineChars="200"/>
              <w:rPr>
                <w:rFonts w:hint="eastAsia"/>
                <w:highlight w:val="none"/>
                <w:lang w:val="en-US" w:eastAsia="zh-CN"/>
              </w:rPr>
            </w:pPr>
            <w:r>
              <w:rPr>
                <w:rFonts w:hint="eastAsia"/>
                <w:highlight w:val="none"/>
                <w:lang w:val="en-US" w:eastAsia="zh-CN"/>
              </w:rPr>
              <w:t>具有依法缴纳社会保障资金的良好记录</w:t>
            </w:r>
          </w:p>
          <w:p w14:paraId="5780CFD6">
            <w:pPr>
              <w:spacing w:line="440" w:lineRule="exact"/>
              <w:ind w:firstLine="420" w:firstLineChars="200"/>
              <w:rPr>
                <w:rFonts w:hint="eastAsia"/>
                <w:highlight w:val="none"/>
                <w:lang w:val="en-US" w:eastAsia="zh-CN"/>
              </w:rPr>
            </w:pPr>
            <w:r>
              <w:rPr>
                <w:rFonts w:hint="eastAsia"/>
                <w:highlight w:val="none"/>
                <w:lang w:val="en-US" w:eastAsia="zh-CN"/>
              </w:rPr>
              <w:t>具有履行合同所必需的设备和专业技术能力</w:t>
            </w:r>
          </w:p>
          <w:p w14:paraId="397FAEE5">
            <w:pPr>
              <w:spacing w:line="44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参加政府采购活动前三年内，在经营活动中没有重大违法记录</w:t>
            </w:r>
          </w:p>
          <w:p w14:paraId="63BABAB0">
            <w:pPr>
              <w:spacing w:line="440" w:lineRule="exact"/>
              <w:rPr>
                <w:rFonts w:hint="eastAsia" w:ascii="Times New Roman" w:hAnsi="Times New Roman" w:eastAsia="宋体" w:cs="Times New Roman"/>
                <w:highlight w:val="none"/>
                <w:lang w:val="en-US" w:eastAsia="zh-CN"/>
              </w:rPr>
            </w:pPr>
            <w:r>
              <w:rPr>
                <w:rFonts w:hint="eastAsia" w:ascii="宋体" w:hAnsi="宋体"/>
                <w:szCs w:val="21"/>
              </w:rPr>
              <w:t>*5</w:t>
            </w:r>
            <w:r>
              <w:rPr>
                <w:rFonts w:hint="eastAsia" w:ascii="Times New Roman" w:hAnsi="Times New Roman" w:eastAsia="宋体" w:cs="Times New Roman"/>
                <w:highlight w:val="none"/>
                <w:lang w:val="en-US" w:eastAsia="zh-CN"/>
              </w:rPr>
              <w:t>、磋商保证金缴纳凭证（扫描件须加盖企业CA电子印章）；</w:t>
            </w:r>
          </w:p>
          <w:p w14:paraId="5F148F8B">
            <w:pPr>
              <w:spacing w:line="440" w:lineRule="exact"/>
              <w:rPr>
                <w:rFonts w:hint="eastAsia" w:ascii="宋体" w:hAnsi="宋体"/>
                <w:szCs w:val="21"/>
              </w:rPr>
            </w:pPr>
            <w:r>
              <w:rPr>
                <w:rFonts w:hint="eastAsia" w:ascii="Times New Roman" w:hAnsi="Times New Roman" w:eastAsia="宋体" w:cs="Times New Roman"/>
                <w:highlight w:val="none"/>
                <w:lang w:val="en-US" w:eastAsia="zh-CN"/>
              </w:rPr>
              <w:t>6、报价人认为需要提供的其他资格证明文件。</w:t>
            </w:r>
          </w:p>
        </w:tc>
      </w:tr>
      <w:tr w14:paraId="7F93C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727" w:type="dxa"/>
            <w:vAlign w:val="center"/>
          </w:tcPr>
          <w:p w14:paraId="32B1E8ED">
            <w:pPr>
              <w:snapToGrid w:val="0"/>
              <w:spacing w:beforeAutospacing="0" w:afterAutospacing="0" w:line="360" w:lineRule="auto"/>
              <w:jc w:val="center"/>
              <w:rPr>
                <w:rFonts w:hint="eastAsia" w:ascii="宋体" w:hAnsi="宋体"/>
                <w:szCs w:val="21"/>
              </w:rPr>
            </w:pPr>
            <w:r>
              <w:rPr>
                <w:rFonts w:hint="eastAsia" w:ascii="宋体" w:hAnsi="宋体"/>
                <w:szCs w:val="21"/>
              </w:rPr>
              <w:t>12</w:t>
            </w:r>
          </w:p>
        </w:tc>
        <w:tc>
          <w:tcPr>
            <w:tcW w:w="2274" w:type="dxa"/>
            <w:vAlign w:val="center"/>
          </w:tcPr>
          <w:p w14:paraId="7B5979FC">
            <w:pPr>
              <w:snapToGrid w:val="0"/>
              <w:spacing w:beforeAutospacing="0" w:afterAutospacing="0" w:line="360" w:lineRule="auto"/>
              <w:jc w:val="center"/>
              <w:rPr>
                <w:rFonts w:hint="eastAsia" w:ascii="宋体" w:hAnsi="宋体"/>
                <w:szCs w:val="21"/>
              </w:rPr>
            </w:pPr>
            <w:r>
              <w:rPr>
                <w:rFonts w:hint="eastAsia" w:ascii="宋体" w:hAnsi="宋体"/>
                <w:szCs w:val="21"/>
              </w:rPr>
              <w:t>商务技术文件</w:t>
            </w:r>
          </w:p>
        </w:tc>
        <w:tc>
          <w:tcPr>
            <w:tcW w:w="6593" w:type="dxa"/>
            <w:vAlign w:val="center"/>
          </w:tcPr>
          <w:p w14:paraId="2B5A65FE">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*1、磋商函；</w:t>
            </w:r>
          </w:p>
          <w:p w14:paraId="3CBCCE14">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*2、报价一览表；</w:t>
            </w:r>
          </w:p>
          <w:p w14:paraId="1FD6F2FD">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、商务、技术偏离表；</w:t>
            </w:r>
          </w:p>
          <w:p w14:paraId="20B66542">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、苗木质量保证方案；</w:t>
            </w:r>
          </w:p>
          <w:p w14:paraId="29FE4AE9">
            <w:pPr>
              <w:overflowPunct w:val="0"/>
              <w:topLinePunct/>
              <w:autoSpaceDN w:val="0"/>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、服务承诺</w:t>
            </w:r>
            <w:r>
              <w:rPr>
                <w:rFonts w:hint="eastAsia" w:ascii="宋体" w:hAnsi="宋体"/>
                <w:szCs w:val="21"/>
                <w:highlight w:val="none"/>
                <w:lang w:eastAsia="zh-CN"/>
              </w:rPr>
              <w:t>（包括但不限于</w:t>
            </w:r>
            <w:r>
              <w:rPr>
                <w:rFonts w:hint="eastAsia" w:ascii="宋体" w:hAnsi="宋体"/>
                <w:szCs w:val="21"/>
                <w:highlight w:val="none"/>
              </w:rPr>
              <w:t>保证按期交货的承诺和措施</w:t>
            </w:r>
            <w:r>
              <w:rPr>
                <w:rFonts w:hint="eastAsia" w:ascii="宋体" w:hAnsi="宋体"/>
                <w:szCs w:val="21"/>
                <w:highlight w:val="none"/>
                <w:lang w:eastAsia="zh-CN"/>
              </w:rPr>
              <w:t>）</w:t>
            </w:r>
            <w:r>
              <w:rPr>
                <w:rFonts w:hint="eastAsia" w:ascii="宋体" w:hAnsi="宋体"/>
                <w:szCs w:val="21"/>
                <w:highlight w:val="none"/>
              </w:rPr>
              <w:t>；</w:t>
            </w:r>
          </w:p>
          <w:p w14:paraId="43231301">
            <w:pPr>
              <w:numPr>
                <w:ilvl w:val="0"/>
                <w:numId w:val="4"/>
              </w:numPr>
              <w:overflowPunct w:val="0"/>
              <w:topLinePunct/>
              <w:autoSpaceDN w:val="0"/>
              <w:snapToGrid w:val="0"/>
              <w:spacing w:beforeAutospacing="0" w:afterAutospacing="0" w:line="360" w:lineRule="auto"/>
              <w:rPr>
                <w:rFonts w:hint="eastAsia" w:ascii="宋体" w:hAnsi="宋体"/>
                <w:szCs w:val="21"/>
                <w:highlight w:val="none"/>
                <w:lang w:val="en-US" w:eastAsia="zh-CN"/>
              </w:rPr>
            </w:pPr>
            <w:r>
              <w:rPr>
                <w:rFonts w:hint="eastAsia" w:ascii="宋体" w:hAnsi="宋体"/>
                <w:szCs w:val="21"/>
                <w:highlight w:val="none"/>
                <w:lang w:val="en-US" w:eastAsia="zh-CN"/>
              </w:rPr>
              <w:t>本项目人员配备表；</w:t>
            </w:r>
          </w:p>
          <w:p w14:paraId="1B6F4DA8">
            <w:pPr>
              <w:numPr>
                <w:ilvl w:val="0"/>
                <w:numId w:val="4"/>
              </w:numPr>
              <w:overflowPunct w:val="0"/>
              <w:topLinePunct/>
              <w:autoSpaceDN w:val="0"/>
              <w:snapToGrid w:val="0"/>
              <w:spacing w:beforeAutospacing="0" w:afterAutospacing="0" w:line="360" w:lineRule="auto"/>
              <w:rPr>
                <w:rFonts w:hint="default" w:ascii="宋体" w:hAnsi="宋体"/>
                <w:szCs w:val="21"/>
                <w:highlight w:val="none"/>
                <w:lang w:val="en-US" w:eastAsia="zh-CN"/>
              </w:rPr>
            </w:pPr>
            <w:r>
              <w:rPr>
                <w:rFonts w:hint="default" w:ascii="宋体" w:hAnsi="宋体"/>
                <w:szCs w:val="21"/>
                <w:highlight w:val="none"/>
                <w:lang w:val="en-US" w:eastAsia="zh-CN"/>
              </w:rPr>
              <w:t>近</w:t>
            </w:r>
            <w:r>
              <w:rPr>
                <w:rFonts w:hint="eastAsia" w:ascii="宋体" w:hAnsi="宋体"/>
                <w:szCs w:val="21"/>
                <w:highlight w:val="none"/>
                <w:lang w:val="en-US" w:eastAsia="zh-CN"/>
              </w:rPr>
              <w:t>五</w:t>
            </w:r>
            <w:r>
              <w:rPr>
                <w:rFonts w:hint="default" w:ascii="宋体" w:hAnsi="宋体"/>
                <w:szCs w:val="21"/>
                <w:highlight w:val="none"/>
                <w:lang w:val="en-US" w:eastAsia="zh-CN"/>
              </w:rPr>
              <w:t>年同类型合同案例及相关证明资料</w:t>
            </w:r>
            <w:r>
              <w:rPr>
                <w:rFonts w:hint="eastAsia" w:ascii="宋体" w:hAnsi="宋体"/>
                <w:szCs w:val="21"/>
                <w:highlight w:val="none"/>
                <w:lang w:val="en-US" w:eastAsia="zh-CN"/>
              </w:rPr>
              <w:t>；</w:t>
            </w:r>
          </w:p>
          <w:p w14:paraId="65A0E478">
            <w:pPr>
              <w:numPr>
                <w:ilvl w:val="0"/>
                <w:numId w:val="4"/>
              </w:numPr>
              <w:overflowPunct w:val="0"/>
              <w:topLinePunct/>
              <w:autoSpaceDN w:val="0"/>
              <w:snapToGrid w:val="0"/>
              <w:spacing w:beforeAutospacing="0" w:afterAutospacing="0" w:line="360" w:lineRule="auto"/>
              <w:ind w:left="0" w:leftChars="0" w:firstLine="0" w:firstLineChars="0"/>
              <w:rPr>
                <w:rFonts w:hint="eastAsia" w:ascii="宋体" w:hAnsi="宋体"/>
                <w:szCs w:val="21"/>
                <w:highlight w:val="none"/>
              </w:rPr>
            </w:pPr>
            <w:r>
              <w:rPr>
                <w:rFonts w:hint="eastAsia" w:ascii="宋体" w:hAnsi="宋体"/>
                <w:szCs w:val="21"/>
                <w:highlight w:val="none"/>
              </w:rPr>
              <w:t>提供货物对“政府采购相关政策要求”的响应情况（货物中如含有节能产品、环境标志产品的，须如实填写节能产品明细表、环境标志产品明细表；同时，提供所投产品在节能产品政府采购品目清单、环境标志产品政府采购品目清单中相关节能、环保证书复印件，并予以标记；其中所投台式计算机还须提供产品附件页复印件）。</w:t>
            </w:r>
          </w:p>
          <w:p w14:paraId="6EF82EE5">
            <w:pPr>
              <w:numPr>
                <w:ilvl w:val="0"/>
                <w:numId w:val="4"/>
              </w:numPr>
              <w:overflowPunct w:val="0"/>
              <w:topLinePunct/>
              <w:autoSpaceDN w:val="0"/>
              <w:snapToGrid w:val="0"/>
              <w:spacing w:beforeAutospacing="0" w:afterAutospacing="0" w:line="360" w:lineRule="auto"/>
              <w:ind w:left="0" w:leftChars="0" w:firstLine="0" w:firstLineChars="0"/>
              <w:rPr>
                <w:rFonts w:hint="eastAsia" w:ascii="宋体" w:hAnsi="宋体"/>
                <w:szCs w:val="21"/>
                <w:highlight w:val="none"/>
              </w:rPr>
            </w:pPr>
            <w:r>
              <w:rPr>
                <w:rFonts w:hint="eastAsia" w:ascii="宋体" w:hAnsi="宋体"/>
                <w:szCs w:val="21"/>
                <w:highlight w:val="none"/>
              </w:rPr>
              <w:t>报价人认为需要提供的其他材料</w:t>
            </w:r>
          </w:p>
        </w:tc>
      </w:tr>
      <w:tr w14:paraId="43AE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45EA2871">
            <w:pPr>
              <w:snapToGrid w:val="0"/>
              <w:spacing w:beforeAutospacing="0" w:afterAutospacing="0" w:line="360" w:lineRule="auto"/>
              <w:jc w:val="center"/>
              <w:rPr>
                <w:rFonts w:hint="eastAsia" w:ascii="宋体" w:hAnsi="宋体"/>
                <w:szCs w:val="21"/>
              </w:rPr>
            </w:pPr>
            <w:r>
              <w:rPr>
                <w:rFonts w:hint="eastAsia" w:ascii="宋体" w:hAnsi="宋体"/>
                <w:szCs w:val="21"/>
              </w:rPr>
              <w:t>13</w:t>
            </w:r>
          </w:p>
        </w:tc>
        <w:tc>
          <w:tcPr>
            <w:tcW w:w="2274" w:type="dxa"/>
            <w:vAlign w:val="center"/>
          </w:tcPr>
          <w:p w14:paraId="3154CE38">
            <w:pPr>
              <w:snapToGrid w:val="0"/>
              <w:spacing w:beforeAutospacing="0" w:afterAutospacing="0" w:line="360" w:lineRule="auto"/>
              <w:jc w:val="center"/>
              <w:rPr>
                <w:rFonts w:hint="eastAsia" w:ascii="宋体" w:hAnsi="宋体"/>
                <w:szCs w:val="21"/>
              </w:rPr>
            </w:pPr>
            <w:r>
              <w:rPr>
                <w:rFonts w:hint="eastAsia" w:ascii="宋体" w:hAnsi="宋体"/>
                <w:szCs w:val="21"/>
              </w:rPr>
              <w:t>是否接受联合体投标</w:t>
            </w:r>
          </w:p>
        </w:tc>
        <w:tc>
          <w:tcPr>
            <w:tcW w:w="6593" w:type="dxa"/>
            <w:vAlign w:val="center"/>
          </w:tcPr>
          <w:p w14:paraId="1B389FFA">
            <w:pPr>
              <w:snapToGrid w:val="0"/>
              <w:spacing w:beforeAutospacing="0" w:afterAutospacing="0" w:line="360" w:lineRule="auto"/>
              <w:rPr>
                <w:rFonts w:hint="eastAsia" w:ascii="宋体" w:hAnsi="宋体"/>
                <w:szCs w:val="21"/>
              </w:rPr>
            </w:pPr>
            <w:r>
              <w:rPr>
                <w:rFonts w:hint="eastAsia" w:ascii="宋体" w:hAnsi="宋体"/>
                <w:szCs w:val="21"/>
              </w:rPr>
              <w:sym w:font="Wingdings" w:char="00FE"/>
            </w:r>
            <w:r>
              <w:rPr>
                <w:rFonts w:hint="eastAsia" w:ascii="宋体" w:hAnsi="宋体"/>
                <w:szCs w:val="21"/>
              </w:rPr>
              <w:t>不接受     □接受</w:t>
            </w:r>
          </w:p>
        </w:tc>
      </w:tr>
      <w:tr w14:paraId="5C802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3E881788">
            <w:pPr>
              <w:snapToGrid w:val="0"/>
              <w:spacing w:beforeAutospacing="0" w:afterAutospacing="0" w:line="360" w:lineRule="auto"/>
              <w:jc w:val="center"/>
              <w:rPr>
                <w:rFonts w:hint="eastAsia" w:ascii="宋体" w:hAnsi="宋体"/>
                <w:szCs w:val="21"/>
              </w:rPr>
            </w:pPr>
            <w:r>
              <w:rPr>
                <w:rFonts w:hint="eastAsia" w:ascii="宋体" w:hAnsi="宋体"/>
                <w:szCs w:val="21"/>
              </w:rPr>
              <w:t>14</w:t>
            </w:r>
          </w:p>
        </w:tc>
        <w:tc>
          <w:tcPr>
            <w:tcW w:w="2274" w:type="dxa"/>
            <w:vAlign w:val="center"/>
          </w:tcPr>
          <w:p w14:paraId="56441AC7">
            <w:pPr>
              <w:snapToGrid w:val="0"/>
              <w:spacing w:beforeAutospacing="0" w:afterAutospacing="0" w:line="360" w:lineRule="auto"/>
              <w:jc w:val="center"/>
              <w:rPr>
                <w:rFonts w:hint="eastAsia" w:ascii="宋体" w:hAnsi="宋体"/>
                <w:szCs w:val="21"/>
              </w:rPr>
            </w:pPr>
            <w:r>
              <w:rPr>
                <w:rFonts w:hint="eastAsia" w:ascii="宋体" w:hAnsi="宋体"/>
                <w:szCs w:val="21"/>
              </w:rPr>
              <w:t>踏勘现场</w:t>
            </w:r>
          </w:p>
        </w:tc>
        <w:tc>
          <w:tcPr>
            <w:tcW w:w="6593" w:type="dxa"/>
            <w:vAlign w:val="center"/>
          </w:tcPr>
          <w:p w14:paraId="535E797B">
            <w:pPr>
              <w:snapToGrid w:val="0"/>
              <w:spacing w:beforeAutospacing="0" w:afterAutospacing="0" w:line="360" w:lineRule="auto"/>
              <w:rPr>
                <w:rFonts w:hint="eastAsia" w:ascii="宋体" w:hAnsi="宋体"/>
                <w:szCs w:val="21"/>
              </w:rPr>
            </w:pPr>
            <w:r>
              <w:rPr>
                <w:rFonts w:hint="eastAsia" w:ascii="宋体" w:hAnsi="宋体"/>
                <w:szCs w:val="21"/>
              </w:rPr>
              <w:t xml:space="preserve">□组织      </w:t>
            </w:r>
            <w:r>
              <w:rPr>
                <w:rFonts w:hint="eastAsia" w:ascii="宋体" w:hAnsi="宋体"/>
                <w:szCs w:val="21"/>
              </w:rPr>
              <w:sym w:font="Wingdings" w:char="00FE"/>
            </w:r>
            <w:r>
              <w:rPr>
                <w:rFonts w:hint="eastAsia" w:ascii="宋体" w:hAnsi="宋体"/>
                <w:szCs w:val="21"/>
              </w:rPr>
              <w:t>不组织</w:t>
            </w:r>
          </w:p>
        </w:tc>
      </w:tr>
      <w:tr w14:paraId="60D31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5ED9FCDC">
            <w:pPr>
              <w:snapToGrid w:val="0"/>
              <w:spacing w:beforeAutospacing="0" w:afterAutospacing="0" w:line="360" w:lineRule="auto"/>
              <w:jc w:val="center"/>
              <w:rPr>
                <w:rFonts w:hint="eastAsia" w:ascii="宋体" w:hAnsi="宋体"/>
                <w:szCs w:val="21"/>
              </w:rPr>
            </w:pPr>
            <w:r>
              <w:rPr>
                <w:rFonts w:hint="eastAsia" w:ascii="宋体" w:hAnsi="宋体"/>
                <w:szCs w:val="21"/>
              </w:rPr>
              <w:t>15</w:t>
            </w:r>
          </w:p>
        </w:tc>
        <w:tc>
          <w:tcPr>
            <w:tcW w:w="2274" w:type="dxa"/>
            <w:vAlign w:val="center"/>
          </w:tcPr>
          <w:p w14:paraId="20CC7B6D">
            <w:pPr>
              <w:snapToGrid w:val="0"/>
              <w:spacing w:beforeAutospacing="0" w:afterAutospacing="0" w:line="360" w:lineRule="auto"/>
              <w:jc w:val="center"/>
              <w:rPr>
                <w:rFonts w:hint="eastAsia" w:ascii="宋体" w:hAnsi="宋体"/>
                <w:szCs w:val="21"/>
              </w:rPr>
            </w:pPr>
            <w:r>
              <w:rPr>
                <w:rFonts w:hint="eastAsia" w:ascii="宋体" w:hAnsi="宋体"/>
                <w:szCs w:val="21"/>
              </w:rPr>
              <w:t>投标预备会</w:t>
            </w:r>
          </w:p>
        </w:tc>
        <w:tc>
          <w:tcPr>
            <w:tcW w:w="6593" w:type="dxa"/>
            <w:vAlign w:val="center"/>
          </w:tcPr>
          <w:p w14:paraId="01E63BBA">
            <w:pPr>
              <w:snapToGrid w:val="0"/>
              <w:spacing w:beforeAutospacing="0" w:afterAutospacing="0" w:line="360" w:lineRule="auto"/>
              <w:rPr>
                <w:rFonts w:hint="eastAsia" w:ascii="宋体" w:hAnsi="宋体"/>
                <w:szCs w:val="21"/>
              </w:rPr>
            </w:pPr>
            <w:r>
              <w:rPr>
                <w:rFonts w:hint="eastAsia" w:ascii="宋体" w:hAnsi="宋体"/>
                <w:szCs w:val="21"/>
              </w:rPr>
              <w:t xml:space="preserve">□召开      </w:t>
            </w:r>
            <w:r>
              <w:rPr>
                <w:rFonts w:hint="eastAsia" w:ascii="宋体" w:hAnsi="宋体"/>
                <w:szCs w:val="21"/>
              </w:rPr>
              <w:sym w:font="Wingdings" w:char="00FE"/>
            </w:r>
            <w:r>
              <w:rPr>
                <w:rFonts w:hint="eastAsia" w:ascii="宋体" w:hAnsi="宋体"/>
                <w:szCs w:val="21"/>
              </w:rPr>
              <w:t>不召开</w:t>
            </w:r>
          </w:p>
        </w:tc>
      </w:tr>
      <w:tr w14:paraId="5B4F0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727" w:type="dxa"/>
            <w:vAlign w:val="center"/>
          </w:tcPr>
          <w:p w14:paraId="6E0DC950">
            <w:pPr>
              <w:snapToGrid w:val="0"/>
              <w:spacing w:beforeAutospacing="0" w:afterAutospacing="0" w:line="360" w:lineRule="auto"/>
              <w:jc w:val="center"/>
              <w:rPr>
                <w:rFonts w:hint="eastAsia" w:ascii="宋体" w:hAnsi="宋体"/>
                <w:szCs w:val="21"/>
              </w:rPr>
            </w:pPr>
            <w:r>
              <w:rPr>
                <w:rFonts w:hint="eastAsia" w:ascii="宋体" w:hAnsi="宋体"/>
                <w:szCs w:val="21"/>
              </w:rPr>
              <w:t>16</w:t>
            </w:r>
          </w:p>
        </w:tc>
        <w:tc>
          <w:tcPr>
            <w:tcW w:w="2274" w:type="dxa"/>
            <w:vAlign w:val="center"/>
          </w:tcPr>
          <w:p w14:paraId="64F90890">
            <w:pPr>
              <w:snapToGrid w:val="0"/>
              <w:spacing w:beforeAutospacing="0" w:afterAutospacing="0" w:line="360" w:lineRule="auto"/>
              <w:jc w:val="center"/>
              <w:rPr>
                <w:rFonts w:hint="eastAsia" w:ascii="宋体" w:hAnsi="宋体"/>
                <w:szCs w:val="21"/>
              </w:rPr>
            </w:pPr>
            <w:r>
              <w:rPr>
                <w:rFonts w:hint="eastAsia" w:ascii="宋体" w:hAnsi="宋体"/>
                <w:szCs w:val="21"/>
              </w:rPr>
              <w:t>磋商截止时间</w:t>
            </w:r>
          </w:p>
        </w:tc>
        <w:tc>
          <w:tcPr>
            <w:tcW w:w="6593" w:type="dxa"/>
            <w:vAlign w:val="center"/>
          </w:tcPr>
          <w:p w14:paraId="74742738">
            <w:pPr>
              <w:snapToGrid w:val="0"/>
              <w:spacing w:beforeAutospacing="0" w:afterAutospacing="0" w:line="360" w:lineRule="auto"/>
              <w:rPr>
                <w:rFonts w:hint="eastAsia" w:ascii="宋体" w:hAnsi="宋体"/>
                <w:szCs w:val="21"/>
              </w:rPr>
            </w:pPr>
            <w:r>
              <w:rPr>
                <w:rFonts w:hint="eastAsia" w:ascii="宋体" w:hAnsi="宋体"/>
                <w:szCs w:val="21"/>
              </w:rPr>
              <w:t>同磋商时间</w:t>
            </w:r>
          </w:p>
        </w:tc>
      </w:tr>
      <w:tr w14:paraId="29A7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72BCA468">
            <w:pPr>
              <w:snapToGrid w:val="0"/>
              <w:spacing w:beforeAutospacing="0" w:afterAutospacing="0" w:line="360" w:lineRule="auto"/>
              <w:jc w:val="center"/>
              <w:rPr>
                <w:rFonts w:hint="eastAsia" w:ascii="宋体" w:hAnsi="宋体"/>
                <w:szCs w:val="21"/>
              </w:rPr>
            </w:pPr>
            <w:r>
              <w:rPr>
                <w:rFonts w:hint="eastAsia" w:ascii="宋体" w:hAnsi="宋体"/>
                <w:szCs w:val="21"/>
              </w:rPr>
              <w:t>17</w:t>
            </w:r>
          </w:p>
        </w:tc>
        <w:tc>
          <w:tcPr>
            <w:tcW w:w="2274" w:type="dxa"/>
            <w:vAlign w:val="center"/>
          </w:tcPr>
          <w:p w14:paraId="3CFFF410">
            <w:pPr>
              <w:snapToGrid w:val="0"/>
              <w:spacing w:beforeAutospacing="0" w:afterAutospacing="0" w:line="360" w:lineRule="auto"/>
              <w:jc w:val="center"/>
              <w:rPr>
                <w:rFonts w:hint="eastAsia" w:ascii="宋体" w:hAnsi="宋体"/>
                <w:szCs w:val="21"/>
              </w:rPr>
            </w:pPr>
            <w:r>
              <w:rPr>
                <w:rFonts w:hint="eastAsia" w:ascii="宋体" w:hAnsi="宋体"/>
                <w:szCs w:val="21"/>
              </w:rPr>
              <w:t>分包</w:t>
            </w:r>
          </w:p>
        </w:tc>
        <w:tc>
          <w:tcPr>
            <w:tcW w:w="6593" w:type="dxa"/>
            <w:vAlign w:val="center"/>
          </w:tcPr>
          <w:p w14:paraId="22D9D734">
            <w:pPr>
              <w:snapToGrid w:val="0"/>
              <w:spacing w:beforeAutospacing="0" w:afterAutospacing="0" w:line="360" w:lineRule="auto"/>
              <w:rPr>
                <w:rFonts w:hint="eastAsia" w:ascii="宋体" w:hAnsi="宋体"/>
                <w:szCs w:val="21"/>
              </w:rPr>
            </w:pPr>
            <w:r>
              <w:rPr>
                <w:rFonts w:hint="eastAsia" w:ascii="宋体" w:hAnsi="宋体"/>
                <w:szCs w:val="21"/>
              </w:rPr>
              <w:t xml:space="preserve">□允许      </w:t>
            </w:r>
            <w:r>
              <w:rPr>
                <w:rFonts w:hint="eastAsia" w:ascii="宋体" w:hAnsi="宋体"/>
                <w:szCs w:val="21"/>
              </w:rPr>
              <w:sym w:font="Wingdings" w:char="00FE"/>
            </w:r>
            <w:r>
              <w:rPr>
                <w:rFonts w:hint="eastAsia" w:ascii="宋体" w:hAnsi="宋体"/>
                <w:szCs w:val="21"/>
              </w:rPr>
              <w:t>不允许</w:t>
            </w:r>
          </w:p>
        </w:tc>
      </w:tr>
      <w:tr w14:paraId="5A0FD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jc w:val="center"/>
        </w:trPr>
        <w:tc>
          <w:tcPr>
            <w:tcW w:w="727" w:type="dxa"/>
            <w:vAlign w:val="center"/>
          </w:tcPr>
          <w:p w14:paraId="7B8D6074">
            <w:pPr>
              <w:snapToGrid w:val="0"/>
              <w:spacing w:beforeAutospacing="0" w:afterAutospacing="0" w:line="360" w:lineRule="auto"/>
              <w:jc w:val="center"/>
              <w:rPr>
                <w:rFonts w:hint="eastAsia" w:ascii="宋体" w:hAnsi="宋体"/>
                <w:szCs w:val="21"/>
              </w:rPr>
            </w:pPr>
            <w:r>
              <w:rPr>
                <w:rFonts w:hint="eastAsia" w:ascii="宋体" w:hAnsi="宋体"/>
                <w:szCs w:val="21"/>
              </w:rPr>
              <w:t>18</w:t>
            </w:r>
          </w:p>
        </w:tc>
        <w:tc>
          <w:tcPr>
            <w:tcW w:w="2274" w:type="dxa"/>
            <w:vAlign w:val="center"/>
          </w:tcPr>
          <w:p w14:paraId="61AA97AD">
            <w:pPr>
              <w:snapToGrid w:val="0"/>
              <w:spacing w:beforeAutospacing="0" w:afterAutospacing="0" w:line="360" w:lineRule="auto"/>
              <w:jc w:val="center"/>
              <w:rPr>
                <w:rFonts w:hint="eastAsia" w:ascii="宋体" w:hAnsi="宋体"/>
                <w:szCs w:val="21"/>
              </w:rPr>
            </w:pPr>
            <w:r>
              <w:rPr>
                <w:rFonts w:hint="eastAsia" w:ascii="宋体" w:hAnsi="宋体"/>
                <w:szCs w:val="21"/>
              </w:rPr>
              <w:t>偏离</w:t>
            </w:r>
          </w:p>
        </w:tc>
        <w:tc>
          <w:tcPr>
            <w:tcW w:w="6593" w:type="dxa"/>
            <w:vAlign w:val="center"/>
          </w:tcPr>
          <w:p w14:paraId="7BA60DA2">
            <w:pPr>
              <w:snapToGrid w:val="0"/>
              <w:spacing w:beforeAutospacing="0" w:afterAutospacing="0" w:line="360" w:lineRule="auto"/>
              <w:rPr>
                <w:rFonts w:hint="eastAsia" w:ascii="宋体" w:hAnsi="宋体"/>
                <w:szCs w:val="21"/>
              </w:rPr>
            </w:pPr>
            <w:r>
              <w:rPr>
                <w:rFonts w:hint="eastAsia" w:ascii="宋体" w:hAnsi="宋体"/>
                <w:szCs w:val="21"/>
              </w:rPr>
              <w:t>偏离允许幅度及其处理方法：非实质性偏离是指响应文件在实质上响应磋商文件要求，但在个别地方存在漏项或者提供了不完整的技术信息和数据等情况，并且补正这些遗漏或者不完整不会对其他报价人造成不公平的结果。评标委员会应当</w:t>
            </w:r>
            <w:r>
              <w:rPr>
                <w:rFonts w:hint="eastAsia" w:ascii="宋体" w:hAnsi="宋体"/>
                <w:szCs w:val="21"/>
                <w:lang w:val="en-US" w:eastAsia="zh-CN"/>
              </w:rPr>
              <w:t>通过电子平台</w:t>
            </w:r>
            <w:r>
              <w:rPr>
                <w:rFonts w:hint="eastAsia" w:ascii="宋体" w:hAnsi="宋体"/>
                <w:szCs w:val="21"/>
              </w:rPr>
              <w:t>要求存在非实质性偏离的报价人在评标结束前予以补正。</w:t>
            </w:r>
          </w:p>
        </w:tc>
      </w:tr>
      <w:tr w14:paraId="07267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727" w:type="dxa"/>
            <w:vAlign w:val="center"/>
          </w:tcPr>
          <w:p w14:paraId="436508A5">
            <w:pPr>
              <w:snapToGrid w:val="0"/>
              <w:spacing w:beforeAutospacing="0" w:afterAutospacing="0" w:line="360" w:lineRule="auto"/>
              <w:jc w:val="center"/>
              <w:rPr>
                <w:rFonts w:hint="eastAsia" w:ascii="宋体" w:hAnsi="宋体"/>
                <w:szCs w:val="21"/>
              </w:rPr>
            </w:pPr>
            <w:r>
              <w:rPr>
                <w:rFonts w:hint="eastAsia" w:ascii="宋体" w:hAnsi="宋体"/>
                <w:szCs w:val="21"/>
              </w:rPr>
              <w:t>19</w:t>
            </w:r>
          </w:p>
        </w:tc>
        <w:tc>
          <w:tcPr>
            <w:tcW w:w="2274" w:type="dxa"/>
            <w:vAlign w:val="center"/>
          </w:tcPr>
          <w:p w14:paraId="185F2B00">
            <w:pPr>
              <w:snapToGrid w:val="0"/>
              <w:spacing w:beforeAutospacing="0" w:afterAutospacing="0" w:line="360" w:lineRule="auto"/>
              <w:jc w:val="center"/>
              <w:rPr>
                <w:rFonts w:hint="eastAsia" w:ascii="宋体" w:hAnsi="宋体"/>
                <w:szCs w:val="21"/>
              </w:rPr>
            </w:pPr>
            <w:r>
              <w:rPr>
                <w:rFonts w:hint="eastAsia" w:ascii="宋体" w:hAnsi="宋体"/>
                <w:szCs w:val="21"/>
              </w:rPr>
              <w:t>磋商有效期</w:t>
            </w:r>
          </w:p>
        </w:tc>
        <w:tc>
          <w:tcPr>
            <w:tcW w:w="6593" w:type="dxa"/>
            <w:vAlign w:val="center"/>
          </w:tcPr>
          <w:p w14:paraId="03274065">
            <w:pPr>
              <w:snapToGrid w:val="0"/>
              <w:spacing w:beforeAutospacing="0" w:afterAutospacing="0" w:line="360" w:lineRule="auto"/>
              <w:rPr>
                <w:rFonts w:hint="eastAsia" w:ascii="宋体" w:hAnsi="宋体"/>
                <w:szCs w:val="21"/>
              </w:rPr>
            </w:pPr>
            <w:r>
              <w:rPr>
                <w:rFonts w:hint="eastAsia" w:ascii="宋体" w:hAnsi="宋体"/>
                <w:szCs w:val="21"/>
              </w:rPr>
              <w:t>90天（从投标截止之日算起）</w:t>
            </w:r>
          </w:p>
        </w:tc>
      </w:tr>
      <w:tr w14:paraId="1DFD3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2" w:hRule="atLeast"/>
          <w:jc w:val="center"/>
        </w:trPr>
        <w:tc>
          <w:tcPr>
            <w:tcW w:w="727" w:type="dxa"/>
            <w:vAlign w:val="center"/>
          </w:tcPr>
          <w:p w14:paraId="56AFA982">
            <w:pPr>
              <w:snapToGrid w:val="0"/>
              <w:spacing w:beforeAutospacing="0" w:afterAutospacing="0" w:line="360" w:lineRule="auto"/>
              <w:jc w:val="center"/>
              <w:rPr>
                <w:rFonts w:hint="eastAsia" w:ascii="宋体" w:hAnsi="宋体"/>
                <w:szCs w:val="21"/>
              </w:rPr>
            </w:pPr>
            <w:r>
              <w:rPr>
                <w:rFonts w:hint="eastAsia" w:ascii="宋体" w:hAnsi="宋体"/>
                <w:szCs w:val="21"/>
              </w:rPr>
              <w:t>20</w:t>
            </w:r>
          </w:p>
        </w:tc>
        <w:tc>
          <w:tcPr>
            <w:tcW w:w="2274" w:type="dxa"/>
            <w:vAlign w:val="center"/>
          </w:tcPr>
          <w:p w14:paraId="27E31517">
            <w:pPr>
              <w:snapToGrid w:val="0"/>
              <w:spacing w:beforeAutospacing="0" w:afterAutospacing="0" w:line="360" w:lineRule="auto"/>
              <w:jc w:val="center"/>
              <w:rPr>
                <w:rFonts w:hint="eastAsia" w:ascii="宋体" w:hAnsi="宋体"/>
                <w:szCs w:val="21"/>
              </w:rPr>
            </w:pPr>
            <w:r>
              <w:rPr>
                <w:rFonts w:hint="eastAsia" w:ascii="宋体" w:hAnsi="宋体"/>
                <w:szCs w:val="21"/>
              </w:rPr>
              <w:t>磋商保证金</w:t>
            </w:r>
          </w:p>
        </w:tc>
        <w:tc>
          <w:tcPr>
            <w:tcW w:w="6593" w:type="dxa"/>
            <w:vAlign w:val="center"/>
          </w:tcPr>
          <w:p w14:paraId="579C681C">
            <w:pPr>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供应商应在响应文件递交截止时间前办理磋商保证金缴纳工作，超过此时间递交的无效（以到账时间为准）。</w:t>
            </w:r>
          </w:p>
          <w:p w14:paraId="10D62698">
            <w:pPr>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磋商保证金以电汇、</w:t>
            </w:r>
            <w:r>
              <w:rPr>
                <w:rFonts w:hint="eastAsia" w:ascii="宋体" w:hAnsi="宋体"/>
                <w:color w:val="auto"/>
                <w:szCs w:val="21"/>
                <w:highlight w:val="none"/>
                <w:lang w:val="en-US" w:eastAsia="zh-CN"/>
              </w:rPr>
              <w:t>转帐</w:t>
            </w:r>
            <w:r>
              <w:rPr>
                <w:rFonts w:hint="eastAsia" w:ascii="宋体" w:hAnsi="宋体"/>
                <w:color w:val="auto"/>
                <w:szCs w:val="21"/>
                <w:highlight w:val="none"/>
              </w:rPr>
              <w:t>形式递交，必须从本单位基本账户转出。磋商保证金在响应文件的有效期内保持有效。</w:t>
            </w:r>
          </w:p>
          <w:p w14:paraId="4CC9EAD9">
            <w:pPr>
              <w:snapToGrid w:val="0"/>
              <w:spacing w:beforeAutospacing="0" w:afterAutospacing="0" w:line="360" w:lineRule="auto"/>
              <w:rPr>
                <w:rFonts w:hint="eastAsia" w:ascii="宋体" w:hAnsi="宋体"/>
                <w:szCs w:val="21"/>
              </w:rPr>
            </w:pPr>
            <w:r>
              <w:rPr>
                <w:rFonts w:hint="eastAsia" w:ascii="宋体" w:hAnsi="宋体"/>
                <w:szCs w:val="21"/>
              </w:rPr>
              <w:t>保证金金额：</w:t>
            </w:r>
            <w:r>
              <w:rPr>
                <w:rFonts w:hint="eastAsia" w:ascii="宋体" w:hAnsi="宋体"/>
                <w:b/>
                <w:bCs/>
                <w:szCs w:val="21"/>
              </w:rPr>
              <w:t>人民币</w:t>
            </w:r>
            <w:r>
              <w:rPr>
                <w:rFonts w:hint="eastAsia" w:ascii="宋体" w:hAnsi="宋体"/>
                <w:b/>
                <w:bCs/>
                <w:szCs w:val="21"/>
                <w:lang w:val="en-US" w:eastAsia="zh-CN"/>
              </w:rPr>
              <w:t>壹万柒仟</w:t>
            </w:r>
            <w:r>
              <w:rPr>
                <w:rFonts w:hint="eastAsia" w:ascii="宋体" w:hAnsi="宋体"/>
                <w:b/>
                <w:bCs/>
                <w:szCs w:val="21"/>
              </w:rPr>
              <w:t>元整</w:t>
            </w:r>
            <w:r>
              <w:rPr>
                <w:rFonts w:hint="eastAsia" w:ascii="宋体" w:hAnsi="宋体"/>
                <w:szCs w:val="21"/>
              </w:rPr>
              <w:t>。</w:t>
            </w:r>
          </w:p>
          <w:p w14:paraId="0A74F5AB">
            <w:pPr>
              <w:snapToGrid w:val="0"/>
              <w:spacing w:beforeAutospacing="0" w:afterAutospacing="0" w:line="360" w:lineRule="auto"/>
              <w:rPr>
                <w:rFonts w:hint="eastAsia" w:ascii="宋体" w:hAnsi="宋体"/>
                <w:szCs w:val="21"/>
              </w:rPr>
            </w:pPr>
            <w:r>
              <w:rPr>
                <w:rFonts w:hint="eastAsia" w:ascii="宋体" w:hAnsi="宋体"/>
                <w:szCs w:val="21"/>
              </w:rPr>
              <w:t>收款单位：山西华塬鑫能源电子招投标有限责任公司</w:t>
            </w:r>
          </w:p>
          <w:p w14:paraId="2F548AF5">
            <w:pPr>
              <w:snapToGrid w:val="0"/>
              <w:spacing w:beforeAutospacing="0" w:afterAutospacing="0" w:line="360" w:lineRule="auto"/>
              <w:rPr>
                <w:rFonts w:hint="eastAsia" w:ascii="宋体" w:hAnsi="宋体"/>
                <w:szCs w:val="21"/>
              </w:rPr>
            </w:pPr>
            <w:r>
              <w:rPr>
                <w:rFonts w:hint="eastAsia" w:ascii="宋体" w:hAnsi="宋体"/>
                <w:szCs w:val="21"/>
              </w:rPr>
              <w:t>开户银行：山西银行股份有限公司太原府西街支行</w:t>
            </w:r>
          </w:p>
          <w:p w14:paraId="7807B388">
            <w:pPr>
              <w:snapToGrid w:val="0"/>
              <w:spacing w:beforeAutospacing="0" w:afterAutospacing="0" w:line="360" w:lineRule="auto"/>
              <w:rPr>
                <w:rFonts w:hint="eastAsia" w:ascii="宋体" w:hAnsi="宋体"/>
                <w:szCs w:val="21"/>
              </w:rPr>
            </w:pPr>
            <w:r>
              <w:rPr>
                <w:rFonts w:hint="eastAsia" w:ascii="宋体" w:hAnsi="宋体"/>
                <w:szCs w:val="21"/>
              </w:rPr>
              <w:t>银行帐号：2002300000004206</w:t>
            </w:r>
          </w:p>
          <w:p w14:paraId="17C1E5E3">
            <w:pPr>
              <w:snapToGrid w:val="0"/>
              <w:spacing w:beforeAutospacing="0" w:afterAutospacing="0" w:line="360" w:lineRule="auto"/>
              <w:rPr>
                <w:rFonts w:hint="eastAsia" w:ascii="宋体" w:hAnsi="宋体"/>
                <w:szCs w:val="21"/>
              </w:rPr>
            </w:pPr>
            <w:r>
              <w:rPr>
                <w:rFonts w:hint="eastAsia" w:ascii="宋体" w:hAnsi="宋体"/>
                <w:szCs w:val="21"/>
              </w:rPr>
              <w:t>银行行号：313161006110</w:t>
            </w:r>
          </w:p>
          <w:p w14:paraId="404B54B6">
            <w:pPr>
              <w:snapToGrid w:val="0"/>
              <w:spacing w:beforeAutospacing="0" w:afterAutospacing="0" w:line="360" w:lineRule="auto"/>
              <w:rPr>
                <w:rFonts w:hint="eastAsia" w:ascii="宋体" w:hAnsi="宋体"/>
                <w:szCs w:val="21"/>
              </w:rPr>
            </w:pPr>
            <w:r>
              <w:rPr>
                <w:rFonts w:hint="eastAsia" w:ascii="宋体" w:hAnsi="宋体"/>
                <w:szCs w:val="21"/>
              </w:rPr>
              <w:t>咨询电话：15110418756</w:t>
            </w:r>
          </w:p>
          <w:p w14:paraId="3C10FA36">
            <w:pPr>
              <w:snapToGrid w:val="0"/>
              <w:spacing w:beforeAutospacing="0" w:afterAutospacing="0" w:line="360" w:lineRule="auto"/>
              <w:rPr>
                <w:rFonts w:hint="eastAsia" w:ascii="宋体" w:hAnsi="宋体"/>
                <w:szCs w:val="21"/>
              </w:rPr>
            </w:pPr>
            <w:r>
              <w:rPr>
                <w:rFonts w:hint="eastAsia" w:ascii="宋体" w:hAnsi="宋体"/>
                <w:szCs w:val="21"/>
              </w:rPr>
              <w:t>采用现金形式的，应在响应文件递交截止时间之前办理完毕（以到账时间为准），否则视为投标保证金无效。投标人汇出投标保证金时应在票据备注栏中标注项目名称或项目编号</w:t>
            </w:r>
            <w:r>
              <w:rPr>
                <w:rFonts w:hint="eastAsia" w:ascii="宋体" w:hAnsi="宋体"/>
                <w:szCs w:val="21"/>
                <w:lang w:eastAsia="zh-CN"/>
              </w:rPr>
              <w:t>（</w:t>
            </w:r>
            <w:r>
              <w:rPr>
                <w:rFonts w:hint="eastAsia" w:ascii="宋体" w:hAnsi="宋体"/>
                <w:szCs w:val="21"/>
                <w:lang w:val="en-US" w:eastAsia="zh-CN"/>
              </w:rPr>
              <w:t>可简写</w:t>
            </w:r>
            <w:r>
              <w:rPr>
                <w:rFonts w:hint="eastAsia" w:ascii="宋体" w:hAnsi="宋体"/>
                <w:szCs w:val="21"/>
                <w:lang w:eastAsia="zh-CN"/>
              </w:rPr>
              <w:t>）</w:t>
            </w:r>
            <w:r>
              <w:rPr>
                <w:rFonts w:hint="eastAsia" w:ascii="宋体" w:hAnsi="宋体"/>
                <w:szCs w:val="21"/>
              </w:rPr>
              <w:t>。因银行结算，不可抗力等非招标人原因造成的投标保证金不能及时到账，后果由投标人自行承担。</w:t>
            </w:r>
          </w:p>
          <w:p w14:paraId="4353C659">
            <w:pPr>
              <w:snapToGrid w:val="0"/>
              <w:spacing w:beforeAutospacing="0" w:afterAutospacing="0" w:line="360" w:lineRule="auto"/>
              <w:rPr>
                <w:rFonts w:hint="eastAsia" w:ascii="宋体" w:hAnsi="宋体"/>
                <w:szCs w:val="21"/>
              </w:rPr>
            </w:pPr>
            <w:r>
              <w:rPr>
                <w:rFonts w:hint="eastAsia" w:ascii="宋体" w:hAnsi="宋体"/>
                <w:szCs w:val="21"/>
              </w:rPr>
              <w:t>采用保函形式的，</w:t>
            </w:r>
            <w:r>
              <w:rPr>
                <w:rFonts w:hint="eastAsia" w:ascii="宋体" w:hAnsi="宋体"/>
                <w:szCs w:val="21"/>
                <w:lang w:val="en-US" w:eastAsia="zh-CN"/>
              </w:rPr>
              <w:t>应是金融机构或担保机构出具的保函，</w:t>
            </w:r>
            <w:r>
              <w:rPr>
                <w:rFonts w:hint="eastAsia" w:ascii="宋体" w:hAnsi="宋体"/>
                <w:szCs w:val="21"/>
              </w:rPr>
              <w:t>如逾期提供或查询不到或查询结果不一致，则视为投标保证金无效；</w:t>
            </w:r>
          </w:p>
          <w:p w14:paraId="6AA7EB2A">
            <w:pPr>
              <w:snapToGrid w:val="0"/>
              <w:spacing w:beforeAutospacing="0" w:afterAutospacing="0" w:line="360" w:lineRule="auto"/>
              <w:rPr>
                <w:rFonts w:hint="eastAsia" w:ascii="宋体" w:hAnsi="宋体"/>
                <w:szCs w:val="21"/>
              </w:rPr>
            </w:pPr>
            <w:r>
              <w:rPr>
                <w:rFonts w:hint="eastAsia" w:ascii="宋体" w:hAnsi="宋体"/>
                <w:szCs w:val="21"/>
              </w:rPr>
              <w:t>未按上述要求递交的按无效投标处理。</w:t>
            </w:r>
          </w:p>
        </w:tc>
      </w:tr>
      <w:tr w14:paraId="6C01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3F674EC9">
            <w:pPr>
              <w:snapToGrid w:val="0"/>
              <w:spacing w:beforeAutospacing="0" w:afterAutospacing="0" w:line="360" w:lineRule="auto"/>
              <w:jc w:val="center"/>
              <w:rPr>
                <w:rFonts w:hint="eastAsia" w:ascii="宋体" w:hAnsi="宋体"/>
                <w:szCs w:val="21"/>
              </w:rPr>
            </w:pPr>
            <w:r>
              <w:rPr>
                <w:rFonts w:hint="eastAsia" w:ascii="宋体" w:hAnsi="宋体"/>
                <w:szCs w:val="21"/>
              </w:rPr>
              <w:t>21</w:t>
            </w:r>
          </w:p>
        </w:tc>
        <w:tc>
          <w:tcPr>
            <w:tcW w:w="2274" w:type="dxa"/>
            <w:vAlign w:val="center"/>
          </w:tcPr>
          <w:p w14:paraId="3CC67DA5">
            <w:pPr>
              <w:snapToGrid w:val="0"/>
              <w:spacing w:beforeAutospacing="0" w:afterAutospacing="0" w:line="360" w:lineRule="auto"/>
              <w:jc w:val="center"/>
              <w:rPr>
                <w:rFonts w:hint="eastAsia" w:ascii="宋体" w:hAnsi="宋体"/>
                <w:szCs w:val="21"/>
              </w:rPr>
            </w:pPr>
            <w:r>
              <w:rPr>
                <w:rFonts w:hint="eastAsia" w:ascii="宋体" w:hAnsi="宋体"/>
                <w:szCs w:val="21"/>
              </w:rPr>
              <w:t>递交响应文件地点</w:t>
            </w:r>
          </w:p>
        </w:tc>
        <w:tc>
          <w:tcPr>
            <w:tcW w:w="6593" w:type="dxa"/>
            <w:vAlign w:val="center"/>
          </w:tcPr>
          <w:p w14:paraId="3B676E8B">
            <w:pPr>
              <w:numPr>
                <w:ilvl w:val="0"/>
                <w:numId w:val="5"/>
              </w:numPr>
              <w:snapToGrid w:val="0"/>
              <w:spacing w:beforeAutospacing="0" w:afterAutospacing="0" w:line="360" w:lineRule="auto"/>
              <w:rPr>
                <w:rFonts w:hint="eastAsia" w:ascii="宋体" w:hAnsi="宋体"/>
                <w:szCs w:val="21"/>
              </w:rPr>
            </w:pPr>
            <w:r>
              <w:rPr>
                <w:rFonts w:hint="eastAsia" w:ascii="宋体" w:hAnsi="宋体"/>
                <w:szCs w:val="21"/>
              </w:rPr>
              <w:t>在线递交电子响应文件。供应商须将电子加密响应文件通过“政采云电子投标客户端”上传至政采云平台，逾期上传的将予以拒收</w:t>
            </w:r>
            <w:r>
              <w:rPr>
                <w:rFonts w:hint="eastAsia" w:ascii="宋体" w:hAnsi="宋体"/>
                <w:szCs w:val="21"/>
                <w:lang w:eastAsia="zh-CN"/>
              </w:rPr>
              <w:t>。</w:t>
            </w:r>
          </w:p>
          <w:p w14:paraId="27D21300">
            <w:pPr>
              <w:snapToGrid w:val="0"/>
              <w:spacing w:beforeAutospacing="0" w:afterAutospacing="0" w:line="360" w:lineRule="auto"/>
              <w:rPr>
                <w:rFonts w:hint="eastAsia" w:ascii="宋体" w:hAnsi="宋体"/>
                <w:szCs w:val="21"/>
              </w:rPr>
            </w:pPr>
            <w:r>
              <w:rPr>
                <w:rFonts w:hint="eastAsia" w:ascii="宋体" w:hAnsi="宋体"/>
                <w:szCs w:val="21"/>
              </w:rPr>
              <w:t>2、纸质响应文件递交：成交供应商在领取成交通知书前需向采购代理机构，提供纸质版响应文件</w:t>
            </w:r>
            <w:r>
              <w:rPr>
                <w:rFonts w:hint="eastAsia" w:ascii="宋体" w:hAnsi="宋体"/>
                <w:szCs w:val="21"/>
                <w:lang w:val="en-US" w:eastAsia="zh-CN"/>
              </w:rPr>
              <w:t>两份</w:t>
            </w:r>
            <w:r>
              <w:rPr>
                <w:rFonts w:hint="eastAsia" w:ascii="宋体" w:hAnsi="宋体"/>
                <w:szCs w:val="21"/>
              </w:rPr>
              <w:t>（内容须与通过“政采云电子投标客户端”上传至政采云平台电子响应文件一致）。</w:t>
            </w:r>
          </w:p>
          <w:p w14:paraId="6DC7B6A8">
            <w:pPr>
              <w:snapToGrid w:val="0"/>
              <w:spacing w:beforeAutospacing="0" w:afterAutospacing="0" w:line="360" w:lineRule="auto"/>
              <w:rPr>
                <w:rFonts w:hint="eastAsia" w:ascii="宋体" w:hAnsi="宋体"/>
                <w:szCs w:val="21"/>
              </w:rPr>
            </w:pPr>
            <w:r>
              <w:rPr>
                <w:rFonts w:hint="eastAsia" w:ascii="宋体" w:hAnsi="宋体"/>
                <w:szCs w:val="21"/>
              </w:rPr>
              <w:t>递交地址：</w:t>
            </w:r>
            <w:r>
              <w:rPr>
                <w:rFonts w:hint="eastAsia" w:ascii="宋体" w:hAnsi="宋体"/>
                <w:highlight w:val="none"/>
                <w:lang w:val="en-US" w:eastAsia="zh-CN"/>
              </w:rPr>
              <w:t>山西省太原市杏花岭区府西街力鸿大厦10层</w:t>
            </w:r>
          </w:p>
        </w:tc>
      </w:tr>
      <w:tr w14:paraId="299F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54639ADF">
            <w:pPr>
              <w:snapToGrid w:val="0"/>
              <w:spacing w:beforeAutospacing="0" w:afterAutospacing="0" w:line="360" w:lineRule="auto"/>
              <w:jc w:val="center"/>
              <w:rPr>
                <w:rFonts w:hint="eastAsia" w:ascii="宋体" w:hAnsi="宋体"/>
                <w:szCs w:val="21"/>
              </w:rPr>
            </w:pPr>
            <w:r>
              <w:rPr>
                <w:rFonts w:hint="eastAsia" w:ascii="宋体" w:hAnsi="宋体"/>
                <w:szCs w:val="21"/>
              </w:rPr>
              <w:t>22</w:t>
            </w:r>
          </w:p>
        </w:tc>
        <w:tc>
          <w:tcPr>
            <w:tcW w:w="2274" w:type="dxa"/>
            <w:vAlign w:val="center"/>
          </w:tcPr>
          <w:p w14:paraId="0B5FFEFA">
            <w:pPr>
              <w:snapToGrid w:val="0"/>
              <w:spacing w:beforeAutospacing="0" w:afterAutospacing="0" w:line="360" w:lineRule="auto"/>
              <w:jc w:val="center"/>
              <w:rPr>
                <w:rFonts w:hint="eastAsia" w:ascii="宋体" w:hAnsi="宋体"/>
                <w:szCs w:val="21"/>
              </w:rPr>
            </w:pPr>
            <w:r>
              <w:rPr>
                <w:rFonts w:hint="eastAsia" w:ascii="宋体" w:hAnsi="宋体"/>
                <w:szCs w:val="21"/>
              </w:rPr>
              <w:t>磋商时间和地点</w:t>
            </w:r>
          </w:p>
        </w:tc>
        <w:tc>
          <w:tcPr>
            <w:tcW w:w="6593" w:type="dxa"/>
            <w:vAlign w:val="center"/>
          </w:tcPr>
          <w:p w14:paraId="62591445">
            <w:pPr>
              <w:snapToGrid w:val="0"/>
              <w:spacing w:beforeAutospacing="0" w:afterAutospacing="0" w:line="360" w:lineRule="auto"/>
              <w:rPr>
                <w:rFonts w:hint="eastAsia" w:ascii="宋体" w:hAnsi="宋体"/>
                <w:szCs w:val="21"/>
                <w:highlight w:val="none"/>
              </w:rPr>
            </w:pPr>
            <w:r>
              <w:rPr>
                <w:rFonts w:hint="eastAsia" w:ascii="宋体" w:hAnsi="宋体"/>
                <w:szCs w:val="21"/>
              </w:rPr>
              <w:t>磋商时间</w:t>
            </w:r>
            <w:r>
              <w:rPr>
                <w:rFonts w:hint="eastAsia" w:ascii="宋体" w:hAnsi="宋体"/>
                <w:szCs w:val="21"/>
                <w:highlight w:val="none"/>
              </w:rPr>
              <w:t>：</w:t>
            </w:r>
            <w:r>
              <w:rPr>
                <w:rFonts w:hint="eastAsia" w:ascii="宋体" w:hAnsi="宋体"/>
                <w:szCs w:val="21"/>
                <w:highlight w:val="yellow"/>
                <w:lang w:eastAsia="zh-CN"/>
              </w:rPr>
              <w:t>202</w:t>
            </w:r>
            <w:r>
              <w:rPr>
                <w:rFonts w:hint="eastAsia" w:ascii="宋体" w:hAnsi="宋体"/>
                <w:szCs w:val="21"/>
                <w:highlight w:val="yellow"/>
                <w:lang w:val="en-US" w:eastAsia="zh-CN"/>
              </w:rPr>
              <w:t>6</w:t>
            </w:r>
            <w:r>
              <w:rPr>
                <w:rFonts w:hint="eastAsia" w:ascii="宋体" w:hAnsi="宋体"/>
                <w:szCs w:val="21"/>
                <w:highlight w:val="yellow"/>
              </w:rPr>
              <w:t>年</w:t>
            </w:r>
            <w:r>
              <w:rPr>
                <w:rFonts w:hint="eastAsia" w:ascii="宋体" w:hAnsi="宋体"/>
                <w:szCs w:val="21"/>
                <w:highlight w:val="yellow"/>
                <w:lang w:val="en-US" w:eastAsia="zh-CN"/>
              </w:rPr>
              <w:t>5</w:t>
            </w:r>
            <w:r>
              <w:rPr>
                <w:rFonts w:hint="eastAsia" w:ascii="宋体" w:hAnsi="宋体"/>
                <w:szCs w:val="21"/>
                <w:highlight w:val="yellow"/>
              </w:rPr>
              <w:t>月</w:t>
            </w:r>
            <w:r>
              <w:rPr>
                <w:rFonts w:hint="eastAsia" w:ascii="宋体" w:hAnsi="宋体"/>
                <w:szCs w:val="21"/>
                <w:highlight w:val="yellow"/>
                <w:lang w:val="en-US" w:eastAsia="zh-CN"/>
              </w:rPr>
              <w:t>11</w:t>
            </w:r>
            <w:r>
              <w:rPr>
                <w:rFonts w:hint="eastAsia" w:ascii="宋体" w:hAnsi="宋体"/>
                <w:szCs w:val="21"/>
                <w:highlight w:val="yellow"/>
              </w:rPr>
              <w:t>日09时</w:t>
            </w:r>
            <w:r>
              <w:rPr>
                <w:rFonts w:hint="eastAsia" w:ascii="宋体" w:hAnsi="宋体"/>
                <w:szCs w:val="21"/>
                <w:highlight w:val="yellow"/>
                <w:lang w:val="en-US" w:eastAsia="zh-CN"/>
              </w:rPr>
              <w:t>0</w:t>
            </w:r>
            <w:r>
              <w:rPr>
                <w:rFonts w:hint="eastAsia" w:ascii="宋体" w:hAnsi="宋体"/>
                <w:szCs w:val="21"/>
                <w:highlight w:val="yellow"/>
              </w:rPr>
              <w:t>0分</w:t>
            </w:r>
          </w:p>
          <w:p w14:paraId="4F9143A9">
            <w:pPr>
              <w:snapToGrid w:val="0"/>
              <w:spacing w:beforeAutospacing="0" w:afterAutospacing="0" w:line="360" w:lineRule="auto"/>
              <w:rPr>
                <w:rFonts w:hint="eastAsia" w:ascii="宋体" w:hAnsi="宋体"/>
                <w:szCs w:val="21"/>
              </w:rPr>
            </w:pPr>
            <w:r>
              <w:rPr>
                <w:rFonts w:hint="eastAsia" w:ascii="宋体" w:hAnsi="宋体"/>
                <w:szCs w:val="21"/>
              </w:rPr>
              <w:t>磋商地点：</w:t>
            </w:r>
            <w:r>
              <w:rPr>
                <w:rFonts w:hint="eastAsia" w:ascii="宋体" w:hAnsi="宋体"/>
                <w:highlight w:val="none"/>
                <w:lang w:val="en-US" w:eastAsia="zh-CN"/>
              </w:rPr>
              <w:t>山西省太原市杏花岭区府西街力鸿大厦10层</w:t>
            </w:r>
          </w:p>
        </w:tc>
      </w:tr>
      <w:tr w14:paraId="7CF4A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 w:type="dxa"/>
            <w:vAlign w:val="center"/>
          </w:tcPr>
          <w:p w14:paraId="53AAA059">
            <w:pPr>
              <w:snapToGrid w:val="0"/>
              <w:spacing w:beforeAutospacing="0" w:afterAutospacing="0" w:line="360" w:lineRule="auto"/>
              <w:jc w:val="center"/>
              <w:rPr>
                <w:rFonts w:hint="eastAsia" w:ascii="宋体" w:hAnsi="宋体"/>
                <w:szCs w:val="21"/>
              </w:rPr>
            </w:pPr>
            <w:r>
              <w:rPr>
                <w:rFonts w:hint="eastAsia" w:ascii="宋体" w:hAnsi="宋体"/>
                <w:szCs w:val="21"/>
              </w:rPr>
              <w:t>23</w:t>
            </w:r>
          </w:p>
        </w:tc>
        <w:tc>
          <w:tcPr>
            <w:tcW w:w="2274" w:type="dxa"/>
            <w:vAlign w:val="center"/>
          </w:tcPr>
          <w:p w14:paraId="640D61D2">
            <w:pPr>
              <w:snapToGrid w:val="0"/>
              <w:spacing w:beforeAutospacing="0" w:afterAutospacing="0" w:line="360" w:lineRule="auto"/>
              <w:jc w:val="center"/>
              <w:rPr>
                <w:rFonts w:hint="eastAsia" w:ascii="宋体" w:hAnsi="宋体"/>
                <w:szCs w:val="21"/>
              </w:rPr>
            </w:pPr>
            <w:r>
              <w:rPr>
                <w:rFonts w:hint="eastAsia" w:ascii="宋体" w:hAnsi="宋体"/>
                <w:szCs w:val="21"/>
              </w:rPr>
              <w:t>磋商程序</w:t>
            </w:r>
          </w:p>
        </w:tc>
        <w:tc>
          <w:tcPr>
            <w:tcW w:w="6593" w:type="dxa"/>
            <w:vAlign w:val="center"/>
          </w:tcPr>
          <w:p w14:paraId="607E4919">
            <w:pPr>
              <w:snapToGrid w:val="0"/>
              <w:spacing w:beforeAutospacing="0" w:afterAutospacing="0" w:line="360" w:lineRule="auto"/>
              <w:rPr>
                <w:rFonts w:hint="eastAsia" w:ascii="宋体" w:hAnsi="宋体"/>
                <w:szCs w:val="21"/>
                <w:highlight w:val="none"/>
              </w:rPr>
            </w:pPr>
            <w:r>
              <w:rPr>
                <w:rFonts w:hint="eastAsia" w:ascii="宋体" w:hAnsi="宋体"/>
                <w:szCs w:val="21"/>
                <w:highlight w:val="none"/>
              </w:rPr>
              <w:t>详见报价人须知正文</w:t>
            </w:r>
          </w:p>
        </w:tc>
      </w:tr>
      <w:tr w14:paraId="7DF2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727" w:type="dxa"/>
            <w:vAlign w:val="center"/>
          </w:tcPr>
          <w:p w14:paraId="5E61FA29">
            <w:pPr>
              <w:snapToGrid w:val="0"/>
              <w:spacing w:beforeAutospacing="0" w:afterAutospacing="0" w:line="360" w:lineRule="auto"/>
              <w:jc w:val="center"/>
              <w:rPr>
                <w:rFonts w:hint="eastAsia" w:ascii="宋体" w:hAnsi="宋体"/>
                <w:szCs w:val="21"/>
              </w:rPr>
            </w:pPr>
            <w:r>
              <w:rPr>
                <w:rFonts w:hint="eastAsia" w:ascii="宋体" w:hAnsi="宋体"/>
                <w:szCs w:val="21"/>
              </w:rPr>
              <w:t>24</w:t>
            </w:r>
          </w:p>
        </w:tc>
        <w:tc>
          <w:tcPr>
            <w:tcW w:w="2274" w:type="dxa"/>
            <w:vAlign w:val="center"/>
          </w:tcPr>
          <w:p w14:paraId="2BD8C291">
            <w:pPr>
              <w:snapToGrid w:val="0"/>
              <w:spacing w:beforeAutospacing="0" w:afterAutospacing="0" w:line="360" w:lineRule="auto"/>
              <w:jc w:val="center"/>
              <w:rPr>
                <w:rFonts w:hint="eastAsia" w:ascii="宋体" w:hAnsi="宋体"/>
                <w:szCs w:val="21"/>
              </w:rPr>
            </w:pPr>
            <w:r>
              <w:rPr>
                <w:rFonts w:hint="eastAsia" w:ascii="宋体" w:hAnsi="宋体"/>
                <w:szCs w:val="21"/>
              </w:rPr>
              <w:t>磋商小组的组建</w:t>
            </w:r>
          </w:p>
        </w:tc>
        <w:tc>
          <w:tcPr>
            <w:tcW w:w="6593" w:type="dxa"/>
            <w:vAlign w:val="center"/>
          </w:tcPr>
          <w:p w14:paraId="1B55C2B1">
            <w:pPr>
              <w:snapToGrid w:val="0"/>
              <w:spacing w:beforeAutospacing="0" w:afterAutospacing="0" w:line="360" w:lineRule="auto"/>
              <w:rPr>
                <w:rFonts w:hint="eastAsia" w:ascii="宋体" w:hAnsi="宋体"/>
                <w:szCs w:val="21"/>
              </w:rPr>
            </w:pPr>
            <w:r>
              <w:rPr>
                <w:rFonts w:hint="eastAsia" w:ascii="宋体" w:hAnsi="宋体"/>
                <w:szCs w:val="21"/>
              </w:rPr>
              <w:t>磋商小组构成：</w:t>
            </w:r>
            <w:r>
              <w:rPr>
                <w:rFonts w:hint="eastAsia" w:ascii="宋体" w:hAnsi="宋体"/>
                <w:szCs w:val="21"/>
                <w:lang w:val="en-US" w:eastAsia="zh-CN"/>
              </w:rPr>
              <w:t>3</w:t>
            </w:r>
            <w:r>
              <w:rPr>
                <w:rFonts w:hint="eastAsia" w:ascii="宋体" w:hAnsi="宋体"/>
                <w:szCs w:val="21"/>
              </w:rPr>
              <w:t>人。</w:t>
            </w:r>
          </w:p>
          <w:p w14:paraId="5E22464F">
            <w:pPr>
              <w:snapToGrid w:val="0"/>
              <w:spacing w:beforeAutospacing="0" w:afterAutospacing="0" w:line="360" w:lineRule="auto"/>
              <w:rPr>
                <w:rFonts w:hint="eastAsia" w:ascii="宋体" w:hAnsi="宋体"/>
                <w:szCs w:val="21"/>
              </w:rPr>
            </w:pPr>
            <w:r>
              <w:rPr>
                <w:rFonts w:hint="eastAsia" w:ascii="宋体" w:hAnsi="宋体"/>
                <w:szCs w:val="21"/>
              </w:rPr>
              <w:t>专家确定方式：山西省财政厅评标专家库中随机抽取产生。</w:t>
            </w:r>
          </w:p>
        </w:tc>
      </w:tr>
      <w:tr w14:paraId="7F922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7" w:type="dxa"/>
            <w:vAlign w:val="center"/>
          </w:tcPr>
          <w:p w14:paraId="462970E4">
            <w:pPr>
              <w:snapToGrid w:val="0"/>
              <w:spacing w:beforeAutospacing="0" w:afterAutospacing="0" w:line="360" w:lineRule="auto"/>
              <w:jc w:val="center"/>
              <w:rPr>
                <w:rFonts w:hint="eastAsia" w:ascii="宋体" w:hAnsi="宋体"/>
                <w:szCs w:val="21"/>
              </w:rPr>
            </w:pPr>
            <w:r>
              <w:rPr>
                <w:rFonts w:hint="eastAsia" w:ascii="宋体" w:hAnsi="宋体"/>
                <w:szCs w:val="21"/>
              </w:rPr>
              <w:t>25</w:t>
            </w:r>
          </w:p>
        </w:tc>
        <w:tc>
          <w:tcPr>
            <w:tcW w:w="2274" w:type="dxa"/>
            <w:vAlign w:val="center"/>
          </w:tcPr>
          <w:p w14:paraId="26B6B833">
            <w:pPr>
              <w:snapToGrid w:val="0"/>
              <w:spacing w:beforeAutospacing="0" w:afterAutospacing="0" w:line="360" w:lineRule="auto"/>
              <w:jc w:val="center"/>
              <w:rPr>
                <w:rFonts w:hint="eastAsia" w:ascii="宋体" w:hAnsi="宋体"/>
                <w:szCs w:val="21"/>
              </w:rPr>
            </w:pPr>
            <w:r>
              <w:rPr>
                <w:rFonts w:hint="eastAsia" w:ascii="宋体" w:hAnsi="宋体"/>
                <w:szCs w:val="21"/>
              </w:rPr>
              <w:t>同类业绩</w:t>
            </w:r>
          </w:p>
        </w:tc>
        <w:tc>
          <w:tcPr>
            <w:tcW w:w="6593" w:type="dxa"/>
            <w:vAlign w:val="center"/>
          </w:tcPr>
          <w:p w14:paraId="6CDC5A17">
            <w:pPr>
              <w:snapToGrid w:val="0"/>
              <w:spacing w:beforeAutospacing="0" w:afterAutospacing="0" w:line="360" w:lineRule="auto"/>
              <w:rPr>
                <w:rFonts w:hint="eastAsia" w:ascii="宋体" w:hAnsi="宋体"/>
                <w:b/>
                <w:bCs/>
                <w:spacing w:val="10"/>
                <w:kern w:val="0"/>
                <w:szCs w:val="21"/>
              </w:rPr>
            </w:pPr>
            <w:r>
              <w:rPr>
                <w:rFonts w:hint="eastAsia" w:ascii="宋体" w:hAnsi="宋体"/>
                <w:b/>
                <w:bCs/>
                <w:spacing w:val="10"/>
                <w:kern w:val="0"/>
                <w:szCs w:val="21"/>
              </w:rPr>
              <w:t>近</w:t>
            </w:r>
            <w:r>
              <w:rPr>
                <w:rFonts w:hint="eastAsia" w:ascii="宋体" w:hAnsi="宋体"/>
                <w:b/>
                <w:bCs/>
                <w:spacing w:val="10"/>
                <w:kern w:val="0"/>
                <w:szCs w:val="21"/>
                <w:lang w:val="en-US" w:eastAsia="zh-CN"/>
              </w:rPr>
              <w:t>五</w:t>
            </w:r>
            <w:r>
              <w:rPr>
                <w:rFonts w:hint="eastAsia" w:ascii="宋体" w:hAnsi="宋体"/>
                <w:b/>
                <w:bCs/>
                <w:spacing w:val="10"/>
                <w:kern w:val="0"/>
                <w:szCs w:val="21"/>
              </w:rPr>
              <w:t>年（20</w:t>
            </w:r>
            <w:r>
              <w:rPr>
                <w:rFonts w:hint="eastAsia" w:ascii="宋体" w:hAnsi="宋体"/>
                <w:b/>
                <w:bCs/>
                <w:spacing w:val="10"/>
                <w:kern w:val="0"/>
                <w:szCs w:val="21"/>
                <w:lang w:val="en-US" w:eastAsia="zh-CN"/>
              </w:rPr>
              <w:t>21</w:t>
            </w:r>
            <w:r>
              <w:rPr>
                <w:rFonts w:hint="eastAsia" w:ascii="宋体" w:hAnsi="宋体"/>
                <w:b/>
                <w:bCs/>
                <w:spacing w:val="10"/>
                <w:kern w:val="0"/>
                <w:szCs w:val="21"/>
              </w:rPr>
              <w:t>年</w:t>
            </w:r>
            <w:r>
              <w:rPr>
                <w:rFonts w:hint="eastAsia" w:ascii="宋体" w:hAnsi="宋体"/>
                <w:b/>
                <w:bCs/>
                <w:spacing w:val="10"/>
                <w:kern w:val="0"/>
                <w:szCs w:val="21"/>
                <w:lang w:val="en-US" w:eastAsia="zh-CN"/>
              </w:rPr>
              <w:t>4</w:t>
            </w:r>
            <w:r>
              <w:rPr>
                <w:rFonts w:hint="eastAsia" w:ascii="宋体" w:hAnsi="宋体"/>
                <w:b/>
                <w:bCs/>
                <w:spacing w:val="10"/>
                <w:kern w:val="0"/>
                <w:szCs w:val="21"/>
              </w:rPr>
              <w:t>月至今）同类型业绩（不分规模）</w:t>
            </w:r>
          </w:p>
          <w:p w14:paraId="5BBB989E">
            <w:pPr>
              <w:snapToGrid w:val="0"/>
              <w:spacing w:beforeAutospacing="0" w:afterAutospacing="0" w:line="360" w:lineRule="auto"/>
              <w:rPr>
                <w:rFonts w:hint="eastAsia" w:ascii="宋体" w:hAnsi="宋体"/>
                <w:spacing w:val="10"/>
                <w:kern w:val="0"/>
                <w:szCs w:val="21"/>
              </w:rPr>
            </w:pPr>
            <w:r>
              <w:rPr>
                <w:rFonts w:hint="eastAsia" w:ascii="宋体" w:hAnsi="宋体"/>
                <w:spacing w:val="10"/>
                <w:kern w:val="0"/>
                <w:szCs w:val="21"/>
              </w:rPr>
              <w:t>提供的报价人自身合同为准，</w:t>
            </w:r>
            <w:r>
              <w:rPr>
                <w:rFonts w:hint="eastAsia" w:ascii="宋体" w:hAnsi="宋体"/>
                <w:spacing w:val="10"/>
                <w:kern w:val="0"/>
                <w:szCs w:val="21"/>
                <w:lang w:val="en-US" w:eastAsia="zh-CN"/>
              </w:rPr>
              <w:t>同类合同（造林、育苗、管护等林业服务）</w:t>
            </w:r>
            <w:r>
              <w:rPr>
                <w:rFonts w:hint="eastAsia" w:ascii="宋体" w:hAnsi="宋体"/>
                <w:spacing w:val="10"/>
                <w:kern w:val="0"/>
                <w:szCs w:val="21"/>
              </w:rPr>
              <w:t>要求提供所签订的</w:t>
            </w:r>
            <w:r>
              <w:rPr>
                <w:rFonts w:hint="eastAsia" w:ascii="宋体" w:hAnsi="宋体"/>
                <w:spacing w:val="10"/>
                <w:kern w:val="0"/>
                <w:szCs w:val="21"/>
                <w:lang w:val="en-US" w:eastAsia="zh-CN"/>
              </w:rPr>
              <w:t>合同协议书等证明文件</w:t>
            </w:r>
            <w:r>
              <w:rPr>
                <w:rFonts w:hint="eastAsia" w:ascii="宋体" w:hAnsi="宋体"/>
                <w:spacing w:val="10"/>
                <w:kern w:val="0"/>
                <w:szCs w:val="21"/>
              </w:rPr>
              <w:t>复印件作为证明。</w:t>
            </w:r>
          </w:p>
        </w:tc>
      </w:tr>
      <w:tr w14:paraId="0C83D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14:paraId="719086B0">
            <w:pPr>
              <w:snapToGrid w:val="0"/>
              <w:spacing w:beforeAutospacing="0" w:afterAutospacing="0" w:line="360" w:lineRule="auto"/>
              <w:jc w:val="center"/>
              <w:rPr>
                <w:rFonts w:hint="eastAsia" w:ascii="宋体" w:hAnsi="宋体"/>
                <w:szCs w:val="21"/>
              </w:rPr>
            </w:pPr>
            <w:r>
              <w:rPr>
                <w:rFonts w:hint="eastAsia" w:ascii="宋体" w:hAnsi="宋体"/>
                <w:szCs w:val="21"/>
              </w:rPr>
              <w:t>26</w:t>
            </w:r>
          </w:p>
        </w:tc>
        <w:tc>
          <w:tcPr>
            <w:tcW w:w="2274" w:type="dxa"/>
            <w:vAlign w:val="center"/>
          </w:tcPr>
          <w:p w14:paraId="6CA71396">
            <w:pPr>
              <w:snapToGrid w:val="0"/>
              <w:spacing w:beforeAutospacing="0" w:afterAutospacing="0" w:line="360" w:lineRule="auto"/>
              <w:jc w:val="center"/>
              <w:rPr>
                <w:rFonts w:hint="eastAsia" w:ascii="宋体" w:hAnsi="宋体"/>
                <w:szCs w:val="21"/>
              </w:rPr>
            </w:pPr>
            <w:r>
              <w:rPr>
                <w:rFonts w:hint="eastAsia" w:ascii="宋体" w:hAnsi="宋体"/>
                <w:szCs w:val="21"/>
              </w:rPr>
              <w:t>须提交的响应文件</w:t>
            </w:r>
          </w:p>
        </w:tc>
        <w:tc>
          <w:tcPr>
            <w:tcW w:w="6593" w:type="dxa"/>
            <w:vAlign w:val="center"/>
          </w:tcPr>
          <w:p w14:paraId="66A986C9">
            <w:pPr>
              <w:snapToGrid w:val="0"/>
              <w:spacing w:beforeAutospacing="0" w:afterAutospacing="0" w:line="360" w:lineRule="auto"/>
              <w:rPr>
                <w:rFonts w:hint="eastAsia" w:ascii="宋体" w:hAnsi="宋体" w:eastAsia="宋体"/>
                <w:szCs w:val="21"/>
                <w:lang w:eastAsia="zh-CN"/>
              </w:rPr>
            </w:pPr>
            <w:r>
              <w:rPr>
                <w:rFonts w:hint="eastAsia" w:ascii="宋体" w:hAnsi="宋体"/>
                <w:szCs w:val="21"/>
              </w:rPr>
              <w:t>1.电子响应文件应在递交截止时间前通过政采云平台投标客户端递交</w:t>
            </w:r>
            <w:r>
              <w:rPr>
                <w:rFonts w:hint="eastAsia" w:ascii="宋体" w:hAnsi="宋体"/>
                <w:szCs w:val="21"/>
                <w:lang w:eastAsia="zh-CN"/>
              </w:rPr>
              <w:t>。</w:t>
            </w:r>
          </w:p>
          <w:p w14:paraId="3834AC3D">
            <w:pPr>
              <w:snapToGrid w:val="0"/>
              <w:spacing w:beforeAutospacing="0" w:afterAutospacing="0" w:line="360" w:lineRule="auto"/>
              <w:rPr>
                <w:rFonts w:hint="eastAsia" w:ascii="宋体" w:hAnsi="宋体" w:eastAsia="宋体"/>
                <w:szCs w:val="21"/>
                <w:lang w:eastAsia="zh-CN"/>
              </w:rPr>
            </w:pPr>
            <w:r>
              <w:rPr>
                <w:rFonts w:hint="eastAsia" w:ascii="宋体" w:hAnsi="宋体"/>
                <w:szCs w:val="21"/>
              </w:rPr>
              <w:t>2.成交供应商在领取成交通知书前需向采购代理机构，提供纸质版响应文件</w:t>
            </w:r>
            <w:r>
              <w:rPr>
                <w:rFonts w:hint="eastAsia" w:ascii="宋体" w:hAnsi="宋体"/>
                <w:szCs w:val="21"/>
                <w:lang w:val="en-US" w:eastAsia="zh-CN"/>
              </w:rPr>
              <w:t>两份</w:t>
            </w:r>
            <w:r>
              <w:rPr>
                <w:rFonts w:hint="eastAsia" w:ascii="宋体" w:hAnsi="宋体"/>
                <w:szCs w:val="21"/>
              </w:rPr>
              <w:t>（内容须与通过“政采云电子投标客户端”上传至政采云平台电子响应文件一致）</w:t>
            </w:r>
            <w:r>
              <w:rPr>
                <w:rFonts w:hint="eastAsia" w:ascii="宋体" w:hAnsi="宋体"/>
                <w:szCs w:val="21"/>
                <w:lang w:eastAsia="zh-CN"/>
              </w:rPr>
              <w:t>。</w:t>
            </w:r>
          </w:p>
        </w:tc>
      </w:tr>
      <w:tr w14:paraId="5AA1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atLeast"/>
          <w:jc w:val="center"/>
        </w:trPr>
        <w:tc>
          <w:tcPr>
            <w:tcW w:w="727" w:type="dxa"/>
            <w:vAlign w:val="center"/>
          </w:tcPr>
          <w:p w14:paraId="016E8F4C">
            <w:pPr>
              <w:snapToGrid w:val="0"/>
              <w:spacing w:beforeAutospacing="0" w:afterAutospacing="0" w:line="360" w:lineRule="auto"/>
              <w:jc w:val="center"/>
              <w:rPr>
                <w:rFonts w:hint="eastAsia" w:ascii="宋体" w:hAnsi="宋体"/>
                <w:szCs w:val="21"/>
              </w:rPr>
            </w:pPr>
            <w:r>
              <w:rPr>
                <w:rFonts w:hint="eastAsia" w:ascii="宋体" w:hAnsi="宋体"/>
                <w:szCs w:val="21"/>
              </w:rPr>
              <w:t>27</w:t>
            </w:r>
          </w:p>
        </w:tc>
        <w:tc>
          <w:tcPr>
            <w:tcW w:w="2274" w:type="dxa"/>
            <w:vAlign w:val="center"/>
          </w:tcPr>
          <w:p w14:paraId="5DD0B51D">
            <w:pPr>
              <w:snapToGrid w:val="0"/>
              <w:spacing w:beforeAutospacing="0" w:afterAutospacing="0" w:line="360" w:lineRule="auto"/>
              <w:jc w:val="center"/>
              <w:rPr>
                <w:rFonts w:hint="eastAsia" w:ascii="宋体" w:hAnsi="宋体"/>
                <w:szCs w:val="21"/>
              </w:rPr>
            </w:pPr>
            <w:r>
              <w:rPr>
                <w:rFonts w:hint="eastAsia" w:ascii="宋体" w:hAnsi="宋体"/>
                <w:szCs w:val="21"/>
              </w:rPr>
              <w:t>招标控制价</w:t>
            </w:r>
          </w:p>
        </w:tc>
        <w:tc>
          <w:tcPr>
            <w:tcW w:w="6593" w:type="dxa"/>
            <w:vAlign w:val="center"/>
          </w:tcPr>
          <w:p w14:paraId="170BF9E7">
            <w:pPr>
              <w:snapToGrid w:val="0"/>
              <w:spacing w:beforeAutospacing="0" w:afterAutospacing="0" w:line="360" w:lineRule="auto"/>
              <w:rPr>
                <w:rFonts w:hint="eastAsia" w:ascii="宋体" w:hAnsi="宋体"/>
                <w:szCs w:val="21"/>
              </w:rPr>
            </w:pPr>
            <w:r>
              <w:rPr>
                <w:rFonts w:hint="eastAsia" w:ascii="宋体" w:hAnsi="宋体"/>
                <w:szCs w:val="21"/>
                <w:lang w:eastAsia="zh-CN"/>
              </w:rPr>
              <w:t>□</w:t>
            </w:r>
            <w:r>
              <w:rPr>
                <w:rFonts w:hint="eastAsia" w:ascii="宋体" w:hAnsi="宋体"/>
                <w:szCs w:val="21"/>
              </w:rPr>
              <w:t>不设招标控制价</w:t>
            </w:r>
          </w:p>
          <w:p w14:paraId="5132BAB8">
            <w:pPr>
              <w:snapToGrid w:val="0"/>
              <w:spacing w:beforeAutospacing="0" w:afterAutospacing="0" w:line="360" w:lineRule="auto"/>
              <w:rPr>
                <w:rFonts w:hint="eastAsia"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szCs w:val="21"/>
                <w:lang w:eastAsia="zh-CN"/>
              </w:rPr>
              <w:instrText xml:space="preserve">,</w:instrText>
            </w:r>
            <w:r>
              <w:rPr>
                <w:rFonts w:hint="eastAsia" w:ascii="宋体" w:hAnsi="宋体"/>
                <w:position w:val="2"/>
                <w:sz w:val="13"/>
                <w:szCs w:val="21"/>
                <w:lang w:eastAsia="zh-CN"/>
              </w:rPr>
              <w:instrText xml:space="preserve">√</w:instrText>
            </w:r>
            <w:r>
              <w:rPr>
                <w:rFonts w:hint="eastAsia" w:ascii="宋体" w:hAnsi="宋体"/>
                <w:szCs w:val="21"/>
              </w:rPr>
              <w:instrText xml:space="preserve">)</w:instrText>
            </w:r>
            <w:r>
              <w:rPr>
                <w:rFonts w:hint="eastAsia" w:ascii="宋体" w:hAnsi="宋体"/>
                <w:szCs w:val="21"/>
              </w:rPr>
              <w:fldChar w:fldCharType="end"/>
            </w:r>
            <w:r>
              <w:rPr>
                <w:rFonts w:hint="eastAsia" w:ascii="宋体" w:hAnsi="宋体"/>
                <w:szCs w:val="21"/>
              </w:rPr>
              <w:t>设招标控制价</w:t>
            </w:r>
          </w:p>
          <w:p w14:paraId="3B2C4D37">
            <w:pPr>
              <w:snapToGrid w:val="0"/>
              <w:spacing w:beforeAutospacing="0" w:afterAutospacing="0" w:line="360" w:lineRule="auto"/>
              <w:rPr>
                <w:rFonts w:hint="eastAsia" w:ascii="宋体" w:hAnsi="宋体"/>
                <w:szCs w:val="21"/>
              </w:rPr>
            </w:pPr>
            <w:r>
              <w:rPr>
                <w:rFonts w:hint="eastAsia" w:ascii="宋体" w:hAnsi="宋体"/>
                <w:szCs w:val="21"/>
              </w:rPr>
              <w:t>磋商第一轮报价和最终报价</w:t>
            </w:r>
            <w:r>
              <w:rPr>
                <w:rFonts w:hint="eastAsia" w:ascii="宋体" w:hAnsi="宋体"/>
                <w:szCs w:val="21"/>
                <w:lang w:val="en-US" w:eastAsia="zh-CN"/>
              </w:rPr>
              <w:t>均不能</w:t>
            </w:r>
            <w:r>
              <w:rPr>
                <w:rFonts w:ascii="宋体" w:hAnsi="宋体"/>
                <w:szCs w:val="21"/>
              </w:rPr>
              <w:t>超过</w:t>
            </w:r>
            <w:r>
              <w:rPr>
                <w:rFonts w:hint="eastAsia" w:ascii="宋体" w:hAnsi="宋体"/>
                <w:szCs w:val="21"/>
                <w:lang w:val="en-US" w:eastAsia="zh-CN"/>
              </w:rPr>
              <w:t>控制价</w:t>
            </w:r>
            <w:r>
              <w:rPr>
                <w:rFonts w:hint="eastAsia" w:ascii="宋体" w:hAnsi="宋体"/>
                <w:szCs w:val="21"/>
              </w:rPr>
              <w:t>，</w:t>
            </w:r>
            <w:r>
              <w:rPr>
                <w:rFonts w:hint="eastAsia" w:ascii="宋体" w:hAnsi="宋体"/>
                <w:szCs w:val="21"/>
                <w:lang w:val="en-US" w:eastAsia="zh-CN"/>
              </w:rPr>
              <w:t>超过的</w:t>
            </w:r>
            <w:r>
              <w:rPr>
                <w:rFonts w:hint="eastAsia" w:ascii="宋体" w:hAnsi="宋体"/>
                <w:szCs w:val="21"/>
              </w:rPr>
              <w:t>将导致其报价被否决</w:t>
            </w:r>
          </w:p>
        </w:tc>
      </w:tr>
      <w:tr w14:paraId="71762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727" w:type="dxa"/>
            <w:vAlign w:val="center"/>
          </w:tcPr>
          <w:p w14:paraId="4B183701">
            <w:pPr>
              <w:snapToGrid w:val="0"/>
              <w:spacing w:beforeAutospacing="0" w:afterAutospacing="0" w:line="360" w:lineRule="auto"/>
              <w:jc w:val="center"/>
              <w:rPr>
                <w:rFonts w:hint="eastAsia" w:ascii="宋体" w:hAnsi="宋体"/>
                <w:szCs w:val="21"/>
              </w:rPr>
            </w:pPr>
            <w:r>
              <w:rPr>
                <w:rFonts w:hint="eastAsia" w:ascii="宋体" w:hAnsi="宋体"/>
                <w:szCs w:val="21"/>
              </w:rPr>
              <w:t>28</w:t>
            </w:r>
          </w:p>
        </w:tc>
        <w:tc>
          <w:tcPr>
            <w:tcW w:w="2274" w:type="dxa"/>
            <w:vAlign w:val="center"/>
          </w:tcPr>
          <w:p w14:paraId="2840C5AB">
            <w:pPr>
              <w:snapToGrid w:val="0"/>
              <w:spacing w:beforeAutospacing="0" w:afterAutospacing="0" w:line="360" w:lineRule="auto"/>
              <w:jc w:val="center"/>
              <w:rPr>
                <w:rFonts w:hint="eastAsia" w:ascii="宋体" w:hAnsi="宋体"/>
                <w:szCs w:val="21"/>
              </w:rPr>
            </w:pPr>
            <w:r>
              <w:rPr>
                <w:rFonts w:hint="eastAsia" w:ascii="宋体" w:hAnsi="宋体"/>
                <w:szCs w:val="21"/>
              </w:rPr>
              <w:t>报价人代表出席开标会</w:t>
            </w:r>
          </w:p>
        </w:tc>
        <w:tc>
          <w:tcPr>
            <w:tcW w:w="6593" w:type="dxa"/>
            <w:vAlign w:val="center"/>
          </w:tcPr>
          <w:p w14:paraId="334F27E0">
            <w:pPr>
              <w:snapToGrid w:val="0"/>
              <w:spacing w:beforeAutospacing="0" w:afterAutospacing="0" w:line="360" w:lineRule="auto"/>
              <w:rPr>
                <w:rFonts w:hint="eastAsia" w:ascii="宋体" w:hAnsi="宋体"/>
                <w:szCs w:val="21"/>
              </w:rPr>
            </w:pPr>
            <w:r>
              <w:rPr>
                <w:rFonts w:hint="eastAsia" w:ascii="宋体" w:hAnsi="宋体"/>
                <w:szCs w:val="21"/>
              </w:rPr>
              <w:t>投标人参加开标的代表必须在政采云平台签到以证明其出席。</w:t>
            </w:r>
          </w:p>
        </w:tc>
      </w:tr>
      <w:tr w14:paraId="4D5C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727" w:type="dxa"/>
            <w:vAlign w:val="center"/>
          </w:tcPr>
          <w:p w14:paraId="2E95982E">
            <w:pPr>
              <w:snapToGrid w:val="0"/>
              <w:spacing w:beforeAutospacing="0" w:afterAutospacing="0" w:line="360" w:lineRule="auto"/>
              <w:jc w:val="center"/>
              <w:rPr>
                <w:rFonts w:hint="eastAsia" w:ascii="宋体" w:hAnsi="宋体"/>
                <w:szCs w:val="21"/>
              </w:rPr>
            </w:pPr>
            <w:r>
              <w:rPr>
                <w:rFonts w:hint="eastAsia" w:ascii="宋体" w:hAnsi="宋体"/>
                <w:szCs w:val="21"/>
              </w:rPr>
              <w:t>29</w:t>
            </w:r>
          </w:p>
        </w:tc>
        <w:tc>
          <w:tcPr>
            <w:tcW w:w="2274" w:type="dxa"/>
            <w:vAlign w:val="center"/>
          </w:tcPr>
          <w:p w14:paraId="4C053CCE">
            <w:pPr>
              <w:snapToGrid w:val="0"/>
              <w:spacing w:beforeAutospacing="0" w:afterAutospacing="0" w:line="360" w:lineRule="auto"/>
              <w:jc w:val="center"/>
              <w:rPr>
                <w:rFonts w:hint="eastAsia" w:ascii="宋体" w:hAnsi="宋体"/>
                <w:szCs w:val="21"/>
              </w:rPr>
            </w:pPr>
            <w:r>
              <w:rPr>
                <w:rFonts w:hint="eastAsia" w:ascii="宋体" w:hAnsi="宋体"/>
                <w:szCs w:val="21"/>
              </w:rPr>
              <w:t>成交公告</w:t>
            </w:r>
          </w:p>
        </w:tc>
        <w:tc>
          <w:tcPr>
            <w:tcW w:w="6593" w:type="dxa"/>
            <w:vAlign w:val="center"/>
          </w:tcPr>
          <w:p w14:paraId="4E928854">
            <w:pPr>
              <w:snapToGrid w:val="0"/>
              <w:spacing w:beforeAutospacing="0" w:afterAutospacing="0" w:line="360" w:lineRule="auto"/>
              <w:rPr>
                <w:rFonts w:hint="eastAsia" w:ascii="宋体" w:hAnsi="宋体"/>
                <w:szCs w:val="21"/>
              </w:rPr>
            </w:pPr>
            <w:r>
              <w:rPr>
                <w:rFonts w:hint="eastAsia" w:ascii="宋体" w:hAnsi="宋体"/>
                <w:szCs w:val="21"/>
              </w:rPr>
              <w:t>发出成交通知书的同时，采购人将成交人的情况在本采购项目磋商公告发布的同一媒介予以公告。</w:t>
            </w:r>
          </w:p>
        </w:tc>
      </w:tr>
      <w:tr w14:paraId="128D2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727" w:type="dxa"/>
            <w:vAlign w:val="center"/>
          </w:tcPr>
          <w:p w14:paraId="24EAB1B5">
            <w:pPr>
              <w:snapToGrid w:val="0"/>
              <w:spacing w:beforeAutospacing="0" w:afterAutospacing="0" w:line="360" w:lineRule="auto"/>
              <w:jc w:val="center"/>
              <w:rPr>
                <w:rFonts w:hint="eastAsia" w:ascii="宋体" w:hAnsi="宋体"/>
                <w:szCs w:val="21"/>
              </w:rPr>
            </w:pPr>
            <w:r>
              <w:rPr>
                <w:rFonts w:hint="eastAsia" w:ascii="宋体" w:hAnsi="宋体"/>
                <w:szCs w:val="21"/>
              </w:rPr>
              <w:t>30</w:t>
            </w:r>
          </w:p>
        </w:tc>
        <w:tc>
          <w:tcPr>
            <w:tcW w:w="2274" w:type="dxa"/>
            <w:vAlign w:val="center"/>
          </w:tcPr>
          <w:p w14:paraId="63552CC6">
            <w:pPr>
              <w:snapToGrid w:val="0"/>
              <w:spacing w:beforeAutospacing="0" w:afterAutospacing="0" w:line="360" w:lineRule="auto"/>
              <w:jc w:val="center"/>
              <w:rPr>
                <w:rFonts w:hint="eastAsia" w:ascii="宋体" w:hAnsi="宋体"/>
                <w:szCs w:val="21"/>
              </w:rPr>
            </w:pPr>
            <w:r>
              <w:rPr>
                <w:rFonts w:hint="eastAsia" w:ascii="宋体" w:hAnsi="宋体"/>
                <w:szCs w:val="21"/>
              </w:rPr>
              <w:t>知识产权</w:t>
            </w:r>
          </w:p>
        </w:tc>
        <w:tc>
          <w:tcPr>
            <w:tcW w:w="6593" w:type="dxa"/>
            <w:vAlign w:val="center"/>
          </w:tcPr>
          <w:p w14:paraId="430C3F0A">
            <w:pPr>
              <w:snapToGrid w:val="0"/>
              <w:spacing w:beforeAutospacing="0" w:afterAutospacing="0" w:line="360" w:lineRule="auto"/>
              <w:rPr>
                <w:rFonts w:hint="eastAsia" w:ascii="宋体" w:hAnsi="宋体"/>
                <w:szCs w:val="21"/>
              </w:rPr>
            </w:pPr>
            <w:r>
              <w:rPr>
                <w:rFonts w:hint="eastAsia" w:ascii="宋体" w:hAnsi="宋体"/>
                <w:szCs w:val="21"/>
              </w:rPr>
              <w:t>构成本磋商文件各个组成部分的文件，未经采购人书面同意，报价人不得擅自复印和用于非本采购项目所需的其他目的。采购人全部或者部分使用未成交人响应文件中的技术成果或技术方案时，需征得其书面同意，并不得擅自复印或提供给第三人。</w:t>
            </w:r>
          </w:p>
        </w:tc>
      </w:tr>
      <w:tr w14:paraId="48369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727" w:type="dxa"/>
            <w:vAlign w:val="center"/>
          </w:tcPr>
          <w:p w14:paraId="0DB56402">
            <w:pPr>
              <w:snapToGrid w:val="0"/>
              <w:spacing w:beforeAutospacing="0" w:afterAutospacing="0" w:line="360" w:lineRule="auto"/>
              <w:jc w:val="center"/>
              <w:rPr>
                <w:rFonts w:hint="eastAsia" w:ascii="宋体" w:hAnsi="宋体"/>
                <w:szCs w:val="21"/>
              </w:rPr>
            </w:pPr>
            <w:r>
              <w:rPr>
                <w:rFonts w:hint="eastAsia" w:ascii="宋体" w:hAnsi="宋体"/>
                <w:szCs w:val="21"/>
              </w:rPr>
              <w:t>31</w:t>
            </w:r>
          </w:p>
        </w:tc>
        <w:tc>
          <w:tcPr>
            <w:tcW w:w="2274" w:type="dxa"/>
            <w:vAlign w:val="center"/>
          </w:tcPr>
          <w:p w14:paraId="19B4052B">
            <w:pPr>
              <w:snapToGrid w:val="0"/>
              <w:spacing w:beforeAutospacing="0" w:afterAutospacing="0" w:line="360" w:lineRule="auto"/>
              <w:jc w:val="center"/>
              <w:rPr>
                <w:rFonts w:hint="eastAsia" w:ascii="宋体" w:hAnsi="宋体"/>
                <w:szCs w:val="21"/>
              </w:rPr>
            </w:pPr>
            <w:r>
              <w:rPr>
                <w:rFonts w:hint="eastAsia" w:ascii="宋体" w:hAnsi="宋体"/>
                <w:szCs w:val="21"/>
              </w:rPr>
              <w:t>重新招标的其他情形</w:t>
            </w:r>
          </w:p>
        </w:tc>
        <w:tc>
          <w:tcPr>
            <w:tcW w:w="6593" w:type="dxa"/>
            <w:vAlign w:val="center"/>
          </w:tcPr>
          <w:p w14:paraId="02CBEC87">
            <w:pPr>
              <w:snapToGrid w:val="0"/>
              <w:spacing w:beforeAutospacing="0" w:afterAutospacing="0" w:line="360" w:lineRule="auto"/>
              <w:rPr>
                <w:rFonts w:hint="eastAsia" w:ascii="宋体" w:hAnsi="宋体"/>
                <w:szCs w:val="21"/>
              </w:rPr>
            </w:pPr>
            <w:r>
              <w:rPr>
                <w:rFonts w:hint="eastAsia" w:ascii="宋体" w:hAnsi="宋体"/>
                <w:szCs w:val="21"/>
              </w:rPr>
              <w:t>除报价人须知正文规定的情形外，除非已经产生成交候选人，在成交有效期内同意延长成交有效期的报价人少于三个的，采购人应当依法重新招标。</w:t>
            </w:r>
          </w:p>
        </w:tc>
      </w:tr>
      <w:tr w14:paraId="7800C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727" w:type="dxa"/>
            <w:vAlign w:val="center"/>
          </w:tcPr>
          <w:p w14:paraId="4B800D76">
            <w:pPr>
              <w:snapToGrid w:val="0"/>
              <w:spacing w:beforeAutospacing="0" w:afterAutospacing="0" w:line="360" w:lineRule="auto"/>
              <w:jc w:val="center"/>
              <w:rPr>
                <w:rFonts w:hint="eastAsia" w:ascii="宋体" w:hAnsi="宋体"/>
                <w:szCs w:val="21"/>
              </w:rPr>
            </w:pPr>
            <w:r>
              <w:rPr>
                <w:rFonts w:hint="eastAsia" w:ascii="宋体" w:hAnsi="宋体"/>
                <w:szCs w:val="21"/>
              </w:rPr>
              <w:t>32</w:t>
            </w:r>
          </w:p>
        </w:tc>
        <w:tc>
          <w:tcPr>
            <w:tcW w:w="2274" w:type="dxa"/>
            <w:vAlign w:val="center"/>
          </w:tcPr>
          <w:p w14:paraId="7821FC55">
            <w:pPr>
              <w:snapToGrid w:val="0"/>
              <w:spacing w:beforeAutospacing="0" w:afterAutospacing="0" w:line="360" w:lineRule="auto"/>
              <w:jc w:val="center"/>
              <w:rPr>
                <w:rFonts w:hint="eastAsia" w:ascii="宋体" w:hAnsi="宋体"/>
                <w:szCs w:val="21"/>
              </w:rPr>
            </w:pPr>
            <w:r>
              <w:rPr>
                <w:rFonts w:hint="eastAsia" w:ascii="宋体" w:hAnsi="宋体"/>
                <w:szCs w:val="21"/>
              </w:rPr>
              <w:t>同义词语</w:t>
            </w:r>
          </w:p>
        </w:tc>
        <w:tc>
          <w:tcPr>
            <w:tcW w:w="6593" w:type="dxa"/>
            <w:vAlign w:val="center"/>
          </w:tcPr>
          <w:p w14:paraId="49C6108E">
            <w:pPr>
              <w:snapToGrid w:val="0"/>
              <w:spacing w:beforeAutospacing="0" w:afterAutospacing="0" w:line="360" w:lineRule="auto"/>
              <w:rPr>
                <w:rFonts w:hint="eastAsia" w:ascii="宋体" w:hAnsi="宋体"/>
                <w:szCs w:val="21"/>
              </w:rPr>
            </w:pPr>
            <w:r>
              <w:rPr>
                <w:rFonts w:hint="eastAsia" w:ascii="宋体" w:hAnsi="宋体"/>
                <w:szCs w:val="21"/>
              </w:rPr>
              <w:t>构成磋商文件组成部分的各章节中出现的措辞“采购人”和“成交人”，在签订合同阶段应当分别按“需方”和“供方”进行理解。</w:t>
            </w:r>
          </w:p>
        </w:tc>
      </w:tr>
      <w:tr w14:paraId="149A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727" w:type="dxa"/>
            <w:vAlign w:val="center"/>
          </w:tcPr>
          <w:p w14:paraId="1C92159B">
            <w:pPr>
              <w:snapToGrid w:val="0"/>
              <w:spacing w:beforeAutospacing="0" w:afterAutospacing="0" w:line="360" w:lineRule="auto"/>
              <w:jc w:val="center"/>
              <w:rPr>
                <w:rFonts w:hint="eastAsia" w:ascii="宋体" w:hAnsi="宋体"/>
                <w:szCs w:val="21"/>
              </w:rPr>
            </w:pPr>
            <w:r>
              <w:rPr>
                <w:rFonts w:hint="eastAsia" w:ascii="宋体" w:hAnsi="宋体"/>
                <w:szCs w:val="21"/>
              </w:rPr>
              <w:t>33</w:t>
            </w:r>
          </w:p>
        </w:tc>
        <w:tc>
          <w:tcPr>
            <w:tcW w:w="2274" w:type="dxa"/>
            <w:vAlign w:val="center"/>
          </w:tcPr>
          <w:p w14:paraId="4A38EF49">
            <w:pPr>
              <w:snapToGrid w:val="0"/>
              <w:spacing w:beforeAutospacing="0" w:afterAutospacing="0" w:line="360" w:lineRule="auto"/>
              <w:jc w:val="center"/>
              <w:rPr>
                <w:rFonts w:hint="eastAsia" w:ascii="宋体" w:hAnsi="宋体"/>
                <w:szCs w:val="21"/>
              </w:rPr>
            </w:pPr>
            <w:r>
              <w:rPr>
                <w:rFonts w:hint="eastAsia" w:ascii="宋体" w:hAnsi="宋体"/>
                <w:szCs w:val="21"/>
              </w:rPr>
              <w:t>解释权</w:t>
            </w:r>
          </w:p>
        </w:tc>
        <w:tc>
          <w:tcPr>
            <w:tcW w:w="6593" w:type="dxa"/>
            <w:vAlign w:val="center"/>
          </w:tcPr>
          <w:p w14:paraId="16043DF1">
            <w:pPr>
              <w:snapToGrid w:val="0"/>
              <w:spacing w:beforeAutospacing="0" w:afterAutospacing="0" w:line="360" w:lineRule="auto"/>
              <w:rPr>
                <w:rFonts w:hint="eastAsia" w:ascii="宋体" w:hAnsi="宋体"/>
                <w:szCs w:val="21"/>
              </w:rPr>
            </w:pPr>
            <w:r>
              <w:rPr>
                <w:rFonts w:hint="eastAsia" w:ascii="宋体" w:hAnsi="宋体"/>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报价人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EE24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727" w:type="dxa"/>
            <w:vAlign w:val="center"/>
          </w:tcPr>
          <w:p w14:paraId="5A3BE895">
            <w:pPr>
              <w:snapToGrid w:val="0"/>
              <w:spacing w:beforeAutospacing="0" w:afterAutospacing="0" w:line="360" w:lineRule="auto"/>
              <w:jc w:val="center"/>
              <w:rPr>
                <w:rFonts w:hint="eastAsia" w:ascii="宋体" w:hAnsi="宋体"/>
                <w:szCs w:val="21"/>
              </w:rPr>
            </w:pPr>
            <w:r>
              <w:rPr>
                <w:rFonts w:hint="eastAsia" w:ascii="宋体" w:hAnsi="宋体"/>
                <w:szCs w:val="21"/>
              </w:rPr>
              <w:t>34</w:t>
            </w:r>
          </w:p>
        </w:tc>
        <w:tc>
          <w:tcPr>
            <w:tcW w:w="2274" w:type="dxa"/>
            <w:vAlign w:val="center"/>
          </w:tcPr>
          <w:p w14:paraId="268E50A9">
            <w:pPr>
              <w:snapToGrid w:val="0"/>
              <w:spacing w:beforeAutospacing="0" w:afterAutospacing="0" w:line="360" w:lineRule="auto"/>
              <w:jc w:val="center"/>
              <w:rPr>
                <w:rFonts w:hint="eastAsia" w:ascii="宋体" w:hAnsi="宋体"/>
                <w:szCs w:val="21"/>
              </w:rPr>
            </w:pPr>
            <w:r>
              <w:rPr>
                <w:rFonts w:hint="eastAsia" w:ascii="宋体" w:hAnsi="宋体"/>
                <w:szCs w:val="21"/>
              </w:rPr>
              <w:t>采购代理服务费</w:t>
            </w:r>
          </w:p>
        </w:tc>
        <w:tc>
          <w:tcPr>
            <w:tcW w:w="6593" w:type="dxa"/>
            <w:vAlign w:val="center"/>
          </w:tcPr>
          <w:p w14:paraId="6DB6B543">
            <w:pPr>
              <w:snapToGrid w:val="0"/>
              <w:spacing w:beforeAutospacing="0" w:afterAutospacing="0" w:line="360" w:lineRule="auto"/>
              <w:rPr>
                <w:rFonts w:hint="eastAsia" w:ascii="宋体" w:hAnsi="宋体"/>
                <w:kern w:val="0"/>
                <w:szCs w:val="21"/>
              </w:rPr>
            </w:pPr>
            <w:r>
              <w:rPr>
                <w:rFonts w:hint="eastAsia" w:ascii="宋体" w:hAnsi="宋体"/>
                <w:kern w:val="0"/>
                <w:szCs w:val="21"/>
                <w:lang w:val="en-US" w:eastAsia="zh-CN"/>
              </w:rPr>
              <w:t>参照</w:t>
            </w:r>
            <w:r>
              <w:rPr>
                <w:rFonts w:hint="eastAsia" w:ascii="宋体" w:hAnsi="宋体"/>
                <w:kern w:val="0"/>
                <w:szCs w:val="21"/>
              </w:rPr>
              <w:t>国家发展计划委员会文件《计价格〔2002〕1980号》和发改办价格[2003]857号规定的收费标准</w:t>
            </w:r>
            <w:r>
              <w:rPr>
                <w:rFonts w:hint="eastAsia" w:ascii="宋体" w:hAnsi="宋体"/>
                <w:kern w:val="0"/>
                <w:szCs w:val="21"/>
                <w:lang w:val="en-US" w:eastAsia="zh-CN"/>
              </w:rPr>
              <w:t>75%</w:t>
            </w:r>
            <w:r>
              <w:rPr>
                <w:rFonts w:hint="eastAsia" w:ascii="宋体" w:hAnsi="宋体"/>
                <w:kern w:val="0"/>
                <w:szCs w:val="21"/>
              </w:rPr>
              <w:t>收取。本项目由</w:t>
            </w:r>
            <w:r>
              <w:rPr>
                <w:rFonts w:hint="eastAsia" w:ascii="宋体" w:hAnsi="宋体"/>
                <w:kern w:val="0"/>
                <w:szCs w:val="21"/>
                <w:lang w:eastAsia="zh-CN"/>
              </w:rPr>
              <w:t>成交</w:t>
            </w:r>
            <w:r>
              <w:rPr>
                <w:rFonts w:hint="eastAsia" w:ascii="宋体" w:hAnsi="宋体"/>
                <w:kern w:val="0"/>
                <w:szCs w:val="21"/>
              </w:rPr>
              <w:t>供应商</w:t>
            </w:r>
            <w:r>
              <w:rPr>
                <w:rFonts w:hint="eastAsia" w:ascii="宋体" w:hAnsi="宋体"/>
                <w:kern w:val="0"/>
                <w:szCs w:val="21"/>
                <w:lang w:val="en-US" w:eastAsia="zh-CN"/>
              </w:rPr>
              <w:t>在领取成交通知书之前一次性</w:t>
            </w:r>
            <w:r>
              <w:rPr>
                <w:rFonts w:hint="eastAsia" w:ascii="宋体" w:hAnsi="宋体"/>
                <w:kern w:val="0"/>
                <w:szCs w:val="21"/>
              </w:rPr>
              <w:t>支付代理服务费用，各供应商在报价时考虑这一点。</w:t>
            </w:r>
          </w:p>
        </w:tc>
      </w:tr>
      <w:tr w14:paraId="2B1F7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727" w:type="dxa"/>
            <w:vAlign w:val="center"/>
          </w:tcPr>
          <w:p w14:paraId="5C43A621">
            <w:pPr>
              <w:snapToGrid w:val="0"/>
              <w:spacing w:beforeAutospacing="0" w:afterAutospacing="0" w:line="360" w:lineRule="auto"/>
              <w:jc w:val="center"/>
              <w:rPr>
                <w:rFonts w:hint="eastAsia" w:ascii="宋体" w:hAnsi="宋体"/>
                <w:szCs w:val="21"/>
              </w:rPr>
            </w:pPr>
            <w:r>
              <w:rPr>
                <w:rFonts w:hint="eastAsia" w:ascii="宋体" w:hAnsi="宋体"/>
                <w:szCs w:val="21"/>
              </w:rPr>
              <w:t>35</w:t>
            </w:r>
          </w:p>
        </w:tc>
        <w:tc>
          <w:tcPr>
            <w:tcW w:w="2274" w:type="dxa"/>
            <w:vAlign w:val="center"/>
          </w:tcPr>
          <w:p w14:paraId="36F59330">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政府采购</w:t>
            </w:r>
          </w:p>
          <w:p w14:paraId="1702D0EC">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相关政策要求</w:t>
            </w:r>
          </w:p>
          <w:p w14:paraId="05C4F79F">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（如涉及的话）</w:t>
            </w:r>
          </w:p>
        </w:tc>
        <w:tc>
          <w:tcPr>
            <w:tcW w:w="6593" w:type="dxa"/>
            <w:vAlign w:val="center"/>
          </w:tcPr>
          <w:p w14:paraId="0136F013">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1.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658A081B">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FA86352">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3．采购项目中如含有计算机，必须预装正版操作系统软件产品；项目中所采购的其它软件必须为正版软件。</w:t>
            </w:r>
          </w:p>
          <w:p w14:paraId="382D3FE1">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4．采购货物中如含有财政部会同有关部门制定下发的《信息安全产品强制性认证目录》中的产品，须提供中国信息安全认证中心按国家标准认证颁发的有效认证证书。</w:t>
            </w:r>
          </w:p>
          <w:p w14:paraId="2D648C57">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供应商参加本次磋商活动，如涉及上述1-4项要求，均应作出实质性响应，否则将导致响应无效。</w:t>
            </w:r>
          </w:p>
          <w:p w14:paraId="665F92EE">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5．中小微企业参加本项目磋商</w:t>
            </w:r>
          </w:p>
          <w:p w14:paraId="38C26327">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须按照财政部、工业和信息化部发布的《关于印发&lt;政府采购促进中小企业发展管理办法&gt;的通知》(财库〔2020〕46号），并依据工信部联【2011】300号《中小企业划型标准规定》的标准，如实填写《中小企业声明函》。</w:t>
            </w:r>
          </w:p>
          <w:p w14:paraId="01E93964">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对于经主管预算单位统筹后未预留份额专门面向中小企业采购的采购项目，以及预留份额项目中的非预留部分采购包，应当对符合《关于印发&lt;政府采购促进中小企业发展管理办法&gt;的通知》(财库〔2020〕46号）规定</w:t>
            </w:r>
            <w:r>
              <w:rPr>
                <w:rFonts w:hint="eastAsia" w:ascii="宋体" w:hAnsi="宋体"/>
                <w:kern w:val="0"/>
                <w:szCs w:val="21"/>
                <w:highlight w:val="none"/>
              </w:rPr>
              <w:t>的小微企业报价给予15%（工程</w:t>
            </w:r>
            <w:r>
              <w:rPr>
                <w:rFonts w:hint="eastAsia" w:ascii="宋体" w:hAnsi="宋体"/>
                <w:kern w:val="0"/>
                <w:szCs w:val="21"/>
              </w:rPr>
              <w:t>项目为3%）的扣除，用扣除后的价格参加评审。</w:t>
            </w:r>
          </w:p>
          <w:p w14:paraId="6E35AFBF">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6．残疾人福利单位参加本项目磋商</w:t>
            </w:r>
          </w:p>
          <w:p w14:paraId="6A61179D">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依据《三部门联合发布关于促进残疾人就业政府采购政策的通知》（财库[2017]141号）第三条规定，在政府采购活动中，残疾人福利性单位视同小型、微型企业，享受预留份额、评审中价格扣除等促进中小企业发展的政府采购政策，评审价格给予15%（工程项目为3%）的扣除。</w:t>
            </w:r>
          </w:p>
          <w:p w14:paraId="7A4AD588">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7．监狱企业参加本项目磋商</w:t>
            </w:r>
          </w:p>
          <w:p w14:paraId="5913A967">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依据《财政部司法部关于政府采购支持监狱企业发展有关问题的通知》(财库〔2014〕68号)规定，监狱企业视同小型、微型企业，享受预留份额、评审中价格扣除等政府采购促进中小企业发展的政府采购政策，评审价格给予15%（工程项目为3%）的扣除。</w:t>
            </w:r>
          </w:p>
          <w:p w14:paraId="15595F88">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8.联合体参加本项目磋商</w:t>
            </w:r>
          </w:p>
          <w:p w14:paraId="0A37099C">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磋商联合体各方的资格。对于联合协议或者分包意向协议约定小微企业的合同份额占到合同总金额30%以上的，应当对联合体或者大中型企业的报价给予5%（工程项目为1%）的扣除。</w:t>
            </w:r>
          </w:p>
          <w:p w14:paraId="458E696D">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9.本项目涉及创新产品、创新服务的要求</w:t>
            </w:r>
          </w:p>
          <w:p w14:paraId="02793443">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（1）投报产品或服务属于《山西省创新产品和服务推荐清单》中创新产品或创新服务的，在评审时，享受投报产品6%的价格折扣。</w:t>
            </w:r>
          </w:p>
          <w:p w14:paraId="1F21176E">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（2）投报创新产品或创新服务的，需在响应文件中提供《山西省创新产品和服务推荐清单》，并填写《创新产品或创新服务明细表》。</w:t>
            </w:r>
          </w:p>
          <w:p w14:paraId="711393AC">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（3）创新产品或创新服务的价格折扣政策可与其他政府采购政策叠加。</w:t>
            </w:r>
          </w:p>
          <w:p w14:paraId="074EA9B1">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10.本项目涉及商品包装和快递包装的要求</w:t>
            </w:r>
          </w:p>
          <w:p w14:paraId="5DF878A6">
            <w:pPr>
              <w:snapToGrid w:val="0"/>
              <w:spacing w:beforeAutospacing="0" w:afterAutospacing="0" w:line="360" w:lineRule="auto"/>
              <w:ind w:firstLine="315" w:firstLineChars="150"/>
              <w:rPr>
                <w:rFonts w:hint="eastAsia" w:ascii="宋体" w:hAnsi="宋体"/>
                <w:kern w:val="0"/>
                <w:szCs w:val="21"/>
              </w:rPr>
            </w:pPr>
            <w:r>
              <w:rPr>
                <w:rFonts w:hint="eastAsia" w:ascii="宋体" w:hAnsi="宋体"/>
                <w:kern w:val="0"/>
                <w:szCs w:val="21"/>
              </w:rPr>
              <w:t>本文件列出商品包装和快递包装要求的，需填写商品包装和快递包装承诺函，承诺商品包装符合《商品包装政府采购需求标准（试行）》，快递包装符合《快递包装政府采购需求标准（试行）》。</w:t>
            </w:r>
          </w:p>
          <w:p w14:paraId="3B5C4265">
            <w:pPr>
              <w:snapToGrid w:val="0"/>
              <w:spacing w:beforeAutospacing="0" w:afterAutospacing="0" w:line="360" w:lineRule="auto"/>
              <w:ind w:firstLine="315" w:firstLineChars="150"/>
              <w:rPr>
                <w:rFonts w:hint="eastAsia" w:ascii="宋体" w:hAnsi="宋体" w:eastAsia="宋体" w:cs="Times New Roman"/>
                <w:kern w:val="0"/>
                <w:szCs w:val="21"/>
              </w:rPr>
            </w:pPr>
            <w:r>
              <w:rPr>
                <w:rFonts w:hint="eastAsia" w:ascii="宋体" w:hAnsi="宋体" w:eastAsia="宋体" w:cs="Times New Roman"/>
                <w:kern w:val="0"/>
                <w:szCs w:val="21"/>
                <w:lang w:val="en-US" w:eastAsia="zh-CN"/>
              </w:rPr>
              <w:t>11.</w:t>
            </w:r>
            <w:r>
              <w:rPr>
                <w:rFonts w:hint="eastAsia" w:ascii="宋体" w:hAnsi="宋体" w:eastAsia="宋体" w:cs="Times New Roman"/>
                <w:kern w:val="0"/>
                <w:szCs w:val="21"/>
              </w:rPr>
              <w:t>本国产品政策</w:t>
            </w:r>
          </w:p>
          <w:p w14:paraId="5530F345">
            <w:pPr>
              <w:snapToGrid w:val="0"/>
              <w:spacing w:beforeAutospacing="0" w:afterAutospacing="0" w:line="360" w:lineRule="auto"/>
              <w:ind w:firstLine="315" w:firstLineChars="150"/>
              <w:rPr>
                <w:rFonts w:hint="eastAsia" w:ascii="宋体" w:hAnsi="宋体" w:eastAsia="宋体" w:cs="Times New Roman"/>
                <w:kern w:val="0"/>
                <w:szCs w:val="21"/>
              </w:rPr>
            </w:pPr>
            <w:r>
              <w:rPr>
                <w:rFonts w:hint="eastAsia" w:ascii="宋体" w:hAnsi="宋体" w:eastAsia="宋体" w:cs="Times New Roman"/>
                <w:kern w:val="0"/>
                <w:szCs w:val="21"/>
                <w:lang w:val="en"/>
              </w:rPr>
              <w:t>1.</w:t>
            </w:r>
            <w:r>
              <w:rPr>
                <w:rFonts w:hint="eastAsia" w:ascii="宋体" w:hAnsi="宋体" w:eastAsia="宋体" w:cs="Times New Roman"/>
                <w:kern w:val="0"/>
                <w:szCs w:val="21"/>
              </w:rPr>
              <w:t>根据《国务院办公厅关于在政府采购中实施本国产品标准及相关政策的通知》（国办发〔2025〕34号）规定，对符合本国产品的报价给予20%的价格扣除，用扣除后的价格参加评审；当采购项目或者采购包中含有多种产品，供应商为该采购项目或者采购包提供的符合本国产品标准的产品成本之和占该供应商提供的全部产品成本之和的比例达到80%以上时，对该供应商提供的全部产品总报价给予20%的价格扣除，用扣除后的价格参与评审。</w:t>
            </w:r>
          </w:p>
          <w:p w14:paraId="0E871F38">
            <w:pPr>
              <w:snapToGrid w:val="0"/>
              <w:spacing w:beforeAutospacing="0" w:afterAutospacing="0" w:line="360" w:lineRule="auto"/>
              <w:ind w:firstLine="315" w:firstLineChars="150"/>
              <w:rPr>
                <w:rFonts w:hint="default" w:eastAsia="宋体"/>
                <w:lang w:val="en-US" w:eastAsia="zh-CN"/>
              </w:rPr>
            </w:pPr>
            <w:r>
              <w:rPr>
                <w:rFonts w:hint="eastAsia" w:ascii="宋体" w:hAnsi="宋体" w:eastAsia="宋体" w:cs="Times New Roman"/>
                <w:kern w:val="0"/>
                <w:szCs w:val="21"/>
                <w:lang w:val="en"/>
              </w:rPr>
              <w:t>2.</w:t>
            </w:r>
            <w:r>
              <w:rPr>
                <w:rFonts w:hint="eastAsia" w:ascii="宋体" w:hAnsi="宋体" w:eastAsia="宋体" w:cs="Times New Roman"/>
                <w:kern w:val="0"/>
                <w:szCs w:val="21"/>
              </w:rPr>
              <w:t>符合本国产品标准及相关政策的企业须提交《关于符合本国产品标准声明函》（详见第八部分 投标文件内容要求及格式）。本政策可与中小企业、节能环保等政府采购扶持政策叠加适用，扣除顺序按国家最新规定执行。</w:t>
            </w:r>
          </w:p>
        </w:tc>
      </w:tr>
      <w:tr w14:paraId="4588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727" w:type="dxa"/>
            <w:vAlign w:val="center"/>
          </w:tcPr>
          <w:p w14:paraId="5F78A65F">
            <w:pPr>
              <w:snapToGrid w:val="0"/>
              <w:spacing w:beforeAutospacing="0" w:afterAutospacing="0" w:line="360" w:lineRule="auto"/>
              <w:jc w:val="center"/>
              <w:rPr>
                <w:rFonts w:hint="eastAsia" w:ascii="宋体" w:hAnsi="宋体"/>
                <w:szCs w:val="21"/>
              </w:rPr>
            </w:pPr>
            <w:r>
              <w:rPr>
                <w:rFonts w:hint="eastAsia" w:ascii="宋体" w:hAnsi="宋体"/>
                <w:szCs w:val="21"/>
              </w:rPr>
              <w:t>36</w:t>
            </w:r>
          </w:p>
        </w:tc>
        <w:tc>
          <w:tcPr>
            <w:tcW w:w="2274" w:type="dxa"/>
            <w:vAlign w:val="center"/>
          </w:tcPr>
          <w:p w14:paraId="28FEEEB8">
            <w:pPr>
              <w:snapToGrid w:val="0"/>
              <w:spacing w:beforeAutospacing="0" w:afterAutospacing="0" w:line="360" w:lineRule="auto"/>
              <w:jc w:val="center"/>
              <w:rPr>
                <w:rFonts w:hint="eastAsia" w:ascii="宋体" w:hAnsi="宋体"/>
                <w:szCs w:val="21"/>
              </w:rPr>
            </w:pPr>
            <w:r>
              <w:rPr>
                <w:rFonts w:hint="eastAsia" w:ascii="宋体" w:hAnsi="宋体"/>
                <w:szCs w:val="21"/>
              </w:rPr>
              <w:t>磋商过程中根据磋商情况可能实质性变动内容</w:t>
            </w:r>
          </w:p>
        </w:tc>
        <w:tc>
          <w:tcPr>
            <w:tcW w:w="6593" w:type="dxa"/>
            <w:vAlign w:val="center"/>
          </w:tcPr>
          <w:p w14:paraId="276FDCCC">
            <w:pPr>
              <w:snapToGrid w:val="0"/>
              <w:spacing w:beforeAutospacing="0" w:afterAutospacing="0" w:line="360" w:lineRule="auto"/>
              <w:ind w:firstLine="315" w:firstLineChars="150"/>
              <w:rPr>
                <w:rFonts w:hint="eastAsia" w:ascii="宋体" w:hAnsi="宋体"/>
                <w:szCs w:val="21"/>
              </w:rPr>
            </w:pPr>
            <w:r>
              <w:rPr>
                <w:rFonts w:hint="eastAsia" w:ascii="宋体" w:hAnsi="宋体"/>
                <w:szCs w:val="21"/>
              </w:rPr>
              <w:t>本项目技术要求、服务要求、商务要求、合同草案。</w:t>
            </w:r>
          </w:p>
        </w:tc>
      </w:tr>
      <w:tr w14:paraId="5036F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727" w:type="dxa"/>
            <w:vAlign w:val="center"/>
          </w:tcPr>
          <w:p w14:paraId="59FA03A6">
            <w:pPr>
              <w:snapToGrid w:val="0"/>
              <w:spacing w:beforeAutospacing="0" w:afterAutospacing="0" w:line="360" w:lineRule="auto"/>
              <w:jc w:val="center"/>
              <w:rPr>
                <w:rFonts w:hint="eastAsia" w:ascii="宋体" w:hAnsi="宋体"/>
                <w:szCs w:val="21"/>
              </w:rPr>
            </w:pPr>
            <w:r>
              <w:rPr>
                <w:rFonts w:hint="eastAsia" w:ascii="宋体" w:hAnsi="宋体"/>
                <w:szCs w:val="21"/>
              </w:rPr>
              <w:t>37</w:t>
            </w:r>
          </w:p>
        </w:tc>
        <w:tc>
          <w:tcPr>
            <w:tcW w:w="2274" w:type="dxa"/>
            <w:vAlign w:val="center"/>
          </w:tcPr>
          <w:p w14:paraId="27378BDC">
            <w:pPr>
              <w:snapToGrid w:val="0"/>
              <w:spacing w:beforeAutospacing="0" w:afterAutospacing="0" w:line="360" w:lineRule="auto"/>
              <w:jc w:val="center"/>
              <w:rPr>
                <w:rFonts w:hint="eastAsia" w:ascii="宋体" w:hAnsi="宋体"/>
                <w:szCs w:val="21"/>
              </w:rPr>
            </w:pPr>
            <w:r>
              <w:rPr>
                <w:rFonts w:hint="eastAsia" w:ascii="宋体" w:hAnsi="宋体"/>
                <w:szCs w:val="21"/>
              </w:rPr>
              <w:t>确定成交供应商</w:t>
            </w:r>
          </w:p>
        </w:tc>
        <w:tc>
          <w:tcPr>
            <w:tcW w:w="6593" w:type="dxa"/>
            <w:vAlign w:val="center"/>
          </w:tcPr>
          <w:p w14:paraId="2E7D614A">
            <w:pPr>
              <w:snapToGrid w:val="0"/>
              <w:spacing w:beforeAutospacing="0" w:afterAutospacing="0" w:line="360" w:lineRule="auto"/>
              <w:ind w:firstLine="210" w:firstLineChars="100"/>
              <w:rPr>
                <w:rFonts w:hint="eastAsia" w:ascii="宋体" w:hAnsi="宋体"/>
                <w:szCs w:val="21"/>
              </w:rPr>
            </w:pPr>
            <w:r>
              <w:rPr>
                <w:rFonts w:hint="eastAsia" w:ascii="宋体" w:hAnsi="宋体"/>
                <w:szCs w:val="21"/>
              </w:rPr>
              <w:t>1.本项目采用一轮磋商、二轮报价、最后综合评分确定成交报价人。</w:t>
            </w:r>
          </w:p>
          <w:p w14:paraId="7D8CE7EB">
            <w:pPr>
              <w:snapToGrid w:val="0"/>
              <w:spacing w:beforeAutospacing="0" w:afterAutospacing="0" w:line="360" w:lineRule="auto"/>
              <w:ind w:firstLine="210" w:firstLineChars="100"/>
              <w:rPr>
                <w:rFonts w:hint="eastAsia" w:ascii="宋体" w:hAnsi="宋体"/>
                <w:szCs w:val="21"/>
              </w:rPr>
            </w:pPr>
            <w:r>
              <w:rPr>
                <w:rFonts w:hint="eastAsia" w:ascii="宋体" w:hAnsi="宋体"/>
                <w:szCs w:val="21"/>
              </w:rPr>
              <w:t>2.磋商小组拟定评审报告，并提出</w:t>
            </w:r>
            <w:r>
              <w:rPr>
                <w:rFonts w:hint="eastAsia" w:ascii="宋体" w:hAnsi="宋体"/>
                <w:szCs w:val="21"/>
                <w:lang w:val="en-US" w:eastAsia="zh-CN"/>
              </w:rPr>
              <w:t>3</w:t>
            </w:r>
            <w:r>
              <w:rPr>
                <w:rFonts w:hint="eastAsia" w:ascii="宋体" w:hAnsi="宋体"/>
                <w:szCs w:val="21"/>
              </w:rPr>
              <w:t>名成交候选供应商的排序名单及理由，授权评标委员会从评审报告提出的3名成交候选供应商中，按照排序由高到低的原则确定排名第一的为成交供应商。</w:t>
            </w:r>
          </w:p>
        </w:tc>
      </w:tr>
    </w:tbl>
    <w:p w14:paraId="3D60AF60">
      <w:pPr>
        <w:pStyle w:val="37"/>
        <w:snapToGrid w:val="0"/>
        <w:spacing w:beforeAutospacing="0" w:afterAutospacing="0" w:line="360" w:lineRule="auto"/>
        <w:ind w:right="794" w:rightChars="378"/>
        <w:rPr>
          <w:rFonts w:hint="eastAsia"/>
          <w:b/>
          <w:bCs/>
        </w:rPr>
      </w:pPr>
    </w:p>
    <w:p w14:paraId="36742A35">
      <w:pPr>
        <w:pStyle w:val="37"/>
        <w:snapToGrid w:val="0"/>
        <w:spacing w:beforeAutospacing="0" w:afterAutospacing="0" w:line="360" w:lineRule="auto"/>
        <w:ind w:right="794" w:rightChars="378"/>
        <w:rPr>
          <w:rFonts w:hint="eastAsia"/>
          <w:b/>
          <w:bCs/>
        </w:rPr>
      </w:pPr>
      <w:r>
        <w:rPr>
          <w:rFonts w:hint="eastAsia"/>
          <w:b/>
          <w:bCs/>
        </w:rPr>
        <w:t>注：报价人须知前附表内容与报价人须知正文内容不一致的，以本表内容为准。</w:t>
      </w:r>
    </w:p>
    <w:bookmarkEnd w:id="11"/>
    <w:p w14:paraId="4185A9E1">
      <w:pPr>
        <w:overflowPunct w:val="0"/>
        <w:topLinePunct/>
        <w:autoSpaceDN w:val="0"/>
        <w:snapToGrid w:val="0"/>
        <w:spacing w:beforeAutospacing="0" w:afterAutospacing="0" w:line="360" w:lineRule="auto"/>
        <w:jc w:val="left"/>
        <w:outlineLvl w:val="1"/>
        <w:rPr>
          <w:rFonts w:hint="eastAsia" w:ascii="宋体" w:hAnsi="宋体"/>
          <w:b/>
          <w:bCs/>
          <w:kern w:val="0"/>
          <w:szCs w:val="21"/>
        </w:rPr>
      </w:pPr>
      <w:r>
        <w:rPr>
          <w:rFonts w:hint="eastAsia" w:ascii="宋体" w:hAnsi="宋体"/>
          <w:b/>
          <w:bCs/>
          <w:kern w:val="0"/>
          <w:szCs w:val="21"/>
        </w:rPr>
        <w:br w:type="page"/>
      </w:r>
      <w:r>
        <w:rPr>
          <w:rFonts w:hint="eastAsia" w:ascii="宋体" w:hAnsi="宋体"/>
          <w:b/>
          <w:bCs/>
          <w:kern w:val="0"/>
          <w:szCs w:val="21"/>
        </w:rPr>
        <w:t>一、总则</w:t>
      </w:r>
    </w:p>
    <w:p w14:paraId="3009C50E">
      <w:pPr>
        <w:pStyle w:val="16"/>
        <w:snapToGrid w:val="0"/>
        <w:spacing w:before="0" w:beforeAutospacing="0" w:after="0" w:afterAutospacing="0" w:line="360" w:lineRule="auto"/>
        <w:rPr>
          <w:rFonts w:hint="eastAsia" w:ascii="宋体" w:hAnsi="宋体" w:eastAsia="宋体"/>
          <w:sz w:val="21"/>
          <w:szCs w:val="21"/>
        </w:rPr>
      </w:pPr>
      <w:bookmarkStart w:id="18" w:name="_Toc15173"/>
      <w:bookmarkEnd w:id="18"/>
      <w:bookmarkStart w:id="19" w:name="_Toc29073"/>
      <w:bookmarkEnd w:id="19"/>
      <w:bookmarkStart w:id="20" w:name="_Toc481745665"/>
      <w:bookmarkEnd w:id="20"/>
      <w:bookmarkStart w:id="21" w:name="_Toc26866"/>
      <w:bookmarkEnd w:id="21"/>
      <w:bookmarkStart w:id="22" w:name="_Toc32050"/>
      <w:bookmarkEnd w:id="22"/>
      <w:r>
        <w:rPr>
          <w:rFonts w:hint="eastAsia" w:ascii="宋体" w:hAnsi="宋体" w:eastAsia="宋体"/>
          <w:sz w:val="21"/>
          <w:szCs w:val="21"/>
        </w:rPr>
        <w:t xml:space="preserve">一、总则     </w:t>
      </w:r>
    </w:p>
    <w:p w14:paraId="112C1B7E">
      <w:pPr>
        <w:widowControl/>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1. 适用范围</w:t>
      </w:r>
    </w:p>
    <w:p w14:paraId="4213FBBC">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本磋商文件适用于本次磋商活动的全过程。</w:t>
      </w:r>
    </w:p>
    <w:p w14:paraId="4828140A">
      <w:pPr>
        <w:widowControl/>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2. 定义</w:t>
      </w:r>
    </w:p>
    <w:p w14:paraId="31AA62D5">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2.1 “采购人”指本次竞争性磋商活动的采购单位。</w:t>
      </w:r>
    </w:p>
    <w:p w14:paraId="34E01840">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2.2 “代理机构”指组织本次竞争性磋商活动的执行机构。</w:t>
      </w:r>
    </w:p>
    <w:p w14:paraId="46FD325D">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2.3“货物”指本磋商文件中所述所有货物。按照财政部《政府采购进口产品管理办法》（财库[2007]119号）有关规定，本磋商文件涉及的所有采购内容除特别标注为“进口产品”外，均必须采购国产产品。进口产品特指“通过中国海关报关验放进入中国境内且产自关境外的产品”。</w:t>
      </w:r>
    </w:p>
    <w:p w14:paraId="485B0B2B">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2.4“服务”指本磋商文件所述供应商应该履行的承诺和义务。</w:t>
      </w:r>
    </w:p>
    <w:p w14:paraId="2A8CD7E7">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2.5“潜在供应商”指符合本磋商文件各项规定的合格供应商。</w:t>
      </w:r>
    </w:p>
    <w:p w14:paraId="5F92F8D3">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2.6“供应商”指符合本磋商文件规定并参加谈判的供应商。</w:t>
      </w:r>
    </w:p>
    <w:p w14:paraId="5805207B">
      <w:pPr>
        <w:widowControl/>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3.合格供应商的条件</w:t>
      </w:r>
    </w:p>
    <w:p w14:paraId="175113CF">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3.1具有本项目实施及服务能力，符合、承认并承诺履行本磋商文件各项规定的国内供应商。</w:t>
      </w:r>
    </w:p>
    <w:p w14:paraId="3AE8B124">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3.2供应商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采购机构及谈判小组</w:t>
      </w:r>
      <w:r>
        <w:rPr>
          <w:rFonts w:hint="eastAsia" w:ascii="宋体" w:hAnsi="宋体"/>
          <w:b/>
          <w:szCs w:val="21"/>
        </w:rPr>
        <w:t>有权拒绝其本次报价</w:t>
      </w:r>
      <w:r>
        <w:rPr>
          <w:rFonts w:hint="eastAsia" w:ascii="宋体" w:hAnsi="宋体"/>
          <w:szCs w:val="21"/>
        </w:rPr>
        <w:t>。</w:t>
      </w:r>
    </w:p>
    <w:p w14:paraId="37803005">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3.3供应商应遵守有关的国家法律、法规和条例，具备《中华人民共和国政府采购法》和本文件中规定的条件，在资金、经验、人员等方面有能力保证本项目的实施及承担过程中可能的风险和赔偿责任。具体要求详见磋商公告。</w:t>
      </w:r>
    </w:p>
    <w:p w14:paraId="54E53597">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3.4供应商应独立于采购人。直接或间接为本项目提供整体设计、规范编制或者项目管理、监理、检测等服务的</w:t>
      </w:r>
      <w:r>
        <w:rPr>
          <w:rFonts w:hint="eastAsia" w:ascii="宋体" w:hAnsi="宋体"/>
          <w:szCs w:val="21"/>
          <w:lang w:eastAsia="zh-CN"/>
        </w:rPr>
        <w:t>报价人</w:t>
      </w:r>
      <w:r>
        <w:rPr>
          <w:rFonts w:hint="eastAsia" w:ascii="宋体" w:hAnsi="宋体"/>
          <w:szCs w:val="21"/>
        </w:rPr>
        <w:t>，不得再参加本项目的投标。</w:t>
      </w:r>
    </w:p>
    <w:p w14:paraId="433E616F">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3.5单位负责人为同一人或者存在控股、管理关系的不同供应商，不得同时参加本项目同一包的投标。</w:t>
      </w:r>
    </w:p>
    <w:p w14:paraId="1322AEF2">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在响应文件递交截止时间前，供应商如列入失信被执行人、重大税收违法案件当事人名单、政府采购严重违法失信行为记录名单，将被拒绝其参与政府采购活动。</w:t>
      </w:r>
    </w:p>
    <w:p w14:paraId="6623E2AC">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579F5FA1">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上述信息以信用中国、中国政府采购网网站查询结果为准。</w:t>
      </w:r>
    </w:p>
    <w:p w14:paraId="62A99C97">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3.6自购买磋商文件之日起，</w:t>
      </w:r>
      <w:r>
        <w:rPr>
          <w:rFonts w:hint="eastAsia" w:ascii="宋体" w:hAnsi="宋体"/>
          <w:szCs w:val="21"/>
          <w:lang w:eastAsia="zh-CN"/>
        </w:rPr>
        <w:t>报价人</w:t>
      </w:r>
      <w:r>
        <w:rPr>
          <w:rFonts w:hint="eastAsia" w:ascii="宋体" w:hAnsi="宋体"/>
          <w:szCs w:val="21"/>
        </w:rPr>
        <w:t>应保证其提供的通讯手段（电话、传真、联系人、电子邮箱）一直有效，以保证有关函件（补遗书、澄清函等）能及时通知</w:t>
      </w:r>
      <w:r>
        <w:rPr>
          <w:rFonts w:hint="eastAsia" w:ascii="宋体" w:hAnsi="宋体"/>
          <w:szCs w:val="21"/>
          <w:lang w:eastAsia="zh-CN"/>
        </w:rPr>
        <w:t>报价人</w:t>
      </w:r>
      <w:r>
        <w:rPr>
          <w:rFonts w:hint="eastAsia" w:ascii="宋体" w:hAnsi="宋体"/>
          <w:szCs w:val="21"/>
        </w:rPr>
        <w:t>，并能及时反馈信息，否则由此引起的一切后果由</w:t>
      </w:r>
      <w:r>
        <w:rPr>
          <w:rFonts w:hint="eastAsia" w:ascii="宋体" w:hAnsi="宋体"/>
          <w:szCs w:val="21"/>
          <w:lang w:eastAsia="zh-CN"/>
        </w:rPr>
        <w:t>报价人</w:t>
      </w:r>
      <w:r>
        <w:rPr>
          <w:rFonts w:hint="eastAsia" w:ascii="宋体" w:hAnsi="宋体"/>
          <w:szCs w:val="21"/>
        </w:rPr>
        <w:t>承担。</w:t>
      </w:r>
    </w:p>
    <w:p w14:paraId="457B23A1">
      <w:pPr>
        <w:widowControl/>
        <w:snapToGrid w:val="0"/>
        <w:spacing w:beforeAutospacing="0" w:afterAutospacing="0" w:line="360" w:lineRule="auto"/>
        <w:ind w:firstLine="415" w:firstLineChars="197"/>
        <w:rPr>
          <w:rFonts w:hint="eastAsia" w:ascii="宋体" w:hAnsi="宋体"/>
          <w:b/>
          <w:szCs w:val="21"/>
        </w:rPr>
      </w:pPr>
      <w:r>
        <w:rPr>
          <w:rFonts w:hint="eastAsia" w:ascii="宋体" w:hAnsi="宋体"/>
          <w:b/>
          <w:szCs w:val="21"/>
        </w:rPr>
        <w:t>4.报价费用</w:t>
      </w:r>
    </w:p>
    <w:p w14:paraId="404607B9">
      <w:pPr>
        <w:widowControl/>
        <w:snapToGrid w:val="0"/>
        <w:spacing w:beforeAutospacing="0" w:afterAutospacing="0" w:line="360" w:lineRule="auto"/>
        <w:ind w:firstLine="413" w:firstLineChars="197"/>
        <w:rPr>
          <w:rFonts w:hint="eastAsia" w:ascii="宋体" w:hAnsi="宋体"/>
          <w:szCs w:val="21"/>
        </w:rPr>
      </w:pPr>
      <w:r>
        <w:rPr>
          <w:rFonts w:hint="eastAsia" w:ascii="宋体" w:hAnsi="宋体"/>
          <w:szCs w:val="21"/>
        </w:rPr>
        <w:t>供应商应承担所有与准备和参加磋商有关的费用，采购人和采购代理机构在任何情况下均无义务和责任承担这些费用。</w:t>
      </w:r>
    </w:p>
    <w:p w14:paraId="4002EBE2">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3" w:name="_Toc175644017"/>
      <w:bookmarkEnd w:id="23"/>
      <w:r>
        <w:rPr>
          <w:rFonts w:hint="eastAsia" w:ascii="宋体" w:hAnsi="宋体"/>
          <w:b/>
          <w:bCs/>
          <w:kern w:val="0"/>
          <w:szCs w:val="21"/>
        </w:rPr>
        <w:t>二、磋商文件</w:t>
      </w:r>
    </w:p>
    <w:p w14:paraId="1C31F8AF">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5.磋商文件的构成</w:t>
      </w:r>
    </w:p>
    <w:p w14:paraId="59F31122">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5.1磋商文件由下列六部分内容组成：</w:t>
      </w:r>
    </w:p>
    <w:p w14:paraId="108B5DB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第一部分 磋商公告；</w:t>
      </w:r>
    </w:p>
    <w:p w14:paraId="78D53C2A">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第二部分 报价人须知；</w:t>
      </w:r>
    </w:p>
    <w:p w14:paraId="0D10AE88">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第三部分 评标标准和评分方法；</w:t>
      </w:r>
    </w:p>
    <w:p w14:paraId="5635BCD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第四部分 商务、技术要求；</w:t>
      </w:r>
    </w:p>
    <w:p w14:paraId="32BDF0CB">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第五部分 合同原则；</w:t>
      </w:r>
    </w:p>
    <w:p w14:paraId="03389C8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第六部分 响应文件格式。</w:t>
      </w:r>
    </w:p>
    <w:p w14:paraId="24A55AB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5.2供应商应认真阅读磋商文件中所有的条款、事项、格式和技术规范、参数及要求等。供应商没有按照磋商文件要求提交全部资料，或者投标没有对磋商文件在各方面都做出实质性磋商响应是供应商的风险，有可能导致其投标被拒绝或被认定为无效投标或被确定为投标无效。</w:t>
      </w:r>
    </w:p>
    <w:p w14:paraId="64EAC32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6.磋商文件的澄清和修改</w:t>
      </w:r>
    </w:p>
    <w:p w14:paraId="24C8721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6.1提交首次响应文件截止之日前，采购代理机构（或采购人)可以对已发出的磋商文件进行必要的澄清或者修改，澄清或者修改的内容作为磋商文件的组成部分。澄清或者修改的内容可能影响响应文件编制的，采购代理机构（或采购人)应当在提交首次响应文件截止时间至少5日前，</w:t>
      </w:r>
      <w:r>
        <w:rPr>
          <w:rFonts w:hint="eastAsia" w:ascii="宋体" w:hAnsi="宋体"/>
          <w:kern w:val="0"/>
          <w:szCs w:val="21"/>
          <w:lang w:val="en-US" w:eastAsia="zh-CN"/>
        </w:rPr>
        <w:t>通过电子平台</w:t>
      </w:r>
      <w:r>
        <w:rPr>
          <w:rFonts w:hint="eastAsia" w:ascii="宋体" w:hAnsi="宋体"/>
          <w:kern w:val="0"/>
          <w:szCs w:val="21"/>
        </w:rPr>
        <w:t>通知所有获取磋商文件的供应商；不足5日的，采购代理机构（或采购人)应当顺延提交首次响应文件截止时间。</w:t>
      </w:r>
    </w:p>
    <w:p w14:paraId="3F083C2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6.2采购代理机构（或采购人)将视情况确定是否有必要安排所有已登记备案并领取了磋商文件的潜在供应商踏勘现场，而无论采购代理机构（或采购人)是否安排踏勘现场，供应商均应当将相关的因素作为投标所应当考虑或依据的因素。</w:t>
      </w:r>
    </w:p>
    <w:p w14:paraId="5E0698E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6.3采购代理机构（或采购人)将视情况确定是否有必要召开标前会。如果召开标前会，采购代理机构（或采购人)将向所有已登记备案并领取了磋商文件的潜在供应商发出通知。</w:t>
      </w:r>
    </w:p>
    <w:p w14:paraId="4AF8D903">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4" w:name="_Toc175644018"/>
      <w:bookmarkEnd w:id="24"/>
      <w:r>
        <w:rPr>
          <w:rFonts w:hint="eastAsia" w:ascii="宋体" w:hAnsi="宋体"/>
          <w:b/>
          <w:bCs/>
          <w:kern w:val="0"/>
          <w:szCs w:val="21"/>
        </w:rPr>
        <w:t>三、响应文件</w:t>
      </w:r>
    </w:p>
    <w:p w14:paraId="74CCE5C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7.响应文件的语言和计量单位</w:t>
      </w:r>
    </w:p>
    <w:p w14:paraId="3DDE2A15">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7.1供应商提交的响应文件（包括技术文件和资料、图纸中的说明）以及供应商与采购代理机构（或采购人)就有关投标的所有来往函电均应使用中文简体字。</w:t>
      </w:r>
    </w:p>
    <w:p w14:paraId="62A8EC58">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7.2响应文件所使用的计量单位，应使用国家法定计量单位。</w:t>
      </w:r>
    </w:p>
    <w:p w14:paraId="5A405794">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836D0A8">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原版为外文的证书类、证明类文件，与供应商名称或其它实际情况不符的，供应商应当提供相关证明文件。</w:t>
      </w:r>
    </w:p>
    <w:p w14:paraId="290F9840">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8.响应文件的组成及相关要求</w:t>
      </w:r>
    </w:p>
    <w:p w14:paraId="5A845B42">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8.1响应文件分为资格响应部分和商务、技术部分</w:t>
      </w:r>
      <w:r>
        <w:rPr>
          <w:rFonts w:hint="eastAsia" w:ascii="宋体" w:hAnsi="宋体"/>
          <w:kern w:val="0"/>
          <w:szCs w:val="21"/>
          <w:lang w:val="en-US" w:eastAsia="zh-CN"/>
        </w:rPr>
        <w:t>以及报价文件</w:t>
      </w:r>
      <w:r>
        <w:rPr>
          <w:rFonts w:hint="eastAsia" w:ascii="宋体" w:hAnsi="宋体"/>
          <w:kern w:val="0"/>
          <w:szCs w:val="21"/>
        </w:rPr>
        <w:t>。</w:t>
      </w:r>
    </w:p>
    <w:p w14:paraId="79A31DE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本次磋商，供应商应按本磋商文件要求提交资格响应部分、商务、技术部分和需要供应商自行编写的其他文件，</w:t>
      </w:r>
      <w:r>
        <w:rPr>
          <w:rFonts w:hint="eastAsia" w:ascii="宋体" w:hAnsi="宋体"/>
          <w:b/>
          <w:kern w:val="0"/>
          <w:szCs w:val="21"/>
        </w:rPr>
        <w:t>其中加*项目若有缺失或无效，将导致报价被拒绝</w:t>
      </w:r>
      <w:r>
        <w:rPr>
          <w:rFonts w:hint="eastAsia" w:ascii="宋体" w:hAnsi="宋体"/>
          <w:kern w:val="0"/>
          <w:szCs w:val="21"/>
        </w:rPr>
        <w:t>（具体填写要求及格式详见磋商文件第六部分）。</w:t>
      </w:r>
    </w:p>
    <w:p w14:paraId="1C158DB0">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8.2响应文件要求内容及编排顺序</w:t>
      </w:r>
    </w:p>
    <w:p w14:paraId="3B2C0E05">
      <w:pPr>
        <w:wordWrap w:val="0"/>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（1） 资格响应部分: 见报价人须知前附表11</w:t>
      </w:r>
    </w:p>
    <w:p w14:paraId="63B79D46">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（2） 商务、技术部分：见报价人须知前附表12</w:t>
      </w:r>
    </w:p>
    <w:p w14:paraId="24729934">
      <w:pPr>
        <w:tabs>
          <w:tab w:val="left" w:pos="567"/>
        </w:tabs>
        <w:overflowPunct w:val="0"/>
        <w:topLinePunct/>
        <w:autoSpaceDN w:val="0"/>
        <w:snapToGrid w:val="0"/>
        <w:spacing w:beforeAutospacing="0" w:afterAutospacing="0" w:line="360" w:lineRule="auto"/>
        <w:rPr>
          <w:rFonts w:hint="eastAsia" w:ascii="宋体" w:hAnsi="宋体"/>
          <w:kern w:val="0"/>
          <w:szCs w:val="21"/>
        </w:rPr>
      </w:pPr>
      <w:r>
        <w:rPr>
          <w:rFonts w:hint="eastAsia" w:ascii="宋体" w:hAnsi="宋体"/>
          <w:kern w:val="0"/>
          <w:szCs w:val="21"/>
        </w:rPr>
        <w:t>8.3响应文件规格幅面（A4，图纸可为A3），按照磋商文件所规定的内容顺序，统一编目、编页码装订（响应文件中复印件及彩色宣传资料等均须与响应文件正文一起逐页编排页码）。由于编排混乱导致响应文件被误读或查找不到，其责任应当由供应商承担。</w:t>
      </w:r>
    </w:p>
    <w:p w14:paraId="03323C24">
      <w:pPr>
        <w:tabs>
          <w:tab w:val="left" w:pos="567"/>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装订必须采用胶订形式，不得采用活页装订，必须编排页码。</w:t>
      </w:r>
    </w:p>
    <w:p w14:paraId="4E4A43F2">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为方便评标，技术文件中的各项表格必须按照磋商文件第六部分格式要求制作。</w:t>
      </w:r>
    </w:p>
    <w:p w14:paraId="593FE053">
      <w:pPr>
        <w:tabs>
          <w:tab w:val="left" w:pos="567"/>
        </w:tabs>
        <w:overflowPunct w:val="0"/>
        <w:topLinePunct/>
        <w:autoSpaceDN w:val="0"/>
        <w:snapToGrid w:val="0"/>
        <w:spacing w:beforeAutospacing="0" w:afterAutospacing="0" w:line="360" w:lineRule="auto"/>
        <w:rPr>
          <w:rFonts w:hint="eastAsia" w:ascii="宋体" w:hAnsi="宋体"/>
          <w:kern w:val="0"/>
          <w:szCs w:val="21"/>
        </w:rPr>
      </w:pPr>
      <w:r>
        <w:rPr>
          <w:rFonts w:hint="eastAsia" w:ascii="宋体" w:hAnsi="宋体"/>
          <w:kern w:val="0"/>
          <w:szCs w:val="21"/>
        </w:rPr>
        <w:t>8.4磋商保证金：见供应商须知前附表。</w:t>
      </w:r>
    </w:p>
    <w:p w14:paraId="6EEDBDDE">
      <w:pPr>
        <w:pStyle w:val="93"/>
        <w:snapToGrid w:val="0"/>
        <w:spacing w:beforeAutospacing="0" w:afterAutospacing="0" w:line="360" w:lineRule="auto"/>
        <w:jc w:val="both"/>
        <w:rPr>
          <w:rFonts w:hint="eastAsia" w:ascii="宋体" w:hAnsi="宋体"/>
          <w:sz w:val="21"/>
          <w:szCs w:val="21"/>
        </w:rPr>
      </w:pPr>
      <w:r>
        <w:rPr>
          <w:rFonts w:hint="eastAsia" w:ascii="宋体" w:hAnsi="宋体"/>
          <w:sz w:val="21"/>
          <w:szCs w:val="21"/>
        </w:rPr>
        <w:t>8.5有下列情形的，磋商保证金不予退还：</w:t>
      </w:r>
    </w:p>
    <w:p w14:paraId="58432897">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（一）供应商在提交响应文件截止时间后撤回响应文件的；</w:t>
      </w:r>
    </w:p>
    <w:p w14:paraId="392A29AB">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（二）供应商在响应文件中提供虚假材料的；</w:t>
      </w:r>
    </w:p>
    <w:p w14:paraId="7E2335DE">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（三）除因不可抗力或磋商文件认可的情形以外，成交供应商不与采购人签订合同的；</w:t>
      </w:r>
    </w:p>
    <w:p w14:paraId="3E80699B">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（四）供应商与采购人、其他供应商或者采购代理机构恶意串通的；</w:t>
      </w:r>
    </w:p>
    <w:p w14:paraId="65177024">
      <w:pPr>
        <w:overflowPunct w:val="0"/>
        <w:topLinePunct/>
        <w:autoSpaceDN w:val="0"/>
        <w:snapToGrid w:val="0"/>
        <w:spacing w:beforeAutospacing="0" w:afterAutospacing="0" w:line="360" w:lineRule="auto"/>
        <w:rPr>
          <w:rFonts w:hint="eastAsia" w:ascii="宋体" w:hAnsi="宋体"/>
          <w:kern w:val="0"/>
          <w:szCs w:val="21"/>
        </w:rPr>
      </w:pPr>
      <w:r>
        <w:rPr>
          <w:rFonts w:hint="eastAsia" w:ascii="宋体" w:hAnsi="宋体"/>
          <w:kern w:val="0"/>
          <w:szCs w:val="21"/>
        </w:rPr>
        <w:t>8.6.报价</w:t>
      </w:r>
    </w:p>
    <w:p w14:paraId="46EF001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所有报价均以人民币元为计算单位。只要投报了一个确定数额的单价，报价应被视为已经包含了但并不限于各项相关服务的费用。在其它情况下，由于分项报价填报不完整、不清楚或存在其它任何失误，所导致的任何不利后果均应当由报价人自行承担。</w:t>
      </w:r>
    </w:p>
    <w:p w14:paraId="6B2C63A2">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9.投标内容填写说明</w:t>
      </w:r>
    </w:p>
    <w:p w14:paraId="5C1CC383">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9.1供应商应详细阅读磋商文件的全部内容。响应文件须对磋商文件中的内容做出实质性和完整的响应。</w:t>
      </w:r>
    </w:p>
    <w:p w14:paraId="3DA8D53D">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10.响应文件的有效期</w:t>
      </w:r>
    </w:p>
    <w:p w14:paraId="6B9DA38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10.1本项目响应文件的有效期为90个日历天。有效期短于该规定期限的响应文件将被拒绝。</w:t>
      </w:r>
    </w:p>
    <w:p w14:paraId="1D00A031">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11.响应文件的签署及规定</w:t>
      </w:r>
    </w:p>
    <w:p w14:paraId="5711B13F">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11.1组成响应文件的各项文件均应遵守本条。</w:t>
      </w:r>
    </w:p>
    <w:p w14:paraId="75D824DE">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11.2供应商在响应文件及相关文件的签订、履行、通知等事项的书面文件中的“单位盖章”、“印章”、“公章”等处均仅指与当事人名称全称相一致的标准公章。上传至山西政府采购平台成册的</w:t>
      </w:r>
      <w:r>
        <w:rPr>
          <w:rFonts w:hint="eastAsia" w:ascii="宋体" w:hAnsi="宋体"/>
          <w:kern w:val="0"/>
          <w:szCs w:val="21"/>
          <w:lang w:eastAsia="zh-CN"/>
        </w:rPr>
        <w:t>响应</w:t>
      </w:r>
      <w:r>
        <w:rPr>
          <w:rFonts w:hint="eastAsia" w:ascii="宋体" w:hAnsi="宋体"/>
          <w:kern w:val="0"/>
          <w:szCs w:val="21"/>
        </w:rPr>
        <w:t>文件须按</w:t>
      </w:r>
      <w:r>
        <w:rPr>
          <w:rFonts w:hint="eastAsia" w:ascii="宋体" w:hAnsi="宋体"/>
          <w:kern w:val="0"/>
          <w:szCs w:val="21"/>
          <w:lang w:eastAsia="zh-CN"/>
        </w:rPr>
        <w:t>磋商</w:t>
      </w:r>
      <w:r>
        <w:rPr>
          <w:rFonts w:hint="eastAsia" w:ascii="宋体" w:hAnsi="宋体"/>
          <w:kern w:val="0"/>
          <w:szCs w:val="21"/>
        </w:rPr>
        <w:t>文件要求加盖电子印章，</w:t>
      </w:r>
      <w:r>
        <w:rPr>
          <w:rFonts w:hint="eastAsia" w:ascii="宋体" w:hAnsi="宋体"/>
          <w:kern w:val="0"/>
          <w:szCs w:val="21"/>
          <w:lang w:eastAsia="zh-CN"/>
        </w:rPr>
        <w:t>响应</w:t>
      </w:r>
      <w:r>
        <w:rPr>
          <w:rFonts w:hint="eastAsia" w:ascii="宋体" w:hAnsi="宋体"/>
          <w:kern w:val="0"/>
          <w:szCs w:val="21"/>
        </w:rPr>
        <w:t>文件封面加盖电子印章后，</w:t>
      </w:r>
      <w:r>
        <w:rPr>
          <w:rFonts w:hint="eastAsia" w:ascii="宋体" w:hAnsi="宋体"/>
          <w:kern w:val="0"/>
          <w:szCs w:val="21"/>
          <w:lang w:eastAsia="zh-CN"/>
        </w:rPr>
        <w:t>响应</w:t>
      </w:r>
      <w:r>
        <w:rPr>
          <w:rFonts w:hint="eastAsia" w:ascii="宋体" w:hAnsi="宋体"/>
          <w:kern w:val="0"/>
          <w:szCs w:val="21"/>
        </w:rPr>
        <w:t>文件其他内容均视为具有法律效力。</w:t>
      </w:r>
    </w:p>
    <w:p w14:paraId="2471AF45">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11.3供应商须注意：为合理节约采购评审成本，提倡诚实信用的投标行为，特别要求供应商应本着诚信精神，以审慎的态度明确、清楚地披露各项内容。</w:t>
      </w:r>
    </w:p>
    <w:p w14:paraId="7372F93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11.4供应商应按本磋商文件所要求的响应文件的份数提交响应文件。</w:t>
      </w:r>
    </w:p>
    <w:p w14:paraId="6A62176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（1）供应商应保证响应文件副本与正本内容严格一致；</w:t>
      </w:r>
    </w:p>
    <w:p w14:paraId="42FC3F8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（2）供应商对本磋商文件第六部分“响应文件格式”中提供格式的资料，必须按照样表格式要求在指定位置加盖与供应商全称相一致的标准公章并经法定代表人或供应商代表签字，否则按投标无效处理。</w:t>
      </w:r>
    </w:p>
    <w:p w14:paraId="3E005FB6">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11.6响应文件应字迹清楚、内容齐全、不得涂改或增删。如有修改和增删，必须有供应商公章及法定代表人或其授权的供应商代表签字。</w:t>
      </w:r>
    </w:p>
    <w:p w14:paraId="26DF3CC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11.7因响应文件字迹潦草或表达不清所引起的不利后果由供应商承担。</w:t>
      </w:r>
    </w:p>
    <w:p w14:paraId="2B8AEB27">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5" w:name="_Toc175644019"/>
      <w:bookmarkEnd w:id="25"/>
      <w:r>
        <w:rPr>
          <w:rFonts w:hint="eastAsia" w:ascii="宋体" w:hAnsi="宋体"/>
          <w:b/>
          <w:bCs/>
          <w:kern w:val="0"/>
          <w:szCs w:val="21"/>
        </w:rPr>
        <w:t>四、响应文件的递交</w:t>
      </w:r>
    </w:p>
    <w:p w14:paraId="64E12218">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12.响应文件的密封及标记</w:t>
      </w:r>
    </w:p>
    <w:p w14:paraId="12EF2E2A">
      <w:pPr>
        <w:tabs>
          <w:tab w:val="left" w:pos="567"/>
        </w:tabs>
        <w:overflowPunct w:val="0"/>
        <w:topLinePunct/>
        <w:autoSpaceDN w:val="0"/>
        <w:snapToGrid w:val="0"/>
        <w:spacing w:beforeAutospacing="0" w:afterAutospacing="0" w:line="360" w:lineRule="auto"/>
        <w:ind w:left="420" w:leftChars="200"/>
        <w:rPr>
          <w:rFonts w:hint="eastAsia" w:ascii="宋体" w:hAnsi="宋体"/>
          <w:bCs/>
          <w:kern w:val="0"/>
          <w:szCs w:val="21"/>
        </w:rPr>
      </w:pPr>
      <w:r>
        <w:rPr>
          <w:rFonts w:hint="eastAsia" w:ascii="宋体" w:hAnsi="宋体"/>
          <w:bCs/>
          <w:kern w:val="0"/>
          <w:szCs w:val="21"/>
        </w:rPr>
        <w:t>12.1.</w:t>
      </w:r>
      <w:r>
        <w:rPr>
          <w:rFonts w:hint="eastAsia" w:ascii="宋体" w:hAnsi="宋体"/>
        </w:rPr>
        <w:t>电子响应文件递交：响应文件递交截止时间前在政采云平台投标客户端完成递交（上传）</w:t>
      </w:r>
    </w:p>
    <w:p w14:paraId="5176AE81">
      <w:pPr>
        <w:tabs>
          <w:tab w:val="left" w:pos="567"/>
        </w:tabs>
        <w:overflowPunct w:val="0"/>
        <w:topLinePunct/>
        <w:autoSpaceDN w:val="0"/>
        <w:snapToGrid w:val="0"/>
        <w:spacing w:beforeAutospacing="0" w:afterAutospacing="0" w:line="360" w:lineRule="auto"/>
        <w:ind w:left="420" w:leftChars="200"/>
        <w:rPr>
          <w:rFonts w:hint="eastAsia" w:ascii="宋体" w:hAnsi="宋体"/>
          <w:kern w:val="0"/>
          <w:szCs w:val="21"/>
        </w:rPr>
      </w:pPr>
      <w:r>
        <w:rPr>
          <w:rFonts w:hint="eastAsia" w:ascii="宋体" w:hAnsi="宋体"/>
          <w:kern w:val="0"/>
          <w:szCs w:val="21"/>
        </w:rPr>
        <w:t>12.2.</w:t>
      </w:r>
      <w:r>
        <w:rPr>
          <w:rFonts w:hint="eastAsia" w:ascii="宋体" w:hAnsi="宋体"/>
        </w:rPr>
        <w:t>纸质响应文件递交：成交供应商在领取成交通知书前需向采购代理机构，提供</w:t>
      </w:r>
      <w:r>
        <w:rPr>
          <w:rFonts w:hint="eastAsia" w:ascii="宋体" w:hAnsi="宋体"/>
          <w:lang w:val="en-US" w:eastAsia="zh-CN"/>
        </w:rPr>
        <w:t>二份</w:t>
      </w:r>
      <w:r>
        <w:rPr>
          <w:rFonts w:hint="eastAsia" w:ascii="宋体" w:hAnsi="宋体"/>
        </w:rPr>
        <w:t>纸质版响应文件，（内容须与通过“政采云电子投标客户端”上传至政采云平台电子响应文件一致）。</w:t>
      </w:r>
    </w:p>
    <w:p w14:paraId="2A9D9369">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13.磋商截止时间</w:t>
      </w:r>
    </w:p>
    <w:p w14:paraId="3218A9F9">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13.1响应文件递交截止时间前在山西政府采购网-政府采购云平台投标客户端完成递交(上传），递交截止时间前未完成响应文件上传的，供应商自行承担责任。</w:t>
      </w:r>
    </w:p>
    <w:p w14:paraId="73C85BCB">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14.响应文件的补充、修改和撤回</w:t>
      </w:r>
    </w:p>
    <w:p w14:paraId="50706F1A">
      <w:pPr>
        <w:tabs>
          <w:tab w:val="left" w:pos="567"/>
        </w:tabs>
        <w:overflowPunct w:val="0"/>
        <w:topLinePunct/>
        <w:autoSpaceDN w:val="0"/>
        <w:snapToGrid w:val="0"/>
        <w:spacing w:beforeAutospacing="0" w:afterAutospacing="0" w:line="360" w:lineRule="auto"/>
        <w:ind w:firstLine="420" w:firstLineChars="200"/>
        <w:rPr>
          <w:rFonts w:hint="default" w:ascii="宋体" w:hAnsi="宋体" w:eastAsia="宋体"/>
          <w:kern w:val="0"/>
          <w:szCs w:val="21"/>
          <w:lang w:val="en-US" w:eastAsia="zh-CN"/>
        </w:rPr>
      </w:pPr>
      <w:r>
        <w:rPr>
          <w:rFonts w:hint="eastAsia" w:ascii="宋体" w:hAnsi="宋体"/>
          <w:kern w:val="0"/>
          <w:szCs w:val="21"/>
        </w:rPr>
        <w:t>14.1供应商在提交响应文件截止时间前，可以对所</w:t>
      </w:r>
      <w:r>
        <w:rPr>
          <w:rFonts w:hint="eastAsia" w:ascii="宋体" w:hAnsi="宋体"/>
          <w:kern w:val="0"/>
          <w:szCs w:val="21"/>
          <w:lang w:val="en-US" w:eastAsia="zh-CN"/>
        </w:rPr>
        <w:t>上传</w:t>
      </w:r>
      <w:r>
        <w:rPr>
          <w:rFonts w:hint="eastAsia" w:ascii="宋体" w:hAnsi="宋体"/>
          <w:kern w:val="0"/>
          <w:szCs w:val="21"/>
        </w:rPr>
        <w:t>的响应文件进行补充、修改或者撤回</w:t>
      </w:r>
      <w:r>
        <w:rPr>
          <w:rFonts w:hint="eastAsia" w:ascii="宋体" w:hAnsi="宋体"/>
          <w:kern w:val="0"/>
          <w:szCs w:val="21"/>
          <w:lang w:eastAsia="zh-CN"/>
        </w:rPr>
        <w:t>，</w:t>
      </w:r>
      <w:r>
        <w:rPr>
          <w:rFonts w:hint="eastAsia" w:ascii="宋体" w:hAnsi="宋体"/>
          <w:kern w:val="0"/>
          <w:szCs w:val="21"/>
        </w:rPr>
        <w:t>补充、修改</w:t>
      </w:r>
      <w:r>
        <w:rPr>
          <w:rFonts w:hint="eastAsia" w:ascii="宋体" w:hAnsi="宋体"/>
          <w:kern w:val="0"/>
          <w:szCs w:val="21"/>
          <w:lang w:val="en-US" w:eastAsia="zh-CN"/>
        </w:rPr>
        <w:t>后重新上传至平台。</w:t>
      </w:r>
    </w:p>
    <w:p w14:paraId="1E520DA7">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6" w:name="_Toc175644020"/>
      <w:bookmarkEnd w:id="26"/>
      <w:r>
        <w:rPr>
          <w:rFonts w:hint="eastAsia" w:ascii="宋体" w:hAnsi="宋体"/>
          <w:b/>
          <w:bCs/>
          <w:kern w:val="0"/>
          <w:szCs w:val="21"/>
        </w:rPr>
        <w:t>五、磋商开启仪式</w:t>
      </w:r>
    </w:p>
    <w:p w14:paraId="1D4EFC29">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15.磋商开启仪式及其有关事项</w:t>
      </w:r>
    </w:p>
    <w:p w14:paraId="38B4619D">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15.1采购代理机构（或采购人）按磋商文件规定的时间、地点主持磋商开启仪式，采购人代表及有关工作人员参加。</w:t>
      </w:r>
    </w:p>
    <w:p w14:paraId="53254ECC">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15.2供应商参加开标的代表必须在</w:t>
      </w:r>
      <w:r>
        <w:rPr>
          <w:rFonts w:hint="eastAsia" w:ascii="宋体" w:hAnsi="宋体"/>
          <w:kern w:val="0"/>
          <w:szCs w:val="21"/>
          <w:lang w:eastAsia="zh-CN"/>
        </w:rPr>
        <w:t>政采云平台</w:t>
      </w:r>
      <w:r>
        <w:rPr>
          <w:rFonts w:hint="eastAsia" w:ascii="宋体" w:hAnsi="宋体"/>
          <w:kern w:val="0"/>
          <w:szCs w:val="21"/>
        </w:rPr>
        <w:t>签到以证明其出席。</w:t>
      </w:r>
    </w:p>
    <w:p w14:paraId="246F8B1D">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15.</w:t>
      </w:r>
      <w:r>
        <w:rPr>
          <w:rFonts w:hint="eastAsia" w:ascii="宋体" w:hAnsi="宋体"/>
          <w:szCs w:val="21"/>
          <w:lang w:val="en-US" w:eastAsia="zh-CN"/>
        </w:rPr>
        <w:t>3</w:t>
      </w:r>
      <w:r>
        <w:rPr>
          <w:rFonts w:hint="eastAsia" w:ascii="宋体" w:hAnsi="宋体"/>
          <w:szCs w:val="21"/>
        </w:rPr>
        <w:t>代理机构向各供应商发出电子加密响应文件【开始解密】通知，由供应商在采购文件规定的时间内自行对响应文件进行解密。</w:t>
      </w:r>
    </w:p>
    <w:p w14:paraId="30C49B1B">
      <w:pPr>
        <w:widowControl/>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15.</w:t>
      </w:r>
      <w:r>
        <w:rPr>
          <w:rFonts w:hint="eastAsia" w:ascii="宋体" w:hAnsi="宋体"/>
          <w:szCs w:val="21"/>
          <w:lang w:val="en-US" w:eastAsia="zh-CN"/>
        </w:rPr>
        <w:t>4</w:t>
      </w:r>
      <w:r>
        <w:rPr>
          <w:rFonts w:hint="eastAsia" w:ascii="宋体" w:hAnsi="宋体"/>
          <w:szCs w:val="21"/>
        </w:rPr>
        <w:t>解密内容当众宣读供应商名称及采购机构认为适当的其他内容。</w:t>
      </w:r>
    </w:p>
    <w:p w14:paraId="41B1F6B7">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15.</w:t>
      </w:r>
      <w:r>
        <w:rPr>
          <w:rFonts w:hint="eastAsia" w:ascii="宋体" w:hAnsi="宋体"/>
          <w:kern w:val="0"/>
          <w:szCs w:val="21"/>
          <w:lang w:val="en-US" w:eastAsia="zh-CN"/>
        </w:rPr>
        <w:t>5</w:t>
      </w:r>
      <w:r>
        <w:rPr>
          <w:rFonts w:hint="eastAsia" w:ascii="宋体" w:hAnsi="宋体"/>
          <w:kern w:val="0"/>
          <w:szCs w:val="21"/>
        </w:rPr>
        <w:t>采购代理机构（或采购人）将做唱标记录并在开标后要求法定代表人或授权供应商代表</w:t>
      </w:r>
      <w:r>
        <w:rPr>
          <w:rFonts w:hint="eastAsia" w:ascii="宋体" w:hAnsi="宋体"/>
          <w:kern w:val="0"/>
          <w:szCs w:val="21"/>
          <w:lang w:val="en-US" w:eastAsia="zh-CN"/>
        </w:rPr>
        <w:t>通过平台</w:t>
      </w:r>
      <w:r>
        <w:rPr>
          <w:rFonts w:hint="eastAsia" w:ascii="宋体" w:hAnsi="宋体"/>
          <w:kern w:val="0"/>
          <w:szCs w:val="21"/>
        </w:rPr>
        <w:t>签</w:t>
      </w:r>
      <w:r>
        <w:rPr>
          <w:rFonts w:hint="eastAsia" w:ascii="宋体" w:hAnsi="宋体"/>
          <w:kern w:val="0"/>
          <w:szCs w:val="21"/>
          <w:lang w:eastAsia="zh-CN"/>
        </w:rPr>
        <w:t>章</w:t>
      </w:r>
      <w:r>
        <w:rPr>
          <w:rFonts w:hint="eastAsia" w:ascii="宋体" w:hAnsi="宋体"/>
          <w:kern w:val="0"/>
          <w:szCs w:val="21"/>
        </w:rPr>
        <w:t>确认。</w:t>
      </w:r>
    </w:p>
    <w:p w14:paraId="2801F6E1">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7" w:name="_Toc175644021"/>
      <w:bookmarkEnd w:id="27"/>
      <w:r>
        <w:rPr>
          <w:rFonts w:hint="eastAsia" w:ascii="宋体" w:hAnsi="宋体"/>
          <w:b/>
          <w:bCs/>
          <w:kern w:val="0"/>
          <w:szCs w:val="21"/>
        </w:rPr>
        <w:t>六、评标程序和要求</w:t>
      </w:r>
    </w:p>
    <w:p w14:paraId="4B622D83">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16.组建磋商小组</w:t>
      </w:r>
    </w:p>
    <w:p w14:paraId="4FD1954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16.1采购代理机构（或采购人）根据有关法律法规和本磋商文件的规定，结合本项目的特点组建磋商小组，对具备实质性磋商响应的响应文件进行评估和比较。磋商小组由采购人代表和评审专家共3人组成，其中评审专家人数不得少于磋商小组总成员的三分之二。</w:t>
      </w:r>
    </w:p>
    <w:p w14:paraId="115504C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16.2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7E8B99D4">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17.审核</w:t>
      </w:r>
    </w:p>
    <w:p w14:paraId="7D460AB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17.1开标后，磋商小组将审查各供应商响应文件是否符合磋商文件的基本要求：内容是否完整、资格证明文件是否齐全、文件签署是否齐全及验证磋商保证金。</w:t>
      </w:r>
    </w:p>
    <w:p w14:paraId="7B05ADE4">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17.2审核时，磋商小组要审核每份响应文件的有效性、完整性和响应程度：</w:t>
      </w:r>
    </w:p>
    <w:p w14:paraId="6E9F997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A、本文件“报价人须知”第8条“响应文件的组成及相关要求”部分中，带*部分的资格证明文件不全或无效的；</w:t>
      </w:r>
    </w:p>
    <w:p w14:paraId="311FB8D3">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B、响应文件未按磋商文件的规定密封、签署、盖章的；</w:t>
      </w:r>
    </w:p>
    <w:p w14:paraId="21BE5414">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C、投标有效期不足的；</w:t>
      </w:r>
    </w:p>
    <w:p w14:paraId="582E0BC2">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D、服务能力、服务质量、服务期不满足磋商文件要求和超出采购人可接受的偏差范围的；</w:t>
      </w:r>
    </w:p>
    <w:p w14:paraId="1946898F">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E、未按照磋商文件规定报价的；</w:t>
      </w:r>
    </w:p>
    <w:p w14:paraId="6F38465E">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F、不符合磋商文件中有关分包、转包规定的；</w:t>
      </w:r>
    </w:p>
    <w:p w14:paraId="6E9824B3">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G、联合体响应文件未附联合体投标协议书的；</w:t>
      </w:r>
    </w:p>
    <w:p w14:paraId="31E9FD6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H、响应文件附有采购人不能接受的条件；</w:t>
      </w:r>
    </w:p>
    <w:p w14:paraId="40ED17D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I、不符合磋商文件中规定的其他实质性要求。</w:t>
      </w:r>
    </w:p>
    <w:p w14:paraId="62EBC1B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17.3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26A5A3F">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磋商小组要求供应商澄清、说明或者更正响应文件应当</w:t>
      </w:r>
      <w:r>
        <w:rPr>
          <w:rFonts w:hint="eastAsia" w:ascii="宋体" w:hAnsi="宋体"/>
          <w:kern w:val="0"/>
          <w:szCs w:val="21"/>
          <w:lang w:val="en-US" w:eastAsia="zh-CN"/>
        </w:rPr>
        <w:t>通过电子平台</w:t>
      </w:r>
      <w:r>
        <w:rPr>
          <w:rFonts w:hint="eastAsia" w:ascii="宋体" w:hAnsi="宋体"/>
          <w:kern w:val="0"/>
          <w:szCs w:val="21"/>
        </w:rPr>
        <w:t>作出。供应商的澄清、说明或者更正应当由法定代表人或其授权代表签字或者加盖公章。由授权代表签字的，应当附法定代表人授权书。</w:t>
      </w:r>
    </w:p>
    <w:p w14:paraId="5F4A1AFF">
      <w:pPr>
        <w:tabs>
          <w:tab w:val="left" w:pos="737"/>
          <w:tab w:val="left" w:pos="120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18.磋商程序</w:t>
      </w:r>
    </w:p>
    <w:p w14:paraId="564DC66F">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磋商将按照以下程序进行：</w:t>
      </w:r>
    </w:p>
    <w:p w14:paraId="4BF8250B">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1、评委认真仔细阅读磋商文件和响应文件，熟悉评标方法；</w:t>
      </w:r>
    </w:p>
    <w:p w14:paraId="2E40BAFC">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2、初步评审。</w:t>
      </w:r>
    </w:p>
    <w:p w14:paraId="6C53CE38">
      <w:pPr>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18.1资格性审查,审查项目如下：</w:t>
      </w:r>
    </w:p>
    <w:p w14:paraId="72CDE836">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开标后，磋商小组对各响应文件所提供的资格证明文件是否符合磋商文件的要求进行审核。</w:t>
      </w:r>
    </w:p>
    <w:tbl>
      <w:tblPr>
        <w:tblStyle w:val="10"/>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076"/>
        <w:gridCol w:w="4426"/>
      </w:tblGrid>
      <w:tr w14:paraId="6F66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10" w:type="dxa"/>
            <w:noWrap w:val="0"/>
            <w:vAlign w:val="top"/>
          </w:tcPr>
          <w:p w14:paraId="6ED48BCB">
            <w:pPr>
              <w:spacing w:line="400" w:lineRule="exact"/>
              <w:rPr>
                <w:rFonts w:hint="eastAsia" w:ascii="宋体" w:hAnsi="宋体"/>
                <w:szCs w:val="21"/>
              </w:rPr>
            </w:pPr>
            <w:r>
              <w:rPr>
                <w:rFonts w:hint="eastAsia" w:ascii="宋体" w:hAnsi="宋体"/>
                <w:szCs w:val="21"/>
              </w:rPr>
              <w:t>序号</w:t>
            </w:r>
          </w:p>
        </w:tc>
        <w:tc>
          <w:tcPr>
            <w:tcW w:w="4076" w:type="dxa"/>
            <w:noWrap w:val="0"/>
            <w:vAlign w:val="top"/>
          </w:tcPr>
          <w:p w14:paraId="67885079">
            <w:pPr>
              <w:spacing w:line="400" w:lineRule="exact"/>
              <w:jc w:val="center"/>
              <w:rPr>
                <w:rFonts w:hint="eastAsia" w:ascii="宋体" w:hAnsi="宋体"/>
                <w:szCs w:val="21"/>
              </w:rPr>
            </w:pPr>
            <w:r>
              <w:rPr>
                <w:rFonts w:hint="eastAsia" w:ascii="宋体" w:hAnsi="宋体"/>
                <w:szCs w:val="21"/>
              </w:rPr>
              <w:t>内容</w:t>
            </w:r>
          </w:p>
        </w:tc>
        <w:tc>
          <w:tcPr>
            <w:tcW w:w="4426" w:type="dxa"/>
            <w:noWrap w:val="0"/>
            <w:vAlign w:val="top"/>
          </w:tcPr>
          <w:p w14:paraId="0364F701">
            <w:pPr>
              <w:spacing w:line="400" w:lineRule="exact"/>
              <w:jc w:val="center"/>
              <w:rPr>
                <w:rFonts w:hint="eastAsia" w:ascii="宋体" w:hAnsi="宋体"/>
                <w:szCs w:val="21"/>
              </w:rPr>
            </w:pPr>
            <w:r>
              <w:rPr>
                <w:rFonts w:hint="eastAsia" w:ascii="宋体" w:hAnsi="宋体"/>
                <w:szCs w:val="21"/>
              </w:rPr>
              <w:t>标准</w:t>
            </w:r>
          </w:p>
        </w:tc>
      </w:tr>
      <w:tr w14:paraId="419B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0"/>
            <w:vAlign w:val="top"/>
          </w:tcPr>
          <w:p w14:paraId="09BF8E05">
            <w:pPr>
              <w:spacing w:line="400" w:lineRule="exact"/>
              <w:jc w:val="center"/>
              <w:rPr>
                <w:rFonts w:hint="eastAsia" w:ascii="宋体" w:hAnsi="宋体"/>
                <w:sz w:val="22"/>
                <w:szCs w:val="21"/>
              </w:rPr>
            </w:pPr>
            <w:r>
              <w:rPr>
                <w:rFonts w:hint="eastAsia" w:ascii="宋体" w:hAnsi="宋体"/>
                <w:sz w:val="22"/>
                <w:szCs w:val="21"/>
              </w:rPr>
              <w:t>1</w:t>
            </w:r>
          </w:p>
        </w:tc>
        <w:tc>
          <w:tcPr>
            <w:tcW w:w="4076" w:type="dxa"/>
            <w:noWrap w:val="0"/>
            <w:vAlign w:val="center"/>
          </w:tcPr>
          <w:p w14:paraId="7DEC27E5">
            <w:pPr>
              <w:spacing w:line="360" w:lineRule="exact"/>
              <w:ind w:left="315" w:leftChars="0" w:hanging="315" w:hangingChars="150"/>
              <w:rPr>
                <w:rFonts w:hint="default"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营业执照</w:t>
            </w:r>
            <w:r>
              <w:rPr>
                <w:rFonts w:hint="eastAsia" w:ascii="宋体" w:hAnsi="宋体" w:cs="宋体"/>
                <w:b w:val="0"/>
                <w:bCs w:val="0"/>
                <w:i w:val="0"/>
                <w:iCs w:val="0"/>
                <w:szCs w:val="21"/>
                <w:lang w:val="en-US" w:eastAsia="zh-CN"/>
              </w:rPr>
              <w:t>或事业法人证书</w:t>
            </w:r>
          </w:p>
        </w:tc>
        <w:tc>
          <w:tcPr>
            <w:tcW w:w="4426" w:type="dxa"/>
            <w:noWrap w:val="0"/>
            <w:vAlign w:val="center"/>
          </w:tcPr>
          <w:p w14:paraId="04C095DA">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扫描件须加盖企业CA电子印章</w:t>
            </w:r>
          </w:p>
        </w:tc>
      </w:tr>
      <w:tr w14:paraId="27DC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3A19CBA3">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2</w:t>
            </w:r>
          </w:p>
        </w:tc>
        <w:tc>
          <w:tcPr>
            <w:tcW w:w="4076" w:type="dxa"/>
            <w:noWrap w:val="0"/>
            <w:vAlign w:val="center"/>
          </w:tcPr>
          <w:p w14:paraId="58FF614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具有独立承担民事责任的能力</w:t>
            </w:r>
          </w:p>
        </w:tc>
        <w:tc>
          <w:tcPr>
            <w:tcW w:w="4426" w:type="dxa"/>
            <w:noWrap w:val="0"/>
            <w:vAlign w:val="center"/>
          </w:tcPr>
          <w:p w14:paraId="1E835601">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具有独立承担民事责任的能力</w:t>
            </w:r>
          </w:p>
          <w:p w14:paraId="31A710B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1475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0DB679BE">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3</w:t>
            </w:r>
          </w:p>
        </w:tc>
        <w:tc>
          <w:tcPr>
            <w:tcW w:w="4076" w:type="dxa"/>
            <w:noWrap w:val="0"/>
            <w:vAlign w:val="center"/>
          </w:tcPr>
          <w:p w14:paraId="0806C9B7">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财务报告</w:t>
            </w:r>
          </w:p>
        </w:tc>
        <w:tc>
          <w:tcPr>
            <w:tcW w:w="4426" w:type="dxa"/>
            <w:noWrap w:val="0"/>
            <w:vAlign w:val="center"/>
          </w:tcPr>
          <w:p w14:paraId="5332391D">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具有良好的商业信誉和健全的财务会计制</w:t>
            </w:r>
          </w:p>
          <w:p w14:paraId="450001A7">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0B96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49AF1FFC">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4</w:t>
            </w:r>
          </w:p>
        </w:tc>
        <w:tc>
          <w:tcPr>
            <w:tcW w:w="4076" w:type="dxa"/>
            <w:noWrap w:val="0"/>
            <w:vAlign w:val="center"/>
          </w:tcPr>
          <w:p w14:paraId="3BA678A4">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基本资质</w:t>
            </w:r>
          </w:p>
        </w:tc>
        <w:tc>
          <w:tcPr>
            <w:tcW w:w="4426" w:type="dxa"/>
            <w:noWrap w:val="0"/>
            <w:vAlign w:val="center"/>
          </w:tcPr>
          <w:p w14:paraId="1E241F1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具有履行合同所必需的设备和专业技术能力</w:t>
            </w:r>
          </w:p>
          <w:p w14:paraId="0AF80632">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769D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6C409AE4">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5</w:t>
            </w:r>
          </w:p>
        </w:tc>
        <w:tc>
          <w:tcPr>
            <w:tcW w:w="4076" w:type="dxa"/>
            <w:noWrap w:val="0"/>
            <w:vAlign w:val="center"/>
          </w:tcPr>
          <w:p w14:paraId="66622A1C">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基本资质</w:t>
            </w:r>
          </w:p>
        </w:tc>
        <w:tc>
          <w:tcPr>
            <w:tcW w:w="4426" w:type="dxa"/>
            <w:noWrap w:val="0"/>
            <w:vAlign w:val="center"/>
          </w:tcPr>
          <w:p w14:paraId="2AFA8A28">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有依法缴纳税收和社会保障资金的良好记录</w:t>
            </w:r>
          </w:p>
          <w:p w14:paraId="272ECF4A">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0B80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0"/>
            <w:vAlign w:val="top"/>
          </w:tcPr>
          <w:p w14:paraId="2604C96A">
            <w:pPr>
              <w:spacing w:line="400" w:lineRule="exact"/>
              <w:jc w:val="center"/>
              <w:rPr>
                <w:rFonts w:hint="eastAsia" w:ascii="宋体" w:hAnsi="宋体" w:eastAsia="宋体" w:cs="Times New Roman"/>
                <w:kern w:val="2"/>
                <w:sz w:val="22"/>
                <w:szCs w:val="21"/>
                <w:lang w:val="en-US" w:eastAsia="zh-CN" w:bidi="ar-SA"/>
              </w:rPr>
            </w:pPr>
            <w:r>
              <w:rPr>
                <w:rFonts w:hint="eastAsia" w:ascii="宋体" w:hAnsi="宋体"/>
                <w:sz w:val="22"/>
                <w:szCs w:val="21"/>
                <w:lang w:val="en-US" w:eastAsia="zh-CN"/>
              </w:rPr>
              <w:t>6</w:t>
            </w:r>
          </w:p>
        </w:tc>
        <w:tc>
          <w:tcPr>
            <w:tcW w:w="4076" w:type="dxa"/>
            <w:noWrap w:val="0"/>
            <w:vAlign w:val="center"/>
          </w:tcPr>
          <w:p w14:paraId="221CA948">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基本资质</w:t>
            </w:r>
          </w:p>
        </w:tc>
        <w:tc>
          <w:tcPr>
            <w:tcW w:w="4426" w:type="dxa"/>
            <w:noWrap w:val="0"/>
            <w:vAlign w:val="center"/>
          </w:tcPr>
          <w:p w14:paraId="1ED84251">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参加政府采购活动前三年内，在经营活动中没</w:t>
            </w:r>
          </w:p>
          <w:p w14:paraId="50F0D4CF">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eastAsia="宋体" w:cs="宋体"/>
                <w:b w:val="0"/>
                <w:bCs w:val="0"/>
                <w:i w:val="0"/>
                <w:iCs w:val="0"/>
                <w:szCs w:val="21"/>
                <w:lang w:val="en-US" w:eastAsia="zh-CN"/>
              </w:rPr>
              <w:t>有重大违法记录</w:t>
            </w:r>
          </w:p>
          <w:p w14:paraId="76FE7B5E">
            <w:pPr>
              <w:spacing w:line="360" w:lineRule="exact"/>
              <w:ind w:left="315" w:leftChars="0" w:hanging="315" w:hangingChars="150"/>
              <w:rPr>
                <w:rFonts w:hint="eastAsia" w:ascii="宋体" w:hAnsi="宋体" w:eastAsia="宋体" w:cs="宋体"/>
                <w:b w:val="0"/>
                <w:bCs w:val="0"/>
                <w:i w:val="0"/>
                <w:iCs w:val="0"/>
                <w:szCs w:val="21"/>
                <w:lang w:val="en-US" w:eastAsia="zh-CN"/>
              </w:rPr>
            </w:pPr>
            <w:r>
              <w:rPr>
                <w:rFonts w:hint="eastAsia" w:ascii="宋体" w:hAnsi="宋体" w:cs="宋体"/>
                <w:b w:val="0"/>
                <w:bCs w:val="0"/>
                <w:i w:val="0"/>
                <w:iCs w:val="0"/>
                <w:szCs w:val="21"/>
                <w:lang w:val="en-US" w:eastAsia="zh-CN"/>
              </w:rPr>
              <w:t>提供</w:t>
            </w:r>
            <w:r>
              <w:rPr>
                <w:rFonts w:hint="eastAsia" w:ascii="宋体" w:hAnsi="宋体" w:eastAsia="宋体" w:cs="宋体"/>
                <w:b w:val="0"/>
                <w:bCs w:val="0"/>
                <w:i w:val="0"/>
                <w:iCs w:val="0"/>
                <w:szCs w:val="21"/>
                <w:lang w:val="en-US" w:eastAsia="zh-CN"/>
              </w:rPr>
              <w:t>《供应商信用承诺书》</w:t>
            </w:r>
          </w:p>
        </w:tc>
      </w:tr>
      <w:tr w14:paraId="2989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noWrap w:val="0"/>
            <w:vAlign w:val="top"/>
          </w:tcPr>
          <w:p w14:paraId="17437CD3">
            <w:pPr>
              <w:spacing w:line="400" w:lineRule="exact"/>
              <w:jc w:val="center"/>
              <w:rPr>
                <w:rFonts w:hint="default" w:ascii="宋体" w:hAnsi="宋体"/>
                <w:sz w:val="22"/>
                <w:szCs w:val="21"/>
                <w:lang w:val="en-US" w:eastAsia="zh-CN"/>
              </w:rPr>
            </w:pPr>
            <w:r>
              <w:rPr>
                <w:rFonts w:hint="eastAsia" w:ascii="宋体" w:hAnsi="宋体"/>
                <w:sz w:val="22"/>
                <w:szCs w:val="21"/>
                <w:lang w:val="en-US" w:eastAsia="zh-CN"/>
              </w:rPr>
              <w:t>7</w:t>
            </w:r>
          </w:p>
        </w:tc>
        <w:tc>
          <w:tcPr>
            <w:tcW w:w="4076" w:type="dxa"/>
            <w:noWrap w:val="0"/>
            <w:vAlign w:val="top"/>
          </w:tcPr>
          <w:p w14:paraId="1D618ADE">
            <w:pPr>
              <w:spacing w:line="400" w:lineRule="exact"/>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Times New Roman"/>
                <w:szCs w:val="21"/>
              </w:rPr>
              <w:t>投标保证金凭证及基本账户开户许可证</w:t>
            </w:r>
            <w:r>
              <w:rPr>
                <w:rFonts w:hint="eastAsia" w:ascii="宋体" w:hAnsi="宋体" w:eastAsia="宋体" w:cs="Times New Roman"/>
                <w:szCs w:val="21"/>
                <w:lang w:eastAsia="zh-CN"/>
              </w:rPr>
              <w:t>（</w:t>
            </w:r>
            <w:r>
              <w:rPr>
                <w:rFonts w:hint="eastAsia" w:ascii="宋体" w:hAnsi="宋体" w:eastAsia="宋体" w:cs="Times New Roman"/>
                <w:szCs w:val="21"/>
              </w:rPr>
              <w:t>基本存款账户信息</w:t>
            </w:r>
            <w:r>
              <w:rPr>
                <w:rFonts w:hint="eastAsia" w:ascii="宋体" w:hAnsi="宋体" w:eastAsia="宋体" w:cs="Times New Roman"/>
                <w:szCs w:val="21"/>
                <w:lang w:eastAsia="zh-CN"/>
              </w:rPr>
              <w:t>）</w:t>
            </w:r>
          </w:p>
        </w:tc>
        <w:tc>
          <w:tcPr>
            <w:tcW w:w="4426" w:type="dxa"/>
            <w:noWrap w:val="0"/>
            <w:vAlign w:val="top"/>
          </w:tcPr>
          <w:p w14:paraId="2A7B5724">
            <w:pPr>
              <w:spacing w:line="400" w:lineRule="exact"/>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Times New Roman"/>
                <w:szCs w:val="21"/>
              </w:rPr>
              <w:t>符合磋商公告或供应商须知前附表要求</w:t>
            </w:r>
          </w:p>
        </w:tc>
      </w:tr>
    </w:tbl>
    <w:p w14:paraId="4942BAD0">
      <w:pPr>
        <w:snapToGrid w:val="0"/>
        <w:spacing w:beforeAutospacing="0" w:afterAutospacing="0" w:line="360" w:lineRule="auto"/>
        <w:ind w:firstLine="422" w:firstLineChars="200"/>
        <w:rPr>
          <w:rFonts w:hint="eastAsia" w:ascii="宋体" w:hAnsi="宋体"/>
          <w:b/>
          <w:szCs w:val="21"/>
        </w:rPr>
      </w:pPr>
      <w:r>
        <w:rPr>
          <w:rFonts w:hint="eastAsia" w:ascii="宋体" w:hAnsi="宋体"/>
          <w:b/>
          <w:bCs/>
          <w:szCs w:val="21"/>
        </w:rPr>
        <w:t>说明：</w:t>
      </w:r>
      <w:r>
        <w:rPr>
          <w:rFonts w:hint="eastAsia" w:ascii="宋体" w:hAnsi="宋体"/>
          <w:b/>
          <w:szCs w:val="21"/>
        </w:rPr>
        <w:t>在进行以上审查时，只要发现响应文件中有一条不满足，资格性审查即为不合格，磋商小组将作无效投标处理。</w:t>
      </w:r>
    </w:p>
    <w:p w14:paraId="55E393F8">
      <w:pPr>
        <w:snapToGrid w:val="0"/>
        <w:spacing w:beforeAutospacing="0" w:afterAutospacing="0" w:line="360" w:lineRule="auto"/>
        <w:ind w:firstLine="422" w:firstLineChars="200"/>
        <w:rPr>
          <w:rFonts w:hint="eastAsia" w:ascii="宋体" w:hAnsi="宋体"/>
          <w:b/>
          <w:bCs/>
          <w:szCs w:val="21"/>
        </w:rPr>
      </w:pPr>
      <w:r>
        <w:rPr>
          <w:rFonts w:hint="eastAsia" w:ascii="宋体" w:hAnsi="宋体"/>
          <w:b/>
          <w:bCs/>
          <w:szCs w:val="21"/>
        </w:rPr>
        <w:t>18.2符合性审查</w:t>
      </w:r>
      <w:r>
        <w:rPr>
          <w:rFonts w:hint="eastAsia" w:ascii="宋体" w:hAnsi="宋体"/>
          <w:b/>
          <w:szCs w:val="21"/>
        </w:rPr>
        <w:t>，审查项目如下：</w:t>
      </w:r>
    </w:p>
    <w:tbl>
      <w:tblPr>
        <w:tblStyle w:val="10"/>
        <w:tblpPr w:leftFromText="180" w:rightFromText="180" w:vertAnchor="text" w:horzAnchor="page" w:tblpX="961" w:tblpY="382"/>
        <w:tblOverlap w:val="never"/>
        <w:tblW w:w="9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2230"/>
        <w:gridCol w:w="6890"/>
      </w:tblGrid>
      <w:tr w14:paraId="0861F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840" w:type="dxa"/>
            <w:vAlign w:val="center"/>
          </w:tcPr>
          <w:p w14:paraId="6AEE0205">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序号</w:t>
            </w:r>
          </w:p>
        </w:tc>
        <w:tc>
          <w:tcPr>
            <w:tcW w:w="2230" w:type="dxa"/>
            <w:vAlign w:val="center"/>
          </w:tcPr>
          <w:p w14:paraId="4C8C1975">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内容</w:t>
            </w:r>
          </w:p>
        </w:tc>
        <w:tc>
          <w:tcPr>
            <w:tcW w:w="6890" w:type="dxa"/>
            <w:vAlign w:val="center"/>
          </w:tcPr>
          <w:p w14:paraId="5FF3E731">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标准</w:t>
            </w:r>
          </w:p>
        </w:tc>
      </w:tr>
      <w:tr w14:paraId="794A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840" w:type="dxa"/>
            <w:vAlign w:val="center"/>
          </w:tcPr>
          <w:p w14:paraId="5FA313F5">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1</w:t>
            </w:r>
          </w:p>
        </w:tc>
        <w:tc>
          <w:tcPr>
            <w:tcW w:w="2230" w:type="dxa"/>
            <w:vAlign w:val="center"/>
          </w:tcPr>
          <w:p w14:paraId="51995F7A">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报价</w:t>
            </w:r>
          </w:p>
        </w:tc>
        <w:tc>
          <w:tcPr>
            <w:tcW w:w="6890" w:type="dxa"/>
            <w:vAlign w:val="center"/>
          </w:tcPr>
          <w:p w14:paraId="64AFBE88">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所有报价均以人民币元为计算单位。只要投报了一个确定数额的单价，报价应被视为已经包含了但并不限于各项相关服务的费用。</w:t>
            </w:r>
          </w:p>
        </w:tc>
      </w:tr>
      <w:tr w14:paraId="5E28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840" w:type="dxa"/>
            <w:vAlign w:val="center"/>
          </w:tcPr>
          <w:p w14:paraId="02D8A9F4">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2</w:t>
            </w:r>
          </w:p>
        </w:tc>
        <w:tc>
          <w:tcPr>
            <w:tcW w:w="2230" w:type="dxa"/>
            <w:vAlign w:val="center"/>
          </w:tcPr>
          <w:p w14:paraId="20884CBE">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响应文件的签署</w:t>
            </w:r>
          </w:p>
        </w:tc>
        <w:tc>
          <w:tcPr>
            <w:tcW w:w="6890" w:type="dxa"/>
            <w:vAlign w:val="center"/>
          </w:tcPr>
          <w:p w14:paraId="3B13C5EB">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组成响应文件的所有文件的签署，符合磋商文件要求。</w:t>
            </w:r>
          </w:p>
        </w:tc>
      </w:tr>
      <w:tr w14:paraId="68BC4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40" w:type="dxa"/>
            <w:vAlign w:val="center"/>
          </w:tcPr>
          <w:p w14:paraId="39AA0903">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3</w:t>
            </w:r>
          </w:p>
        </w:tc>
        <w:tc>
          <w:tcPr>
            <w:tcW w:w="2230" w:type="dxa"/>
            <w:vAlign w:val="center"/>
          </w:tcPr>
          <w:p w14:paraId="7A4D62D6">
            <w:pPr>
              <w:snapToGrid w:val="0"/>
              <w:spacing w:beforeAutospacing="0" w:afterAutospacing="0" w:line="360" w:lineRule="auto"/>
              <w:jc w:val="left"/>
              <w:rPr>
                <w:rFonts w:hint="eastAsia" w:ascii="宋体" w:hAnsi="宋体"/>
                <w:kern w:val="0"/>
                <w:szCs w:val="21"/>
              </w:rPr>
            </w:pPr>
            <w:r>
              <w:rPr>
                <w:rFonts w:hint="eastAsia" w:ascii="宋体" w:hAnsi="宋体"/>
                <w:kern w:val="0"/>
                <w:szCs w:val="21"/>
                <w:lang w:val="en-US" w:eastAsia="zh-CN"/>
              </w:rPr>
              <w:t>服务期</w:t>
            </w:r>
            <w:r>
              <w:rPr>
                <w:rFonts w:hint="eastAsia" w:ascii="宋体" w:hAnsi="宋体"/>
                <w:kern w:val="0"/>
                <w:szCs w:val="21"/>
              </w:rPr>
              <w:t>、其他需求</w:t>
            </w:r>
          </w:p>
        </w:tc>
        <w:tc>
          <w:tcPr>
            <w:tcW w:w="6890" w:type="dxa"/>
            <w:vAlign w:val="center"/>
          </w:tcPr>
          <w:p w14:paraId="7941E8A6">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响应文件商务条款响应表中对磋商文件采购需求中的商务、技术要求作出实质响应。</w:t>
            </w:r>
          </w:p>
        </w:tc>
      </w:tr>
      <w:tr w14:paraId="50ED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840" w:type="dxa"/>
            <w:vAlign w:val="center"/>
          </w:tcPr>
          <w:p w14:paraId="5DC16DCC">
            <w:pPr>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4</w:t>
            </w:r>
          </w:p>
        </w:tc>
        <w:tc>
          <w:tcPr>
            <w:tcW w:w="2230" w:type="dxa"/>
            <w:vAlign w:val="center"/>
          </w:tcPr>
          <w:p w14:paraId="76A42CEE">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其他</w:t>
            </w:r>
          </w:p>
        </w:tc>
        <w:tc>
          <w:tcPr>
            <w:tcW w:w="6890" w:type="dxa"/>
            <w:vAlign w:val="center"/>
          </w:tcPr>
          <w:p w14:paraId="4EB0FC7B">
            <w:pPr>
              <w:snapToGrid w:val="0"/>
              <w:spacing w:beforeAutospacing="0" w:afterAutospacing="0" w:line="360" w:lineRule="auto"/>
              <w:jc w:val="left"/>
              <w:rPr>
                <w:rFonts w:hint="eastAsia" w:ascii="宋体" w:hAnsi="宋体"/>
                <w:kern w:val="0"/>
                <w:szCs w:val="21"/>
              </w:rPr>
            </w:pPr>
            <w:r>
              <w:rPr>
                <w:rFonts w:hint="eastAsia" w:ascii="宋体" w:hAnsi="宋体"/>
                <w:kern w:val="0"/>
                <w:szCs w:val="21"/>
              </w:rPr>
              <w:t>响应文件没附有磋商文件不能接受的条件。</w:t>
            </w:r>
          </w:p>
        </w:tc>
      </w:tr>
    </w:tbl>
    <w:p w14:paraId="36338B47">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磋商小组须审查每份响应文件是否实质上响应了磋商文件的要求。包括</w:t>
      </w:r>
      <w:r>
        <w:rPr>
          <w:rFonts w:hint="eastAsia" w:ascii="宋体" w:hAnsi="宋体"/>
          <w:szCs w:val="21"/>
          <w:lang w:val="en-US" w:eastAsia="zh-CN"/>
        </w:rPr>
        <w:t>以</w:t>
      </w:r>
      <w:r>
        <w:rPr>
          <w:rFonts w:hint="eastAsia" w:ascii="宋体" w:hAnsi="宋体"/>
          <w:szCs w:val="21"/>
        </w:rPr>
        <w:t>下内容：</w:t>
      </w:r>
    </w:p>
    <w:p w14:paraId="18059E33">
      <w:pPr>
        <w:pStyle w:val="22"/>
        <w:numPr>
          <w:ilvl w:val="0"/>
          <w:numId w:val="0"/>
        </w:numPr>
        <w:snapToGrid w:val="0"/>
        <w:spacing w:beforeAutospacing="0" w:afterAutospacing="0" w:line="360" w:lineRule="auto"/>
        <w:rPr>
          <w:rFonts w:hint="eastAsia"/>
        </w:rPr>
      </w:pPr>
      <w:r>
        <w:rPr>
          <w:rFonts w:hint="eastAsia"/>
        </w:rPr>
        <w:t>说明：符合性检查的内容，经磋商小组共同认定没有做出实质性响应的，将导致磋商无效。</w:t>
      </w:r>
    </w:p>
    <w:p w14:paraId="61772201">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b w:val="0"/>
          <w:bCs/>
          <w:kern w:val="0"/>
          <w:szCs w:val="21"/>
        </w:rPr>
      </w:pPr>
      <w:r>
        <w:rPr>
          <w:rFonts w:hint="eastAsia" w:ascii="宋体" w:hAnsi="宋体"/>
          <w:b w:val="0"/>
          <w:bCs/>
          <w:kern w:val="0"/>
          <w:szCs w:val="21"/>
        </w:rPr>
        <w:t>18.3通过资格</w:t>
      </w:r>
      <w:r>
        <w:rPr>
          <w:rFonts w:hint="eastAsia" w:ascii="宋体" w:hAnsi="宋体"/>
          <w:b w:val="0"/>
          <w:bCs/>
          <w:kern w:val="0"/>
          <w:szCs w:val="21"/>
          <w:lang w:val="en-US" w:eastAsia="zh-CN"/>
        </w:rPr>
        <w:t>符合性</w:t>
      </w:r>
      <w:r>
        <w:rPr>
          <w:rFonts w:hint="eastAsia" w:ascii="宋体" w:hAnsi="宋体"/>
          <w:b w:val="0"/>
          <w:bCs/>
          <w:kern w:val="0"/>
          <w:szCs w:val="21"/>
        </w:rPr>
        <w:t>审查的供应商不足3家的，不得进入下一阶段评审，但</w:t>
      </w:r>
      <w:r>
        <w:rPr>
          <w:rFonts w:hint="eastAsia" w:ascii="宋体" w:hAnsi="宋体"/>
          <w:b w:val="0"/>
          <w:bCs/>
          <w:kern w:val="0"/>
          <w:szCs w:val="21"/>
          <w:lang w:val="en-US" w:eastAsia="zh-CN"/>
        </w:rPr>
        <w:t>下列</w:t>
      </w:r>
      <w:r>
        <w:rPr>
          <w:rFonts w:hint="eastAsia" w:ascii="宋体" w:hAnsi="宋体"/>
          <w:b w:val="0"/>
          <w:bCs/>
          <w:kern w:val="0"/>
          <w:szCs w:val="21"/>
        </w:rPr>
        <w:t>情形除外。</w:t>
      </w:r>
    </w:p>
    <w:p w14:paraId="4C8C5A17">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b w:val="0"/>
          <w:bCs/>
          <w:kern w:val="0"/>
          <w:szCs w:val="21"/>
        </w:rPr>
      </w:pPr>
      <w:r>
        <w:rPr>
          <w:rFonts w:hint="eastAsia" w:ascii="宋体" w:hAnsi="宋体"/>
          <w:b w:val="0"/>
          <w:bCs/>
          <w:kern w:val="0"/>
          <w:szCs w:val="21"/>
        </w:rPr>
        <w:t>采用竞争性磋商采购方式采购的政府购买服务项目（含政府和社会资本合作项目），在采购过程中通过资格</w:t>
      </w:r>
      <w:r>
        <w:rPr>
          <w:rFonts w:hint="eastAsia" w:ascii="宋体" w:hAnsi="宋体"/>
          <w:b w:val="0"/>
          <w:bCs/>
          <w:kern w:val="0"/>
          <w:szCs w:val="21"/>
          <w:lang w:val="en-US" w:eastAsia="zh-CN"/>
        </w:rPr>
        <w:t>符合性</w:t>
      </w:r>
      <w:r>
        <w:rPr>
          <w:rFonts w:hint="eastAsia" w:ascii="宋体" w:hAnsi="宋体"/>
          <w:b w:val="0"/>
          <w:bCs/>
          <w:kern w:val="0"/>
          <w:szCs w:val="21"/>
        </w:rPr>
        <w:t>审查的供应商（社会资本）只有2家的，磋商小组</w:t>
      </w:r>
      <w:r>
        <w:rPr>
          <w:rFonts w:hint="eastAsia" w:ascii="宋体" w:hAnsi="宋体"/>
          <w:b w:val="0"/>
          <w:bCs/>
          <w:kern w:val="0"/>
          <w:szCs w:val="21"/>
          <w:lang w:val="en-US" w:eastAsia="zh-CN"/>
        </w:rPr>
        <w:t>成员一致认为2家具有竞争性的，</w:t>
      </w:r>
      <w:r>
        <w:rPr>
          <w:rFonts w:hint="eastAsia" w:ascii="宋体" w:hAnsi="宋体"/>
          <w:b w:val="0"/>
          <w:bCs/>
          <w:kern w:val="0"/>
          <w:szCs w:val="21"/>
        </w:rPr>
        <w:t>竞争性磋商采购活动可以继续进行。</w:t>
      </w:r>
    </w:p>
    <w:p w14:paraId="22F91E0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b/>
          <w:kern w:val="0"/>
          <w:szCs w:val="21"/>
        </w:rPr>
      </w:pPr>
      <w:r>
        <w:rPr>
          <w:rFonts w:hint="eastAsia" w:ascii="宋体" w:hAnsi="宋体"/>
          <w:kern w:val="0"/>
          <w:szCs w:val="21"/>
          <w:lang w:val="en-US" w:eastAsia="zh-CN"/>
        </w:rPr>
        <w:t>18.4</w:t>
      </w:r>
      <w:r>
        <w:rPr>
          <w:rFonts w:hint="eastAsia" w:ascii="宋体" w:hAnsi="宋体"/>
          <w:kern w:val="0"/>
          <w:szCs w:val="21"/>
        </w:rPr>
        <w:t>磋商小组所有成员应当集中与单一供应商分别进行磋商，并给予所有参加磋商的供应商平等的磋商机会。</w:t>
      </w:r>
    </w:p>
    <w:p w14:paraId="6BF4395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18.</w:t>
      </w:r>
      <w:r>
        <w:rPr>
          <w:rFonts w:hint="eastAsia" w:ascii="宋体" w:hAnsi="宋体"/>
          <w:kern w:val="0"/>
          <w:szCs w:val="21"/>
          <w:lang w:val="en-US" w:eastAsia="zh-CN"/>
        </w:rPr>
        <w:t>5</w:t>
      </w:r>
      <w:r>
        <w:rPr>
          <w:rFonts w:hint="eastAsia" w:ascii="宋体" w:hAnsi="宋体"/>
          <w:kern w:val="0"/>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09E0414A">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对磋商文件作出的实质性变动是磋商文件的有效组成部分，磋商小组应当及时</w:t>
      </w:r>
      <w:r>
        <w:rPr>
          <w:rFonts w:hint="eastAsia" w:ascii="宋体" w:hAnsi="宋体"/>
          <w:kern w:val="0"/>
          <w:szCs w:val="21"/>
          <w:lang w:val="en-US" w:eastAsia="zh-CN"/>
        </w:rPr>
        <w:t>通过电子平台</w:t>
      </w:r>
      <w:r>
        <w:rPr>
          <w:rFonts w:hint="eastAsia" w:ascii="宋体" w:hAnsi="宋体"/>
          <w:kern w:val="0"/>
          <w:szCs w:val="21"/>
        </w:rPr>
        <w:t>同时通知所有参加磋商的供应商。</w:t>
      </w:r>
    </w:p>
    <w:p w14:paraId="01EA943B">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供应商应当按照磋商文件的变动情况和磋商小组的要求重新提交响应文件或相应承诺，并由其法定代表人或授权代表签字或者加盖公章。由授权代表签字的，应当附法定代表人授权书。</w:t>
      </w:r>
    </w:p>
    <w:p w14:paraId="29450CBB">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18.</w:t>
      </w:r>
      <w:r>
        <w:rPr>
          <w:rFonts w:hint="eastAsia" w:ascii="宋体" w:hAnsi="宋体"/>
          <w:kern w:val="0"/>
          <w:szCs w:val="21"/>
          <w:lang w:val="en-US" w:eastAsia="zh-CN"/>
        </w:rPr>
        <w:t>6</w:t>
      </w:r>
      <w:r>
        <w:rPr>
          <w:rFonts w:hint="eastAsia" w:ascii="宋体" w:hAnsi="宋体"/>
          <w:kern w:val="0"/>
          <w:szCs w:val="21"/>
        </w:rPr>
        <w:t xml:space="preserve"> 磋商文件能够详细列明采购标的的技术、服务要求的，磋商结束后，磋商小组应当要求所有实质性响应的供应商在规定时间内提交最后报价。</w:t>
      </w:r>
    </w:p>
    <w:p w14:paraId="2768B77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18.</w:t>
      </w:r>
      <w:r>
        <w:rPr>
          <w:rFonts w:hint="eastAsia" w:ascii="宋体" w:hAnsi="宋体"/>
          <w:kern w:val="0"/>
          <w:szCs w:val="21"/>
          <w:lang w:val="en-US" w:eastAsia="zh-CN"/>
        </w:rPr>
        <w:t>7</w:t>
      </w:r>
      <w:r>
        <w:rPr>
          <w:rFonts w:hint="eastAsia" w:ascii="宋体" w:hAnsi="宋体"/>
          <w:kern w:val="0"/>
          <w:szCs w:val="21"/>
        </w:rPr>
        <w:t>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14:paraId="18F5DC4E">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lang w:eastAsia="zh-CN"/>
        </w:rPr>
      </w:pPr>
      <w:r>
        <w:rPr>
          <w:rFonts w:hint="eastAsia" w:ascii="宋体" w:hAnsi="宋体"/>
          <w:kern w:val="0"/>
          <w:szCs w:val="21"/>
        </w:rPr>
        <w:t>18.</w:t>
      </w:r>
      <w:r>
        <w:rPr>
          <w:rFonts w:hint="eastAsia" w:ascii="宋体" w:hAnsi="宋体"/>
          <w:kern w:val="0"/>
          <w:szCs w:val="21"/>
          <w:lang w:val="en-US" w:eastAsia="zh-CN"/>
        </w:rPr>
        <w:t>8</w:t>
      </w:r>
      <w:r>
        <w:rPr>
          <w:rFonts w:hint="eastAsia" w:ascii="宋体" w:hAnsi="宋体"/>
          <w:kern w:val="0"/>
          <w:szCs w:val="21"/>
        </w:rPr>
        <w:t>已提交响应文件的供应商，在提交最后报价之前，可以根据磋商情况退出磋商。采购人、采</w:t>
      </w:r>
      <w:r>
        <w:rPr>
          <w:rFonts w:hint="eastAsia" w:ascii="宋体" w:hAnsi="宋体" w:eastAsia="宋体" w:cs="Times New Roman"/>
          <w:kern w:val="0"/>
          <w:szCs w:val="21"/>
        </w:rPr>
        <w:t>购代理机构应当退还退出磋商的供应商的磋商保证金（如有）</w:t>
      </w:r>
      <w:r>
        <w:rPr>
          <w:rFonts w:hint="eastAsia" w:ascii="宋体" w:hAnsi="宋体" w:eastAsia="宋体" w:cs="Times New Roman"/>
          <w:kern w:val="0"/>
          <w:szCs w:val="21"/>
          <w:lang w:eastAsia="zh-CN"/>
        </w:rPr>
        <w:t>。</w:t>
      </w:r>
    </w:p>
    <w:p w14:paraId="4366D776">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18.9异常低价投标审查启动情形</w:t>
      </w:r>
    </w:p>
    <w:p w14:paraId="3B8D60F3">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1投标报价低于全部通过符合性审查供应商投标报价平均值50%的，即投标报价&lt;全部通过符合性审查供应商投标报价平均值×50%； </w:t>
      </w:r>
    </w:p>
    <w:p w14:paraId="51814E5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2投标报价低于通过符合性审查的次低报价供应商投标报价50%的，即投标报价&lt;通过符合性审查的次低报价供应商投标报价×50%； </w:t>
      </w:r>
    </w:p>
    <w:p w14:paraId="57C7923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.3投标报价低于采购项目最高限价45%的，即投标报价&lt;采购项目最高限价×45%； </w:t>
      </w:r>
    </w:p>
    <w:p w14:paraId="3B9E6AA4">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.4评标委员会基于专业判断，认为供应商报价过低，有可能影响产品质量或者不能诚信履约的其他情形。 </w:t>
      </w:r>
    </w:p>
    <w:p w14:paraId="4F39748A">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18.10</w:t>
      </w:r>
      <w:r>
        <w:rPr>
          <w:rFonts w:hint="eastAsia" w:ascii="宋体" w:hAnsi="宋体" w:eastAsia="宋体" w:cs="Times New Roman"/>
          <w:kern w:val="0"/>
          <w:szCs w:val="21"/>
        </w:rPr>
        <w:t>.启动异常低价投标审查后的评审办法</w:t>
      </w:r>
    </w:p>
    <w:p w14:paraId="1A2AF64E">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18.10</w:t>
      </w:r>
      <w:r>
        <w:rPr>
          <w:rFonts w:hint="eastAsia" w:ascii="宋体" w:hAnsi="宋体" w:eastAsia="宋体" w:cs="Times New Roman"/>
          <w:kern w:val="0"/>
          <w:szCs w:val="21"/>
        </w:rPr>
        <w:t>.1评标委员会启动异常低价投标审查后，应当要求相关供应商在评审现场不少于30分钟（具体时间由评标委员会确定）的合理的时间内对投标价格作出解释，提供项目具体成本测算等与报价合理性相关的书面说明及必要的证明材料，包括但不限于原材料成本、人工成本、制造费用等。属于第</w:t>
      </w:r>
      <w:r>
        <w:rPr>
          <w:rFonts w:hint="eastAsia" w:ascii="宋体" w:hAnsi="宋体" w:eastAsia="宋体" w:cs="Times New Roman"/>
          <w:kern w:val="0"/>
          <w:szCs w:val="21"/>
          <w:lang w:val="en-US" w:eastAsia="zh-CN"/>
        </w:rPr>
        <w:t>18.9</w:t>
      </w:r>
      <w:r>
        <w:rPr>
          <w:rFonts w:hint="eastAsia" w:ascii="宋体" w:hAnsi="宋体" w:eastAsia="宋体" w:cs="Times New Roman"/>
          <w:kern w:val="0"/>
          <w:szCs w:val="21"/>
        </w:rPr>
        <w:t>.3项情形的，供应商已随</w:t>
      </w:r>
      <w:r>
        <w:rPr>
          <w:rFonts w:hint="eastAsia" w:ascii="宋体" w:hAnsi="宋体" w:eastAsia="宋体" w:cs="Times New Roman"/>
          <w:kern w:val="0"/>
          <w:szCs w:val="21"/>
          <w:lang w:val="en-US" w:eastAsia="zh-CN"/>
        </w:rPr>
        <w:t>响应</w:t>
      </w:r>
      <w:r>
        <w:rPr>
          <w:rFonts w:hint="eastAsia" w:ascii="宋体" w:hAnsi="宋体" w:eastAsia="宋体" w:cs="Times New Roman"/>
          <w:kern w:val="0"/>
          <w:szCs w:val="21"/>
        </w:rPr>
        <w:t>文件一并提交相关书面说明及必要的证明材料的，在评标现场可不再重复提交。 </w:t>
      </w:r>
    </w:p>
    <w:p w14:paraId="6C41C2ED">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18.10</w:t>
      </w:r>
      <w:r>
        <w:rPr>
          <w:rFonts w:hint="eastAsia" w:ascii="宋体" w:hAnsi="宋体" w:eastAsia="宋体" w:cs="Times New Roman"/>
          <w:kern w:val="0"/>
          <w:szCs w:val="21"/>
        </w:rPr>
        <w:t>.2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 </w:t>
      </w:r>
    </w:p>
    <w:p w14:paraId="3C87FAB8">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18.11</w:t>
      </w:r>
      <w:r>
        <w:rPr>
          <w:rFonts w:hint="eastAsia" w:ascii="宋体" w:hAnsi="宋体" w:eastAsia="宋体" w:cs="Times New Roman"/>
          <w:kern w:val="0"/>
          <w:szCs w:val="21"/>
        </w:rPr>
        <w:t>异常低价投标审查的启动原因、审查意见和审查结果应当在评标报告中记录，并随供应商提供的相关书面说明及证明材料，以及评标委员会有关互联网浏览、查询历史一并归档。</w:t>
      </w:r>
    </w:p>
    <w:p w14:paraId="74D98790">
      <w:pPr>
        <w:tabs>
          <w:tab w:val="left" w:pos="737"/>
          <w:tab w:val="left" w:pos="1200"/>
        </w:tabs>
        <w:overflowPunct w:val="0"/>
        <w:topLinePunct/>
        <w:autoSpaceDN w:val="0"/>
        <w:snapToGrid w:val="0"/>
        <w:spacing w:beforeAutospacing="0" w:afterAutospacing="0"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19.评审</w:t>
      </w:r>
    </w:p>
    <w:p w14:paraId="66874019">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经磋商确定最终采购需求和提交最后报价的供应商后，由磋商小组采用综合评分法对提交最后报价的供应商的响应文件和最后报价进行综合评分。</w:t>
      </w:r>
    </w:p>
    <w:p w14:paraId="79E8FE1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综合评分法，是指响应文件满足磋商文件全部实质性要求且按评审因素的量化指标评审得分最高的供应商为成交候选供应商的评审方法。</w:t>
      </w:r>
    </w:p>
    <w:p w14:paraId="22A6C595">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评审时，磋商小组各成员应当独立对每个有效响应的文件进行评价、打分，然后汇总每个供应商每项评分因素的得分。按照评审得分由高到低顺序推荐</w:t>
      </w:r>
      <w:r>
        <w:rPr>
          <w:rFonts w:hint="eastAsia" w:ascii="宋体" w:hAnsi="宋体"/>
          <w:kern w:val="0"/>
          <w:szCs w:val="21"/>
          <w:lang w:val="en-US" w:eastAsia="zh-CN"/>
        </w:rPr>
        <w:t>3</w:t>
      </w:r>
      <w:r>
        <w:rPr>
          <w:rFonts w:hint="eastAsia" w:ascii="宋体" w:hAnsi="宋体"/>
          <w:kern w:val="0"/>
          <w:szCs w:val="21"/>
        </w:rPr>
        <w:t>名成交候选供应商。评审得分相同的，按照最后报价由低到高的顺序推荐。评审得分且最后报价相同的，按照技术指标优劣顺序推荐。如满足资格审核的报价人不足</w:t>
      </w:r>
      <w:r>
        <w:rPr>
          <w:rFonts w:hint="eastAsia" w:ascii="宋体" w:hAnsi="宋体"/>
          <w:kern w:val="0"/>
          <w:szCs w:val="21"/>
          <w:lang w:val="en-US" w:eastAsia="zh-CN"/>
        </w:rPr>
        <w:t>3</w:t>
      </w:r>
      <w:r>
        <w:rPr>
          <w:rFonts w:hint="eastAsia" w:ascii="宋体" w:hAnsi="宋体"/>
          <w:kern w:val="0"/>
          <w:szCs w:val="21"/>
        </w:rPr>
        <w:t>名，则推荐所有满足资质审核的成交候选供应商。</w:t>
      </w:r>
    </w:p>
    <w:p w14:paraId="61AB3568">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采用综合评分法的，最低报价不能作为</w:t>
      </w:r>
      <w:r>
        <w:rPr>
          <w:rFonts w:hint="eastAsia" w:ascii="宋体" w:hAnsi="宋体"/>
          <w:kern w:val="0"/>
          <w:szCs w:val="21"/>
          <w:lang w:eastAsia="zh-CN"/>
        </w:rPr>
        <w:t>成交</w:t>
      </w:r>
      <w:r>
        <w:rPr>
          <w:rFonts w:hint="eastAsia" w:ascii="宋体" w:hAnsi="宋体"/>
          <w:kern w:val="0"/>
          <w:szCs w:val="21"/>
        </w:rPr>
        <w:t>的保证。</w:t>
      </w:r>
    </w:p>
    <w:p w14:paraId="326C69EE">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20.确定成交供应商</w:t>
      </w:r>
    </w:p>
    <w:p w14:paraId="542A13E5">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20.1磋商小组拟定评审报告，并提出成交候选供应商的排序名单及理由，授权评标委员会从评审报告提出的成交候选供应商中，按照排序由高到低的原则确定成交供应商。</w:t>
      </w:r>
    </w:p>
    <w:p w14:paraId="3F516B6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21.评标过程保密</w:t>
      </w:r>
    </w:p>
    <w:p w14:paraId="33126B59">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21.1开标之后，直到授予成交供应商合同止，凡是属于审查、澄清、评价和比较投标的有关资料以及授标意向等，均不得向供应商或其他与评标无关的人员透露。</w:t>
      </w:r>
    </w:p>
    <w:p w14:paraId="1B8EE95E">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22.关于供应商非实质性磋商响应滞后发现的处理规则</w:t>
      </w:r>
    </w:p>
    <w:p w14:paraId="01CE1BC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22.1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0CF5BB8E">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23.采购项目终止或取消</w:t>
      </w:r>
    </w:p>
    <w:p w14:paraId="0027E04A">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23.1出现下列情形之一的，采购人或者采购代理机构应当终止竞争性磋商采购活动，发布项目终止公告并说明原因，重新开展采购活动：</w:t>
      </w:r>
    </w:p>
    <w:p w14:paraId="21D1436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（一）因情况变化，不再符合规定的竞争性磋商采购方式适用情形的；</w:t>
      </w:r>
    </w:p>
    <w:p w14:paraId="4B148855">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（二）出现影响采购公正的违法、违规行为的；</w:t>
      </w:r>
    </w:p>
    <w:p w14:paraId="19FB68F9">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（三）在采购过程中符合要求的供应商或者报价未超过采购预算的供应商不足3家的。</w:t>
      </w:r>
    </w:p>
    <w:p w14:paraId="469F4F5F">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23.2在采购活动中因重大变故，采购任务取消的，采购人或者采购代理机构应当终止采购活动，通知所有参加采购活动的供应商，并将项目实施情况和采购任务取消原因报送本级财政部门。</w:t>
      </w:r>
    </w:p>
    <w:p w14:paraId="7DEB7711">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8" w:name="_Toc175644022"/>
      <w:bookmarkEnd w:id="28"/>
      <w:r>
        <w:rPr>
          <w:rFonts w:hint="eastAsia" w:ascii="宋体" w:hAnsi="宋体"/>
          <w:b/>
          <w:bCs/>
          <w:kern w:val="0"/>
          <w:szCs w:val="21"/>
        </w:rPr>
        <w:t>七、签订合同</w:t>
      </w:r>
    </w:p>
    <w:p w14:paraId="3401DE6C">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24.成交通知</w:t>
      </w:r>
    </w:p>
    <w:p w14:paraId="02B2989B">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24.1成交供应商确定后，采购代理机构（或采购人）将在刊登本次磋商公告的媒体上发布成交公告，并以</w:t>
      </w:r>
      <w:r>
        <w:rPr>
          <w:rFonts w:hint="eastAsia" w:ascii="宋体" w:hAnsi="宋体"/>
          <w:kern w:val="0"/>
          <w:szCs w:val="21"/>
          <w:lang w:val="en-US" w:eastAsia="zh-CN"/>
        </w:rPr>
        <w:t>电子</w:t>
      </w:r>
      <w:r>
        <w:rPr>
          <w:rFonts w:hint="eastAsia" w:ascii="宋体" w:hAnsi="宋体"/>
          <w:kern w:val="0"/>
          <w:szCs w:val="21"/>
        </w:rPr>
        <w:t>形式</w:t>
      </w:r>
      <w:r>
        <w:rPr>
          <w:rFonts w:hint="eastAsia" w:ascii="宋体" w:hAnsi="宋体"/>
          <w:kern w:val="0"/>
          <w:szCs w:val="21"/>
          <w:lang w:val="en-US" w:eastAsia="zh-CN"/>
        </w:rPr>
        <w:t>通过政府采购云平台</w:t>
      </w:r>
      <w:r>
        <w:rPr>
          <w:rFonts w:hint="eastAsia" w:ascii="宋体" w:hAnsi="宋体"/>
          <w:kern w:val="0"/>
          <w:szCs w:val="21"/>
        </w:rPr>
        <w:t>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23FA4F31">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24.2采购代理机构（或采购人）对未成交的供应商不做未成交原因的解释。</w:t>
      </w:r>
    </w:p>
    <w:p w14:paraId="5E0F1D8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24.3成交通知书是合同的组成部分。</w:t>
      </w:r>
    </w:p>
    <w:p w14:paraId="17DD690D">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25.成交服务费</w:t>
      </w:r>
    </w:p>
    <w:p w14:paraId="668F0087">
      <w:pPr>
        <w:widowControl/>
        <w:snapToGrid w:val="0"/>
        <w:spacing w:beforeAutospacing="0" w:afterAutospacing="0" w:line="360" w:lineRule="auto"/>
        <w:ind w:firstLine="415" w:firstLineChars="198"/>
        <w:jc w:val="left"/>
        <w:rPr>
          <w:rFonts w:hint="eastAsia" w:ascii="宋体" w:hAnsi="宋体"/>
          <w:kern w:val="0"/>
          <w:szCs w:val="21"/>
        </w:rPr>
      </w:pPr>
      <w:r>
        <w:rPr>
          <w:rFonts w:hint="eastAsia" w:ascii="宋体" w:hAnsi="宋体"/>
          <w:kern w:val="0"/>
          <w:szCs w:val="21"/>
        </w:rPr>
        <w:t>25.1本项目代理服务费见</w:t>
      </w:r>
      <w:r>
        <w:rPr>
          <w:rFonts w:hint="eastAsia" w:ascii="宋体" w:hAnsi="宋体"/>
          <w:b/>
          <w:bCs/>
          <w:kern w:val="0"/>
          <w:szCs w:val="21"/>
        </w:rPr>
        <w:t>供应商须知前附表</w:t>
      </w:r>
      <w:r>
        <w:rPr>
          <w:rFonts w:hint="eastAsia" w:ascii="宋体" w:hAnsi="宋体"/>
          <w:kern w:val="0"/>
          <w:szCs w:val="21"/>
        </w:rPr>
        <w:t>。</w:t>
      </w:r>
    </w:p>
    <w:p w14:paraId="31B38C71">
      <w:pPr>
        <w:widowControl/>
        <w:snapToGrid w:val="0"/>
        <w:spacing w:beforeAutospacing="0" w:afterAutospacing="0" w:line="360" w:lineRule="auto"/>
        <w:ind w:firstLine="415" w:firstLineChars="198"/>
        <w:jc w:val="left"/>
        <w:rPr>
          <w:rFonts w:hint="eastAsia" w:ascii="宋体" w:hAnsi="宋体"/>
          <w:kern w:val="0"/>
          <w:szCs w:val="21"/>
        </w:rPr>
      </w:pPr>
      <w:r>
        <w:rPr>
          <w:rFonts w:hint="eastAsia" w:ascii="宋体" w:hAnsi="宋体"/>
          <w:kern w:val="0"/>
          <w:szCs w:val="21"/>
        </w:rPr>
        <w:t>25.2 付款方式：现金或银行电汇</w:t>
      </w:r>
    </w:p>
    <w:p w14:paraId="15D12157">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收款单位：山西华塬鑫能源电子招投标有限责任公司</w:t>
      </w:r>
    </w:p>
    <w:p w14:paraId="098E4750">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开户银行：山西银行股份有限公司太原府西街支行</w:t>
      </w:r>
    </w:p>
    <w:p w14:paraId="66BD0D75">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银行帐号：2002300000004206</w:t>
      </w:r>
    </w:p>
    <w:p w14:paraId="15F57F47">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银行行号：313161006110</w:t>
      </w:r>
    </w:p>
    <w:p w14:paraId="4613D90F">
      <w:pPr>
        <w:snapToGrid w:val="0"/>
        <w:spacing w:beforeAutospacing="0" w:afterAutospacing="0" w:line="360" w:lineRule="auto"/>
        <w:ind w:firstLine="422" w:firstLineChars="200"/>
        <w:rPr>
          <w:rFonts w:hint="eastAsia" w:ascii="宋体" w:hAnsi="宋体"/>
          <w:b/>
          <w:szCs w:val="21"/>
        </w:rPr>
      </w:pPr>
      <w:r>
        <w:rPr>
          <w:rFonts w:hint="eastAsia" w:ascii="宋体" w:hAnsi="宋体"/>
          <w:b/>
          <w:szCs w:val="21"/>
        </w:rPr>
        <w:t>咨询电话：15110418756</w:t>
      </w:r>
    </w:p>
    <w:p w14:paraId="63FB0887">
      <w:pPr>
        <w:tabs>
          <w:tab w:val="left" w:pos="0"/>
        </w:tabs>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26.签订合同</w:t>
      </w:r>
    </w:p>
    <w:p w14:paraId="2B55994C">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26.1成交供应商应在成交结果公告发布后</w:t>
      </w:r>
      <w:r>
        <w:rPr>
          <w:rFonts w:hint="eastAsia" w:ascii="宋体" w:hAnsi="宋体"/>
          <w:kern w:val="0"/>
          <w:szCs w:val="21"/>
          <w:lang w:val="en-US" w:eastAsia="zh-CN"/>
        </w:rPr>
        <w:t>请登陆政府采购云平台下载</w:t>
      </w:r>
      <w:r>
        <w:rPr>
          <w:rFonts w:hint="eastAsia" w:ascii="宋体" w:hAnsi="宋体"/>
          <w:kern w:val="0"/>
          <w:szCs w:val="21"/>
        </w:rPr>
        <w:t>成交通知书，并在本项目成交结果公告发布之日起30日内与采购人签订采购合同。</w:t>
      </w:r>
    </w:p>
    <w:p w14:paraId="0B1F1455">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26.2成交供应商应按照磋商文件、响应文件及评标过程中的有关澄清、说明或者补正文件的内容与采购人签订合同。成交供应商不得再与采购人签订背离合同实质性内容的其它协议或声明。</w:t>
      </w:r>
    </w:p>
    <w:p w14:paraId="65C154CA">
      <w:pPr>
        <w:tabs>
          <w:tab w:val="left" w:pos="567"/>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26.3成交供应商拒绝签订采购合同的，采购人可以参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p>
    <w:p w14:paraId="5804FF81">
      <w:pPr>
        <w:overflowPunct w:val="0"/>
        <w:topLinePunct/>
        <w:autoSpaceDN w:val="0"/>
        <w:snapToGrid w:val="0"/>
        <w:spacing w:beforeAutospacing="0" w:afterAutospacing="0" w:line="360" w:lineRule="auto"/>
        <w:jc w:val="left"/>
        <w:outlineLvl w:val="1"/>
        <w:rPr>
          <w:rFonts w:hint="eastAsia" w:ascii="宋体" w:hAnsi="宋体"/>
          <w:b/>
          <w:bCs/>
          <w:kern w:val="0"/>
          <w:szCs w:val="21"/>
        </w:rPr>
      </w:pPr>
      <w:bookmarkStart w:id="29" w:name="_Toc175644024"/>
      <w:bookmarkEnd w:id="29"/>
      <w:r>
        <w:rPr>
          <w:rFonts w:hint="eastAsia" w:ascii="宋体" w:hAnsi="宋体"/>
          <w:b/>
          <w:bCs/>
          <w:kern w:val="0"/>
          <w:szCs w:val="21"/>
        </w:rPr>
        <w:t>八、保密和披露</w:t>
      </w:r>
    </w:p>
    <w:p w14:paraId="1A542DD1">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27.保密</w:t>
      </w:r>
    </w:p>
    <w:p w14:paraId="0516570F">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27.1供应商自领取磋商文件之日起，须承诺承担本招标项目下保密义务，不得将因本次招标获得的信息向第三人外传。</w:t>
      </w:r>
    </w:p>
    <w:p w14:paraId="61DD6FAF">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28.披露</w:t>
      </w:r>
    </w:p>
    <w:p w14:paraId="1B87ABD7">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28.1采购代理机构（或采购人）有权将供应商提供的所有资料向有关政府部门或评审标书的有关人员披露。</w:t>
      </w:r>
    </w:p>
    <w:p w14:paraId="7E903C11">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28.2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4255EC89">
      <w:pPr>
        <w:overflowPunct w:val="0"/>
        <w:topLinePunct/>
        <w:autoSpaceDN w:val="0"/>
        <w:snapToGrid w:val="0"/>
        <w:spacing w:beforeAutospacing="0" w:afterAutospacing="0" w:line="360" w:lineRule="auto"/>
        <w:jc w:val="left"/>
        <w:outlineLvl w:val="1"/>
        <w:rPr>
          <w:rFonts w:hint="eastAsia" w:ascii="宋体" w:hAnsi="宋体"/>
          <w:b/>
          <w:bCs/>
          <w:kern w:val="0"/>
          <w:szCs w:val="21"/>
        </w:rPr>
      </w:pPr>
      <w:r>
        <w:rPr>
          <w:rFonts w:hint="eastAsia" w:ascii="宋体" w:hAnsi="宋体"/>
          <w:b/>
          <w:bCs/>
          <w:kern w:val="0"/>
          <w:szCs w:val="21"/>
        </w:rPr>
        <w:t>九、询问和质疑</w:t>
      </w:r>
    </w:p>
    <w:p w14:paraId="544016AE">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29.供应商有权就招标事宜提出询问和质疑</w:t>
      </w:r>
    </w:p>
    <w:p w14:paraId="6A508CE4">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29.1招标程序受到严格的内部监督，以确保授予合同过程的公平公正。</w:t>
      </w:r>
    </w:p>
    <w:p w14:paraId="2C0CBC8A">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29.2供应商对磋商文件条款或技术、商务参数有异议的，应当在开标前通过澄清或修改程序提出。</w:t>
      </w:r>
    </w:p>
    <w:p w14:paraId="4DFA7D9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29.3供应商对采购事项有疑问的，可以向采购代理机构（或采购人）提出询问。</w:t>
      </w:r>
    </w:p>
    <w:p w14:paraId="10E64DF5">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29.4</w:t>
      </w:r>
      <w:r>
        <w:rPr>
          <w:rFonts w:hint="eastAsia" w:ascii="宋体" w:hAnsi="宋体" w:cs="宋体"/>
          <w:kern w:val="0"/>
          <w:szCs w:val="21"/>
        </w:rPr>
        <w:t>供应商认为磋商文件、评标过程、中标或者成交结果使自己的权益受到损害的，可依据《政府采购质疑和投诉办法》中华人民共和国财政部令第94号的规定，在知道或者应知其权益受到损害之日起7个工作日内，以电子形式</w:t>
      </w:r>
      <w:r>
        <w:rPr>
          <w:rFonts w:hint="eastAsia" w:ascii="宋体" w:hAnsi="宋体" w:cs="宋体"/>
          <w:kern w:val="0"/>
          <w:szCs w:val="21"/>
          <w:lang w:val="en-US" w:eastAsia="zh-CN"/>
        </w:rPr>
        <w:t>通过政府采购云平台</w:t>
      </w:r>
      <w:r>
        <w:rPr>
          <w:rFonts w:hint="eastAsia" w:ascii="宋体" w:hAnsi="宋体" w:cs="宋体"/>
          <w:kern w:val="0"/>
          <w:szCs w:val="21"/>
        </w:rPr>
        <w:t>向采购人、采购代理机构提出质疑。供应商须在法定质疑期内一次性提出针对同一采购程序环节的质疑。供应商欲提出质疑的，须将质疑函及其相关证明材料一并递交至代理机构，联系地址、联系人和联系电话见本项目招标公告</w:t>
      </w:r>
      <w:r>
        <w:rPr>
          <w:rFonts w:hint="eastAsia" w:ascii="宋体" w:hAnsi="宋体"/>
          <w:kern w:val="0"/>
          <w:szCs w:val="21"/>
        </w:rPr>
        <w:t>。</w:t>
      </w:r>
    </w:p>
    <w:p w14:paraId="0BF36E83">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29.5</w:t>
      </w:r>
      <w:r>
        <w:rPr>
          <w:rFonts w:hint="eastAsia" w:ascii="宋体" w:hAnsi="宋体" w:cs="宋体"/>
          <w:kern w:val="0"/>
          <w:szCs w:val="21"/>
        </w:rPr>
        <w:t>供应商提出质疑应当提交质疑函和必要的证明材料，否则不予受理。</w:t>
      </w:r>
    </w:p>
    <w:p w14:paraId="240354F3">
      <w:pPr>
        <w:tabs>
          <w:tab w:val="left" w:pos="2715"/>
        </w:tabs>
        <w:spacing w:line="360" w:lineRule="auto"/>
        <w:ind w:firstLine="472" w:firstLineChars="225"/>
        <w:rPr>
          <w:rFonts w:hint="eastAsia" w:ascii="宋体" w:hAnsi="宋体" w:cs="宋体"/>
          <w:kern w:val="0"/>
          <w:szCs w:val="21"/>
        </w:rPr>
      </w:pPr>
      <w:r>
        <w:rPr>
          <w:rFonts w:hint="eastAsia" w:ascii="宋体" w:hAnsi="宋体"/>
          <w:kern w:val="0"/>
          <w:szCs w:val="21"/>
        </w:rPr>
        <w:t>29.6</w:t>
      </w:r>
      <w:r>
        <w:rPr>
          <w:rFonts w:hint="eastAsia" w:ascii="宋体" w:hAnsi="宋体" w:cs="宋体"/>
          <w:kern w:val="0"/>
          <w:szCs w:val="21"/>
        </w:rPr>
        <w:t>质疑函应当包括下列内容：（1）供应商的姓名或者名称、地址、邮编、联系人及联系电话；（2）质疑项目的名称、编号；（3）具体、明确的质疑事项和与质疑事项相关的请求；（4）事实依据；（5）必要的法律依据；（6）提出质疑的日期。</w:t>
      </w:r>
    </w:p>
    <w:p w14:paraId="3571DF34">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cs="宋体"/>
          <w:kern w:val="0"/>
          <w:szCs w:val="21"/>
        </w:rPr>
        <w:t>供应商为自然人的，应当由本人签字；供应商为法人或者其他组织的，应当由法定代表人（负责人）、主要负责人，或者其授权代表签字或者盖章，并加盖公章</w:t>
      </w:r>
      <w:r>
        <w:rPr>
          <w:rFonts w:hint="eastAsia" w:ascii="宋体" w:hAnsi="宋体"/>
          <w:kern w:val="0"/>
          <w:szCs w:val="21"/>
        </w:rPr>
        <w:t>。</w:t>
      </w:r>
    </w:p>
    <w:p w14:paraId="25FF095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29.7</w:t>
      </w:r>
      <w:r>
        <w:rPr>
          <w:rFonts w:hint="eastAsia" w:ascii="宋体" w:hAnsi="宋体" w:cs="宋体"/>
          <w:kern w:val="0"/>
          <w:szCs w:val="21"/>
        </w:rPr>
        <w:t>供应商提出的质疑函须经法定代表人（负责人）签字并加盖公章，按照一式二份提供。提供质疑函时，要同时提供法定代表人（负责人）证明书或法定代表人（负责人）授权委托书，对本文件的质疑还应提供收到本文件的有关证明材料。</w:t>
      </w:r>
    </w:p>
    <w:p w14:paraId="7F7B58C2">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29.8有下列情形之一的，属于无效质疑，采购代理机构（或采购人）可不予受理：</w:t>
      </w:r>
    </w:p>
    <w:p w14:paraId="45A01B60">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（1）未在有效期限内提出质疑的；</w:t>
      </w:r>
    </w:p>
    <w:p w14:paraId="606A4654">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（2）质疑未以电子形式</w:t>
      </w:r>
      <w:r>
        <w:rPr>
          <w:rFonts w:hint="eastAsia" w:ascii="宋体" w:hAnsi="宋体" w:cs="宋体"/>
          <w:kern w:val="0"/>
          <w:szCs w:val="21"/>
          <w:lang w:val="en-US" w:eastAsia="zh-CN"/>
        </w:rPr>
        <w:t>且未通过政府采购云平台</w:t>
      </w:r>
      <w:r>
        <w:rPr>
          <w:rFonts w:hint="eastAsia" w:ascii="宋体" w:hAnsi="宋体" w:cs="宋体"/>
          <w:kern w:val="0"/>
          <w:szCs w:val="21"/>
        </w:rPr>
        <w:t>提出的；</w:t>
      </w:r>
    </w:p>
    <w:p w14:paraId="6632B1C2">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（3）所提交材料未明示属于质疑材料的；</w:t>
      </w:r>
    </w:p>
    <w:p w14:paraId="191BAD0E">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（4）质疑书没有法定代表人（负责人）签署本人姓名或印盖本人姓名章并加盖单位公章的；质疑书由参加采购项目的授权代表签署本人姓名或印盖本人姓名章，但没有法定代表人（负责人）特别授权的；</w:t>
      </w:r>
    </w:p>
    <w:p w14:paraId="7C490452">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（5）质疑书未提供有效联系人或联系方式的；</w:t>
      </w:r>
    </w:p>
    <w:p w14:paraId="443D9361">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（6）质疑事项已经进入投诉或者诉讼程序的；</w:t>
      </w:r>
    </w:p>
    <w:p w14:paraId="1DB78767">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（7）质疑书未附相关证明材料，被视为无有效证据支持的。</w:t>
      </w:r>
    </w:p>
    <w:p w14:paraId="79E65F1F">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（8）供应商对磋商文件条款或技术参数有异议，未在磋商前通过澄清或修改程序提出，并且供应商已经参与磋商，而于磋商后对磋商文件提出质疑的；</w:t>
      </w:r>
    </w:p>
    <w:p w14:paraId="188C9F0D">
      <w:pPr>
        <w:tabs>
          <w:tab w:val="left" w:pos="2715"/>
        </w:tabs>
        <w:spacing w:line="360" w:lineRule="auto"/>
        <w:ind w:firstLine="472" w:firstLineChars="225"/>
        <w:rPr>
          <w:rFonts w:ascii="宋体" w:hAnsi="宋体" w:cs="宋体"/>
          <w:kern w:val="0"/>
          <w:szCs w:val="21"/>
        </w:rPr>
      </w:pPr>
      <w:r>
        <w:rPr>
          <w:rFonts w:hint="eastAsia" w:ascii="宋体" w:hAnsi="宋体" w:cs="宋体"/>
          <w:kern w:val="0"/>
          <w:szCs w:val="21"/>
        </w:rPr>
        <w:t>（9）在提出本次质疑前半年内连续三次质疑而无事实依据的；</w:t>
      </w:r>
    </w:p>
    <w:p w14:paraId="6D01D083">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cs="宋体"/>
          <w:kern w:val="0"/>
          <w:szCs w:val="21"/>
        </w:rPr>
        <w:t>（10）其它不符合受理条件的情形。</w:t>
      </w:r>
    </w:p>
    <w:p w14:paraId="120915C9">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29.9</w:t>
      </w:r>
      <w:r>
        <w:rPr>
          <w:rFonts w:hint="eastAsia" w:ascii="宋体" w:hAnsi="宋体" w:cs="宋体"/>
          <w:kern w:val="0"/>
          <w:szCs w:val="21"/>
        </w:rPr>
        <w:t>采购人或采购代理公司将在收到书面质疑后7个工作日内审查质疑事项，做出答复或相关处理决定，并以电子形式通知质疑供应商和其他有关供应商，但答复的内容不涉及商业秘密</w:t>
      </w:r>
      <w:r>
        <w:rPr>
          <w:rFonts w:hint="eastAsia" w:ascii="宋体" w:hAnsi="宋体"/>
          <w:kern w:val="0"/>
          <w:szCs w:val="21"/>
        </w:rPr>
        <w:t>。</w:t>
      </w:r>
    </w:p>
    <w:p w14:paraId="14FBA65C">
      <w:pPr>
        <w:overflowPunct w:val="0"/>
        <w:topLinePunct/>
        <w:autoSpaceDN w:val="0"/>
        <w:snapToGrid w:val="0"/>
        <w:spacing w:beforeAutospacing="0" w:afterAutospacing="0" w:line="360" w:lineRule="auto"/>
        <w:ind w:firstLine="420" w:firstLineChars="200"/>
        <w:rPr>
          <w:rFonts w:hint="eastAsia" w:ascii="宋体" w:hAnsi="宋体" w:cs="宋体"/>
          <w:kern w:val="0"/>
          <w:szCs w:val="21"/>
          <w:lang w:eastAsia="zh-CN"/>
        </w:rPr>
      </w:pPr>
      <w:r>
        <w:rPr>
          <w:rFonts w:hint="eastAsia" w:ascii="宋体" w:hAnsi="宋体"/>
          <w:kern w:val="0"/>
          <w:szCs w:val="21"/>
        </w:rPr>
        <w:t>29.10</w:t>
      </w:r>
      <w:r>
        <w:rPr>
          <w:rFonts w:hint="eastAsia" w:ascii="宋体" w:hAnsi="宋体" w:cs="宋体"/>
          <w:kern w:val="0"/>
          <w:szCs w:val="21"/>
        </w:rPr>
        <w:t>供应商进行虚假和恶意质疑的，将会列入不良记录名单，在一至三年内禁止参加政府采购活动，并将处理决定在相关政府采购媒体上公布</w:t>
      </w:r>
      <w:r>
        <w:rPr>
          <w:rFonts w:hint="eastAsia" w:ascii="宋体" w:hAnsi="宋体" w:cs="宋体"/>
          <w:kern w:val="0"/>
          <w:szCs w:val="21"/>
          <w:lang w:eastAsia="zh-CN"/>
        </w:rPr>
        <w:t>。</w:t>
      </w:r>
    </w:p>
    <w:p w14:paraId="22AC4180">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cs="宋体"/>
          <w:kern w:val="0"/>
          <w:szCs w:val="21"/>
          <w:lang w:val="en-US" w:eastAsia="zh-CN"/>
        </w:rPr>
        <w:t>26.11</w:t>
      </w:r>
      <w:r>
        <w:rPr>
          <w:rFonts w:hint="eastAsia" w:ascii="宋体" w:hAnsi="宋体"/>
          <w:kern w:val="0"/>
          <w:szCs w:val="21"/>
        </w:rPr>
        <w:t>质疑供应商对采购代理机构（或采购人）的答复不满意以及采购代理机构（或采购人）未在规定的时间内做出答复的，可以在答复期满后15个工作日内向相关部门投诉。</w:t>
      </w:r>
    </w:p>
    <w:p w14:paraId="36533DE9">
      <w:pPr>
        <w:overflowPunct w:val="0"/>
        <w:topLinePunct/>
        <w:autoSpaceDN w:val="0"/>
        <w:snapToGrid w:val="0"/>
        <w:spacing w:beforeAutospacing="0" w:afterAutospacing="0" w:line="360" w:lineRule="auto"/>
        <w:jc w:val="left"/>
        <w:outlineLvl w:val="1"/>
        <w:rPr>
          <w:rFonts w:hint="eastAsia" w:ascii="宋体" w:hAnsi="宋体"/>
          <w:b/>
          <w:bCs/>
          <w:kern w:val="0"/>
          <w:szCs w:val="21"/>
        </w:rPr>
      </w:pPr>
      <w:r>
        <w:rPr>
          <w:rFonts w:hint="eastAsia" w:ascii="宋体" w:hAnsi="宋体"/>
          <w:b/>
          <w:bCs/>
          <w:kern w:val="0"/>
          <w:szCs w:val="21"/>
        </w:rPr>
        <w:t>十、违约处罚</w:t>
      </w:r>
    </w:p>
    <w:p w14:paraId="5A013894">
      <w:pPr>
        <w:overflowPunct w:val="0"/>
        <w:topLinePunct/>
        <w:autoSpaceDN w:val="0"/>
        <w:snapToGrid w:val="0"/>
        <w:spacing w:beforeAutospacing="0" w:afterAutospacing="0" w:line="360" w:lineRule="auto"/>
        <w:ind w:firstLine="422" w:firstLineChars="200"/>
        <w:rPr>
          <w:rFonts w:hint="eastAsia" w:ascii="宋体" w:hAnsi="宋体"/>
          <w:b/>
          <w:kern w:val="0"/>
          <w:szCs w:val="21"/>
        </w:rPr>
      </w:pPr>
      <w:r>
        <w:rPr>
          <w:rFonts w:hint="eastAsia" w:ascii="宋体" w:hAnsi="宋体"/>
          <w:b/>
          <w:kern w:val="0"/>
          <w:szCs w:val="21"/>
        </w:rPr>
        <w:t>30.违约处罚</w:t>
      </w:r>
    </w:p>
    <w:p w14:paraId="32331C56">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30.1发生下列情况之一，供应商的磋商保证金将被没收，并可能被列入不良记录名单，供应商今后参与同类采购项目的机会可能会受到影响：</w:t>
      </w:r>
    </w:p>
    <w:p w14:paraId="194DBBCA">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（1）开标后在投标有效期内，供应商撤回其投标；</w:t>
      </w:r>
    </w:p>
    <w:p w14:paraId="4E08241C">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（2）在评标期间，供应商企图影响采购机构或磋商小组的任何活动，将导致投标被拒绝，并由其承担相应的法律责任。</w:t>
      </w:r>
    </w:p>
    <w:p w14:paraId="7DB6E82F">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（3）成交供应商未按本磋商文件规定签约；</w:t>
      </w:r>
    </w:p>
    <w:bookmarkEnd w:id="12"/>
    <w:p w14:paraId="4408A331">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（4）成交供应商与采购人订立背离合同实质性内容的其它协议；</w:t>
      </w:r>
    </w:p>
    <w:p w14:paraId="41C8BB46">
      <w:pPr>
        <w:widowControl/>
        <w:snapToGrid w:val="0"/>
        <w:spacing w:beforeAutospacing="0" w:afterAutospacing="0" w:line="360" w:lineRule="auto"/>
        <w:ind w:firstLine="308" w:firstLineChars="147"/>
        <w:jc w:val="left"/>
        <w:outlineLvl w:val="1"/>
        <w:rPr>
          <w:rFonts w:hint="eastAsia" w:ascii="宋体" w:hAnsi="宋体"/>
          <w:kern w:val="0"/>
          <w:szCs w:val="21"/>
        </w:rPr>
      </w:pPr>
      <w:r>
        <w:rPr>
          <w:rFonts w:hint="eastAsia" w:ascii="宋体" w:hAnsi="宋体"/>
          <w:kern w:val="0"/>
          <w:szCs w:val="21"/>
        </w:rPr>
        <w:t>（5）供应商未按磋商文件规定和合同约定履行义务的。</w:t>
      </w:r>
    </w:p>
    <w:p w14:paraId="59D34168">
      <w:pPr>
        <w:widowControl/>
        <w:snapToGrid w:val="0"/>
        <w:spacing w:beforeAutospacing="0" w:afterAutospacing="0" w:line="360" w:lineRule="auto"/>
        <w:ind w:firstLine="310" w:firstLineChars="147"/>
        <w:jc w:val="left"/>
        <w:outlineLvl w:val="1"/>
        <w:rPr>
          <w:rFonts w:hint="eastAsia" w:ascii="宋体" w:hAnsi="宋体"/>
          <w:b/>
          <w:kern w:val="0"/>
          <w:szCs w:val="21"/>
        </w:rPr>
      </w:pPr>
      <w:r>
        <w:rPr>
          <w:rFonts w:hint="eastAsia" w:ascii="宋体" w:hAnsi="宋体"/>
          <w:b/>
          <w:kern w:val="0"/>
          <w:szCs w:val="21"/>
        </w:rPr>
        <w:t>十一、政策性因素</w:t>
      </w:r>
    </w:p>
    <w:p w14:paraId="4A44B9EF">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31.依据政府采购政策因素的相关规定，如果投标单位所提供的货物、服务、工程满足下述要求并经评标委员会全体成员集体认定通过，予以考虑执行。</w:t>
      </w:r>
    </w:p>
    <w:p w14:paraId="40DCB132">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1）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6AD81CF4">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60AFDABF">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（3）采购项目中如含有计算机，必须预装正版操作系统软件产品；项目中所采购的其它软件必须为正版软件。</w:t>
      </w:r>
    </w:p>
    <w:p w14:paraId="4CD971DC">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（4）采购货物中如含有财政部会同有关部门制定下发的《信息安全产品强制性认证目录》中的产品，须提供中国信息安全认证中心按国家标准认证颁发的有效认证证书。</w:t>
      </w:r>
    </w:p>
    <w:p w14:paraId="3C49C3A9">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供应商参加本次磋商活动，如涉及上述1-4项要求，均应作出实质性响应，否则将导致响应无效。</w:t>
      </w:r>
    </w:p>
    <w:p w14:paraId="6A851D56">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（5）中小微企业参加本项目磋商</w:t>
      </w:r>
    </w:p>
    <w:p w14:paraId="0EAA30D5">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须按照财政部、工业和信息化部发布的《关于印发&lt;政府采购促进中小企业发展管理办法&gt;的通知》(财库〔2020〕46号），并依据工信部联【2011】300号《中小企业划型标准规定》的标准，如实填写《中小企业声明函》。</w:t>
      </w:r>
    </w:p>
    <w:p w14:paraId="522032E3">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工程项目为3%）的扣除，用扣除后的价格参加评审。</w:t>
      </w:r>
    </w:p>
    <w:p w14:paraId="29A64847">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（6）残疾人福利单位参加本项目磋商</w:t>
      </w:r>
    </w:p>
    <w:p w14:paraId="2B7945C7">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依据《三部门联合发布关于促进残疾人就业政府采购政策的通知》（财库[2017]141号）第三条规定，在政府采购活动中，残疾人福利性单位视同小型、微型企业，享受预留份额、评审中价格扣除等促进中小企业发展的政府采购政策，评审价格给予15%（工程项目为3%）的扣除。</w:t>
      </w:r>
    </w:p>
    <w:p w14:paraId="662FFF34">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（7）监狱企业参加本项目磋商</w:t>
      </w:r>
    </w:p>
    <w:p w14:paraId="7FE33410">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依据《财政部司法部关于政府采购支持监狱企业发展有关问题的通知》(财库〔2014〕68号)规定，监狱企业视同小型、微型企业，享受预留份额、评审中价格扣除等政府采购促进中小企业发展的政府采购政策，评审价格给予15%（工程项目为3%）的扣除。</w:t>
      </w:r>
    </w:p>
    <w:p w14:paraId="7C5B337A">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（8）联合体参加本项目磋商</w:t>
      </w:r>
    </w:p>
    <w:p w14:paraId="42DAEC53">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磋商联合体各方的资格。对于联合协议或者分包意向协议约定小微企业的合同份额占到合同总金额30%以上的，应当对联合体或者大中型企业的报价给予5%（工程项目为1%）的扣除。</w:t>
      </w:r>
    </w:p>
    <w:p w14:paraId="047F6542">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（9）本项目涉及创新产品、创新服务的要求</w:t>
      </w:r>
    </w:p>
    <w:p w14:paraId="1180EC20">
      <w:pPr>
        <w:widowControl/>
        <w:snapToGrid w:val="0"/>
        <w:spacing w:beforeAutospacing="0" w:afterAutospacing="0" w:line="360" w:lineRule="auto"/>
        <w:ind w:firstLine="840" w:firstLineChars="400"/>
        <w:jc w:val="left"/>
        <w:rPr>
          <w:rFonts w:hint="eastAsia" w:ascii="宋体" w:hAnsi="宋体"/>
          <w:kern w:val="0"/>
          <w:szCs w:val="21"/>
        </w:rPr>
      </w:pPr>
      <w:r>
        <w:rPr>
          <w:rFonts w:hint="eastAsia" w:ascii="宋体" w:hAnsi="宋体"/>
          <w:kern w:val="0"/>
          <w:szCs w:val="21"/>
        </w:rPr>
        <w:t>1）投报产品或服务属于《山西省创新产品和服务推荐清单》中创新产品或创新服务的，在评审时，享受投报产品6%的价格折扣。</w:t>
      </w:r>
    </w:p>
    <w:p w14:paraId="3F9825C7">
      <w:pPr>
        <w:widowControl/>
        <w:snapToGrid w:val="0"/>
        <w:spacing w:beforeAutospacing="0" w:afterAutospacing="0" w:line="360" w:lineRule="auto"/>
        <w:ind w:firstLine="840" w:firstLineChars="400"/>
        <w:jc w:val="left"/>
        <w:rPr>
          <w:rFonts w:hint="eastAsia" w:ascii="宋体" w:hAnsi="宋体"/>
          <w:kern w:val="0"/>
          <w:szCs w:val="21"/>
        </w:rPr>
      </w:pPr>
      <w:r>
        <w:rPr>
          <w:rFonts w:hint="eastAsia" w:ascii="宋体" w:hAnsi="宋体"/>
          <w:kern w:val="0"/>
          <w:szCs w:val="21"/>
        </w:rPr>
        <w:t>2）投报创新产品或创新服务的，需在响应文件中提供《山西省创新产品和服务推荐清单》，并填写《创新产品或创新服务明细表》。</w:t>
      </w:r>
    </w:p>
    <w:p w14:paraId="3AC7FDEA">
      <w:pPr>
        <w:widowControl/>
        <w:snapToGrid w:val="0"/>
        <w:spacing w:beforeAutospacing="0" w:afterAutospacing="0" w:line="360" w:lineRule="auto"/>
        <w:ind w:firstLine="840" w:firstLineChars="400"/>
        <w:jc w:val="left"/>
        <w:rPr>
          <w:rFonts w:hint="eastAsia" w:ascii="宋体" w:hAnsi="宋体"/>
          <w:kern w:val="0"/>
          <w:szCs w:val="21"/>
        </w:rPr>
      </w:pPr>
      <w:r>
        <w:rPr>
          <w:rFonts w:hint="eastAsia" w:ascii="宋体" w:hAnsi="宋体"/>
          <w:kern w:val="0"/>
          <w:szCs w:val="21"/>
        </w:rPr>
        <w:t>3）创新产品或创新服务的价格折扣政策可与其他政府采购政策叠加。</w:t>
      </w:r>
    </w:p>
    <w:p w14:paraId="76D1943A">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（10）本项目涉及商品包装和快递包装的要求</w:t>
      </w:r>
    </w:p>
    <w:p w14:paraId="4DD8B0CE">
      <w:pPr>
        <w:widowControl/>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本文件列出商品包装和快递包装要求的，需填写商品包装和快递包装承诺函，承诺商品包装符合《商品包装政府采购需求标准（试行）》，快递包装符合《快递包装政府采购需求标准（试行）》。</w:t>
      </w:r>
    </w:p>
    <w:p w14:paraId="60258079">
      <w:pPr>
        <w:widowControl/>
        <w:snapToGrid w:val="0"/>
        <w:spacing w:beforeAutospacing="0" w:afterAutospacing="0" w:line="360" w:lineRule="auto"/>
        <w:ind w:firstLine="420" w:firstLineChars="200"/>
        <w:jc w:val="left"/>
        <w:rPr>
          <w:rFonts w:hint="eastAsia" w:ascii="宋体" w:hAnsi="宋体"/>
          <w:kern w:val="0"/>
          <w:szCs w:val="21"/>
        </w:rPr>
        <w:sectPr>
          <w:footerReference r:id="rId3" w:type="default"/>
          <w:pgSz w:w="11906" w:h="16838"/>
          <w:pgMar w:top="1440" w:right="1797" w:bottom="1440" w:left="137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4D0692BA">
      <w:pPr>
        <w:overflowPunct w:val="0"/>
        <w:topLinePunct/>
        <w:autoSpaceDN w:val="0"/>
        <w:snapToGrid w:val="0"/>
        <w:spacing w:beforeAutospacing="0" w:afterAutospacing="0" w:line="360" w:lineRule="auto"/>
        <w:jc w:val="center"/>
        <w:outlineLvl w:val="0"/>
        <w:rPr>
          <w:rFonts w:hint="eastAsia" w:ascii="宋体" w:hAnsi="宋体"/>
          <w:b/>
          <w:bCs/>
          <w:kern w:val="0"/>
          <w:szCs w:val="21"/>
        </w:rPr>
      </w:pPr>
      <w:bookmarkStart w:id="30" w:name="_Toc175644026"/>
      <w:bookmarkEnd w:id="30"/>
      <w:bookmarkStart w:id="31" w:name="_Toc278543498"/>
      <w:bookmarkEnd w:id="31"/>
      <w:bookmarkStart w:id="32" w:name="_Toc10399"/>
      <w:r>
        <w:rPr>
          <w:rFonts w:hint="eastAsia" w:ascii="宋体" w:hAnsi="宋体"/>
          <w:b/>
          <w:bCs/>
          <w:kern w:val="0"/>
          <w:szCs w:val="21"/>
        </w:rPr>
        <w:t>第三部分  评标标准和评标方法</w:t>
      </w:r>
      <w:bookmarkEnd w:id="32"/>
    </w:p>
    <w:p w14:paraId="027E1005">
      <w:pPr>
        <w:overflowPunct w:val="0"/>
        <w:topLinePunct/>
        <w:autoSpaceDN w:val="0"/>
        <w:snapToGrid w:val="0"/>
        <w:spacing w:beforeAutospacing="0" w:afterAutospacing="0" w:line="360" w:lineRule="auto"/>
        <w:ind w:firstLine="422" w:firstLineChars="200"/>
        <w:outlineLvl w:val="1"/>
        <w:rPr>
          <w:rFonts w:hint="eastAsia" w:ascii="宋体" w:hAnsi="宋体"/>
          <w:b/>
          <w:kern w:val="0"/>
          <w:szCs w:val="21"/>
        </w:rPr>
      </w:pPr>
      <w:bookmarkStart w:id="33" w:name="_Toc175644027"/>
      <w:bookmarkEnd w:id="33"/>
      <w:r>
        <w:rPr>
          <w:rFonts w:hint="eastAsia" w:ascii="宋体" w:hAnsi="宋体"/>
          <w:b/>
          <w:kern w:val="0"/>
          <w:szCs w:val="21"/>
        </w:rPr>
        <w:t>一、评标原则</w:t>
      </w:r>
    </w:p>
    <w:p w14:paraId="2D707BF6">
      <w:pPr>
        <w:overflowPunct w:val="0"/>
        <w:topLinePunct/>
        <w:autoSpaceDN w:val="0"/>
        <w:snapToGrid w:val="0"/>
        <w:spacing w:beforeAutospacing="0" w:afterAutospacing="0" w:line="360" w:lineRule="auto"/>
        <w:ind w:firstLine="420" w:firstLineChars="200"/>
        <w:rPr>
          <w:rFonts w:hint="eastAsia" w:ascii="宋体" w:hAnsi="宋体"/>
          <w:kern w:val="0"/>
          <w:szCs w:val="21"/>
        </w:rPr>
      </w:pPr>
      <w:bookmarkStart w:id="34" w:name="_Toc175644028"/>
      <w:r>
        <w:rPr>
          <w:rFonts w:hint="eastAsia" w:ascii="宋体" w:hAnsi="宋体"/>
          <w:kern w:val="0"/>
          <w:szCs w:val="21"/>
        </w:rPr>
        <w:t>磋商小组在评审时，依据最后报价和各项技术、服务因素对供应商进行综合评价。</w:t>
      </w:r>
    </w:p>
    <w:bookmarkEnd w:id="34"/>
    <w:p w14:paraId="4ED4B416">
      <w:pPr>
        <w:overflowPunct w:val="0"/>
        <w:topLinePunct/>
        <w:autoSpaceDN w:val="0"/>
        <w:snapToGrid w:val="0"/>
        <w:spacing w:beforeAutospacing="0" w:afterAutospacing="0" w:line="360" w:lineRule="auto"/>
        <w:ind w:firstLine="422" w:firstLineChars="200"/>
        <w:outlineLvl w:val="1"/>
        <w:rPr>
          <w:rFonts w:hint="eastAsia" w:ascii="宋体" w:hAnsi="宋体"/>
          <w:b/>
          <w:kern w:val="0"/>
          <w:szCs w:val="21"/>
        </w:rPr>
      </w:pPr>
      <w:r>
        <w:rPr>
          <w:rFonts w:hint="eastAsia" w:ascii="宋体" w:hAnsi="宋体"/>
          <w:b/>
          <w:kern w:val="0"/>
          <w:szCs w:val="21"/>
        </w:rPr>
        <w:t>二、评标方法</w:t>
      </w:r>
    </w:p>
    <w:p w14:paraId="2F634A01">
      <w:pPr>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bCs/>
          <w:szCs w:val="21"/>
        </w:rPr>
        <w:t>本项目采用一轮磋商、二轮报价、最后综合评分确定成交报价人。</w:t>
      </w:r>
      <w:r>
        <w:rPr>
          <w:rFonts w:hint="eastAsia" w:ascii="宋体" w:hAnsi="宋体"/>
          <w:kern w:val="0"/>
          <w:szCs w:val="21"/>
        </w:rPr>
        <w:t>综合评分因素的主要因素为价格、技术、信誉、业绩、服务以及对磋商文件的磋商响应程度。</w:t>
      </w:r>
    </w:p>
    <w:tbl>
      <w:tblPr>
        <w:tblStyle w:val="10"/>
        <w:tblpPr w:leftFromText="180" w:rightFromText="180" w:vertAnchor="text" w:horzAnchor="page" w:tblpX="1731" w:tblpY="1654"/>
        <w:tblOverlap w:val="never"/>
        <w:tblW w:w="0" w:type="auto"/>
        <w:tblInd w:w="0" w:type="dxa"/>
        <w:tblLayout w:type="autofit"/>
        <w:tblCellMar>
          <w:top w:w="0" w:type="dxa"/>
          <w:left w:w="0" w:type="dxa"/>
          <w:bottom w:w="0" w:type="dxa"/>
          <w:right w:w="0" w:type="dxa"/>
        </w:tblCellMar>
      </w:tblPr>
      <w:tblGrid>
        <w:gridCol w:w="9175"/>
      </w:tblGrid>
      <w:tr w14:paraId="11C89590">
        <w:trPr>
          <w:trHeight w:val="572" w:hRule="atLeast"/>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F4CE435">
            <w:pPr>
              <w:widowControl/>
              <w:snapToGrid w:val="0"/>
              <w:spacing w:beforeAutospacing="0" w:afterAutospacing="0" w:line="360" w:lineRule="auto"/>
              <w:jc w:val="center"/>
              <w:rPr>
                <w:rFonts w:hint="eastAsia" w:ascii="宋体" w:hAnsi="宋体"/>
                <w:spacing w:val="10"/>
                <w:kern w:val="0"/>
                <w:szCs w:val="21"/>
              </w:rPr>
            </w:pPr>
            <w:bookmarkStart w:id="35" w:name="_Toc203452176"/>
            <w:bookmarkStart w:id="36" w:name="_Toc269549713"/>
            <w:bookmarkStart w:id="37" w:name="_Toc278543499"/>
            <w:r>
              <w:rPr>
                <w:rFonts w:hint="eastAsia" w:ascii="宋体" w:hAnsi="宋体"/>
                <w:spacing w:val="10"/>
                <w:kern w:val="0"/>
                <w:szCs w:val="21"/>
              </w:rPr>
              <w:t>评 定 内 容 及 标 准</w:t>
            </w:r>
          </w:p>
        </w:tc>
      </w:tr>
      <w:tr w14:paraId="5F7E8D84">
        <w:tblPrEx>
          <w:tblCellMar>
            <w:top w:w="0" w:type="dxa"/>
            <w:left w:w="0" w:type="dxa"/>
            <w:bottom w:w="0" w:type="dxa"/>
            <w:right w:w="0" w:type="dxa"/>
          </w:tblCellMar>
        </w:tblPrEx>
        <w:trPr>
          <w:trHeight w:val="572" w:hRule="atLeast"/>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9BEFFBB">
            <w:pPr>
              <w:widowControl/>
              <w:snapToGrid w:val="0"/>
              <w:spacing w:beforeAutospacing="0" w:afterAutospacing="0" w:line="360" w:lineRule="auto"/>
              <w:jc w:val="center"/>
              <w:rPr>
                <w:rFonts w:hint="eastAsia" w:ascii="宋体" w:hAnsi="宋体"/>
                <w:b/>
                <w:bCs/>
                <w:spacing w:val="10"/>
                <w:kern w:val="0"/>
                <w:szCs w:val="21"/>
              </w:rPr>
            </w:pPr>
            <w:r>
              <w:rPr>
                <w:rFonts w:hint="eastAsia" w:ascii="宋体" w:hAnsi="宋体"/>
                <w:b/>
                <w:bCs/>
                <w:spacing w:val="10"/>
                <w:kern w:val="0"/>
                <w:szCs w:val="21"/>
              </w:rPr>
              <w:t>商务部分（</w:t>
            </w:r>
            <w:r>
              <w:rPr>
                <w:rFonts w:hint="eastAsia" w:ascii="宋体" w:hAnsi="宋体"/>
                <w:b/>
                <w:bCs/>
                <w:spacing w:val="10"/>
                <w:kern w:val="0"/>
                <w:szCs w:val="21"/>
                <w:lang w:val="en-US" w:eastAsia="zh-CN"/>
              </w:rPr>
              <w:t>3</w:t>
            </w:r>
            <w:r>
              <w:rPr>
                <w:rFonts w:hint="eastAsia" w:ascii="宋体" w:hAnsi="宋体"/>
                <w:b/>
                <w:bCs/>
                <w:spacing w:val="10"/>
                <w:kern w:val="0"/>
                <w:szCs w:val="21"/>
              </w:rPr>
              <w:t>0分）(由磋商小组共同认定)</w:t>
            </w:r>
          </w:p>
        </w:tc>
      </w:tr>
      <w:tr w14:paraId="0D5DC7D9">
        <w:tblPrEx>
          <w:tblCellMar>
            <w:top w:w="0" w:type="dxa"/>
            <w:left w:w="0" w:type="dxa"/>
            <w:bottom w:w="0" w:type="dxa"/>
            <w:right w:w="0" w:type="dxa"/>
          </w:tblCellMar>
        </w:tblPrEx>
        <w:trPr>
          <w:trHeight w:val="1664" w:hRule="atLeast"/>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DB8C921">
            <w:pPr>
              <w:spacing w:line="276" w:lineRule="auto"/>
              <w:ind w:firstLine="420" w:firstLineChars="200"/>
              <w:jc w:val="left"/>
              <w:rPr>
                <w:rFonts w:hint="eastAsia"/>
                <w:szCs w:val="21"/>
              </w:rPr>
            </w:pPr>
            <w:r>
              <w:rPr>
                <w:rFonts w:hint="eastAsia"/>
                <w:szCs w:val="21"/>
                <w:lang w:val="en-US" w:eastAsia="zh-CN"/>
              </w:rPr>
              <w:t>1、企业</w:t>
            </w:r>
            <w:r>
              <w:rPr>
                <w:rFonts w:hint="eastAsia"/>
                <w:szCs w:val="21"/>
              </w:rPr>
              <w:t>业绩（</w:t>
            </w:r>
            <w:r>
              <w:rPr>
                <w:rFonts w:hint="eastAsia"/>
                <w:szCs w:val="21"/>
                <w:lang w:val="en-US" w:eastAsia="zh-CN"/>
              </w:rPr>
              <w:t>15</w:t>
            </w:r>
            <w:r>
              <w:rPr>
                <w:rFonts w:hint="eastAsia"/>
                <w:szCs w:val="21"/>
              </w:rPr>
              <w:t>分）</w:t>
            </w:r>
          </w:p>
          <w:p w14:paraId="70DF69E2">
            <w:pPr>
              <w:spacing w:line="276" w:lineRule="auto"/>
              <w:ind w:firstLine="420" w:firstLineChars="200"/>
              <w:jc w:val="left"/>
              <w:rPr>
                <w:rFonts w:hint="eastAsia"/>
                <w:szCs w:val="21"/>
              </w:rPr>
            </w:pPr>
            <w:r>
              <w:rPr>
                <w:rFonts w:hint="eastAsia"/>
                <w:szCs w:val="21"/>
                <w:lang w:val="en-US" w:eastAsia="zh-CN"/>
              </w:rPr>
              <w:t>供应商自2021年4月至今承担过同类合同（造林、育苗、管护等林业服务）业绩的，每有一项得3分，满分15分。业绩证明材料以合同协议书</w:t>
            </w:r>
            <w:r>
              <w:rPr>
                <w:rFonts w:hint="eastAsia" w:ascii="宋体" w:hAnsi="宋体"/>
                <w:spacing w:val="10"/>
                <w:kern w:val="0"/>
                <w:sz w:val="21"/>
                <w:szCs w:val="21"/>
                <w:lang w:val="en-US" w:eastAsia="zh-CN"/>
              </w:rPr>
              <w:t>等</w:t>
            </w:r>
            <w:r>
              <w:rPr>
                <w:rFonts w:hint="eastAsia"/>
                <w:szCs w:val="21"/>
                <w:lang w:val="en-US" w:eastAsia="zh-CN"/>
              </w:rPr>
              <w:t>证明文件为准，不提供证明材料的不得分</w:t>
            </w:r>
            <w:r>
              <w:rPr>
                <w:rFonts w:hint="eastAsia"/>
                <w:szCs w:val="21"/>
              </w:rPr>
              <w:t>。</w:t>
            </w:r>
          </w:p>
        </w:tc>
      </w:tr>
      <w:tr w14:paraId="7F9B65A0">
        <w:tblPrEx>
          <w:tblCellMar>
            <w:top w:w="0" w:type="dxa"/>
            <w:left w:w="0" w:type="dxa"/>
            <w:bottom w:w="0" w:type="dxa"/>
            <w:right w:w="0" w:type="dxa"/>
          </w:tblCellMar>
        </w:tblPrEx>
        <w:trPr>
          <w:trHeight w:val="1664" w:hRule="atLeast"/>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6ED3E31">
            <w:pPr>
              <w:spacing w:line="276" w:lineRule="auto"/>
              <w:ind w:firstLine="420" w:firstLineChars="200"/>
              <w:jc w:val="left"/>
              <w:rPr>
                <w:rFonts w:hint="eastAsia"/>
                <w:szCs w:val="21"/>
                <w:lang w:val="en-US" w:eastAsia="zh-CN"/>
              </w:rPr>
            </w:pPr>
            <w:r>
              <w:rPr>
                <w:rFonts w:hint="eastAsia"/>
                <w:szCs w:val="21"/>
                <w:lang w:val="en-US" w:eastAsia="zh-CN"/>
              </w:rPr>
              <w:t>2、拟投入本项目人员配备（15分）</w:t>
            </w:r>
          </w:p>
          <w:p w14:paraId="43D41CCD">
            <w:pPr>
              <w:spacing w:line="276" w:lineRule="auto"/>
              <w:ind w:firstLine="420" w:firstLineChars="200"/>
              <w:jc w:val="left"/>
              <w:rPr>
                <w:rFonts w:hint="default"/>
                <w:szCs w:val="21"/>
                <w:lang w:val="en-US" w:eastAsia="zh-CN"/>
              </w:rPr>
            </w:pPr>
            <w:r>
              <w:rPr>
                <w:rFonts w:hint="eastAsia"/>
                <w:szCs w:val="21"/>
                <w:lang w:val="en-US" w:eastAsia="zh-CN"/>
              </w:rPr>
              <w:t>供应商拟派本项目人员中，每具有1名林业相关专业高级工程师及以上职称人员的得3分，每具有1名林业相关专业中级工程师职称人员的得2分，本项满分15分。（人员需提供在本单位缴纳社保证明材料）</w:t>
            </w:r>
          </w:p>
        </w:tc>
      </w:tr>
      <w:tr w14:paraId="03C01478">
        <w:tblPrEx>
          <w:tblCellMar>
            <w:top w:w="0" w:type="dxa"/>
            <w:left w:w="0" w:type="dxa"/>
            <w:bottom w:w="0" w:type="dxa"/>
            <w:right w:w="0" w:type="dxa"/>
          </w:tblCellMar>
        </w:tblPrEx>
        <w:trPr>
          <w:trHeight w:val="521" w:hRule="atLeast"/>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82B286D">
            <w:pPr>
              <w:widowControl/>
              <w:snapToGrid w:val="0"/>
              <w:spacing w:beforeAutospacing="0" w:afterAutospacing="0" w:line="360" w:lineRule="auto"/>
              <w:jc w:val="center"/>
              <w:rPr>
                <w:rFonts w:hint="eastAsia" w:ascii="宋体" w:hAnsi="宋体"/>
                <w:b/>
                <w:bCs/>
                <w:spacing w:val="10"/>
                <w:kern w:val="0"/>
                <w:szCs w:val="21"/>
              </w:rPr>
            </w:pPr>
            <w:r>
              <w:rPr>
                <w:rFonts w:hint="eastAsia" w:ascii="宋体" w:hAnsi="宋体"/>
                <w:b/>
                <w:bCs/>
                <w:spacing w:val="10"/>
                <w:kern w:val="0"/>
                <w:szCs w:val="21"/>
              </w:rPr>
              <w:t>技术</w:t>
            </w:r>
            <w:r>
              <w:rPr>
                <w:rFonts w:hint="eastAsia" w:ascii="宋体" w:hAnsi="宋体"/>
                <w:b/>
                <w:bCs/>
                <w:spacing w:val="10"/>
                <w:kern w:val="0"/>
                <w:szCs w:val="21"/>
                <w:lang w:eastAsia="zh-CN"/>
              </w:rPr>
              <w:t>、</w:t>
            </w:r>
            <w:r>
              <w:rPr>
                <w:rFonts w:hint="eastAsia" w:ascii="宋体" w:hAnsi="宋体"/>
                <w:b/>
                <w:bCs/>
                <w:spacing w:val="10"/>
                <w:kern w:val="0"/>
                <w:szCs w:val="21"/>
                <w:lang w:val="en-US" w:eastAsia="zh-CN"/>
              </w:rPr>
              <w:t>服务</w:t>
            </w:r>
            <w:r>
              <w:rPr>
                <w:rFonts w:hint="eastAsia" w:ascii="宋体" w:hAnsi="宋体"/>
                <w:b/>
                <w:bCs/>
                <w:spacing w:val="10"/>
                <w:kern w:val="0"/>
                <w:szCs w:val="21"/>
              </w:rPr>
              <w:t>部分(</w:t>
            </w:r>
            <w:r>
              <w:rPr>
                <w:rFonts w:hint="eastAsia" w:ascii="宋体" w:hAnsi="宋体"/>
                <w:b/>
                <w:bCs/>
                <w:spacing w:val="10"/>
                <w:kern w:val="0"/>
                <w:szCs w:val="21"/>
                <w:lang w:val="en-US" w:eastAsia="zh-CN"/>
              </w:rPr>
              <w:t>6</w:t>
            </w:r>
            <w:r>
              <w:rPr>
                <w:rFonts w:hint="eastAsia" w:ascii="宋体" w:hAnsi="宋体"/>
                <w:b/>
                <w:bCs/>
                <w:spacing w:val="10"/>
                <w:kern w:val="0"/>
                <w:szCs w:val="21"/>
              </w:rPr>
              <w:t>0分)</w:t>
            </w:r>
          </w:p>
        </w:tc>
      </w:tr>
      <w:tr w14:paraId="63C7118A">
        <w:tblPrEx>
          <w:tblCellMar>
            <w:top w:w="0" w:type="dxa"/>
            <w:left w:w="0" w:type="dxa"/>
            <w:bottom w:w="0" w:type="dxa"/>
            <w:right w:w="0" w:type="dxa"/>
          </w:tblCellMar>
        </w:tblPrEx>
        <w:trPr>
          <w:trHeight w:val="999"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023A8FA">
            <w:pPr>
              <w:numPr>
                <w:ilvl w:val="0"/>
                <w:numId w:val="6"/>
              </w:numPr>
              <w:spacing w:line="276" w:lineRule="auto"/>
              <w:ind w:firstLine="420" w:firstLineChars="200"/>
              <w:jc w:val="left"/>
              <w:rPr>
                <w:rFonts w:hint="eastAsia"/>
                <w:szCs w:val="21"/>
                <w:lang w:val="en-US" w:eastAsia="zh-CN"/>
              </w:rPr>
            </w:pPr>
            <w:r>
              <w:rPr>
                <w:rFonts w:hint="eastAsia"/>
                <w:szCs w:val="21"/>
                <w:lang w:val="en-US" w:eastAsia="zh-CN"/>
              </w:rPr>
              <w:t>整体服务方案（15分）</w:t>
            </w:r>
          </w:p>
          <w:p w14:paraId="20B9BDFD">
            <w:pPr>
              <w:numPr>
                <w:ilvl w:val="0"/>
                <w:numId w:val="0"/>
              </w:numPr>
              <w:spacing w:line="276" w:lineRule="auto"/>
              <w:ind w:firstLine="840" w:firstLineChars="400"/>
              <w:jc w:val="left"/>
              <w:rPr>
                <w:rFonts w:hint="eastAsia"/>
                <w:szCs w:val="21"/>
                <w:lang w:val="en-US" w:eastAsia="zh-CN"/>
              </w:rPr>
            </w:pPr>
            <w:r>
              <w:rPr>
                <w:rFonts w:hint="eastAsia"/>
                <w:szCs w:val="21"/>
                <w:lang w:val="en-US" w:eastAsia="zh-CN"/>
              </w:rPr>
              <w:t>针对本项目整体服务方案进行评审，包含但不限于：①对项目的整体统筹规划和目标；②详细服务内容；③项目要点难点分析及难点的实际解决办法；④安全保证措施；⑤档案管理等。每提供一项最高得3分，不提供不得分，所提供的方案中每有一处缺陷的扣1.5分，扣完为止。</w:t>
            </w:r>
          </w:p>
          <w:p w14:paraId="617CCCD2">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5D5E08E8">
        <w:tblPrEx>
          <w:tblCellMar>
            <w:top w:w="0" w:type="dxa"/>
            <w:left w:w="0" w:type="dxa"/>
            <w:bottom w:w="0" w:type="dxa"/>
            <w:right w:w="0" w:type="dxa"/>
          </w:tblCellMar>
        </w:tblPrEx>
        <w:trPr>
          <w:trHeight w:val="687"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4008A69">
            <w:pPr>
              <w:spacing w:line="276" w:lineRule="auto"/>
              <w:ind w:firstLine="420" w:firstLineChars="200"/>
              <w:jc w:val="left"/>
              <w:rPr>
                <w:rFonts w:hint="eastAsia"/>
                <w:szCs w:val="21"/>
              </w:rPr>
            </w:pPr>
            <w:r>
              <w:rPr>
                <w:rFonts w:hint="eastAsia"/>
                <w:szCs w:val="21"/>
              </w:rPr>
              <w:t>2、</w:t>
            </w:r>
            <w:r>
              <w:rPr>
                <w:rFonts w:hint="eastAsia"/>
                <w:szCs w:val="21"/>
                <w:lang w:val="en-US" w:eastAsia="zh-CN"/>
              </w:rPr>
              <w:t>项目质量保证措施（9分）</w:t>
            </w:r>
          </w:p>
          <w:p w14:paraId="5805AC83">
            <w:pPr>
              <w:spacing w:line="276" w:lineRule="auto"/>
              <w:ind w:firstLine="420" w:firstLineChars="200"/>
              <w:jc w:val="left"/>
              <w:rPr>
                <w:rFonts w:hint="eastAsia"/>
                <w:szCs w:val="21"/>
                <w:lang w:val="zh-CN" w:eastAsia="zh-CN"/>
              </w:rPr>
            </w:pPr>
            <w:r>
              <w:rPr>
                <w:rFonts w:hint="eastAsia"/>
                <w:szCs w:val="21"/>
                <w:lang w:val="zh-CN" w:eastAsia="zh-CN"/>
              </w:rPr>
              <w:t>包含但不限于①质量控制的程序；②质量控制措施；③质量保证体系等进行评审。</w:t>
            </w:r>
          </w:p>
          <w:p w14:paraId="10057BD4">
            <w:pPr>
              <w:spacing w:line="276" w:lineRule="auto"/>
              <w:ind w:firstLine="420" w:firstLineChars="200"/>
              <w:jc w:val="left"/>
              <w:rPr>
                <w:rFonts w:hint="eastAsia"/>
                <w:szCs w:val="21"/>
                <w:lang w:val="en-US" w:eastAsia="zh-CN"/>
              </w:rPr>
            </w:pPr>
            <w:r>
              <w:rPr>
                <w:rFonts w:hint="eastAsia"/>
                <w:szCs w:val="21"/>
                <w:lang w:val="en-US" w:eastAsia="zh-CN"/>
              </w:rPr>
              <w:t>每提供一项最高得3分，不提供不得分，所提供的方案中每有一处缺陷的扣1.5分，扣完为止。</w:t>
            </w:r>
          </w:p>
          <w:p w14:paraId="037164C1">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30FC3183">
        <w:tblPrEx>
          <w:tblCellMar>
            <w:top w:w="0" w:type="dxa"/>
            <w:left w:w="0" w:type="dxa"/>
            <w:bottom w:w="0" w:type="dxa"/>
            <w:right w:w="0" w:type="dxa"/>
          </w:tblCellMar>
        </w:tblPrEx>
        <w:trPr>
          <w:trHeight w:val="967"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C3DE3E0">
            <w:pPr>
              <w:numPr>
                <w:ilvl w:val="0"/>
                <w:numId w:val="0"/>
              </w:numPr>
              <w:spacing w:line="276" w:lineRule="auto"/>
              <w:ind w:leftChars="200"/>
              <w:jc w:val="left"/>
              <w:rPr>
                <w:rFonts w:hint="eastAsia"/>
                <w:szCs w:val="21"/>
                <w:lang w:val="en-US" w:eastAsia="zh-CN"/>
              </w:rPr>
            </w:pPr>
            <w:r>
              <w:rPr>
                <w:rFonts w:hint="eastAsia"/>
                <w:szCs w:val="21"/>
                <w:lang w:val="en-US" w:eastAsia="zh-CN"/>
              </w:rPr>
              <w:t>3、项目实施进度方案（9分）</w:t>
            </w:r>
          </w:p>
          <w:p w14:paraId="7DBD774C">
            <w:pPr>
              <w:spacing w:line="276" w:lineRule="auto"/>
              <w:ind w:firstLine="420" w:firstLineChars="200"/>
              <w:jc w:val="left"/>
              <w:rPr>
                <w:rFonts w:hint="eastAsia"/>
                <w:szCs w:val="21"/>
                <w:lang w:val="en-US" w:eastAsia="zh-CN"/>
              </w:rPr>
            </w:pPr>
            <w:r>
              <w:rPr>
                <w:rFonts w:hint="eastAsia"/>
                <w:szCs w:val="21"/>
                <w:lang w:val="en-US" w:eastAsia="zh-CN"/>
              </w:rPr>
              <w:t>提供本项目项目实施进度方案，包含但不限于：①项目总体计划安排；②服务管理各阶段服务的实施安排；③实施进度保障措施等情况进行评分，每提供一项最高得3分，不提供不得分，所提供的方案中每有一处缺陷的扣1.5分，扣完为止。</w:t>
            </w:r>
          </w:p>
          <w:p w14:paraId="748064C7">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p>
        </w:tc>
      </w:tr>
      <w:tr w14:paraId="128EF5EB">
        <w:tblPrEx>
          <w:tblCellMar>
            <w:top w:w="0" w:type="dxa"/>
            <w:left w:w="0" w:type="dxa"/>
            <w:bottom w:w="0" w:type="dxa"/>
            <w:right w:w="0" w:type="dxa"/>
          </w:tblCellMar>
        </w:tblPrEx>
        <w:trPr>
          <w:trHeight w:val="898"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511BD52">
            <w:pPr>
              <w:spacing w:line="276" w:lineRule="auto"/>
              <w:ind w:firstLine="420" w:firstLineChars="200"/>
              <w:jc w:val="left"/>
              <w:rPr>
                <w:rFonts w:hint="eastAsia"/>
                <w:szCs w:val="21"/>
              </w:rPr>
            </w:pPr>
            <w:r>
              <w:rPr>
                <w:rFonts w:hint="eastAsia"/>
                <w:szCs w:val="21"/>
              </w:rPr>
              <w:t>4、</w:t>
            </w:r>
            <w:r>
              <w:rPr>
                <w:rFonts w:hint="eastAsia"/>
                <w:szCs w:val="21"/>
                <w:lang w:val="en-US" w:eastAsia="zh-CN"/>
              </w:rPr>
              <w:t>服务团队配置情况（6分）</w:t>
            </w:r>
          </w:p>
          <w:p w14:paraId="084A8213">
            <w:pPr>
              <w:spacing w:line="276" w:lineRule="auto"/>
              <w:ind w:firstLine="420" w:firstLineChars="200"/>
              <w:jc w:val="left"/>
              <w:rPr>
                <w:rFonts w:hint="eastAsia"/>
                <w:szCs w:val="21"/>
                <w:lang w:val="en-US" w:eastAsia="zh-CN"/>
              </w:rPr>
            </w:pPr>
            <w:r>
              <w:rPr>
                <w:rFonts w:hint="eastAsia"/>
                <w:szCs w:val="21"/>
                <w:lang w:val="en-US" w:eastAsia="zh-CN"/>
              </w:rPr>
              <w:t>根据供应商提供的服务团队配置情况进行评价，包括但不限于：①项目管理机构配备情况；②配备人员岗位职责。每提供一项最高得3分，不提供不得分，所提供的方案中每有一处缺陷的扣1.5分，扣完为止。</w:t>
            </w:r>
          </w:p>
          <w:p w14:paraId="75793002">
            <w:pPr>
              <w:spacing w:line="276" w:lineRule="auto"/>
              <w:ind w:firstLine="420" w:firstLineChars="200"/>
              <w:jc w:val="left"/>
              <w:rPr>
                <w:rFonts w:hint="eastAsia" w:ascii="宋体" w:hAnsi="宋体"/>
                <w:kern w:val="0"/>
                <w:szCs w:val="21"/>
                <w:lang w:bidi="ar"/>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1A40F9B5">
        <w:tblPrEx>
          <w:tblCellMar>
            <w:top w:w="0" w:type="dxa"/>
            <w:left w:w="0" w:type="dxa"/>
            <w:bottom w:w="0" w:type="dxa"/>
            <w:right w:w="0" w:type="dxa"/>
          </w:tblCellMar>
        </w:tblPrEx>
        <w:trPr>
          <w:trHeight w:val="776"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42251B7">
            <w:pPr>
              <w:numPr>
                <w:ilvl w:val="0"/>
                <w:numId w:val="7"/>
              </w:numPr>
              <w:spacing w:line="276" w:lineRule="auto"/>
              <w:ind w:firstLine="420" w:firstLineChars="200"/>
              <w:jc w:val="left"/>
              <w:rPr>
                <w:rFonts w:hint="eastAsia"/>
                <w:szCs w:val="21"/>
                <w:lang w:val="en-US" w:eastAsia="zh-CN"/>
              </w:rPr>
            </w:pPr>
            <w:r>
              <w:rPr>
                <w:rFonts w:hint="eastAsia"/>
                <w:szCs w:val="21"/>
                <w:lang w:val="en-US" w:eastAsia="zh-CN"/>
              </w:rPr>
              <w:t>拟投入设施设备情况（6分）</w:t>
            </w:r>
          </w:p>
          <w:p w14:paraId="414B9F87">
            <w:pPr>
              <w:spacing w:line="276" w:lineRule="auto"/>
              <w:ind w:firstLine="420" w:firstLineChars="200"/>
              <w:jc w:val="left"/>
              <w:rPr>
                <w:rFonts w:hint="eastAsia"/>
                <w:szCs w:val="21"/>
                <w:lang w:val="en-US" w:eastAsia="zh-CN"/>
              </w:rPr>
            </w:pPr>
            <w:r>
              <w:rPr>
                <w:rFonts w:hint="eastAsia"/>
                <w:szCs w:val="21"/>
                <w:lang w:val="en-US" w:eastAsia="zh-CN"/>
              </w:rPr>
              <w:t>拟投入的设施设备配备情况包括但不限于：①拟投入本项目的设施设备配备配置情况；②设施设备配备的维修维护方案等。每提供一项最高得3分，不提供不得分，所提供的方案中每有一处缺陷的扣1.5分，扣完为止.</w:t>
            </w:r>
          </w:p>
          <w:p w14:paraId="10A012C4">
            <w:pPr>
              <w:spacing w:line="276" w:lineRule="auto"/>
              <w:ind w:firstLine="420" w:firstLineChars="20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r>
              <w:rPr>
                <w:rFonts w:hint="eastAsia"/>
                <w:szCs w:val="21"/>
              </w:rPr>
              <w:t>。</w:t>
            </w:r>
          </w:p>
        </w:tc>
      </w:tr>
      <w:tr w14:paraId="7857F582">
        <w:tblPrEx>
          <w:tblCellMar>
            <w:top w:w="0" w:type="dxa"/>
            <w:left w:w="0" w:type="dxa"/>
            <w:bottom w:w="0" w:type="dxa"/>
            <w:right w:w="0" w:type="dxa"/>
          </w:tblCellMar>
        </w:tblPrEx>
        <w:trPr>
          <w:trHeight w:val="776"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B127F22">
            <w:pPr>
              <w:numPr>
                <w:ilvl w:val="0"/>
                <w:numId w:val="7"/>
              </w:numPr>
              <w:spacing w:line="276" w:lineRule="auto"/>
              <w:ind w:left="0" w:leftChars="0" w:firstLine="420" w:firstLineChars="200"/>
              <w:jc w:val="left"/>
              <w:rPr>
                <w:rFonts w:hint="eastAsia"/>
                <w:szCs w:val="21"/>
                <w:lang w:val="en-US" w:eastAsia="zh-CN"/>
              </w:rPr>
            </w:pPr>
            <w:r>
              <w:rPr>
                <w:rFonts w:hint="eastAsia"/>
                <w:szCs w:val="21"/>
                <w:lang w:val="en-US" w:eastAsia="zh-CN"/>
              </w:rPr>
              <w:t>后续服务方案（9分）</w:t>
            </w:r>
          </w:p>
          <w:p w14:paraId="1CF0A899">
            <w:pPr>
              <w:numPr>
                <w:ilvl w:val="0"/>
                <w:numId w:val="0"/>
              </w:numPr>
              <w:spacing w:line="276" w:lineRule="auto"/>
              <w:ind w:leftChars="200"/>
              <w:jc w:val="left"/>
              <w:rPr>
                <w:rFonts w:hint="eastAsia"/>
                <w:szCs w:val="21"/>
                <w:lang w:val="en-US" w:eastAsia="zh-CN"/>
              </w:rPr>
            </w:pPr>
            <w:r>
              <w:rPr>
                <w:rFonts w:hint="eastAsia"/>
                <w:szCs w:val="21"/>
                <w:lang w:val="en-US" w:eastAsia="zh-CN"/>
              </w:rPr>
              <w:t>供应商针对本项目制定的后续服务方案，包括但不限于：①后续服务体系及服务团队；②应</w:t>
            </w:r>
          </w:p>
          <w:p w14:paraId="6055D228">
            <w:pPr>
              <w:numPr>
                <w:ilvl w:val="0"/>
                <w:numId w:val="0"/>
              </w:numPr>
              <w:spacing w:line="276" w:lineRule="auto"/>
              <w:jc w:val="left"/>
              <w:rPr>
                <w:rFonts w:hint="eastAsia"/>
                <w:szCs w:val="21"/>
                <w:lang w:val="en-US" w:eastAsia="zh-CN"/>
              </w:rPr>
            </w:pPr>
            <w:r>
              <w:rPr>
                <w:rFonts w:hint="eastAsia"/>
                <w:szCs w:val="21"/>
                <w:lang w:val="en-US" w:eastAsia="zh-CN"/>
              </w:rPr>
              <w:t>急响应速度及应急处置方案；③后续服务保障措施等。每提供一项最高得3分，不提供不得分，所提供的方案中每有一处缺陷的扣1.5分，扣完为止</w:t>
            </w:r>
          </w:p>
          <w:p w14:paraId="7B77B8E5">
            <w:pPr>
              <w:numPr>
                <w:ilvl w:val="0"/>
                <w:numId w:val="0"/>
              </w:numPr>
              <w:spacing w:line="276" w:lineRule="auto"/>
              <w:ind w:left="420" w:leftChars="200" w:firstLine="0" w:firstLineChars="0"/>
              <w:jc w:val="left"/>
              <w:rPr>
                <w:rFonts w:hint="eastAsia" w:ascii="宋体" w:hAnsi="宋体"/>
                <w:spacing w:val="10"/>
                <w:kern w:val="0"/>
                <w:szCs w:val="21"/>
              </w:rPr>
            </w:pPr>
            <w:r>
              <w:rPr>
                <w:rFonts w:hint="eastAsia"/>
                <w:szCs w:val="21"/>
                <w:lang w:val="en-US" w:eastAsia="zh-CN"/>
              </w:rPr>
              <w:t>缺陷是指内容不够完整、逻辑不符合项目实际情况、难以完全满足采购需求的任意一项</w:t>
            </w:r>
          </w:p>
        </w:tc>
      </w:tr>
      <w:tr w14:paraId="06DB3404">
        <w:tblPrEx>
          <w:tblCellMar>
            <w:top w:w="0" w:type="dxa"/>
            <w:left w:w="0" w:type="dxa"/>
            <w:bottom w:w="0" w:type="dxa"/>
            <w:right w:w="0" w:type="dxa"/>
          </w:tblCellMar>
        </w:tblPrEx>
        <w:trPr>
          <w:trHeight w:val="776"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E661B44">
            <w:pPr>
              <w:numPr>
                <w:ilvl w:val="0"/>
                <w:numId w:val="7"/>
              </w:numPr>
              <w:spacing w:line="276" w:lineRule="auto"/>
              <w:ind w:left="0" w:leftChars="0" w:firstLine="420" w:firstLineChars="200"/>
              <w:jc w:val="left"/>
              <w:rPr>
                <w:rFonts w:hint="eastAsia"/>
                <w:szCs w:val="21"/>
                <w:lang w:val="en-US" w:eastAsia="zh-CN"/>
              </w:rPr>
            </w:pPr>
            <w:r>
              <w:rPr>
                <w:rFonts w:hint="eastAsia"/>
                <w:szCs w:val="21"/>
                <w:lang w:val="en-US" w:eastAsia="zh-CN"/>
              </w:rPr>
              <w:t>工作成果整理及移交方案（3分）</w:t>
            </w:r>
          </w:p>
          <w:p w14:paraId="3D015D87">
            <w:pPr>
              <w:numPr>
                <w:ilvl w:val="0"/>
                <w:numId w:val="0"/>
              </w:numPr>
              <w:spacing w:line="276" w:lineRule="auto"/>
              <w:ind w:leftChars="200"/>
              <w:jc w:val="left"/>
              <w:rPr>
                <w:rFonts w:hint="eastAsia"/>
                <w:szCs w:val="21"/>
                <w:lang w:val="en-US" w:eastAsia="zh-CN"/>
              </w:rPr>
            </w:pPr>
            <w:r>
              <w:rPr>
                <w:rFonts w:hint="eastAsia"/>
                <w:szCs w:val="21"/>
                <w:lang w:val="en-US" w:eastAsia="zh-CN"/>
              </w:rPr>
              <w:t>根据供应商提供的工作成果资料整理方案、移交方案等进行评审，包括但不限于：①成果整</w:t>
            </w:r>
          </w:p>
          <w:p w14:paraId="06CDC61D">
            <w:pPr>
              <w:numPr>
                <w:ilvl w:val="0"/>
                <w:numId w:val="0"/>
              </w:numPr>
              <w:spacing w:line="276" w:lineRule="auto"/>
              <w:jc w:val="left"/>
              <w:rPr>
                <w:rFonts w:hint="eastAsia"/>
                <w:szCs w:val="21"/>
                <w:lang w:val="en-US" w:eastAsia="zh-CN"/>
              </w:rPr>
            </w:pPr>
            <w:r>
              <w:rPr>
                <w:rFonts w:hint="eastAsia"/>
                <w:szCs w:val="21"/>
                <w:lang w:val="en-US" w:eastAsia="zh-CN"/>
              </w:rPr>
              <w:t>理方案；②移交方案。每提供一项最高得1.5分，不提供不得分，所提供的方案中每有一处缺陷的扣0.5分，扣完为止</w:t>
            </w:r>
          </w:p>
          <w:p w14:paraId="637915E7">
            <w:pPr>
              <w:numPr>
                <w:ilvl w:val="0"/>
                <w:numId w:val="0"/>
              </w:numPr>
              <w:spacing w:line="276" w:lineRule="auto"/>
              <w:ind w:left="420" w:leftChars="200" w:firstLine="0" w:firstLineChars="0"/>
              <w:jc w:val="left"/>
              <w:rPr>
                <w:rFonts w:hint="eastAsia"/>
                <w:szCs w:val="21"/>
              </w:rPr>
            </w:pPr>
            <w:r>
              <w:rPr>
                <w:rFonts w:hint="eastAsia"/>
                <w:szCs w:val="21"/>
                <w:lang w:val="en-US" w:eastAsia="zh-CN"/>
              </w:rPr>
              <w:t>缺陷是指内容不够完整、逻辑不符合项目实际情况、难以完全满足采购需求的任意一项</w:t>
            </w:r>
          </w:p>
        </w:tc>
      </w:tr>
      <w:tr w14:paraId="63ED8B04">
        <w:tblPrEx>
          <w:tblCellMar>
            <w:top w:w="0" w:type="dxa"/>
            <w:left w:w="0" w:type="dxa"/>
            <w:bottom w:w="0" w:type="dxa"/>
            <w:right w:w="0" w:type="dxa"/>
          </w:tblCellMar>
        </w:tblPrEx>
        <w:trPr>
          <w:trHeight w:val="776"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3DAECB6">
            <w:pPr>
              <w:spacing w:line="276" w:lineRule="auto"/>
              <w:ind w:firstLine="420" w:firstLineChars="200"/>
              <w:jc w:val="left"/>
              <w:rPr>
                <w:rFonts w:hint="eastAsia" w:ascii="宋体" w:hAnsi="宋体"/>
                <w:szCs w:val="21"/>
              </w:rPr>
            </w:pP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服务承诺（3分）</w:t>
            </w:r>
          </w:p>
          <w:p w14:paraId="4FFC9BCE">
            <w:pPr>
              <w:spacing w:line="276" w:lineRule="auto"/>
              <w:ind w:firstLine="420" w:firstLineChars="200"/>
              <w:jc w:val="left"/>
              <w:rPr>
                <w:rFonts w:hint="eastAsia" w:ascii="宋体" w:hAnsi="宋体"/>
                <w:szCs w:val="21"/>
                <w:lang w:val="en-US" w:eastAsia="zh-CN"/>
              </w:rPr>
            </w:pPr>
            <w:r>
              <w:rPr>
                <w:rFonts w:hint="eastAsia" w:ascii="宋体" w:hAnsi="宋体"/>
                <w:szCs w:val="21"/>
                <w:lang w:val="en-US" w:eastAsia="zh-CN"/>
              </w:rPr>
              <w:t>针对本项目制定包括服务项目的质量承诺、提供增值服务承诺等以上两个方面的针对性、可行性、合理性进行比较评价打分，每提供一项最高得1.5分，不提供不得分，所提供的方案中每有一处缺陷的扣0.5分，扣完为止</w:t>
            </w:r>
          </w:p>
          <w:p w14:paraId="7BE9476C">
            <w:pPr>
              <w:spacing w:line="276" w:lineRule="auto"/>
              <w:ind w:firstLine="420" w:firstLineChars="200"/>
              <w:jc w:val="left"/>
              <w:rPr>
                <w:rFonts w:hint="eastAsia"/>
                <w:szCs w:val="21"/>
              </w:rPr>
            </w:pPr>
            <w:r>
              <w:rPr>
                <w:rFonts w:hint="eastAsia" w:ascii="宋体" w:hAnsi="宋体"/>
                <w:szCs w:val="21"/>
                <w:lang w:val="en-US" w:eastAsia="zh-CN"/>
              </w:rPr>
              <w:t>缺陷是指内容不够完整、逻辑不符合项目实际情况、难以完全满足采购需求的任意一项</w:t>
            </w:r>
            <w:r>
              <w:rPr>
                <w:rFonts w:hint="eastAsia"/>
                <w:szCs w:val="21"/>
              </w:rPr>
              <w:t>。</w:t>
            </w:r>
          </w:p>
        </w:tc>
      </w:tr>
      <w:tr w14:paraId="7B30B3F4">
        <w:tblPrEx>
          <w:tblCellMar>
            <w:top w:w="0" w:type="dxa"/>
            <w:left w:w="0" w:type="dxa"/>
            <w:bottom w:w="0" w:type="dxa"/>
            <w:right w:w="0" w:type="dxa"/>
          </w:tblCellMar>
        </w:tblPrEx>
        <w:trPr>
          <w:trHeight w:val="776" w:hRule="atLeast"/>
        </w:trPr>
        <w:tc>
          <w:tcPr>
            <w:tcW w:w="9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A77D03F">
            <w:pPr>
              <w:spacing w:line="276" w:lineRule="auto"/>
              <w:ind w:firstLine="420" w:firstLineChars="200"/>
              <w:jc w:val="left"/>
              <w:rPr>
                <w:rFonts w:hint="eastAsia"/>
                <w:szCs w:val="21"/>
              </w:rPr>
            </w:pPr>
            <w:r>
              <w:rPr>
                <w:rFonts w:hint="eastAsia"/>
                <w:szCs w:val="21"/>
              </w:rPr>
              <w:t xml:space="preserve"> 根据供应商的技术、服务部分是否可行，能否充分体现供应商对本项目的理解，项目方案编制及具体操作应行之有效，磋商小组根据各项评审因素进行综合评审并打分。技术、服务方案部分得分为磋商小组所有评审专家打分的算术平均值，计算结果保留2位小数。</w:t>
            </w:r>
          </w:p>
        </w:tc>
      </w:tr>
      <w:tr w14:paraId="3C46B3E1">
        <w:tblPrEx>
          <w:tblCellMar>
            <w:top w:w="0" w:type="dxa"/>
            <w:left w:w="0" w:type="dxa"/>
            <w:bottom w:w="0" w:type="dxa"/>
            <w:right w:w="0" w:type="dxa"/>
          </w:tblCellMar>
        </w:tblPrEx>
        <w:trPr>
          <w:trHeight w:val="393" w:hRule="atLeast"/>
        </w:trPr>
        <w:tc>
          <w:tcPr>
            <w:tcW w:w="0" w:type="auto"/>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2339DE6D">
            <w:pPr>
              <w:widowControl/>
              <w:snapToGrid w:val="0"/>
              <w:spacing w:beforeAutospacing="0" w:afterAutospacing="0" w:line="360" w:lineRule="auto"/>
              <w:jc w:val="center"/>
              <w:rPr>
                <w:rFonts w:hint="eastAsia"/>
                <w:b/>
                <w:bCs/>
              </w:rPr>
            </w:pPr>
            <w:r>
              <w:rPr>
                <w:rFonts w:hint="eastAsia"/>
                <w:b/>
                <w:bCs/>
              </w:rPr>
              <w:t>价格部分（</w:t>
            </w:r>
            <w:r>
              <w:rPr>
                <w:rFonts w:hint="eastAsia"/>
                <w:b/>
                <w:bCs/>
                <w:lang w:val="en-US" w:eastAsia="zh-CN"/>
              </w:rPr>
              <w:t>1</w:t>
            </w:r>
            <w:r>
              <w:rPr>
                <w:rFonts w:hint="eastAsia"/>
                <w:b/>
                <w:bCs/>
              </w:rPr>
              <w:t>0分）</w:t>
            </w:r>
          </w:p>
        </w:tc>
      </w:tr>
      <w:tr w14:paraId="2CD9DF7B">
        <w:tblPrEx>
          <w:tblCellMar>
            <w:top w:w="0" w:type="dxa"/>
            <w:left w:w="0" w:type="dxa"/>
            <w:bottom w:w="0" w:type="dxa"/>
            <w:right w:w="0" w:type="dxa"/>
          </w:tblCellMar>
        </w:tblPrEx>
        <w:trPr>
          <w:trHeight w:val="393" w:hRule="atLeast"/>
        </w:trPr>
        <w:tc>
          <w:tcPr>
            <w:tcW w:w="0" w:type="auto"/>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5CC4D488">
            <w:pPr>
              <w:spacing w:line="276" w:lineRule="auto"/>
              <w:ind w:firstLine="420" w:firstLineChars="200"/>
              <w:jc w:val="left"/>
              <w:rPr>
                <w:rFonts w:hint="eastAsia"/>
                <w:szCs w:val="21"/>
              </w:rPr>
            </w:pPr>
            <w:r>
              <w:rPr>
                <w:rFonts w:hint="eastAsia"/>
                <w:szCs w:val="21"/>
              </w:rPr>
              <w:t>1、通过符合性审查的供应商提交最后报价的为有效价格，未通过符合性审查或未提交最后报价不参与基准价的计算。</w:t>
            </w:r>
          </w:p>
          <w:p w14:paraId="1BE10DBA">
            <w:pPr>
              <w:spacing w:line="276" w:lineRule="auto"/>
              <w:ind w:firstLine="420" w:firstLineChars="200"/>
              <w:jc w:val="left"/>
              <w:rPr>
                <w:rFonts w:hint="eastAsia"/>
                <w:szCs w:val="21"/>
              </w:rPr>
            </w:pPr>
            <w:r>
              <w:rPr>
                <w:rFonts w:hint="eastAsia"/>
                <w:szCs w:val="21"/>
              </w:rPr>
              <w:t>2、综合评分法中的价格分统一采用低价优先法计算，即满足磋商文件要求且最后报价最低的供应商的价格为磋商基准价，其价格分为满分。其他供应商的价格分统一按照下列公式计算：</w:t>
            </w:r>
          </w:p>
          <w:p w14:paraId="66B62CC5">
            <w:pPr>
              <w:spacing w:line="276" w:lineRule="auto"/>
              <w:ind w:firstLine="420" w:firstLineChars="200"/>
              <w:jc w:val="left"/>
              <w:rPr>
                <w:rFonts w:hint="eastAsia"/>
                <w:szCs w:val="21"/>
              </w:rPr>
            </w:pPr>
            <w:r>
              <w:rPr>
                <w:rFonts w:hint="eastAsia"/>
                <w:szCs w:val="21"/>
              </w:rPr>
              <w:t>磋商报价得分=（磋商基准价/最后磋商报价）×10%×100</w:t>
            </w:r>
          </w:p>
          <w:p w14:paraId="682E81EA">
            <w:pPr>
              <w:spacing w:line="276" w:lineRule="auto"/>
              <w:ind w:firstLine="420" w:firstLineChars="200"/>
              <w:jc w:val="left"/>
              <w:rPr>
                <w:rFonts w:hint="eastAsia"/>
                <w:b/>
                <w:bCs/>
              </w:rPr>
            </w:pPr>
            <w:r>
              <w:rPr>
                <w:rFonts w:hint="eastAsia"/>
                <w:szCs w:val="21"/>
              </w:rPr>
              <w:t>3、磋商报价得分保留两位小数。项目评审过程中，不得去掉最后报价中的最高报价和最低报价。</w:t>
            </w:r>
          </w:p>
        </w:tc>
      </w:tr>
    </w:tbl>
    <w:p w14:paraId="4AC14C47">
      <w:pPr>
        <w:snapToGrid w:val="0"/>
        <w:spacing w:beforeAutospacing="0" w:afterAutospacing="0" w:line="360" w:lineRule="auto"/>
        <w:ind w:firstLine="211" w:firstLineChars="100"/>
        <w:rPr>
          <w:rFonts w:hint="eastAsia" w:ascii="宋体" w:hAnsi="宋体"/>
          <w:b/>
          <w:szCs w:val="21"/>
        </w:rPr>
      </w:pPr>
    </w:p>
    <w:p w14:paraId="111D6F3A">
      <w:pPr>
        <w:snapToGrid w:val="0"/>
        <w:spacing w:beforeAutospacing="0" w:afterAutospacing="0" w:line="360" w:lineRule="auto"/>
        <w:ind w:firstLine="211" w:firstLineChars="100"/>
        <w:rPr>
          <w:rFonts w:hint="eastAsia" w:ascii="宋体" w:hAnsi="宋体"/>
          <w:b/>
          <w:szCs w:val="21"/>
        </w:rPr>
      </w:pPr>
      <w:r>
        <w:rPr>
          <w:rFonts w:hint="eastAsia" w:ascii="宋体" w:hAnsi="宋体"/>
          <w:b/>
          <w:szCs w:val="21"/>
        </w:rPr>
        <w:t>三、汇总商务、技术和价格得分即为报价人的总得分。</w:t>
      </w:r>
    </w:p>
    <w:p w14:paraId="1202F57C">
      <w:pPr>
        <w:snapToGrid w:val="0"/>
        <w:spacing w:beforeAutospacing="0" w:afterAutospacing="0" w:line="360" w:lineRule="auto"/>
        <w:ind w:firstLine="211" w:firstLineChars="100"/>
        <w:jc w:val="left"/>
        <w:rPr>
          <w:rFonts w:hint="eastAsia" w:ascii="宋体" w:hAnsi="宋体"/>
          <w:b/>
          <w:szCs w:val="21"/>
        </w:rPr>
      </w:pPr>
      <w:r>
        <w:rPr>
          <w:rFonts w:hint="eastAsia" w:ascii="宋体" w:hAnsi="宋体"/>
          <w:b/>
          <w:szCs w:val="21"/>
        </w:rPr>
        <w:t>四、</w:t>
      </w:r>
      <w:r>
        <w:rPr>
          <w:rFonts w:hint="eastAsia" w:ascii="宋体" w:hAnsi="宋体"/>
          <w:b/>
        </w:rPr>
        <w:t>经磋商确定最终采购需求和提交最后报价的供应商后，由磋商小组采用综合评分法对提交最后报价的供应商的响应文件和报价进行综合评分，</w:t>
      </w:r>
      <w:r>
        <w:rPr>
          <w:rFonts w:hint="eastAsia" w:ascii="宋体" w:hAnsi="宋体"/>
          <w:b/>
          <w:szCs w:val="21"/>
        </w:rPr>
        <w:t>响应文件满足磋商文件全部实质性要求，对价格、商务、服务、技术等主要因素进行评审得分。</w:t>
      </w:r>
    </w:p>
    <w:p w14:paraId="55DD9D56">
      <w:pPr>
        <w:snapToGrid w:val="0"/>
        <w:spacing w:beforeAutospacing="0" w:afterAutospacing="0" w:line="360" w:lineRule="auto"/>
        <w:ind w:firstLine="211" w:firstLineChars="100"/>
        <w:jc w:val="left"/>
        <w:rPr>
          <w:rFonts w:hint="eastAsia" w:ascii="宋体" w:hAnsi="宋体"/>
          <w:b/>
        </w:rPr>
      </w:pPr>
      <w:r>
        <w:rPr>
          <w:rFonts w:hint="eastAsia" w:ascii="宋体" w:hAnsi="宋体"/>
          <w:b/>
        </w:rPr>
        <w:t>五、磋商小组拟定评审报告，并提出3名成交候选供应商的排序名单及理由，授权评标委员会从评审报告提出的3名成交候选供应商中，按照排序由高到低的原则确定排名第一的为成交供应商。</w:t>
      </w:r>
    </w:p>
    <w:p w14:paraId="249F2495">
      <w:pPr>
        <w:snapToGrid w:val="0"/>
        <w:spacing w:beforeAutospacing="0" w:afterAutospacing="0" w:line="360" w:lineRule="auto"/>
        <w:ind w:firstLine="211" w:firstLineChars="100"/>
        <w:jc w:val="left"/>
        <w:rPr>
          <w:rFonts w:hint="eastAsia" w:ascii="宋体" w:hAnsi="宋体"/>
          <w:b/>
          <w:szCs w:val="21"/>
        </w:rPr>
      </w:pPr>
      <w:r>
        <w:rPr>
          <w:rFonts w:hint="eastAsia" w:ascii="宋体" w:hAnsi="宋体"/>
          <w:b/>
          <w:szCs w:val="21"/>
        </w:rPr>
        <w:t>六、出现下列情况之一的，视为未能对磋商文件作出实质性响应：</w:t>
      </w:r>
    </w:p>
    <w:p w14:paraId="5B420A29">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1、没有按照磋商文件要求由供应商代表签字并加盖公章；</w:t>
      </w:r>
    </w:p>
    <w:p w14:paraId="59F33523">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2、明显不符合服务标准的要求；</w:t>
      </w:r>
    </w:p>
    <w:p w14:paraId="0946D333">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3、响应文件附有采购人不能接受的条件；</w:t>
      </w:r>
    </w:p>
    <w:p w14:paraId="2756210D">
      <w:pPr>
        <w:snapToGrid w:val="0"/>
        <w:spacing w:beforeAutospacing="0" w:afterAutospacing="0" w:line="360" w:lineRule="auto"/>
        <w:ind w:firstLine="420" w:firstLineChars="200"/>
        <w:jc w:val="left"/>
        <w:rPr>
          <w:rFonts w:hint="eastAsia" w:ascii="宋体" w:hAnsi="宋体"/>
          <w:bCs/>
          <w:szCs w:val="21"/>
        </w:rPr>
      </w:pPr>
      <w:r>
        <w:rPr>
          <w:rFonts w:hint="eastAsia" w:ascii="宋体" w:hAnsi="宋体"/>
          <w:bCs/>
          <w:szCs w:val="21"/>
        </w:rPr>
        <w:t>4、投标报价异常或者明显低于成本价的。</w:t>
      </w:r>
    </w:p>
    <w:p w14:paraId="617AC3F7">
      <w:pPr>
        <w:widowControl/>
        <w:snapToGrid w:val="0"/>
        <w:spacing w:beforeAutospacing="0" w:afterAutospacing="0" w:line="360" w:lineRule="auto"/>
        <w:rPr>
          <w:rFonts w:hint="eastAsia" w:ascii="宋体" w:hAnsi="宋体"/>
          <w:b/>
          <w:kern w:val="0"/>
          <w:szCs w:val="21"/>
        </w:rPr>
      </w:pPr>
    </w:p>
    <w:bookmarkEnd w:id="35"/>
    <w:bookmarkEnd w:id="36"/>
    <w:bookmarkEnd w:id="37"/>
    <w:p w14:paraId="723D33D5">
      <w:pPr>
        <w:widowControl/>
        <w:numPr>
          <w:ilvl w:val="0"/>
          <w:numId w:val="8"/>
        </w:numPr>
        <w:snapToGrid w:val="0"/>
        <w:spacing w:beforeAutospacing="0" w:afterAutospacing="0" w:line="360" w:lineRule="auto"/>
        <w:jc w:val="center"/>
        <w:outlineLvl w:val="0"/>
        <w:rPr>
          <w:rFonts w:hint="eastAsia" w:ascii="宋体" w:hAnsi="宋体"/>
          <w:b/>
          <w:kern w:val="0"/>
          <w:szCs w:val="21"/>
          <w:highlight w:val="none"/>
        </w:rPr>
      </w:pPr>
      <w:bookmarkStart w:id="38" w:name="_Toc243974504"/>
      <w:bookmarkEnd w:id="38"/>
      <w:bookmarkStart w:id="39" w:name="_Toc269549735"/>
      <w:bookmarkEnd w:id="39"/>
      <w:bookmarkStart w:id="40" w:name="_Toc203452224"/>
      <w:bookmarkEnd w:id="40"/>
      <w:r>
        <w:rPr>
          <w:rFonts w:hint="eastAsia" w:ascii="宋体" w:hAnsi="宋体"/>
          <w:b/>
          <w:kern w:val="0"/>
          <w:szCs w:val="21"/>
        </w:rPr>
        <w:br w:type="page"/>
      </w:r>
      <w:r>
        <w:rPr>
          <w:rFonts w:hint="eastAsia" w:ascii="宋体" w:hAnsi="宋体"/>
          <w:b/>
          <w:kern w:val="0"/>
          <w:szCs w:val="21"/>
          <w:highlight w:val="none"/>
        </w:rPr>
        <w:t xml:space="preserve"> </w:t>
      </w:r>
      <w:bookmarkStart w:id="41" w:name="_Toc17812"/>
      <w:r>
        <w:rPr>
          <w:rFonts w:hint="eastAsia" w:ascii="宋体" w:hAnsi="宋体"/>
          <w:b/>
          <w:kern w:val="0"/>
          <w:szCs w:val="21"/>
          <w:highlight w:val="none"/>
        </w:rPr>
        <w:t>商务、服务要求</w:t>
      </w:r>
      <w:bookmarkEnd w:id="41"/>
    </w:p>
    <w:p w14:paraId="4855B5C2">
      <w:pPr>
        <w:snapToGrid w:val="0"/>
        <w:spacing w:beforeAutospacing="0" w:afterAutospacing="0" w:line="360" w:lineRule="auto"/>
        <w:ind w:left="2107" w:leftChars="100" w:hanging="1897" w:hangingChars="900"/>
        <w:contextualSpacing/>
        <w:rPr>
          <w:rFonts w:hint="eastAsia" w:ascii="宋体" w:hAnsi="宋体"/>
          <w:b/>
          <w:bCs/>
          <w:szCs w:val="21"/>
          <w:lang w:val="en-US" w:eastAsia="zh-CN"/>
        </w:rPr>
      </w:pPr>
      <w:r>
        <w:rPr>
          <w:rFonts w:hint="eastAsia" w:ascii="宋体" w:hAnsi="宋体"/>
          <w:b/>
          <w:bCs/>
          <w:szCs w:val="21"/>
        </w:rPr>
        <w:t>1、项目名称:</w:t>
      </w:r>
      <w:r>
        <w:rPr>
          <w:rFonts w:hint="eastAsia" w:ascii="宋体" w:hAnsi="宋体"/>
          <w:b/>
          <w:bCs/>
          <w:szCs w:val="21"/>
          <w:lang w:val="en-US" w:eastAsia="zh-CN"/>
        </w:rPr>
        <w:t>2026年林木种苗补助项目（义务植树）</w:t>
      </w:r>
    </w:p>
    <w:p w14:paraId="2F03CB26">
      <w:pPr>
        <w:snapToGrid w:val="0"/>
        <w:spacing w:beforeAutospacing="0" w:afterAutospacing="0" w:line="360" w:lineRule="auto"/>
        <w:ind w:left="2107" w:leftChars="100" w:hanging="1897" w:hangingChars="900"/>
        <w:contextualSpacing/>
        <w:rPr>
          <w:rFonts w:hint="eastAsia" w:ascii="宋体" w:hAnsi="宋体" w:cs="Times New Roman"/>
          <w:b/>
          <w:bCs/>
          <w:szCs w:val="21"/>
        </w:rPr>
      </w:pPr>
      <w:r>
        <w:rPr>
          <w:rFonts w:hint="eastAsia" w:ascii="宋体" w:hAnsi="宋体"/>
          <w:b/>
          <w:bCs/>
          <w:szCs w:val="21"/>
        </w:rPr>
        <w:t>2、</w:t>
      </w:r>
      <w:r>
        <w:rPr>
          <w:rFonts w:hint="eastAsia" w:ascii="宋体" w:hAnsi="宋体"/>
          <w:b/>
          <w:bCs/>
        </w:rPr>
        <w:t>采购内</w:t>
      </w:r>
      <w:r>
        <w:rPr>
          <w:rFonts w:hint="eastAsia" w:ascii="宋体" w:hAnsi="宋体" w:cs="Times New Roman"/>
          <w:b/>
          <w:bCs/>
          <w:szCs w:val="21"/>
        </w:rPr>
        <w:t>容：</w:t>
      </w:r>
    </w:p>
    <w:p w14:paraId="797968E5">
      <w:pPr>
        <w:snapToGrid w:val="0"/>
        <w:spacing w:beforeAutospacing="0" w:afterAutospacing="0" w:line="360" w:lineRule="auto"/>
        <w:ind w:left="2100" w:leftChars="100" w:hanging="1890" w:hangingChars="900"/>
        <w:contextualSpacing/>
        <w:rPr>
          <w:rFonts w:hint="eastAsia" w:ascii="宋体" w:hAnsi="宋体"/>
          <w:lang w:val="en-US" w:eastAsia="zh-CN"/>
        </w:rPr>
      </w:pPr>
      <w:r>
        <w:rPr>
          <w:rFonts w:hint="eastAsia" w:ascii="宋体" w:hAnsi="宋体"/>
          <w:lang w:val="en-US" w:eastAsia="zh-CN"/>
        </w:rPr>
        <w:t>2.1采购范围：提供义务植树优质苗木34000株，包括油松、华山松、白皮松、樟子松、云</w:t>
      </w:r>
    </w:p>
    <w:p w14:paraId="10335C20">
      <w:pPr>
        <w:snapToGrid w:val="0"/>
        <w:spacing w:beforeAutospacing="0" w:afterAutospacing="0" w:line="360" w:lineRule="auto"/>
        <w:ind w:left="2100" w:leftChars="100" w:hanging="1890" w:hangingChars="900"/>
        <w:contextualSpacing/>
        <w:rPr>
          <w:rFonts w:hint="eastAsia" w:ascii="宋体" w:hAnsi="宋体"/>
          <w:lang w:val="en-US" w:eastAsia="zh-CN"/>
        </w:rPr>
      </w:pPr>
      <w:r>
        <w:rPr>
          <w:rFonts w:hint="eastAsia" w:ascii="宋体" w:hAnsi="宋体"/>
          <w:lang w:val="en-US" w:eastAsia="zh-CN"/>
        </w:rPr>
        <w:t>杉、栎树类、皂荚、白蜡、五角枫、元宝枫、槐树、榆树、杨树、柳树、梓树、核桃楸、臭</w:t>
      </w:r>
    </w:p>
    <w:p w14:paraId="4CDC7610">
      <w:pPr>
        <w:snapToGrid w:val="0"/>
        <w:spacing w:beforeAutospacing="0" w:afterAutospacing="0" w:line="360" w:lineRule="auto"/>
        <w:ind w:left="2100" w:leftChars="100" w:hanging="1890" w:hangingChars="900"/>
        <w:contextualSpacing/>
        <w:rPr>
          <w:rFonts w:hint="eastAsia" w:ascii="宋体" w:hAnsi="宋体"/>
          <w:lang w:val="en-US" w:eastAsia="zh-CN"/>
        </w:rPr>
      </w:pPr>
      <w:r>
        <w:rPr>
          <w:rFonts w:hint="eastAsia" w:ascii="宋体" w:hAnsi="宋体"/>
          <w:lang w:val="en-US" w:eastAsia="zh-CN"/>
        </w:rPr>
        <w:t>椿、杜梨、黄栌、黄连木、椴树、连翘、核桃、樱桃、丝绵木、皂角、紫叶稠李、海棠、山</w:t>
      </w:r>
    </w:p>
    <w:p w14:paraId="61F7A16E">
      <w:pPr>
        <w:snapToGrid w:val="0"/>
        <w:spacing w:beforeAutospacing="0" w:afterAutospacing="0" w:line="360" w:lineRule="auto"/>
        <w:ind w:left="2100" w:leftChars="100" w:hanging="1890" w:hangingChars="900"/>
        <w:contextualSpacing/>
        <w:rPr>
          <w:rFonts w:hint="eastAsia" w:ascii="宋体" w:hAnsi="宋体"/>
          <w:lang w:val="en-US" w:eastAsia="zh-CN"/>
        </w:rPr>
      </w:pPr>
      <w:r>
        <w:rPr>
          <w:rFonts w:hint="eastAsia" w:ascii="宋体" w:hAnsi="宋体"/>
          <w:lang w:val="en-US" w:eastAsia="zh-CN"/>
        </w:rPr>
        <w:t>桃、山杏等优良品种优良品种</w:t>
      </w:r>
      <w:r>
        <w:rPr>
          <w:rFonts w:hint="eastAsia" w:ascii="宋体" w:hAnsi="宋体"/>
        </w:rPr>
        <w:t>的苗木供应、运输、售后服务</w:t>
      </w:r>
      <w:r>
        <w:rPr>
          <w:rFonts w:hint="eastAsia" w:ascii="宋体" w:hAnsi="宋体"/>
          <w:highlight w:val="none"/>
          <w:lang w:val="en-US" w:eastAsia="zh-CN"/>
        </w:rPr>
        <w:t>；</w:t>
      </w:r>
      <w:r>
        <w:rPr>
          <w:rFonts w:hint="eastAsia" w:ascii="宋体" w:hAnsi="宋体"/>
          <w:lang w:val="en-US" w:eastAsia="zh-CN"/>
        </w:rPr>
        <w:t>对苗木进行浇水，修剪，除地，</w:t>
      </w:r>
    </w:p>
    <w:p w14:paraId="6E2DC953">
      <w:pPr>
        <w:snapToGrid w:val="0"/>
        <w:spacing w:beforeAutospacing="0" w:afterAutospacing="0" w:line="360" w:lineRule="auto"/>
        <w:ind w:left="2100" w:leftChars="100" w:hanging="1890" w:hangingChars="900"/>
        <w:contextualSpacing/>
        <w:rPr>
          <w:rFonts w:hint="eastAsia" w:ascii="宋体" w:hAnsi="宋体"/>
          <w:lang w:val="en-US" w:eastAsia="zh-CN"/>
        </w:rPr>
      </w:pPr>
      <w:r>
        <w:rPr>
          <w:rFonts w:hint="eastAsia" w:ascii="宋体" w:hAnsi="宋体"/>
          <w:lang w:val="en-US" w:eastAsia="zh-CN"/>
        </w:rPr>
        <w:t>喷药等苗木管理；适时对育苗地进行土壤改良；适时进行起苗、包装、运输作业；现场指导栽</w:t>
      </w:r>
    </w:p>
    <w:p w14:paraId="7FB465BE">
      <w:pPr>
        <w:snapToGrid w:val="0"/>
        <w:spacing w:beforeAutospacing="0" w:afterAutospacing="0" w:line="360" w:lineRule="auto"/>
        <w:ind w:left="2100" w:leftChars="100" w:hanging="1890" w:hangingChars="900"/>
        <w:contextualSpacing/>
        <w:rPr>
          <w:rFonts w:hint="eastAsia" w:ascii="宋体" w:hAnsi="宋体" w:cs="Times New Roman"/>
          <w:b w:val="0"/>
          <w:bCs w:val="0"/>
          <w:szCs w:val="21"/>
        </w:rPr>
      </w:pPr>
      <w:r>
        <w:rPr>
          <w:rFonts w:hint="eastAsia" w:ascii="宋体" w:hAnsi="宋体"/>
          <w:lang w:val="en-US" w:eastAsia="zh-CN"/>
        </w:rPr>
        <w:t>植工作</w:t>
      </w:r>
      <w:r>
        <w:rPr>
          <w:rFonts w:hint="eastAsia" w:ascii="宋体" w:hAnsi="宋体" w:cs="Times New Roman"/>
          <w:b w:val="0"/>
          <w:bCs w:val="0"/>
          <w:szCs w:val="21"/>
        </w:rPr>
        <w:t>。</w:t>
      </w:r>
    </w:p>
    <w:p w14:paraId="35BB39E0">
      <w:pPr>
        <w:numPr>
          <w:ilvl w:val="0"/>
          <w:numId w:val="0"/>
        </w:numPr>
        <w:snapToGrid w:val="0"/>
        <w:spacing w:beforeAutospacing="0" w:afterAutospacing="0" w:line="360" w:lineRule="auto"/>
        <w:ind w:firstLine="210" w:firstLineChars="100"/>
        <w:contextualSpacing/>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2.2规格要求：</w:t>
      </w:r>
    </w:p>
    <w:p w14:paraId="07FD6A20">
      <w:pPr>
        <w:pageBreakBefore w:val="0"/>
        <w:kinsoku/>
        <w:wordWrap/>
        <w:overflowPunct/>
        <w:topLinePunct w:val="0"/>
        <w:autoSpaceDE/>
        <w:autoSpaceDN/>
        <w:bidi w:val="0"/>
        <w:spacing w:line="360" w:lineRule="auto"/>
        <w:ind w:firstLine="660" w:firstLineChars="300"/>
        <w:jc w:val="left"/>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针叶树种（规格：H≧2m、营养袋或土球≧30cm）；阔叶树种及经济林树种（规格：胸径≧5cm、H≧2m、土球直径≧25cm）；花灌木（规格：地径≧3cm、分枝≧5个、冠幅≧1m）。苗木要求生长健壮、主干明显、树形美观、无病虫害。</w:t>
      </w:r>
    </w:p>
    <w:p w14:paraId="1DB67D76">
      <w:pPr>
        <w:pageBreakBefore w:val="0"/>
        <w:kinsoku/>
        <w:wordWrap/>
        <w:overflowPunct/>
        <w:topLinePunct w:val="0"/>
        <w:autoSpaceDE/>
        <w:autoSpaceDN/>
        <w:bidi w:val="0"/>
        <w:spacing w:line="360" w:lineRule="auto"/>
        <w:ind w:firstLine="660" w:firstLineChars="300"/>
        <w:jc w:val="left"/>
        <w:textAlignment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严格按照操作规程适时进行起苗、包装、运输作业，为提高苗木成活率奠定良好基础。</w:t>
      </w:r>
    </w:p>
    <w:p w14:paraId="137AB329">
      <w:pPr>
        <w:snapToGrid w:val="0"/>
        <w:spacing w:beforeAutospacing="0" w:afterAutospacing="0" w:line="360" w:lineRule="auto"/>
        <w:ind w:left="220" w:leftChars="100" w:hanging="10"/>
        <w:contextualSpacing/>
        <w:rPr>
          <w:rFonts w:hint="eastAsia" w:ascii="宋体" w:hAnsi="宋体" w:eastAsia="宋体"/>
          <w:b/>
          <w:bCs/>
          <w:szCs w:val="21"/>
          <w:highlight w:val="none"/>
          <w:lang w:eastAsia="zh-CN"/>
        </w:rPr>
      </w:pPr>
      <w:r>
        <w:rPr>
          <w:rFonts w:hint="eastAsia" w:ascii="宋体" w:hAnsi="宋体"/>
          <w:b/>
          <w:bCs/>
          <w:szCs w:val="21"/>
          <w:highlight w:val="none"/>
          <w:lang w:val="en-US" w:eastAsia="zh-CN"/>
        </w:rPr>
        <w:t>3</w:t>
      </w:r>
      <w:r>
        <w:rPr>
          <w:rFonts w:hint="eastAsia" w:ascii="宋体" w:hAnsi="宋体"/>
          <w:b/>
          <w:bCs/>
          <w:szCs w:val="21"/>
          <w:highlight w:val="none"/>
        </w:rPr>
        <w:t>、资金来源：</w:t>
      </w:r>
      <w:r>
        <w:rPr>
          <w:rFonts w:hint="eastAsia" w:ascii="宋体" w:hAnsi="宋体"/>
          <w:szCs w:val="21"/>
          <w:highlight w:val="none"/>
          <w:lang w:val="en-US" w:eastAsia="zh-CN"/>
        </w:rPr>
        <w:t>省</w:t>
      </w:r>
      <w:r>
        <w:rPr>
          <w:rFonts w:hint="eastAsia" w:ascii="宋体" w:hAnsi="宋体"/>
          <w:szCs w:val="21"/>
          <w:highlight w:val="none"/>
        </w:rPr>
        <w:t>财政资金</w:t>
      </w:r>
      <w:r>
        <w:rPr>
          <w:rFonts w:hint="eastAsia" w:ascii="宋体" w:hAnsi="宋体"/>
          <w:szCs w:val="21"/>
          <w:highlight w:val="none"/>
          <w:lang w:eastAsia="zh-CN"/>
        </w:rPr>
        <w:t>。</w:t>
      </w:r>
    </w:p>
    <w:p w14:paraId="3771656A">
      <w:pPr>
        <w:snapToGrid w:val="0"/>
        <w:spacing w:beforeAutospacing="0" w:afterAutospacing="0" w:line="360" w:lineRule="auto"/>
        <w:ind w:left="220" w:leftChars="100" w:hanging="10"/>
        <w:contextualSpacing/>
        <w:rPr>
          <w:rFonts w:hint="eastAsia" w:ascii="宋体" w:hAnsi="宋体"/>
          <w:b/>
          <w:bCs/>
          <w:szCs w:val="21"/>
          <w:highlight w:val="none"/>
        </w:rPr>
      </w:pPr>
      <w:r>
        <w:rPr>
          <w:rFonts w:hint="eastAsia" w:ascii="宋体" w:hAnsi="宋体"/>
          <w:b/>
          <w:bCs/>
          <w:szCs w:val="21"/>
          <w:highlight w:val="none"/>
          <w:lang w:val="en-US" w:eastAsia="zh-CN"/>
        </w:rPr>
        <w:t>4</w:t>
      </w:r>
      <w:r>
        <w:rPr>
          <w:rFonts w:hint="eastAsia" w:ascii="宋体" w:hAnsi="宋体"/>
          <w:b/>
          <w:bCs/>
          <w:szCs w:val="21"/>
          <w:highlight w:val="none"/>
        </w:rPr>
        <w:t>、</w:t>
      </w:r>
      <w:r>
        <w:rPr>
          <w:rFonts w:hint="eastAsia" w:ascii="宋体" w:hAnsi="宋体"/>
          <w:b/>
          <w:bCs/>
          <w:highlight w:val="none"/>
        </w:rPr>
        <w:t>服务地点：</w:t>
      </w:r>
      <w:r>
        <w:rPr>
          <w:rFonts w:hint="eastAsia" w:ascii="宋体" w:hAnsi="宋体"/>
          <w:highlight w:val="none"/>
          <w:lang w:val="en-US" w:eastAsia="zh-CN"/>
        </w:rPr>
        <w:t>北山义务植树基地</w:t>
      </w:r>
      <w:r>
        <w:rPr>
          <w:rFonts w:hint="eastAsia" w:ascii="宋体" w:hAnsi="宋体"/>
          <w:szCs w:val="21"/>
          <w:highlight w:val="none"/>
        </w:rPr>
        <w:t>。</w:t>
      </w:r>
    </w:p>
    <w:p w14:paraId="54985DEE">
      <w:pPr>
        <w:snapToGrid w:val="0"/>
        <w:spacing w:beforeAutospacing="0" w:afterAutospacing="0" w:line="360" w:lineRule="auto"/>
        <w:ind w:left="220" w:leftChars="100" w:hanging="10"/>
        <w:contextualSpacing/>
        <w:rPr>
          <w:rFonts w:hint="eastAsia" w:ascii="宋体" w:hAnsi="宋体"/>
          <w:b/>
          <w:bCs/>
          <w:szCs w:val="21"/>
          <w:highlight w:val="none"/>
        </w:rPr>
      </w:pPr>
      <w:r>
        <w:rPr>
          <w:rFonts w:hint="eastAsia" w:ascii="宋体" w:hAnsi="宋体"/>
          <w:b/>
          <w:bCs/>
          <w:szCs w:val="21"/>
          <w:highlight w:val="none"/>
          <w:lang w:val="en-US" w:eastAsia="zh-CN"/>
        </w:rPr>
        <w:t>5</w:t>
      </w:r>
      <w:r>
        <w:rPr>
          <w:rFonts w:hint="eastAsia" w:ascii="宋体" w:hAnsi="宋体"/>
          <w:b/>
          <w:bCs/>
          <w:szCs w:val="21"/>
          <w:highlight w:val="none"/>
        </w:rPr>
        <w:t>、交货承诺：</w:t>
      </w:r>
    </w:p>
    <w:p w14:paraId="7F4676CB">
      <w:pPr>
        <w:snapToGrid w:val="0"/>
        <w:spacing w:beforeAutospacing="0" w:afterAutospacing="0" w:line="360" w:lineRule="auto"/>
        <w:ind w:left="220" w:leftChars="100" w:hanging="10"/>
        <w:contextualSpacing/>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.1.合同履行期限:签订合同之日起至202</w:t>
      </w:r>
      <w:r>
        <w:rPr>
          <w:rFonts w:hint="eastAsia" w:ascii="宋体" w:hAnsi="宋体"/>
          <w:szCs w:val="21"/>
          <w:highlight w:val="none"/>
          <w:lang w:val="en-US" w:eastAsia="zh-CN"/>
        </w:rPr>
        <w:t>6</w:t>
      </w:r>
      <w:r>
        <w:rPr>
          <w:rFonts w:hint="eastAsia" w:ascii="宋体" w:hAnsi="宋体"/>
          <w:szCs w:val="21"/>
          <w:highlight w:val="none"/>
        </w:rPr>
        <w:t>年1</w:t>
      </w:r>
      <w:r>
        <w:rPr>
          <w:rFonts w:hint="eastAsia" w:ascii="宋体" w:hAnsi="宋体"/>
          <w:szCs w:val="21"/>
          <w:highlight w:val="none"/>
          <w:lang w:val="en-US" w:eastAsia="zh-CN"/>
        </w:rPr>
        <w:t>1</w:t>
      </w:r>
      <w:r>
        <w:rPr>
          <w:rFonts w:hint="eastAsia" w:ascii="宋体" w:hAnsi="宋体"/>
          <w:szCs w:val="21"/>
          <w:highlight w:val="none"/>
        </w:rPr>
        <w:t>月3</w:t>
      </w:r>
      <w:r>
        <w:rPr>
          <w:rFonts w:hint="eastAsia" w:ascii="宋体" w:hAnsi="宋体"/>
          <w:szCs w:val="21"/>
          <w:highlight w:val="none"/>
          <w:lang w:val="en-US" w:eastAsia="zh-CN"/>
        </w:rPr>
        <w:t>0</w:t>
      </w:r>
      <w:r>
        <w:rPr>
          <w:rFonts w:hint="eastAsia" w:ascii="宋体" w:hAnsi="宋体"/>
          <w:szCs w:val="21"/>
          <w:highlight w:val="none"/>
        </w:rPr>
        <w:t>日；</w:t>
      </w:r>
    </w:p>
    <w:p w14:paraId="6327BC76">
      <w:pPr>
        <w:snapToGrid w:val="0"/>
        <w:spacing w:beforeAutospacing="0" w:afterAutospacing="0" w:line="360" w:lineRule="auto"/>
        <w:ind w:left="220" w:leftChars="100" w:hanging="10"/>
        <w:contextualSpacing/>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.2报价人应在响应文件中提交保证按期交货的承诺和措施。</w:t>
      </w:r>
    </w:p>
    <w:p w14:paraId="7DD193EE">
      <w:pPr>
        <w:snapToGrid w:val="0"/>
        <w:spacing w:beforeAutospacing="0" w:afterAutospacing="0" w:line="360" w:lineRule="auto"/>
        <w:ind w:left="220" w:leftChars="100" w:hanging="10"/>
        <w:contextualSpacing/>
        <w:rPr>
          <w:rFonts w:hint="eastAsia" w:ascii="宋体" w:hAnsi="宋体"/>
          <w:b/>
          <w:bCs/>
          <w:szCs w:val="21"/>
          <w:highlight w:val="none"/>
        </w:rPr>
      </w:pPr>
      <w:r>
        <w:rPr>
          <w:rFonts w:hint="eastAsia" w:ascii="宋体" w:hAnsi="宋体"/>
          <w:b/>
          <w:bCs/>
          <w:szCs w:val="21"/>
          <w:highlight w:val="none"/>
          <w:lang w:val="en-US" w:eastAsia="zh-CN"/>
        </w:rPr>
        <w:t>6</w:t>
      </w:r>
      <w:r>
        <w:rPr>
          <w:rFonts w:hint="eastAsia" w:ascii="宋体" w:hAnsi="宋体"/>
          <w:b/>
          <w:bCs/>
          <w:szCs w:val="21"/>
          <w:highlight w:val="none"/>
          <w:lang w:val="zh-CN"/>
        </w:rPr>
        <w:t>．</w:t>
      </w:r>
      <w:r>
        <w:rPr>
          <w:rFonts w:hint="eastAsia" w:ascii="宋体" w:hAnsi="宋体"/>
          <w:b/>
          <w:bCs/>
          <w:szCs w:val="21"/>
          <w:highlight w:val="none"/>
        </w:rPr>
        <w:t>货物发运时间及要求</w:t>
      </w:r>
    </w:p>
    <w:p w14:paraId="5A2C848B">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6</w:t>
      </w:r>
      <w:r>
        <w:rPr>
          <w:rFonts w:hint="eastAsia" w:ascii="宋体" w:hAnsi="宋体"/>
          <w:szCs w:val="21"/>
        </w:rPr>
        <w:t xml:space="preserve">.1 </w:t>
      </w:r>
      <w:r>
        <w:rPr>
          <w:rFonts w:hint="eastAsia" w:ascii="宋体" w:hAnsi="宋体"/>
          <w:szCs w:val="21"/>
          <w:lang w:val="en-US" w:eastAsia="zh-CN"/>
        </w:rPr>
        <w:t>供苗单位</w:t>
      </w:r>
      <w:r>
        <w:rPr>
          <w:rFonts w:hint="eastAsia" w:ascii="宋体" w:hAnsi="宋体"/>
          <w:szCs w:val="21"/>
        </w:rPr>
        <w:t>负责将</w:t>
      </w:r>
      <w:r>
        <w:rPr>
          <w:rFonts w:hint="eastAsia" w:ascii="宋体" w:hAnsi="宋体"/>
          <w:szCs w:val="21"/>
          <w:lang w:eastAsia="zh-CN"/>
        </w:rPr>
        <w:t>苗木</w:t>
      </w:r>
      <w:r>
        <w:rPr>
          <w:rFonts w:hint="eastAsia" w:ascii="宋体" w:hAnsi="宋体"/>
          <w:szCs w:val="21"/>
        </w:rPr>
        <w:t>运抵货物需求指定地点，一切运输事项由</w:t>
      </w:r>
      <w:r>
        <w:rPr>
          <w:rFonts w:hint="eastAsia" w:ascii="宋体" w:hAnsi="宋体"/>
          <w:szCs w:val="21"/>
          <w:lang w:val="en-US" w:eastAsia="zh-CN"/>
        </w:rPr>
        <w:t>供苗单位</w:t>
      </w:r>
      <w:r>
        <w:rPr>
          <w:rFonts w:hint="eastAsia" w:ascii="宋体" w:hAnsi="宋体"/>
          <w:szCs w:val="21"/>
        </w:rPr>
        <w:t>负责。</w:t>
      </w:r>
    </w:p>
    <w:p w14:paraId="2C0A8961">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6</w:t>
      </w:r>
      <w:r>
        <w:rPr>
          <w:rFonts w:hint="eastAsia" w:ascii="宋体" w:hAnsi="宋体"/>
          <w:szCs w:val="21"/>
        </w:rPr>
        <w:t xml:space="preserve">.2 </w:t>
      </w:r>
      <w:r>
        <w:rPr>
          <w:rFonts w:hint="eastAsia" w:ascii="宋体" w:hAnsi="宋体"/>
          <w:szCs w:val="21"/>
          <w:lang w:val="en-US" w:eastAsia="zh-CN"/>
        </w:rPr>
        <w:t>供苗单位</w:t>
      </w:r>
      <w:r>
        <w:rPr>
          <w:rFonts w:hint="eastAsia" w:ascii="宋体" w:hAnsi="宋体"/>
          <w:szCs w:val="21"/>
        </w:rPr>
        <w:t>须在发货前24小时通知采购人，以便及时安排人员进行接收。</w:t>
      </w:r>
      <w:r>
        <w:rPr>
          <w:rFonts w:hint="eastAsia" w:ascii="宋体" w:hAnsi="宋体"/>
          <w:szCs w:val="21"/>
          <w:lang w:val="en-US" w:eastAsia="zh-CN"/>
        </w:rPr>
        <w:t>供苗单位</w:t>
      </w:r>
      <w:r>
        <w:rPr>
          <w:rFonts w:hint="eastAsia" w:ascii="宋体" w:hAnsi="宋体"/>
          <w:szCs w:val="21"/>
        </w:rPr>
        <w:t>要将货物送达指定地点并负责卸货。</w:t>
      </w:r>
    </w:p>
    <w:p w14:paraId="7A00B20F">
      <w:pPr>
        <w:snapToGrid w:val="0"/>
        <w:spacing w:beforeAutospacing="0" w:afterAutospacing="0" w:line="360" w:lineRule="auto"/>
        <w:ind w:left="220" w:leftChars="100" w:hanging="10"/>
        <w:contextualSpacing/>
        <w:rPr>
          <w:rFonts w:hint="eastAsia" w:ascii="宋体" w:hAnsi="宋体"/>
          <w:b/>
          <w:bCs/>
          <w:szCs w:val="21"/>
        </w:rPr>
      </w:pPr>
      <w:r>
        <w:rPr>
          <w:rFonts w:hint="eastAsia" w:ascii="宋体" w:hAnsi="宋体"/>
          <w:b/>
          <w:bCs/>
          <w:szCs w:val="21"/>
          <w:lang w:val="en-US" w:eastAsia="zh-CN"/>
        </w:rPr>
        <w:t>7</w:t>
      </w:r>
      <w:r>
        <w:rPr>
          <w:rFonts w:hint="eastAsia" w:ascii="宋体" w:hAnsi="宋体"/>
          <w:b/>
          <w:bCs/>
          <w:szCs w:val="21"/>
        </w:rPr>
        <w:t>.供苗要求</w:t>
      </w:r>
    </w:p>
    <w:p w14:paraId="623820F3">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7</w:t>
      </w:r>
      <w:r>
        <w:rPr>
          <w:rFonts w:hint="eastAsia" w:ascii="宋体" w:hAnsi="宋体"/>
          <w:szCs w:val="21"/>
        </w:rPr>
        <w:t>.1供苗单位提供苗木的品种、数量、规格必须符合采购人要求，</w:t>
      </w:r>
      <w:r>
        <w:rPr>
          <w:rFonts w:hint="eastAsia" w:ascii="宋体" w:hAnsi="宋体"/>
          <w:szCs w:val="21"/>
          <w:lang w:val="en-US" w:eastAsia="zh-CN"/>
        </w:rPr>
        <w:t>严格按照操作规程适时进行起苗、包装、运输作业，为提高苗木成活率奠定良好基础，</w:t>
      </w:r>
      <w:r>
        <w:rPr>
          <w:rFonts w:hint="eastAsia" w:ascii="宋体" w:hAnsi="宋体"/>
          <w:szCs w:val="21"/>
        </w:rPr>
        <w:t>装卸及运输过程中不能出现散袋、断枝及其它采购人认为不符合验收的情况。</w:t>
      </w:r>
    </w:p>
    <w:p w14:paraId="2793CFD5">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2苗木供应时需随苗提供植物检疫证书、林木种苗质量检验证书及苗木标签。</w:t>
      </w:r>
    </w:p>
    <w:p w14:paraId="0CD927C3">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3供苗单位负责将采购人所购苗木运至指定地点，并负责装卸、运输、搬运、人工等一切费用。</w:t>
      </w:r>
    </w:p>
    <w:p w14:paraId="4444BEC7">
      <w:pPr>
        <w:snapToGrid w:val="0"/>
        <w:spacing w:beforeAutospacing="0" w:afterAutospacing="0" w:line="360" w:lineRule="auto"/>
        <w:ind w:left="220" w:leftChars="100" w:hanging="10"/>
        <w:contextualSpacing/>
        <w:rPr>
          <w:rFonts w:hint="eastAsia" w:ascii="宋体" w:hAnsi="宋体"/>
          <w:szCs w:val="21"/>
        </w:rPr>
      </w:pP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4</w:t>
      </w:r>
      <w:r>
        <w:rPr>
          <w:rFonts w:hint="eastAsia" w:ascii="宋体" w:hAnsi="宋体"/>
          <w:szCs w:val="21"/>
        </w:rPr>
        <w:t>验收：苗木下车后由</w:t>
      </w:r>
      <w:r>
        <w:rPr>
          <w:rFonts w:hint="eastAsia" w:ascii="宋体" w:hAnsi="宋体"/>
          <w:szCs w:val="21"/>
          <w:lang w:val="en-US" w:eastAsia="zh-CN"/>
        </w:rPr>
        <w:t>收苗单位</w:t>
      </w:r>
      <w:r>
        <w:rPr>
          <w:rFonts w:hint="eastAsia" w:ascii="宋体" w:hAnsi="宋体"/>
          <w:szCs w:val="21"/>
        </w:rPr>
        <w:t>进行符合性验收，不符合采购需求不予验收。供苗单位必须在采购人要求的时间内将苗木交付至指定地点。</w:t>
      </w:r>
    </w:p>
    <w:p w14:paraId="314276E2">
      <w:pPr>
        <w:pStyle w:val="9"/>
        <w:numPr>
          <w:ilvl w:val="0"/>
          <w:numId w:val="0"/>
        </w:numPr>
        <w:ind w:firstLine="211" w:firstLineChars="100"/>
        <w:rPr>
          <w:rFonts w:hint="eastAsia" w:ascii="宋体" w:hAnsi="宋体"/>
          <w:b/>
          <w:bCs/>
          <w:szCs w:val="21"/>
          <w:lang w:val="en-US" w:eastAsia="zh-CN"/>
        </w:rPr>
      </w:pPr>
      <w:r>
        <w:rPr>
          <w:rFonts w:hint="eastAsia" w:ascii="宋体" w:hAnsi="宋体"/>
          <w:b/>
          <w:bCs/>
          <w:szCs w:val="21"/>
          <w:lang w:val="en-US" w:eastAsia="zh-CN"/>
        </w:rPr>
        <w:t>8.售后服务</w:t>
      </w:r>
    </w:p>
    <w:p w14:paraId="06DCBC92">
      <w:pPr>
        <w:snapToGrid w:val="0"/>
        <w:spacing w:beforeAutospacing="0" w:afterAutospacing="0" w:line="360" w:lineRule="auto"/>
        <w:ind w:left="2100" w:leftChars="300" w:hanging="1470" w:hangingChars="700"/>
        <w:contextualSpacing/>
        <w:rPr>
          <w:rFonts w:hint="eastAsia" w:ascii="宋体" w:hAnsi="宋体"/>
          <w:lang w:val="en-US" w:eastAsia="zh-CN"/>
        </w:rPr>
      </w:pPr>
      <w:r>
        <w:rPr>
          <w:rFonts w:hint="eastAsia" w:ascii="宋体" w:hAnsi="宋体"/>
          <w:lang w:val="en-US" w:eastAsia="zh-CN"/>
        </w:rPr>
        <w:t>对苗木进行浇水，修剪，除地，喷药等苗木管理；适时对育苗地进行土壤改良；适时进行</w:t>
      </w:r>
    </w:p>
    <w:p w14:paraId="1CCB7F6C">
      <w:pPr>
        <w:snapToGrid w:val="0"/>
        <w:spacing w:beforeAutospacing="0" w:afterAutospacing="0" w:line="360" w:lineRule="auto"/>
        <w:contextualSpacing/>
        <w:rPr>
          <w:rFonts w:hint="eastAsia" w:ascii="宋体" w:hAnsi="宋体"/>
          <w:lang w:val="en-US" w:eastAsia="zh-CN"/>
        </w:rPr>
      </w:pPr>
      <w:r>
        <w:rPr>
          <w:rFonts w:hint="eastAsia" w:ascii="宋体" w:hAnsi="宋体"/>
          <w:lang w:val="en-US" w:eastAsia="zh-CN"/>
        </w:rPr>
        <w:t>起苗、包装、运输作业；现场指导栽植工作.</w:t>
      </w:r>
    </w:p>
    <w:p w14:paraId="7F0562D8">
      <w:pPr>
        <w:snapToGrid w:val="0"/>
        <w:spacing w:beforeAutospacing="0" w:afterAutospacing="0" w:line="360" w:lineRule="auto"/>
        <w:ind w:firstLine="211" w:firstLineChars="100"/>
        <w:contextualSpacing/>
        <w:rPr>
          <w:rFonts w:hint="eastAsia" w:ascii="宋体" w:hAnsi="宋体"/>
          <w:b/>
          <w:bCs/>
          <w:lang w:val="en-US" w:eastAsia="zh-CN"/>
        </w:rPr>
      </w:pPr>
      <w:r>
        <w:rPr>
          <w:rFonts w:hint="eastAsia" w:ascii="宋体" w:hAnsi="宋体"/>
          <w:b/>
          <w:bCs/>
          <w:lang w:val="en-US" w:eastAsia="zh-CN"/>
        </w:rPr>
        <w:t>9.履约验收</w:t>
      </w:r>
    </w:p>
    <w:p w14:paraId="6C69841F">
      <w:pPr>
        <w:pStyle w:val="9"/>
        <w:numPr>
          <w:ilvl w:val="0"/>
          <w:numId w:val="0"/>
        </w:numPr>
        <w:ind w:firstLine="630" w:firstLineChars="300"/>
        <w:rPr>
          <w:rFonts w:hint="default" w:ascii="宋体" w:hAnsi="宋体"/>
          <w:lang w:val="en-US" w:eastAsia="zh-CN"/>
        </w:rPr>
      </w:pPr>
      <w:r>
        <w:rPr>
          <w:rFonts w:hint="eastAsia" w:ascii="宋体" w:hAnsi="宋体"/>
          <w:lang w:val="en-US" w:eastAsia="zh-CN"/>
        </w:rPr>
        <w:t>按照国家相关规定及山西省林业和草原局要求完成服务，并通过山西省林业和草原局验收。</w:t>
      </w:r>
    </w:p>
    <w:p w14:paraId="6A76381A">
      <w:pPr>
        <w:jc w:val="center"/>
        <w:rPr>
          <w:rFonts w:hint="default" w:eastAsia="宋体"/>
          <w:sz w:val="28"/>
          <w:szCs w:val="36"/>
          <w:lang w:val="en-US" w:eastAsia="zh-CN"/>
        </w:rPr>
      </w:pPr>
      <w:bookmarkStart w:id="42" w:name="_Toc278543500"/>
      <w:bookmarkEnd w:id="42"/>
      <w:bookmarkStart w:id="43" w:name="_Toc175644061"/>
      <w:bookmarkStart w:id="44" w:name="_Toc278543501"/>
      <w:r>
        <w:rPr>
          <w:rFonts w:hint="eastAsia" w:ascii="宋体" w:hAnsi="宋体"/>
          <w:b/>
          <w:bCs/>
          <w:kern w:val="0"/>
          <w:szCs w:val="21"/>
        </w:rPr>
        <w:br w:type="page"/>
      </w:r>
      <w:bookmarkStart w:id="45" w:name="_Toc29727"/>
      <w:r>
        <w:rPr>
          <w:rFonts w:hint="eastAsia" w:ascii="宋体" w:hAnsi="宋体"/>
          <w:b/>
          <w:bCs/>
          <w:kern w:val="0"/>
          <w:sz w:val="28"/>
          <w:szCs w:val="28"/>
        </w:rPr>
        <w:t>第五部分</w:t>
      </w:r>
      <w:bookmarkEnd w:id="43"/>
      <w:bookmarkEnd w:id="44"/>
      <w:bookmarkEnd w:id="45"/>
      <w:bookmarkStart w:id="46" w:name="_Toc13544"/>
      <w:r>
        <w:rPr>
          <w:rFonts w:hint="eastAsia" w:ascii="宋体" w:hAnsi="宋体"/>
          <w:b/>
          <w:bCs/>
          <w:kern w:val="0"/>
          <w:sz w:val="28"/>
          <w:szCs w:val="28"/>
          <w:lang w:val="en-US" w:eastAsia="zh-CN"/>
        </w:rPr>
        <w:t xml:space="preserve">  合同原则</w:t>
      </w:r>
    </w:p>
    <w:p w14:paraId="49E1D053">
      <w:pPr>
        <w:jc w:val="both"/>
      </w:pPr>
    </w:p>
    <w:p w14:paraId="7992A9E0">
      <w:pPr>
        <w:spacing w:before="136" w:line="540" w:lineRule="exact"/>
        <w:ind w:firstLine="839" w:firstLineChars="200"/>
        <w:jc w:val="both"/>
        <w:rPr>
          <w:rFonts w:ascii="宋体" w:hAnsi="宋体" w:eastAsia="宋体" w:cs="宋体"/>
          <w:b/>
          <w:bCs/>
          <w:color w:val="253C51"/>
          <w:spacing w:val="-1"/>
          <w:sz w:val="42"/>
          <w:szCs w:val="42"/>
        </w:rPr>
      </w:pPr>
    </w:p>
    <w:p w14:paraId="53173B22">
      <w:pPr>
        <w:spacing w:before="136" w:line="540" w:lineRule="exact"/>
        <w:ind w:firstLine="839" w:firstLineChars="200"/>
        <w:jc w:val="both"/>
        <w:rPr>
          <w:rFonts w:ascii="宋体" w:hAnsi="宋体" w:eastAsia="宋体" w:cs="宋体"/>
          <w:b/>
          <w:bCs/>
          <w:color w:val="253C51"/>
          <w:spacing w:val="-1"/>
          <w:sz w:val="42"/>
          <w:szCs w:val="42"/>
        </w:rPr>
      </w:pPr>
    </w:p>
    <w:p w14:paraId="4E2CA728">
      <w:pPr>
        <w:spacing w:before="136" w:line="540" w:lineRule="exact"/>
        <w:ind w:firstLine="2631" w:firstLineChars="600"/>
        <w:jc w:val="both"/>
        <w:rPr>
          <w:rFonts w:ascii="华文中宋" w:hAnsi="华文中宋" w:eastAsia="华文中宋" w:cs="宋体"/>
          <w:b/>
          <w:bCs/>
          <w:color w:val="auto"/>
          <w:spacing w:val="-1"/>
          <w:sz w:val="44"/>
          <w:szCs w:val="44"/>
        </w:rPr>
      </w:pPr>
    </w:p>
    <w:p w14:paraId="7D2FE793">
      <w:pPr>
        <w:spacing w:before="136" w:line="540" w:lineRule="exact"/>
        <w:ind w:firstLine="2631" w:firstLineChars="600"/>
        <w:jc w:val="both"/>
        <w:rPr>
          <w:rFonts w:ascii="华文中宋" w:hAnsi="华文中宋" w:eastAsia="华文中宋" w:cs="宋体"/>
          <w:b/>
          <w:bCs/>
          <w:color w:val="auto"/>
          <w:spacing w:val="-1"/>
          <w:sz w:val="44"/>
          <w:szCs w:val="44"/>
        </w:rPr>
      </w:pPr>
    </w:p>
    <w:p w14:paraId="0882C46B">
      <w:pPr>
        <w:jc w:val="center"/>
        <w:rPr>
          <w:rFonts w:ascii="华文中宋" w:hAnsi="华文中宋" w:eastAsia="华文中宋" w:cs="宋体"/>
          <w:b/>
          <w:bCs/>
          <w:sz w:val="72"/>
          <w:szCs w:val="72"/>
        </w:rPr>
      </w:pPr>
      <w:r>
        <w:rPr>
          <w:rFonts w:hint="eastAsia" w:ascii="华文中宋" w:hAnsi="华文中宋" w:eastAsia="华文中宋" w:cs="宋体"/>
          <w:b/>
          <w:sz w:val="72"/>
          <w:szCs w:val="72"/>
        </w:rPr>
        <w:t>政府购买服务合同</w:t>
      </w:r>
    </w:p>
    <w:p w14:paraId="6CC6D3C4">
      <w:pPr>
        <w:jc w:val="both"/>
        <w:rPr>
          <w:rFonts w:ascii="宋体" w:hAnsi="宋体" w:eastAsia="宋体" w:cs="宋体"/>
          <w:b/>
          <w:bCs/>
          <w:sz w:val="52"/>
          <w:szCs w:val="52"/>
        </w:rPr>
      </w:pPr>
    </w:p>
    <w:p w14:paraId="2E82CD85">
      <w:pPr>
        <w:jc w:val="both"/>
        <w:rPr>
          <w:rFonts w:ascii="宋体" w:hAnsi="宋体" w:eastAsia="宋体" w:cs="宋体"/>
          <w:b/>
          <w:bCs/>
          <w:sz w:val="52"/>
          <w:szCs w:val="52"/>
        </w:rPr>
      </w:pPr>
    </w:p>
    <w:p w14:paraId="6CFDAC4B">
      <w:pPr>
        <w:jc w:val="both"/>
        <w:rPr>
          <w:rFonts w:ascii="宋体" w:hAnsi="宋体" w:eastAsia="宋体" w:cs="宋体"/>
          <w:b/>
          <w:bCs/>
          <w:sz w:val="52"/>
          <w:szCs w:val="52"/>
        </w:rPr>
      </w:pPr>
    </w:p>
    <w:p w14:paraId="5B1A7F08">
      <w:pPr>
        <w:jc w:val="both"/>
        <w:rPr>
          <w:rFonts w:ascii="宋体" w:hAnsi="宋体" w:eastAsia="宋体" w:cs="宋体"/>
          <w:b/>
          <w:bCs/>
          <w:sz w:val="52"/>
          <w:szCs w:val="52"/>
        </w:rPr>
      </w:pPr>
    </w:p>
    <w:p w14:paraId="497BCCA2">
      <w:pPr>
        <w:jc w:val="both"/>
        <w:rPr>
          <w:rFonts w:ascii="宋体" w:hAnsi="宋体" w:eastAsia="宋体" w:cs="宋体"/>
          <w:b/>
          <w:bCs/>
          <w:sz w:val="52"/>
          <w:szCs w:val="52"/>
        </w:rPr>
      </w:pPr>
    </w:p>
    <w:p w14:paraId="13EDA380">
      <w:pPr>
        <w:ind w:firstLine="1292" w:firstLineChars="404"/>
        <w:jc w:val="both"/>
        <w:rPr>
          <w:rFonts w:ascii="宋体" w:hAnsi="宋体" w:eastAsia="宋体" w:cs="宋体"/>
          <w:sz w:val="32"/>
          <w:szCs w:val="32"/>
        </w:rPr>
      </w:pPr>
    </w:p>
    <w:p w14:paraId="65C0D3E8">
      <w:pPr>
        <w:ind w:firstLine="1292" w:firstLineChars="404"/>
        <w:jc w:val="both"/>
        <w:rPr>
          <w:rFonts w:ascii="宋体" w:hAnsi="宋体" w:eastAsia="宋体" w:cs="宋体"/>
          <w:sz w:val="32"/>
          <w:szCs w:val="32"/>
        </w:rPr>
      </w:pPr>
    </w:p>
    <w:p w14:paraId="7AA1B251">
      <w:pPr>
        <w:jc w:val="both"/>
        <w:rPr>
          <w:rFonts w:ascii="宋体" w:hAnsi="宋体" w:eastAsia="宋体" w:cs="宋体"/>
          <w:sz w:val="32"/>
          <w:szCs w:val="32"/>
        </w:rPr>
      </w:pPr>
    </w:p>
    <w:p w14:paraId="5EA20913">
      <w:pPr>
        <w:ind w:firstLine="1292" w:firstLineChars="404"/>
        <w:jc w:val="both"/>
        <w:rPr>
          <w:rFonts w:ascii="宋体" w:hAnsi="宋体" w:eastAsia="宋体" w:cs="宋体"/>
          <w:sz w:val="32"/>
          <w:szCs w:val="32"/>
        </w:rPr>
      </w:pPr>
    </w:p>
    <w:p w14:paraId="2B131E67">
      <w:pPr>
        <w:widowControl w:val="0"/>
        <w:kinsoku/>
        <w:autoSpaceDE/>
        <w:autoSpaceDN/>
        <w:adjustRightInd/>
        <w:snapToGrid/>
        <w:ind w:firstLine="1292" w:firstLineChars="404"/>
        <w:jc w:val="both"/>
        <w:textAlignment w:val="auto"/>
        <w:rPr>
          <w:rFonts w:ascii="宋体" w:hAnsi="宋体" w:eastAsia="宋体" w:cs="宋体"/>
          <w:snapToGrid/>
          <w:kern w:val="2"/>
          <w:sz w:val="32"/>
          <w:szCs w:val="32"/>
        </w:rPr>
      </w:pPr>
    </w:p>
    <w:p w14:paraId="0A93B0A9">
      <w:pPr>
        <w:widowControl w:val="0"/>
        <w:kinsoku/>
        <w:autoSpaceDE/>
        <w:autoSpaceDN/>
        <w:adjustRightInd/>
        <w:snapToGrid/>
        <w:spacing w:line="600" w:lineRule="exact"/>
        <w:ind w:firstLine="1280" w:firstLineChars="400"/>
        <w:jc w:val="both"/>
        <w:textAlignment w:val="auto"/>
        <w:rPr>
          <w:rFonts w:ascii="仿宋_GB2312" w:hAnsi="仿宋" w:eastAsia="仿宋_GB2312" w:cs="仿宋"/>
          <w:snapToGrid/>
          <w:sz w:val="32"/>
          <w:szCs w:val="32"/>
        </w:rPr>
      </w:pPr>
      <w:r>
        <w:rPr>
          <w:rFonts w:hint="eastAsia" w:ascii="仿宋_GB2312" w:hAnsi="仿宋" w:eastAsia="仿宋_GB2312" w:cs="仿宋"/>
          <w:snapToGrid/>
          <w:sz w:val="32"/>
          <w:szCs w:val="32"/>
        </w:rPr>
        <w:t>项目名称：</w:t>
      </w:r>
    </w:p>
    <w:p w14:paraId="1E4FAE48">
      <w:pPr>
        <w:widowControl w:val="0"/>
        <w:kinsoku/>
        <w:autoSpaceDE/>
        <w:autoSpaceDN/>
        <w:adjustRightInd/>
        <w:snapToGrid/>
        <w:spacing w:line="600" w:lineRule="exact"/>
        <w:ind w:firstLine="1280" w:firstLineChars="400"/>
        <w:jc w:val="both"/>
        <w:textAlignment w:val="auto"/>
        <w:rPr>
          <w:rFonts w:hint="eastAsia" w:ascii="仿宋_GB2312" w:hAnsi="仿宋" w:eastAsia="仿宋_GB2312" w:cs="仿宋"/>
          <w:snapToGrid/>
          <w:sz w:val="32"/>
          <w:szCs w:val="32"/>
        </w:rPr>
      </w:pPr>
      <w:r>
        <w:rPr>
          <w:rFonts w:hint="eastAsia" w:ascii="仿宋_GB2312" w:hAnsi="仿宋" w:eastAsia="仿宋_GB2312" w:cs="仿宋"/>
          <w:snapToGrid/>
          <w:sz w:val="32"/>
          <w:szCs w:val="32"/>
        </w:rPr>
        <w:t>甲方（购买主体）：</w:t>
      </w:r>
    </w:p>
    <w:p w14:paraId="1C52B10F">
      <w:pPr>
        <w:widowControl w:val="0"/>
        <w:kinsoku/>
        <w:autoSpaceDE/>
        <w:autoSpaceDN/>
        <w:adjustRightInd/>
        <w:snapToGrid/>
        <w:spacing w:line="600" w:lineRule="exact"/>
        <w:ind w:firstLine="640" w:firstLineChars="200"/>
        <w:jc w:val="both"/>
        <w:textAlignment w:val="auto"/>
        <w:rPr>
          <w:rFonts w:ascii="仿宋_GB2312" w:hAnsi="仿宋" w:eastAsia="仿宋_GB2312" w:cs="仿宋"/>
          <w:snapToGrid/>
          <w:sz w:val="32"/>
          <w:szCs w:val="32"/>
        </w:rPr>
      </w:pPr>
      <w:r>
        <w:rPr>
          <w:rFonts w:hint="eastAsia" w:ascii="仿宋_GB2312" w:hAnsi="仿宋" w:eastAsia="仿宋_GB2312" w:cs="仿宋"/>
          <w:snapToGrid/>
          <w:sz w:val="32"/>
          <w:szCs w:val="32"/>
        </w:rPr>
        <w:t xml:space="preserve">    乙方（承接主体）：</w:t>
      </w:r>
    </w:p>
    <w:p w14:paraId="27F7CE0F">
      <w:pPr>
        <w:widowControl w:val="0"/>
        <w:kinsoku/>
        <w:autoSpaceDE/>
        <w:autoSpaceDN/>
        <w:adjustRightInd/>
        <w:snapToGrid/>
        <w:spacing w:line="600" w:lineRule="exact"/>
        <w:ind w:firstLine="1280" w:firstLineChars="400"/>
        <w:jc w:val="both"/>
        <w:textAlignment w:val="auto"/>
        <w:rPr>
          <w:rFonts w:ascii="华文中宋" w:hAnsi="华文中宋" w:eastAsia="华文中宋" w:cs="宋体"/>
          <w:b/>
          <w:bCs/>
          <w:color w:val="auto"/>
          <w:spacing w:val="-1"/>
          <w:sz w:val="44"/>
          <w:szCs w:val="44"/>
        </w:rPr>
      </w:pPr>
      <w:r>
        <w:rPr>
          <w:rFonts w:hint="eastAsia" w:ascii="仿宋_GB2312" w:hAnsi="仿宋" w:eastAsia="仿宋_GB2312" w:cs="仿宋"/>
          <w:snapToGrid/>
          <w:sz w:val="32"/>
          <w:szCs w:val="32"/>
        </w:rPr>
        <w:t>合同签订日期：    年  月  日</w:t>
      </w:r>
    </w:p>
    <w:p w14:paraId="17E39E28">
      <w:pPr>
        <w:spacing w:before="136" w:line="540" w:lineRule="exact"/>
        <w:ind w:firstLine="2631" w:firstLineChars="600"/>
        <w:jc w:val="both"/>
        <w:rPr>
          <w:rFonts w:ascii="华文中宋" w:hAnsi="华文中宋" w:eastAsia="华文中宋" w:cs="宋体"/>
          <w:b/>
          <w:bCs/>
          <w:color w:val="auto"/>
          <w:spacing w:val="-1"/>
          <w:sz w:val="44"/>
          <w:szCs w:val="44"/>
        </w:rPr>
      </w:pPr>
    </w:p>
    <w:p w14:paraId="3C9F9CC1">
      <w:pPr>
        <w:spacing w:before="136" w:line="540" w:lineRule="exact"/>
        <w:jc w:val="both"/>
        <w:rPr>
          <w:rFonts w:ascii="华文中宋" w:hAnsi="华文中宋" w:eastAsia="华文中宋" w:cs="宋体"/>
          <w:b/>
          <w:bCs/>
          <w:color w:val="auto"/>
          <w:spacing w:val="-1"/>
          <w:sz w:val="44"/>
          <w:szCs w:val="44"/>
        </w:rPr>
      </w:pPr>
    </w:p>
    <w:p w14:paraId="0F070CB4">
      <w:pPr>
        <w:keepNext w:val="0"/>
        <w:keepLines w:val="0"/>
        <w:pageBreakBefore w:val="0"/>
        <w:wordWrap/>
        <w:overflowPunct/>
        <w:topLinePunct w:val="0"/>
        <w:bidi w:val="0"/>
        <w:spacing w:before="136" w:line="600" w:lineRule="exact"/>
        <w:jc w:val="center"/>
        <w:rPr>
          <w:rFonts w:ascii="华文中宋" w:hAnsi="华文中宋" w:eastAsia="华文中宋" w:cs="宋体"/>
          <w:color w:val="auto"/>
          <w:sz w:val="36"/>
          <w:szCs w:val="36"/>
        </w:rPr>
      </w:pPr>
      <w:r>
        <w:rPr>
          <w:rFonts w:ascii="华文中宋" w:hAnsi="华文中宋" w:eastAsia="华文中宋" w:cs="宋体"/>
          <w:b/>
          <w:bCs/>
          <w:color w:val="auto"/>
          <w:spacing w:val="-1"/>
          <w:sz w:val="36"/>
          <w:szCs w:val="36"/>
        </w:rPr>
        <w:t>政府购买服务合同</w:t>
      </w:r>
    </w:p>
    <w:p w14:paraId="133F7792">
      <w:pPr>
        <w:keepNext w:val="0"/>
        <w:keepLines w:val="0"/>
        <w:pageBreakBefore w:val="0"/>
        <w:kinsoku/>
        <w:wordWrap/>
        <w:overflowPunct/>
        <w:topLinePunct w:val="0"/>
        <w:bidi w:val="0"/>
        <w:snapToGrid/>
        <w:spacing w:line="600" w:lineRule="exact"/>
        <w:ind w:firstLine="480" w:firstLineChars="200"/>
        <w:jc w:val="both"/>
        <w:textAlignment w:val="auto"/>
        <w:rPr>
          <w:rFonts w:ascii="仿宋" w:hAnsi="仿宋" w:eastAsia="仿宋" w:cs="仿宋"/>
          <w:color w:val="auto"/>
          <w:sz w:val="24"/>
          <w:szCs w:val="24"/>
        </w:rPr>
      </w:pPr>
    </w:p>
    <w:p w14:paraId="0D6FDA59">
      <w:pPr>
        <w:keepNext w:val="0"/>
        <w:keepLines w:val="0"/>
        <w:pageBreakBefore w:val="0"/>
        <w:kinsoku/>
        <w:wordWrap/>
        <w:overflowPunct/>
        <w:topLinePunct w:val="0"/>
        <w:bidi w:val="0"/>
        <w:snapToGrid/>
        <w:spacing w:line="600" w:lineRule="exact"/>
        <w:jc w:val="both"/>
        <w:textAlignment w:val="auto"/>
        <w:rPr>
          <w:rFonts w:hint="default" w:ascii="仿宋_GB2312" w:hAnsi="仿宋" w:eastAsia="仿宋_GB2312" w:cs="仿宋"/>
          <w:color w:val="auto"/>
          <w:sz w:val="24"/>
          <w:szCs w:val="24"/>
          <w:u w:val="single"/>
          <w:lang w:val="en-US" w:eastAsia="zh-CN"/>
        </w:rPr>
      </w:pPr>
      <w:r>
        <w:rPr>
          <w:rFonts w:hint="eastAsia" w:ascii="仿宋_GB2312" w:hAnsi="仿宋" w:eastAsia="仿宋_GB2312" w:cs="仿宋"/>
          <w:color w:val="auto"/>
          <w:sz w:val="24"/>
          <w:szCs w:val="24"/>
        </w:rPr>
        <w:t>甲方</w:t>
      </w:r>
      <w:r>
        <w:rPr>
          <w:rFonts w:hint="eastAsia" w:ascii="仿宋_GB2312" w:hAnsi="仿宋" w:eastAsia="仿宋_GB2312" w:cs="仿宋"/>
          <w:snapToGrid/>
          <w:color w:val="auto"/>
          <w:sz w:val="24"/>
          <w:szCs w:val="24"/>
        </w:rPr>
        <w:t>（购买主体）</w:t>
      </w:r>
      <w:r>
        <w:rPr>
          <w:rFonts w:hint="eastAsia" w:ascii="仿宋_GB2312" w:hAnsi="仿宋" w:eastAsia="仿宋_GB2312" w:cs="仿宋"/>
          <w:color w:val="auto"/>
          <w:sz w:val="24"/>
          <w:szCs w:val="24"/>
        </w:rPr>
        <w:t>:</w:t>
      </w:r>
      <w:r>
        <w:rPr>
          <w:rFonts w:hint="eastAsia" w:ascii="仿宋_GB2312" w:hAnsi="仿宋" w:eastAsia="仿宋_GB2312" w:cs="仿宋"/>
          <w:color w:val="auto"/>
          <w:sz w:val="24"/>
          <w:szCs w:val="24"/>
          <w:u w:val="single"/>
          <w:lang w:val="en-US" w:eastAsia="zh-CN"/>
        </w:rPr>
        <w:t xml:space="preserve">                                    </w:t>
      </w:r>
    </w:p>
    <w:p w14:paraId="637165D9">
      <w:pPr>
        <w:keepNext w:val="0"/>
        <w:keepLines w:val="0"/>
        <w:pageBreakBefore w:val="0"/>
        <w:kinsoku/>
        <w:wordWrap/>
        <w:overflowPunct/>
        <w:topLinePunct w:val="0"/>
        <w:bidi w:val="0"/>
        <w:snapToGrid/>
        <w:spacing w:line="600" w:lineRule="exact"/>
        <w:jc w:val="both"/>
        <w:textAlignment w:val="auto"/>
        <w:rPr>
          <w:rFonts w:ascii="仿宋_GB2312" w:hAnsi="仿宋" w:eastAsia="仿宋_GB2312" w:cs="仿宋"/>
          <w:color w:val="auto"/>
          <w:sz w:val="24"/>
          <w:szCs w:val="24"/>
          <w:u w:val="single"/>
        </w:rPr>
      </w:pPr>
      <w:r>
        <w:rPr>
          <w:rFonts w:hint="eastAsia" w:ascii="仿宋_GB2312" w:hAnsi="仿宋" w:eastAsia="仿宋_GB2312" w:cs="仿宋"/>
          <w:color w:val="auto"/>
          <w:sz w:val="24"/>
          <w:szCs w:val="24"/>
        </w:rPr>
        <w:t>地址:</w:t>
      </w:r>
      <w:r>
        <w:rPr>
          <w:rFonts w:hint="eastAsia" w:ascii="仿宋_GB2312" w:hAnsi="仿宋" w:eastAsia="仿宋_GB2312" w:cs="仿宋"/>
          <w:color w:val="auto"/>
          <w:sz w:val="24"/>
          <w:szCs w:val="24"/>
          <w:u w:val="single"/>
        </w:rPr>
        <w:t xml:space="preserve"> </w:t>
      </w:r>
      <w:r>
        <w:rPr>
          <w:rFonts w:hint="eastAsia" w:ascii="仿宋_GB2312" w:hAnsi="仿宋" w:eastAsia="仿宋_GB2312" w:cs="仿宋"/>
          <w:color w:val="auto"/>
          <w:sz w:val="24"/>
          <w:szCs w:val="24"/>
          <w:u w:val="single"/>
          <w:lang w:val="en-US" w:eastAsia="zh-CN"/>
        </w:rPr>
        <w:t xml:space="preserve">                                              </w:t>
      </w:r>
      <w:r>
        <w:rPr>
          <w:rFonts w:hint="eastAsia" w:ascii="仿宋_GB2312" w:hAnsi="仿宋" w:eastAsia="仿宋_GB2312" w:cs="仿宋"/>
          <w:color w:val="auto"/>
          <w:sz w:val="24"/>
          <w:szCs w:val="24"/>
          <w:u w:val="single"/>
        </w:rPr>
        <w:t xml:space="preserve"> </w:t>
      </w:r>
    </w:p>
    <w:p w14:paraId="78D6BEF7">
      <w:pPr>
        <w:keepNext w:val="0"/>
        <w:keepLines w:val="0"/>
        <w:pageBreakBefore w:val="0"/>
        <w:kinsoku/>
        <w:wordWrap/>
        <w:overflowPunct/>
        <w:topLinePunct w:val="0"/>
        <w:bidi w:val="0"/>
        <w:snapToGrid/>
        <w:spacing w:line="600" w:lineRule="exact"/>
        <w:jc w:val="both"/>
        <w:textAlignment w:val="auto"/>
        <w:rPr>
          <w:rFonts w:hint="eastAsia" w:ascii="仿宋_GB2312" w:hAnsi="仿宋" w:eastAsia="仿宋_GB2312" w:cs="仿宋"/>
          <w:color w:val="auto"/>
          <w:sz w:val="24"/>
          <w:szCs w:val="24"/>
          <w:u w:val="single"/>
          <w:lang w:val="en-US" w:eastAsia="zh-CN"/>
        </w:rPr>
      </w:pPr>
      <w:r>
        <w:rPr>
          <w:rFonts w:hint="eastAsia" w:ascii="仿宋_GB2312" w:hAnsi="仿宋" w:eastAsia="仿宋_GB2312" w:cs="仿宋"/>
          <w:color w:val="auto"/>
          <w:sz w:val="24"/>
          <w:szCs w:val="24"/>
        </w:rPr>
        <w:t>乙方</w:t>
      </w:r>
      <w:r>
        <w:rPr>
          <w:rFonts w:hint="eastAsia" w:ascii="仿宋_GB2312" w:hAnsi="仿宋" w:eastAsia="仿宋_GB2312" w:cs="仿宋"/>
          <w:snapToGrid/>
          <w:color w:val="auto"/>
          <w:sz w:val="24"/>
          <w:szCs w:val="24"/>
        </w:rPr>
        <w:t>（承接主体）</w:t>
      </w:r>
      <w:r>
        <w:rPr>
          <w:rFonts w:hint="eastAsia" w:ascii="仿宋_GB2312" w:hAnsi="仿宋" w:eastAsia="仿宋_GB2312" w:cs="仿宋"/>
          <w:color w:val="auto"/>
          <w:sz w:val="24"/>
          <w:szCs w:val="24"/>
        </w:rPr>
        <w:t>:</w:t>
      </w:r>
      <w:r>
        <w:rPr>
          <w:rFonts w:hint="eastAsia" w:ascii="仿宋_GB2312" w:hAnsi="仿宋" w:eastAsia="仿宋_GB2312" w:cs="仿宋"/>
          <w:color w:val="auto"/>
          <w:sz w:val="24"/>
          <w:szCs w:val="24"/>
          <w:u w:val="single"/>
          <w:lang w:val="en-US" w:eastAsia="zh-CN"/>
        </w:rPr>
        <w:t xml:space="preserve">                                    </w:t>
      </w:r>
    </w:p>
    <w:p w14:paraId="252F4133">
      <w:pPr>
        <w:keepNext w:val="0"/>
        <w:keepLines w:val="0"/>
        <w:pageBreakBefore w:val="0"/>
        <w:wordWrap/>
        <w:overflowPunct/>
        <w:topLinePunct w:val="0"/>
        <w:bidi w:val="0"/>
        <w:spacing w:line="600" w:lineRule="exact"/>
        <w:jc w:val="both"/>
        <w:rPr>
          <w:rFonts w:ascii="仿宋_GB2312" w:hAnsi="仿宋" w:eastAsia="仿宋_GB2312" w:cs="仿宋"/>
          <w:color w:val="auto"/>
          <w:spacing w:val="-3"/>
          <w:sz w:val="24"/>
          <w:szCs w:val="24"/>
        </w:rPr>
      </w:pPr>
      <w:r>
        <w:rPr>
          <w:rFonts w:hint="eastAsia" w:ascii="仿宋_GB2312" w:hAnsi="仿宋" w:eastAsia="仿宋_GB2312" w:cs="仿宋"/>
          <w:color w:val="auto"/>
          <w:sz w:val="24"/>
          <w:szCs w:val="24"/>
        </w:rPr>
        <w:t>地址:</w:t>
      </w:r>
      <w:r>
        <w:rPr>
          <w:rFonts w:hint="eastAsia" w:ascii="仿宋_GB2312" w:hAnsi="仿宋" w:eastAsia="仿宋_GB2312" w:cs="仿宋"/>
          <w:color w:val="auto"/>
          <w:sz w:val="24"/>
          <w:szCs w:val="24"/>
          <w:u w:val="single"/>
        </w:rPr>
        <w:t xml:space="preserve"> </w:t>
      </w:r>
      <w:r>
        <w:rPr>
          <w:rFonts w:hint="eastAsia" w:ascii="仿宋_GB2312" w:hAnsi="仿宋" w:eastAsia="仿宋_GB2312" w:cs="仿宋"/>
          <w:color w:val="auto"/>
          <w:sz w:val="24"/>
          <w:szCs w:val="24"/>
          <w:u w:val="single"/>
          <w:lang w:val="en-US" w:eastAsia="zh-CN"/>
        </w:rPr>
        <w:t xml:space="preserve">                                              </w:t>
      </w:r>
      <w:r>
        <w:rPr>
          <w:rFonts w:hint="eastAsia" w:ascii="仿宋_GB2312" w:hAnsi="仿宋" w:eastAsia="仿宋_GB2312" w:cs="仿宋"/>
          <w:color w:val="auto"/>
          <w:sz w:val="24"/>
          <w:szCs w:val="24"/>
          <w:u w:val="single"/>
        </w:rPr>
        <w:t xml:space="preserve"> </w:t>
      </w:r>
    </w:p>
    <w:p w14:paraId="7816DEC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根据《中华人民共和国民法典</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rPr>
        <w:t>《中华人民共和国政府采购法》《政府购买服务管理办法》和《山西省人民政府办公厅关于印发山西省政府购买服务实施办法的通知》和《山西省财政厅</w:t>
      </w:r>
      <w:r>
        <w:rPr>
          <w:rFonts w:hint="eastAsia" w:ascii="仿宋_GB2312" w:hAnsi="仿宋" w:eastAsia="仿宋_GB2312" w:cs="仿宋"/>
          <w:snapToGrid/>
          <w:color w:val="auto"/>
          <w:sz w:val="24"/>
          <w:szCs w:val="24"/>
          <w:lang w:val="en-US" w:eastAsia="zh-CN"/>
        </w:rPr>
        <w:t xml:space="preserve"> </w:t>
      </w:r>
      <w:r>
        <w:rPr>
          <w:rFonts w:hint="eastAsia" w:ascii="仿宋_GB2312" w:hAnsi="仿宋" w:eastAsia="仿宋_GB2312" w:cs="仿宋"/>
          <w:snapToGrid/>
          <w:color w:val="auto"/>
          <w:sz w:val="24"/>
          <w:szCs w:val="24"/>
        </w:rPr>
        <w:t>山西省市场监管局关于规范政府购买服务合同管理有关问题的通知》等相关规定，为保证政府购买服务实效，明确双方的权利义务，甲乙双方在平等、自愿、协商一致的基础上，现就</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u w:val="none"/>
          <w:lang w:eastAsia="zh-CN"/>
        </w:rPr>
        <w:t>（</w:t>
      </w:r>
      <w:r>
        <w:rPr>
          <w:rFonts w:hint="eastAsia" w:ascii="仿宋_GB2312" w:hAnsi="仿宋" w:eastAsia="仿宋_GB2312" w:cs="仿宋"/>
          <w:snapToGrid/>
          <w:color w:val="auto"/>
          <w:sz w:val="24"/>
          <w:szCs w:val="24"/>
          <w:u w:val="none"/>
          <w:lang w:val="en-US" w:eastAsia="zh-CN"/>
        </w:rPr>
        <w:t>项目名称</w:t>
      </w:r>
      <w:r>
        <w:rPr>
          <w:rFonts w:hint="eastAsia" w:ascii="仿宋_GB2312" w:hAnsi="仿宋" w:eastAsia="仿宋_GB2312" w:cs="仿宋"/>
          <w:snapToGrid/>
          <w:color w:val="auto"/>
          <w:sz w:val="24"/>
          <w:szCs w:val="24"/>
          <w:u w:val="none"/>
          <w:lang w:eastAsia="zh-CN"/>
        </w:rPr>
        <w:t>）</w:t>
      </w:r>
      <w:r>
        <w:rPr>
          <w:rFonts w:hint="eastAsia" w:ascii="仿宋_GB2312" w:hAnsi="仿宋" w:eastAsia="仿宋_GB2312" w:cs="仿宋"/>
          <w:snapToGrid/>
          <w:color w:val="auto"/>
          <w:sz w:val="24"/>
          <w:szCs w:val="24"/>
        </w:rPr>
        <w:t>达成如下合同，以兹共同遵守：</w:t>
      </w:r>
    </w:p>
    <w:p w14:paraId="652864B2">
      <w:pPr>
        <w:keepNext w:val="0"/>
        <w:keepLines w:val="0"/>
        <w:pageBreakBefore w:val="0"/>
        <w:kinsoku/>
        <w:wordWrap/>
        <w:overflowPunct/>
        <w:topLinePunct w:val="0"/>
        <w:bidi w:val="0"/>
        <w:snapToGrid/>
        <w:spacing w:line="600" w:lineRule="exact"/>
        <w:ind w:firstLine="480" w:firstLineChars="200"/>
        <w:jc w:val="both"/>
        <w:textAlignment w:val="auto"/>
        <w:rPr>
          <w:rFonts w:hint="eastAsia" w:ascii="黑体" w:hAnsi="黑体" w:eastAsia="黑体" w:cs="黑体"/>
          <w:b w:val="0"/>
          <w:bCs/>
          <w:i w:val="0"/>
          <w:iCs w:val="0"/>
          <w:color w:val="auto"/>
          <w:sz w:val="24"/>
          <w:szCs w:val="24"/>
        </w:rPr>
      </w:pPr>
      <w:r>
        <w:rPr>
          <w:rFonts w:hint="eastAsia" w:ascii="黑体" w:hAnsi="黑体" w:eastAsia="黑体" w:cs="黑体"/>
          <w:b w:val="0"/>
          <w:bCs/>
          <w:i w:val="0"/>
          <w:iCs w:val="0"/>
          <w:color w:val="auto"/>
          <w:sz w:val="24"/>
          <w:szCs w:val="24"/>
        </w:rPr>
        <w:t>一、项目名称及内容</w:t>
      </w:r>
    </w:p>
    <w:p w14:paraId="34DBF4B1">
      <w:pPr>
        <w:keepNext w:val="0"/>
        <w:keepLines w:val="0"/>
        <w:pageBreakBefore w:val="0"/>
        <w:numPr>
          <w:ilvl w:val="0"/>
          <w:numId w:val="0"/>
        </w:numPr>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一</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项目名称：</w:t>
      </w:r>
    </w:p>
    <w:p w14:paraId="1788D683">
      <w:pPr>
        <w:keepNext w:val="0"/>
        <w:keepLines w:val="0"/>
        <w:pageBreakBefore w:val="0"/>
        <w:numPr>
          <w:ilvl w:val="0"/>
          <w:numId w:val="0"/>
        </w:numPr>
        <w:wordWrap/>
        <w:overflowPunct/>
        <w:topLinePunct w:val="0"/>
        <w:bidi w:val="0"/>
        <w:spacing w:line="600" w:lineRule="exact"/>
        <w:ind w:firstLine="464" w:firstLineChars="200"/>
        <w:jc w:val="both"/>
        <w:rPr>
          <w:rFonts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二</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项目内容：</w:t>
      </w:r>
    </w:p>
    <w:p w14:paraId="26B1A7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二、服务项目及要求</w:t>
      </w:r>
    </w:p>
    <w:p w14:paraId="4D681FC2">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一</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服务对象：</w:t>
      </w:r>
    </w:p>
    <w:p w14:paraId="706A5460">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二</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合同期限：</w:t>
      </w:r>
    </w:p>
    <w:p w14:paraId="37F4FCFA">
      <w:pPr>
        <w:keepNext w:val="0"/>
        <w:keepLines w:val="0"/>
        <w:pageBreakBefore w:val="0"/>
        <w:wordWrap/>
        <w:overflowPunct/>
        <w:topLinePunct w:val="0"/>
        <w:bidi w:val="0"/>
        <w:spacing w:line="600" w:lineRule="exact"/>
        <w:ind w:firstLine="464" w:firstLineChars="200"/>
        <w:jc w:val="both"/>
        <w:rPr>
          <w:rFonts w:hint="eastAsia" w:eastAsiaTheme="minorEastAsia"/>
          <w:color w:val="auto"/>
          <w:sz w:val="18"/>
          <w:szCs w:val="21"/>
        </w:rPr>
      </w:pPr>
      <w:r>
        <w:rPr>
          <w:rFonts w:hint="eastAsia" w:ascii="仿宋_GB2312" w:hAnsi="仿宋" w:eastAsia="仿宋_GB2312" w:cs="仿宋"/>
          <w:color w:val="auto"/>
          <w:spacing w:val="-4"/>
          <w:sz w:val="24"/>
          <w:szCs w:val="24"/>
        </w:rPr>
        <w:t>合同期限为</w:t>
      </w:r>
      <w:r>
        <w:rPr>
          <w:rFonts w:hint="eastAsia" w:ascii="仿宋_GB2312" w:hAnsi="仿宋" w:eastAsia="仿宋_GB2312" w:cs="仿宋"/>
          <w:color w:val="auto"/>
          <w:spacing w:val="-4"/>
          <w:sz w:val="24"/>
          <w:szCs w:val="24"/>
          <w:u w:val="single"/>
        </w:rPr>
        <w:t xml:space="preserve"> </w:t>
      </w:r>
      <w:r>
        <w:rPr>
          <w:rFonts w:hint="eastAsia" w:ascii="仿宋_GB2312" w:hAnsi="仿宋" w:eastAsia="仿宋_GB2312" w:cs="仿宋"/>
          <w:color w:val="auto"/>
          <w:spacing w:val="-4"/>
          <w:sz w:val="24"/>
          <w:szCs w:val="24"/>
          <w:u w:val="single"/>
          <w:lang w:val="en-US" w:eastAsia="zh-CN"/>
        </w:rPr>
        <w:t xml:space="preserve"> </w:t>
      </w:r>
      <w:r>
        <w:rPr>
          <w:rFonts w:hint="eastAsia" w:ascii="仿宋_GB2312" w:hAnsi="仿宋" w:eastAsia="仿宋_GB2312" w:cs="仿宋"/>
          <w:color w:val="auto"/>
          <w:spacing w:val="-4"/>
          <w:sz w:val="24"/>
          <w:szCs w:val="24"/>
          <w:u w:val="single"/>
        </w:rPr>
        <w:t xml:space="preserve">  </w:t>
      </w:r>
      <w:r>
        <w:rPr>
          <w:rFonts w:hint="eastAsia" w:ascii="仿宋_GB2312" w:hAnsi="仿宋" w:eastAsia="仿宋_GB2312" w:cs="仿宋"/>
          <w:color w:val="auto"/>
          <w:spacing w:val="-4"/>
          <w:sz w:val="24"/>
          <w:szCs w:val="24"/>
          <w:lang w:val="en-US" w:eastAsia="zh-CN"/>
        </w:rPr>
        <w:t>年（月/日）</w:t>
      </w:r>
      <w:r>
        <w:rPr>
          <w:rFonts w:hint="eastAsia" w:ascii="仿宋_GB2312" w:hAnsi="仿宋" w:eastAsia="仿宋_GB2312" w:cs="仿宋"/>
          <w:color w:val="auto"/>
          <w:spacing w:val="-4"/>
          <w:sz w:val="24"/>
          <w:szCs w:val="24"/>
        </w:rPr>
        <w:t>，自</w:t>
      </w:r>
      <w:r>
        <w:rPr>
          <w:rFonts w:hint="eastAsia" w:ascii="仿宋_GB2312" w:hAnsi="仿宋" w:eastAsia="仿宋_GB2312" w:cs="仿宋"/>
          <w:snapToGrid/>
          <w:color w:val="auto"/>
          <w:sz w:val="24"/>
          <w:szCs w:val="24"/>
          <w:u w:val="single"/>
        </w:rPr>
        <w:t xml:space="preserve">    </w:t>
      </w:r>
      <w:r>
        <w:rPr>
          <w:rFonts w:hint="eastAsia" w:ascii="仿宋_GB2312" w:hAnsi="仿宋" w:eastAsia="仿宋_GB2312" w:cs="仿宋"/>
          <w:snapToGrid/>
          <w:color w:val="auto"/>
          <w:sz w:val="24"/>
          <w:szCs w:val="24"/>
        </w:rPr>
        <w:t>年</w:t>
      </w:r>
      <w:r>
        <w:rPr>
          <w:rFonts w:hint="eastAsia" w:ascii="仿宋_GB2312" w:hAnsi="仿宋" w:eastAsia="仿宋_GB2312" w:cs="仿宋"/>
          <w:snapToGrid/>
          <w:color w:val="auto"/>
          <w:sz w:val="24"/>
          <w:szCs w:val="24"/>
          <w:u w:val="single"/>
        </w:rPr>
        <w:t xml:space="preserve">   </w:t>
      </w:r>
      <w:r>
        <w:rPr>
          <w:rFonts w:hint="eastAsia" w:ascii="仿宋_GB2312" w:hAnsi="仿宋" w:eastAsia="仿宋_GB2312" w:cs="仿宋"/>
          <w:snapToGrid/>
          <w:color w:val="auto"/>
          <w:sz w:val="24"/>
          <w:szCs w:val="24"/>
        </w:rPr>
        <w:t>月</w:t>
      </w:r>
      <w:r>
        <w:rPr>
          <w:rFonts w:hint="eastAsia" w:ascii="仿宋_GB2312" w:hAnsi="仿宋" w:eastAsia="仿宋_GB2312" w:cs="仿宋"/>
          <w:snapToGrid/>
          <w:color w:val="auto"/>
          <w:sz w:val="24"/>
          <w:szCs w:val="24"/>
          <w:u w:val="single"/>
        </w:rPr>
        <w:t xml:space="preserve">   </w:t>
      </w:r>
      <w:r>
        <w:rPr>
          <w:rFonts w:hint="eastAsia" w:ascii="仿宋_GB2312" w:hAnsi="仿宋" w:eastAsia="仿宋_GB2312" w:cs="仿宋"/>
          <w:snapToGrid/>
          <w:color w:val="auto"/>
          <w:sz w:val="24"/>
          <w:szCs w:val="24"/>
        </w:rPr>
        <w:t>日起至</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年</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月</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日止</w:t>
      </w:r>
      <w:r>
        <w:rPr>
          <w:rFonts w:hint="eastAsia" w:ascii="仿宋_GB2312" w:hAnsi="仿宋" w:eastAsia="仿宋_GB2312" w:cs="仿宋"/>
          <w:snapToGrid/>
          <w:color w:val="auto"/>
          <w:sz w:val="24"/>
          <w:szCs w:val="24"/>
          <w:lang w:eastAsia="zh-CN"/>
        </w:rPr>
        <w:t>。</w:t>
      </w:r>
    </w:p>
    <w:p w14:paraId="32F5CA13">
      <w:pPr>
        <w:keepNext w:val="0"/>
        <w:keepLines w:val="0"/>
        <w:pageBreakBefore w:val="0"/>
        <w:wordWrap/>
        <w:overflowPunct/>
        <w:topLinePunct w:val="0"/>
        <w:bidi w:val="0"/>
        <w:spacing w:line="600" w:lineRule="exact"/>
        <w:ind w:firstLine="464" w:firstLineChars="200"/>
        <w:jc w:val="both"/>
        <w:rPr>
          <w:rFonts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三</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服务时间：</w:t>
      </w:r>
    </w:p>
    <w:p w14:paraId="6E9269F7">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四</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服务数量：</w:t>
      </w:r>
    </w:p>
    <w:p w14:paraId="4AB17279">
      <w:pPr>
        <w:keepNext w:val="0"/>
        <w:keepLines w:val="0"/>
        <w:pageBreakBefore w:val="0"/>
        <w:wordWrap/>
        <w:overflowPunct/>
        <w:topLinePunct w:val="0"/>
        <w:bidi w:val="0"/>
        <w:spacing w:line="600" w:lineRule="exact"/>
        <w:ind w:firstLine="464" w:firstLineChars="200"/>
        <w:jc w:val="both"/>
        <w:rPr>
          <w:color w:val="auto"/>
          <w:sz w:val="18"/>
          <w:szCs w:val="21"/>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五</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服务标准：</w:t>
      </w:r>
      <w:r>
        <w:rPr>
          <w:rFonts w:ascii="仿宋_GB2312" w:hAnsi="仿宋" w:eastAsia="仿宋_GB2312" w:cs="仿宋"/>
          <w:color w:val="auto"/>
          <w:spacing w:val="-4"/>
          <w:sz w:val="24"/>
          <w:szCs w:val="24"/>
        </w:rPr>
        <w:t xml:space="preserve"> </w:t>
      </w:r>
    </w:p>
    <w:p w14:paraId="4B88B62D">
      <w:pPr>
        <w:keepNext w:val="0"/>
        <w:keepLines w:val="0"/>
        <w:pageBreakBefore w:val="0"/>
        <w:wordWrap/>
        <w:overflowPunct/>
        <w:topLinePunct w:val="0"/>
        <w:bidi w:val="0"/>
        <w:spacing w:line="600" w:lineRule="exact"/>
        <w:ind w:firstLine="464" w:firstLineChars="200"/>
        <w:jc w:val="both"/>
        <w:rPr>
          <w:rFonts w:hint="eastAsia"/>
          <w:color w:val="auto"/>
          <w:sz w:val="18"/>
          <w:szCs w:val="21"/>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六</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提供服务的地点：</w:t>
      </w:r>
    </w:p>
    <w:p w14:paraId="0A8D4C90">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ascii="仿宋_GB2312" w:hAnsi="仿宋" w:eastAsia="仿宋_GB2312" w:cs="仿宋"/>
          <w:b/>
          <w:bCs/>
          <w:snapToGrid/>
          <w:color w:val="auto"/>
          <w:sz w:val="24"/>
          <w:szCs w:val="24"/>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七</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rPr>
        <w:t>提供服务的</w:t>
      </w:r>
      <w:r>
        <w:rPr>
          <w:rFonts w:hint="eastAsia" w:ascii="仿宋_GB2312" w:hAnsi="仿宋" w:eastAsia="仿宋_GB2312" w:cs="仿宋"/>
          <w:color w:val="auto"/>
          <w:spacing w:val="-4"/>
          <w:sz w:val="24"/>
          <w:szCs w:val="24"/>
          <w:lang w:val="en-US" w:eastAsia="zh-CN"/>
        </w:rPr>
        <w:t>形</w:t>
      </w:r>
      <w:r>
        <w:rPr>
          <w:rFonts w:hint="eastAsia" w:ascii="仿宋_GB2312" w:hAnsi="仿宋" w:eastAsia="仿宋_GB2312" w:cs="仿宋"/>
          <w:color w:val="auto"/>
          <w:spacing w:val="-4"/>
          <w:sz w:val="24"/>
          <w:szCs w:val="24"/>
        </w:rPr>
        <w:t>式：</w:t>
      </w:r>
    </w:p>
    <w:p w14:paraId="0C51578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三、合同金额</w:t>
      </w:r>
    </w:p>
    <w:p w14:paraId="32A9A402">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本合同服务费总金额为人民币</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大写</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u w:val="none"/>
          <w:lang w:val="en-US" w:eastAsia="zh-CN"/>
        </w:rPr>
        <w:t>元</w:t>
      </w:r>
      <w:r>
        <w:rPr>
          <w:rFonts w:hint="eastAsia" w:ascii="仿宋_GB2312" w:hAnsi="仿宋" w:eastAsia="仿宋_GB2312" w:cs="仿宋"/>
          <w:snapToGrid/>
          <w:color w:val="auto"/>
          <w:sz w:val="24"/>
          <w:szCs w:val="24"/>
        </w:rPr>
        <w:t>（</w:t>
      </w:r>
      <w:r>
        <w:rPr>
          <w:rFonts w:hint="eastAsia" w:ascii="宋体" w:hAnsi="宋体" w:eastAsia="宋体" w:cs="宋体"/>
          <w:snapToGrid/>
          <w:color w:val="auto"/>
          <w:sz w:val="24"/>
          <w:szCs w:val="24"/>
        </w:rPr>
        <w:t>¥</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snapToGrid/>
          <w:color w:val="auto"/>
          <w:sz w:val="24"/>
          <w:szCs w:val="24"/>
        </w:rPr>
        <w:t>元）。</w:t>
      </w:r>
    </w:p>
    <w:p w14:paraId="26FB6D4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四、付款方式</w:t>
      </w:r>
    </w:p>
    <w:p w14:paraId="1067F8C2">
      <w:pPr>
        <w:keepNext w:val="0"/>
        <w:keepLines w:val="0"/>
        <w:pageBreakBefore w:val="0"/>
        <w:wordWrap/>
        <w:overflowPunct/>
        <w:topLinePunct w:val="0"/>
        <w:bidi w:val="0"/>
        <w:spacing w:line="600" w:lineRule="exact"/>
        <w:ind w:firstLine="464" w:firstLineChars="200"/>
        <w:jc w:val="both"/>
        <w:rPr>
          <w:rFonts w:hint="eastAsia" w:ascii="华文楷体" w:hAnsi="华文楷体" w:eastAsia="华文楷体" w:cs="华文楷体"/>
          <w:color w:val="auto"/>
          <w:spacing w:val="-4"/>
          <w:sz w:val="24"/>
          <w:szCs w:val="24"/>
          <w:lang w:val="en-US" w:eastAsia="zh-CN"/>
        </w:rPr>
      </w:pPr>
      <w:r>
        <w:rPr>
          <w:rFonts w:hint="eastAsia" w:ascii="华文楷体" w:hAnsi="华文楷体" w:eastAsia="华文楷体" w:cs="华文楷体"/>
          <w:color w:val="auto"/>
          <w:spacing w:val="-4"/>
          <w:sz w:val="24"/>
          <w:szCs w:val="24"/>
          <w:lang w:eastAsia="zh-CN"/>
        </w:rPr>
        <w:t>(</w:t>
      </w:r>
      <w:r>
        <w:rPr>
          <w:rFonts w:hint="eastAsia" w:ascii="华文楷体" w:hAnsi="华文楷体" w:eastAsia="华文楷体" w:cs="华文楷体"/>
          <w:color w:val="auto"/>
          <w:spacing w:val="-4"/>
          <w:sz w:val="24"/>
          <w:szCs w:val="24"/>
          <w:lang w:val="en-US" w:eastAsia="zh-CN"/>
        </w:rPr>
        <w:t>一</w:t>
      </w:r>
      <w:r>
        <w:rPr>
          <w:rFonts w:hint="eastAsia" w:ascii="华文楷体" w:hAnsi="华文楷体" w:eastAsia="华文楷体" w:cs="华文楷体"/>
          <w:color w:val="auto"/>
          <w:spacing w:val="-4"/>
          <w:sz w:val="24"/>
          <w:szCs w:val="24"/>
          <w:lang w:eastAsia="zh-CN"/>
        </w:rPr>
        <w:t>)甲乙双方协商一致，采取</w:t>
      </w:r>
      <w:r>
        <w:rPr>
          <w:rFonts w:hint="eastAsia" w:ascii="华文楷体" w:hAnsi="华文楷体" w:eastAsia="华文楷体" w:cs="华文楷体"/>
          <w:color w:val="auto"/>
          <w:spacing w:val="-4"/>
          <w:sz w:val="24"/>
          <w:szCs w:val="24"/>
          <w:lang w:val="en-US" w:eastAsia="zh-CN"/>
        </w:rPr>
        <w:t>以下第（  ）种付款方式：</w:t>
      </w:r>
    </w:p>
    <w:p w14:paraId="657ED158">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1.一次性付款：</w:t>
      </w:r>
    </w:p>
    <w:p w14:paraId="4D2BC034">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乙方履约完毕经甲方验收合格后</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日内，一次性支付全部服务费。</w:t>
      </w:r>
    </w:p>
    <w:p w14:paraId="1CE33CE5">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2.分期支付：</w:t>
      </w:r>
    </w:p>
    <w:p w14:paraId="2C10214C">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1</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按年/按季度/按月支付等额的服务费；</w:t>
      </w:r>
    </w:p>
    <w:p w14:paraId="32E86989">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2</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合同签订后</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日内，甲方向乙方支付</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元（或合同总额的</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%）；在交成果后</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日内，支付服务费总额的</w:t>
      </w:r>
      <w:r>
        <w:rPr>
          <w:rFonts w:hint="eastAsia" w:ascii="仿宋_GB2312" w:hAnsi="仿宋" w:eastAsia="仿宋_GB2312" w:cs="仿宋"/>
          <w:snapToGrid/>
          <w:color w:val="auto"/>
          <w:sz w:val="24"/>
          <w:szCs w:val="24"/>
          <w:u w:val="single"/>
          <w:lang w:val="en-US" w:eastAsia="zh-CN"/>
        </w:rPr>
        <w:t xml:space="preserve">    </w:t>
      </w:r>
      <w:r>
        <w:rPr>
          <w:rFonts w:hint="eastAsia" w:ascii="仿宋_GB2312" w:hAnsi="仿宋" w:eastAsia="仿宋_GB2312" w:cs="仿宋"/>
          <w:color w:val="auto"/>
          <w:spacing w:val="-4"/>
          <w:sz w:val="24"/>
          <w:szCs w:val="24"/>
          <w:lang w:val="en-US" w:eastAsia="zh-CN"/>
        </w:rPr>
        <w:t>%；</w:t>
      </w:r>
    </w:p>
    <w:p w14:paraId="73DBD7BA">
      <w:pPr>
        <w:keepNext w:val="0"/>
        <w:keepLines w:val="0"/>
        <w:pageBreakBefore w:val="0"/>
        <w:wordWrap/>
        <w:overflowPunct/>
        <w:topLinePunct w:val="0"/>
        <w:bidi w:val="0"/>
        <w:spacing w:line="600" w:lineRule="exact"/>
        <w:ind w:firstLine="464" w:firstLineChars="200"/>
        <w:jc w:val="both"/>
        <w:rPr>
          <w:rFonts w:hint="eastAsia"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3</w:t>
      </w:r>
      <w:r>
        <w:rPr>
          <w:rFonts w:hint="eastAsia" w:ascii="仿宋_GB2312" w:hAnsi="仿宋" w:eastAsia="仿宋_GB2312" w:cs="仿宋"/>
          <w:color w:val="auto"/>
          <w:spacing w:val="-4"/>
          <w:sz w:val="24"/>
          <w:szCs w:val="24"/>
          <w:lang w:eastAsia="zh-CN"/>
        </w:rPr>
        <w:t>)</w:t>
      </w:r>
      <w:r>
        <w:rPr>
          <w:rFonts w:hint="eastAsia" w:ascii="仿宋_GB2312" w:hAnsi="仿宋" w:eastAsia="仿宋_GB2312" w:cs="仿宋"/>
          <w:color w:val="auto"/>
          <w:spacing w:val="-4"/>
          <w:sz w:val="24"/>
          <w:szCs w:val="24"/>
          <w:lang w:val="en-US" w:eastAsia="zh-CN"/>
        </w:rPr>
        <w:t>按进度支付服务费；</w:t>
      </w:r>
    </w:p>
    <w:p w14:paraId="048D46F3">
      <w:pPr>
        <w:keepNext w:val="0"/>
        <w:keepLines w:val="0"/>
        <w:pageBreakBefore w:val="0"/>
        <w:wordWrap/>
        <w:overflowPunct/>
        <w:topLinePunct w:val="0"/>
        <w:bidi w:val="0"/>
        <w:spacing w:line="600" w:lineRule="exact"/>
        <w:ind w:firstLine="464" w:firstLineChars="200"/>
        <w:jc w:val="both"/>
        <w:rPr>
          <w:rFonts w:hint="default" w:ascii="仿宋_GB2312" w:hAnsi="仿宋" w:eastAsia="仿宋_GB2312" w:cs="仿宋"/>
          <w:color w:val="auto"/>
          <w:spacing w:val="-4"/>
          <w:sz w:val="24"/>
          <w:szCs w:val="24"/>
          <w:lang w:val="en-US" w:eastAsia="zh-CN"/>
        </w:rPr>
      </w:pPr>
      <w:r>
        <w:rPr>
          <w:rFonts w:hint="eastAsia" w:ascii="仿宋_GB2312" w:hAnsi="仿宋" w:eastAsia="仿宋_GB2312" w:cs="仿宋"/>
          <w:color w:val="auto"/>
          <w:spacing w:val="-4"/>
          <w:sz w:val="24"/>
          <w:szCs w:val="24"/>
          <w:lang w:val="en-US" w:eastAsia="zh-CN"/>
        </w:rPr>
        <w:t>（本条款内容可根据政府购买服务内容予以细化）</w:t>
      </w:r>
    </w:p>
    <w:p w14:paraId="1742546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华文楷体" w:hAnsi="华文楷体" w:eastAsia="华文楷体" w:cs="华文楷体"/>
          <w:snapToGrid/>
          <w:color w:val="auto"/>
          <w:sz w:val="24"/>
          <w:szCs w:val="24"/>
        </w:rPr>
      </w:pPr>
      <w:r>
        <w:rPr>
          <w:rFonts w:hint="eastAsia" w:ascii="华文楷体" w:hAnsi="华文楷体" w:eastAsia="华文楷体" w:cs="华文楷体"/>
          <w:snapToGrid/>
          <w:color w:val="auto"/>
          <w:sz w:val="24"/>
          <w:szCs w:val="24"/>
        </w:rPr>
        <w:t>（二）支付方式：</w:t>
      </w:r>
    </w:p>
    <w:p w14:paraId="20AFB19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rPr>
        <w:t>1</w:t>
      </w:r>
      <w:r>
        <w:rPr>
          <w:rFonts w:hint="eastAsia" w:ascii="仿宋_GB2312" w:hAnsi="仿宋" w:eastAsia="仿宋_GB2312" w:cs="仿宋"/>
          <w:snapToGrid/>
          <w:color w:val="auto"/>
          <w:sz w:val="24"/>
          <w:szCs w:val="24"/>
          <w:lang w:val="en-US" w:eastAsia="zh-CN"/>
        </w:rPr>
        <w:t>.</w:t>
      </w:r>
      <w:r>
        <w:rPr>
          <w:rFonts w:hint="eastAsia" w:ascii="仿宋_GB2312" w:hAnsi="仿宋" w:eastAsia="仿宋_GB2312" w:cs="仿宋"/>
          <w:snapToGrid/>
          <w:color w:val="auto"/>
          <w:sz w:val="24"/>
          <w:szCs w:val="24"/>
        </w:rPr>
        <w:t>支付方式：银行转账</w:t>
      </w:r>
      <w:r>
        <w:rPr>
          <w:rFonts w:hint="eastAsia" w:ascii="仿宋_GB2312" w:hAnsi="仿宋" w:eastAsia="仿宋_GB2312" w:cs="仿宋"/>
          <w:snapToGrid/>
          <w:color w:val="auto"/>
          <w:sz w:val="24"/>
          <w:szCs w:val="24"/>
          <w:lang w:eastAsia="zh-CN"/>
        </w:rPr>
        <w:t>。</w:t>
      </w:r>
    </w:p>
    <w:p w14:paraId="7B1089C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2</w:t>
      </w:r>
      <w:r>
        <w:rPr>
          <w:rFonts w:hint="eastAsia" w:ascii="仿宋_GB2312" w:hAnsi="仿宋" w:eastAsia="仿宋_GB2312" w:cs="仿宋"/>
          <w:snapToGrid/>
          <w:color w:val="auto"/>
          <w:sz w:val="24"/>
          <w:szCs w:val="24"/>
          <w:lang w:val="en-US" w:eastAsia="zh-CN"/>
        </w:rPr>
        <w:t>.</w:t>
      </w:r>
      <w:r>
        <w:rPr>
          <w:rFonts w:hint="eastAsia" w:ascii="仿宋_GB2312" w:hAnsi="仿宋" w:eastAsia="仿宋_GB2312" w:cs="仿宋"/>
          <w:snapToGrid/>
          <w:color w:val="auto"/>
          <w:sz w:val="24"/>
          <w:szCs w:val="24"/>
        </w:rPr>
        <w:t>乙方账户信息如下：</w:t>
      </w:r>
    </w:p>
    <w:p w14:paraId="327D41C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收款人名称：</w:t>
      </w:r>
    </w:p>
    <w:p w14:paraId="269AD3C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val="en-US" w:eastAsia="zh-CN"/>
        </w:rPr>
      </w:pPr>
      <w:r>
        <w:rPr>
          <w:rFonts w:hint="eastAsia" w:ascii="仿宋_GB2312" w:hAnsi="仿宋" w:eastAsia="仿宋_GB2312" w:cs="仿宋"/>
          <w:snapToGrid/>
          <w:color w:val="auto"/>
          <w:sz w:val="24"/>
          <w:szCs w:val="24"/>
          <w:lang w:val="en-US" w:eastAsia="zh-CN"/>
        </w:rPr>
        <w:t>纳税人识别号：</w:t>
      </w:r>
    </w:p>
    <w:p w14:paraId="70708D8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开户银行：</w:t>
      </w:r>
    </w:p>
    <w:p w14:paraId="3C681E8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银行账号：</w:t>
      </w:r>
    </w:p>
    <w:p w14:paraId="04390EA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银行行号：</w:t>
      </w:r>
    </w:p>
    <w:p w14:paraId="142DEF7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rPr>
        <w:t>地</w:t>
      </w:r>
      <w:r>
        <w:rPr>
          <w:rFonts w:hint="eastAsia" w:ascii="仿宋_GB2312" w:hAnsi="仿宋" w:eastAsia="仿宋_GB2312" w:cs="仿宋"/>
          <w:snapToGrid/>
          <w:color w:val="auto"/>
          <w:sz w:val="24"/>
          <w:szCs w:val="24"/>
          <w:lang w:val="en-US" w:eastAsia="zh-CN"/>
        </w:rPr>
        <w:t xml:space="preserve">   </w:t>
      </w:r>
      <w:r>
        <w:rPr>
          <w:rFonts w:hint="eastAsia" w:ascii="仿宋_GB2312" w:hAnsi="仿宋" w:eastAsia="仿宋_GB2312" w:cs="仿宋"/>
          <w:snapToGrid/>
          <w:color w:val="auto"/>
          <w:sz w:val="24"/>
          <w:szCs w:val="24"/>
        </w:rPr>
        <w:t>址</w:t>
      </w:r>
      <w:r>
        <w:rPr>
          <w:rFonts w:hint="eastAsia" w:ascii="仿宋_GB2312" w:hAnsi="仿宋" w:eastAsia="仿宋_GB2312" w:cs="仿宋"/>
          <w:snapToGrid/>
          <w:color w:val="auto"/>
          <w:sz w:val="24"/>
          <w:szCs w:val="24"/>
          <w:lang w:eastAsia="zh-CN"/>
        </w:rPr>
        <w:t>：</w:t>
      </w:r>
    </w:p>
    <w:p w14:paraId="2C6FBE9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color w:val="auto"/>
          <w:sz w:val="18"/>
          <w:szCs w:val="21"/>
        </w:rPr>
      </w:pPr>
      <w:r>
        <w:rPr>
          <w:rFonts w:hint="eastAsia" w:ascii="仿宋_GB2312" w:hAnsi="仿宋" w:eastAsia="仿宋_GB2312" w:cs="仿宋"/>
          <w:snapToGrid/>
          <w:color w:val="auto"/>
          <w:sz w:val="24"/>
          <w:szCs w:val="24"/>
        </w:rPr>
        <w:t>电</w:t>
      </w:r>
      <w:r>
        <w:rPr>
          <w:rFonts w:hint="eastAsia" w:ascii="仿宋_GB2312" w:hAnsi="仿宋" w:eastAsia="仿宋_GB2312" w:cs="仿宋"/>
          <w:snapToGrid/>
          <w:color w:val="auto"/>
          <w:sz w:val="24"/>
          <w:szCs w:val="24"/>
          <w:lang w:val="en-US" w:eastAsia="zh-CN"/>
        </w:rPr>
        <w:t xml:space="preserve">   </w:t>
      </w:r>
      <w:r>
        <w:rPr>
          <w:rFonts w:hint="eastAsia" w:ascii="仿宋_GB2312" w:hAnsi="仿宋" w:eastAsia="仿宋_GB2312" w:cs="仿宋"/>
          <w:snapToGrid/>
          <w:color w:val="auto"/>
          <w:sz w:val="24"/>
          <w:szCs w:val="24"/>
        </w:rPr>
        <w:t>话：</w:t>
      </w:r>
    </w:p>
    <w:p w14:paraId="5C07B95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五、绩效评价</w:t>
      </w:r>
    </w:p>
    <w:p w14:paraId="6E7CBCB8">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snapToGrid/>
          <w:color w:val="auto"/>
          <w:sz w:val="24"/>
          <w:szCs w:val="24"/>
        </w:rPr>
      </w:pP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b/>
          <w:bCs/>
          <w:color w:val="auto"/>
          <w:spacing w:val="-4"/>
          <w:sz w:val="24"/>
          <w:szCs w:val="24"/>
          <w:lang w:val="en-US" w:eastAsia="zh-CN"/>
        </w:rPr>
        <w:t>一</w:t>
      </w: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snapToGrid/>
          <w:color w:val="auto"/>
          <w:sz w:val="24"/>
          <w:szCs w:val="24"/>
        </w:rPr>
        <w:t>服务质量绩效目标</w:t>
      </w:r>
    </w:p>
    <w:p w14:paraId="452DF7E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总体目标</w:t>
      </w:r>
      <w:r>
        <w:rPr>
          <w:rFonts w:hint="eastAsia" w:ascii="仿宋_GB2312" w:hAnsi="仿宋" w:eastAsia="仿宋_GB2312" w:cs="仿宋"/>
          <w:snapToGrid/>
          <w:color w:val="auto"/>
          <w:sz w:val="24"/>
          <w:szCs w:val="24"/>
          <w:lang w:eastAsia="zh-CN"/>
        </w:rPr>
        <w:t>）</w:t>
      </w:r>
    </w:p>
    <w:p w14:paraId="414CEBFA">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snapToGrid/>
          <w:color w:val="auto"/>
          <w:sz w:val="24"/>
          <w:szCs w:val="24"/>
        </w:rPr>
      </w:pP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b/>
          <w:bCs/>
          <w:color w:val="auto"/>
          <w:spacing w:val="-4"/>
          <w:sz w:val="24"/>
          <w:szCs w:val="24"/>
          <w:lang w:val="en-US" w:eastAsia="zh-CN"/>
        </w:rPr>
        <w:t>二</w:t>
      </w:r>
      <w:r>
        <w:rPr>
          <w:rFonts w:hint="eastAsia" w:ascii="华文楷体" w:hAnsi="华文楷体" w:eastAsia="华文楷体" w:cs="华文楷体"/>
          <w:b/>
          <w:bCs/>
          <w:color w:val="auto"/>
          <w:spacing w:val="-4"/>
          <w:sz w:val="24"/>
          <w:szCs w:val="24"/>
          <w:lang w:eastAsia="zh-CN"/>
        </w:rPr>
        <w:t>）</w:t>
      </w:r>
      <w:r>
        <w:rPr>
          <w:rFonts w:hint="eastAsia" w:ascii="华文楷体" w:hAnsi="华文楷体" w:eastAsia="华文楷体" w:cs="华文楷体"/>
          <w:snapToGrid/>
          <w:color w:val="auto"/>
          <w:sz w:val="24"/>
          <w:szCs w:val="24"/>
        </w:rPr>
        <w:t>服务质量评价指标</w:t>
      </w:r>
    </w:p>
    <w:p w14:paraId="2897C04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1.数量指标</w:t>
      </w:r>
    </w:p>
    <w:p w14:paraId="57DA432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rPr>
        <w:t xml:space="preserve"> </w:t>
      </w:r>
    </w:p>
    <w:p w14:paraId="32E46CC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2.质量指标</w:t>
      </w:r>
    </w:p>
    <w:p w14:paraId="419E4C3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68916D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val="en-US" w:eastAsia="zh-CN"/>
        </w:rPr>
        <w:t>3.</w:t>
      </w:r>
      <w:r>
        <w:rPr>
          <w:rFonts w:hint="eastAsia" w:ascii="仿宋_GB2312" w:hAnsi="仿宋" w:eastAsia="仿宋_GB2312" w:cs="仿宋"/>
          <w:snapToGrid/>
          <w:color w:val="auto"/>
          <w:sz w:val="24"/>
          <w:szCs w:val="24"/>
        </w:rPr>
        <w:t>时效指标</w:t>
      </w:r>
    </w:p>
    <w:p w14:paraId="1611AA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49A6904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4.成本指标</w:t>
      </w:r>
    </w:p>
    <w:p w14:paraId="276D003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36A3C666">
      <w:pPr>
        <w:keepNext w:val="0"/>
        <w:keepLines w:val="0"/>
        <w:pageBreakBefore w:val="0"/>
        <w:widowControl w:val="0"/>
        <w:kinsoku/>
        <w:wordWrap/>
        <w:overflowPunct/>
        <w:topLinePunct w:val="0"/>
        <w:autoSpaceDE/>
        <w:autoSpaceDN/>
        <w:bidi w:val="0"/>
        <w:adjustRightInd/>
        <w:snapToGrid/>
        <w:spacing w:line="600" w:lineRule="exact"/>
        <w:ind w:firstLine="448" w:firstLineChars="187"/>
        <w:jc w:val="both"/>
        <w:textAlignment w:val="auto"/>
        <w:rPr>
          <w:rFonts w:hint="eastAsia" w:ascii="仿宋_GB2312" w:hAnsi="仿宋" w:eastAsia="仿宋_GB2312" w:cs="仿宋"/>
          <w:snapToGrid/>
          <w:color w:val="auto"/>
          <w:sz w:val="24"/>
          <w:szCs w:val="24"/>
        </w:rPr>
      </w:pPr>
      <w:r>
        <w:rPr>
          <w:rFonts w:hint="eastAsia" w:ascii="仿宋_GB2312" w:hAnsi="仿宋" w:eastAsia="仿宋_GB2312" w:cs="仿宋"/>
          <w:snapToGrid/>
          <w:color w:val="auto"/>
          <w:sz w:val="24"/>
          <w:szCs w:val="24"/>
        </w:rPr>
        <w:t>5.满意度指标</w:t>
      </w:r>
    </w:p>
    <w:p w14:paraId="52BC0880">
      <w:pPr>
        <w:keepNext w:val="0"/>
        <w:keepLines w:val="0"/>
        <w:pageBreakBefore w:val="0"/>
        <w:widowControl w:val="0"/>
        <w:kinsoku/>
        <w:wordWrap/>
        <w:overflowPunct/>
        <w:topLinePunct w:val="0"/>
        <w:autoSpaceDE/>
        <w:autoSpaceDN/>
        <w:bidi w:val="0"/>
        <w:adjustRightInd/>
        <w:snapToGrid/>
        <w:spacing w:line="600" w:lineRule="exact"/>
        <w:ind w:firstLine="448" w:firstLineChars="187"/>
        <w:jc w:val="both"/>
        <w:textAlignment w:val="auto"/>
        <w:rPr>
          <w:rFonts w:ascii="仿宋_GB2312" w:hAnsi="仿宋" w:eastAsia="仿宋_GB2312" w:cs="仿宋"/>
          <w:snapToGrid/>
          <w:color w:val="auto"/>
          <w:sz w:val="24"/>
          <w:szCs w:val="24"/>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具体指标</w:t>
      </w:r>
      <w:r>
        <w:rPr>
          <w:rFonts w:hint="eastAsia" w:ascii="仿宋_GB2312" w:hAnsi="仿宋" w:eastAsia="仿宋_GB2312" w:cs="仿宋"/>
          <w:snapToGrid/>
          <w:color w:val="auto"/>
          <w:sz w:val="24"/>
          <w:szCs w:val="24"/>
          <w:lang w:eastAsia="zh-CN"/>
        </w:rPr>
        <w:t>）</w:t>
      </w:r>
    </w:p>
    <w:p w14:paraId="6059E0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bCs/>
          <w:snapToGrid/>
          <w:color w:val="auto"/>
          <w:sz w:val="24"/>
          <w:szCs w:val="24"/>
        </w:rPr>
      </w:pPr>
      <w:r>
        <w:rPr>
          <w:rFonts w:hint="eastAsia" w:ascii="黑体" w:hAnsi="黑体" w:eastAsia="黑体" w:cs="黑体"/>
          <w:b w:val="0"/>
          <w:bCs w:val="0"/>
          <w:snapToGrid/>
          <w:color w:val="auto"/>
          <w:sz w:val="24"/>
          <w:szCs w:val="24"/>
          <w:lang w:val="en-US" w:eastAsia="zh-CN"/>
        </w:rPr>
        <w:t>六、</w:t>
      </w:r>
      <w:r>
        <w:rPr>
          <w:rFonts w:hint="eastAsia" w:ascii="黑体" w:hAnsi="黑体" w:eastAsia="黑体" w:cs="黑体"/>
          <w:b w:val="0"/>
          <w:bCs w:val="0"/>
          <w:snapToGrid/>
          <w:color w:val="auto"/>
          <w:sz w:val="24"/>
          <w:szCs w:val="24"/>
        </w:rPr>
        <w:t>项目验收</w:t>
      </w:r>
    </w:p>
    <w:p w14:paraId="4E907E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b w:val="0"/>
          <w:bCs w:val="0"/>
          <w:snapToGrid/>
          <w:color w:val="auto"/>
          <w:sz w:val="24"/>
          <w:szCs w:val="24"/>
        </w:rPr>
      </w:pP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color w:val="auto"/>
          <w:spacing w:val="-4"/>
          <w:sz w:val="24"/>
          <w:szCs w:val="24"/>
          <w:lang w:val="en-US" w:eastAsia="zh-CN"/>
        </w:rPr>
        <w:t>一</w:t>
      </w: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snapToGrid/>
          <w:color w:val="auto"/>
          <w:sz w:val="24"/>
          <w:szCs w:val="24"/>
        </w:rPr>
        <w:t>验收内容</w:t>
      </w:r>
    </w:p>
    <w:p w14:paraId="064A08BC">
      <w:pPr>
        <w:keepNext w:val="0"/>
        <w:keepLines w:val="0"/>
        <w:pageBreakBefore w:val="0"/>
        <w:widowControl w:val="0"/>
        <w:kinsoku/>
        <w:wordWrap/>
        <w:overflowPunct/>
        <w:topLinePunct w:val="0"/>
        <w:autoSpaceDE/>
        <w:autoSpaceDN/>
        <w:bidi w:val="0"/>
        <w:adjustRightInd/>
        <w:snapToGrid/>
        <w:spacing w:line="600" w:lineRule="exact"/>
        <w:ind w:firstLine="464" w:firstLineChars="200"/>
        <w:jc w:val="both"/>
        <w:textAlignment w:val="auto"/>
        <w:rPr>
          <w:rFonts w:hint="eastAsia" w:ascii="华文楷体" w:hAnsi="华文楷体" w:eastAsia="华文楷体" w:cs="华文楷体"/>
          <w:b w:val="0"/>
          <w:bCs w:val="0"/>
          <w:snapToGrid/>
          <w:color w:val="auto"/>
          <w:sz w:val="24"/>
          <w:szCs w:val="24"/>
        </w:rPr>
      </w:pP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color w:val="auto"/>
          <w:spacing w:val="-4"/>
          <w:sz w:val="24"/>
          <w:szCs w:val="24"/>
          <w:lang w:val="en-US" w:eastAsia="zh-CN"/>
        </w:rPr>
        <w:t>二</w:t>
      </w:r>
      <w:r>
        <w:rPr>
          <w:rFonts w:hint="eastAsia" w:ascii="华文楷体" w:hAnsi="华文楷体" w:eastAsia="华文楷体" w:cs="华文楷体"/>
          <w:b w:val="0"/>
          <w:bCs w:val="0"/>
          <w:color w:val="auto"/>
          <w:spacing w:val="-4"/>
          <w:sz w:val="24"/>
          <w:szCs w:val="24"/>
          <w:lang w:eastAsia="zh-CN"/>
        </w:rPr>
        <w:t>）</w:t>
      </w:r>
      <w:r>
        <w:rPr>
          <w:rFonts w:hint="eastAsia" w:ascii="华文楷体" w:hAnsi="华文楷体" w:eastAsia="华文楷体" w:cs="华文楷体"/>
          <w:b w:val="0"/>
          <w:bCs w:val="0"/>
          <w:snapToGrid/>
          <w:color w:val="auto"/>
          <w:sz w:val="24"/>
          <w:szCs w:val="24"/>
        </w:rPr>
        <w:t>结果应用</w:t>
      </w:r>
    </w:p>
    <w:p w14:paraId="6837682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具体载明评价指标验收结果与合同资金挂钩的约定等</w:t>
      </w:r>
      <w:r>
        <w:rPr>
          <w:rFonts w:hint="eastAsia" w:ascii="仿宋_GB2312" w:hAnsi="仿宋" w:eastAsia="仿宋_GB2312" w:cs="仿宋"/>
          <w:snapToGrid/>
          <w:color w:val="auto"/>
          <w:sz w:val="24"/>
          <w:szCs w:val="24"/>
          <w:lang w:eastAsia="zh-CN"/>
        </w:rPr>
        <w:t>）</w:t>
      </w:r>
    </w:p>
    <w:p w14:paraId="4EB34F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七、甲乙双方权责</w:t>
      </w:r>
    </w:p>
    <w:p w14:paraId="12CE64D6">
      <w:pPr>
        <w:keepNext w:val="0"/>
        <w:keepLines w:val="0"/>
        <w:pageBreakBefore w:val="0"/>
        <w:widowControl w:val="0"/>
        <w:kinsoku/>
        <w:wordWrap/>
        <w:overflowPunct/>
        <w:topLinePunct w:val="0"/>
        <w:autoSpaceDE/>
        <w:autoSpaceDN/>
        <w:bidi w:val="0"/>
        <w:adjustRightInd/>
        <w:snapToGrid/>
        <w:spacing w:line="600" w:lineRule="exact"/>
        <w:ind w:firstLine="466" w:firstLineChars="200"/>
        <w:jc w:val="both"/>
        <w:textAlignment w:val="auto"/>
        <w:rPr>
          <w:rFonts w:hint="eastAsia" w:ascii="仿宋_GB2312" w:hAnsi="仿宋_GB2312" w:eastAsia="仿宋_GB2312" w:cs="仿宋_GB2312"/>
          <w:snapToGrid/>
          <w:color w:val="auto"/>
          <w:sz w:val="24"/>
          <w:szCs w:val="24"/>
        </w:rPr>
      </w:pP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b/>
          <w:bCs/>
          <w:color w:val="auto"/>
          <w:spacing w:val="-4"/>
          <w:sz w:val="24"/>
          <w:szCs w:val="24"/>
          <w:lang w:val="en-US" w:eastAsia="zh-CN"/>
        </w:rPr>
        <w:t>一</w:t>
      </w: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snapToGrid/>
          <w:color w:val="auto"/>
          <w:sz w:val="24"/>
          <w:szCs w:val="24"/>
        </w:rPr>
        <w:t>甲方职责</w:t>
      </w:r>
    </w:p>
    <w:p w14:paraId="1EE09BE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_GB2312" w:eastAsia="仿宋_GB2312" w:cs="仿宋_GB2312"/>
          <w:snapToGrid/>
          <w:color w:val="auto"/>
          <w:sz w:val="24"/>
          <w:szCs w:val="24"/>
        </w:rPr>
      </w:pPr>
      <w:r>
        <w:rPr>
          <w:rFonts w:hint="eastAsia" w:ascii="仿宋_GB2312" w:hAnsi="仿宋_GB2312" w:eastAsia="仿宋_GB2312" w:cs="仿宋_GB2312"/>
          <w:snapToGrid/>
          <w:color w:val="auto"/>
          <w:sz w:val="24"/>
          <w:szCs w:val="24"/>
          <w:lang w:eastAsia="zh-CN"/>
        </w:rPr>
        <w:t>（</w:t>
      </w:r>
      <w:r>
        <w:rPr>
          <w:rFonts w:hint="eastAsia" w:ascii="仿宋_GB2312" w:hAnsi="仿宋_GB2312" w:eastAsia="仿宋_GB2312" w:cs="仿宋_GB2312"/>
          <w:snapToGrid/>
          <w:color w:val="auto"/>
          <w:sz w:val="24"/>
          <w:szCs w:val="24"/>
          <w:lang w:val="en-US" w:eastAsia="zh-CN"/>
        </w:rPr>
        <w:t>具体约定甲乙双方有权权责</w:t>
      </w:r>
      <w:r>
        <w:rPr>
          <w:rFonts w:hint="eastAsia" w:ascii="仿宋_GB2312" w:hAnsi="仿宋_GB2312" w:eastAsia="仿宋_GB2312" w:cs="仿宋_GB2312"/>
          <w:snapToGrid/>
          <w:color w:val="auto"/>
          <w:sz w:val="24"/>
          <w:szCs w:val="24"/>
          <w:lang w:eastAsia="zh-CN"/>
        </w:rPr>
        <w:t>）</w:t>
      </w:r>
    </w:p>
    <w:p w14:paraId="180BDF72">
      <w:pPr>
        <w:keepNext w:val="0"/>
        <w:keepLines w:val="0"/>
        <w:pageBreakBefore w:val="0"/>
        <w:widowControl w:val="0"/>
        <w:kinsoku/>
        <w:wordWrap/>
        <w:overflowPunct/>
        <w:topLinePunct w:val="0"/>
        <w:autoSpaceDE/>
        <w:autoSpaceDN/>
        <w:bidi w:val="0"/>
        <w:adjustRightInd/>
        <w:snapToGrid/>
        <w:spacing w:line="600" w:lineRule="exact"/>
        <w:ind w:firstLine="466" w:firstLineChars="200"/>
        <w:jc w:val="both"/>
        <w:textAlignment w:val="auto"/>
        <w:rPr>
          <w:rFonts w:hint="eastAsia" w:ascii="仿宋_GB2312" w:hAnsi="仿宋_GB2312" w:eastAsia="仿宋_GB2312" w:cs="仿宋_GB2312"/>
          <w:snapToGrid/>
          <w:color w:val="auto"/>
          <w:sz w:val="24"/>
          <w:szCs w:val="24"/>
        </w:rPr>
      </w:pP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b/>
          <w:bCs/>
          <w:color w:val="auto"/>
          <w:spacing w:val="-4"/>
          <w:sz w:val="24"/>
          <w:szCs w:val="24"/>
          <w:lang w:val="en-US" w:eastAsia="zh-CN"/>
        </w:rPr>
        <w:t>二</w:t>
      </w:r>
      <w:r>
        <w:rPr>
          <w:rFonts w:hint="eastAsia" w:ascii="仿宋_GB2312" w:hAnsi="仿宋_GB2312" w:eastAsia="仿宋_GB2312" w:cs="仿宋_GB2312"/>
          <w:b/>
          <w:bCs/>
          <w:color w:val="auto"/>
          <w:spacing w:val="-4"/>
          <w:sz w:val="24"/>
          <w:szCs w:val="24"/>
          <w:lang w:eastAsia="zh-CN"/>
        </w:rPr>
        <w:t>）</w:t>
      </w:r>
      <w:r>
        <w:rPr>
          <w:rFonts w:hint="eastAsia" w:ascii="仿宋_GB2312" w:hAnsi="仿宋_GB2312" w:eastAsia="仿宋_GB2312" w:cs="仿宋_GB2312"/>
          <w:snapToGrid/>
          <w:color w:val="auto"/>
          <w:sz w:val="24"/>
          <w:szCs w:val="24"/>
        </w:rPr>
        <w:t>乙方职责</w:t>
      </w:r>
    </w:p>
    <w:p w14:paraId="7711C81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bCs/>
          <w:snapToGrid/>
          <w:color w:val="auto"/>
          <w:sz w:val="24"/>
          <w:szCs w:val="24"/>
        </w:rPr>
      </w:pPr>
      <w:r>
        <w:rPr>
          <w:rFonts w:hint="eastAsia" w:ascii="仿宋_GB2312" w:hAnsi="仿宋_GB2312" w:eastAsia="仿宋_GB2312" w:cs="仿宋_GB2312"/>
          <w:snapToGrid/>
          <w:color w:val="auto"/>
          <w:sz w:val="24"/>
          <w:szCs w:val="24"/>
          <w:lang w:eastAsia="zh-CN"/>
        </w:rPr>
        <w:t>（</w:t>
      </w:r>
      <w:r>
        <w:rPr>
          <w:rFonts w:hint="eastAsia" w:ascii="仿宋_GB2312" w:hAnsi="仿宋_GB2312" w:eastAsia="仿宋_GB2312" w:cs="仿宋_GB2312"/>
          <w:snapToGrid/>
          <w:color w:val="auto"/>
          <w:sz w:val="24"/>
          <w:szCs w:val="24"/>
          <w:lang w:val="en-US" w:eastAsia="zh-CN"/>
        </w:rPr>
        <w:t>具体约定甲乙双方有权权责</w:t>
      </w:r>
      <w:r>
        <w:rPr>
          <w:rFonts w:hint="eastAsia" w:ascii="仿宋_GB2312" w:hAnsi="仿宋_GB2312" w:eastAsia="仿宋_GB2312" w:cs="仿宋_GB2312"/>
          <w:snapToGrid/>
          <w:color w:val="auto"/>
          <w:sz w:val="24"/>
          <w:szCs w:val="24"/>
          <w:lang w:eastAsia="zh-CN"/>
        </w:rPr>
        <w:t>）</w:t>
      </w:r>
    </w:p>
    <w:p w14:paraId="0F6438B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八、合同的变更、终止和解除</w:t>
      </w:r>
    </w:p>
    <w:p w14:paraId="6FB8D4C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（一）本合同未尽事宜，经双方协商可签订补充协议，补充协议与本合同具有同等法律效力，约定不同的，以补充协议为准。</w:t>
      </w:r>
    </w:p>
    <w:p w14:paraId="2C58555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（二）因发生不可抗力等原因导致本合同无法履行或无继续履行必要的，双方可协商解除合同且互不承担违约责任。除上述约定外，任何一方不得擅自解除本合同。</w:t>
      </w:r>
    </w:p>
    <w:p w14:paraId="6DEAF5C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三</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若合同存在附条件生效的条款，应予载明。</w:t>
      </w:r>
      <w:r>
        <w:rPr>
          <w:rFonts w:hint="eastAsia" w:ascii="仿宋_GB2312" w:hAnsi="仿宋" w:eastAsia="仿宋_GB2312" w:cs="仿宋"/>
          <w:snapToGrid/>
          <w:color w:val="auto"/>
          <w:sz w:val="24"/>
          <w:szCs w:val="24"/>
          <w:lang w:eastAsia="zh-CN"/>
        </w:rPr>
        <w:t>）</w:t>
      </w:r>
    </w:p>
    <w:p w14:paraId="7EB5B03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snapToGrid/>
          <w:color w:val="auto"/>
          <w:sz w:val="24"/>
          <w:szCs w:val="24"/>
          <w:lang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四</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其他需要约定的事项</w:t>
      </w:r>
      <w:r>
        <w:rPr>
          <w:rFonts w:hint="eastAsia" w:ascii="仿宋_GB2312" w:hAnsi="仿宋" w:eastAsia="仿宋_GB2312" w:cs="仿宋"/>
          <w:snapToGrid/>
          <w:color w:val="auto"/>
          <w:sz w:val="24"/>
          <w:szCs w:val="24"/>
          <w:lang w:eastAsia="zh-CN"/>
        </w:rPr>
        <w:t>）</w:t>
      </w:r>
    </w:p>
    <w:p w14:paraId="0E28402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val="en-US" w:eastAsia="zh-CN"/>
        </w:rPr>
      </w:pPr>
      <w:r>
        <w:rPr>
          <w:rFonts w:hint="eastAsia" w:ascii="黑体" w:hAnsi="黑体" w:eastAsia="黑体" w:cs="黑体"/>
          <w:b w:val="0"/>
          <w:bCs w:val="0"/>
          <w:snapToGrid/>
          <w:color w:val="auto"/>
          <w:sz w:val="24"/>
          <w:szCs w:val="24"/>
          <w:lang w:val="en-US" w:eastAsia="zh-CN"/>
        </w:rPr>
        <w:t>九、知识产权</w:t>
      </w:r>
    </w:p>
    <w:p w14:paraId="5D31D6F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default" w:ascii="仿宋_GB2312" w:hAnsi="仿宋" w:eastAsia="仿宋_GB2312" w:cs="仿宋"/>
          <w:snapToGrid/>
          <w:color w:val="auto"/>
          <w:sz w:val="24"/>
          <w:szCs w:val="24"/>
          <w:lang w:val="en-US" w:eastAsia="zh-CN"/>
        </w:rPr>
      </w:pP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一</w:t>
      </w:r>
      <w:r>
        <w:rPr>
          <w:rFonts w:hint="eastAsia" w:ascii="仿宋_GB2312" w:hAnsi="仿宋" w:eastAsia="仿宋_GB2312" w:cs="仿宋"/>
          <w:snapToGrid/>
          <w:color w:val="auto"/>
          <w:sz w:val="24"/>
          <w:szCs w:val="24"/>
          <w:lang w:eastAsia="zh-CN"/>
        </w:rPr>
        <w:t>）</w:t>
      </w:r>
      <w:r>
        <w:rPr>
          <w:rFonts w:hint="eastAsia" w:ascii="仿宋_GB2312" w:hAnsi="仿宋" w:eastAsia="仿宋_GB2312" w:cs="仿宋"/>
          <w:snapToGrid/>
          <w:color w:val="auto"/>
          <w:sz w:val="24"/>
          <w:szCs w:val="24"/>
          <w:lang w:val="en-US" w:eastAsia="zh-CN"/>
        </w:rPr>
        <w:t>乙方保证甲方在使用成交服务时，不承担任何涉及知识产权法律诉讼的责任。</w:t>
      </w:r>
    </w:p>
    <w:p w14:paraId="5D663B3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二</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加责任。</w:t>
      </w:r>
    </w:p>
    <w:p w14:paraId="635D46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lang w:val="en-US" w:eastAsia="zh-CN"/>
        </w:rPr>
        <w:t>（三）（其他需要约定的事项）</w:t>
      </w:r>
    </w:p>
    <w:p w14:paraId="0E2D9D9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lang w:val="en-US" w:eastAsia="zh-CN"/>
        </w:rPr>
        <w:t>十</w:t>
      </w:r>
      <w:r>
        <w:rPr>
          <w:rFonts w:hint="eastAsia" w:ascii="黑体" w:hAnsi="黑体" w:eastAsia="黑体" w:cs="黑体"/>
          <w:b w:val="0"/>
          <w:bCs w:val="0"/>
          <w:snapToGrid/>
          <w:color w:val="auto"/>
          <w:sz w:val="24"/>
          <w:szCs w:val="24"/>
        </w:rPr>
        <w:t>、违约责任</w:t>
      </w:r>
    </w:p>
    <w:p w14:paraId="293AC89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rPr>
        <w:t>（一）依据《中华人民共和国民法典》《中华人民共和国政府采购法》的相关条款和本合同约定</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乙方未全面履行合同义务或者发生违约</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甲方有权终止合同</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依法向乙方进行经济索赔</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 xml:space="preserve"> 并报请政府采购监督管理机关进行相应的行政处罚。甲方违约的</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 xml:space="preserve"> 应当赔偿给乙方造成的经济损失</w:t>
      </w:r>
      <w:r>
        <w:rPr>
          <w:rFonts w:hint="eastAsia" w:ascii="仿宋_GB2312" w:hAnsi="仿宋" w:eastAsia="仿宋_GB2312" w:cs="仿宋"/>
          <w:b w:val="0"/>
          <w:bCs w:val="0"/>
          <w:snapToGrid/>
          <w:color w:val="auto"/>
          <w:sz w:val="24"/>
          <w:szCs w:val="24"/>
          <w:lang w:eastAsia="zh-CN"/>
        </w:rPr>
        <w:t>。</w:t>
      </w:r>
    </w:p>
    <w:p w14:paraId="4015BA5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（二）乙方应按照甲方统一进度要求在规定的时间完成各节点的工作内容，出具相应阶段成果。若无正当理由而拖延完成工作任务，每次逾期时间超过约定时间</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rPr>
        <w:t>天， 扣减服务费用的 5%-10%。</w:t>
      </w:r>
    </w:p>
    <w:p w14:paraId="2614CA1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（三）其它未尽事宜，双方签订合同时按《中华人民共和国民法典》议定。</w:t>
      </w:r>
    </w:p>
    <w:p w14:paraId="5633FCB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default"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四</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其他需要约定的事项</w:t>
      </w:r>
      <w:r>
        <w:rPr>
          <w:rFonts w:hint="eastAsia" w:ascii="仿宋_GB2312" w:hAnsi="仿宋" w:eastAsia="仿宋_GB2312" w:cs="仿宋"/>
          <w:b w:val="0"/>
          <w:bCs w:val="0"/>
          <w:snapToGrid/>
          <w:color w:val="auto"/>
          <w:sz w:val="24"/>
          <w:szCs w:val="24"/>
          <w:lang w:eastAsia="zh-CN"/>
        </w:rPr>
        <w:t>）</w:t>
      </w:r>
    </w:p>
    <w:p w14:paraId="241BB1E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rPr>
      </w:pPr>
      <w:r>
        <w:rPr>
          <w:rFonts w:hint="eastAsia" w:ascii="黑体" w:hAnsi="黑体" w:eastAsia="黑体" w:cs="黑体"/>
          <w:b w:val="0"/>
          <w:bCs w:val="0"/>
          <w:snapToGrid/>
          <w:color w:val="auto"/>
          <w:sz w:val="24"/>
          <w:szCs w:val="24"/>
        </w:rPr>
        <w:t>十</w:t>
      </w:r>
      <w:r>
        <w:rPr>
          <w:rFonts w:hint="eastAsia" w:ascii="黑体" w:hAnsi="黑体" w:eastAsia="黑体" w:cs="黑体"/>
          <w:b w:val="0"/>
          <w:bCs w:val="0"/>
          <w:snapToGrid/>
          <w:color w:val="auto"/>
          <w:sz w:val="24"/>
          <w:szCs w:val="24"/>
          <w:lang w:val="en-US" w:eastAsia="zh-CN"/>
        </w:rPr>
        <w:t>一</w:t>
      </w:r>
      <w:r>
        <w:rPr>
          <w:rFonts w:hint="eastAsia" w:ascii="黑体" w:hAnsi="黑体" w:eastAsia="黑体" w:cs="黑体"/>
          <w:b w:val="0"/>
          <w:bCs w:val="0"/>
          <w:snapToGrid/>
          <w:color w:val="auto"/>
          <w:sz w:val="24"/>
          <w:szCs w:val="24"/>
        </w:rPr>
        <w:t>、保密条款</w:t>
      </w:r>
    </w:p>
    <w:p w14:paraId="4DCCB11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乙方及其项目参加人员应就合同履行过程中了解到、涉及到、搜集到甲方技术信息、经验信息以及其他尚未公开的有关信息、资料负有保密义务</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并采取相应的保密措施，如发生以上情况</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甲方有权索赔</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乙方应承担的保密义务包括但不限于：</w:t>
      </w:r>
    </w:p>
    <w:p w14:paraId="06704AC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（一）未经甲方书面同意</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不得将上述信息、资料披露给任何第三人；</w:t>
      </w:r>
    </w:p>
    <w:p w14:paraId="486BAB5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（二）不得将上述信息、资料用于本合同以外的其他目的；</w:t>
      </w:r>
    </w:p>
    <w:p w14:paraId="3C7B75B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（三）在本合同终止或解除后或按甲方要求</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及时将上述信息、资料返还甲方，或按甲方要求作适当处理。</w:t>
      </w:r>
    </w:p>
    <w:p w14:paraId="6E708CC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（四）本合同项下的保密义务约定至相关信息、资料正式向社会公开之日或甲方书面解除乙方本合同项下保密义务之日起终止。</w:t>
      </w:r>
    </w:p>
    <w:p w14:paraId="31C3723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（五）本条约定在本合同终止后仍然继续有效，且不受合同解除、终止或无效的影响。</w:t>
      </w:r>
    </w:p>
    <w:p w14:paraId="3CAE5C0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六</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其他需要约定的事项</w:t>
      </w:r>
      <w:r>
        <w:rPr>
          <w:rFonts w:hint="eastAsia" w:ascii="仿宋_GB2312" w:hAnsi="仿宋" w:eastAsia="仿宋_GB2312" w:cs="仿宋"/>
          <w:b w:val="0"/>
          <w:bCs w:val="0"/>
          <w:snapToGrid/>
          <w:color w:val="auto"/>
          <w:sz w:val="24"/>
          <w:szCs w:val="24"/>
          <w:lang w:eastAsia="zh-CN"/>
        </w:rPr>
        <w:t>）</w:t>
      </w:r>
    </w:p>
    <w:p w14:paraId="67C2610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val="en-US" w:eastAsia="zh-CN"/>
        </w:rPr>
      </w:pPr>
      <w:r>
        <w:rPr>
          <w:rFonts w:hint="eastAsia" w:ascii="黑体" w:hAnsi="黑体" w:eastAsia="黑体" w:cs="黑体"/>
          <w:b w:val="0"/>
          <w:bCs w:val="0"/>
          <w:snapToGrid/>
          <w:color w:val="auto"/>
          <w:sz w:val="24"/>
          <w:szCs w:val="24"/>
          <w:lang w:val="en-US" w:eastAsia="zh-CN"/>
        </w:rPr>
        <w:t>十二、不可抗力</w:t>
      </w:r>
    </w:p>
    <w:p w14:paraId="072C9E9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（一）当发生不可抗力事件而导致其中一方不能履行合同时， 应依据不可抗力对其造成的影响部分或全部免除责任，但因迟延履行后发生不可抗力的除外；</w:t>
      </w:r>
    </w:p>
    <w:p w14:paraId="1D36C1C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（二）任何一方由于不可抗力不能履行合同的</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应及时通知对方并采取有效措施防止损失扩大。遭受不可抗力的一方应在事件发生后</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u w:val="single"/>
        </w:rPr>
        <w:t xml:space="preserve"> </w:t>
      </w:r>
      <w:r>
        <w:rPr>
          <w:rFonts w:hint="eastAsia" w:ascii="仿宋_GB2312" w:hAnsi="仿宋" w:eastAsia="仿宋_GB2312" w:cs="仿宋"/>
          <w:b w:val="0"/>
          <w:bCs w:val="0"/>
          <w:snapToGrid/>
          <w:color w:val="auto"/>
          <w:sz w:val="24"/>
          <w:szCs w:val="24"/>
        </w:rPr>
        <w:t>日内向对方提供该不可抗力事件的详细情况</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在取得有关机构的不可抗力证明或双方谅解确认后</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允许延期履行或修订合同。</w:t>
      </w:r>
    </w:p>
    <w:p w14:paraId="42CF75F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rPr>
      </w:pPr>
      <w:r>
        <w:rPr>
          <w:rFonts w:hint="eastAsia" w:ascii="仿宋_GB2312" w:hAnsi="仿宋" w:eastAsia="仿宋_GB2312" w:cs="仿宋"/>
          <w:b w:val="0"/>
          <w:bCs w:val="0"/>
          <w:snapToGrid/>
          <w:color w:val="auto"/>
          <w:sz w:val="24"/>
          <w:szCs w:val="24"/>
        </w:rPr>
        <w:t>（三）因不可抗力导致双方均发生损失的，双方各自承担损失</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不可抗力结束后，经甲乙双方协商确认合同仍有继续履行的必要的</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rPr>
        <w:t>双方均应积极履行合同。</w:t>
      </w:r>
    </w:p>
    <w:p w14:paraId="58622D8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Arial"/>
          <w:color w:val="auto"/>
          <w:sz w:val="18"/>
          <w:szCs w:val="21"/>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四</w:t>
      </w: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其他需要约定的事项</w:t>
      </w:r>
      <w:r>
        <w:rPr>
          <w:rFonts w:hint="eastAsia" w:ascii="仿宋_GB2312" w:hAnsi="仿宋" w:eastAsia="仿宋_GB2312" w:cs="仿宋"/>
          <w:b w:val="0"/>
          <w:bCs w:val="0"/>
          <w:snapToGrid/>
          <w:color w:val="auto"/>
          <w:sz w:val="24"/>
          <w:szCs w:val="24"/>
          <w:lang w:eastAsia="zh-CN"/>
        </w:rPr>
        <w:t>）</w:t>
      </w:r>
    </w:p>
    <w:p w14:paraId="4694961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eastAsia="zh-CN"/>
        </w:rPr>
      </w:pPr>
      <w:r>
        <w:rPr>
          <w:rFonts w:hint="eastAsia" w:ascii="黑体" w:hAnsi="黑体" w:eastAsia="黑体" w:cs="黑体"/>
          <w:b w:val="0"/>
          <w:bCs w:val="0"/>
          <w:snapToGrid/>
          <w:color w:val="auto"/>
          <w:sz w:val="24"/>
          <w:szCs w:val="24"/>
          <w:lang w:eastAsia="zh-CN"/>
        </w:rPr>
        <w:t>十</w:t>
      </w:r>
      <w:r>
        <w:rPr>
          <w:rFonts w:hint="eastAsia" w:ascii="黑体" w:hAnsi="黑体" w:eastAsia="黑体" w:cs="黑体"/>
          <w:b w:val="0"/>
          <w:bCs w:val="0"/>
          <w:snapToGrid/>
          <w:color w:val="auto"/>
          <w:sz w:val="24"/>
          <w:szCs w:val="24"/>
          <w:lang w:val="en-US" w:eastAsia="zh-CN"/>
        </w:rPr>
        <w:t>三</w:t>
      </w:r>
      <w:r>
        <w:rPr>
          <w:rFonts w:hint="eastAsia" w:ascii="黑体" w:hAnsi="黑体" w:eastAsia="黑体" w:cs="黑体"/>
          <w:b w:val="0"/>
          <w:bCs w:val="0"/>
          <w:snapToGrid/>
          <w:color w:val="auto"/>
          <w:sz w:val="24"/>
          <w:szCs w:val="24"/>
          <w:lang w:eastAsia="zh-CN"/>
        </w:rPr>
        <w:t>、争议解决</w:t>
      </w:r>
    </w:p>
    <w:p w14:paraId="4623E62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eastAsia="zh-CN"/>
        </w:rPr>
        <w:t>（</w:t>
      </w:r>
      <w:r>
        <w:rPr>
          <w:rFonts w:hint="eastAsia" w:ascii="仿宋_GB2312" w:hAnsi="仿宋" w:eastAsia="仿宋_GB2312" w:cs="仿宋"/>
          <w:b w:val="0"/>
          <w:bCs w:val="0"/>
          <w:snapToGrid/>
          <w:color w:val="auto"/>
          <w:sz w:val="24"/>
          <w:szCs w:val="24"/>
          <w:lang w:val="en-US" w:eastAsia="zh-CN"/>
        </w:rPr>
        <w:t>一</w:t>
      </w:r>
      <w:r>
        <w:rPr>
          <w:rFonts w:hint="eastAsia" w:ascii="仿宋_GB2312" w:hAnsi="仿宋" w:eastAsia="仿宋_GB2312" w:cs="仿宋"/>
          <w:b w:val="0"/>
          <w:bCs w:val="0"/>
          <w:snapToGrid/>
          <w:color w:val="auto"/>
          <w:sz w:val="24"/>
          <w:szCs w:val="24"/>
          <w:lang w:eastAsia="zh-CN"/>
        </w:rPr>
        <w:t>）当履行本合同发生争议时，双方应友好协商解决。无法</w:t>
      </w:r>
      <w:r>
        <w:rPr>
          <w:rFonts w:hint="eastAsia" w:ascii="仿宋_GB2312" w:hAnsi="仿宋" w:eastAsia="仿宋_GB2312" w:cs="仿宋"/>
          <w:b w:val="0"/>
          <w:bCs w:val="0"/>
          <w:snapToGrid/>
          <w:color w:val="auto"/>
          <w:sz w:val="24"/>
          <w:szCs w:val="24"/>
          <w:lang w:val="en-US" w:eastAsia="zh-CN"/>
        </w:rPr>
        <w:t>协商达成一致的，任何一方均可向</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val="en-US" w:eastAsia="zh-CN"/>
        </w:rPr>
        <w:t>人民法院提起诉。</w:t>
      </w:r>
    </w:p>
    <w:p w14:paraId="7F20BC4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val="en-US" w:eastAsia="zh-CN"/>
        </w:rPr>
      </w:pPr>
      <w:r>
        <w:rPr>
          <w:rFonts w:hint="eastAsia" w:ascii="仿宋_GB2312" w:hAnsi="仿宋" w:eastAsia="仿宋_GB2312" w:cs="仿宋"/>
          <w:b w:val="0"/>
          <w:bCs w:val="0"/>
          <w:snapToGrid/>
          <w:color w:val="auto"/>
          <w:sz w:val="24"/>
          <w:szCs w:val="24"/>
          <w:lang w:val="en-US" w:eastAsia="zh-CN"/>
        </w:rPr>
        <w:t>（二）（其他需要约定的事项）</w:t>
      </w:r>
    </w:p>
    <w:p w14:paraId="2D66DD8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snapToGrid/>
          <w:color w:val="auto"/>
          <w:sz w:val="24"/>
          <w:szCs w:val="24"/>
          <w:lang w:eastAsia="zh-CN"/>
        </w:rPr>
      </w:pPr>
      <w:r>
        <w:rPr>
          <w:rFonts w:hint="eastAsia" w:ascii="黑体" w:hAnsi="黑体" w:eastAsia="黑体" w:cs="黑体"/>
          <w:b w:val="0"/>
          <w:bCs w:val="0"/>
          <w:snapToGrid/>
          <w:color w:val="auto"/>
          <w:sz w:val="24"/>
          <w:szCs w:val="24"/>
          <w:lang w:eastAsia="zh-CN"/>
        </w:rPr>
        <w:t>十</w:t>
      </w:r>
      <w:r>
        <w:rPr>
          <w:rFonts w:hint="eastAsia" w:ascii="黑体" w:hAnsi="黑体" w:eastAsia="黑体" w:cs="黑体"/>
          <w:b w:val="0"/>
          <w:bCs w:val="0"/>
          <w:snapToGrid/>
          <w:color w:val="auto"/>
          <w:sz w:val="24"/>
          <w:szCs w:val="24"/>
          <w:lang w:val="en-US" w:eastAsia="zh-CN"/>
        </w:rPr>
        <w:t>四</w:t>
      </w:r>
      <w:r>
        <w:rPr>
          <w:rFonts w:hint="eastAsia" w:ascii="黑体" w:hAnsi="黑体" w:eastAsia="黑体" w:cs="黑体"/>
          <w:b w:val="0"/>
          <w:bCs w:val="0"/>
          <w:snapToGrid/>
          <w:color w:val="auto"/>
          <w:sz w:val="24"/>
          <w:szCs w:val="24"/>
          <w:lang w:eastAsia="zh-CN"/>
        </w:rPr>
        <w:t>、其他</w:t>
      </w:r>
    </w:p>
    <w:p w14:paraId="56B9AA9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（一）本合同中的保密条款、</w:t>
      </w:r>
      <w:r>
        <w:rPr>
          <w:rFonts w:hint="eastAsia" w:ascii="仿宋_GB2312" w:hAnsi="仿宋" w:eastAsia="仿宋_GB2312" w:cs="仿宋"/>
          <w:b w:val="0"/>
          <w:bCs w:val="0"/>
          <w:snapToGrid/>
          <w:color w:val="auto"/>
          <w:sz w:val="24"/>
          <w:szCs w:val="24"/>
          <w:lang w:val="en-US" w:eastAsia="zh-CN"/>
        </w:rPr>
        <w:t>知识产权条款、</w:t>
      </w:r>
      <w:r>
        <w:rPr>
          <w:rFonts w:hint="eastAsia" w:ascii="仿宋_GB2312" w:hAnsi="仿宋" w:eastAsia="仿宋_GB2312" w:cs="仿宋"/>
          <w:b w:val="0"/>
          <w:bCs w:val="0"/>
          <w:snapToGrid/>
          <w:color w:val="auto"/>
          <w:sz w:val="24"/>
          <w:szCs w:val="24"/>
          <w:lang w:eastAsia="zh-CN"/>
        </w:rPr>
        <w:t>争议解决条款长期有效，不随本合同的终止、无效、被撤销而失效。</w:t>
      </w:r>
    </w:p>
    <w:p w14:paraId="29555F3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（二）本合同所有附件及政府采购文件均为合同的有效组成部分，与本合同具有同等法律效力。</w:t>
      </w:r>
    </w:p>
    <w:p w14:paraId="1F16390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（三）本合同自甲乙双方法人代表或其授权代表签字盖章后生效。</w:t>
      </w:r>
    </w:p>
    <w:p w14:paraId="6C3C109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_GB2312" w:hAnsi="仿宋" w:eastAsia="仿宋_GB2312" w:cs="仿宋"/>
          <w:b w:val="0"/>
          <w:bCs w:val="0"/>
          <w:snapToGrid/>
          <w:color w:val="auto"/>
          <w:sz w:val="24"/>
          <w:szCs w:val="24"/>
          <w:lang w:eastAsia="zh-CN"/>
        </w:rPr>
      </w:pPr>
      <w:r>
        <w:rPr>
          <w:rFonts w:hint="eastAsia" w:ascii="仿宋_GB2312" w:hAnsi="仿宋" w:eastAsia="仿宋_GB2312" w:cs="仿宋"/>
          <w:b w:val="0"/>
          <w:bCs w:val="0"/>
          <w:snapToGrid/>
          <w:color w:val="auto"/>
          <w:sz w:val="24"/>
          <w:szCs w:val="24"/>
          <w:lang w:eastAsia="zh-CN"/>
        </w:rPr>
        <w:t>（四）本合同一式</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eastAsia="zh-CN"/>
        </w:rPr>
        <w:t>份，其中，甲方执</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eastAsia="zh-CN"/>
        </w:rPr>
        <w:t>份，乙方执</w:t>
      </w:r>
      <w:r>
        <w:rPr>
          <w:rFonts w:hint="eastAsia" w:ascii="仿宋_GB2312" w:hAnsi="仿宋" w:eastAsia="仿宋_GB2312" w:cs="仿宋"/>
          <w:b w:val="0"/>
          <w:bCs w:val="0"/>
          <w:snapToGrid/>
          <w:color w:val="auto"/>
          <w:sz w:val="24"/>
          <w:szCs w:val="24"/>
          <w:u w:val="single"/>
          <w:lang w:val="en-US" w:eastAsia="zh-CN"/>
        </w:rPr>
        <w:t xml:space="preserve">        </w:t>
      </w:r>
      <w:r>
        <w:rPr>
          <w:rFonts w:hint="eastAsia" w:ascii="仿宋_GB2312" w:hAnsi="仿宋" w:eastAsia="仿宋_GB2312" w:cs="仿宋"/>
          <w:b w:val="0"/>
          <w:bCs w:val="0"/>
          <w:snapToGrid/>
          <w:color w:val="auto"/>
          <w:sz w:val="24"/>
          <w:szCs w:val="24"/>
          <w:lang w:eastAsia="zh-CN"/>
        </w:rPr>
        <w:t>份，具有同等法律效力。</w:t>
      </w:r>
    </w:p>
    <w:p w14:paraId="7115F99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ascii="仿宋" w:hAnsi="仿宋" w:eastAsia="仿宋" w:cs="仿宋"/>
          <w:sz w:val="24"/>
          <w:szCs w:val="24"/>
        </w:rPr>
      </w:pPr>
      <w:r>
        <w:rPr>
          <w:rFonts w:hint="eastAsia" w:ascii="黑体" w:hAnsi="黑体" w:eastAsia="黑体" w:cs="黑体"/>
          <w:b w:val="0"/>
          <w:bCs w:val="0"/>
          <w:snapToGrid/>
          <w:color w:val="auto"/>
          <w:sz w:val="24"/>
          <w:szCs w:val="24"/>
          <w:lang w:val="en-US" w:eastAsia="zh-CN"/>
        </w:rPr>
        <w:t>十五</w:t>
      </w:r>
      <w:r>
        <w:rPr>
          <w:rFonts w:hint="eastAsia" w:ascii="黑体" w:hAnsi="黑体" w:eastAsia="黑体" w:cs="黑体"/>
          <w:b w:val="0"/>
          <w:bCs w:val="0"/>
          <w:snapToGrid/>
          <w:color w:val="auto"/>
          <w:sz w:val="24"/>
          <w:szCs w:val="24"/>
          <w:lang w:eastAsia="zh-CN"/>
        </w:rPr>
        <w:t>、</w:t>
      </w:r>
      <w:r>
        <w:rPr>
          <w:rFonts w:hint="eastAsia" w:ascii="黑体" w:hAnsi="黑体" w:eastAsia="黑体" w:cs="黑体"/>
          <w:b w:val="0"/>
          <w:bCs w:val="0"/>
          <w:snapToGrid/>
          <w:color w:val="auto"/>
          <w:sz w:val="24"/>
          <w:szCs w:val="24"/>
          <w:lang w:val="en-US" w:eastAsia="zh-CN"/>
        </w:rPr>
        <w:t>合同附件（若有附件应注明，并注明附件名称）</w:t>
      </w:r>
    </w:p>
    <w:p w14:paraId="58624D9F">
      <w:pPr>
        <w:kinsoku/>
        <w:snapToGrid/>
        <w:spacing w:line="540" w:lineRule="exact"/>
        <w:jc w:val="both"/>
        <w:textAlignment w:val="auto"/>
        <w:rPr>
          <w:rFonts w:ascii="仿宋" w:hAnsi="仿宋" w:eastAsia="仿宋" w:cs="仿宋"/>
          <w:sz w:val="24"/>
          <w:szCs w:val="24"/>
        </w:rPr>
      </w:pPr>
    </w:p>
    <w:p w14:paraId="5FAC67A0">
      <w:pPr>
        <w:kinsoku/>
        <w:snapToGrid/>
        <w:spacing w:line="540" w:lineRule="exact"/>
        <w:jc w:val="both"/>
        <w:textAlignment w:val="auto"/>
        <w:rPr>
          <w:rFonts w:ascii="仿宋" w:hAnsi="仿宋" w:eastAsia="仿宋" w:cs="仿宋"/>
          <w:sz w:val="24"/>
          <w:szCs w:val="24"/>
        </w:rPr>
      </w:pPr>
    </w:p>
    <w:p w14:paraId="19B0F10F">
      <w:pPr>
        <w:kinsoku/>
        <w:snapToGrid/>
        <w:spacing w:line="540" w:lineRule="exact"/>
        <w:jc w:val="both"/>
        <w:textAlignment w:val="auto"/>
        <w:rPr>
          <w:rFonts w:ascii="仿宋" w:hAnsi="仿宋" w:eastAsia="仿宋" w:cs="仿宋"/>
          <w:sz w:val="24"/>
          <w:szCs w:val="24"/>
        </w:rPr>
      </w:pPr>
    </w:p>
    <w:p w14:paraId="794E1D07">
      <w:pPr>
        <w:kinsoku/>
        <w:snapToGrid/>
        <w:spacing w:line="540" w:lineRule="exact"/>
        <w:jc w:val="both"/>
        <w:textAlignment w:val="auto"/>
        <w:rPr>
          <w:rFonts w:ascii="仿宋" w:hAnsi="仿宋" w:eastAsia="仿宋" w:cs="仿宋"/>
          <w:sz w:val="24"/>
          <w:szCs w:val="24"/>
        </w:rPr>
        <w:sectPr>
          <w:footerReference r:id="rId4" w:type="default"/>
          <w:pgSz w:w="11907" w:h="16839"/>
          <w:pgMar w:top="1440" w:right="1474" w:bottom="1440" w:left="1474" w:header="0" w:footer="1255" w:gutter="0"/>
          <w:pgNumType w:fmt="decimal"/>
          <w:cols w:space="720" w:num="1"/>
          <w:titlePg/>
          <w:docGrid w:linePitch="286" w:charSpace="0"/>
        </w:sectPr>
      </w:pPr>
    </w:p>
    <w:p w14:paraId="0DCC4BDA">
      <w:pPr>
        <w:kinsoku/>
        <w:snapToGrid/>
        <w:spacing w:line="360" w:lineRule="auto"/>
        <w:jc w:val="both"/>
        <w:textAlignment w:val="auto"/>
        <w:rPr>
          <w:rFonts w:ascii="仿宋" w:hAnsi="仿宋" w:eastAsia="仿宋" w:cs="仿宋"/>
          <w:sz w:val="24"/>
          <w:szCs w:val="24"/>
        </w:rPr>
      </w:pPr>
      <w:r>
        <w:rPr>
          <w:rFonts w:hint="eastAsia" w:ascii="仿宋" w:hAnsi="仿宋" w:eastAsia="仿宋" w:cs="仿宋"/>
          <w:sz w:val="24"/>
          <w:szCs w:val="24"/>
        </w:rPr>
        <w:t xml:space="preserve">甲方(公章):                    乙方(公章) :         </w:t>
      </w:r>
    </w:p>
    <w:p w14:paraId="4C2BB374">
      <w:pPr>
        <w:kinsoku/>
        <w:snapToGrid/>
        <w:spacing w:line="360" w:lineRule="auto"/>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单位名称：                     单位名称：   </w:t>
      </w:r>
    </w:p>
    <w:p w14:paraId="1D884636">
      <w:pPr>
        <w:kinsoku/>
        <w:snapToGrid/>
        <w:spacing w:line="360" w:lineRule="auto"/>
        <w:jc w:val="both"/>
        <w:textAlignment w:val="auto"/>
        <w:rPr>
          <w:rFonts w:hint="eastAsia" w:ascii="仿宋" w:hAnsi="仿宋" w:eastAsia="仿宋" w:cs="仿宋"/>
          <w:sz w:val="24"/>
          <w:szCs w:val="24"/>
        </w:rPr>
      </w:pPr>
    </w:p>
    <w:p w14:paraId="03360FAC">
      <w:pPr>
        <w:kinsoku/>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法定代表人或                   法定代表人或           </w:t>
      </w:r>
    </w:p>
    <w:p w14:paraId="4A728A91">
      <w:pPr>
        <w:kinsoku/>
        <w:snapToGrid/>
        <w:spacing w:line="360" w:lineRule="auto"/>
        <w:jc w:val="both"/>
        <w:textAlignment w:val="auto"/>
        <w:rPr>
          <w:rFonts w:ascii="仿宋" w:hAnsi="仿宋" w:eastAsia="仿宋" w:cs="仿宋"/>
          <w:sz w:val="24"/>
          <w:szCs w:val="24"/>
        </w:rPr>
      </w:pPr>
      <w:r>
        <w:rPr>
          <w:rFonts w:hint="eastAsia" w:ascii="仿宋" w:hAnsi="仿宋" w:eastAsia="仿宋" w:cs="仿宋"/>
          <w:sz w:val="24"/>
          <w:szCs w:val="24"/>
        </w:rPr>
        <w:t>授权代表:                      授权代表:</w:t>
      </w:r>
    </w:p>
    <w:p w14:paraId="395255F2">
      <w:pPr>
        <w:kinsoku/>
        <w:snapToGrid/>
        <w:spacing w:line="360" w:lineRule="auto"/>
        <w:jc w:val="both"/>
        <w:textAlignment w:val="auto"/>
        <w:rPr>
          <w:rFonts w:ascii="仿宋" w:hAnsi="仿宋" w:eastAsia="仿宋" w:cs="仿宋"/>
          <w:sz w:val="24"/>
          <w:szCs w:val="24"/>
        </w:rPr>
      </w:pPr>
      <w:r>
        <w:rPr>
          <w:rFonts w:hint="eastAsia" w:ascii="仿宋_GB2312" w:hAnsi="仿宋" w:eastAsia="仿宋_GB2312" w:cs="仿宋"/>
          <w:sz w:val="24"/>
          <w:szCs w:val="24"/>
        </w:rPr>
        <w:t xml:space="preserve">联系方式:                      联系方式: </w:t>
      </w:r>
    </w:p>
    <w:p w14:paraId="5437F32C">
      <w:pPr>
        <w:kinsoku/>
        <w:snapToGrid/>
        <w:spacing w:line="360" w:lineRule="auto"/>
        <w:jc w:val="both"/>
        <w:textAlignment w:val="auto"/>
        <w:rPr>
          <w:rFonts w:ascii="仿宋_GB2312" w:hAnsi="仿宋" w:eastAsia="仿宋_GB2312" w:cs="仿宋"/>
          <w:sz w:val="24"/>
          <w:szCs w:val="24"/>
        </w:rPr>
      </w:pPr>
      <w:r>
        <w:rPr>
          <w:rFonts w:hint="eastAsia" w:ascii="仿宋_GB2312" w:hAnsi="仿宋" w:eastAsia="仿宋_GB2312" w:cs="仿宋"/>
          <w:sz w:val="24"/>
          <w:szCs w:val="24"/>
        </w:rPr>
        <w:t>签约日期:   年  月</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日</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签约日期:</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年  月</w:t>
      </w:r>
      <w:r>
        <w:rPr>
          <w:rFonts w:hint="eastAsia" w:ascii="仿宋_GB2312" w:hAnsi="仿宋" w:eastAsia="仿宋_GB2312" w:cs="仿宋"/>
          <w:sz w:val="24"/>
          <w:szCs w:val="24"/>
        </w:rPr>
        <w:tab/>
      </w:r>
      <w:r>
        <w:rPr>
          <w:rFonts w:hint="eastAsia" w:ascii="仿宋_GB2312" w:hAnsi="仿宋" w:eastAsia="仿宋_GB2312" w:cs="仿宋"/>
          <w:sz w:val="24"/>
          <w:szCs w:val="24"/>
        </w:rPr>
        <w:t xml:space="preserve"> 日</w:t>
      </w:r>
    </w:p>
    <w:p w14:paraId="07E4DC99">
      <w:pPr>
        <w:pStyle w:val="3"/>
        <w:spacing w:line="360" w:lineRule="auto"/>
        <w:jc w:val="both"/>
        <w:rPr>
          <w:rFonts w:eastAsiaTheme="minorEastAsia"/>
          <w:sz w:val="18"/>
          <w:szCs w:val="21"/>
        </w:rPr>
      </w:pPr>
    </w:p>
    <w:p w14:paraId="0E401701">
      <w:pPr>
        <w:pStyle w:val="41"/>
        <w:spacing w:beforeAutospacing="0" w:afterAutospacing="0" w:line="360" w:lineRule="auto"/>
        <w:jc w:val="center"/>
        <w:outlineLvl w:val="0"/>
        <w:rPr>
          <w:rFonts w:hint="eastAsia" w:ascii="宋体" w:hAnsi="宋体"/>
          <w:b/>
          <w:bCs/>
          <w:sz w:val="21"/>
          <w:szCs w:val="21"/>
        </w:rPr>
      </w:pPr>
    </w:p>
    <w:p w14:paraId="6946E895">
      <w:pPr>
        <w:pStyle w:val="41"/>
        <w:spacing w:beforeAutospacing="0" w:afterAutospacing="0" w:line="360" w:lineRule="auto"/>
        <w:jc w:val="center"/>
        <w:outlineLvl w:val="0"/>
        <w:rPr>
          <w:rFonts w:hint="eastAsia" w:ascii="宋体" w:hAnsi="宋体"/>
          <w:b/>
          <w:bCs/>
          <w:sz w:val="21"/>
          <w:szCs w:val="21"/>
        </w:rPr>
      </w:pPr>
    </w:p>
    <w:p w14:paraId="7683F769">
      <w:pPr>
        <w:pStyle w:val="41"/>
        <w:spacing w:beforeAutospacing="0" w:afterAutospacing="0" w:line="360" w:lineRule="auto"/>
        <w:jc w:val="center"/>
        <w:outlineLvl w:val="0"/>
        <w:rPr>
          <w:rFonts w:hint="eastAsia" w:ascii="宋体" w:hAnsi="宋体"/>
          <w:b/>
          <w:bCs/>
          <w:sz w:val="21"/>
          <w:szCs w:val="21"/>
        </w:rPr>
      </w:pPr>
    </w:p>
    <w:p w14:paraId="0C908E78">
      <w:pPr>
        <w:pStyle w:val="41"/>
        <w:spacing w:beforeAutospacing="0" w:afterAutospacing="0" w:line="360" w:lineRule="auto"/>
        <w:jc w:val="center"/>
        <w:outlineLvl w:val="0"/>
        <w:rPr>
          <w:rFonts w:hint="eastAsia" w:ascii="宋体" w:hAnsi="宋体"/>
          <w:b/>
          <w:bCs/>
          <w:sz w:val="21"/>
          <w:szCs w:val="21"/>
        </w:rPr>
      </w:pPr>
    </w:p>
    <w:p w14:paraId="47B5E1FD">
      <w:pPr>
        <w:pStyle w:val="41"/>
        <w:spacing w:beforeAutospacing="0" w:afterAutospacing="0" w:line="360" w:lineRule="auto"/>
        <w:jc w:val="center"/>
        <w:outlineLvl w:val="0"/>
        <w:rPr>
          <w:rFonts w:hint="eastAsia" w:ascii="宋体" w:hAnsi="宋体"/>
          <w:b/>
          <w:bCs/>
          <w:sz w:val="21"/>
          <w:szCs w:val="21"/>
        </w:rPr>
      </w:pPr>
    </w:p>
    <w:p w14:paraId="7BC6751E">
      <w:pPr>
        <w:pStyle w:val="41"/>
        <w:spacing w:beforeAutospacing="0" w:afterAutospacing="0" w:line="360" w:lineRule="auto"/>
        <w:jc w:val="center"/>
        <w:outlineLvl w:val="0"/>
        <w:rPr>
          <w:rFonts w:hint="eastAsia" w:ascii="宋体" w:hAnsi="宋体"/>
          <w:b/>
          <w:bCs/>
          <w:sz w:val="21"/>
          <w:szCs w:val="21"/>
        </w:rPr>
      </w:pPr>
    </w:p>
    <w:p w14:paraId="48CE9833">
      <w:pPr>
        <w:pStyle w:val="41"/>
        <w:spacing w:beforeAutospacing="0" w:afterAutospacing="0" w:line="360" w:lineRule="auto"/>
        <w:jc w:val="center"/>
        <w:outlineLvl w:val="0"/>
        <w:rPr>
          <w:rFonts w:hint="eastAsia" w:ascii="宋体" w:hAnsi="宋体"/>
          <w:b/>
          <w:bCs/>
          <w:sz w:val="21"/>
          <w:szCs w:val="21"/>
        </w:rPr>
      </w:pPr>
    </w:p>
    <w:p w14:paraId="000712B3">
      <w:pPr>
        <w:pStyle w:val="41"/>
        <w:spacing w:beforeAutospacing="0" w:afterAutospacing="0" w:line="360" w:lineRule="auto"/>
        <w:jc w:val="center"/>
        <w:outlineLvl w:val="0"/>
        <w:rPr>
          <w:rFonts w:hint="eastAsia" w:ascii="宋体" w:hAnsi="宋体"/>
          <w:b/>
          <w:bCs/>
          <w:sz w:val="21"/>
          <w:szCs w:val="21"/>
        </w:rPr>
      </w:pPr>
    </w:p>
    <w:p w14:paraId="70749D1B">
      <w:pPr>
        <w:pStyle w:val="41"/>
        <w:spacing w:beforeAutospacing="0" w:afterAutospacing="0" w:line="360" w:lineRule="auto"/>
        <w:jc w:val="center"/>
        <w:outlineLvl w:val="0"/>
        <w:rPr>
          <w:rFonts w:hint="eastAsia" w:ascii="宋体" w:hAnsi="宋体"/>
          <w:b/>
          <w:bCs/>
          <w:sz w:val="21"/>
          <w:szCs w:val="21"/>
        </w:rPr>
      </w:pPr>
    </w:p>
    <w:p w14:paraId="55C91BD0">
      <w:pPr>
        <w:pStyle w:val="41"/>
        <w:spacing w:beforeAutospacing="0" w:afterAutospacing="0" w:line="360" w:lineRule="auto"/>
        <w:jc w:val="center"/>
        <w:outlineLvl w:val="0"/>
        <w:rPr>
          <w:rFonts w:hint="eastAsia" w:ascii="宋体" w:hAnsi="宋体"/>
          <w:b/>
          <w:bCs/>
          <w:sz w:val="21"/>
          <w:szCs w:val="21"/>
        </w:rPr>
      </w:pPr>
    </w:p>
    <w:p w14:paraId="7B00C7F0">
      <w:pPr>
        <w:pStyle w:val="41"/>
        <w:spacing w:beforeAutospacing="0" w:afterAutospacing="0" w:line="360" w:lineRule="auto"/>
        <w:jc w:val="center"/>
        <w:outlineLvl w:val="0"/>
        <w:rPr>
          <w:rFonts w:hint="eastAsia" w:ascii="宋体" w:hAnsi="宋体"/>
          <w:b/>
          <w:bCs/>
          <w:sz w:val="21"/>
          <w:szCs w:val="21"/>
        </w:rPr>
      </w:pPr>
    </w:p>
    <w:p w14:paraId="70397B38">
      <w:pPr>
        <w:pStyle w:val="41"/>
        <w:spacing w:beforeAutospacing="0" w:afterAutospacing="0" w:line="360" w:lineRule="auto"/>
        <w:jc w:val="center"/>
        <w:outlineLvl w:val="0"/>
        <w:rPr>
          <w:rFonts w:hint="eastAsia" w:ascii="宋体" w:hAnsi="宋体"/>
          <w:b/>
          <w:bCs/>
          <w:sz w:val="21"/>
          <w:szCs w:val="21"/>
        </w:rPr>
      </w:pPr>
    </w:p>
    <w:p w14:paraId="4E96E62A">
      <w:pPr>
        <w:pStyle w:val="41"/>
        <w:spacing w:beforeAutospacing="0" w:afterAutospacing="0" w:line="360" w:lineRule="auto"/>
        <w:jc w:val="center"/>
        <w:outlineLvl w:val="0"/>
        <w:rPr>
          <w:rFonts w:hint="eastAsia" w:ascii="宋体" w:hAnsi="宋体"/>
          <w:b/>
          <w:bCs/>
          <w:sz w:val="21"/>
          <w:szCs w:val="21"/>
        </w:rPr>
      </w:pPr>
    </w:p>
    <w:p w14:paraId="22E519FF">
      <w:pPr>
        <w:pStyle w:val="41"/>
        <w:spacing w:beforeAutospacing="0" w:afterAutospacing="0" w:line="360" w:lineRule="auto"/>
        <w:jc w:val="center"/>
        <w:outlineLvl w:val="0"/>
        <w:rPr>
          <w:rFonts w:hint="eastAsia" w:ascii="宋体" w:hAnsi="宋体"/>
          <w:b/>
          <w:bCs/>
          <w:sz w:val="21"/>
          <w:szCs w:val="21"/>
        </w:rPr>
      </w:pPr>
    </w:p>
    <w:p w14:paraId="41F3E9AA">
      <w:pPr>
        <w:pStyle w:val="41"/>
        <w:spacing w:beforeAutospacing="0" w:afterAutospacing="0" w:line="360" w:lineRule="auto"/>
        <w:jc w:val="center"/>
        <w:outlineLvl w:val="0"/>
        <w:rPr>
          <w:rFonts w:hint="eastAsia" w:ascii="宋体" w:hAnsi="宋体"/>
          <w:b/>
          <w:bCs/>
          <w:sz w:val="21"/>
          <w:szCs w:val="21"/>
        </w:rPr>
      </w:pPr>
    </w:p>
    <w:p w14:paraId="5657E431">
      <w:pPr>
        <w:pStyle w:val="41"/>
        <w:spacing w:beforeAutospacing="0" w:afterAutospacing="0" w:line="360" w:lineRule="auto"/>
        <w:jc w:val="center"/>
        <w:outlineLvl w:val="0"/>
        <w:rPr>
          <w:rFonts w:hint="eastAsia" w:ascii="宋体" w:hAnsi="宋体"/>
          <w:b/>
          <w:bCs/>
          <w:sz w:val="21"/>
          <w:szCs w:val="21"/>
        </w:rPr>
      </w:pPr>
    </w:p>
    <w:p w14:paraId="1781D59D">
      <w:pPr>
        <w:pStyle w:val="41"/>
        <w:spacing w:beforeAutospacing="0" w:afterAutospacing="0" w:line="360" w:lineRule="auto"/>
        <w:jc w:val="center"/>
        <w:outlineLvl w:val="0"/>
        <w:rPr>
          <w:rFonts w:hint="eastAsia" w:ascii="宋体" w:hAnsi="宋体"/>
          <w:b/>
          <w:bCs/>
          <w:sz w:val="21"/>
          <w:szCs w:val="21"/>
        </w:rPr>
      </w:pPr>
    </w:p>
    <w:p w14:paraId="36D13607">
      <w:pPr>
        <w:pStyle w:val="41"/>
        <w:spacing w:beforeAutospacing="0" w:afterAutospacing="0" w:line="360" w:lineRule="auto"/>
        <w:jc w:val="center"/>
        <w:outlineLvl w:val="0"/>
        <w:rPr>
          <w:rFonts w:hint="eastAsia" w:ascii="宋体" w:hAnsi="宋体"/>
          <w:b/>
          <w:bCs/>
          <w:sz w:val="21"/>
          <w:szCs w:val="21"/>
        </w:rPr>
      </w:pPr>
    </w:p>
    <w:p w14:paraId="5986D55E">
      <w:pPr>
        <w:pStyle w:val="41"/>
        <w:spacing w:beforeAutospacing="0" w:afterAutospacing="0" w:line="360" w:lineRule="auto"/>
        <w:jc w:val="center"/>
        <w:outlineLvl w:val="0"/>
        <w:rPr>
          <w:rFonts w:hint="eastAsia" w:ascii="宋体" w:hAnsi="宋体"/>
          <w:b/>
          <w:bCs/>
          <w:sz w:val="21"/>
          <w:szCs w:val="21"/>
        </w:rPr>
      </w:pPr>
    </w:p>
    <w:p w14:paraId="4114DA22">
      <w:pPr>
        <w:pStyle w:val="41"/>
        <w:spacing w:beforeAutospacing="0" w:afterAutospacing="0" w:line="360" w:lineRule="auto"/>
        <w:jc w:val="center"/>
        <w:outlineLvl w:val="0"/>
        <w:rPr>
          <w:rFonts w:hint="eastAsia" w:ascii="宋体" w:hAnsi="宋体"/>
          <w:b/>
          <w:bCs/>
          <w:sz w:val="21"/>
          <w:szCs w:val="21"/>
        </w:rPr>
      </w:pPr>
    </w:p>
    <w:p w14:paraId="4F02B82C">
      <w:pPr>
        <w:pStyle w:val="41"/>
        <w:spacing w:beforeAutospacing="0" w:afterAutospacing="0" w:line="360" w:lineRule="auto"/>
        <w:jc w:val="center"/>
        <w:outlineLvl w:val="0"/>
        <w:rPr>
          <w:rFonts w:hint="eastAsia" w:ascii="宋体" w:hAnsi="宋体"/>
          <w:b/>
          <w:bCs/>
          <w:sz w:val="21"/>
          <w:szCs w:val="21"/>
        </w:rPr>
      </w:pPr>
    </w:p>
    <w:p w14:paraId="110EC633">
      <w:pPr>
        <w:pStyle w:val="41"/>
        <w:spacing w:beforeAutospacing="0" w:afterAutospacing="0" w:line="360" w:lineRule="auto"/>
        <w:jc w:val="center"/>
        <w:outlineLvl w:val="0"/>
        <w:rPr>
          <w:rFonts w:hint="eastAsia" w:ascii="宋体" w:hAnsi="宋体"/>
          <w:b/>
          <w:bCs/>
          <w:sz w:val="21"/>
          <w:szCs w:val="21"/>
        </w:rPr>
      </w:pPr>
    </w:p>
    <w:p w14:paraId="638B1FEF">
      <w:pPr>
        <w:pStyle w:val="41"/>
        <w:spacing w:beforeAutospacing="0" w:afterAutospacing="0" w:line="360" w:lineRule="auto"/>
        <w:jc w:val="center"/>
        <w:outlineLvl w:val="0"/>
        <w:rPr>
          <w:rFonts w:hint="eastAsia" w:ascii="宋体" w:hAnsi="宋体"/>
          <w:b/>
          <w:bCs/>
          <w:sz w:val="21"/>
          <w:szCs w:val="21"/>
        </w:rPr>
      </w:pPr>
    </w:p>
    <w:p w14:paraId="53953996">
      <w:pPr>
        <w:pStyle w:val="41"/>
        <w:spacing w:beforeAutospacing="0" w:afterAutospacing="0" w:line="360" w:lineRule="auto"/>
        <w:jc w:val="center"/>
        <w:outlineLvl w:val="0"/>
        <w:rPr>
          <w:rFonts w:hint="eastAsia" w:ascii="宋体" w:hAnsi="宋体"/>
          <w:b/>
          <w:bCs/>
          <w:sz w:val="21"/>
          <w:szCs w:val="21"/>
        </w:rPr>
      </w:pPr>
    </w:p>
    <w:p w14:paraId="2B8121A9">
      <w:pPr>
        <w:pStyle w:val="41"/>
        <w:spacing w:beforeAutospacing="0" w:afterAutospacing="0" w:line="360" w:lineRule="auto"/>
        <w:jc w:val="center"/>
        <w:outlineLvl w:val="0"/>
        <w:rPr>
          <w:rFonts w:hint="eastAsia" w:ascii="宋体" w:hAnsi="宋体"/>
          <w:b/>
          <w:bCs/>
          <w:sz w:val="21"/>
          <w:szCs w:val="21"/>
        </w:rPr>
      </w:pPr>
    </w:p>
    <w:p w14:paraId="379DE67B">
      <w:pPr>
        <w:pStyle w:val="41"/>
        <w:spacing w:beforeAutospacing="0" w:afterAutospacing="0" w:line="360" w:lineRule="auto"/>
        <w:jc w:val="center"/>
        <w:outlineLvl w:val="0"/>
        <w:rPr>
          <w:rFonts w:hint="eastAsia" w:ascii="宋体" w:hAnsi="宋体"/>
          <w:b/>
          <w:bCs/>
          <w:sz w:val="21"/>
          <w:szCs w:val="21"/>
        </w:rPr>
      </w:pPr>
    </w:p>
    <w:p w14:paraId="5492BD42">
      <w:pPr>
        <w:pStyle w:val="41"/>
        <w:spacing w:beforeAutospacing="0" w:afterAutospacing="0" w:line="360" w:lineRule="auto"/>
        <w:jc w:val="center"/>
        <w:outlineLvl w:val="0"/>
        <w:rPr>
          <w:rFonts w:hint="eastAsia" w:ascii="宋体" w:hAnsi="宋体"/>
          <w:b/>
          <w:bCs/>
          <w:sz w:val="21"/>
          <w:szCs w:val="21"/>
        </w:rPr>
      </w:pPr>
    </w:p>
    <w:p w14:paraId="1B701389">
      <w:pPr>
        <w:pStyle w:val="41"/>
        <w:spacing w:beforeAutospacing="0" w:afterAutospacing="0" w:line="360" w:lineRule="auto"/>
        <w:jc w:val="center"/>
        <w:outlineLvl w:val="0"/>
        <w:rPr>
          <w:rFonts w:hint="eastAsia" w:ascii="宋体" w:hAnsi="宋体"/>
          <w:bCs/>
          <w:sz w:val="22"/>
          <w:szCs w:val="22"/>
        </w:rPr>
      </w:pPr>
      <w:r>
        <w:rPr>
          <w:rFonts w:hint="eastAsia" w:ascii="宋体" w:hAnsi="宋体"/>
          <w:b/>
          <w:bCs/>
          <w:sz w:val="22"/>
          <w:szCs w:val="22"/>
        </w:rPr>
        <w:t>第六部分  响应文件格式</w:t>
      </w:r>
      <w:bookmarkEnd w:id="46"/>
    </w:p>
    <w:p w14:paraId="0638E423">
      <w:pPr>
        <w:overflowPunct w:val="0"/>
        <w:topLinePunct/>
        <w:autoSpaceDN w:val="0"/>
        <w:snapToGrid w:val="0"/>
        <w:spacing w:beforeAutospacing="0" w:afterAutospacing="0" w:line="360" w:lineRule="auto"/>
        <w:ind w:firstLine="420" w:firstLineChars="200"/>
        <w:rPr>
          <w:rFonts w:hint="eastAsia" w:ascii="宋体" w:hAnsi="宋体"/>
          <w:kern w:val="0"/>
          <w:szCs w:val="21"/>
        </w:rPr>
      </w:pPr>
    </w:p>
    <w:p w14:paraId="5D151C16">
      <w:pPr>
        <w:tabs>
          <w:tab w:val="left" w:pos="-737"/>
        </w:tabs>
        <w:overflowPunct w:val="0"/>
        <w:topLinePunct/>
        <w:autoSpaceDN w:val="0"/>
        <w:snapToGrid w:val="0"/>
        <w:spacing w:beforeAutospacing="0" w:afterAutospacing="0" w:line="360" w:lineRule="auto"/>
        <w:ind w:firstLine="420" w:firstLineChars="200"/>
        <w:rPr>
          <w:rFonts w:hint="eastAsia" w:ascii="宋体" w:hAnsi="宋体"/>
          <w:bCs/>
          <w:kern w:val="0"/>
          <w:szCs w:val="21"/>
        </w:rPr>
      </w:pPr>
      <w:bookmarkStart w:id="47" w:name="_Toc86202633"/>
      <w:bookmarkEnd w:id="47"/>
      <w:bookmarkStart w:id="48" w:name="_Toc175644062"/>
      <w:bookmarkEnd w:id="48"/>
      <w:r>
        <w:rPr>
          <w:rFonts w:hint="eastAsia" w:ascii="宋体" w:hAnsi="宋体"/>
          <w:bCs/>
          <w:kern w:val="0"/>
          <w:szCs w:val="21"/>
        </w:rPr>
        <w:t>一、供应商提交文件须知</w:t>
      </w:r>
    </w:p>
    <w:p w14:paraId="2B65EEBA">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1.供应商应严格按照第二部分报价人须知 8.2规定的内容、顺序填写和提交下述规定的全部格式文件以及其他有关资料，混乱的编排导致响应文件被误读或查找不到，后果由供应商承担。</w:t>
      </w:r>
    </w:p>
    <w:p w14:paraId="235C7411">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2.所附表格中要求回答的全部问题和信息都必须正面回答。</w:t>
      </w:r>
    </w:p>
    <w:p w14:paraId="75EDC31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3.本资格声明的签字人应保证全部声明和问题的回答是真实的和准确的。</w:t>
      </w:r>
    </w:p>
    <w:p w14:paraId="4C12CE6E">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4.磋商小组将应用供应商提交的资料并根据自己的判断，决定供应商履行合同的合格性及能力。</w:t>
      </w:r>
    </w:p>
    <w:p w14:paraId="6D0365F3">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5.供应商提交的材料将被妥善保存，但不退还。</w:t>
      </w:r>
    </w:p>
    <w:p w14:paraId="30721564">
      <w:pPr>
        <w:tabs>
          <w:tab w:val="left" w:pos="0"/>
        </w:tabs>
        <w:overflowPunct w:val="0"/>
        <w:topLinePunct/>
        <w:autoSpaceDN w:val="0"/>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6.全部文件应按报价人须知中规定的语言和份数提交。</w:t>
      </w:r>
    </w:p>
    <w:p w14:paraId="19DD80BD">
      <w:pPr>
        <w:tabs>
          <w:tab w:val="left" w:pos="1680"/>
        </w:tabs>
        <w:snapToGrid w:val="0"/>
        <w:spacing w:beforeAutospacing="0" w:afterAutospacing="0" w:line="360" w:lineRule="auto"/>
        <w:rPr>
          <w:rFonts w:hint="eastAsia" w:ascii="宋体" w:hAnsi="宋体"/>
          <w:kern w:val="0"/>
          <w:szCs w:val="21"/>
        </w:rPr>
      </w:pPr>
      <w:r>
        <w:rPr>
          <w:rFonts w:hint="eastAsia" w:ascii="宋体" w:hAnsi="宋体"/>
          <w:kern w:val="0"/>
          <w:szCs w:val="21"/>
        </w:rPr>
        <w:br w:type="page"/>
      </w:r>
      <w:r>
        <w:rPr>
          <w:rFonts w:hint="eastAsia" w:ascii="宋体" w:hAnsi="宋体"/>
          <w:kern w:val="0"/>
          <w:szCs w:val="21"/>
        </w:rPr>
        <w:t>（格式）</w:t>
      </w:r>
    </w:p>
    <w:p w14:paraId="0371A348">
      <w:pPr>
        <w:widowControl/>
        <w:snapToGrid w:val="0"/>
        <w:spacing w:beforeAutospacing="0" w:afterAutospacing="0" w:line="360" w:lineRule="auto"/>
        <w:jc w:val="right"/>
        <w:rPr>
          <w:rFonts w:hint="eastAsia" w:ascii="宋体" w:hAnsi="宋体"/>
          <w:b/>
          <w:kern w:val="0"/>
          <w:szCs w:val="21"/>
        </w:rPr>
      </w:pPr>
      <w:r>
        <w:rPr>
          <w:rFonts w:hint="eastAsia" w:ascii="宋体" w:hAnsi="宋体"/>
          <w:b/>
          <w:kern w:val="0"/>
          <w:szCs w:val="21"/>
        </w:rPr>
        <w:t>（正/副）本</w:t>
      </w:r>
    </w:p>
    <w:p w14:paraId="42FFE0BF">
      <w:pPr>
        <w:widowControl/>
        <w:snapToGrid w:val="0"/>
        <w:spacing w:beforeAutospacing="0" w:afterAutospacing="0" w:line="360" w:lineRule="auto"/>
        <w:jc w:val="center"/>
        <w:rPr>
          <w:rFonts w:hint="eastAsia" w:ascii="宋体" w:hAnsi="宋体"/>
          <w:kern w:val="0"/>
          <w:szCs w:val="21"/>
        </w:rPr>
      </w:pPr>
    </w:p>
    <w:p w14:paraId="49779863">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 </w:t>
      </w:r>
    </w:p>
    <w:p w14:paraId="6FEF4C03">
      <w:pPr>
        <w:widowControl/>
        <w:snapToGrid w:val="0"/>
        <w:spacing w:beforeAutospacing="0" w:afterAutospacing="0" w:line="360" w:lineRule="auto"/>
        <w:jc w:val="center"/>
        <w:rPr>
          <w:rFonts w:hint="eastAsia" w:ascii="宋体" w:hAnsi="宋体"/>
          <w:b/>
          <w:spacing w:val="60"/>
          <w:kern w:val="0"/>
          <w:sz w:val="24"/>
          <w:szCs w:val="24"/>
        </w:rPr>
      </w:pPr>
    </w:p>
    <w:p w14:paraId="14189045">
      <w:pPr>
        <w:widowControl/>
        <w:snapToGrid w:val="0"/>
        <w:spacing w:beforeAutospacing="0" w:afterAutospacing="0" w:line="360" w:lineRule="auto"/>
        <w:jc w:val="center"/>
        <w:rPr>
          <w:rFonts w:hint="eastAsia" w:ascii="宋体" w:hAnsi="宋体"/>
          <w:b/>
          <w:spacing w:val="60"/>
          <w:kern w:val="0"/>
          <w:sz w:val="24"/>
          <w:szCs w:val="24"/>
        </w:rPr>
      </w:pPr>
      <w:r>
        <w:rPr>
          <w:rFonts w:hint="eastAsia" w:ascii="宋体" w:hAnsi="宋体"/>
          <w:b/>
          <w:spacing w:val="60"/>
          <w:kern w:val="0"/>
          <w:sz w:val="24"/>
          <w:szCs w:val="24"/>
        </w:rPr>
        <w:t xml:space="preserve"> (项目名称)</w:t>
      </w:r>
    </w:p>
    <w:p w14:paraId="2ACADC4B">
      <w:pPr>
        <w:widowControl/>
        <w:snapToGrid w:val="0"/>
        <w:spacing w:beforeAutospacing="0" w:afterAutospacing="0" w:line="360" w:lineRule="auto"/>
        <w:jc w:val="center"/>
        <w:rPr>
          <w:rFonts w:hint="eastAsia" w:ascii="宋体" w:hAnsi="宋体"/>
          <w:b/>
          <w:spacing w:val="60"/>
          <w:kern w:val="0"/>
          <w:sz w:val="24"/>
          <w:szCs w:val="24"/>
        </w:rPr>
      </w:pPr>
    </w:p>
    <w:p w14:paraId="6D3CD368">
      <w:pPr>
        <w:widowControl/>
        <w:snapToGrid w:val="0"/>
        <w:spacing w:beforeAutospacing="0" w:afterAutospacing="0" w:line="360" w:lineRule="auto"/>
        <w:jc w:val="center"/>
        <w:rPr>
          <w:rFonts w:hint="eastAsia" w:ascii="宋体" w:hAnsi="宋体"/>
          <w:spacing w:val="20"/>
          <w:kern w:val="0"/>
          <w:sz w:val="24"/>
          <w:szCs w:val="24"/>
        </w:rPr>
      </w:pPr>
      <w:r>
        <w:rPr>
          <w:rFonts w:hint="eastAsia" w:ascii="宋体" w:hAnsi="宋体"/>
          <w:spacing w:val="20"/>
          <w:kern w:val="0"/>
          <w:sz w:val="24"/>
          <w:szCs w:val="24"/>
        </w:rPr>
        <w:t>项目编号：1499002026CCS00655</w:t>
      </w:r>
    </w:p>
    <w:p w14:paraId="479F43AA">
      <w:pPr>
        <w:widowControl/>
        <w:snapToGrid w:val="0"/>
        <w:spacing w:beforeAutospacing="0" w:afterAutospacing="0" w:line="360" w:lineRule="auto"/>
        <w:jc w:val="center"/>
        <w:rPr>
          <w:rFonts w:hint="eastAsia" w:ascii="宋体" w:hAnsi="宋体"/>
          <w:spacing w:val="20"/>
          <w:kern w:val="0"/>
          <w:sz w:val="24"/>
          <w:szCs w:val="24"/>
          <w:highlight w:val="yellow"/>
        </w:rPr>
      </w:pPr>
    </w:p>
    <w:p w14:paraId="28B0066E">
      <w:pPr>
        <w:widowControl/>
        <w:snapToGrid w:val="0"/>
        <w:spacing w:beforeAutospacing="0" w:afterAutospacing="0" w:line="360" w:lineRule="auto"/>
        <w:jc w:val="center"/>
        <w:rPr>
          <w:rFonts w:hint="eastAsia" w:ascii="宋体" w:hAnsi="宋体"/>
          <w:spacing w:val="20"/>
          <w:kern w:val="0"/>
          <w:sz w:val="24"/>
          <w:szCs w:val="24"/>
        </w:rPr>
      </w:pPr>
    </w:p>
    <w:p w14:paraId="19D2E4D8">
      <w:pPr>
        <w:pStyle w:val="16"/>
        <w:rPr>
          <w:rFonts w:hint="eastAsia" w:ascii="宋体" w:hAnsi="宋体"/>
          <w:spacing w:val="20"/>
          <w:szCs w:val="21"/>
        </w:rPr>
      </w:pPr>
    </w:p>
    <w:p w14:paraId="36D1115E">
      <w:pPr>
        <w:rPr>
          <w:rFonts w:hint="eastAsia"/>
        </w:rPr>
      </w:pPr>
    </w:p>
    <w:p w14:paraId="6FDD6AA6">
      <w:pPr>
        <w:widowControl/>
        <w:snapToGrid w:val="0"/>
        <w:spacing w:beforeAutospacing="0" w:afterAutospacing="0" w:line="360" w:lineRule="auto"/>
        <w:jc w:val="center"/>
        <w:rPr>
          <w:rFonts w:hint="eastAsia" w:ascii="宋体" w:hAnsi="宋体"/>
          <w:kern w:val="0"/>
          <w:szCs w:val="21"/>
        </w:rPr>
      </w:pPr>
    </w:p>
    <w:p w14:paraId="3EED9122">
      <w:pPr>
        <w:widowControl/>
        <w:snapToGrid w:val="0"/>
        <w:spacing w:beforeAutospacing="0" w:afterAutospacing="0" w:line="360" w:lineRule="auto"/>
        <w:jc w:val="center"/>
        <w:rPr>
          <w:rFonts w:hint="eastAsia" w:ascii="宋体" w:hAnsi="宋体"/>
          <w:b/>
          <w:kern w:val="0"/>
          <w:sz w:val="36"/>
          <w:szCs w:val="36"/>
        </w:rPr>
      </w:pPr>
    </w:p>
    <w:p w14:paraId="58FB8A73">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响</w:t>
      </w:r>
    </w:p>
    <w:p w14:paraId="4D017719">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应</w:t>
      </w:r>
    </w:p>
    <w:p w14:paraId="68A0B6AF">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文</w:t>
      </w:r>
    </w:p>
    <w:p w14:paraId="663FA5B5">
      <w:pPr>
        <w:widowControl/>
        <w:snapToGrid w:val="0"/>
        <w:spacing w:beforeAutospacing="0" w:afterAutospacing="0" w:line="360" w:lineRule="auto"/>
        <w:jc w:val="center"/>
        <w:rPr>
          <w:rFonts w:hint="eastAsia" w:ascii="宋体" w:hAnsi="宋体"/>
          <w:b/>
          <w:kern w:val="0"/>
          <w:sz w:val="36"/>
          <w:szCs w:val="36"/>
        </w:rPr>
      </w:pPr>
      <w:r>
        <w:rPr>
          <w:rFonts w:hint="eastAsia" w:ascii="宋体" w:hAnsi="宋体"/>
          <w:b/>
          <w:kern w:val="0"/>
          <w:sz w:val="36"/>
          <w:szCs w:val="36"/>
        </w:rPr>
        <w:t>件</w:t>
      </w:r>
    </w:p>
    <w:p w14:paraId="12CDBBB2">
      <w:pPr>
        <w:widowControl/>
        <w:snapToGrid w:val="0"/>
        <w:spacing w:beforeAutospacing="0" w:afterAutospacing="0" w:line="360" w:lineRule="auto"/>
        <w:jc w:val="left"/>
        <w:rPr>
          <w:rFonts w:hint="eastAsia" w:ascii="宋体" w:hAnsi="宋体"/>
          <w:kern w:val="0"/>
          <w:sz w:val="36"/>
          <w:szCs w:val="36"/>
        </w:rPr>
      </w:pPr>
      <w:r>
        <w:rPr>
          <w:rFonts w:hint="eastAsia" w:ascii="宋体" w:hAnsi="宋体"/>
          <w:kern w:val="0"/>
          <w:sz w:val="36"/>
          <w:szCs w:val="36"/>
        </w:rPr>
        <w:t> </w:t>
      </w:r>
    </w:p>
    <w:p w14:paraId="11DBF27C">
      <w:pPr>
        <w:widowControl/>
        <w:snapToGrid w:val="0"/>
        <w:spacing w:beforeAutospacing="0" w:afterAutospacing="0" w:line="360" w:lineRule="auto"/>
        <w:jc w:val="center"/>
        <w:rPr>
          <w:rFonts w:hint="eastAsia" w:ascii="宋体" w:hAnsi="宋体"/>
          <w:spacing w:val="20"/>
          <w:kern w:val="0"/>
          <w:szCs w:val="21"/>
        </w:rPr>
      </w:pPr>
    </w:p>
    <w:p w14:paraId="2B6412B0">
      <w:pPr>
        <w:pStyle w:val="32"/>
        <w:snapToGrid w:val="0"/>
        <w:spacing w:beforeAutospacing="0" w:after="0" w:afterAutospacing="0" w:line="360" w:lineRule="auto"/>
        <w:rPr>
          <w:rFonts w:hint="eastAsia" w:eastAsia="仿宋_GB2312"/>
          <w:sz w:val="30"/>
          <w:szCs w:val="20"/>
        </w:rPr>
      </w:pPr>
    </w:p>
    <w:p w14:paraId="3676E53A">
      <w:pPr>
        <w:rPr>
          <w:rFonts w:hint="eastAsia" w:eastAsia="仿宋_GB2312"/>
          <w:sz w:val="30"/>
          <w:szCs w:val="20"/>
        </w:rPr>
      </w:pPr>
    </w:p>
    <w:p w14:paraId="0A3522E7">
      <w:pPr>
        <w:widowControl/>
        <w:snapToGrid w:val="0"/>
        <w:spacing w:beforeAutospacing="0" w:afterAutospacing="0" w:line="360" w:lineRule="auto"/>
        <w:rPr>
          <w:rFonts w:hint="eastAsia" w:ascii="宋体" w:hAnsi="宋体"/>
          <w:kern w:val="0"/>
          <w:szCs w:val="21"/>
        </w:rPr>
      </w:pPr>
      <w:r>
        <w:rPr>
          <w:rFonts w:hint="eastAsia" w:ascii="宋体" w:hAnsi="宋体"/>
          <w:kern w:val="0"/>
          <w:szCs w:val="21"/>
        </w:rPr>
        <w:t xml:space="preserve">     报价人单位全称（盖企业 CA电子印章）：</w:t>
      </w:r>
      <w:r>
        <w:rPr>
          <w:rFonts w:hint="eastAsia" w:ascii="宋体" w:hAnsi="宋体"/>
          <w:kern w:val="0"/>
          <w:szCs w:val="21"/>
          <w:u w:val="single"/>
        </w:rPr>
        <w:t xml:space="preserve">                </w:t>
      </w:r>
    </w:p>
    <w:p w14:paraId="7EB50035">
      <w:pPr>
        <w:widowControl/>
        <w:snapToGrid w:val="0"/>
        <w:spacing w:beforeAutospacing="0" w:afterAutospacing="0" w:line="360" w:lineRule="auto"/>
        <w:rPr>
          <w:rFonts w:hint="eastAsia" w:ascii="宋体" w:hAnsi="宋体"/>
          <w:kern w:val="0"/>
          <w:szCs w:val="21"/>
        </w:rPr>
      </w:pPr>
      <w:r>
        <w:rPr>
          <w:rFonts w:hint="eastAsia" w:ascii="宋体" w:hAnsi="宋体"/>
          <w:kern w:val="0"/>
          <w:szCs w:val="21"/>
        </w:rPr>
        <w:t xml:space="preserve">     法定代表人或授权代表</w:t>
      </w:r>
      <w:r>
        <w:rPr>
          <w:rFonts w:hint="eastAsia" w:ascii="宋体" w:hAnsi="宋体"/>
          <w:kern w:val="0"/>
          <w:szCs w:val="21"/>
          <w:lang w:eastAsia="zh-CN"/>
        </w:rPr>
        <w:t>（</w:t>
      </w:r>
      <w:r>
        <w:rPr>
          <w:rFonts w:hint="eastAsia" w:ascii="宋体" w:hAnsi="宋体"/>
          <w:kern w:val="0"/>
          <w:szCs w:val="21"/>
          <w:lang w:val="en-US" w:eastAsia="zh-CN"/>
        </w:rPr>
        <w:t>盖个人CA电子印章）</w:t>
      </w:r>
      <w:r>
        <w:rPr>
          <w:rFonts w:hint="eastAsia" w:ascii="宋体" w:hAnsi="宋体"/>
          <w:kern w:val="0"/>
          <w:szCs w:val="21"/>
        </w:rPr>
        <w:t>：</w:t>
      </w:r>
      <w:r>
        <w:rPr>
          <w:rFonts w:hint="eastAsia" w:ascii="宋体" w:hAnsi="宋体"/>
          <w:kern w:val="0"/>
          <w:szCs w:val="21"/>
          <w:u w:val="single"/>
        </w:rPr>
        <w:t xml:space="preserve">                    </w:t>
      </w:r>
    </w:p>
    <w:p w14:paraId="113C3CED">
      <w:pPr>
        <w:widowControl/>
        <w:snapToGrid w:val="0"/>
        <w:spacing w:beforeAutospacing="0" w:afterAutospacing="0" w:line="360" w:lineRule="auto"/>
        <w:jc w:val="center"/>
        <w:rPr>
          <w:rFonts w:hint="eastAsia" w:ascii="宋体" w:hAnsi="宋体"/>
          <w:kern w:val="0"/>
          <w:szCs w:val="21"/>
        </w:rPr>
      </w:pPr>
    </w:p>
    <w:p w14:paraId="446ACCF4">
      <w:pPr>
        <w:widowControl/>
        <w:snapToGrid w:val="0"/>
        <w:spacing w:beforeAutospacing="0" w:afterAutospacing="0" w:line="360" w:lineRule="auto"/>
        <w:jc w:val="center"/>
        <w:rPr>
          <w:rFonts w:hint="eastAsia" w:ascii="宋体" w:hAnsi="宋体"/>
          <w:kern w:val="0"/>
          <w:szCs w:val="21"/>
        </w:rPr>
      </w:pPr>
      <w:r>
        <w:rPr>
          <w:rFonts w:hint="eastAsia" w:ascii="宋体" w:hAnsi="宋体"/>
          <w:kern w:val="0"/>
          <w:szCs w:val="21"/>
        </w:rPr>
        <w:t>年  月  日</w:t>
      </w:r>
    </w:p>
    <w:p w14:paraId="7F58B88E">
      <w:pPr>
        <w:pStyle w:val="97"/>
        <w:widowControl w:val="0"/>
        <w:snapToGrid w:val="0"/>
        <w:spacing w:beforeAutospacing="0" w:afterAutospacing="0" w:line="360" w:lineRule="auto"/>
        <w:jc w:val="both"/>
        <w:rPr>
          <w:rFonts w:hint="eastAsia"/>
          <w:sz w:val="21"/>
          <w:szCs w:val="21"/>
        </w:rPr>
      </w:pPr>
    </w:p>
    <w:p w14:paraId="23A65EF5">
      <w:pPr>
        <w:pStyle w:val="32"/>
        <w:snapToGrid w:val="0"/>
        <w:spacing w:beforeAutospacing="0" w:after="0" w:afterAutospacing="0" w:line="360" w:lineRule="auto"/>
        <w:rPr>
          <w:rFonts w:hint="eastAsia" w:eastAsia="仿宋_GB2312"/>
          <w:sz w:val="30"/>
          <w:szCs w:val="20"/>
        </w:rPr>
      </w:pPr>
    </w:p>
    <w:p w14:paraId="49C41D3D">
      <w:pPr>
        <w:snapToGrid w:val="0"/>
        <w:spacing w:beforeAutospacing="0" w:afterAutospacing="0" w:line="360" w:lineRule="auto"/>
        <w:ind w:firstLine="841" w:firstLineChars="399"/>
        <w:rPr>
          <w:rFonts w:hint="eastAsia" w:ascii="宋体" w:hAnsi="宋体"/>
          <w:b/>
          <w:szCs w:val="21"/>
        </w:rPr>
      </w:pPr>
    </w:p>
    <w:p w14:paraId="34E76B37">
      <w:pPr>
        <w:snapToGrid w:val="0"/>
        <w:spacing w:beforeAutospacing="0" w:afterAutospacing="0" w:line="360" w:lineRule="auto"/>
        <w:ind w:firstLine="841" w:firstLineChars="399"/>
        <w:rPr>
          <w:rFonts w:hint="eastAsia" w:ascii="宋体" w:hAnsi="宋体"/>
          <w:b/>
          <w:szCs w:val="21"/>
        </w:rPr>
      </w:pPr>
    </w:p>
    <w:p w14:paraId="0A3BABC7">
      <w:pPr>
        <w:snapToGrid w:val="0"/>
        <w:spacing w:beforeAutospacing="0" w:afterAutospacing="0" w:line="360" w:lineRule="auto"/>
        <w:ind w:firstLine="841" w:firstLineChars="399"/>
        <w:rPr>
          <w:rFonts w:hint="eastAsia" w:ascii="宋体" w:hAnsi="宋体"/>
          <w:b/>
          <w:szCs w:val="21"/>
        </w:rPr>
      </w:pPr>
      <w:r>
        <w:rPr>
          <w:rFonts w:hint="eastAsia" w:ascii="宋体" w:hAnsi="宋体"/>
          <w:b/>
          <w:szCs w:val="21"/>
        </w:rPr>
        <w:t>报价人提交文件须知</w:t>
      </w:r>
    </w:p>
    <w:p w14:paraId="1883AED1">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1. 报价人应按照以下顺序填写和提交下述规定的全部格式文件以及其他有关资料，混乱的编排导致响应文件被误读或难以查找，后果由报价人承担。</w:t>
      </w:r>
    </w:p>
    <w:p w14:paraId="6E0B5010">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2. 所附表格中要求回答的全部问题和信息都必须正面回答。</w:t>
      </w:r>
    </w:p>
    <w:p w14:paraId="2016236D">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3、本资格声明的签字人应保证全部声明和问题的回答是真实、准确的。</w:t>
      </w:r>
    </w:p>
    <w:p w14:paraId="59FBC256">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4. 磋商小组将应用报价人提交的资料并根据自己的判断，决定报价人履行合同的合格性及能力。</w:t>
      </w:r>
    </w:p>
    <w:p w14:paraId="29D877F8">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5. 报价人提交的材料将被妥善保存，但不退还。</w:t>
      </w:r>
    </w:p>
    <w:p w14:paraId="3AE7EBE1">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6. 全部文件应按报价人须知中规定的语言和份数提交。</w:t>
      </w:r>
    </w:p>
    <w:p w14:paraId="2B24E01C">
      <w:pPr>
        <w:snapToGrid w:val="0"/>
        <w:spacing w:beforeAutospacing="0" w:afterAutospacing="0" w:line="360" w:lineRule="auto"/>
        <w:jc w:val="center"/>
        <w:rPr>
          <w:rFonts w:hint="eastAsia" w:ascii="宋体" w:hAnsi="宋体"/>
          <w:szCs w:val="21"/>
        </w:rPr>
      </w:pPr>
      <w:r>
        <w:rPr>
          <w:rFonts w:hint="eastAsia" w:ascii="宋体" w:hAnsi="宋体"/>
          <w:szCs w:val="21"/>
        </w:rPr>
        <w:br w:type="page"/>
      </w:r>
    </w:p>
    <w:p w14:paraId="02F2D968">
      <w:pPr>
        <w:numPr>
          <w:ilvl w:val="0"/>
          <w:numId w:val="9"/>
        </w:numPr>
        <w:snapToGrid w:val="0"/>
        <w:spacing w:beforeAutospacing="0" w:afterAutospacing="0" w:line="360" w:lineRule="auto"/>
        <w:jc w:val="left"/>
        <w:rPr>
          <w:rFonts w:hint="eastAsia" w:ascii="宋体" w:hAnsi="宋体"/>
          <w:b/>
          <w:bCs/>
          <w:szCs w:val="21"/>
        </w:rPr>
      </w:pPr>
      <w:r>
        <w:rPr>
          <w:rFonts w:hint="eastAsia" w:ascii="宋体" w:hAnsi="宋体"/>
          <w:b/>
          <w:bCs/>
          <w:szCs w:val="21"/>
        </w:rPr>
        <w:t>法定代表人（负责人）身份证明书</w:t>
      </w:r>
    </w:p>
    <w:p w14:paraId="55554C6C">
      <w:pPr>
        <w:snapToGrid w:val="0"/>
        <w:spacing w:beforeAutospacing="0" w:afterAutospacing="0" w:line="360" w:lineRule="auto"/>
        <w:rPr>
          <w:rFonts w:hint="eastAsia" w:ascii="宋体" w:hAnsi="宋体"/>
          <w:b/>
          <w:szCs w:val="21"/>
        </w:rPr>
      </w:pPr>
    </w:p>
    <w:p w14:paraId="41CAC234">
      <w:pPr>
        <w:snapToGrid w:val="0"/>
        <w:spacing w:beforeAutospacing="0" w:afterAutospacing="0" w:line="360" w:lineRule="auto"/>
        <w:ind w:firstLine="570"/>
        <w:jc w:val="center"/>
        <w:rPr>
          <w:rFonts w:hint="eastAsia" w:ascii="宋体" w:hAnsi="宋体"/>
          <w:szCs w:val="21"/>
        </w:rPr>
      </w:pPr>
    </w:p>
    <w:p w14:paraId="06355894">
      <w:pPr>
        <w:snapToGrid w:val="0"/>
        <w:spacing w:beforeAutospacing="0" w:afterAutospacing="0" w:line="360" w:lineRule="auto"/>
        <w:rPr>
          <w:rFonts w:hint="eastAsia" w:ascii="宋体" w:hAnsi="宋体"/>
          <w:szCs w:val="21"/>
        </w:rPr>
      </w:pPr>
      <w:r>
        <w:rPr>
          <w:rFonts w:hint="eastAsia" w:ascii="宋体" w:hAnsi="宋体"/>
          <w:szCs w:val="21"/>
        </w:rPr>
        <w:t xml:space="preserve">    单位名称：</w:t>
      </w:r>
      <w:r>
        <w:rPr>
          <w:rFonts w:hint="eastAsia" w:ascii="宋体" w:hAnsi="宋体"/>
          <w:szCs w:val="21"/>
          <w:u w:val="single"/>
        </w:rPr>
        <w:t xml:space="preserve">                                                                 </w:t>
      </w:r>
    </w:p>
    <w:p w14:paraId="1D7281C0">
      <w:pPr>
        <w:snapToGrid w:val="0"/>
        <w:spacing w:beforeAutospacing="0" w:afterAutospacing="0" w:line="360" w:lineRule="auto"/>
        <w:rPr>
          <w:rFonts w:hint="eastAsia" w:ascii="宋体" w:hAnsi="宋体"/>
          <w:szCs w:val="21"/>
        </w:rPr>
      </w:pPr>
      <w:r>
        <w:rPr>
          <w:rFonts w:hint="eastAsia" w:ascii="宋体" w:hAnsi="宋体"/>
          <w:szCs w:val="21"/>
        </w:rPr>
        <w:t xml:space="preserve">    单位性质：</w:t>
      </w:r>
      <w:r>
        <w:rPr>
          <w:rFonts w:hint="eastAsia" w:ascii="宋体" w:hAnsi="宋体"/>
          <w:szCs w:val="21"/>
          <w:u w:val="single"/>
        </w:rPr>
        <w:t xml:space="preserve">                                                                 </w:t>
      </w:r>
      <w:r>
        <w:rPr>
          <w:rFonts w:hint="eastAsia" w:ascii="宋体" w:hAnsi="宋体"/>
          <w:szCs w:val="21"/>
        </w:rPr>
        <w:t xml:space="preserve"> </w:t>
      </w:r>
    </w:p>
    <w:p w14:paraId="5E0CC0C1">
      <w:pPr>
        <w:snapToGrid w:val="0"/>
        <w:spacing w:beforeAutospacing="0" w:afterAutospacing="0" w:line="360" w:lineRule="auto"/>
        <w:ind w:firstLine="480"/>
        <w:rPr>
          <w:rFonts w:hint="eastAsia" w:ascii="宋体" w:hAnsi="宋体"/>
          <w:szCs w:val="21"/>
        </w:rPr>
      </w:pPr>
      <w:r>
        <w:rPr>
          <w:rFonts w:hint="eastAsia" w:ascii="宋体" w:hAnsi="宋体"/>
          <w:szCs w:val="21"/>
        </w:rPr>
        <w:t>地    址：</w:t>
      </w:r>
      <w:r>
        <w:rPr>
          <w:rFonts w:hint="eastAsia" w:ascii="宋体" w:hAnsi="宋体"/>
          <w:szCs w:val="21"/>
          <w:u w:val="single"/>
        </w:rPr>
        <w:t xml:space="preserve">                                                                 </w:t>
      </w:r>
    </w:p>
    <w:p w14:paraId="76CB4B20">
      <w:pPr>
        <w:snapToGrid w:val="0"/>
        <w:spacing w:beforeAutospacing="0" w:afterAutospacing="0" w:line="360" w:lineRule="auto"/>
        <w:rPr>
          <w:rFonts w:hint="eastAsia" w:ascii="宋体" w:hAnsi="宋体"/>
          <w:szCs w:val="21"/>
        </w:rPr>
      </w:pPr>
      <w:r>
        <w:rPr>
          <w:rFonts w:hint="eastAsia" w:ascii="宋体" w:hAnsi="宋体"/>
          <w:szCs w:val="21"/>
        </w:rPr>
        <w:t xml:space="preserve">    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312FC85">
      <w:pPr>
        <w:snapToGrid w:val="0"/>
        <w:spacing w:beforeAutospacing="0" w:afterAutospacing="0" w:line="360" w:lineRule="auto"/>
        <w:ind w:firstLine="480"/>
        <w:rPr>
          <w:rFonts w:hint="eastAsia" w:ascii="宋体" w:hAnsi="宋体"/>
          <w:szCs w:val="21"/>
        </w:rPr>
      </w:pPr>
      <w:r>
        <w:rPr>
          <w:rFonts w:hint="eastAsia" w:ascii="宋体" w:hAnsi="宋体"/>
          <w:szCs w:val="21"/>
        </w:rPr>
        <w:t xml:space="preserve">经营期限： </w:t>
      </w:r>
      <w:r>
        <w:rPr>
          <w:rFonts w:hint="eastAsia" w:ascii="宋体" w:hAnsi="宋体"/>
          <w:szCs w:val="21"/>
          <w:u w:val="single"/>
        </w:rPr>
        <w:t xml:space="preserve">                                                                </w:t>
      </w:r>
    </w:p>
    <w:p w14:paraId="25295290">
      <w:pPr>
        <w:snapToGrid w:val="0"/>
        <w:spacing w:beforeAutospacing="0" w:afterAutospacing="0" w:line="360" w:lineRule="auto"/>
        <w:ind w:firstLine="480"/>
        <w:rPr>
          <w:rFonts w:hint="eastAsia"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r>
        <w:rPr>
          <w:rFonts w:hint="eastAsia" w:ascii="宋体" w:hAnsi="宋体"/>
          <w:szCs w:val="21"/>
        </w:rPr>
        <w:t xml:space="preserve"> </w:t>
      </w:r>
    </w:p>
    <w:p w14:paraId="111F15E5">
      <w:pPr>
        <w:snapToGrid w:val="0"/>
        <w:spacing w:beforeAutospacing="0" w:afterAutospacing="0" w:line="360" w:lineRule="auto"/>
        <w:ind w:firstLine="126" w:firstLineChars="60"/>
        <w:rPr>
          <w:rFonts w:hint="eastAsia" w:ascii="宋体" w:hAnsi="宋体"/>
          <w:szCs w:val="21"/>
        </w:rPr>
      </w:pP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14:paraId="6C8C1660">
      <w:pPr>
        <w:snapToGrid w:val="0"/>
        <w:spacing w:beforeAutospacing="0" w:afterAutospacing="0" w:line="360" w:lineRule="auto"/>
        <w:rPr>
          <w:rFonts w:hint="eastAsia" w:ascii="宋体" w:hAnsi="宋体"/>
          <w:szCs w:val="21"/>
        </w:rPr>
      </w:pPr>
      <w:r>
        <w:rPr>
          <w:rFonts w:hint="eastAsia" w:ascii="宋体" w:hAnsi="宋体"/>
          <w:szCs w:val="21"/>
        </w:rPr>
        <w:t xml:space="preserve">    系</w:t>
      </w:r>
      <w:r>
        <w:rPr>
          <w:rFonts w:hint="eastAsia" w:ascii="宋体" w:hAnsi="宋体"/>
          <w:szCs w:val="21"/>
          <w:u w:val="single"/>
        </w:rPr>
        <w:t xml:space="preserve">       （报价人名称）                   </w:t>
      </w:r>
      <w:r>
        <w:rPr>
          <w:rFonts w:hint="eastAsia" w:ascii="宋体" w:hAnsi="宋体"/>
          <w:szCs w:val="21"/>
        </w:rPr>
        <w:t>的法定代表人（负责人）。</w:t>
      </w:r>
    </w:p>
    <w:p w14:paraId="2E1F250A">
      <w:pPr>
        <w:snapToGrid w:val="0"/>
        <w:spacing w:beforeAutospacing="0" w:afterAutospacing="0" w:line="360" w:lineRule="auto"/>
        <w:rPr>
          <w:rFonts w:hint="eastAsia" w:ascii="宋体" w:hAnsi="宋体"/>
          <w:szCs w:val="21"/>
        </w:rPr>
      </w:pPr>
      <w:r>
        <w:rPr>
          <w:rFonts w:hint="eastAsia" w:ascii="宋体" w:hAnsi="宋体"/>
          <w:szCs w:val="21"/>
        </w:rPr>
        <w:t xml:space="preserve">     </w:t>
      </w:r>
    </w:p>
    <w:p w14:paraId="37E4607C">
      <w:pPr>
        <w:snapToGrid w:val="0"/>
        <w:spacing w:beforeAutospacing="0" w:afterAutospacing="0" w:line="360" w:lineRule="auto"/>
        <w:ind w:firstLine="840" w:firstLineChars="400"/>
        <w:rPr>
          <w:rFonts w:hint="eastAsia" w:ascii="宋体" w:hAnsi="宋体"/>
          <w:szCs w:val="21"/>
        </w:rPr>
      </w:pPr>
      <w:r>
        <w:rPr>
          <w:rFonts w:hint="eastAsia" w:ascii="宋体" w:hAnsi="宋体"/>
          <w:szCs w:val="21"/>
        </w:rPr>
        <w:t xml:space="preserve"> 特此证明。</w:t>
      </w:r>
    </w:p>
    <w:p w14:paraId="03D8B861">
      <w:pPr>
        <w:snapToGrid w:val="0"/>
        <w:spacing w:beforeAutospacing="0" w:afterAutospacing="0" w:line="360" w:lineRule="auto"/>
        <w:rPr>
          <w:rFonts w:hint="eastAsia" w:ascii="宋体" w:hAnsi="宋体"/>
          <w:szCs w:val="21"/>
        </w:rPr>
      </w:pPr>
      <w:r>
        <w:rPr>
          <w:rFonts w:hint="eastAsia" w:ascii="宋体" w:hAnsi="宋体"/>
          <w:szCs w:val="21"/>
        </w:rPr>
        <w:t xml:space="preserve">   </w:t>
      </w:r>
    </w:p>
    <w:p w14:paraId="254420DA">
      <w:pPr>
        <w:tabs>
          <w:tab w:val="left" w:pos="4000"/>
        </w:tabs>
        <w:snapToGrid w:val="0"/>
        <w:spacing w:beforeAutospacing="0" w:afterAutospacing="0" w:line="360" w:lineRule="auto"/>
        <w:rPr>
          <w:rFonts w:hint="eastAsia" w:ascii="宋体" w:hAnsi="宋体"/>
          <w:szCs w:val="21"/>
        </w:rPr>
      </w:pPr>
      <w:r>
        <w:rPr>
          <w:rFonts w:hint="eastAsia" w:ascii="宋体" w:hAnsi="宋体"/>
          <w:szCs w:val="21"/>
        </w:rPr>
        <w:tab/>
      </w:r>
      <w:r>
        <w:rPr>
          <w:rFonts w:hint="eastAsia" w:ascii="宋体" w:hAnsi="宋体"/>
          <w:szCs w:val="21"/>
        </w:rPr>
        <w:t xml:space="preserve">  报价人（盖企业CA电子印章）：</w:t>
      </w:r>
    </w:p>
    <w:p w14:paraId="108E0EC1">
      <w:pPr>
        <w:tabs>
          <w:tab w:val="left" w:pos="4000"/>
        </w:tabs>
        <w:snapToGrid w:val="0"/>
        <w:spacing w:beforeAutospacing="0" w:afterAutospacing="0" w:line="360" w:lineRule="auto"/>
        <w:ind w:firstLine="4200" w:firstLineChars="2000"/>
        <w:rPr>
          <w:rFonts w:hint="eastAsia" w:ascii="宋体" w:hAnsi="宋体"/>
          <w:szCs w:val="21"/>
        </w:rPr>
      </w:pPr>
      <w:r>
        <w:rPr>
          <w:rFonts w:hint="eastAsia" w:ascii="宋体" w:hAnsi="宋体"/>
          <w:szCs w:val="21"/>
        </w:rPr>
        <w:t>法定代表人（负责人）(</w:t>
      </w:r>
      <w:r>
        <w:rPr>
          <w:rFonts w:hint="eastAsia" w:ascii="宋体" w:hAnsi="宋体" w:eastAsia="宋体" w:cs="Times New Roman"/>
          <w:szCs w:val="21"/>
        </w:rPr>
        <w:t>盖个人CA电子印章</w:t>
      </w:r>
      <w:r>
        <w:rPr>
          <w:rFonts w:hint="eastAsia" w:ascii="宋体" w:hAnsi="宋体"/>
          <w:szCs w:val="21"/>
        </w:rPr>
        <w:t>)：</w:t>
      </w:r>
    </w:p>
    <w:p w14:paraId="4B7FD96A">
      <w:pPr>
        <w:tabs>
          <w:tab w:val="left" w:pos="4000"/>
        </w:tabs>
        <w:snapToGrid w:val="0"/>
        <w:spacing w:beforeAutospacing="0" w:afterAutospacing="0" w:line="360" w:lineRule="auto"/>
        <w:rPr>
          <w:rFonts w:hint="eastAsia" w:ascii="宋体" w:hAnsi="宋体"/>
          <w:szCs w:val="21"/>
        </w:rPr>
      </w:pPr>
      <w:r>
        <w:rPr>
          <w:rFonts w:hint="eastAsia" w:ascii="宋体" w:hAnsi="宋体"/>
          <w:szCs w:val="21"/>
        </w:rPr>
        <w:tab/>
      </w:r>
      <w:r>
        <w:rPr>
          <w:rFonts w:hint="eastAsia" w:ascii="宋体" w:hAnsi="宋体"/>
          <w:szCs w:val="21"/>
        </w:rPr>
        <w:t xml:space="preserve">                 年　月   日</w:t>
      </w:r>
    </w:p>
    <w:p w14:paraId="73F80E86">
      <w:pPr>
        <w:tabs>
          <w:tab w:val="left" w:pos="4000"/>
        </w:tabs>
        <w:snapToGrid w:val="0"/>
        <w:spacing w:beforeAutospacing="0" w:afterAutospacing="0" w:line="360" w:lineRule="auto"/>
        <w:rPr>
          <w:rFonts w:hint="eastAsia" w:ascii="宋体" w:hAnsi="宋体"/>
          <w:szCs w:val="21"/>
        </w:rPr>
      </w:pPr>
    </w:p>
    <w:p w14:paraId="134938E6">
      <w:pPr>
        <w:snapToGrid w:val="0"/>
        <w:spacing w:beforeAutospacing="0" w:afterAutospacing="0" w:line="360" w:lineRule="auto"/>
        <w:rPr>
          <w:rFonts w:hint="eastAsia" w:ascii="宋体" w:hAnsi="宋体"/>
          <w:b/>
          <w:szCs w:val="21"/>
        </w:rPr>
      </w:pPr>
      <w:r>
        <w:rPr>
          <w:rFonts w:hint="eastAsia" w:ascii="宋体" w:hAnsi="宋体"/>
          <w:b/>
          <w:szCs w:val="21"/>
        </w:rPr>
        <w:t>附法定代表人（负责人）有效的身份证正反两面复印件。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4"/>
        <w:gridCol w:w="4264"/>
      </w:tblGrid>
      <w:tr w14:paraId="47EC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6" w:hRule="atLeast"/>
        </w:trPr>
        <w:tc>
          <w:tcPr>
            <w:tcW w:w="4264" w:type="dxa"/>
            <w:vAlign w:val="top"/>
          </w:tcPr>
          <w:p w14:paraId="517663B6">
            <w:pPr>
              <w:snapToGrid w:val="0"/>
              <w:spacing w:beforeAutospacing="0" w:afterAutospacing="0" w:line="360" w:lineRule="auto"/>
              <w:rPr>
                <w:rFonts w:hint="eastAsia" w:ascii="宋体" w:hAnsi="宋体"/>
                <w:b/>
                <w:szCs w:val="21"/>
              </w:rPr>
            </w:pPr>
          </w:p>
        </w:tc>
        <w:tc>
          <w:tcPr>
            <w:tcW w:w="4264" w:type="dxa"/>
            <w:vAlign w:val="top"/>
          </w:tcPr>
          <w:p w14:paraId="2C5732C0">
            <w:pPr>
              <w:snapToGrid w:val="0"/>
              <w:spacing w:beforeAutospacing="0" w:afterAutospacing="0" w:line="360" w:lineRule="auto"/>
              <w:rPr>
                <w:rFonts w:hint="eastAsia" w:ascii="宋体" w:hAnsi="宋体"/>
                <w:b/>
                <w:szCs w:val="21"/>
              </w:rPr>
            </w:pPr>
          </w:p>
        </w:tc>
      </w:tr>
    </w:tbl>
    <w:p w14:paraId="017D6F1A">
      <w:pPr>
        <w:snapToGrid w:val="0"/>
        <w:spacing w:beforeAutospacing="0" w:afterAutospacing="0" w:line="360" w:lineRule="auto"/>
        <w:ind w:firstLine="422" w:firstLineChars="200"/>
        <w:jc w:val="center"/>
        <w:rPr>
          <w:rFonts w:hint="eastAsia" w:ascii="宋体" w:hAnsi="宋体"/>
          <w:b/>
          <w:szCs w:val="21"/>
        </w:rPr>
      </w:pPr>
    </w:p>
    <w:p w14:paraId="69BB10A9">
      <w:pPr>
        <w:snapToGrid w:val="0"/>
        <w:spacing w:beforeAutospacing="0" w:afterAutospacing="0" w:line="360" w:lineRule="auto"/>
        <w:jc w:val="left"/>
        <w:rPr>
          <w:rFonts w:hint="eastAsia" w:ascii="宋体" w:hAnsi="宋体"/>
          <w:b/>
          <w:szCs w:val="21"/>
        </w:rPr>
      </w:pPr>
      <w:r>
        <w:rPr>
          <w:rFonts w:hint="eastAsia" w:ascii="宋体" w:hAnsi="宋体"/>
          <w:b/>
          <w:szCs w:val="21"/>
        </w:rPr>
        <w:br w:type="page"/>
      </w:r>
    </w:p>
    <w:p w14:paraId="5AD16E34">
      <w:pPr>
        <w:snapToGrid w:val="0"/>
        <w:spacing w:beforeAutospacing="0" w:afterAutospacing="0" w:line="360" w:lineRule="auto"/>
        <w:ind w:firstLine="211" w:firstLineChars="100"/>
        <w:jc w:val="left"/>
        <w:rPr>
          <w:rFonts w:hint="eastAsia" w:ascii="宋体" w:hAnsi="宋体"/>
          <w:b/>
          <w:szCs w:val="21"/>
        </w:rPr>
      </w:pPr>
      <w:r>
        <w:rPr>
          <w:rFonts w:hint="eastAsia" w:ascii="宋体" w:hAnsi="宋体"/>
          <w:b/>
          <w:szCs w:val="21"/>
        </w:rPr>
        <w:t>法定代表人（负责人）授权委托书（如有）</w:t>
      </w:r>
    </w:p>
    <w:p w14:paraId="67B030AC">
      <w:pPr>
        <w:snapToGrid w:val="0"/>
        <w:spacing w:beforeAutospacing="0" w:afterAutospacing="0" w:line="360" w:lineRule="auto"/>
        <w:rPr>
          <w:rFonts w:hint="eastAsia" w:ascii="宋体" w:hAnsi="宋体"/>
          <w:b/>
          <w:szCs w:val="21"/>
        </w:rPr>
      </w:pPr>
    </w:p>
    <w:p w14:paraId="2D48203C">
      <w:pPr>
        <w:snapToGrid w:val="0"/>
        <w:spacing w:beforeAutospacing="0" w:afterAutospacing="0" w:line="360" w:lineRule="auto"/>
        <w:rPr>
          <w:rFonts w:hint="eastAsia" w:ascii="宋体" w:hAnsi="宋体"/>
          <w:szCs w:val="21"/>
        </w:rPr>
      </w:pPr>
      <w:r>
        <w:rPr>
          <w:rFonts w:hint="eastAsia" w:ascii="宋体" w:hAnsi="宋体"/>
          <w:szCs w:val="21"/>
        </w:rPr>
        <w:t>（采购人名称）</w:t>
      </w:r>
      <w:r>
        <w:rPr>
          <w:rFonts w:hint="eastAsia" w:ascii="宋体" w:hAnsi="宋体"/>
          <w:b/>
          <w:szCs w:val="21"/>
        </w:rPr>
        <w:t>：</w:t>
      </w:r>
    </w:p>
    <w:p w14:paraId="10F83ACB">
      <w:pPr>
        <w:snapToGrid w:val="0"/>
        <w:spacing w:beforeAutospacing="0" w:afterAutospacing="0" w:line="360" w:lineRule="auto"/>
        <w:rPr>
          <w:rFonts w:hint="eastAsia" w:ascii="宋体" w:hAnsi="宋体"/>
          <w:szCs w:val="21"/>
        </w:rPr>
      </w:pPr>
      <w:r>
        <w:rPr>
          <w:rFonts w:hint="eastAsia" w:ascii="宋体" w:hAnsi="宋体"/>
          <w:szCs w:val="21"/>
        </w:rPr>
        <w:t xml:space="preserve">    本授权委托书声明：注册于</w:t>
      </w:r>
      <w:r>
        <w:rPr>
          <w:rFonts w:hint="eastAsia" w:ascii="宋体" w:hAnsi="宋体"/>
          <w:szCs w:val="21"/>
          <w:u w:val="single"/>
        </w:rPr>
        <w:t xml:space="preserve">             </w:t>
      </w:r>
      <w:r>
        <w:rPr>
          <w:rFonts w:hint="eastAsia" w:ascii="宋体" w:hAnsi="宋体"/>
          <w:szCs w:val="21"/>
        </w:rPr>
        <w:t>（报价人住址）的</w:t>
      </w:r>
      <w:r>
        <w:rPr>
          <w:rFonts w:hint="eastAsia" w:ascii="宋体" w:hAnsi="宋体"/>
          <w:szCs w:val="21"/>
          <w:u w:val="single"/>
        </w:rPr>
        <w:t xml:space="preserve">               </w:t>
      </w:r>
      <w:r>
        <w:rPr>
          <w:rFonts w:hint="eastAsia" w:ascii="宋体" w:hAnsi="宋体"/>
          <w:szCs w:val="21"/>
        </w:rPr>
        <w:t>（报价人名称）法定代表人（负责人）</w:t>
      </w:r>
      <w:r>
        <w:rPr>
          <w:rFonts w:hint="eastAsia" w:ascii="宋体" w:hAnsi="宋体"/>
          <w:szCs w:val="21"/>
          <w:u w:val="single"/>
        </w:rPr>
        <w:t xml:space="preserve">                   </w:t>
      </w:r>
      <w:r>
        <w:rPr>
          <w:rFonts w:hint="eastAsia" w:ascii="宋体" w:hAnsi="宋体"/>
          <w:szCs w:val="21"/>
        </w:rPr>
        <w:t>（法定代表人（负责人）姓名、职务、身份证号）代表本公司授权</w:t>
      </w:r>
      <w:r>
        <w:rPr>
          <w:rFonts w:hint="eastAsia" w:ascii="宋体" w:hAnsi="宋体"/>
          <w:szCs w:val="21"/>
          <w:u w:val="single"/>
        </w:rPr>
        <w:t xml:space="preserve">          </w:t>
      </w:r>
      <w:r>
        <w:rPr>
          <w:rFonts w:hint="eastAsia" w:ascii="宋体" w:hAnsi="宋体"/>
          <w:szCs w:val="21"/>
        </w:rPr>
        <w:t>（报价人代表姓名、职务、身份证号）为本公司的合法代理人，就贵方组织的</w:t>
      </w:r>
      <w:r>
        <w:rPr>
          <w:rFonts w:hint="eastAsia" w:ascii="宋体" w:hAnsi="宋体"/>
          <w:b/>
          <w:szCs w:val="21"/>
          <w:u w:val="single"/>
        </w:rPr>
        <w:t xml:space="preserve">                 </w:t>
      </w:r>
      <w:r>
        <w:rPr>
          <w:rFonts w:hint="eastAsia" w:ascii="宋体" w:hAnsi="宋体"/>
          <w:b/>
          <w:szCs w:val="21"/>
        </w:rPr>
        <w:t xml:space="preserve"> </w:t>
      </w:r>
      <w:r>
        <w:rPr>
          <w:rFonts w:hint="eastAsia" w:ascii="宋体" w:hAnsi="宋体"/>
          <w:szCs w:val="21"/>
        </w:rPr>
        <w:t>项目，项目编号：</w:t>
      </w:r>
      <w:r>
        <w:rPr>
          <w:rFonts w:hint="eastAsia" w:ascii="宋体" w:hAnsi="宋体"/>
          <w:b/>
          <w:szCs w:val="21"/>
          <w:u w:val="single"/>
        </w:rPr>
        <w:t xml:space="preserve">        </w:t>
      </w:r>
      <w:r>
        <w:rPr>
          <w:rFonts w:hint="eastAsia" w:ascii="宋体" w:hAnsi="宋体"/>
          <w:szCs w:val="21"/>
        </w:rPr>
        <w:t>，以本公司名义处理一切与之有关的事务。</w:t>
      </w:r>
    </w:p>
    <w:p w14:paraId="63A806B5">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本授权书于    年  月  日签字或盖章生效，特此声明。</w:t>
      </w:r>
    </w:p>
    <w:p w14:paraId="05280B96">
      <w:pPr>
        <w:pStyle w:val="54"/>
        <w:snapToGrid w:val="0"/>
        <w:spacing w:before="0" w:beforeAutospacing="0" w:after="0" w:afterAutospacing="0"/>
        <w:ind w:firstLine="562"/>
        <w:rPr>
          <w:rFonts w:hint="eastAsia"/>
          <w:szCs w:val="21"/>
        </w:rPr>
      </w:pPr>
    </w:p>
    <w:p w14:paraId="4C0C0AC2">
      <w:pPr>
        <w:pStyle w:val="54"/>
        <w:snapToGrid w:val="0"/>
        <w:spacing w:before="0" w:beforeAutospacing="0" w:after="0" w:afterAutospacing="0"/>
        <w:ind w:firstLine="562"/>
        <w:rPr>
          <w:rFonts w:hint="eastAsia"/>
          <w:szCs w:val="21"/>
        </w:rPr>
      </w:pPr>
    </w:p>
    <w:p w14:paraId="05EBB0AD">
      <w:pPr>
        <w:snapToGrid w:val="0"/>
        <w:spacing w:beforeAutospacing="0" w:afterAutospacing="0" w:line="360" w:lineRule="auto"/>
        <w:ind w:firstLine="3990" w:firstLineChars="1900"/>
        <w:rPr>
          <w:rFonts w:hint="eastAsia" w:ascii="宋体" w:hAnsi="宋体"/>
          <w:szCs w:val="21"/>
        </w:rPr>
      </w:pPr>
      <w:r>
        <w:rPr>
          <w:rFonts w:hint="eastAsia" w:ascii="宋体" w:hAnsi="宋体"/>
          <w:szCs w:val="21"/>
        </w:rPr>
        <w:t>报价人（盖企业CA电子印章）：</w:t>
      </w:r>
    </w:p>
    <w:p w14:paraId="599F10DF">
      <w:pPr>
        <w:snapToGrid w:val="0"/>
        <w:spacing w:beforeAutospacing="0" w:afterAutospacing="0" w:line="360" w:lineRule="auto"/>
        <w:ind w:firstLine="3998" w:firstLineChars="1904"/>
        <w:rPr>
          <w:rFonts w:hint="eastAsia" w:ascii="宋体" w:hAnsi="宋体" w:eastAsia="宋体" w:cs="Times New Roman"/>
          <w:szCs w:val="21"/>
        </w:rPr>
      </w:pPr>
      <w:r>
        <w:rPr>
          <w:rFonts w:hint="eastAsia" w:ascii="宋体" w:hAnsi="宋体"/>
          <w:szCs w:val="21"/>
        </w:rPr>
        <w:t>法定代表人（负责</w:t>
      </w:r>
      <w:r>
        <w:rPr>
          <w:rFonts w:hint="eastAsia" w:ascii="宋体" w:hAnsi="宋体" w:eastAsia="宋体" w:cs="Times New Roman"/>
          <w:szCs w:val="21"/>
        </w:rPr>
        <w:t>人）（盖个人CA电子印章）：</w:t>
      </w:r>
    </w:p>
    <w:p w14:paraId="023F7DB9">
      <w:pPr>
        <w:snapToGrid w:val="0"/>
        <w:spacing w:beforeAutospacing="0" w:afterAutospacing="0" w:line="360" w:lineRule="auto"/>
        <w:rPr>
          <w:rFonts w:hint="eastAsia" w:ascii="宋体" w:hAnsi="宋体"/>
          <w:b/>
          <w:szCs w:val="21"/>
        </w:rPr>
      </w:pPr>
      <w:r>
        <w:rPr>
          <w:rFonts w:hint="eastAsia" w:ascii="宋体" w:hAnsi="宋体"/>
          <w:b/>
          <w:szCs w:val="21"/>
        </w:rPr>
        <w:t xml:space="preserve">                                            </w:t>
      </w:r>
      <w:r>
        <w:rPr>
          <w:rFonts w:hint="eastAsia" w:ascii="宋体" w:hAnsi="宋体"/>
          <w:bCs/>
          <w:szCs w:val="21"/>
        </w:rPr>
        <w:t xml:space="preserve">        年  月  日</w:t>
      </w:r>
    </w:p>
    <w:p w14:paraId="2B066AA2">
      <w:pPr>
        <w:snapToGrid w:val="0"/>
        <w:spacing w:beforeAutospacing="0" w:afterAutospacing="0" w:line="360" w:lineRule="auto"/>
        <w:rPr>
          <w:rFonts w:hint="eastAsia" w:ascii="宋体" w:hAnsi="宋体"/>
          <w:b/>
          <w:szCs w:val="21"/>
        </w:rPr>
      </w:pPr>
      <w:r>
        <w:rPr>
          <w:rFonts w:hint="eastAsia" w:ascii="宋体" w:hAnsi="宋体"/>
          <w:b/>
          <w:szCs w:val="21"/>
        </w:rPr>
        <w:t xml:space="preserve">                                        </w:t>
      </w:r>
    </w:p>
    <w:p w14:paraId="765B9594">
      <w:pPr>
        <w:snapToGrid w:val="0"/>
        <w:spacing w:beforeAutospacing="0" w:afterAutospacing="0" w:line="360" w:lineRule="auto"/>
        <w:rPr>
          <w:rFonts w:hint="eastAsia" w:ascii="宋体" w:hAnsi="宋体"/>
          <w:b/>
          <w:szCs w:val="21"/>
        </w:rPr>
      </w:pPr>
    </w:p>
    <w:p w14:paraId="78797AEF">
      <w:pPr>
        <w:snapToGrid w:val="0"/>
        <w:spacing w:beforeAutospacing="0" w:afterAutospacing="0" w:line="360" w:lineRule="auto"/>
        <w:rPr>
          <w:rFonts w:hint="eastAsia" w:ascii="宋体" w:hAnsi="宋体"/>
          <w:b/>
          <w:szCs w:val="21"/>
        </w:rPr>
      </w:pPr>
      <w:r>
        <w:rPr>
          <w:rFonts w:hint="eastAsia" w:ascii="宋体" w:hAnsi="宋体"/>
          <w:b/>
          <w:szCs w:val="21"/>
        </w:rPr>
        <w:t>附报价人代表有效的身份证正反两面复印件：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4"/>
        <w:gridCol w:w="4264"/>
      </w:tblGrid>
      <w:tr w14:paraId="7ECD9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6" w:hRule="atLeast"/>
        </w:trPr>
        <w:tc>
          <w:tcPr>
            <w:tcW w:w="4264" w:type="dxa"/>
            <w:vAlign w:val="top"/>
          </w:tcPr>
          <w:p w14:paraId="4F1D493A">
            <w:pPr>
              <w:snapToGrid w:val="0"/>
              <w:spacing w:beforeAutospacing="0" w:afterAutospacing="0" w:line="360" w:lineRule="auto"/>
              <w:rPr>
                <w:rFonts w:hint="eastAsia" w:ascii="宋体" w:hAnsi="宋体"/>
                <w:b/>
                <w:szCs w:val="21"/>
              </w:rPr>
            </w:pPr>
          </w:p>
        </w:tc>
        <w:tc>
          <w:tcPr>
            <w:tcW w:w="4264" w:type="dxa"/>
            <w:vAlign w:val="top"/>
          </w:tcPr>
          <w:p w14:paraId="5EA8CA0A">
            <w:pPr>
              <w:snapToGrid w:val="0"/>
              <w:spacing w:beforeAutospacing="0" w:afterAutospacing="0" w:line="360" w:lineRule="auto"/>
              <w:rPr>
                <w:rFonts w:hint="eastAsia" w:ascii="宋体" w:hAnsi="宋体"/>
                <w:b/>
                <w:szCs w:val="21"/>
              </w:rPr>
            </w:pPr>
          </w:p>
        </w:tc>
      </w:tr>
    </w:tbl>
    <w:p w14:paraId="2D9C0939">
      <w:pPr>
        <w:snapToGrid w:val="0"/>
        <w:spacing w:beforeAutospacing="0" w:afterAutospacing="0" w:line="360" w:lineRule="auto"/>
        <w:rPr>
          <w:rFonts w:hint="eastAsia" w:ascii="宋体" w:hAnsi="宋体"/>
          <w:szCs w:val="21"/>
        </w:rPr>
      </w:pPr>
    </w:p>
    <w:p w14:paraId="02422614">
      <w:pPr>
        <w:snapToGrid w:val="0"/>
        <w:spacing w:beforeAutospacing="0" w:afterAutospacing="0" w:line="360" w:lineRule="auto"/>
        <w:rPr>
          <w:rFonts w:hint="eastAsia" w:ascii="宋体" w:hAnsi="宋体"/>
          <w:b/>
          <w:szCs w:val="21"/>
        </w:rPr>
        <w:sectPr>
          <w:headerReference r:id="rId5" w:type="default"/>
          <w:pgSz w:w="11906" w:h="16838"/>
          <w:pgMar w:top="742" w:right="1274" w:bottom="1021" w:left="1418" w:header="703" w:footer="717" w:gutter="0"/>
          <w:pgBorders>
            <w:top w:val="none" w:sz="0" w:space="0"/>
            <w:left w:val="none" w:sz="0" w:space="0"/>
            <w:bottom w:val="none" w:sz="0" w:space="0"/>
            <w:right w:val="none" w:sz="0" w:space="0"/>
          </w:pgBorders>
          <w:pgNumType w:fmt="decimal"/>
          <w:cols w:space="720" w:num="1"/>
          <w:docGrid w:type="lines" w:linePitch="312" w:charSpace="0"/>
        </w:sectPr>
      </w:pPr>
    </w:p>
    <w:p w14:paraId="2A0A4FE1">
      <w:pPr>
        <w:widowControl/>
        <w:snapToGrid w:val="0"/>
        <w:spacing w:beforeAutospacing="0" w:afterAutospacing="0" w:line="360" w:lineRule="auto"/>
        <w:jc w:val="left"/>
        <w:rPr>
          <w:rFonts w:hint="eastAsia" w:ascii="宋体" w:hAnsi="宋体"/>
          <w:b/>
          <w:bCs/>
          <w:color w:val="000000"/>
          <w:spacing w:val="20"/>
          <w:kern w:val="0"/>
          <w:szCs w:val="21"/>
        </w:rPr>
      </w:pPr>
      <w:r>
        <w:rPr>
          <w:rFonts w:hint="eastAsia" w:ascii="宋体" w:hAnsi="宋体"/>
          <w:b/>
          <w:bCs/>
          <w:color w:val="000000"/>
          <w:spacing w:val="20"/>
          <w:kern w:val="0"/>
          <w:szCs w:val="21"/>
        </w:rPr>
        <w:t>二、报价人企业简况</w:t>
      </w:r>
      <w:r>
        <w:rPr>
          <w:rFonts w:hint="eastAsia" w:ascii="宋体" w:hAnsi="宋体"/>
          <w:color w:val="000000"/>
          <w:spacing w:val="20"/>
          <w:kern w:val="0"/>
          <w:szCs w:val="21"/>
        </w:rPr>
        <w:t>（格式）</w:t>
      </w:r>
    </w:p>
    <w:p w14:paraId="36323ACD">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１、名称及其它情况：</w:t>
      </w:r>
    </w:p>
    <w:p w14:paraId="0CE87171">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（1）报价人名称：                                           </w:t>
      </w:r>
    </w:p>
    <w:p w14:paraId="601FB7B5">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（2）地址：                                                 </w:t>
      </w:r>
    </w:p>
    <w:p w14:paraId="267FA64D">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（3）成立和注册日期：                                       </w:t>
      </w:r>
    </w:p>
    <w:p w14:paraId="106CFC36">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（4）上级主管部门：                                         </w:t>
      </w:r>
    </w:p>
    <w:p w14:paraId="6921FC1F">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（5）公司性质：                                             </w:t>
      </w:r>
    </w:p>
    <w:p w14:paraId="1D73FBD7">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 xml:space="preserve">（6）主要负责人：                                            </w:t>
      </w:r>
    </w:p>
    <w:p w14:paraId="17BBFBAC">
      <w:pPr>
        <w:widowControl/>
        <w:snapToGrid w:val="0"/>
        <w:spacing w:beforeAutospacing="0" w:afterAutospacing="0" w:line="360" w:lineRule="auto"/>
        <w:rPr>
          <w:rFonts w:hint="eastAsia" w:ascii="宋体" w:hAnsi="宋体"/>
          <w:color w:val="000000"/>
          <w:spacing w:val="20"/>
          <w:kern w:val="0"/>
          <w:szCs w:val="21"/>
        </w:rPr>
      </w:pPr>
      <w:r>
        <w:rPr>
          <w:rFonts w:hint="eastAsia" w:ascii="宋体" w:hAnsi="宋体"/>
          <w:color w:val="000000"/>
          <w:spacing w:val="20"/>
          <w:kern w:val="0"/>
          <w:szCs w:val="21"/>
        </w:rPr>
        <w:t>（7）职员人数：</w:t>
      </w:r>
    </w:p>
    <w:p w14:paraId="4AAA099D">
      <w:pPr>
        <w:widowControl/>
        <w:snapToGrid w:val="0"/>
        <w:spacing w:beforeAutospacing="0" w:afterAutospacing="0" w:line="360" w:lineRule="auto"/>
        <w:rPr>
          <w:rFonts w:hint="eastAsia" w:ascii="宋体" w:hAnsi="宋体"/>
          <w:color w:val="000000"/>
          <w:spacing w:val="20"/>
          <w:kern w:val="0"/>
          <w:szCs w:val="21"/>
        </w:rPr>
      </w:pPr>
    </w:p>
    <w:p w14:paraId="12307037">
      <w:pPr>
        <w:widowControl/>
        <w:snapToGrid w:val="0"/>
        <w:spacing w:beforeAutospacing="0" w:afterAutospacing="0" w:line="360" w:lineRule="auto"/>
        <w:rPr>
          <w:rFonts w:hint="eastAsia" w:ascii="宋体" w:hAnsi="宋体"/>
          <w:color w:val="000000"/>
          <w:spacing w:val="20"/>
          <w:kern w:val="0"/>
          <w:szCs w:val="21"/>
        </w:rPr>
      </w:pPr>
    </w:p>
    <w:p w14:paraId="650EE04F">
      <w:pPr>
        <w:widowControl/>
        <w:snapToGrid w:val="0"/>
        <w:spacing w:beforeAutospacing="0" w:afterAutospacing="0" w:line="360" w:lineRule="auto"/>
        <w:rPr>
          <w:rFonts w:hint="eastAsia" w:ascii="宋体" w:hAnsi="宋体"/>
          <w:color w:val="000000"/>
          <w:spacing w:val="20"/>
          <w:kern w:val="0"/>
          <w:szCs w:val="21"/>
        </w:rPr>
      </w:pPr>
    </w:p>
    <w:p w14:paraId="0BD7929B">
      <w:pPr>
        <w:snapToGrid w:val="0"/>
        <w:spacing w:beforeAutospacing="0" w:afterAutospacing="0" w:line="360" w:lineRule="auto"/>
        <w:ind w:firstLine="3150" w:firstLineChars="1500"/>
        <w:rPr>
          <w:rFonts w:hint="eastAsia" w:ascii="宋体" w:hAnsi="宋体"/>
          <w:szCs w:val="21"/>
        </w:rPr>
      </w:pPr>
    </w:p>
    <w:p w14:paraId="731322A8">
      <w:pPr>
        <w:snapToGrid w:val="0"/>
        <w:spacing w:beforeAutospacing="0" w:afterAutospacing="0" w:line="360" w:lineRule="auto"/>
        <w:ind w:firstLine="3150" w:firstLineChars="1500"/>
        <w:rPr>
          <w:rFonts w:hint="eastAsia" w:ascii="宋体" w:hAnsi="宋体"/>
          <w:szCs w:val="21"/>
        </w:rPr>
      </w:pPr>
      <w:r>
        <w:rPr>
          <w:rFonts w:hint="eastAsia" w:ascii="宋体" w:hAnsi="宋体"/>
          <w:szCs w:val="21"/>
        </w:rPr>
        <w:t>报价人（盖企业CA电子印章）：</w:t>
      </w:r>
    </w:p>
    <w:p w14:paraId="36A08FE0">
      <w:pPr>
        <w:snapToGrid w:val="0"/>
        <w:spacing w:beforeAutospacing="0" w:afterAutospacing="0" w:line="360" w:lineRule="auto"/>
        <w:ind w:firstLine="840" w:firstLineChars="400"/>
        <w:jc w:val="center"/>
        <w:rPr>
          <w:rFonts w:hint="eastAsia" w:ascii="宋体" w:hAnsi="宋体"/>
          <w:szCs w:val="21"/>
        </w:rPr>
      </w:pPr>
      <w:r>
        <w:rPr>
          <w:rFonts w:hint="eastAsia" w:ascii="宋体" w:hAnsi="宋体"/>
          <w:szCs w:val="21"/>
        </w:rPr>
        <w:t>法定代表人（负责人）或其委托代理人（盖个人CA电子印章）：                                                    年  月  日</w:t>
      </w:r>
    </w:p>
    <w:p w14:paraId="795E54EE">
      <w:pPr>
        <w:pStyle w:val="25"/>
        <w:snapToGrid w:val="0"/>
        <w:spacing w:beforeAutospacing="0" w:afterAutospacing="0" w:line="360" w:lineRule="auto"/>
        <w:ind w:left="0" w:leftChars="0"/>
        <w:rPr>
          <w:rFonts w:hint="eastAsia"/>
        </w:rPr>
      </w:pPr>
    </w:p>
    <w:p w14:paraId="755BFEE6">
      <w:pPr>
        <w:snapToGrid w:val="0"/>
        <w:spacing w:beforeAutospacing="0" w:afterAutospacing="0" w:line="360" w:lineRule="auto"/>
        <w:rPr>
          <w:rFonts w:hint="eastAsia" w:ascii="宋体" w:hAnsi="宋体"/>
          <w:b/>
          <w:szCs w:val="21"/>
        </w:rPr>
      </w:pPr>
    </w:p>
    <w:p w14:paraId="79055411">
      <w:pPr>
        <w:snapToGrid w:val="0"/>
        <w:spacing w:beforeAutospacing="0" w:afterAutospacing="0" w:line="360" w:lineRule="auto"/>
        <w:rPr>
          <w:rFonts w:hint="eastAsia" w:ascii="宋体" w:hAnsi="宋体"/>
          <w:b/>
          <w:szCs w:val="21"/>
        </w:rPr>
      </w:pPr>
    </w:p>
    <w:p w14:paraId="77889F90">
      <w:pPr>
        <w:snapToGrid w:val="0"/>
        <w:spacing w:beforeAutospacing="0" w:afterAutospacing="0" w:line="360" w:lineRule="auto"/>
        <w:rPr>
          <w:rFonts w:hint="eastAsia" w:ascii="宋体" w:hAnsi="宋体"/>
          <w:b/>
          <w:szCs w:val="21"/>
        </w:rPr>
      </w:pPr>
    </w:p>
    <w:p w14:paraId="1DCEDE8F">
      <w:pPr>
        <w:snapToGrid w:val="0"/>
        <w:spacing w:beforeAutospacing="0" w:afterAutospacing="0" w:line="360" w:lineRule="auto"/>
        <w:rPr>
          <w:rFonts w:hint="eastAsia" w:ascii="宋体" w:hAnsi="宋体"/>
          <w:b/>
          <w:szCs w:val="21"/>
        </w:rPr>
      </w:pPr>
      <w:r>
        <w:rPr>
          <w:rFonts w:hint="eastAsia" w:ascii="宋体" w:hAnsi="宋体"/>
          <w:b/>
          <w:szCs w:val="21"/>
        </w:rPr>
        <w:t>后附：</w:t>
      </w:r>
    </w:p>
    <w:p w14:paraId="581AFADE">
      <w:pPr>
        <w:numPr>
          <w:ilvl w:val="0"/>
          <w:numId w:val="10"/>
        </w:numPr>
        <w:snapToGrid w:val="0"/>
        <w:spacing w:beforeAutospacing="0" w:afterAutospacing="0" w:line="360" w:lineRule="auto"/>
        <w:rPr>
          <w:rFonts w:hint="eastAsia" w:ascii="宋体" w:hAnsi="宋体"/>
          <w:b/>
          <w:szCs w:val="21"/>
        </w:rPr>
      </w:pPr>
      <w:r>
        <w:rPr>
          <w:rFonts w:hint="eastAsia" w:ascii="宋体" w:hAnsi="宋体"/>
          <w:b/>
          <w:szCs w:val="21"/>
        </w:rPr>
        <w:t>报价人有效的营业执照</w:t>
      </w:r>
      <w:r>
        <w:rPr>
          <w:rFonts w:hint="eastAsia" w:ascii="宋体" w:hAnsi="宋体"/>
          <w:b/>
          <w:szCs w:val="21"/>
          <w:lang w:val="en-US" w:eastAsia="zh-CN"/>
        </w:rPr>
        <w:t>或事业单位法人证书</w:t>
      </w:r>
    </w:p>
    <w:p w14:paraId="7D27713C">
      <w:pPr>
        <w:numPr>
          <w:ilvl w:val="0"/>
          <w:numId w:val="10"/>
        </w:numPr>
        <w:snapToGrid w:val="0"/>
        <w:spacing w:beforeAutospacing="0" w:afterAutospacing="0" w:line="360" w:lineRule="auto"/>
        <w:rPr>
          <w:rFonts w:hint="eastAsia" w:ascii="宋体" w:hAnsi="宋体"/>
          <w:b/>
          <w:szCs w:val="21"/>
        </w:rPr>
      </w:pPr>
      <w:r>
        <w:rPr>
          <w:rFonts w:hint="eastAsia" w:ascii="宋体" w:hAnsi="宋体"/>
          <w:b/>
          <w:szCs w:val="21"/>
        </w:rPr>
        <w:t>报价人开户许可证明或基本存款账户信息</w:t>
      </w:r>
    </w:p>
    <w:p w14:paraId="21B17FCD">
      <w:pPr>
        <w:numPr>
          <w:ilvl w:val="0"/>
          <w:numId w:val="10"/>
        </w:numPr>
        <w:snapToGrid w:val="0"/>
        <w:spacing w:beforeAutospacing="0" w:afterAutospacing="0" w:line="360" w:lineRule="auto"/>
        <w:ind w:left="0" w:leftChars="0" w:firstLine="0" w:firstLineChars="0"/>
        <w:rPr>
          <w:rFonts w:hint="eastAsia" w:ascii="宋体" w:hAnsi="宋体" w:eastAsia="宋体" w:cs="Times New Roman"/>
          <w:b/>
          <w:szCs w:val="21"/>
        </w:rPr>
      </w:pPr>
      <w:r>
        <w:rPr>
          <w:rFonts w:hint="eastAsia" w:ascii="宋体" w:hAnsi="宋体" w:eastAsia="宋体" w:cs="Times New Roman"/>
          <w:b/>
          <w:szCs w:val="21"/>
        </w:rPr>
        <w:t>以下内容提供《供应商信用承诺书》一份</w:t>
      </w:r>
    </w:p>
    <w:p w14:paraId="003B2EB6">
      <w:pPr>
        <w:numPr>
          <w:ilvl w:val="0"/>
          <w:numId w:val="0"/>
        </w:numPr>
        <w:snapToGrid w:val="0"/>
        <w:spacing w:beforeAutospacing="0" w:afterAutospacing="0" w:line="360" w:lineRule="auto"/>
        <w:ind w:leftChars="0" w:firstLine="420" w:firstLineChars="200"/>
        <w:rPr>
          <w:rFonts w:hint="eastAsia" w:ascii="宋体" w:hAnsi="宋体" w:eastAsia="宋体" w:cs="Times New Roman"/>
          <w:b/>
          <w:szCs w:val="21"/>
        </w:rPr>
      </w:pPr>
      <w:r>
        <w:rPr>
          <w:rFonts w:hint="eastAsia" w:ascii="宋体" w:hAnsi="宋体"/>
          <w:highlight w:val="none"/>
        </w:rPr>
        <w:t>具有独立承担民事责任的能力</w:t>
      </w:r>
    </w:p>
    <w:p w14:paraId="220008F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w:t>
      </w:r>
    </w:p>
    <w:p w14:paraId="31DC62D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具有依法缴纳税收的良好记录</w:t>
      </w:r>
    </w:p>
    <w:p w14:paraId="6DD41B5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具有依法缴纳社会保障资金的良好记录</w:t>
      </w:r>
    </w:p>
    <w:p w14:paraId="2C0562D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具有履行合同</w:t>
      </w:r>
      <w:r>
        <w:rPr>
          <w:rFonts w:hint="eastAsia" w:ascii="宋体" w:hAnsi="宋体" w:eastAsia="宋体" w:cs="宋体"/>
          <w:color w:val="auto"/>
          <w:szCs w:val="21"/>
          <w:highlight w:val="none"/>
        </w:rPr>
        <w:t>所必需的设备和专业技术能力</w:t>
      </w:r>
    </w:p>
    <w:p w14:paraId="52F5A6B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w:t>
      </w:r>
    </w:p>
    <w:p w14:paraId="4022E34F">
      <w:pPr>
        <w:spacing w:line="360" w:lineRule="auto"/>
        <w:jc w:val="center"/>
        <w:rPr>
          <w:rFonts w:hint="eastAsia" w:ascii="宋体" w:hAnsi="宋体" w:eastAsia="宋体" w:cs="宋体"/>
          <w:b/>
          <w:color w:val="auto"/>
          <w:sz w:val="24"/>
          <w:highlight w:val="none"/>
        </w:rPr>
      </w:pPr>
    </w:p>
    <w:p w14:paraId="3BF35189">
      <w:pPr>
        <w:spacing w:line="360" w:lineRule="auto"/>
        <w:jc w:val="center"/>
        <w:rPr>
          <w:rFonts w:hint="eastAsia" w:ascii="宋体" w:hAnsi="宋体" w:eastAsia="宋体" w:cs="宋体"/>
          <w:b/>
          <w:color w:val="auto"/>
          <w:sz w:val="24"/>
          <w:highlight w:val="none"/>
        </w:rPr>
      </w:pPr>
    </w:p>
    <w:p w14:paraId="231AA972">
      <w:pPr>
        <w:spacing w:line="360" w:lineRule="auto"/>
        <w:jc w:val="center"/>
        <w:rPr>
          <w:rFonts w:hint="eastAsia" w:ascii="宋体" w:hAnsi="宋体" w:eastAsia="宋体" w:cs="宋体"/>
          <w:b/>
          <w:color w:val="auto"/>
          <w:sz w:val="24"/>
          <w:highlight w:val="none"/>
        </w:rPr>
      </w:pPr>
    </w:p>
    <w:p w14:paraId="036308FA">
      <w:pPr>
        <w:spacing w:line="360" w:lineRule="auto"/>
        <w:jc w:val="center"/>
        <w:rPr>
          <w:rFonts w:hint="eastAsia" w:ascii="宋体" w:hAnsi="宋体" w:eastAsia="宋体" w:cs="宋体"/>
          <w:b/>
          <w:color w:val="auto"/>
          <w:sz w:val="24"/>
          <w:highlight w:val="none"/>
        </w:rPr>
      </w:pPr>
    </w:p>
    <w:p w14:paraId="21C7104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供应商信用承诺书</w:t>
      </w:r>
    </w:p>
    <w:p w14:paraId="2C6D468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568375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329A85F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096480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为维护政府采购市场秩序,遵循公开透明、公平竞争、公正原则和诚实信用原则,本单位/个人自愿做出以下承诺:</w:t>
      </w:r>
    </w:p>
    <w:p w14:paraId="797F67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承诺本单位/本人严格遵守国家法律、法规和规章,</w:t>
      </w:r>
      <w:r>
        <w:rPr>
          <w:rFonts w:hint="eastAsia" w:ascii="宋体" w:hAnsi="宋体"/>
          <w:highlight w:val="none"/>
        </w:rPr>
        <w:t>具有独立承担民事责任的能力</w:t>
      </w:r>
      <w:r>
        <w:rPr>
          <w:rFonts w:hint="eastAsia" w:ascii="宋体" w:hAnsi="宋体"/>
          <w:highlight w:val="none"/>
          <w:lang w:eastAsia="zh-CN"/>
        </w:rPr>
        <w:t>，</w:t>
      </w:r>
      <w:r>
        <w:rPr>
          <w:rFonts w:hint="eastAsia" w:ascii="宋体" w:hAnsi="宋体" w:eastAsia="宋体" w:cs="宋体"/>
          <w:color w:val="auto"/>
          <w:szCs w:val="21"/>
          <w:highlight w:val="none"/>
        </w:rPr>
        <w:t>全面履行应尽的责任和义务,全面做到履约守信;</w:t>
      </w:r>
    </w:p>
    <w:p w14:paraId="081E63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13EFED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承诺本单位/本人具有履行合同所必需的设备和专业技术能力；</w:t>
      </w:r>
    </w:p>
    <w:p w14:paraId="4D401CF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承诺本单位/本人有依法缴纳税收和社会保障资金的良好记录（具有</w:t>
      </w:r>
      <w:r>
        <w:rPr>
          <w:rFonts w:hint="eastAsia" w:ascii="宋体" w:hAnsi="宋体" w:eastAsia="宋体" w:cs="宋体"/>
          <w:color w:val="auto"/>
          <w:kern w:val="2"/>
          <w:sz w:val="21"/>
          <w:szCs w:val="21"/>
          <w:highlight w:val="none"/>
          <w:lang w:val="en-US" w:eastAsia="zh-CN" w:bidi="ar"/>
        </w:rPr>
        <w:t>近一年内缴纳任意一项缴纳税收的凭据、专用收据或缴纳清单或银行代收的凭据，或能证明已缴纳税收的其他材料</w:t>
      </w:r>
      <w:r>
        <w:rPr>
          <w:rFonts w:hint="eastAsia" w:ascii="宋体" w:hAnsi="宋体" w:eastAsia="宋体" w:cs="宋体"/>
          <w:color w:val="auto"/>
          <w:szCs w:val="21"/>
          <w:highlight w:val="none"/>
        </w:rPr>
        <w:t>；具有近一年内缴纳任意一项社会保险的凭据、专用收据或社会保险缴纳清单或银行代收的凭据，或能证明已缴纳社会保险的其他材料）；</w:t>
      </w:r>
    </w:p>
    <w:p w14:paraId="4E4F23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；查询了在中国政府采购网中的政府采购严重违法失信行为信息，本公司未列入政府采购严重违法失信行为记录名单；</w:t>
      </w:r>
    </w:p>
    <w:p w14:paraId="5CA5C0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承诺本单位/本人提供的所有投标（响应）资料均合法、真实、有效,无任何伪造、篡改、虚假成份,并对所提供资料的真实性负责；</w:t>
      </w:r>
    </w:p>
    <w:p w14:paraId="77224C40">
      <w:pPr>
        <w:widowControl/>
        <w:snapToGrid w:val="0"/>
        <w:spacing w:line="440" w:lineRule="exact"/>
        <w:ind w:firstLine="420" w:firstLineChars="200"/>
        <w:jc w:val="left"/>
        <w:rPr>
          <w:rFonts w:hint="eastAsia" w:ascii="宋体" w:hAnsi="宋体" w:eastAsia="宋体" w:cs="宋体"/>
          <w:spacing w:val="20"/>
          <w:kern w:val="0"/>
          <w:sz w:val="24"/>
          <w:highlight w:val="none"/>
        </w:rPr>
      </w:pPr>
      <w:r>
        <w:rPr>
          <w:rFonts w:hint="eastAsia" w:ascii="宋体" w:hAnsi="宋体" w:eastAsia="宋体" w:cs="宋体"/>
          <w:color w:val="auto"/>
          <w:szCs w:val="21"/>
          <w:highlight w:val="none"/>
        </w:rPr>
        <w:t>7. 承诺本单位/本人若违背承诺约定, 愿意依法承担相应的法律责任,并同意将不良行为在信用中国或中国政府采购网公示。</w:t>
      </w:r>
    </w:p>
    <w:p w14:paraId="309A1E24">
      <w:pPr>
        <w:widowControl/>
        <w:snapToGrid w:val="0"/>
        <w:spacing w:line="440" w:lineRule="exact"/>
        <w:ind w:firstLine="560" w:firstLineChars="200"/>
        <w:jc w:val="left"/>
        <w:rPr>
          <w:rFonts w:hint="eastAsia" w:ascii="宋体" w:hAnsi="宋体" w:eastAsia="宋体" w:cs="宋体"/>
          <w:spacing w:val="20"/>
          <w:kern w:val="0"/>
          <w:sz w:val="24"/>
          <w:highlight w:val="none"/>
        </w:rPr>
      </w:pPr>
    </w:p>
    <w:p w14:paraId="6A205B60">
      <w:pPr>
        <w:widowControl/>
        <w:snapToGrid w:val="0"/>
        <w:spacing w:line="440" w:lineRule="exact"/>
        <w:jc w:val="center"/>
        <w:rPr>
          <w:rFonts w:hint="eastAsia" w:ascii="宋体" w:hAnsi="宋体" w:eastAsia="宋体" w:cs="宋体"/>
          <w:b/>
          <w:spacing w:val="20"/>
          <w:kern w:val="0"/>
          <w:sz w:val="24"/>
          <w:highlight w:val="none"/>
        </w:rPr>
      </w:pPr>
    </w:p>
    <w:p w14:paraId="46ED8CC6">
      <w:pPr>
        <w:widowControl/>
        <w:snapToGrid w:val="0"/>
        <w:spacing w:line="440" w:lineRule="exact"/>
        <w:jc w:val="center"/>
        <w:rPr>
          <w:rFonts w:hint="eastAsia" w:ascii="宋体" w:hAnsi="宋体" w:eastAsia="宋体" w:cs="宋体"/>
          <w:b/>
          <w:spacing w:val="20"/>
          <w:kern w:val="0"/>
          <w:sz w:val="24"/>
          <w:highlight w:val="none"/>
        </w:rPr>
      </w:pPr>
    </w:p>
    <w:p w14:paraId="5EC583C0">
      <w:pPr>
        <w:widowControl/>
        <w:snapToGrid w:val="0"/>
        <w:spacing w:line="440" w:lineRule="exact"/>
        <w:ind w:firstLine="4620" w:firstLineChars="2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(盖企业CA电子印章)：</w:t>
      </w:r>
    </w:p>
    <w:p w14:paraId="0C36249F">
      <w:pPr>
        <w:widowControl/>
        <w:snapToGrid w:val="0"/>
        <w:spacing w:line="440" w:lineRule="exact"/>
        <w:ind w:firstLine="4620" w:firstLineChars="2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代表(盖个人CA电子印章)：</w:t>
      </w:r>
    </w:p>
    <w:p w14:paraId="04C97E91">
      <w:pPr>
        <w:widowControl/>
        <w:snapToGrid w:val="0"/>
        <w:spacing w:line="440" w:lineRule="exact"/>
        <w:ind w:firstLine="4620" w:firstLineChars="2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0DB30674">
      <w:pPr>
        <w:spacing w:line="360" w:lineRule="auto"/>
        <w:rPr>
          <w:rFonts w:hint="eastAsia" w:ascii="宋体" w:hAnsi="宋体" w:eastAsia="宋体" w:cs="宋体"/>
          <w:b/>
          <w:bCs/>
          <w:spacing w:val="20"/>
          <w:kern w:val="0"/>
          <w:sz w:val="28"/>
          <w:szCs w:val="28"/>
          <w:highlight w:val="none"/>
        </w:rPr>
      </w:pPr>
    </w:p>
    <w:p w14:paraId="441C950C">
      <w:pPr>
        <w:spacing w:line="360" w:lineRule="auto"/>
        <w:rPr>
          <w:rFonts w:hint="eastAsia" w:ascii="宋体" w:hAnsi="宋体" w:eastAsia="宋体" w:cs="宋体"/>
          <w:b/>
          <w:bCs/>
          <w:spacing w:val="20"/>
          <w:kern w:val="0"/>
          <w:sz w:val="28"/>
          <w:szCs w:val="28"/>
        </w:rPr>
      </w:pPr>
    </w:p>
    <w:p w14:paraId="30A81095">
      <w:pPr>
        <w:snapToGrid w:val="0"/>
        <w:spacing w:beforeAutospacing="0" w:afterAutospacing="0" w:line="360" w:lineRule="auto"/>
        <w:rPr>
          <w:rFonts w:hint="eastAsia" w:ascii="宋体" w:hAnsi="宋体"/>
          <w:b/>
          <w:szCs w:val="21"/>
        </w:rPr>
      </w:pPr>
    </w:p>
    <w:p w14:paraId="7DC3E691">
      <w:pPr>
        <w:snapToGrid w:val="0"/>
        <w:spacing w:beforeAutospacing="0" w:afterAutospacing="0" w:line="360" w:lineRule="auto"/>
        <w:rPr>
          <w:rFonts w:hint="eastAsia" w:ascii="宋体" w:hAnsi="宋体"/>
          <w:b/>
          <w:szCs w:val="21"/>
        </w:rPr>
      </w:pPr>
      <w:r>
        <w:rPr>
          <w:rFonts w:hint="eastAsia" w:ascii="宋体" w:hAnsi="宋体"/>
          <w:b/>
          <w:szCs w:val="21"/>
          <w:lang w:val="en-US" w:eastAsia="zh-CN"/>
        </w:rPr>
        <w:t>4</w:t>
      </w:r>
      <w:r>
        <w:rPr>
          <w:rFonts w:hint="eastAsia" w:ascii="宋体" w:hAnsi="宋体"/>
          <w:b/>
          <w:szCs w:val="21"/>
        </w:rPr>
        <w:t>、磋商保证金提交凭证</w:t>
      </w:r>
    </w:p>
    <w:p w14:paraId="388A31EB">
      <w:pPr>
        <w:autoSpaceDE w:val="0"/>
        <w:autoSpaceDN w:val="0"/>
        <w:snapToGrid w:val="0"/>
        <w:spacing w:beforeAutospacing="0" w:afterAutospacing="0" w:line="360" w:lineRule="auto"/>
        <w:jc w:val="left"/>
        <w:rPr>
          <w:rFonts w:hint="eastAsia" w:ascii="宋体" w:hAnsi="宋体"/>
          <w:kern w:val="0"/>
          <w:sz w:val="22"/>
          <w:szCs w:val="22"/>
          <w:u w:val="single"/>
        </w:rPr>
      </w:pPr>
      <w:r>
        <w:rPr>
          <w:rFonts w:hint="eastAsia" w:ascii="宋体" w:hAnsi="宋体"/>
          <w:kern w:val="0"/>
          <w:sz w:val="22"/>
          <w:szCs w:val="22"/>
          <w:u w:val="single"/>
        </w:rPr>
        <w:t xml:space="preserve">                </w:t>
      </w:r>
      <w:r>
        <w:rPr>
          <w:rFonts w:hint="eastAsia" w:ascii="宋体" w:hAnsi="宋体"/>
          <w:kern w:val="0"/>
          <w:sz w:val="22"/>
          <w:szCs w:val="22"/>
        </w:rPr>
        <w:t>（采购人名称）：</w:t>
      </w:r>
    </w:p>
    <w:p w14:paraId="27916599">
      <w:pPr>
        <w:autoSpaceDE w:val="0"/>
        <w:autoSpaceDN w:val="0"/>
        <w:snapToGrid w:val="0"/>
        <w:spacing w:beforeAutospacing="0" w:afterAutospacing="0" w:line="360" w:lineRule="auto"/>
        <w:jc w:val="left"/>
        <w:rPr>
          <w:rFonts w:hint="eastAsia" w:ascii="宋体" w:hAnsi="宋体"/>
          <w:kern w:val="0"/>
          <w:sz w:val="22"/>
          <w:szCs w:val="22"/>
        </w:rPr>
      </w:pPr>
    </w:p>
    <w:p w14:paraId="679457EE">
      <w:pPr>
        <w:autoSpaceDE w:val="0"/>
        <w:autoSpaceDN w:val="0"/>
        <w:snapToGrid w:val="0"/>
        <w:spacing w:beforeAutospacing="0" w:afterAutospacing="0" w:line="360" w:lineRule="auto"/>
        <w:ind w:firstLine="660" w:firstLineChars="300"/>
        <w:jc w:val="left"/>
        <w:rPr>
          <w:rFonts w:hint="eastAsia" w:ascii="宋体" w:hAnsi="宋体"/>
          <w:kern w:val="0"/>
          <w:sz w:val="22"/>
          <w:szCs w:val="22"/>
        </w:rPr>
      </w:pPr>
      <w:r>
        <w:rPr>
          <w:rFonts w:hint="eastAsia" w:ascii="宋体" w:hAnsi="宋体"/>
          <w:kern w:val="0"/>
          <w:sz w:val="22"/>
          <w:szCs w:val="22"/>
        </w:rPr>
        <w:t>我方已按磋商文件的规定，递交了磋商保证金。我公司在规定的响应文件有效期内撤销或修改响应文件，或者在收到成交通知书后无正当理由拒签合同，贵方可以不予退还我方保证金，我方对此无异议。</w:t>
      </w:r>
    </w:p>
    <w:p w14:paraId="6FC0A7C3">
      <w:pPr>
        <w:autoSpaceDE w:val="0"/>
        <w:autoSpaceDN w:val="0"/>
        <w:snapToGrid w:val="0"/>
        <w:spacing w:beforeAutospacing="0" w:afterAutospacing="0" w:line="360" w:lineRule="auto"/>
        <w:jc w:val="left"/>
        <w:rPr>
          <w:rFonts w:hint="eastAsia" w:ascii="宋体" w:hAnsi="宋体"/>
          <w:kern w:val="0"/>
          <w:sz w:val="22"/>
          <w:szCs w:val="22"/>
        </w:rPr>
      </w:pPr>
    </w:p>
    <w:p w14:paraId="235E1287">
      <w:pPr>
        <w:pStyle w:val="26"/>
        <w:overflowPunct w:val="0"/>
        <w:snapToGrid w:val="0"/>
        <w:spacing w:beforeAutospacing="0" w:afterAutospacing="0" w:line="360" w:lineRule="auto"/>
        <w:ind w:firstLine="482"/>
        <w:jc w:val="center"/>
        <w:rPr>
          <w:rFonts w:hint="eastAsia" w:ascii="宋体" w:hAnsi="宋体"/>
          <w:b/>
          <w:sz w:val="24"/>
        </w:rPr>
      </w:pPr>
      <w:r>
        <w:rPr>
          <w:rFonts w:hint="eastAsia" w:ascii="宋体" w:hAnsi="宋体"/>
          <w:b/>
          <w:sz w:val="24"/>
        </w:rPr>
        <mc:AlternateContent>
          <mc:Choice Requires="wps">
            <w:drawing>
              <wp:anchor distT="0" distB="0" distL="0" distR="0" simplePos="0" relativeHeight="251661312" behindDoc="0" locked="0" layoutInCell="1" allowOverlap="1">
                <wp:simplePos x="0" y="0"/>
                <wp:positionH relativeFrom="column">
                  <wp:posOffset>12700</wp:posOffset>
                </wp:positionH>
                <wp:positionV relativeFrom="paragraph">
                  <wp:posOffset>50800</wp:posOffset>
                </wp:positionV>
                <wp:extent cx="6108700" cy="2794000"/>
                <wp:effectExtent l="4445" t="4445" r="20955" b="20955"/>
                <wp:wrapNone/>
                <wp:docPr id="1" name="_x0000_s1027"/>
                <wp:cNvGraphicFramePr/>
                <a:graphic xmlns:a="http://schemas.openxmlformats.org/drawingml/2006/main">
                  <a:graphicData uri="http://schemas.microsoft.com/office/word/2010/wordprocessingShape">
                    <wps:wsp>
                      <wps:cNvSpPr/>
                      <wps:spPr>
                        <a:xfrm>
                          <a:off x="0" y="0"/>
                          <a:ext cx="6108700" cy="2794000"/>
                        </a:xfrm>
                        <a:prstGeom prst="rect">
                          <a:avLst/>
                        </a:prstGeom>
                        <a:solidFill>
                          <a:prstClr val="white"/>
                        </a:solidFill>
                        <a:ln>
                          <a:solidFill>
                            <a:prstClr val="white"/>
                          </a:solidFill>
                          <a:prstDash val="dashDot"/>
                        </a:ln>
                      </wps:spPr>
                      <wps:txbx>
                        <w:txbxContent>
                          <w:p w14:paraId="1BE3B660">
                            <w:pPr>
                              <w:jc w:val="center"/>
                              <w:rPr>
                                <w:rFonts w:hint="eastAsia"/>
                              </w:rPr>
                            </w:pPr>
                          </w:p>
                          <w:p w14:paraId="689E11B9">
                            <w:pPr>
                              <w:jc w:val="center"/>
                              <w:rPr>
                                <w:rFonts w:hint="eastAsia"/>
                              </w:rPr>
                            </w:pPr>
                          </w:p>
                          <w:p w14:paraId="30E51E1F">
                            <w:pPr>
                              <w:jc w:val="center"/>
                              <w:rPr>
                                <w:rFonts w:hint="eastAsia"/>
                              </w:rPr>
                            </w:pPr>
                          </w:p>
                          <w:p w14:paraId="02EE6722">
                            <w:pPr>
                              <w:jc w:val="center"/>
                              <w:rPr>
                                <w:rFonts w:hint="eastAsia"/>
                              </w:rPr>
                            </w:pPr>
                          </w:p>
                          <w:p w14:paraId="501638EC">
                            <w:pPr>
                              <w:jc w:val="center"/>
                              <w:rPr>
                                <w:rFonts w:hint="eastAsia"/>
                              </w:rPr>
                            </w:pPr>
                          </w:p>
                          <w:p w14:paraId="5C1F07C1">
                            <w:pPr>
                              <w:jc w:val="center"/>
                              <w:rPr>
                                <w:rFonts w:hint="eastAsia"/>
                              </w:rPr>
                            </w:pPr>
                          </w:p>
                          <w:p w14:paraId="74FEF802">
                            <w:pPr>
                              <w:jc w:val="center"/>
                              <w:rPr>
                                <w:rFonts w:hint="eastAsia"/>
                              </w:rPr>
                            </w:pPr>
                          </w:p>
                          <w:p w14:paraId="352DECCC">
                            <w:pPr>
                              <w:jc w:val="center"/>
                              <w:rPr>
                                <w:rFonts w:hint="eastAsia" w:ascii="宋体" w:hAnsi="宋体" w:eastAsia="宋体"/>
                                <w:b/>
                                <w:sz w:val="48"/>
                                <w:lang w:eastAsia="zh-CN"/>
                              </w:rPr>
                            </w:pPr>
                            <w:r>
                              <w:rPr>
                                <w:rFonts w:hint="eastAsia" w:ascii="宋体" w:hAnsi="宋体"/>
                                <w:b/>
                                <w:sz w:val="48"/>
                              </w:rPr>
                              <w:t>磋商保证金有效证明资料</w:t>
                            </w:r>
                            <w:r>
                              <w:rPr>
                                <w:rFonts w:hint="eastAsia" w:ascii="宋体" w:hAnsi="宋体"/>
                                <w:b/>
                                <w:sz w:val="48"/>
                                <w:lang w:eastAsia="zh-CN"/>
                              </w:rPr>
                              <w:t>（缴纳凭证）</w:t>
                            </w:r>
                          </w:p>
                          <w:p w14:paraId="232FD6DE"/>
                        </w:txbxContent>
                      </wps:txbx>
                      <wps:bodyPr rot="0" vert="horz" wrap="square" lIns="0" tIns="0" rIns="0" bIns="0" anchor="t" anchorCtr="0"/>
                    </wps:wsp>
                  </a:graphicData>
                </a:graphic>
              </wp:anchor>
            </w:drawing>
          </mc:Choice>
          <mc:Fallback>
            <w:pict>
              <v:rect id="_x0000_s1027" o:spid="_x0000_s1026" o:spt="1" style="position:absolute;left:0pt;margin-left:1pt;margin-top:4pt;height:220pt;width:481pt;z-index:251661312;mso-width-relative:page;mso-height-relative:page;" fillcolor="#FFFFFF" filled="t" stroked="t" coordsize="21600,21600" o:gfxdata="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LIiB1QAAAAcBAAAPAAAA&#10;AAAAAAEAIAAAACIAAABkcnMvZG93bnJldi54bWxQSwECFAAUAAAACACHTuJAeMiBSt8BAAAEBAAA&#10;DgAAAAAAAAABACAAAAAkAQAAZHJzL2Uyb0RvYy54bWxQSwUGAAAAAAYABgBZAQAAdQUAAAAA&#10;">
                <v:fill on="t" focussize="0,0"/>
                <v:stroke color="#FFFFFF" joinstyle="round" dashstyle="dashDot"/>
                <v:imagedata o:title=""/>
                <o:lock v:ext="edit" aspectratio="f"/>
                <v:textbox inset="0mm,0mm,0mm,0mm">
                  <w:txbxContent>
                    <w:p w14:paraId="1BE3B660">
                      <w:pPr>
                        <w:jc w:val="center"/>
                        <w:rPr>
                          <w:rFonts w:hint="eastAsia"/>
                        </w:rPr>
                      </w:pPr>
                    </w:p>
                    <w:p w14:paraId="689E11B9">
                      <w:pPr>
                        <w:jc w:val="center"/>
                        <w:rPr>
                          <w:rFonts w:hint="eastAsia"/>
                        </w:rPr>
                      </w:pPr>
                    </w:p>
                    <w:p w14:paraId="30E51E1F">
                      <w:pPr>
                        <w:jc w:val="center"/>
                        <w:rPr>
                          <w:rFonts w:hint="eastAsia"/>
                        </w:rPr>
                      </w:pPr>
                    </w:p>
                    <w:p w14:paraId="02EE6722">
                      <w:pPr>
                        <w:jc w:val="center"/>
                        <w:rPr>
                          <w:rFonts w:hint="eastAsia"/>
                        </w:rPr>
                      </w:pPr>
                    </w:p>
                    <w:p w14:paraId="501638EC">
                      <w:pPr>
                        <w:jc w:val="center"/>
                        <w:rPr>
                          <w:rFonts w:hint="eastAsia"/>
                        </w:rPr>
                      </w:pPr>
                    </w:p>
                    <w:p w14:paraId="5C1F07C1">
                      <w:pPr>
                        <w:jc w:val="center"/>
                        <w:rPr>
                          <w:rFonts w:hint="eastAsia"/>
                        </w:rPr>
                      </w:pPr>
                    </w:p>
                    <w:p w14:paraId="74FEF802">
                      <w:pPr>
                        <w:jc w:val="center"/>
                        <w:rPr>
                          <w:rFonts w:hint="eastAsia"/>
                        </w:rPr>
                      </w:pPr>
                    </w:p>
                    <w:p w14:paraId="352DECCC">
                      <w:pPr>
                        <w:jc w:val="center"/>
                        <w:rPr>
                          <w:rFonts w:hint="eastAsia" w:ascii="宋体" w:hAnsi="宋体" w:eastAsia="宋体"/>
                          <w:b/>
                          <w:sz w:val="48"/>
                          <w:lang w:eastAsia="zh-CN"/>
                        </w:rPr>
                      </w:pPr>
                      <w:r>
                        <w:rPr>
                          <w:rFonts w:hint="eastAsia" w:ascii="宋体" w:hAnsi="宋体"/>
                          <w:b/>
                          <w:sz w:val="48"/>
                        </w:rPr>
                        <w:t>磋商保证金有效证明资料</w:t>
                      </w:r>
                      <w:r>
                        <w:rPr>
                          <w:rFonts w:hint="eastAsia" w:ascii="宋体" w:hAnsi="宋体"/>
                          <w:b/>
                          <w:sz w:val="48"/>
                          <w:lang w:eastAsia="zh-CN"/>
                        </w:rPr>
                        <w:t>（缴纳凭证）</w:t>
                      </w:r>
                    </w:p>
                    <w:p w14:paraId="232FD6DE"/>
                  </w:txbxContent>
                </v:textbox>
              </v:rect>
            </w:pict>
          </mc:Fallback>
        </mc:AlternateContent>
      </w:r>
    </w:p>
    <w:p w14:paraId="274BA95B">
      <w:pPr>
        <w:pStyle w:val="26"/>
        <w:overflowPunct w:val="0"/>
        <w:snapToGrid w:val="0"/>
        <w:spacing w:beforeAutospacing="0" w:afterAutospacing="0" w:line="360" w:lineRule="auto"/>
        <w:ind w:firstLine="482"/>
        <w:rPr>
          <w:rFonts w:hint="eastAsia" w:ascii="宋体" w:hAnsi="宋体"/>
          <w:b/>
          <w:sz w:val="24"/>
        </w:rPr>
      </w:pPr>
    </w:p>
    <w:p w14:paraId="627C74FF">
      <w:pPr>
        <w:snapToGrid w:val="0"/>
        <w:spacing w:beforeAutospacing="0" w:afterAutospacing="0" w:line="360" w:lineRule="auto"/>
        <w:ind w:right="357"/>
        <w:jc w:val="left"/>
        <w:outlineLvl w:val="1"/>
        <w:rPr>
          <w:rFonts w:hint="eastAsia" w:ascii="宋体" w:hAnsi="宋体"/>
          <w:b/>
          <w:sz w:val="24"/>
        </w:rPr>
      </w:pPr>
    </w:p>
    <w:p w14:paraId="267D4757">
      <w:pPr>
        <w:snapToGrid w:val="0"/>
        <w:spacing w:beforeAutospacing="0" w:afterAutospacing="0" w:line="360" w:lineRule="auto"/>
        <w:ind w:right="357"/>
        <w:jc w:val="left"/>
        <w:outlineLvl w:val="1"/>
        <w:rPr>
          <w:rFonts w:hint="eastAsia" w:ascii="宋体" w:hAnsi="宋体"/>
          <w:b/>
          <w:sz w:val="24"/>
        </w:rPr>
      </w:pPr>
    </w:p>
    <w:p w14:paraId="2E5768D7">
      <w:pPr>
        <w:snapToGrid w:val="0"/>
        <w:spacing w:beforeAutospacing="0" w:afterAutospacing="0" w:line="360" w:lineRule="auto"/>
        <w:ind w:right="357"/>
        <w:jc w:val="left"/>
        <w:outlineLvl w:val="1"/>
        <w:rPr>
          <w:rFonts w:hint="eastAsia" w:ascii="宋体" w:hAnsi="宋体"/>
          <w:b/>
          <w:sz w:val="24"/>
        </w:rPr>
      </w:pPr>
    </w:p>
    <w:p w14:paraId="5E93CEF1">
      <w:pPr>
        <w:snapToGrid w:val="0"/>
        <w:spacing w:beforeAutospacing="0" w:afterAutospacing="0" w:line="360" w:lineRule="auto"/>
        <w:ind w:right="357"/>
        <w:jc w:val="left"/>
        <w:outlineLvl w:val="1"/>
        <w:rPr>
          <w:rFonts w:hint="eastAsia" w:ascii="宋体" w:hAnsi="宋体"/>
          <w:b/>
          <w:sz w:val="24"/>
        </w:rPr>
      </w:pPr>
    </w:p>
    <w:p w14:paraId="62716A56">
      <w:pPr>
        <w:snapToGrid w:val="0"/>
        <w:spacing w:beforeAutospacing="0" w:afterAutospacing="0" w:line="360" w:lineRule="auto"/>
        <w:ind w:right="357"/>
        <w:jc w:val="left"/>
        <w:outlineLvl w:val="1"/>
        <w:rPr>
          <w:rFonts w:hint="eastAsia" w:ascii="宋体" w:hAnsi="宋体"/>
          <w:b/>
          <w:sz w:val="24"/>
        </w:rPr>
      </w:pPr>
    </w:p>
    <w:p w14:paraId="6593285E">
      <w:pPr>
        <w:snapToGrid w:val="0"/>
        <w:spacing w:beforeAutospacing="0" w:afterAutospacing="0" w:line="360" w:lineRule="auto"/>
        <w:ind w:right="357"/>
        <w:jc w:val="left"/>
        <w:outlineLvl w:val="1"/>
        <w:rPr>
          <w:rFonts w:hint="eastAsia" w:ascii="宋体" w:hAnsi="宋体"/>
          <w:b/>
          <w:sz w:val="24"/>
        </w:rPr>
      </w:pPr>
    </w:p>
    <w:p w14:paraId="3E81B9BA">
      <w:pPr>
        <w:snapToGrid w:val="0"/>
        <w:spacing w:beforeAutospacing="0" w:afterAutospacing="0" w:line="360" w:lineRule="auto"/>
        <w:ind w:right="357"/>
        <w:jc w:val="left"/>
        <w:outlineLvl w:val="1"/>
        <w:rPr>
          <w:rFonts w:hint="eastAsia" w:ascii="宋体" w:hAnsi="宋体"/>
          <w:b/>
          <w:sz w:val="24"/>
        </w:rPr>
      </w:pPr>
    </w:p>
    <w:p w14:paraId="048513B5">
      <w:pPr>
        <w:snapToGrid w:val="0"/>
        <w:spacing w:beforeAutospacing="0" w:afterAutospacing="0" w:line="360" w:lineRule="auto"/>
        <w:ind w:right="357"/>
        <w:jc w:val="left"/>
        <w:outlineLvl w:val="1"/>
        <w:rPr>
          <w:rFonts w:hint="eastAsia" w:ascii="宋体" w:hAnsi="宋体"/>
          <w:b/>
          <w:sz w:val="24"/>
        </w:rPr>
      </w:pPr>
    </w:p>
    <w:p w14:paraId="4CDEF11A">
      <w:pPr>
        <w:snapToGrid w:val="0"/>
        <w:spacing w:beforeAutospacing="0" w:afterAutospacing="0" w:line="360" w:lineRule="auto"/>
        <w:rPr>
          <w:rFonts w:hint="eastAsia" w:ascii="宋体" w:hAnsi="宋体"/>
          <w:color w:val="000000"/>
          <w:sz w:val="24"/>
        </w:rPr>
      </w:pPr>
    </w:p>
    <w:p w14:paraId="4E239C25">
      <w:pPr>
        <w:tabs>
          <w:tab w:val="left" w:pos="4000"/>
        </w:tabs>
        <w:snapToGrid w:val="0"/>
        <w:spacing w:beforeAutospacing="0" w:afterAutospacing="0" w:line="360" w:lineRule="auto"/>
        <w:jc w:val="left"/>
        <w:rPr>
          <w:rFonts w:hint="eastAsia" w:ascii="宋体" w:hAnsi="宋体"/>
          <w:color w:val="000000"/>
          <w:kern w:val="0"/>
          <w:sz w:val="24"/>
        </w:rPr>
      </w:pPr>
    </w:p>
    <w:p w14:paraId="1087D86C">
      <w:pPr>
        <w:tabs>
          <w:tab w:val="left" w:pos="4000"/>
        </w:tabs>
        <w:snapToGrid w:val="0"/>
        <w:spacing w:beforeAutospacing="0" w:afterAutospacing="0" w:line="360" w:lineRule="auto"/>
        <w:jc w:val="left"/>
        <w:rPr>
          <w:rFonts w:hint="eastAsia" w:ascii="宋体" w:hAnsi="宋体"/>
          <w:color w:val="000000"/>
          <w:kern w:val="0"/>
          <w:sz w:val="22"/>
          <w:szCs w:val="22"/>
        </w:rPr>
      </w:pPr>
      <w:r>
        <w:rPr>
          <w:rFonts w:hint="eastAsia" w:ascii="宋体" w:hAnsi="宋体"/>
          <w:color w:val="000000"/>
          <w:kern w:val="0"/>
          <w:sz w:val="22"/>
          <w:szCs w:val="22"/>
        </w:rPr>
        <w:t>供应商名称：</w:t>
      </w:r>
      <w:r>
        <w:rPr>
          <w:rFonts w:hint="eastAsia" w:ascii="宋体" w:hAnsi="宋体"/>
          <w:color w:val="000000"/>
          <w:kern w:val="0"/>
          <w:sz w:val="22"/>
          <w:szCs w:val="22"/>
          <w:u w:val="single"/>
        </w:rPr>
        <w:t xml:space="preserve">                       </w:t>
      </w:r>
      <w:r>
        <w:rPr>
          <w:rFonts w:hint="eastAsia" w:ascii="宋体" w:hAnsi="宋体"/>
          <w:color w:val="000000"/>
          <w:kern w:val="0"/>
          <w:sz w:val="22"/>
          <w:szCs w:val="22"/>
        </w:rPr>
        <w:t>(</w:t>
      </w:r>
      <w:r>
        <w:rPr>
          <w:rFonts w:hint="eastAsia" w:ascii="宋体" w:hAnsi="宋体"/>
          <w:color w:val="000000"/>
          <w:sz w:val="22"/>
          <w:szCs w:val="22"/>
        </w:rPr>
        <w:t>盖企业CA电子印章</w:t>
      </w:r>
      <w:r>
        <w:rPr>
          <w:rFonts w:hint="eastAsia" w:ascii="宋体" w:hAnsi="宋体"/>
          <w:color w:val="000000"/>
          <w:kern w:val="0"/>
          <w:sz w:val="22"/>
          <w:szCs w:val="22"/>
        </w:rPr>
        <w:t>)</w:t>
      </w:r>
    </w:p>
    <w:p w14:paraId="35753E7B">
      <w:pPr>
        <w:tabs>
          <w:tab w:val="left" w:pos="4000"/>
        </w:tabs>
        <w:snapToGrid w:val="0"/>
        <w:spacing w:beforeAutospacing="0" w:afterAutospacing="0" w:line="360" w:lineRule="auto"/>
        <w:jc w:val="left"/>
        <w:rPr>
          <w:rFonts w:hint="eastAsia" w:ascii="宋体" w:hAnsi="宋体"/>
          <w:color w:val="000000"/>
          <w:kern w:val="0"/>
          <w:sz w:val="22"/>
          <w:szCs w:val="22"/>
        </w:rPr>
      </w:pPr>
      <w:r>
        <w:rPr>
          <w:rFonts w:hint="eastAsia" w:ascii="宋体" w:hAnsi="宋体"/>
          <w:color w:val="000000"/>
          <w:kern w:val="0"/>
          <w:sz w:val="22"/>
          <w:szCs w:val="22"/>
        </w:rPr>
        <w:t>法定代表人（负责人）或供应商授权代表：</w:t>
      </w:r>
      <w:r>
        <w:rPr>
          <w:rFonts w:hint="eastAsia" w:ascii="宋体" w:hAnsi="宋体"/>
          <w:color w:val="000000"/>
          <w:kern w:val="0"/>
          <w:sz w:val="22"/>
          <w:szCs w:val="22"/>
          <w:u w:val="single"/>
        </w:rPr>
        <w:t xml:space="preserve">                  </w:t>
      </w:r>
      <w:r>
        <w:rPr>
          <w:rFonts w:hint="eastAsia" w:ascii="宋体" w:hAnsi="宋体"/>
          <w:color w:val="000000"/>
          <w:kern w:val="0"/>
          <w:sz w:val="22"/>
          <w:szCs w:val="22"/>
        </w:rPr>
        <w:t>(</w:t>
      </w:r>
      <w:r>
        <w:rPr>
          <w:rFonts w:hint="eastAsia" w:ascii="宋体" w:hAnsi="宋体"/>
          <w:color w:val="000000"/>
          <w:sz w:val="22"/>
          <w:szCs w:val="22"/>
        </w:rPr>
        <w:t>盖个人CA电子印章</w:t>
      </w:r>
      <w:r>
        <w:rPr>
          <w:rFonts w:hint="eastAsia" w:ascii="宋体" w:hAnsi="宋体"/>
          <w:color w:val="000000"/>
          <w:kern w:val="0"/>
          <w:sz w:val="22"/>
          <w:szCs w:val="22"/>
        </w:rPr>
        <w:t>)</w:t>
      </w:r>
    </w:p>
    <w:p w14:paraId="3A75EFF3">
      <w:pPr>
        <w:snapToGrid w:val="0"/>
        <w:spacing w:beforeAutospacing="0" w:afterAutospacing="0" w:line="360" w:lineRule="auto"/>
        <w:jc w:val="left"/>
        <w:rPr>
          <w:rFonts w:hint="eastAsia" w:ascii="宋体" w:hAnsi="宋体"/>
          <w:color w:val="000000"/>
          <w:sz w:val="22"/>
          <w:szCs w:val="22"/>
        </w:rPr>
      </w:pPr>
      <w:r>
        <w:rPr>
          <w:rFonts w:hint="eastAsia" w:ascii="宋体" w:hAnsi="宋体"/>
          <w:color w:val="000000"/>
          <w:sz w:val="22"/>
          <w:szCs w:val="22"/>
        </w:rPr>
        <w:t>日     期：</w:t>
      </w:r>
    </w:p>
    <w:p w14:paraId="6209DCB0">
      <w:pPr>
        <w:snapToGrid w:val="0"/>
        <w:spacing w:beforeAutospacing="0" w:afterAutospacing="0" w:line="360" w:lineRule="auto"/>
        <w:rPr>
          <w:rFonts w:hint="eastAsia" w:ascii="宋体" w:hAnsi="宋体"/>
          <w:bCs/>
          <w:color w:val="000000"/>
          <w:sz w:val="24"/>
        </w:rPr>
      </w:pPr>
    </w:p>
    <w:p w14:paraId="22DFE1B0">
      <w:pPr>
        <w:pStyle w:val="32"/>
        <w:snapToGrid w:val="0"/>
        <w:spacing w:beforeAutospacing="0" w:after="0" w:afterAutospacing="0" w:line="360" w:lineRule="auto"/>
        <w:rPr>
          <w:rFonts w:hint="eastAsia"/>
        </w:rPr>
      </w:pPr>
    </w:p>
    <w:p w14:paraId="065B9B04">
      <w:pPr>
        <w:pStyle w:val="32"/>
        <w:snapToGrid w:val="0"/>
        <w:spacing w:beforeAutospacing="0" w:after="0" w:afterAutospacing="0" w:line="360" w:lineRule="auto"/>
        <w:rPr>
          <w:rFonts w:hint="eastAsia"/>
        </w:rPr>
      </w:pPr>
    </w:p>
    <w:p w14:paraId="08A06763">
      <w:pPr>
        <w:tabs>
          <w:tab w:val="left" w:pos="4860"/>
        </w:tabs>
        <w:snapToGrid w:val="0"/>
        <w:spacing w:beforeAutospacing="0" w:afterAutospacing="0" w:line="360" w:lineRule="auto"/>
        <w:jc w:val="center"/>
        <w:rPr>
          <w:szCs w:val="21"/>
        </w:rPr>
      </w:pPr>
      <w:r>
        <w:rPr>
          <w:rFonts w:hint="eastAsia" w:ascii="宋体" w:hAnsi="宋体"/>
          <w:b/>
          <w:szCs w:val="21"/>
        </w:rPr>
        <w:br w:type="page"/>
      </w:r>
      <w:r>
        <w:rPr>
          <w:rFonts w:hint="eastAsia" w:ascii="宋体" w:hAnsi="宋体"/>
          <w:b/>
          <w:bCs/>
          <w:szCs w:val="21"/>
          <w:lang w:val="en-US" w:eastAsia="zh-CN"/>
        </w:rPr>
        <w:t xml:space="preserve">三 </w:t>
      </w:r>
      <w:r>
        <w:rPr>
          <w:rFonts w:hint="eastAsia"/>
          <w:szCs w:val="21"/>
        </w:rPr>
        <w:t>、</w:t>
      </w:r>
      <w:r>
        <w:rPr>
          <w:rFonts w:ascii="宋体" w:hAnsi="宋体"/>
          <w:b/>
          <w:bCs/>
          <w:szCs w:val="21"/>
        </w:rPr>
        <w:t>磋</w:t>
      </w:r>
      <w:r>
        <w:rPr>
          <w:rFonts w:hint="eastAsia" w:ascii="宋体" w:hAnsi="宋体"/>
          <w:b/>
          <w:bCs/>
          <w:szCs w:val="21"/>
        </w:rPr>
        <w:t xml:space="preserve">  </w:t>
      </w:r>
      <w:r>
        <w:rPr>
          <w:rFonts w:ascii="宋体" w:hAnsi="宋体"/>
          <w:b/>
          <w:bCs/>
          <w:szCs w:val="21"/>
        </w:rPr>
        <w:t>商</w:t>
      </w:r>
      <w:r>
        <w:rPr>
          <w:rFonts w:hint="eastAsia" w:ascii="宋体" w:hAnsi="宋体"/>
          <w:b/>
          <w:bCs/>
          <w:szCs w:val="21"/>
        </w:rPr>
        <w:t xml:space="preserve">  函</w:t>
      </w:r>
    </w:p>
    <w:p w14:paraId="51F7AEEA">
      <w:pPr>
        <w:tabs>
          <w:tab w:val="left" w:pos="4860"/>
        </w:tabs>
        <w:snapToGrid w:val="0"/>
        <w:spacing w:beforeAutospacing="0" w:afterAutospacing="0" w:line="360" w:lineRule="auto"/>
        <w:rPr>
          <w:rFonts w:hint="eastAsia" w:ascii="宋体" w:hAnsi="宋体"/>
          <w:b/>
          <w:bCs/>
          <w:szCs w:val="21"/>
        </w:rPr>
      </w:pPr>
      <w:r>
        <w:rPr>
          <w:rFonts w:hint="eastAsia" w:ascii="宋体" w:hAnsi="宋体"/>
          <w:b/>
          <w:bCs/>
          <w:szCs w:val="21"/>
        </w:rPr>
        <w:t>采购人名称、山西华塬鑫能源电子招投标有限责任公司：</w:t>
      </w:r>
    </w:p>
    <w:p w14:paraId="77AE5B7E">
      <w:pPr>
        <w:snapToGrid w:val="0"/>
        <w:spacing w:beforeAutospacing="0" w:afterAutospacing="0" w:line="360" w:lineRule="auto"/>
        <w:ind w:firstLine="420" w:firstLineChars="200"/>
        <w:rPr>
          <w:rFonts w:hint="eastAsia" w:ascii="宋体" w:hAnsi="宋体"/>
          <w:szCs w:val="21"/>
          <w:u w:val="single"/>
        </w:rPr>
      </w:pPr>
      <w:r>
        <w:rPr>
          <w:rFonts w:hint="eastAsia" w:ascii="宋体" w:hAnsi="宋体"/>
          <w:szCs w:val="21"/>
          <w:u w:val="single"/>
        </w:rPr>
        <w:t xml:space="preserve">                      </w:t>
      </w:r>
      <w:r>
        <w:rPr>
          <w:rFonts w:hint="eastAsia" w:ascii="宋体" w:hAnsi="宋体"/>
          <w:szCs w:val="21"/>
        </w:rPr>
        <w:t>(报价人全称)授权</w:t>
      </w:r>
      <w:r>
        <w:rPr>
          <w:rFonts w:hint="eastAsia" w:ascii="宋体" w:hAnsi="宋体"/>
          <w:szCs w:val="21"/>
          <w:u w:val="single"/>
        </w:rPr>
        <w:t xml:space="preserve">          </w:t>
      </w:r>
      <w:r>
        <w:rPr>
          <w:rFonts w:hint="eastAsia" w:ascii="宋体" w:hAnsi="宋体"/>
          <w:szCs w:val="21"/>
        </w:rPr>
        <w:t>(报价人代表姓名)</w:t>
      </w:r>
      <w:r>
        <w:rPr>
          <w:rFonts w:hint="eastAsia" w:ascii="宋体" w:hAnsi="宋体"/>
          <w:szCs w:val="21"/>
          <w:u w:val="single"/>
        </w:rPr>
        <w:t xml:space="preserve">            </w:t>
      </w:r>
      <w:r>
        <w:rPr>
          <w:rFonts w:hint="eastAsia" w:ascii="宋体" w:hAnsi="宋体"/>
          <w:szCs w:val="21"/>
        </w:rPr>
        <w:t>(职务)为我方代表，参加贵方组织的</w:t>
      </w:r>
      <w:r>
        <w:rPr>
          <w:rFonts w:hint="eastAsia" w:ascii="宋体" w:hAnsi="宋体"/>
          <w:szCs w:val="21"/>
          <w:u w:val="single"/>
        </w:rPr>
        <w:t xml:space="preserve">                    (项目名称、项目编号)</w:t>
      </w:r>
      <w:r>
        <w:rPr>
          <w:rFonts w:hint="eastAsia" w:ascii="宋体" w:hAnsi="宋体"/>
          <w:szCs w:val="21"/>
        </w:rPr>
        <w:t>磋商的有关活动，并对此项目进行报价。为此：</w:t>
      </w:r>
    </w:p>
    <w:p w14:paraId="487D2521">
      <w:pPr>
        <w:pStyle w:val="22"/>
        <w:numPr>
          <w:ilvl w:val="0"/>
          <w:numId w:val="0"/>
        </w:numPr>
        <w:snapToGrid w:val="0"/>
        <w:spacing w:beforeAutospacing="0" w:afterAutospacing="0" w:line="360" w:lineRule="auto"/>
        <w:ind w:left="420"/>
        <w:rPr>
          <w:rFonts w:hint="eastAsia"/>
        </w:rPr>
      </w:pPr>
      <w:r>
        <w:rPr>
          <w:rFonts w:hint="eastAsia"/>
        </w:rPr>
        <w:t>1、我方同意在本项目磋商文件中规定的磋商日起的有效期内遵守本响应文件中的承诺且在此期限期满之前均具有约束力。</w:t>
      </w:r>
    </w:p>
    <w:p w14:paraId="696BDA62">
      <w:pPr>
        <w:pStyle w:val="22"/>
        <w:numPr>
          <w:ilvl w:val="0"/>
          <w:numId w:val="0"/>
        </w:numPr>
        <w:snapToGrid w:val="0"/>
        <w:spacing w:beforeAutospacing="0" w:afterAutospacing="0" w:line="360" w:lineRule="auto"/>
        <w:ind w:left="420"/>
        <w:rPr>
          <w:rFonts w:hint="eastAsia"/>
        </w:rPr>
      </w:pPr>
      <w:r>
        <w:rPr>
          <w:rFonts w:hint="eastAsia"/>
        </w:rPr>
        <w:t>2、我方承诺已经具备《中华人民共和国政府采购法》中规定的参加政府采购活动的供应商应当具备的全部条件。</w:t>
      </w:r>
    </w:p>
    <w:p w14:paraId="5B0747E0">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3、提供磋商须知规定的全部响应文件。</w:t>
      </w:r>
    </w:p>
    <w:p w14:paraId="364706B5">
      <w:pPr>
        <w:pStyle w:val="22"/>
        <w:numPr>
          <w:ilvl w:val="0"/>
          <w:numId w:val="0"/>
        </w:numPr>
        <w:snapToGrid w:val="0"/>
        <w:spacing w:beforeAutospacing="0" w:afterAutospacing="0" w:line="360" w:lineRule="auto"/>
        <w:ind w:left="420"/>
        <w:rPr>
          <w:rFonts w:hint="eastAsia"/>
        </w:rPr>
      </w:pPr>
      <w:r>
        <w:rPr>
          <w:rFonts w:hint="eastAsia"/>
        </w:rPr>
        <w:t>4、按磋商文件要求提供和交付服务报价详见报价一览表。</w:t>
      </w:r>
    </w:p>
    <w:p w14:paraId="34FA5B31">
      <w:pPr>
        <w:pStyle w:val="22"/>
        <w:numPr>
          <w:ilvl w:val="0"/>
          <w:numId w:val="0"/>
        </w:numPr>
        <w:snapToGrid w:val="0"/>
        <w:spacing w:beforeAutospacing="0" w:afterAutospacing="0" w:line="360" w:lineRule="auto"/>
        <w:ind w:left="420"/>
        <w:rPr>
          <w:rFonts w:hint="eastAsia"/>
        </w:rPr>
      </w:pPr>
      <w:r>
        <w:rPr>
          <w:rFonts w:hint="eastAsia"/>
        </w:rPr>
        <w:t>5、我方承诺：完全理解最终报价超过采购预算金额时，报价将被拒绝。</w:t>
      </w:r>
    </w:p>
    <w:p w14:paraId="60BE9283">
      <w:pPr>
        <w:pStyle w:val="22"/>
        <w:numPr>
          <w:ilvl w:val="0"/>
          <w:numId w:val="0"/>
        </w:numPr>
        <w:tabs>
          <w:tab w:val="left" w:pos="1680"/>
        </w:tabs>
        <w:snapToGrid w:val="0"/>
        <w:spacing w:beforeAutospacing="0" w:afterAutospacing="0" w:line="360" w:lineRule="auto"/>
        <w:ind w:left="420"/>
        <w:rPr>
          <w:rFonts w:hint="eastAsia"/>
        </w:rPr>
      </w:pPr>
      <w:r>
        <w:rPr>
          <w:rFonts w:hint="eastAsia"/>
        </w:rPr>
        <w:t>6、保证忠实地执行双方所签订的合同，并承担合同规定的责任和义务。</w:t>
      </w:r>
    </w:p>
    <w:p w14:paraId="5ADAAA73">
      <w:pPr>
        <w:pStyle w:val="22"/>
        <w:numPr>
          <w:ilvl w:val="0"/>
          <w:numId w:val="0"/>
        </w:numPr>
        <w:snapToGrid w:val="0"/>
        <w:spacing w:beforeAutospacing="0" w:afterAutospacing="0" w:line="360" w:lineRule="auto"/>
        <w:ind w:left="420"/>
        <w:rPr>
          <w:rFonts w:hint="eastAsia"/>
        </w:rPr>
      </w:pPr>
      <w:r>
        <w:rPr>
          <w:rFonts w:hint="eastAsia"/>
        </w:rPr>
        <w:t>7、承诺完全满足和响应磋商文件中的各项商务和技术要求，若有偏差，已在响应文件商务条款偏离表中予以明确特别说明。</w:t>
      </w:r>
    </w:p>
    <w:p w14:paraId="003AC733">
      <w:pPr>
        <w:pStyle w:val="22"/>
        <w:numPr>
          <w:ilvl w:val="0"/>
          <w:numId w:val="0"/>
        </w:numPr>
        <w:snapToGrid w:val="0"/>
        <w:spacing w:beforeAutospacing="0" w:afterAutospacing="0" w:line="360" w:lineRule="auto"/>
        <w:ind w:left="420"/>
        <w:rPr>
          <w:rFonts w:hint="eastAsia"/>
        </w:rPr>
      </w:pPr>
      <w:r>
        <w:rPr>
          <w:rFonts w:hint="eastAsia"/>
        </w:rPr>
        <w:t>8、保证遵守磋商文件的规定。</w:t>
      </w:r>
    </w:p>
    <w:p w14:paraId="10FE71C0">
      <w:pPr>
        <w:pStyle w:val="22"/>
        <w:numPr>
          <w:ilvl w:val="0"/>
          <w:numId w:val="0"/>
        </w:numPr>
        <w:snapToGrid w:val="0"/>
        <w:spacing w:beforeAutospacing="0" w:afterAutospacing="0" w:line="360" w:lineRule="auto"/>
        <w:ind w:left="420"/>
        <w:rPr>
          <w:rFonts w:hint="eastAsia"/>
        </w:rPr>
      </w:pPr>
      <w:r>
        <w:rPr>
          <w:rFonts w:hint="eastAsia"/>
        </w:rPr>
        <w:t>9、如果在磋商开始之日起规定的报价有效期内撤回报价，我方的保证金可被贵方没收。</w:t>
      </w:r>
    </w:p>
    <w:p w14:paraId="7F7D2317">
      <w:pPr>
        <w:pStyle w:val="22"/>
        <w:numPr>
          <w:ilvl w:val="0"/>
          <w:numId w:val="0"/>
        </w:numPr>
        <w:snapToGrid w:val="0"/>
        <w:spacing w:beforeAutospacing="0" w:afterAutospacing="0" w:line="360" w:lineRule="auto"/>
        <w:ind w:left="420"/>
        <w:rPr>
          <w:rFonts w:hint="eastAsia"/>
        </w:rPr>
      </w:pPr>
      <w:r>
        <w:rPr>
          <w:rFonts w:hint="eastAsia"/>
        </w:rPr>
        <w:t>10、我方完全理解贵方不一定接受最低价的报价或收到的任何报价。</w:t>
      </w:r>
    </w:p>
    <w:p w14:paraId="3B2A8791">
      <w:pPr>
        <w:pStyle w:val="22"/>
        <w:numPr>
          <w:ilvl w:val="0"/>
          <w:numId w:val="0"/>
        </w:numPr>
        <w:snapToGrid w:val="0"/>
        <w:spacing w:beforeAutospacing="0" w:afterAutospacing="0" w:line="360" w:lineRule="auto"/>
        <w:ind w:left="420"/>
        <w:rPr>
          <w:rFonts w:hint="eastAsia"/>
        </w:rPr>
      </w:pPr>
      <w:r>
        <w:rPr>
          <w:rFonts w:hint="eastAsia"/>
        </w:rPr>
        <w:t>11、我方愿意向贵方提供任何与本项报价有关的数据、情况和技术资料。若贵方需要，我方愿意提供我方作出的一切承诺的证明材料。</w:t>
      </w:r>
    </w:p>
    <w:p w14:paraId="3693ED11">
      <w:pPr>
        <w:pStyle w:val="22"/>
        <w:numPr>
          <w:ilvl w:val="0"/>
          <w:numId w:val="0"/>
        </w:numPr>
        <w:snapToGrid w:val="0"/>
        <w:spacing w:beforeAutospacing="0" w:afterAutospacing="0" w:line="360" w:lineRule="auto"/>
        <w:ind w:left="420"/>
        <w:rPr>
          <w:rFonts w:hint="eastAsia"/>
        </w:rPr>
      </w:pPr>
      <w:r>
        <w:rPr>
          <w:rFonts w:hint="eastAsia"/>
        </w:rPr>
        <w:t>12、我方已详细审核全部磋商文件，包括磋商文件修改书（如有的话）、参考资料及有关附件，确认无误。</w:t>
      </w:r>
    </w:p>
    <w:p w14:paraId="09755C2A">
      <w:pPr>
        <w:pStyle w:val="22"/>
        <w:numPr>
          <w:ilvl w:val="0"/>
          <w:numId w:val="0"/>
        </w:numPr>
        <w:snapToGrid w:val="0"/>
        <w:spacing w:beforeAutospacing="0" w:afterAutospacing="0" w:line="360" w:lineRule="auto"/>
        <w:ind w:left="420"/>
        <w:rPr>
          <w:rFonts w:hint="eastAsia"/>
        </w:rPr>
      </w:pPr>
      <w:r>
        <w:rPr>
          <w:rFonts w:hint="eastAsia"/>
        </w:rPr>
        <w:t>13、我方承诺：采购人若需追加采购本项目磋商文件所列相关服务的，在不改变合同其他实质性条款的前提下，按相同或更优惠的折扣率保证服务。</w:t>
      </w:r>
    </w:p>
    <w:p w14:paraId="7FA3DB28">
      <w:pPr>
        <w:pStyle w:val="22"/>
        <w:numPr>
          <w:ilvl w:val="0"/>
          <w:numId w:val="0"/>
        </w:numPr>
        <w:snapToGrid w:val="0"/>
        <w:spacing w:beforeAutospacing="0" w:afterAutospacing="0" w:line="360" w:lineRule="auto"/>
        <w:ind w:left="420"/>
        <w:rPr>
          <w:rFonts w:hint="eastAsia"/>
        </w:rPr>
      </w:pPr>
      <w:r>
        <w:rPr>
          <w:rFonts w:hint="eastAsia"/>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97E96D0">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（1）提供虚假材料谋取成交的； </w:t>
      </w:r>
    </w:p>
    <w:p w14:paraId="69A489A3">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（2）采取不正当手段诋毁、排挤其他供应商的； </w:t>
      </w:r>
    </w:p>
    <w:p w14:paraId="31596812">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（3）与采购人、其他供应商恶意串通的； </w:t>
      </w:r>
    </w:p>
    <w:p w14:paraId="22B547C2">
      <w:pPr>
        <w:pStyle w:val="22"/>
        <w:numPr>
          <w:ilvl w:val="0"/>
          <w:numId w:val="0"/>
        </w:numPr>
        <w:snapToGrid w:val="0"/>
        <w:spacing w:beforeAutospacing="0" w:afterAutospacing="0" w:line="360" w:lineRule="auto"/>
        <w:ind w:left="420"/>
        <w:rPr>
          <w:rFonts w:hint="eastAsia"/>
        </w:rPr>
      </w:pPr>
      <w:r>
        <w:rPr>
          <w:rFonts w:hint="eastAsia"/>
        </w:rPr>
        <w:t>（4）公开报价后撤回报价的；</w:t>
      </w:r>
    </w:p>
    <w:p w14:paraId="2A628EB9">
      <w:pPr>
        <w:pStyle w:val="22"/>
        <w:numPr>
          <w:ilvl w:val="0"/>
          <w:numId w:val="0"/>
        </w:numPr>
        <w:snapToGrid w:val="0"/>
        <w:spacing w:beforeAutospacing="0" w:afterAutospacing="0" w:line="360" w:lineRule="auto"/>
        <w:ind w:left="420"/>
        <w:rPr>
          <w:rFonts w:hint="eastAsia"/>
        </w:rPr>
      </w:pPr>
      <w:r>
        <w:rPr>
          <w:rFonts w:hint="eastAsia"/>
        </w:rPr>
        <w:t>（5）在磋商期间，影响磋商小组的任何活动的；</w:t>
      </w:r>
    </w:p>
    <w:p w14:paraId="0E6C39AD">
      <w:pPr>
        <w:pStyle w:val="22"/>
        <w:numPr>
          <w:ilvl w:val="0"/>
          <w:numId w:val="0"/>
        </w:numPr>
        <w:snapToGrid w:val="0"/>
        <w:spacing w:beforeAutospacing="0" w:afterAutospacing="0" w:line="360" w:lineRule="auto"/>
        <w:ind w:left="420"/>
        <w:rPr>
          <w:rFonts w:hint="eastAsia"/>
        </w:rPr>
      </w:pPr>
      <w:r>
        <w:rPr>
          <w:rFonts w:hint="eastAsia"/>
        </w:rPr>
        <w:t>（6）成交后未按本磋商文件要求签约或与采购人订立背离合同实质性内容的其它协议的；</w:t>
      </w:r>
    </w:p>
    <w:p w14:paraId="1593EE15">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（7）报价人未按磋商文件规定和合同约定履行义务的。</w:t>
      </w:r>
    </w:p>
    <w:p w14:paraId="4CFC3892">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（8）违犯法律法规规定的其它行为。</w:t>
      </w:r>
    </w:p>
    <w:p w14:paraId="60BE3F54">
      <w:pPr>
        <w:snapToGrid w:val="0"/>
        <w:spacing w:beforeAutospacing="0" w:afterAutospacing="0" w:line="360" w:lineRule="auto"/>
        <w:rPr>
          <w:rFonts w:hint="eastAsia" w:ascii="宋体" w:hAnsi="宋体"/>
          <w:szCs w:val="21"/>
        </w:rPr>
      </w:pPr>
      <w:r>
        <w:rPr>
          <w:rFonts w:hint="eastAsia" w:ascii="宋体" w:hAnsi="宋体"/>
          <w:szCs w:val="21"/>
        </w:rPr>
        <w:t>所有有关本报价的一切往来联系方式为：</w:t>
      </w:r>
    </w:p>
    <w:p w14:paraId="1BEEFEE0">
      <w:pPr>
        <w:snapToGrid w:val="0"/>
        <w:spacing w:beforeAutospacing="0" w:afterAutospacing="0" w:line="360" w:lineRule="auto"/>
        <w:rPr>
          <w:rFonts w:hint="eastAsia" w:ascii="宋体" w:hAnsi="宋体"/>
          <w:szCs w:val="21"/>
        </w:rPr>
      </w:pPr>
      <w:r>
        <w:rPr>
          <w:rFonts w:hint="eastAsia" w:ascii="宋体" w:hAnsi="宋体"/>
          <w:szCs w:val="21"/>
        </w:rPr>
        <w:t>地址：</w:t>
      </w:r>
      <w:r>
        <w:rPr>
          <w:rFonts w:hint="eastAsia" w:ascii="宋体" w:hAnsi="宋体"/>
          <w:szCs w:val="21"/>
        </w:rPr>
        <w:tab/>
      </w:r>
      <w:r>
        <w:rPr>
          <w:rFonts w:hint="eastAsia" w:ascii="宋体" w:hAnsi="宋体"/>
          <w:szCs w:val="21"/>
        </w:rPr>
        <w:t xml:space="preserve">                            邮编：</w:t>
      </w:r>
      <w:r>
        <w:rPr>
          <w:rFonts w:hint="eastAsia" w:ascii="宋体" w:hAnsi="宋体"/>
          <w:szCs w:val="21"/>
        </w:rPr>
        <w:tab/>
      </w:r>
    </w:p>
    <w:p w14:paraId="4C50C9B4">
      <w:pPr>
        <w:snapToGrid w:val="0"/>
        <w:spacing w:beforeAutospacing="0" w:afterAutospacing="0" w:line="360" w:lineRule="auto"/>
        <w:rPr>
          <w:rFonts w:hint="eastAsia" w:ascii="宋体" w:hAnsi="宋体"/>
          <w:szCs w:val="21"/>
        </w:rPr>
      </w:pPr>
      <w:r>
        <w:rPr>
          <w:rFonts w:hint="eastAsia" w:ascii="宋体" w:hAnsi="宋体"/>
          <w:szCs w:val="21"/>
        </w:rPr>
        <w:t>电话：</w:t>
      </w:r>
      <w:r>
        <w:rPr>
          <w:rFonts w:hint="eastAsia" w:ascii="宋体" w:hAnsi="宋体"/>
          <w:szCs w:val="21"/>
        </w:rPr>
        <w:tab/>
      </w:r>
      <w:r>
        <w:rPr>
          <w:rFonts w:hint="eastAsia" w:ascii="宋体" w:hAnsi="宋体"/>
          <w:szCs w:val="21"/>
        </w:rPr>
        <w:t xml:space="preserve">                            传真：</w:t>
      </w:r>
    </w:p>
    <w:p w14:paraId="6652BDB5">
      <w:pPr>
        <w:tabs>
          <w:tab w:val="left" w:pos="480"/>
        </w:tabs>
        <w:snapToGrid w:val="0"/>
        <w:spacing w:beforeAutospacing="0" w:afterAutospacing="0" w:line="360" w:lineRule="auto"/>
        <w:rPr>
          <w:rFonts w:hint="eastAsia" w:ascii="宋体" w:hAnsi="宋体"/>
          <w:szCs w:val="21"/>
        </w:rPr>
      </w:pPr>
      <w:r>
        <w:rPr>
          <w:rFonts w:hint="eastAsia" w:ascii="宋体" w:hAnsi="宋体"/>
          <w:szCs w:val="21"/>
        </w:rPr>
        <w:t>报价人代表姓名：</w:t>
      </w:r>
    </w:p>
    <w:p w14:paraId="2285A2E7">
      <w:pPr>
        <w:tabs>
          <w:tab w:val="left" w:pos="480"/>
        </w:tabs>
        <w:snapToGrid w:val="0"/>
        <w:spacing w:beforeAutospacing="0" w:afterAutospacing="0" w:line="360" w:lineRule="auto"/>
        <w:rPr>
          <w:rFonts w:hint="eastAsia" w:ascii="宋体" w:hAnsi="宋体"/>
          <w:szCs w:val="21"/>
        </w:rPr>
      </w:pPr>
      <w:r>
        <w:rPr>
          <w:rFonts w:hint="eastAsia" w:ascii="宋体" w:hAnsi="宋体"/>
          <w:szCs w:val="21"/>
        </w:rPr>
        <w:t>报价人代表联系电话：   （办公）           （手机）</w:t>
      </w:r>
    </w:p>
    <w:p w14:paraId="5D70B608">
      <w:pPr>
        <w:tabs>
          <w:tab w:val="left" w:pos="480"/>
        </w:tabs>
        <w:snapToGrid w:val="0"/>
        <w:spacing w:beforeAutospacing="0" w:afterAutospacing="0" w:line="360" w:lineRule="auto"/>
        <w:rPr>
          <w:rFonts w:hint="eastAsia" w:ascii="宋体" w:hAnsi="宋体"/>
          <w:szCs w:val="21"/>
        </w:rPr>
      </w:pPr>
      <w:r>
        <w:rPr>
          <w:rFonts w:hint="eastAsia" w:ascii="宋体" w:hAnsi="宋体"/>
          <w:szCs w:val="21"/>
        </w:rPr>
        <w:t>E-mail：</w:t>
      </w:r>
    </w:p>
    <w:p w14:paraId="292ACD07">
      <w:pPr>
        <w:snapToGrid w:val="0"/>
        <w:spacing w:beforeAutospacing="0" w:afterAutospacing="0" w:line="360" w:lineRule="auto"/>
        <w:ind w:firstLine="3958"/>
        <w:rPr>
          <w:rFonts w:hint="eastAsia" w:ascii="宋体" w:hAnsi="宋体"/>
          <w:szCs w:val="21"/>
        </w:rPr>
      </w:pPr>
    </w:p>
    <w:p w14:paraId="6405E33F">
      <w:pPr>
        <w:tabs>
          <w:tab w:val="left" w:pos="4000"/>
        </w:tabs>
        <w:snapToGrid w:val="0"/>
        <w:spacing w:beforeAutospacing="0" w:afterAutospacing="0" w:line="360" w:lineRule="auto"/>
        <w:ind w:firstLine="3360" w:firstLineChars="1600"/>
        <w:rPr>
          <w:rFonts w:hint="eastAsia" w:ascii="宋体" w:hAnsi="宋体" w:eastAsia="宋体" w:cs="Times New Roman"/>
          <w:szCs w:val="21"/>
        </w:rPr>
      </w:pPr>
      <w:r>
        <w:rPr>
          <w:rFonts w:hint="eastAsia" w:ascii="宋体" w:hAnsi="宋体"/>
          <w:szCs w:val="21"/>
        </w:rPr>
        <w:t>报价人</w:t>
      </w:r>
      <w:r>
        <w:rPr>
          <w:rFonts w:hint="eastAsia" w:ascii="宋体" w:hAnsi="宋体" w:eastAsia="宋体" w:cs="Times New Roman"/>
          <w:szCs w:val="21"/>
        </w:rPr>
        <w:t>(盖企业CA电子印章)：</w:t>
      </w:r>
    </w:p>
    <w:p w14:paraId="1CCA7488">
      <w:pPr>
        <w:tabs>
          <w:tab w:val="left" w:pos="4000"/>
        </w:tabs>
        <w:snapToGrid w:val="0"/>
        <w:spacing w:beforeAutospacing="0" w:afterAutospacing="0" w:line="360" w:lineRule="auto"/>
        <w:ind w:firstLine="3360" w:firstLineChars="1600"/>
        <w:rPr>
          <w:rFonts w:hint="eastAsia" w:ascii="宋体" w:hAnsi="宋体" w:eastAsia="宋体" w:cs="Times New Roman"/>
          <w:szCs w:val="21"/>
        </w:rPr>
      </w:pPr>
      <w:r>
        <w:rPr>
          <w:rFonts w:hint="eastAsia" w:ascii="宋体" w:hAnsi="宋体" w:eastAsia="宋体" w:cs="Times New Roman"/>
          <w:szCs w:val="21"/>
        </w:rPr>
        <w:t>法定代表人（负责人）或其委托代理人(盖个人CA电子印章)：</w:t>
      </w:r>
    </w:p>
    <w:p w14:paraId="4793C08E">
      <w:pPr>
        <w:tabs>
          <w:tab w:val="left" w:pos="4000"/>
        </w:tabs>
        <w:snapToGrid w:val="0"/>
        <w:spacing w:beforeAutospacing="0" w:afterAutospacing="0" w:line="360" w:lineRule="auto"/>
        <w:ind w:firstLine="3360" w:firstLineChars="1600"/>
        <w:rPr>
          <w:rFonts w:hint="eastAsia" w:ascii="宋体" w:hAnsi="宋体"/>
          <w:szCs w:val="21"/>
        </w:rPr>
      </w:pPr>
      <w:r>
        <w:rPr>
          <w:rFonts w:hint="eastAsia" w:ascii="宋体" w:hAnsi="宋体"/>
          <w:szCs w:val="21"/>
        </w:rPr>
        <w:t>日　期：</w:t>
      </w:r>
    </w:p>
    <w:p w14:paraId="116F4B88">
      <w:pPr>
        <w:snapToGrid w:val="0"/>
        <w:spacing w:beforeAutospacing="0" w:afterAutospacing="0" w:line="360" w:lineRule="auto"/>
        <w:rPr>
          <w:rFonts w:hint="eastAsia" w:ascii="宋体" w:hAnsi="宋体"/>
          <w:b/>
          <w:szCs w:val="21"/>
        </w:rPr>
      </w:pPr>
      <w:r>
        <w:rPr>
          <w:rFonts w:hint="eastAsia" w:ascii="宋体" w:hAnsi="宋体"/>
          <w:b/>
          <w:szCs w:val="21"/>
        </w:rPr>
        <w:t>说明：1、除可填报项目外，对本投标函的任何实质性修改将被视为非实质性响应报价，从而导致该报价无效；</w:t>
      </w:r>
    </w:p>
    <w:p w14:paraId="402F7FCC">
      <w:pPr>
        <w:snapToGrid w:val="0"/>
        <w:spacing w:beforeAutospacing="0" w:afterAutospacing="0" w:line="360" w:lineRule="auto"/>
        <w:rPr>
          <w:rFonts w:hint="eastAsia" w:ascii="宋体" w:hAnsi="宋体"/>
          <w:b/>
          <w:szCs w:val="21"/>
        </w:rPr>
      </w:pPr>
    </w:p>
    <w:p w14:paraId="2E721D8C">
      <w:pPr>
        <w:snapToGrid w:val="0"/>
        <w:spacing w:beforeAutospacing="0" w:afterAutospacing="0" w:line="360" w:lineRule="auto"/>
        <w:rPr>
          <w:rFonts w:hint="eastAsia" w:ascii="宋体" w:hAnsi="宋体"/>
          <w:b/>
          <w:szCs w:val="21"/>
        </w:rPr>
      </w:pPr>
    </w:p>
    <w:p w14:paraId="0CB15DB7">
      <w:pPr>
        <w:snapToGrid w:val="0"/>
        <w:spacing w:beforeAutospacing="0" w:afterAutospacing="0" w:line="360" w:lineRule="auto"/>
        <w:rPr>
          <w:rFonts w:hint="eastAsia" w:ascii="宋体" w:hAnsi="宋体"/>
          <w:b/>
          <w:szCs w:val="21"/>
        </w:rPr>
      </w:pPr>
    </w:p>
    <w:p w14:paraId="43C864FE">
      <w:pPr>
        <w:snapToGrid w:val="0"/>
        <w:spacing w:beforeAutospacing="0" w:afterAutospacing="0" w:line="360" w:lineRule="auto"/>
        <w:rPr>
          <w:rFonts w:hint="eastAsia" w:ascii="宋体" w:hAnsi="宋体"/>
          <w:b/>
          <w:szCs w:val="21"/>
        </w:rPr>
      </w:pPr>
    </w:p>
    <w:p w14:paraId="6D06B9D1">
      <w:pPr>
        <w:snapToGrid w:val="0"/>
        <w:spacing w:beforeAutospacing="0" w:afterAutospacing="0" w:line="360" w:lineRule="auto"/>
        <w:rPr>
          <w:rFonts w:hint="eastAsia" w:ascii="宋体" w:hAnsi="宋体"/>
          <w:b/>
          <w:szCs w:val="21"/>
        </w:rPr>
      </w:pPr>
    </w:p>
    <w:p w14:paraId="1F38E666">
      <w:pPr>
        <w:tabs>
          <w:tab w:val="left" w:pos="630"/>
        </w:tabs>
        <w:spacing w:line="480" w:lineRule="exact"/>
        <w:jc w:val="left"/>
        <w:rPr>
          <w:rFonts w:ascii="宋体" w:hAnsi="宋体"/>
          <w:b/>
          <w:snapToGrid w:val="0"/>
        </w:rPr>
      </w:pPr>
      <w:r>
        <w:rPr>
          <w:rFonts w:hint="eastAsia" w:ascii="宋体" w:hAnsi="宋体"/>
          <w:b/>
          <w:spacing w:val="20"/>
          <w:szCs w:val="21"/>
        </w:rPr>
        <w:br w:type="page"/>
      </w:r>
      <w:r>
        <w:rPr>
          <w:rFonts w:hint="eastAsia" w:ascii="宋体" w:hAnsi="宋体"/>
          <w:b/>
          <w:spacing w:val="20"/>
          <w:szCs w:val="21"/>
        </w:rPr>
        <w:t>附录一：</w:t>
      </w:r>
      <w:r>
        <w:rPr>
          <w:rFonts w:hint="eastAsia" w:ascii="宋体" w:hAnsi="宋体"/>
          <w:b/>
          <w:kern w:val="0"/>
          <w:szCs w:val="21"/>
        </w:rPr>
        <w:t>报价一览表（格式）</w:t>
      </w:r>
    </w:p>
    <w:p w14:paraId="26B091D1">
      <w:pPr>
        <w:tabs>
          <w:tab w:val="left" w:pos="630"/>
        </w:tabs>
        <w:spacing w:line="480" w:lineRule="exact"/>
        <w:rPr>
          <w:rFonts w:ascii="宋体" w:hAnsi="宋体"/>
          <w:b/>
          <w:szCs w:val="21"/>
        </w:rPr>
      </w:pPr>
      <w:r>
        <w:rPr>
          <w:rFonts w:hint="eastAsia" w:ascii="宋体" w:hAnsi="宋体"/>
          <w:b/>
          <w:szCs w:val="21"/>
        </w:rPr>
        <w:t>项目名称：</w:t>
      </w:r>
    </w:p>
    <w:p w14:paraId="05567324">
      <w:pPr>
        <w:tabs>
          <w:tab w:val="left" w:pos="630"/>
        </w:tabs>
        <w:spacing w:line="480" w:lineRule="exact"/>
        <w:rPr>
          <w:rFonts w:ascii="宋体" w:hAnsi="宋体"/>
          <w:b/>
          <w:szCs w:val="21"/>
        </w:rPr>
      </w:pPr>
      <w:r>
        <w:rPr>
          <w:rFonts w:hint="eastAsia" w:ascii="宋体" w:hAnsi="宋体"/>
          <w:b/>
          <w:szCs w:val="21"/>
        </w:rPr>
        <w:t>项目编号：</w:t>
      </w:r>
    </w:p>
    <w:tbl>
      <w:tblPr>
        <w:tblStyle w:val="10"/>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130"/>
        <w:gridCol w:w="4360"/>
      </w:tblGrid>
      <w:tr w14:paraId="094E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51" w:type="dxa"/>
            <w:noWrap w:val="0"/>
            <w:vAlign w:val="center"/>
          </w:tcPr>
          <w:p w14:paraId="23BF8C5A">
            <w:pPr>
              <w:tabs>
                <w:tab w:val="left" w:pos="630"/>
              </w:tabs>
              <w:spacing w:line="480" w:lineRule="exact"/>
              <w:jc w:val="center"/>
              <w:rPr>
                <w:rFonts w:ascii="宋体" w:hAnsi="宋体"/>
                <w:bCs/>
                <w:szCs w:val="21"/>
              </w:rPr>
            </w:pPr>
            <w:r>
              <w:rPr>
                <w:rFonts w:hint="eastAsia" w:ascii="宋体" w:hAnsi="宋体"/>
                <w:bCs/>
                <w:szCs w:val="21"/>
              </w:rPr>
              <w:t>序号</w:t>
            </w:r>
          </w:p>
        </w:tc>
        <w:tc>
          <w:tcPr>
            <w:tcW w:w="4130" w:type="dxa"/>
            <w:noWrap w:val="0"/>
            <w:vAlign w:val="center"/>
          </w:tcPr>
          <w:p w14:paraId="6FBDFED0">
            <w:pPr>
              <w:tabs>
                <w:tab w:val="left" w:pos="630"/>
              </w:tabs>
              <w:spacing w:line="480" w:lineRule="exact"/>
              <w:jc w:val="center"/>
              <w:rPr>
                <w:rFonts w:hint="default" w:ascii="宋体" w:hAnsi="宋体"/>
                <w:bCs/>
                <w:szCs w:val="21"/>
                <w:lang w:val="en-US" w:eastAsia="zh-CN"/>
              </w:rPr>
            </w:pPr>
            <w:r>
              <w:rPr>
                <w:rFonts w:hint="eastAsia" w:ascii="宋体" w:hAnsi="宋体"/>
                <w:bCs/>
                <w:szCs w:val="21"/>
                <w:lang w:val="en-US" w:eastAsia="zh-CN"/>
              </w:rPr>
              <w:t>总报价（元）</w:t>
            </w:r>
          </w:p>
        </w:tc>
        <w:tc>
          <w:tcPr>
            <w:tcW w:w="4360" w:type="dxa"/>
            <w:noWrap w:val="0"/>
            <w:vAlign w:val="center"/>
          </w:tcPr>
          <w:p w14:paraId="770C0DB8">
            <w:pPr>
              <w:tabs>
                <w:tab w:val="left" w:pos="630"/>
              </w:tabs>
              <w:spacing w:line="480" w:lineRule="exact"/>
              <w:jc w:val="center"/>
              <w:rPr>
                <w:rFonts w:hint="eastAsia" w:ascii="宋体" w:hAnsi="宋体"/>
                <w:bCs/>
                <w:szCs w:val="21"/>
              </w:rPr>
            </w:pPr>
            <w:r>
              <w:rPr>
                <w:rFonts w:hint="eastAsia" w:ascii="宋体" w:hAnsi="宋体"/>
                <w:bCs/>
                <w:szCs w:val="21"/>
              </w:rPr>
              <w:t>服务期</w:t>
            </w:r>
          </w:p>
        </w:tc>
      </w:tr>
      <w:tr w14:paraId="4FFD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851" w:type="dxa"/>
            <w:noWrap w:val="0"/>
            <w:vAlign w:val="center"/>
          </w:tcPr>
          <w:p w14:paraId="0B7E9C50">
            <w:pPr>
              <w:tabs>
                <w:tab w:val="left" w:pos="630"/>
              </w:tabs>
              <w:spacing w:line="480" w:lineRule="exact"/>
              <w:jc w:val="center"/>
              <w:rPr>
                <w:rFonts w:ascii="宋体" w:hAnsi="宋体"/>
                <w:bCs/>
                <w:szCs w:val="21"/>
              </w:rPr>
            </w:pPr>
            <w:r>
              <w:rPr>
                <w:rFonts w:hint="eastAsia" w:ascii="宋体" w:hAnsi="宋体"/>
                <w:bCs/>
                <w:szCs w:val="21"/>
              </w:rPr>
              <w:t>1</w:t>
            </w:r>
          </w:p>
        </w:tc>
        <w:tc>
          <w:tcPr>
            <w:tcW w:w="4130" w:type="dxa"/>
            <w:noWrap w:val="0"/>
            <w:vAlign w:val="center"/>
          </w:tcPr>
          <w:p w14:paraId="542F3915">
            <w:pPr>
              <w:tabs>
                <w:tab w:val="left" w:pos="630"/>
              </w:tabs>
              <w:spacing w:line="480" w:lineRule="exact"/>
              <w:jc w:val="center"/>
              <w:rPr>
                <w:rFonts w:hint="eastAsia" w:ascii="宋体" w:hAnsi="宋体"/>
                <w:bCs/>
                <w:szCs w:val="21"/>
                <w:u w:val="single"/>
              </w:rPr>
            </w:pPr>
          </w:p>
        </w:tc>
        <w:tc>
          <w:tcPr>
            <w:tcW w:w="4360" w:type="dxa"/>
            <w:noWrap w:val="0"/>
            <w:vAlign w:val="center"/>
          </w:tcPr>
          <w:p w14:paraId="626D7DF1">
            <w:pPr>
              <w:tabs>
                <w:tab w:val="left" w:pos="630"/>
              </w:tabs>
              <w:spacing w:line="480" w:lineRule="exact"/>
              <w:jc w:val="center"/>
              <w:rPr>
                <w:rFonts w:hint="eastAsia" w:ascii="宋体" w:hAnsi="宋体"/>
                <w:bCs/>
                <w:szCs w:val="21"/>
              </w:rPr>
            </w:pPr>
          </w:p>
        </w:tc>
      </w:tr>
      <w:tr w14:paraId="639A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851" w:type="dxa"/>
            <w:noWrap w:val="0"/>
            <w:vAlign w:val="center"/>
          </w:tcPr>
          <w:p w14:paraId="039BC47B">
            <w:pPr>
              <w:tabs>
                <w:tab w:val="left" w:pos="630"/>
              </w:tabs>
              <w:spacing w:line="480" w:lineRule="exact"/>
              <w:jc w:val="center"/>
              <w:rPr>
                <w:rFonts w:hint="eastAsia" w:ascii="宋体" w:hAnsi="宋体"/>
                <w:bCs/>
                <w:szCs w:val="21"/>
              </w:rPr>
            </w:pPr>
            <w:r>
              <w:rPr>
                <w:rFonts w:hint="eastAsia" w:ascii="宋体" w:hAnsi="宋体"/>
                <w:bCs/>
                <w:szCs w:val="21"/>
              </w:rPr>
              <w:t>备注</w:t>
            </w:r>
          </w:p>
        </w:tc>
        <w:tc>
          <w:tcPr>
            <w:tcW w:w="8490" w:type="dxa"/>
            <w:gridSpan w:val="2"/>
            <w:noWrap w:val="0"/>
            <w:vAlign w:val="center"/>
          </w:tcPr>
          <w:p w14:paraId="3269947A">
            <w:pPr>
              <w:tabs>
                <w:tab w:val="left" w:pos="630"/>
              </w:tabs>
              <w:spacing w:line="480" w:lineRule="exact"/>
              <w:rPr>
                <w:rFonts w:hint="default" w:ascii="宋体" w:hAnsi="宋体" w:eastAsia="宋体"/>
                <w:bCs/>
                <w:szCs w:val="21"/>
                <w:lang w:val="en-US" w:eastAsia="zh-CN"/>
              </w:rPr>
            </w:pPr>
          </w:p>
        </w:tc>
      </w:tr>
    </w:tbl>
    <w:p w14:paraId="36A937A3">
      <w:pPr>
        <w:tabs>
          <w:tab w:val="left" w:pos="630"/>
        </w:tabs>
        <w:spacing w:line="480" w:lineRule="exact"/>
        <w:rPr>
          <w:rFonts w:ascii="宋体" w:hAnsi="宋体"/>
          <w:b/>
          <w:szCs w:val="21"/>
        </w:rPr>
      </w:pPr>
    </w:p>
    <w:p w14:paraId="74601BEC">
      <w:pPr>
        <w:pStyle w:val="98"/>
        <w:snapToGrid w:val="0"/>
        <w:spacing w:beforeAutospacing="0" w:afterAutospacing="0" w:line="360" w:lineRule="auto"/>
        <w:rPr>
          <w:rFonts w:hint="eastAsia" w:ascii="宋体" w:hAnsi="宋体"/>
          <w:b/>
          <w:bCs/>
          <w:sz w:val="21"/>
          <w:szCs w:val="21"/>
        </w:rPr>
      </w:pPr>
    </w:p>
    <w:p w14:paraId="52A98EE9">
      <w:pPr>
        <w:pStyle w:val="98"/>
        <w:snapToGrid w:val="0"/>
        <w:spacing w:beforeAutospacing="0" w:afterAutospacing="0" w:line="360" w:lineRule="auto"/>
        <w:rPr>
          <w:rFonts w:hint="eastAsia" w:ascii="宋体" w:hAnsi="宋体"/>
          <w:b/>
          <w:bCs/>
          <w:sz w:val="21"/>
          <w:szCs w:val="21"/>
        </w:rPr>
      </w:pPr>
      <w:r>
        <w:rPr>
          <w:rFonts w:hint="eastAsia" w:ascii="宋体" w:hAnsi="宋体"/>
          <w:b/>
          <w:bCs/>
          <w:sz w:val="21"/>
          <w:szCs w:val="21"/>
        </w:rPr>
        <w:t>注：1.投标报价须包含本</w:t>
      </w:r>
      <w:r>
        <w:rPr>
          <w:rFonts w:hint="eastAsia" w:ascii="宋体" w:hAnsi="宋体"/>
          <w:b/>
          <w:bCs/>
          <w:sz w:val="21"/>
          <w:szCs w:val="21"/>
          <w:lang w:val="en-US" w:eastAsia="zh-CN"/>
        </w:rPr>
        <w:t>项目</w:t>
      </w:r>
      <w:r>
        <w:rPr>
          <w:rFonts w:hint="eastAsia" w:ascii="宋体" w:hAnsi="宋体"/>
          <w:b/>
          <w:bCs/>
          <w:sz w:val="21"/>
          <w:szCs w:val="21"/>
        </w:rPr>
        <w:t>的一切相关费用；</w:t>
      </w:r>
    </w:p>
    <w:p w14:paraId="6B271B1E">
      <w:pPr>
        <w:pStyle w:val="98"/>
        <w:snapToGrid w:val="0"/>
        <w:spacing w:beforeAutospacing="0" w:afterAutospacing="0" w:line="360" w:lineRule="auto"/>
        <w:rPr>
          <w:rFonts w:hint="eastAsia" w:ascii="宋体" w:hAnsi="宋体"/>
          <w:b/>
          <w:bCs/>
          <w:sz w:val="21"/>
          <w:szCs w:val="21"/>
        </w:rPr>
      </w:pPr>
    </w:p>
    <w:p w14:paraId="4A951E8E">
      <w:pPr>
        <w:widowControl/>
        <w:snapToGrid w:val="0"/>
        <w:spacing w:beforeAutospacing="0" w:afterAutospacing="0" w:line="360" w:lineRule="auto"/>
        <w:jc w:val="left"/>
        <w:rPr>
          <w:rFonts w:hint="eastAsia" w:ascii="宋体" w:hAnsi="宋体"/>
          <w:color w:val="000000"/>
          <w:kern w:val="0"/>
          <w:szCs w:val="21"/>
          <w:u w:val="single"/>
        </w:rPr>
      </w:pPr>
    </w:p>
    <w:p w14:paraId="51885EB0">
      <w:pPr>
        <w:widowControl/>
        <w:snapToGrid w:val="0"/>
        <w:spacing w:beforeAutospacing="0" w:afterAutospacing="0" w:line="360" w:lineRule="auto"/>
        <w:jc w:val="left"/>
        <w:rPr>
          <w:rFonts w:hint="eastAsia" w:ascii="宋体" w:hAnsi="宋体" w:eastAsia="宋体" w:cs="Times New Roman"/>
          <w:color w:val="000000"/>
          <w:spacing w:val="20"/>
          <w:kern w:val="0"/>
          <w:szCs w:val="21"/>
        </w:rPr>
      </w:pPr>
      <w:r>
        <w:rPr>
          <w:rFonts w:hint="eastAsia" w:ascii="宋体" w:hAnsi="宋体"/>
          <w:color w:val="000000"/>
          <w:spacing w:val="20"/>
          <w:kern w:val="0"/>
          <w:szCs w:val="21"/>
        </w:rPr>
        <w:t>报价人</w:t>
      </w:r>
      <w:r>
        <w:rPr>
          <w:rFonts w:hint="eastAsia" w:ascii="宋体" w:hAnsi="宋体" w:eastAsia="宋体" w:cs="Times New Roman"/>
          <w:color w:val="000000"/>
          <w:spacing w:val="20"/>
          <w:kern w:val="0"/>
          <w:szCs w:val="21"/>
        </w:rPr>
        <w:t>(盖企业CA电子印章)：</w:t>
      </w:r>
    </w:p>
    <w:p w14:paraId="1B69E24E">
      <w:pPr>
        <w:widowControl/>
        <w:snapToGrid w:val="0"/>
        <w:spacing w:beforeAutospacing="0" w:afterAutospacing="0" w:line="360" w:lineRule="auto"/>
        <w:jc w:val="left"/>
        <w:rPr>
          <w:rFonts w:hint="eastAsia" w:ascii="宋体" w:hAnsi="宋体"/>
          <w:color w:val="000000"/>
          <w:spacing w:val="20"/>
          <w:kern w:val="0"/>
          <w:szCs w:val="21"/>
        </w:rPr>
      </w:pPr>
      <w:r>
        <w:rPr>
          <w:rFonts w:hint="eastAsia" w:ascii="宋体" w:hAnsi="宋体" w:eastAsia="宋体" w:cs="Times New Roman"/>
          <w:color w:val="000000"/>
          <w:spacing w:val="20"/>
          <w:kern w:val="0"/>
          <w:szCs w:val="21"/>
        </w:rPr>
        <w:t xml:space="preserve">法定代表人（负责人）或其委托代理人（盖个人CA电子印章）：   </w:t>
      </w:r>
      <w:r>
        <w:rPr>
          <w:rFonts w:hint="eastAsia" w:ascii="宋体" w:hAnsi="宋体"/>
          <w:color w:val="000000"/>
          <w:spacing w:val="20"/>
          <w:kern w:val="0"/>
          <w:szCs w:val="21"/>
        </w:rPr>
        <w:t xml:space="preserve">         </w:t>
      </w:r>
    </w:p>
    <w:p w14:paraId="506C96C1">
      <w:pPr>
        <w:widowControl/>
        <w:tabs>
          <w:tab w:val="left" w:pos="4365"/>
        </w:tabs>
        <w:snapToGrid w:val="0"/>
        <w:spacing w:beforeAutospacing="0" w:afterAutospacing="0" w:line="360" w:lineRule="auto"/>
        <w:jc w:val="left"/>
        <w:rPr>
          <w:rFonts w:hint="eastAsia" w:ascii="宋体" w:hAnsi="宋体"/>
          <w:color w:val="000000"/>
          <w:kern w:val="0"/>
          <w:szCs w:val="21"/>
        </w:rPr>
      </w:pPr>
      <w:r>
        <w:rPr>
          <w:rFonts w:hint="eastAsia" w:ascii="宋体" w:hAnsi="宋体"/>
          <w:color w:val="000000"/>
          <w:kern w:val="0"/>
          <w:szCs w:val="21"/>
        </w:rPr>
        <w:t>日　期：</w:t>
      </w:r>
    </w:p>
    <w:p w14:paraId="0724AEAC">
      <w:pPr>
        <w:widowControl/>
        <w:tabs>
          <w:tab w:val="left" w:pos="4365"/>
        </w:tabs>
        <w:snapToGrid w:val="0"/>
        <w:spacing w:beforeAutospacing="0" w:afterAutospacing="0" w:line="360" w:lineRule="auto"/>
        <w:jc w:val="left"/>
        <w:rPr>
          <w:rFonts w:hint="eastAsia" w:ascii="宋体" w:hAnsi="宋体"/>
          <w:color w:val="000000"/>
          <w:kern w:val="0"/>
          <w:szCs w:val="21"/>
        </w:rPr>
      </w:pPr>
    </w:p>
    <w:p w14:paraId="319F2C59">
      <w:pPr>
        <w:widowControl/>
        <w:tabs>
          <w:tab w:val="left" w:pos="4365"/>
        </w:tabs>
        <w:snapToGrid w:val="0"/>
        <w:spacing w:beforeAutospacing="0" w:afterAutospacing="0" w:line="360" w:lineRule="auto"/>
        <w:jc w:val="left"/>
        <w:rPr>
          <w:rFonts w:hint="eastAsia" w:ascii="宋体" w:hAnsi="宋体"/>
          <w:color w:val="000000"/>
          <w:kern w:val="0"/>
          <w:szCs w:val="21"/>
        </w:rPr>
      </w:pPr>
    </w:p>
    <w:p w14:paraId="4C8E1ABD">
      <w:pPr>
        <w:widowControl/>
        <w:tabs>
          <w:tab w:val="left" w:pos="4365"/>
        </w:tabs>
        <w:snapToGrid w:val="0"/>
        <w:spacing w:beforeAutospacing="0" w:afterAutospacing="0" w:line="360" w:lineRule="auto"/>
        <w:jc w:val="left"/>
        <w:rPr>
          <w:rFonts w:hint="eastAsia" w:ascii="宋体" w:hAnsi="宋体"/>
          <w:color w:val="000000"/>
          <w:kern w:val="0"/>
          <w:szCs w:val="21"/>
        </w:rPr>
      </w:pPr>
    </w:p>
    <w:p w14:paraId="3327C9D4">
      <w:pPr>
        <w:widowControl/>
        <w:tabs>
          <w:tab w:val="left" w:pos="4365"/>
        </w:tabs>
        <w:snapToGrid w:val="0"/>
        <w:spacing w:beforeAutospacing="0" w:afterAutospacing="0" w:line="360" w:lineRule="auto"/>
        <w:jc w:val="left"/>
        <w:rPr>
          <w:rFonts w:hint="eastAsia" w:ascii="宋体" w:hAnsi="宋体"/>
          <w:color w:val="000000"/>
          <w:kern w:val="0"/>
          <w:szCs w:val="21"/>
        </w:rPr>
      </w:pPr>
    </w:p>
    <w:p w14:paraId="12FBC1B3">
      <w:pPr>
        <w:widowControl/>
        <w:tabs>
          <w:tab w:val="left" w:pos="4365"/>
        </w:tabs>
        <w:snapToGrid w:val="0"/>
        <w:spacing w:beforeAutospacing="0" w:afterAutospacing="0" w:line="360" w:lineRule="auto"/>
        <w:jc w:val="left"/>
        <w:rPr>
          <w:rFonts w:hint="eastAsia" w:ascii="宋体" w:hAnsi="宋体"/>
          <w:color w:val="000000"/>
          <w:kern w:val="0"/>
          <w:szCs w:val="21"/>
        </w:rPr>
      </w:pPr>
    </w:p>
    <w:p w14:paraId="3BC36131">
      <w:pPr>
        <w:widowControl/>
        <w:tabs>
          <w:tab w:val="left" w:pos="4365"/>
        </w:tabs>
        <w:snapToGrid w:val="0"/>
        <w:spacing w:beforeAutospacing="0" w:afterAutospacing="0" w:line="360" w:lineRule="auto"/>
        <w:jc w:val="left"/>
        <w:rPr>
          <w:rFonts w:hint="eastAsia" w:ascii="宋体" w:hAnsi="宋体"/>
          <w:color w:val="000000"/>
          <w:kern w:val="0"/>
          <w:szCs w:val="21"/>
        </w:rPr>
      </w:pPr>
    </w:p>
    <w:p w14:paraId="4F614989">
      <w:pPr>
        <w:widowControl/>
        <w:tabs>
          <w:tab w:val="left" w:pos="4365"/>
        </w:tabs>
        <w:snapToGrid w:val="0"/>
        <w:spacing w:beforeAutospacing="0" w:afterAutospacing="0" w:line="360" w:lineRule="auto"/>
        <w:jc w:val="left"/>
        <w:rPr>
          <w:rFonts w:hint="eastAsia" w:ascii="宋体" w:hAnsi="宋体"/>
          <w:color w:val="000000"/>
          <w:kern w:val="0"/>
          <w:szCs w:val="21"/>
        </w:rPr>
      </w:pPr>
    </w:p>
    <w:p w14:paraId="72A733B1">
      <w:pPr>
        <w:widowControl/>
        <w:tabs>
          <w:tab w:val="left" w:pos="4365"/>
        </w:tabs>
        <w:snapToGrid w:val="0"/>
        <w:spacing w:beforeAutospacing="0" w:afterAutospacing="0" w:line="360" w:lineRule="auto"/>
        <w:jc w:val="left"/>
        <w:rPr>
          <w:rFonts w:hint="eastAsia" w:ascii="宋体" w:hAnsi="宋体"/>
          <w:color w:val="000000"/>
          <w:kern w:val="0"/>
          <w:szCs w:val="21"/>
        </w:rPr>
      </w:pPr>
    </w:p>
    <w:p w14:paraId="2628A106">
      <w:pPr>
        <w:widowControl/>
        <w:tabs>
          <w:tab w:val="left" w:pos="4365"/>
        </w:tabs>
        <w:snapToGrid w:val="0"/>
        <w:spacing w:beforeAutospacing="0" w:afterAutospacing="0" w:line="360" w:lineRule="auto"/>
        <w:jc w:val="left"/>
        <w:rPr>
          <w:rFonts w:hint="eastAsia" w:ascii="宋体" w:hAnsi="宋体"/>
          <w:color w:val="000000"/>
          <w:kern w:val="0"/>
          <w:szCs w:val="21"/>
        </w:rPr>
      </w:pPr>
    </w:p>
    <w:p w14:paraId="1F11302B">
      <w:pPr>
        <w:widowControl/>
        <w:tabs>
          <w:tab w:val="left" w:pos="4365"/>
        </w:tabs>
        <w:snapToGrid w:val="0"/>
        <w:spacing w:beforeAutospacing="0" w:afterAutospacing="0" w:line="360" w:lineRule="auto"/>
        <w:jc w:val="left"/>
        <w:rPr>
          <w:rFonts w:hint="eastAsia" w:ascii="宋体" w:hAnsi="宋体"/>
          <w:color w:val="000000"/>
          <w:kern w:val="0"/>
          <w:szCs w:val="21"/>
        </w:rPr>
      </w:pPr>
    </w:p>
    <w:p w14:paraId="2ACAFEB4">
      <w:pPr>
        <w:widowControl/>
        <w:tabs>
          <w:tab w:val="left" w:pos="4365"/>
        </w:tabs>
        <w:snapToGrid w:val="0"/>
        <w:spacing w:beforeAutospacing="0" w:afterAutospacing="0" w:line="360" w:lineRule="auto"/>
        <w:jc w:val="left"/>
        <w:rPr>
          <w:rFonts w:hint="eastAsia" w:ascii="宋体" w:hAnsi="宋体"/>
          <w:color w:val="000000"/>
          <w:kern w:val="0"/>
          <w:szCs w:val="21"/>
        </w:rPr>
      </w:pPr>
    </w:p>
    <w:p w14:paraId="2FD77AA1">
      <w:pPr>
        <w:widowControl/>
        <w:tabs>
          <w:tab w:val="left" w:pos="4365"/>
        </w:tabs>
        <w:snapToGrid w:val="0"/>
        <w:spacing w:beforeAutospacing="0" w:afterAutospacing="0" w:line="360" w:lineRule="auto"/>
        <w:jc w:val="left"/>
        <w:rPr>
          <w:rFonts w:hint="eastAsia" w:ascii="宋体" w:hAnsi="宋体"/>
          <w:color w:val="000000"/>
          <w:kern w:val="0"/>
          <w:szCs w:val="21"/>
        </w:rPr>
      </w:pPr>
    </w:p>
    <w:p w14:paraId="41293476">
      <w:pPr>
        <w:widowControl/>
        <w:tabs>
          <w:tab w:val="left" w:pos="4365"/>
        </w:tabs>
        <w:snapToGrid w:val="0"/>
        <w:spacing w:beforeAutospacing="0" w:afterAutospacing="0" w:line="360" w:lineRule="auto"/>
        <w:jc w:val="left"/>
        <w:rPr>
          <w:rFonts w:hint="eastAsia" w:ascii="宋体" w:hAnsi="宋体"/>
          <w:color w:val="000000"/>
          <w:kern w:val="0"/>
          <w:szCs w:val="21"/>
        </w:rPr>
      </w:pPr>
    </w:p>
    <w:p w14:paraId="68AB94C9">
      <w:pPr>
        <w:widowControl/>
        <w:tabs>
          <w:tab w:val="left" w:pos="4365"/>
        </w:tabs>
        <w:snapToGrid w:val="0"/>
        <w:spacing w:beforeAutospacing="0" w:afterAutospacing="0" w:line="360" w:lineRule="auto"/>
        <w:jc w:val="left"/>
        <w:rPr>
          <w:rFonts w:hint="eastAsia" w:ascii="宋体" w:hAnsi="宋体"/>
          <w:color w:val="000000"/>
          <w:kern w:val="0"/>
          <w:szCs w:val="21"/>
        </w:rPr>
      </w:pPr>
    </w:p>
    <w:p w14:paraId="4C8EC31F">
      <w:pPr>
        <w:tabs>
          <w:tab w:val="left" w:pos="830"/>
        </w:tabs>
        <w:snapToGrid w:val="0"/>
        <w:spacing w:beforeAutospacing="0" w:afterAutospacing="0" w:line="360" w:lineRule="auto"/>
        <w:jc w:val="left"/>
        <w:rPr>
          <w:rFonts w:hint="eastAsia" w:ascii="宋体" w:hAnsi="宋体"/>
          <w:b/>
          <w:color w:val="000000"/>
          <w:szCs w:val="21"/>
        </w:rPr>
      </w:pPr>
      <w:r>
        <w:rPr>
          <w:rFonts w:hint="eastAsia" w:ascii="宋体" w:hAnsi="宋体"/>
          <w:b/>
          <w:color w:val="000000"/>
          <w:szCs w:val="21"/>
        </w:rPr>
        <w:t>附录二：</w:t>
      </w:r>
      <w:r>
        <w:rPr>
          <w:rFonts w:hint="eastAsia" w:ascii="宋体" w:hAnsi="宋体"/>
          <w:b/>
          <w:bCs/>
          <w:szCs w:val="21"/>
        </w:rPr>
        <w:t>承诺书</w:t>
      </w:r>
    </w:p>
    <w:p w14:paraId="5B4E7784">
      <w:pPr>
        <w:snapToGrid w:val="0"/>
        <w:spacing w:beforeAutospacing="0" w:afterAutospacing="0" w:line="360" w:lineRule="auto"/>
        <w:rPr>
          <w:rFonts w:hint="eastAsia" w:ascii="宋体" w:hAnsi="宋体"/>
          <w:szCs w:val="21"/>
          <w:u w:val="single"/>
        </w:rPr>
      </w:pPr>
      <w:r>
        <w:rPr>
          <w:rFonts w:hint="eastAsia" w:ascii="宋体" w:hAnsi="宋体"/>
          <w:szCs w:val="21"/>
          <w:u w:val="single"/>
        </w:rPr>
        <w:t>采购人名称、山西华塬鑫能源电子招投标有限责任公司 ：</w:t>
      </w:r>
    </w:p>
    <w:p w14:paraId="5ABC366A">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（报价人名称）</w:t>
      </w:r>
      <w:r>
        <w:rPr>
          <w:rFonts w:hint="eastAsia" w:ascii="宋体" w:hAnsi="宋体"/>
          <w:szCs w:val="21"/>
        </w:rPr>
        <w:t>在此声明，我方响应性文件中的内容均系我方法人行为，各类资信情况及复印件均真实和准确。我单位具备履行合同所必须的专业技术能力；一旦我单位</w:t>
      </w:r>
      <w:r>
        <w:rPr>
          <w:rFonts w:hint="eastAsia" w:ascii="宋体" w:hAnsi="宋体"/>
          <w:szCs w:val="21"/>
          <w:lang w:eastAsia="zh-CN"/>
        </w:rPr>
        <w:t>成交</w:t>
      </w:r>
      <w:r>
        <w:rPr>
          <w:rFonts w:hint="eastAsia" w:ascii="宋体" w:hAnsi="宋体"/>
          <w:szCs w:val="21"/>
        </w:rPr>
        <w:t>，将按照响应性文件承诺完成本项目。</w:t>
      </w:r>
    </w:p>
    <w:p w14:paraId="40F1E04C">
      <w:pPr>
        <w:snapToGrid w:val="0"/>
        <w:spacing w:beforeAutospacing="0" w:afterAutospacing="0" w:line="360" w:lineRule="auto"/>
        <w:rPr>
          <w:rFonts w:hint="eastAsia" w:ascii="宋体" w:hAnsi="宋体"/>
          <w:szCs w:val="21"/>
        </w:rPr>
      </w:pPr>
      <w:r>
        <w:rPr>
          <w:rFonts w:hint="eastAsia" w:ascii="宋体" w:hAnsi="宋体"/>
          <w:szCs w:val="21"/>
        </w:rPr>
        <w:t xml:space="preserve">    由于上述信息存在不真实和弄虚作假情形，我方愿放弃成交并承担因此所引起的一切法律后果。</w:t>
      </w:r>
    </w:p>
    <w:p w14:paraId="690A511F">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特此承诺！</w:t>
      </w:r>
    </w:p>
    <w:p w14:paraId="3A35ED9A">
      <w:pPr>
        <w:snapToGrid w:val="0"/>
        <w:spacing w:beforeAutospacing="0" w:afterAutospacing="0" w:line="360" w:lineRule="auto"/>
        <w:ind w:firstLine="420" w:firstLineChars="200"/>
        <w:rPr>
          <w:rFonts w:hint="eastAsia" w:ascii="宋体" w:hAnsi="宋体"/>
          <w:szCs w:val="21"/>
        </w:rPr>
      </w:pPr>
    </w:p>
    <w:p w14:paraId="64A51232">
      <w:pPr>
        <w:snapToGrid w:val="0"/>
        <w:spacing w:beforeAutospacing="0" w:afterAutospacing="0" w:line="360" w:lineRule="auto"/>
        <w:ind w:firstLine="420" w:firstLineChars="200"/>
        <w:rPr>
          <w:rFonts w:hint="eastAsia" w:ascii="宋体" w:hAnsi="宋体"/>
          <w:szCs w:val="21"/>
        </w:rPr>
      </w:pPr>
    </w:p>
    <w:p w14:paraId="7F2801BF">
      <w:pPr>
        <w:snapToGrid w:val="0"/>
        <w:spacing w:beforeAutospacing="0" w:afterAutospacing="0" w:line="360" w:lineRule="auto"/>
        <w:ind w:firstLine="420" w:firstLineChars="200"/>
        <w:rPr>
          <w:rFonts w:hint="eastAsia" w:ascii="宋体" w:hAnsi="宋体"/>
          <w:szCs w:val="21"/>
        </w:rPr>
      </w:pPr>
    </w:p>
    <w:p w14:paraId="027DAC00">
      <w:pPr>
        <w:snapToGrid w:val="0"/>
        <w:spacing w:beforeAutospacing="0" w:afterAutospacing="0" w:line="360" w:lineRule="auto"/>
        <w:ind w:firstLine="420" w:firstLineChars="200"/>
        <w:rPr>
          <w:rFonts w:hint="eastAsia" w:ascii="宋体" w:hAnsi="宋体"/>
          <w:szCs w:val="21"/>
        </w:rPr>
      </w:pPr>
    </w:p>
    <w:p w14:paraId="2B6A71F3">
      <w:pPr>
        <w:snapToGrid w:val="0"/>
        <w:spacing w:beforeAutospacing="0" w:afterAutospacing="0" w:line="360" w:lineRule="auto"/>
        <w:ind w:firstLine="420" w:firstLineChars="200"/>
        <w:rPr>
          <w:rFonts w:hint="eastAsia" w:ascii="宋体" w:hAnsi="宋体"/>
          <w:szCs w:val="21"/>
        </w:rPr>
      </w:pPr>
    </w:p>
    <w:p w14:paraId="41CF5201">
      <w:pPr>
        <w:snapToGrid w:val="0"/>
        <w:spacing w:beforeAutospacing="0" w:afterAutospacing="0" w:line="360" w:lineRule="auto"/>
        <w:jc w:val="right"/>
        <w:rPr>
          <w:rFonts w:hint="eastAsia" w:ascii="宋体" w:hAnsi="宋体"/>
          <w:szCs w:val="21"/>
        </w:rPr>
      </w:pPr>
      <w:r>
        <w:rPr>
          <w:rFonts w:hint="eastAsia" w:ascii="宋体" w:hAnsi="宋体"/>
          <w:szCs w:val="21"/>
        </w:rPr>
        <w:t>报价人：</w:t>
      </w:r>
      <w:r>
        <w:rPr>
          <w:rFonts w:hint="eastAsia" w:ascii="宋体" w:hAnsi="宋体"/>
          <w:szCs w:val="21"/>
          <w:u w:val="single"/>
        </w:rPr>
        <w:t xml:space="preserve">                             </w:t>
      </w:r>
      <w:r>
        <w:rPr>
          <w:rFonts w:hint="eastAsia" w:ascii="宋体" w:hAnsi="宋体"/>
          <w:szCs w:val="21"/>
        </w:rPr>
        <w:t>（</w:t>
      </w:r>
      <w:r>
        <w:rPr>
          <w:rFonts w:hint="eastAsia" w:ascii="宋体" w:hAnsi="宋体"/>
          <w:color w:val="000000"/>
          <w:sz w:val="22"/>
          <w:szCs w:val="22"/>
        </w:rPr>
        <w:t>盖企业CA电子印章</w:t>
      </w:r>
      <w:r>
        <w:rPr>
          <w:rFonts w:hint="eastAsia" w:ascii="宋体" w:hAnsi="宋体"/>
          <w:szCs w:val="21"/>
        </w:rPr>
        <w:t>）</w:t>
      </w:r>
    </w:p>
    <w:p w14:paraId="40C90D4A">
      <w:pPr>
        <w:snapToGrid w:val="0"/>
        <w:spacing w:beforeAutospacing="0" w:afterAutospacing="0" w:line="360" w:lineRule="auto"/>
        <w:jc w:val="right"/>
        <w:rPr>
          <w:rFonts w:hint="eastAsia" w:ascii="宋体" w:hAnsi="宋体"/>
          <w:szCs w:val="21"/>
        </w:rPr>
      </w:pPr>
      <w:r>
        <w:rPr>
          <w:rFonts w:hint="eastAsia" w:ascii="宋体" w:hAnsi="宋体"/>
          <w:szCs w:val="21"/>
        </w:rPr>
        <w:t>法定代表人（负责人）或其委托代理人：</w:t>
      </w:r>
      <w:r>
        <w:rPr>
          <w:rFonts w:hint="eastAsia" w:ascii="宋体" w:hAnsi="宋体"/>
          <w:szCs w:val="21"/>
          <w:u w:val="single"/>
        </w:rPr>
        <w:t xml:space="preserve">         </w:t>
      </w:r>
      <w:r>
        <w:rPr>
          <w:rFonts w:hint="eastAsia" w:ascii="宋体" w:hAnsi="宋体"/>
          <w:szCs w:val="21"/>
        </w:rPr>
        <w:t>（</w:t>
      </w:r>
      <w:r>
        <w:rPr>
          <w:rFonts w:hint="eastAsia" w:ascii="宋体" w:hAnsi="宋体"/>
          <w:color w:val="000000"/>
          <w:sz w:val="22"/>
          <w:szCs w:val="22"/>
        </w:rPr>
        <w:t>盖个人CA电子印章</w:t>
      </w:r>
      <w:r>
        <w:rPr>
          <w:rFonts w:hint="eastAsia" w:ascii="宋体" w:hAnsi="宋体"/>
          <w:szCs w:val="21"/>
        </w:rPr>
        <w:t>）</w:t>
      </w:r>
    </w:p>
    <w:p w14:paraId="6B32D83D">
      <w:pPr>
        <w:snapToGrid w:val="0"/>
        <w:spacing w:beforeAutospacing="0" w:afterAutospacing="0" w:line="360" w:lineRule="auto"/>
        <w:jc w:val="right"/>
        <w:rPr>
          <w:rFonts w:hint="eastAsia" w:ascii="宋体" w:hAnsi="宋体"/>
          <w:szCs w:val="21"/>
          <w:u w:val="single"/>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C04E085">
      <w:pPr>
        <w:tabs>
          <w:tab w:val="left" w:pos="830"/>
        </w:tabs>
        <w:snapToGrid w:val="0"/>
        <w:spacing w:beforeAutospacing="0" w:afterAutospacing="0" w:line="360" w:lineRule="auto"/>
      </w:pPr>
      <w:r>
        <w:br w:type="page"/>
      </w:r>
      <w:r>
        <w:rPr>
          <w:rFonts w:hint="eastAsia"/>
          <w:lang w:val="en-US" w:eastAsia="zh-CN"/>
        </w:rPr>
        <w:t>四</w:t>
      </w:r>
      <w:r>
        <w:rPr>
          <w:rFonts w:hint="eastAsia" w:ascii="宋体" w:hAnsi="宋体"/>
          <w:b/>
          <w:bCs/>
          <w:szCs w:val="21"/>
        </w:rPr>
        <w:t>、商务技术要求响应及偏离表</w:t>
      </w:r>
    </w:p>
    <w:p w14:paraId="7229BA6A">
      <w:pPr>
        <w:tabs>
          <w:tab w:val="left" w:pos="830"/>
        </w:tabs>
        <w:snapToGrid w:val="0"/>
        <w:spacing w:beforeAutospacing="0" w:afterAutospacing="0" w:line="360" w:lineRule="auto"/>
        <w:rPr>
          <w:rFonts w:hint="eastAsia" w:ascii="宋体" w:hAnsi="宋体"/>
          <w:b/>
          <w:bCs/>
          <w:szCs w:val="21"/>
        </w:rPr>
      </w:pP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418"/>
        <w:gridCol w:w="1822"/>
        <w:gridCol w:w="1738"/>
        <w:gridCol w:w="1457"/>
        <w:gridCol w:w="1219"/>
      </w:tblGrid>
      <w:tr w14:paraId="765B5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1"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22145C14">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3AE1F35A">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项 目 内 容</w:t>
            </w:r>
          </w:p>
        </w:tc>
        <w:tc>
          <w:tcPr>
            <w:tcW w:w="1822" w:type="dxa"/>
            <w:tcBorders>
              <w:top w:val="single" w:color="000000" w:sz="4" w:space="0"/>
              <w:left w:val="single" w:color="000000" w:sz="4" w:space="0"/>
              <w:bottom w:val="single" w:color="000000" w:sz="4" w:space="0"/>
              <w:right w:val="single" w:color="000000" w:sz="4" w:space="0"/>
            </w:tcBorders>
            <w:vAlign w:val="center"/>
          </w:tcPr>
          <w:p w14:paraId="0B788CDE">
            <w:pPr>
              <w:snapToGrid w:val="0"/>
              <w:spacing w:beforeAutospacing="0" w:afterAutospacing="0" w:line="360" w:lineRule="auto"/>
              <w:jc w:val="center"/>
              <w:rPr>
                <w:rFonts w:hint="eastAsia" w:ascii="宋体" w:hAnsi="宋体"/>
                <w:b/>
                <w:bCs/>
                <w:szCs w:val="21"/>
              </w:rPr>
            </w:pPr>
            <w:r>
              <w:rPr>
                <w:rFonts w:hint="eastAsia" w:ascii="宋体" w:hAnsi="宋体"/>
                <w:b/>
                <w:bCs/>
                <w:szCs w:val="21"/>
              </w:rPr>
              <w:t>竞争性磋商文件</w:t>
            </w:r>
          </w:p>
          <w:p w14:paraId="0B809B3C">
            <w:pPr>
              <w:snapToGrid w:val="0"/>
              <w:spacing w:beforeAutospacing="0" w:afterAutospacing="0" w:line="360" w:lineRule="auto"/>
              <w:jc w:val="center"/>
              <w:rPr>
                <w:rFonts w:hint="eastAsia" w:ascii="宋体" w:hAnsi="宋体"/>
                <w:b/>
                <w:bCs/>
                <w:szCs w:val="21"/>
              </w:rPr>
            </w:pPr>
            <w:r>
              <w:rPr>
                <w:rFonts w:hint="eastAsia" w:ascii="宋体" w:hAnsi="宋体"/>
                <w:b/>
                <w:bCs/>
                <w:szCs w:val="21"/>
              </w:rPr>
              <w:t>规范要求</w:t>
            </w:r>
          </w:p>
        </w:tc>
        <w:tc>
          <w:tcPr>
            <w:tcW w:w="1738" w:type="dxa"/>
            <w:tcBorders>
              <w:top w:val="single" w:color="000000" w:sz="4" w:space="0"/>
              <w:left w:val="single" w:color="000000" w:sz="4" w:space="0"/>
              <w:bottom w:val="single" w:color="000000" w:sz="4" w:space="0"/>
              <w:right w:val="single" w:color="000000" w:sz="4" w:space="0"/>
            </w:tcBorders>
            <w:vAlign w:val="center"/>
          </w:tcPr>
          <w:p w14:paraId="7B3F1CAB">
            <w:pPr>
              <w:snapToGrid w:val="0"/>
              <w:spacing w:beforeAutospacing="0" w:afterAutospacing="0" w:line="360" w:lineRule="auto"/>
              <w:jc w:val="center"/>
              <w:rPr>
                <w:rFonts w:hint="eastAsia" w:ascii="宋体" w:hAnsi="宋体"/>
                <w:b/>
                <w:bCs/>
                <w:szCs w:val="21"/>
              </w:rPr>
            </w:pPr>
            <w:r>
              <w:rPr>
                <w:rFonts w:hint="eastAsia" w:ascii="宋体" w:hAnsi="宋体"/>
                <w:b/>
                <w:bCs/>
                <w:szCs w:val="21"/>
              </w:rPr>
              <w:t>响应性文件</w:t>
            </w:r>
          </w:p>
          <w:p w14:paraId="4B6EFA60">
            <w:pPr>
              <w:snapToGrid w:val="0"/>
              <w:spacing w:beforeAutospacing="0" w:afterAutospacing="0" w:line="360" w:lineRule="auto"/>
              <w:jc w:val="center"/>
              <w:rPr>
                <w:rFonts w:hint="eastAsia" w:ascii="宋体" w:hAnsi="宋体"/>
                <w:b/>
                <w:bCs/>
                <w:szCs w:val="21"/>
              </w:rPr>
            </w:pPr>
            <w:r>
              <w:rPr>
                <w:rFonts w:hint="eastAsia" w:ascii="宋体" w:hAnsi="宋体"/>
                <w:b/>
                <w:bCs/>
                <w:szCs w:val="21"/>
              </w:rPr>
              <w:t>对应规范</w:t>
            </w:r>
          </w:p>
        </w:tc>
        <w:tc>
          <w:tcPr>
            <w:tcW w:w="1457" w:type="dxa"/>
            <w:tcBorders>
              <w:top w:val="single" w:color="000000" w:sz="4" w:space="0"/>
              <w:left w:val="single" w:color="000000" w:sz="4" w:space="0"/>
              <w:bottom w:val="single" w:color="000000" w:sz="4" w:space="0"/>
              <w:right w:val="single" w:color="000000" w:sz="4" w:space="0"/>
            </w:tcBorders>
            <w:vAlign w:val="center"/>
          </w:tcPr>
          <w:p w14:paraId="01AA4B0B">
            <w:pPr>
              <w:snapToGrid w:val="0"/>
              <w:spacing w:beforeAutospacing="0" w:afterAutospacing="0" w:line="360" w:lineRule="auto"/>
              <w:jc w:val="center"/>
              <w:rPr>
                <w:rFonts w:hint="eastAsia" w:ascii="宋体" w:hAnsi="宋体"/>
                <w:b/>
                <w:bCs/>
                <w:szCs w:val="21"/>
              </w:rPr>
            </w:pPr>
            <w:r>
              <w:rPr>
                <w:rFonts w:hint="eastAsia" w:ascii="宋体" w:hAnsi="宋体"/>
                <w:b/>
                <w:bCs/>
                <w:szCs w:val="21"/>
              </w:rPr>
              <w:t>偏离情况</w:t>
            </w:r>
          </w:p>
        </w:tc>
        <w:tc>
          <w:tcPr>
            <w:tcW w:w="1219" w:type="dxa"/>
            <w:tcBorders>
              <w:top w:val="single" w:color="000000" w:sz="4" w:space="0"/>
              <w:left w:val="single" w:color="000000" w:sz="4" w:space="0"/>
              <w:bottom w:val="single" w:color="000000" w:sz="4" w:space="0"/>
              <w:right w:val="single" w:color="000000" w:sz="4" w:space="0"/>
            </w:tcBorders>
            <w:vAlign w:val="center"/>
          </w:tcPr>
          <w:p w14:paraId="2D4B349A">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备注</w:t>
            </w:r>
          </w:p>
        </w:tc>
      </w:tr>
      <w:tr w14:paraId="238E5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3124D634">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一</w:t>
            </w:r>
          </w:p>
        </w:tc>
        <w:tc>
          <w:tcPr>
            <w:tcW w:w="1418" w:type="dxa"/>
            <w:tcBorders>
              <w:top w:val="single" w:color="000000" w:sz="4" w:space="0"/>
              <w:left w:val="single" w:color="000000" w:sz="4" w:space="0"/>
              <w:bottom w:val="single" w:color="000000" w:sz="4" w:space="0"/>
              <w:right w:val="single" w:color="000000" w:sz="4" w:space="0"/>
            </w:tcBorders>
            <w:vAlign w:val="center"/>
          </w:tcPr>
          <w:p w14:paraId="36FD30B9">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商务要求</w:t>
            </w:r>
          </w:p>
        </w:tc>
        <w:tc>
          <w:tcPr>
            <w:tcW w:w="1822" w:type="dxa"/>
            <w:tcBorders>
              <w:top w:val="single" w:color="000000" w:sz="4" w:space="0"/>
              <w:left w:val="single" w:color="000000" w:sz="4" w:space="0"/>
              <w:bottom w:val="single" w:color="000000" w:sz="4" w:space="0"/>
              <w:right w:val="single" w:color="000000" w:sz="4" w:space="0"/>
            </w:tcBorders>
            <w:vAlign w:val="center"/>
          </w:tcPr>
          <w:p w14:paraId="73CEADB5">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0E0195E5">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111C884B">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96B5D52">
            <w:pPr>
              <w:snapToGrid w:val="0"/>
              <w:spacing w:beforeAutospacing="0" w:afterAutospacing="0" w:line="360" w:lineRule="auto"/>
              <w:rPr>
                <w:rFonts w:hint="eastAsia" w:ascii="宋体" w:hAnsi="宋体"/>
                <w:color w:val="000000"/>
                <w:szCs w:val="21"/>
              </w:rPr>
            </w:pPr>
          </w:p>
        </w:tc>
      </w:tr>
      <w:tr w14:paraId="1C9D9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0F94E72C">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（一）</w:t>
            </w:r>
          </w:p>
        </w:tc>
        <w:tc>
          <w:tcPr>
            <w:tcW w:w="1418" w:type="dxa"/>
            <w:tcBorders>
              <w:top w:val="single" w:color="000000" w:sz="4" w:space="0"/>
              <w:left w:val="single" w:color="000000" w:sz="4" w:space="0"/>
              <w:bottom w:val="single" w:color="000000" w:sz="4" w:space="0"/>
              <w:right w:val="single" w:color="000000" w:sz="4" w:space="0"/>
            </w:tcBorders>
            <w:vAlign w:val="center"/>
          </w:tcPr>
          <w:p w14:paraId="63CC6E77">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0A675F58">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0E6497F3">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00D76195">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6C25259">
            <w:pPr>
              <w:snapToGrid w:val="0"/>
              <w:spacing w:beforeAutospacing="0" w:afterAutospacing="0" w:line="360" w:lineRule="auto"/>
              <w:rPr>
                <w:rFonts w:hint="eastAsia" w:ascii="宋体" w:hAnsi="宋体"/>
                <w:color w:val="000000"/>
                <w:szCs w:val="21"/>
              </w:rPr>
            </w:pPr>
          </w:p>
        </w:tc>
      </w:tr>
      <w:tr w14:paraId="4F14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8"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67F6F976">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（二）</w:t>
            </w:r>
          </w:p>
        </w:tc>
        <w:tc>
          <w:tcPr>
            <w:tcW w:w="1418" w:type="dxa"/>
            <w:tcBorders>
              <w:top w:val="single" w:color="000000" w:sz="4" w:space="0"/>
              <w:left w:val="single" w:color="000000" w:sz="4" w:space="0"/>
              <w:bottom w:val="single" w:color="000000" w:sz="4" w:space="0"/>
              <w:right w:val="single" w:color="000000" w:sz="4" w:space="0"/>
            </w:tcBorders>
            <w:vAlign w:val="center"/>
          </w:tcPr>
          <w:p w14:paraId="2FC76D2B">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798E8510">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6AE07CE6">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8B1D852">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1D2244E">
            <w:pPr>
              <w:snapToGrid w:val="0"/>
              <w:spacing w:beforeAutospacing="0" w:afterAutospacing="0" w:line="360" w:lineRule="auto"/>
              <w:rPr>
                <w:rFonts w:hint="eastAsia" w:ascii="宋体" w:hAnsi="宋体"/>
                <w:color w:val="000000"/>
                <w:szCs w:val="21"/>
              </w:rPr>
            </w:pPr>
          </w:p>
        </w:tc>
      </w:tr>
      <w:tr w14:paraId="0ACDE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2E08D8EA">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（三）</w:t>
            </w:r>
          </w:p>
        </w:tc>
        <w:tc>
          <w:tcPr>
            <w:tcW w:w="1418" w:type="dxa"/>
            <w:tcBorders>
              <w:top w:val="single" w:color="000000" w:sz="4" w:space="0"/>
              <w:left w:val="single" w:color="000000" w:sz="4" w:space="0"/>
              <w:bottom w:val="single" w:color="000000" w:sz="4" w:space="0"/>
              <w:right w:val="single" w:color="000000" w:sz="4" w:space="0"/>
            </w:tcBorders>
            <w:vAlign w:val="center"/>
          </w:tcPr>
          <w:p w14:paraId="185F8909">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0E8D0AA5">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64B56014">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7FD8EFFB">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9C67534">
            <w:pPr>
              <w:snapToGrid w:val="0"/>
              <w:spacing w:beforeAutospacing="0" w:afterAutospacing="0" w:line="360" w:lineRule="auto"/>
              <w:rPr>
                <w:rFonts w:hint="eastAsia" w:ascii="宋体" w:hAnsi="宋体"/>
                <w:color w:val="000000"/>
                <w:szCs w:val="21"/>
              </w:rPr>
            </w:pPr>
          </w:p>
        </w:tc>
      </w:tr>
      <w:tr w14:paraId="7E1FD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44E1B5E6">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二</w:t>
            </w:r>
          </w:p>
        </w:tc>
        <w:tc>
          <w:tcPr>
            <w:tcW w:w="1418" w:type="dxa"/>
            <w:tcBorders>
              <w:top w:val="single" w:color="000000" w:sz="4" w:space="0"/>
              <w:left w:val="single" w:color="000000" w:sz="4" w:space="0"/>
              <w:bottom w:val="single" w:color="000000" w:sz="4" w:space="0"/>
              <w:right w:val="single" w:color="000000" w:sz="4" w:space="0"/>
            </w:tcBorders>
            <w:vAlign w:val="center"/>
          </w:tcPr>
          <w:p w14:paraId="5E9102FC">
            <w:pPr>
              <w:snapToGrid w:val="0"/>
              <w:spacing w:beforeAutospacing="0" w:afterAutospacing="0" w:line="360" w:lineRule="auto"/>
              <w:jc w:val="center"/>
              <w:rPr>
                <w:rFonts w:hint="eastAsia" w:ascii="宋体" w:hAnsi="宋体"/>
                <w:b/>
                <w:bCs/>
                <w:color w:val="000000"/>
                <w:szCs w:val="21"/>
              </w:rPr>
            </w:pPr>
            <w:r>
              <w:rPr>
                <w:rFonts w:hint="eastAsia" w:ascii="宋体" w:hAnsi="宋体"/>
                <w:b/>
                <w:bCs/>
                <w:color w:val="000000"/>
                <w:szCs w:val="21"/>
              </w:rPr>
              <w:t>技术要求</w:t>
            </w:r>
          </w:p>
        </w:tc>
        <w:tc>
          <w:tcPr>
            <w:tcW w:w="1822" w:type="dxa"/>
            <w:tcBorders>
              <w:top w:val="single" w:color="000000" w:sz="4" w:space="0"/>
              <w:left w:val="single" w:color="000000" w:sz="4" w:space="0"/>
              <w:bottom w:val="single" w:color="000000" w:sz="4" w:space="0"/>
              <w:right w:val="single" w:color="000000" w:sz="4" w:space="0"/>
            </w:tcBorders>
            <w:vAlign w:val="center"/>
          </w:tcPr>
          <w:p w14:paraId="1E6A32FD">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ABCC5D7">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EA67C89">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E2EC849">
            <w:pPr>
              <w:snapToGrid w:val="0"/>
              <w:spacing w:beforeAutospacing="0" w:afterAutospacing="0" w:line="360" w:lineRule="auto"/>
              <w:rPr>
                <w:rFonts w:hint="eastAsia" w:ascii="宋体" w:hAnsi="宋体"/>
                <w:color w:val="000000"/>
                <w:szCs w:val="21"/>
              </w:rPr>
            </w:pPr>
          </w:p>
        </w:tc>
      </w:tr>
      <w:tr w14:paraId="6266B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51C33A09">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（一）</w:t>
            </w:r>
          </w:p>
        </w:tc>
        <w:tc>
          <w:tcPr>
            <w:tcW w:w="1418" w:type="dxa"/>
            <w:tcBorders>
              <w:top w:val="single" w:color="000000" w:sz="4" w:space="0"/>
              <w:left w:val="single" w:color="000000" w:sz="4" w:space="0"/>
              <w:bottom w:val="single" w:color="000000" w:sz="4" w:space="0"/>
              <w:right w:val="single" w:color="000000" w:sz="4" w:space="0"/>
            </w:tcBorders>
            <w:vAlign w:val="center"/>
          </w:tcPr>
          <w:p w14:paraId="104F4835">
            <w:pPr>
              <w:snapToGrid w:val="0"/>
              <w:spacing w:beforeAutospacing="0" w:afterAutospacing="0" w:line="360" w:lineRule="auto"/>
              <w:jc w:val="left"/>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333DAFDE">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4B07F2BA">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B7A54DC">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68DC741">
            <w:pPr>
              <w:snapToGrid w:val="0"/>
              <w:spacing w:beforeAutospacing="0" w:afterAutospacing="0" w:line="360" w:lineRule="auto"/>
              <w:rPr>
                <w:rFonts w:hint="eastAsia" w:ascii="宋体" w:hAnsi="宋体"/>
                <w:color w:val="000000"/>
                <w:szCs w:val="21"/>
              </w:rPr>
            </w:pPr>
          </w:p>
        </w:tc>
      </w:tr>
      <w:tr w14:paraId="377AC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48EB2508">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（二）</w:t>
            </w:r>
          </w:p>
        </w:tc>
        <w:tc>
          <w:tcPr>
            <w:tcW w:w="1418" w:type="dxa"/>
            <w:tcBorders>
              <w:top w:val="single" w:color="000000" w:sz="4" w:space="0"/>
              <w:left w:val="single" w:color="000000" w:sz="4" w:space="0"/>
              <w:bottom w:val="single" w:color="000000" w:sz="4" w:space="0"/>
              <w:right w:val="single" w:color="000000" w:sz="4" w:space="0"/>
            </w:tcBorders>
            <w:vAlign w:val="center"/>
          </w:tcPr>
          <w:p w14:paraId="76219F35">
            <w:pPr>
              <w:snapToGrid w:val="0"/>
              <w:spacing w:beforeAutospacing="0" w:afterAutospacing="0" w:line="360" w:lineRule="auto"/>
              <w:jc w:val="left"/>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78CE4788">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4D6C1518">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4731C18B">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D59DC9C">
            <w:pPr>
              <w:snapToGrid w:val="0"/>
              <w:spacing w:beforeAutospacing="0" w:afterAutospacing="0" w:line="360" w:lineRule="auto"/>
              <w:rPr>
                <w:rFonts w:hint="eastAsia" w:ascii="宋体" w:hAnsi="宋体"/>
                <w:color w:val="000000"/>
                <w:szCs w:val="21"/>
              </w:rPr>
            </w:pPr>
          </w:p>
        </w:tc>
      </w:tr>
      <w:tr w14:paraId="25B5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6A5754E9">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（三）</w:t>
            </w:r>
          </w:p>
        </w:tc>
        <w:tc>
          <w:tcPr>
            <w:tcW w:w="1418" w:type="dxa"/>
            <w:tcBorders>
              <w:top w:val="single" w:color="000000" w:sz="4" w:space="0"/>
              <w:left w:val="single" w:color="000000" w:sz="4" w:space="0"/>
              <w:bottom w:val="single" w:color="000000" w:sz="4" w:space="0"/>
              <w:right w:val="single" w:color="000000" w:sz="4" w:space="0"/>
            </w:tcBorders>
            <w:vAlign w:val="center"/>
          </w:tcPr>
          <w:p w14:paraId="64EE5CAD">
            <w:pPr>
              <w:snapToGrid w:val="0"/>
              <w:spacing w:beforeAutospacing="0" w:afterAutospacing="0" w:line="360" w:lineRule="auto"/>
              <w:jc w:val="left"/>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34439B1E">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DF20B1E">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69594B63">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691C8A3">
            <w:pPr>
              <w:snapToGrid w:val="0"/>
              <w:spacing w:beforeAutospacing="0" w:afterAutospacing="0" w:line="360" w:lineRule="auto"/>
              <w:rPr>
                <w:rFonts w:hint="eastAsia" w:ascii="宋体" w:hAnsi="宋体"/>
                <w:color w:val="000000"/>
                <w:szCs w:val="21"/>
              </w:rPr>
            </w:pPr>
          </w:p>
        </w:tc>
      </w:tr>
      <w:tr w14:paraId="20638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1F30C7EA">
            <w:pPr>
              <w:snapToGrid w:val="0"/>
              <w:spacing w:beforeAutospacing="0" w:afterAutospacing="0" w:line="360" w:lineRule="auto"/>
              <w:jc w:val="center"/>
              <w:rPr>
                <w:rFonts w:hint="eastAsia" w:ascii="宋体" w:hAnsi="宋体"/>
                <w:b/>
                <w:bCs/>
                <w:color w:val="000000"/>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D78D9CD">
            <w:pPr>
              <w:snapToGrid w:val="0"/>
              <w:spacing w:beforeAutospacing="0" w:afterAutospacing="0" w:line="360" w:lineRule="auto"/>
              <w:jc w:val="center"/>
              <w:rPr>
                <w:rFonts w:hint="eastAsia" w:ascii="宋体" w:hAnsi="宋体"/>
                <w:b/>
                <w:bCs/>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295DE345">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D228C6C">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1AB557C6">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5D1B72E">
            <w:pPr>
              <w:snapToGrid w:val="0"/>
              <w:spacing w:beforeAutospacing="0" w:afterAutospacing="0" w:line="360" w:lineRule="auto"/>
              <w:rPr>
                <w:rFonts w:hint="eastAsia" w:ascii="宋体" w:hAnsi="宋体"/>
                <w:color w:val="000000"/>
                <w:szCs w:val="21"/>
              </w:rPr>
            </w:pPr>
          </w:p>
        </w:tc>
      </w:tr>
      <w:tr w14:paraId="1C204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8"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36EA4967">
            <w:pPr>
              <w:snapToGrid w:val="0"/>
              <w:spacing w:beforeAutospacing="0" w:afterAutospacing="0" w:line="360" w:lineRule="auto"/>
              <w:jc w:val="center"/>
              <w:rPr>
                <w:rFonts w:hint="eastAsia" w:ascii="宋体" w:hAnsi="宋体"/>
                <w:color w:val="000000"/>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90FB583">
            <w:pPr>
              <w:snapToGrid w:val="0"/>
              <w:spacing w:beforeAutospacing="0" w:afterAutospacing="0" w:line="360" w:lineRule="auto"/>
              <w:jc w:val="center"/>
              <w:rPr>
                <w:rFonts w:hint="eastAsia" w:ascii="宋体" w:hAnsi="宋体"/>
                <w:color w:val="000000"/>
                <w:szCs w:val="21"/>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360A9A54">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40F4B0EE">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146E1602">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D2BC8CC">
            <w:pPr>
              <w:snapToGrid w:val="0"/>
              <w:spacing w:beforeAutospacing="0" w:afterAutospacing="0" w:line="360" w:lineRule="auto"/>
              <w:rPr>
                <w:rFonts w:hint="eastAsia" w:ascii="宋体" w:hAnsi="宋体"/>
                <w:color w:val="000000"/>
                <w:szCs w:val="21"/>
              </w:rPr>
            </w:pPr>
          </w:p>
        </w:tc>
      </w:tr>
      <w:tr w14:paraId="4F337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5"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23F85CAD">
            <w:pPr>
              <w:snapToGrid w:val="0"/>
              <w:spacing w:beforeAutospacing="0" w:afterAutospacing="0" w:line="360" w:lineRule="auto"/>
              <w:jc w:val="center"/>
              <w:rPr>
                <w:rFonts w:hint="eastAsia" w:ascii="宋体" w:hAnsi="宋体"/>
                <w:color w:val="000000"/>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35912EF">
            <w:pPr>
              <w:snapToGrid w:val="0"/>
              <w:spacing w:beforeAutospacing="0" w:afterAutospacing="0" w:line="360" w:lineRule="auto"/>
              <w:jc w:val="center"/>
              <w:rPr>
                <w:rFonts w:hint="eastAsia" w:ascii="宋体" w:hAnsi="宋体"/>
                <w:color w:val="000000"/>
                <w:szCs w:val="21"/>
              </w:rPr>
            </w:pPr>
            <w:r>
              <w:rPr>
                <w:rFonts w:hint="eastAsia" w:ascii="宋体" w:hAnsi="宋体"/>
                <w:color w:val="000000"/>
                <w:szCs w:val="21"/>
              </w:rPr>
              <w:t>.......</w:t>
            </w:r>
          </w:p>
        </w:tc>
        <w:tc>
          <w:tcPr>
            <w:tcW w:w="1822" w:type="dxa"/>
            <w:tcBorders>
              <w:top w:val="single" w:color="000000" w:sz="4" w:space="0"/>
              <w:left w:val="single" w:color="000000" w:sz="4" w:space="0"/>
              <w:bottom w:val="single" w:color="000000" w:sz="4" w:space="0"/>
              <w:right w:val="single" w:color="000000" w:sz="4" w:space="0"/>
            </w:tcBorders>
            <w:vAlign w:val="center"/>
          </w:tcPr>
          <w:p w14:paraId="2D17988C">
            <w:pPr>
              <w:snapToGrid w:val="0"/>
              <w:spacing w:beforeAutospacing="0" w:afterAutospacing="0" w:line="360" w:lineRule="auto"/>
              <w:rPr>
                <w:rFonts w:hint="eastAsia" w:ascii="宋体" w:hAnsi="宋体"/>
                <w:color w:val="000000"/>
                <w:szCs w:val="21"/>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3DFEC4D">
            <w:pPr>
              <w:snapToGrid w:val="0"/>
              <w:spacing w:beforeAutospacing="0" w:afterAutospacing="0" w:line="360" w:lineRule="auto"/>
              <w:rPr>
                <w:rFonts w:hint="eastAsia" w:ascii="宋体" w:hAnsi="宋体"/>
                <w:color w:val="000000"/>
                <w:szCs w:val="21"/>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255D5A64">
            <w:pPr>
              <w:snapToGrid w:val="0"/>
              <w:spacing w:beforeAutospacing="0" w:afterAutospacing="0" w:line="360" w:lineRule="auto"/>
              <w:rPr>
                <w:rFonts w:hint="eastAsia" w:ascii="宋体" w:hAnsi="宋体"/>
                <w:color w:val="000000"/>
                <w:szCs w:val="21"/>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6201BAC">
            <w:pPr>
              <w:snapToGrid w:val="0"/>
              <w:spacing w:beforeAutospacing="0" w:afterAutospacing="0" w:line="360" w:lineRule="auto"/>
              <w:rPr>
                <w:rFonts w:hint="eastAsia" w:ascii="宋体" w:hAnsi="宋体"/>
                <w:color w:val="000000"/>
                <w:szCs w:val="21"/>
              </w:rPr>
            </w:pPr>
          </w:p>
        </w:tc>
      </w:tr>
    </w:tbl>
    <w:p w14:paraId="0243C1B2">
      <w:pPr>
        <w:pStyle w:val="26"/>
        <w:snapToGrid w:val="0"/>
        <w:spacing w:beforeAutospacing="0" w:afterAutospacing="0" w:line="360" w:lineRule="auto"/>
        <w:ind w:firstLine="402"/>
        <w:rPr>
          <w:rFonts w:hint="eastAsia" w:ascii="宋体" w:hAnsi="宋体"/>
          <w:b/>
          <w:bCs/>
          <w:szCs w:val="21"/>
        </w:rPr>
      </w:pPr>
      <w:r>
        <w:rPr>
          <w:rFonts w:hint="eastAsia" w:ascii="宋体" w:hAnsi="宋体"/>
          <w:b/>
          <w:bCs/>
          <w:szCs w:val="21"/>
        </w:rPr>
        <w:t>注：根据第四部分“商务技术要求”相关内容要求填列。</w:t>
      </w:r>
    </w:p>
    <w:p w14:paraId="34CEE584">
      <w:pPr>
        <w:pStyle w:val="98"/>
        <w:snapToGrid w:val="0"/>
        <w:spacing w:beforeAutospacing="0" w:afterAutospacing="0" w:line="360" w:lineRule="auto"/>
        <w:ind w:firstLine="5880" w:firstLineChars="2800"/>
        <w:rPr>
          <w:rFonts w:hint="eastAsia" w:ascii="宋体" w:hAnsi="宋体"/>
          <w:bCs/>
          <w:color w:val="000000"/>
          <w:sz w:val="21"/>
          <w:szCs w:val="21"/>
        </w:rPr>
      </w:pPr>
    </w:p>
    <w:p w14:paraId="5F12A712">
      <w:pPr>
        <w:pStyle w:val="98"/>
        <w:snapToGrid w:val="0"/>
        <w:spacing w:beforeAutospacing="0" w:afterAutospacing="0" w:line="360" w:lineRule="auto"/>
        <w:ind w:firstLine="5880" w:firstLineChars="2800"/>
        <w:rPr>
          <w:rFonts w:hint="eastAsia" w:ascii="宋体" w:hAnsi="宋体"/>
          <w:bCs/>
          <w:color w:val="000000"/>
          <w:sz w:val="21"/>
          <w:szCs w:val="21"/>
        </w:rPr>
      </w:pPr>
      <w:r>
        <w:rPr>
          <w:rFonts w:hint="eastAsia" w:ascii="宋体" w:hAnsi="宋体"/>
          <w:bCs/>
          <w:color w:val="000000"/>
          <w:sz w:val="21"/>
          <w:szCs w:val="21"/>
        </w:rPr>
        <w:t>报价人（</w:t>
      </w:r>
      <w:r>
        <w:rPr>
          <w:rFonts w:hint="eastAsia" w:ascii="宋体" w:hAnsi="宋体"/>
          <w:color w:val="000000"/>
          <w:sz w:val="22"/>
          <w:szCs w:val="22"/>
        </w:rPr>
        <w:t>盖企业CA电子印章</w:t>
      </w:r>
      <w:r>
        <w:rPr>
          <w:rFonts w:hint="eastAsia" w:ascii="宋体" w:hAnsi="宋体"/>
          <w:bCs/>
          <w:color w:val="000000"/>
          <w:sz w:val="21"/>
          <w:szCs w:val="21"/>
        </w:rPr>
        <w:t>）：</w:t>
      </w:r>
    </w:p>
    <w:p w14:paraId="20CDFDB7">
      <w:pPr>
        <w:pStyle w:val="98"/>
        <w:snapToGrid w:val="0"/>
        <w:spacing w:beforeAutospacing="0" w:afterAutospacing="0" w:line="360" w:lineRule="auto"/>
        <w:ind w:firstLine="3360" w:firstLineChars="1600"/>
        <w:rPr>
          <w:rFonts w:hint="eastAsia" w:ascii="宋体" w:hAnsi="宋体"/>
          <w:bCs/>
          <w:color w:val="000000"/>
          <w:sz w:val="21"/>
          <w:szCs w:val="21"/>
        </w:rPr>
      </w:pPr>
      <w:r>
        <w:rPr>
          <w:rFonts w:hint="eastAsia" w:ascii="宋体" w:hAnsi="宋体"/>
          <w:bCs/>
          <w:color w:val="000000"/>
          <w:sz w:val="21"/>
          <w:szCs w:val="21"/>
        </w:rPr>
        <w:t>法定代表人（负责人）或其委托代理人（</w:t>
      </w:r>
      <w:r>
        <w:rPr>
          <w:rFonts w:hint="eastAsia" w:ascii="宋体" w:hAnsi="宋体"/>
          <w:color w:val="000000"/>
          <w:sz w:val="22"/>
          <w:szCs w:val="22"/>
        </w:rPr>
        <w:t>盖个人CA电子印章</w:t>
      </w:r>
      <w:r>
        <w:rPr>
          <w:rFonts w:hint="eastAsia" w:ascii="宋体" w:hAnsi="宋体"/>
          <w:bCs/>
          <w:color w:val="000000"/>
          <w:sz w:val="21"/>
          <w:szCs w:val="21"/>
        </w:rPr>
        <w:t>）：</w:t>
      </w:r>
    </w:p>
    <w:p w14:paraId="43FB87B4">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日期：     年     月    日</w:t>
      </w:r>
    </w:p>
    <w:p w14:paraId="4356E699">
      <w:pPr>
        <w:pStyle w:val="26"/>
        <w:snapToGrid w:val="0"/>
        <w:spacing w:beforeAutospacing="0" w:afterAutospacing="0" w:line="360" w:lineRule="auto"/>
        <w:ind w:firstLine="402"/>
        <w:rPr>
          <w:rFonts w:hint="eastAsia" w:ascii="宋体" w:hAnsi="宋体"/>
          <w:b/>
          <w:bCs/>
          <w:szCs w:val="21"/>
        </w:rPr>
        <w:sectPr>
          <w:headerReference r:id="rId6" w:type="default"/>
          <w:pgSz w:w="11906" w:h="16838"/>
          <w:pgMar w:top="1418" w:right="1361"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D844942">
      <w:pPr>
        <w:numPr>
          <w:ilvl w:val="0"/>
          <w:numId w:val="0"/>
        </w:numPr>
        <w:tabs>
          <w:tab w:val="left" w:pos="602"/>
        </w:tabs>
        <w:snapToGrid w:val="0"/>
        <w:spacing w:beforeAutospacing="0" w:afterAutospacing="0" w:line="360" w:lineRule="auto"/>
        <w:rPr>
          <w:rFonts w:hint="eastAsia" w:ascii="宋体" w:hAnsi="宋体"/>
          <w:b/>
          <w:bCs/>
          <w:kern w:val="0"/>
          <w:szCs w:val="21"/>
        </w:rPr>
      </w:pPr>
      <w:r>
        <w:rPr>
          <w:rFonts w:hint="eastAsia" w:ascii="宋体" w:hAnsi="宋体"/>
          <w:b/>
          <w:bCs/>
          <w:kern w:val="0"/>
          <w:szCs w:val="21"/>
          <w:lang w:val="en-US" w:eastAsia="zh-CN"/>
        </w:rPr>
        <w:t>五、</w:t>
      </w:r>
      <w:r>
        <w:rPr>
          <w:rFonts w:hint="eastAsia" w:ascii="宋体" w:hAnsi="宋体"/>
          <w:b/>
          <w:bCs/>
          <w:kern w:val="0"/>
          <w:szCs w:val="21"/>
        </w:rPr>
        <w:t>苗木质量保证方案</w:t>
      </w:r>
    </w:p>
    <w:p w14:paraId="087D0C84">
      <w:pPr>
        <w:numPr>
          <w:ilvl w:val="0"/>
          <w:numId w:val="0"/>
        </w:numPr>
        <w:tabs>
          <w:tab w:val="left" w:pos="602"/>
        </w:tabs>
        <w:snapToGrid w:val="0"/>
        <w:spacing w:beforeAutospacing="0" w:afterAutospacing="0" w:line="360" w:lineRule="auto"/>
        <w:rPr>
          <w:rFonts w:hint="eastAsia" w:ascii="宋体" w:hAnsi="宋体"/>
          <w:b/>
          <w:bCs/>
          <w:kern w:val="0"/>
          <w:szCs w:val="21"/>
        </w:rPr>
      </w:pPr>
    </w:p>
    <w:p w14:paraId="23F612C6">
      <w:pPr>
        <w:tabs>
          <w:tab w:val="left" w:pos="602"/>
        </w:tabs>
        <w:snapToGrid w:val="0"/>
        <w:spacing w:beforeAutospacing="0" w:afterAutospacing="0" w:line="360" w:lineRule="auto"/>
        <w:rPr>
          <w:rFonts w:hint="eastAsia" w:ascii="宋体" w:hAnsi="宋体"/>
          <w:b/>
          <w:bCs/>
          <w:kern w:val="0"/>
          <w:szCs w:val="21"/>
        </w:rPr>
      </w:pPr>
      <w:r>
        <w:rPr>
          <w:rFonts w:hint="eastAsia" w:ascii="宋体" w:hAnsi="宋体"/>
          <w:b/>
          <w:bCs/>
          <w:kern w:val="0"/>
          <w:szCs w:val="21"/>
          <w:lang w:val="en-US" w:eastAsia="zh-CN"/>
        </w:rPr>
        <w:t>六</w:t>
      </w:r>
      <w:r>
        <w:rPr>
          <w:rFonts w:hint="eastAsia" w:ascii="宋体" w:hAnsi="宋体"/>
          <w:b/>
          <w:bCs/>
          <w:kern w:val="0"/>
          <w:szCs w:val="21"/>
        </w:rPr>
        <w:t>、服务承诺</w:t>
      </w:r>
      <w:r>
        <w:rPr>
          <w:rFonts w:hint="eastAsia" w:ascii="宋体" w:hAnsi="宋体"/>
          <w:b/>
          <w:bCs/>
          <w:kern w:val="0"/>
          <w:szCs w:val="21"/>
          <w:lang w:eastAsia="zh-CN"/>
        </w:rPr>
        <w:t>（包括但不限于保证按期交货的承诺和措施）</w:t>
      </w:r>
      <w:r>
        <w:rPr>
          <w:rFonts w:hint="eastAsia" w:ascii="宋体" w:hAnsi="宋体"/>
          <w:b/>
          <w:bCs/>
          <w:kern w:val="0"/>
          <w:szCs w:val="21"/>
        </w:rPr>
        <w:t>（格式自拟）</w:t>
      </w:r>
    </w:p>
    <w:p w14:paraId="6C00B462">
      <w:pPr>
        <w:pStyle w:val="98"/>
        <w:snapToGrid w:val="0"/>
        <w:spacing w:beforeAutospacing="0" w:afterAutospacing="0" w:line="360" w:lineRule="auto"/>
        <w:rPr>
          <w:rFonts w:hint="eastAsia" w:ascii="宋体" w:hAnsi="宋体"/>
          <w:b/>
          <w:bCs/>
          <w:sz w:val="21"/>
          <w:szCs w:val="21"/>
        </w:rPr>
      </w:pPr>
    </w:p>
    <w:p w14:paraId="7BC4837E">
      <w:pPr>
        <w:pStyle w:val="98"/>
        <w:snapToGrid w:val="0"/>
        <w:spacing w:beforeAutospacing="0" w:afterAutospacing="0" w:line="360" w:lineRule="auto"/>
        <w:rPr>
          <w:rFonts w:hint="eastAsia" w:ascii="宋体" w:hAnsi="宋体"/>
          <w:b/>
          <w:bCs/>
          <w:sz w:val="21"/>
          <w:szCs w:val="21"/>
        </w:rPr>
      </w:pPr>
      <w:r>
        <w:rPr>
          <w:rFonts w:hint="eastAsia" w:ascii="宋体" w:hAnsi="宋体"/>
          <w:b/>
          <w:bCs/>
          <w:sz w:val="21"/>
          <w:szCs w:val="21"/>
          <w:lang w:val="en-US" w:eastAsia="zh-CN"/>
        </w:rPr>
        <w:t>七</w:t>
      </w:r>
      <w:r>
        <w:rPr>
          <w:rFonts w:hint="eastAsia" w:ascii="宋体" w:hAnsi="宋体"/>
          <w:b/>
          <w:bCs/>
          <w:sz w:val="21"/>
          <w:szCs w:val="21"/>
        </w:rPr>
        <w:t>、本项目人员配备表</w:t>
      </w:r>
    </w:p>
    <w:p w14:paraId="4B0C18D8">
      <w:pPr>
        <w:snapToGrid w:val="0"/>
        <w:spacing w:beforeAutospacing="0" w:afterAutospacing="0" w:line="360" w:lineRule="auto"/>
        <w:ind w:firstLine="422" w:firstLineChars="200"/>
        <w:jc w:val="center"/>
        <w:rPr>
          <w:rFonts w:hint="eastAsia" w:ascii="宋体" w:hAnsi="宋体"/>
          <w:b/>
          <w:bCs/>
          <w:szCs w:val="21"/>
        </w:rPr>
      </w:pPr>
      <w:r>
        <w:rPr>
          <w:rFonts w:hint="eastAsia" w:ascii="宋体" w:hAnsi="宋体"/>
          <w:b/>
          <w:bCs/>
          <w:szCs w:val="21"/>
        </w:rPr>
        <w:t>本项目人员配备表</w:t>
      </w:r>
    </w:p>
    <w:tbl>
      <w:tblPr>
        <w:tblStyle w:val="10"/>
        <w:tblW w:w="8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
        <w:gridCol w:w="1170"/>
        <w:gridCol w:w="3320"/>
        <w:gridCol w:w="2781"/>
      </w:tblGrid>
      <w:tr w14:paraId="3D01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929" w:type="dxa"/>
            <w:vAlign w:val="center"/>
          </w:tcPr>
          <w:p w14:paraId="2A5E1C59">
            <w:pPr>
              <w:snapToGrid w:val="0"/>
              <w:spacing w:beforeAutospacing="0" w:afterAutospacing="0" w:line="360" w:lineRule="auto"/>
              <w:jc w:val="center"/>
              <w:rPr>
                <w:rFonts w:hint="eastAsia" w:ascii="宋体" w:hAnsi="宋体"/>
                <w:bCs/>
                <w:szCs w:val="21"/>
              </w:rPr>
            </w:pPr>
            <w:r>
              <w:rPr>
                <w:rFonts w:hint="eastAsia" w:ascii="宋体" w:hAnsi="宋体"/>
                <w:bCs/>
                <w:szCs w:val="21"/>
              </w:rPr>
              <w:t>序号</w:t>
            </w:r>
          </w:p>
        </w:tc>
        <w:tc>
          <w:tcPr>
            <w:tcW w:w="1170" w:type="dxa"/>
            <w:vAlign w:val="center"/>
          </w:tcPr>
          <w:p w14:paraId="1A2C84C2">
            <w:pPr>
              <w:snapToGrid w:val="0"/>
              <w:spacing w:beforeAutospacing="0" w:afterAutospacing="0" w:line="360" w:lineRule="auto"/>
              <w:jc w:val="center"/>
              <w:rPr>
                <w:rFonts w:hint="eastAsia" w:ascii="宋体" w:hAnsi="宋体"/>
                <w:bCs/>
                <w:kern w:val="0"/>
                <w:szCs w:val="21"/>
              </w:rPr>
            </w:pPr>
            <w:r>
              <w:rPr>
                <w:rFonts w:hint="eastAsia" w:ascii="宋体" w:hAnsi="宋体"/>
                <w:bCs/>
                <w:kern w:val="0"/>
                <w:szCs w:val="21"/>
              </w:rPr>
              <w:t>姓名</w:t>
            </w:r>
          </w:p>
        </w:tc>
        <w:tc>
          <w:tcPr>
            <w:tcW w:w="3320" w:type="dxa"/>
            <w:vAlign w:val="center"/>
          </w:tcPr>
          <w:p w14:paraId="0C0AF3ED">
            <w:pPr>
              <w:snapToGrid w:val="0"/>
              <w:spacing w:beforeAutospacing="0" w:afterAutospacing="0" w:line="360" w:lineRule="auto"/>
              <w:jc w:val="center"/>
              <w:rPr>
                <w:rFonts w:hint="eastAsia" w:ascii="宋体" w:hAnsi="宋体"/>
                <w:bCs/>
                <w:color w:val="000000"/>
                <w:kern w:val="0"/>
                <w:szCs w:val="21"/>
              </w:rPr>
            </w:pPr>
            <w:r>
              <w:rPr>
                <w:rFonts w:hint="eastAsia" w:ascii="宋体" w:hAnsi="宋体"/>
                <w:bCs/>
                <w:color w:val="000000"/>
                <w:kern w:val="0"/>
                <w:szCs w:val="21"/>
              </w:rPr>
              <w:t>本项目拟担任职务</w:t>
            </w:r>
          </w:p>
        </w:tc>
        <w:tc>
          <w:tcPr>
            <w:tcW w:w="2781" w:type="dxa"/>
            <w:vAlign w:val="center"/>
          </w:tcPr>
          <w:p w14:paraId="32731791">
            <w:pPr>
              <w:snapToGrid w:val="0"/>
              <w:spacing w:beforeAutospacing="0" w:afterAutospacing="0" w:line="360" w:lineRule="auto"/>
              <w:jc w:val="center"/>
              <w:rPr>
                <w:rFonts w:hint="eastAsia" w:ascii="宋体" w:hAnsi="宋体"/>
                <w:bCs/>
                <w:kern w:val="0"/>
                <w:szCs w:val="21"/>
              </w:rPr>
            </w:pPr>
            <w:r>
              <w:rPr>
                <w:rFonts w:hint="eastAsia" w:ascii="宋体" w:hAnsi="宋体"/>
                <w:bCs/>
                <w:kern w:val="0"/>
                <w:szCs w:val="21"/>
              </w:rPr>
              <w:t>备注</w:t>
            </w:r>
          </w:p>
        </w:tc>
      </w:tr>
      <w:tr w14:paraId="0A6A5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929" w:type="dxa"/>
            <w:vAlign w:val="center"/>
          </w:tcPr>
          <w:p w14:paraId="0F9B470B">
            <w:pPr>
              <w:snapToGrid w:val="0"/>
              <w:spacing w:beforeAutospacing="0" w:afterAutospacing="0" w:line="360" w:lineRule="auto"/>
              <w:ind w:left="-20" w:leftChars="-68" w:hanging="123" w:hangingChars="59"/>
              <w:jc w:val="center"/>
              <w:rPr>
                <w:rFonts w:hint="eastAsia" w:ascii="宋体" w:hAnsi="宋体"/>
                <w:bCs/>
                <w:szCs w:val="21"/>
              </w:rPr>
            </w:pPr>
            <w:r>
              <w:rPr>
                <w:rFonts w:hint="eastAsia" w:ascii="宋体" w:hAnsi="宋体"/>
                <w:bCs/>
                <w:szCs w:val="21"/>
              </w:rPr>
              <w:t>1</w:t>
            </w:r>
          </w:p>
        </w:tc>
        <w:tc>
          <w:tcPr>
            <w:tcW w:w="1170" w:type="dxa"/>
            <w:vAlign w:val="center"/>
          </w:tcPr>
          <w:p w14:paraId="637615E8">
            <w:pPr>
              <w:snapToGrid w:val="0"/>
              <w:spacing w:beforeAutospacing="0" w:afterAutospacing="0" w:line="360" w:lineRule="auto"/>
              <w:ind w:firstLine="420" w:firstLineChars="200"/>
              <w:jc w:val="center"/>
              <w:rPr>
                <w:rFonts w:hint="eastAsia" w:ascii="宋体" w:hAnsi="宋体"/>
                <w:bCs/>
                <w:szCs w:val="21"/>
              </w:rPr>
            </w:pPr>
          </w:p>
        </w:tc>
        <w:tc>
          <w:tcPr>
            <w:tcW w:w="3320" w:type="dxa"/>
            <w:vAlign w:val="center"/>
          </w:tcPr>
          <w:p w14:paraId="461C4522">
            <w:pPr>
              <w:snapToGrid w:val="0"/>
              <w:spacing w:beforeAutospacing="0" w:afterAutospacing="0" w:line="360" w:lineRule="auto"/>
              <w:ind w:firstLine="420" w:firstLineChars="200"/>
              <w:jc w:val="center"/>
              <w:rPr>
                <w:rFonts w:hint="eastAsia" w:ascii="宋体" w:hAnsi="宋体"/>
                <w:bCs/>
                <w:szCs w:val="21"/>
              </w:rPr>
            </w:pPr>
          </w:p>
        </w:tc>
        <w:tc>
          <w:tcPr>
            <w:tcW w:w="2781" w:type="dxa"/>
            <w:vAlign w:val="center"/>
          </w:tcPr>
          <w:p w14:paraId="2AE0C156">
            <w:pPr>
              <w:snapToGrid w:val="0"/>
              <w:spacing w:beforeAutospacing="0" w:afterAutospacing="0" w:line="360" w:lineRule="auto"/>
              <w:ind w:firstLine="420" w:firstLineChars="200"/>
              <w:jc w:val="center"/>
              <w:rPr>
                <w:rFonts w:hint="eastAsia" w:ascii="宋体" w:hAnsi="宋体"/>
                <w:bCs/>
                <w:szCs w:val="21"/>
              </w:rPr>
            </w:pPr>
          </w:p>
        </w:tc>
      </w:tr>
      <w:tr w14:paraId="4B6D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929" w:type="dxa"/>
            <w:vAlign w:val="center"/>
          </w:tcPr>
          <w:p w14:paraId="6ECDF183">
            <w:pPr>
              <w:snapToGrid w:val="0"/>
              <w:spacing w:beforeAutospacing="0" w:afterAutospacing="0" w:line="360" w:lineRule="auto"/>
              <w:ind w:left="-20" w:leftChars="-68" w:hanging="123" w:hangingChars="59"/>
              <w:jc w:val="center"/>
              <w:rPr>
                <w:rFonts w:hint="eastAsia" w:ascii="宋体" w:hAnsi="宋体"/>
                <w:bCs/>
                <w:szCs w:val="21"/>
              </w:rPr>
            </w:pPr>
            <w:r>
              <w:rPr>
                <w:rFonts w:hint="eastAsia" w:ascii="宋体" w:hAnsi="宋体"/>
                <w:bCs/>
                <w:szCs w:val="21"/>
              </w:rPr>
              <w:t>2</w:t>
            </w:r>
          </w:p>
        </w:tc>
        <w:tc>
          <w:tcPr>
            <w:tcW w:w="1170" w:type="dxa"/>
            <w:vAlign w:val="center"/>
          </w:tcPr>
          <w:p w14:paraId="7A5441E1">
            <w:pPr>
              <w:snapToGrid w:val="0"/>
              <w:spacing w:beforeAutospacing="0" w:afterAutospacing="0" w:line="360" w:lineRule="auto"/>
              <w:ind w:firstLine="420" w:firstLineChars="200"/>
              <w:jc w:val="center"/>
              <w:rPr>
                <w:rFonts w:hint="eastAsia" w:ascii="宋体" w:hAnsi="宋体"/>
                <w:bCs/>
                <w:szCs w:val="21"/>
              </w:rPr>
            </w:pPr>
          </w:p>
        </w:tc>
        <w:tc>
          <w:tcPr>
            <w:tcW w:w="3320" w:type="dxa"/>
            <w:vAlign w:val="center"/>
          </w:tcPr>
          <w:p w14:paraId="4B226BE2">
            <w:pPr>
              <w:snapToGrid w:val="0"/>
              <w:spacing w:beforeAutospacing="0" w:afterAutospacing="0" w:line="360" w:lineRule="auto"/>
              <w:ind w:firstLine="420" w:firstLineChars="200"/>
              <w:jc w:val="center"/>
              <w:rPr>
                <w:rFonts w:hint="eastAsia" w:ascii="宋体" w:hAnsi="宋体"/>
                <w:bCs/>
                <w:szCs w:val="21"/>
              </w:rPr>
            </w:pPr>
          </w:p>
        </w:tc>
        <w:tc>
          <w:tcPr>
            <w:tcW w:w="2781" w:type="dxa"/>
            <w:vAlign w:val="center"/>
          </w:tcPr>
          <w:p w14:paraId="128DB025">
            <w:pPr>
              <w:snapToGrid w:val="0"/>
              <w:spacing w:beforeAutospacing="0" w:afterAutospacing="0" w:line="360" w:lineRule="auto"/>
              <w:ind w:firstLine="420" w:firstLineChars="200"/>
              <w:jc w:val="center"/>
              <w:rPr>
                <w:rFonts w:hint="eastAsia" w:ascii="宋体" w:hAnsi="宋体"/>
                <w:bCs/>
                <w:szCs w:val="21"/>
              </w:rPr>
            </w:pPr>
          </w:p>
        </w:tc>
      </w:tr>
      <w:tr w14:paraId="0DB5E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jc w:val="center"/>
        </w:trPr>
        <w:tc>
          <w:tcPr>
            <w:tcW w:w="929" w:type="dxa"/>
            <w:vAlign w:val="center"/>
          </w:tcPr>
          <w:p w14:paraId="1191E4C0">
            <w:pPr>
              <w:snapToGrid w:val="0"/>
              <w:spacing w:beforeAutospacing="0" w:afterAutospacing="0" w:line="360" w:lineRule="auto"/>
              <w:ind w:left="-20" w:leftChars="-68" w:hanging="123" w:hangingChars="59"/>
              <w:jc w:val="center"/>
              <w:rPr>
                <w:rFonts w:hint="eastAsia" w:ascii="宋体" w:hAnsi="宋体"/>
                <w:bCs/>
                <w:szCs w:val="21"/>
              </w:rPr>
            </w:pPr>
            <w:r>
              <w:rPr>
                <w:rFonts w:hint="eastAsia" w:ascii="宋体" w:hAnsi="宋体"/>
                <w:bCs/>
                <w:szCs w:val="21"/>
              </w:rPr>
              <w:t>…</w:t>
            </w:r>
          </w:p>
        </w:tc>
        <w:tc>
          <w:tcPr>
            <w:tcW w:w="1170" w:type="dxa"/>
            <w:vAlign w:val="center"/>
          </w:tcPr>
          <w:p w14:paraId="50E6DB9F">
            <w:pPr>
              <w:snapToGrid w:val="0"/>
              <w:spacing w:beforeAutospacing="0" w:afterAutospacing="0" w:line="360" w:lineRule="auto"/>
              <w:ind w:firstLine="420" w:firstLineChars="200"/>
              <w:jc w:val="center"/>
              <w:rPr>
                <w:rFonts w:hint="eastAsia" w:ascii="宋体" w:hAnsi="宋体"/>
                <w:bCs/>
                <w:szCs w:val="21"/>
              </w:rPr>
            </w:pPr>
          </w:p>
        </w:tc>
        <w:tc>
          <w:tcPr>
            <w:tcW w:w="3320" w:type="dxa"/>
            <w:vAlign w:val="center"/>
          </w:tcPr>
          <w:p w14:paraId="4B9171FF">
            <w:pPr>
              <w:snapToGrid w:val="0"/>
              <w:spacing w:beforeAutospacing="0" w:afterAutospacing="0" w:line="360" w:lineRule="auto"/>
              <w:ind w:firstLine="420" w:firstLineChars="200"/>
              <w:jc w:val="center"/>
              <w:rPr>
                <w:rFonts w:hint="eastAsia" w:ascii="宋体" w:hAnsi="宋体"/>
                <w:bCs/>
                <w:szCs w:val="21"/>
              </w:rPr>
            </w:pPr>
          </w:p>
        </w:tc>
        <w:tc>
          <w:tcPr>
            <w:tcW w:w="2781" w:type="dxa"/>
            <w:vAlign w:val="center"/>
          </w:tcPr>
          <w:p w14:paraId="435722FC">
            <w:pPr>
              <w:snapToGrid w:val="0"/>
              <w:spacing w:beforeAutospacing="0" w:afterAutospacing="0" w:line="360" w:lineRule="auto"/>
              <w:ind w:firstLine="420" w:firstLineChars="200"/>
              <w:jc w:val="center"/>
              <w:rPr>
                <w:rFonts w:hint="eastAsia" w:ascii="宋体" w:hAnsi="宋体"/>
                <w:bCs/>
                <w:szCs w:val="21"/>
              </w:rPr>
            </w:pPr>
          </w:p>
        </w:tc>
      </w:tr>
    </w:tbl>
    <w:p w14:paraId="5120027C">
      <w:pPr>
        <w:pStyle w:val="98"/>
        <w:snapToGrid w:val="0"/>
        <w:spacing w:beforeAutospacing="0" w:afterAutospacing="0" w:line="360" w:lineRule="auto"/>
        <w:ind w:firstLine="2940" w:firstLineChars="1400"/>
        <w:rPr>
          <w:rFonts w:hint="eastAsia" w:ascii="宋体" w:hAnsi="宋体"/>
          <w:bCs/>
          <w:color w:val="000000"/>
          <w:sz w:val="21"/>
          <w:szCs w:val="21"/>
        </w:rPr>
      </w:pPr>
    </w:p>
    <w:p w14:paraId="4C01FC81">
      <w:pPr>
        <w:pStyle w:val="98"/>
        <w:snapToGrid w:val="0"/>
        <w:spacing w:beforeAutospacing="0" w:afterAutospacing="0" w:line="360" w:lineRule="auto"/>
        <w:ind w:firstLine="2940" w:firstLineChars="1400"/>
        <w:rPr>
          <w:rFonts w:hint="eastAsia" w:ascii="宋体" w:hAnsi="宋体"/>
          <w:bCs/>
          <w:color w:val="000000"/>
          <w:sz w:val="21"/>
          <w:szCs w:val="21"/>
        </w:rPr>
      </w:pPr>
      <w:r>
        <w:rPr>
          <w:rFonts w:hint="eastAsia" w:ascii="宋体" w:hAnsi="宋体"/>
          <w:bCs/>
          <w:color w:val="000000"/>
          <w:sz w:val="21"/>
          <w:szCs w:val="21"/>
        </w:rPr>
        <w:t>报价人（</w:t>
      </w:r>
      <w:r>
        <w:rPr>
          <w:rFonts w:hint="eastAsia" w:ascii="宋体" w:hAnsi="宋体"/>
          <w:color w:val="000000"/>
          <w:sz w:val="22"/>
          <w:szCs w:val="22"/>
        </w:rPr>
        <w:t>盖企业CA电子印章</w:t>
      </w:r>
      <w:r>
        <w:rPr>
          <w:rFonts w:hint="eastAsia" w:ascii="宋体" w:hAnsi="宋体"/>
          <w:bCs/>
          <w:color w:val="000000"/>
          <w:sz w:val="21"/>
          <w:szCs w:val="21"/>
        </w:rPr>
        <w:t>）：</w:t>
      </w:r>
    </w:p>
    <w:p w14:paraId="608028FE">
      <w:pPr>
        <w:pStyle w:val="98"/>
        <w:snapToGrid w:val="0"/>
        <w:spacing w:beforeAutospacing="0" w:afterAutospacing="0" w:line="360" w:lineRule="auto"/>
        <w:ind w:firstLine="2940" w:firstLineChars="1400"/>
        <w:rPr>
          <w:rFonts w:hint="eastAsia" w:ascii="宋体" w:hAnsi="宋体"/>
          <w:bCs/>
          <w:color w:val="000000"/>
          <w:sz w:val="21"/>
          <w:szCs w:val="21"/>
        </w:rPr>
      </w:pPr>
      <w:r>
        <w:rPr>
          <w:rFonts w:hint="eastAsia" w:ascii="宋体" w:hAnsi="宋体"/>
          <w:bCs/>
          <w:color w:val="000000"/>
          <w:sz w:val="21"/>
          <w:szCs w:val="21"/>
        </w:rPr>
        <w:t>法定代表人（负责人）或其委托代理人（</w:t>
      </w:r>
      <w:r>
        <w:rPr>
          <w:rFonts w:hint="eastAsia" w:ascii="宋体" w:hAnsi="宋体"/>
          <w:color w:val="000000"/>
          <w:sz w:val="22"/>
          <w:szCs w:val="22"/>
        </w:rPr>
        <w:t>盖个人CA电子印章</w:t>
      </w:r>
      <w:r>
        <w:rPr>
          <w:rFonts w:hint="eastAsia" w:ascii="宋体" w:hAnsi="宋体"/>
          <w:bCs/>
          <w:color w:val="000000"/>
          <w:sz w:val="21"/>
          <w:szCs w:val="21"/>
        </w:rPr>
        <w:t>）：</w:t>
      </w:r>
    </w:p>
    <w:p w14:paraId="0017EE4D">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日期：     年     月    日</w:t>
      </w:r>
    </w:p>
    <w:p w14:paraId="4839F0F1">
      <w:pPr>
        <w:pStyle w:val="98"/>
        <w:snapToGrid w:val="0"/>
        <w:spacing w:beforeAutospacing="0" w:afterAutospacing="0" w:line="360" w:lineRule="auto"/>
        <w:rPr>
          <w:rFonts w:hint="eastAsia" w:ascii="宋体" w:hAnsi="宋体"/>
          <w:b/>
          <w:bCs/>
          <w:sz w:val="21"/>
          <w:szCs w:val="21"/>
        </w:rPr>
      </w:pPr>
      <w:r>
        <w:rPr>
          <w:rFonts w:hint="eastAsia" w:ascii="宋体" w:hAnsi="宋体"/>
          <w:b/>
          <w:bCs/>
          <w:sz w:val="21"/>
          <w:szCs w:val="21"/>
        </w:rPr>
        <w:br w:type="page"/>
      </w:r>
      <w:r>
        <w:rPr>
          <w:rFonts w:hint="eastAsia" w:ascii="宋体" w:hAnsi="宋体"/>
          <w:b/>
          <w:bCs/>
          <w:sz w:val="21"/>
          <w:szCs w:val="21"/>
          <w:lang w:val="en-US" w:eastAsia="zh-CN"/>
        </w:rPr>
        <w:t>八</w:t>
      </w:r>
      <w:r>
        <w:rPr>
          <w:rFonts w:hint="eastAsia" w:ascii="宋体" w:hAnsi="宋体"/>
          <w:b/>
          <w:bCs/>
          <w:sz w:val="21"/>
          <w:szCs w:val="21"/>
        </w:rPr>
        <w:t>、近</w:t>
      </w:r>
      <w:r>
        <w:rPr>
          <w:rFonts w:hint="eastAsia" w:ascii="宋体" w:hAnsi="宋体"/>
          <w:b/>
          <w:bCs/>
          <w:sz w:val="21"/>
          <w:szCs w:val="21"/>
          <w:lang w:val="en-US" w:eastAsia="zh-CN"/>
        </w:rPr>
        <w:t>五</w:t>
      </w:r>
      <w:r>
        <w:rPr>
          <w:rFonts w:hint="eastAsia" w:ascii="宋体" w:hAnsi="宋体"/>
          <w:b/>
          <w:bCs/>
          <w:sz w:val="21"/>
          <w:szCs w:val="21"/>
        </w:rPr>
        <w:t>年同类型合同案例及相关证明资料</w:t>
      </w:r>
    </w:p>
    <w:p w14:paraId="7A80C011">
      <w:pPr>
        <w:snapToGrid w:val="0"/>
        <w:spacing w:beforeAutospacing="0" w:afterAutospacing="0" w:line="360" w:lineRule="auto"/>
        <w:ind w:firstLine="460" w:firstLineChars="200"/>
        <w:rPr>
          <w:rFonts w:hint="eastAsia" w:ascii="宋体" w:hAnsi="宋体"/>
          <w:color w:val="FF0000"/>
          <w:spacing w:val="10"/>
          <w:szCs w:val="21"/>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8"/>
        <w:gridCol w:w="6902"/>
      </w:tblGrid>
      <w:tr w14:paraId="2D61E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2278" w:type="dxa"/>
            <w:vAlign w:val="center"/>
          </w:tcPr>
          <w:p w14:paraId="15EC99CB">
            <w:pPr>
              <w:snapToGrid w:val="0"/>
              <w:spacing w:beforeAutospacing="0" w:afterAutospacing="0" w:line="360" w:lineRule="auto"/>
              <w:jc w:val="center"/>
              <w:rPr>
                <w:rFonts w:hint="eastAsia" w:ascii="宋体" w:hAnsi="宋体"/>
                <w:szCs w:val="21"/>
              </w:rPr>
            </w:pPr>
            <w:r>
              <w:rPr>
                <w:rFonts w:hint="eastAsia" w:ascii="宋体" w:hAnsi="宋体"/>
                <w:szCs w:val="21"/>
              </w:rPr>
              <w:t>项 目 单 位</w:t>
            </w:r>
          </w:p>
          <w:p w14:paraId="12C0B8EA">
            <w:pPr>
              <w:snapToGrid w:val="0"/>
              <w:spacing w:beforeAutospacing="0" w:afterAutospacing="0" w:line="360" w:lineRule="auto"/>
              <w:jc w:val="center"/>
              <w:rPr>
                <w:rFonts w:hint="eastAsia" w:ascii="宋体" w:hAnsi="宋体"/>
                <w:szCs w:val="21"/>
              </w:rPr>
            </w:pPr>
            <w:r>
              <w:rPr>
                <w:rFonts w:hint="eastAsia" w:ascii="宋体" w:hAnsi="宋体"/>
                <w:szCs w:val="21"/>
              </w:rPr>
              <w:t>（业主）</w:t>
            </w:r>
          </w:p>
        </w:tc>
        <w:tc>
          <w:tcPr>
            <w:tcW w:w="6902" w:type="dxa"/>
            <w:vAlign w:val="center"/>
          </w:tcPr>
          <w:p w14:paraId="2CF60D3E">
            <w:pPr>
              <w:snapToGrid w:val="0"/>
              <w:spacing w:beforeAutospacing="0" w:afterAutospacing="0" w:line="360" w:lineRule="auto"/>
              <w:jc w:val="center"/>
              <w:rPr>
                <w:rFonts w:hint="eastAsia" w:ascii="宋体" w:hAnsi="宋体"/>
                <w:szCs w:val="21"/>
              </w:rPr>
            </w:pPr>
          </w:p>
        </w:tc>
      </w:tr>
      <w:tr w14:paraId="724AE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278" w:type="dxa"/>
            <w:vAlign w:val="center"/>
          </w:tcPr>
          <w:p w14:paraId="7914D62E">
            <w:pPr>
              <w:snapToGrid w:val="0"/>
              <w:spacing w:beforeAutospacing="0" w:afterAutospacing="0" w:line="360" w:lineRule="auto"/>
              <w:jc w:val="center"/>
              <w:rPr>
                <w:rFonts w:hint="eastAsia" w:ascii="宋体" w:hAnsi="宋体"/>
                <w:szCs w:val="21"/>
              </w:rPr>
            </w:pPr>
            <w:r>
              <w:rPr>
                <w:rFonts w:hint="eastAsia" w:ascii="宋体" w:hAnsi="宋体"/>
                <w:szCs w:val="21"/>
              </w:rPr>
              <w:t>项 目 名 称</w:t>
            </w:r>
          </w:p>
        </w:tc>
        <w:tc>
          <w:tcPr>
            <w:tcW w:w="6902" w:type="dxa"/>
            <w:vAlign w:val="center"/>
          </w:tcPr>
          <w:p w14:paraId="7BCEA314">
            <w:pPr>
              <w:snapToGrid w:val="0"/>
              <w:spacing w:beforeAutospacing="0" w:afterAutospacing="0" w:line="360" w:lineRule="auto"/>
              <w:jc w:val="center"/>
              <w:rPr>
                <w:rFonts w:hint="eastAsia" w:ascii="宋体" w:hAnsi="宋体"/>
                <w:szCs w:val="21"/>
              </w:rPr>
            </w:pPr>
          </w:p>
        </w:tc>
      </w:tr>
      <w:tr w14:paraId="60167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278" w:type="dxa"/>
            <w:vAlign w:val="center"/>
          </w:tcPr>
          <w:p w14:paraId="77DCD523">
            <w:pPr>
              <w:snapToGrid w:val="0"/>
              <w:spacing w:beforeAutospacing="0" w:afterAutospacing="0" w:line="360" w:lineRule="auto"/>
              <w:jc w:val="center"/>
              <w:rPr>
                <w:rFonts w:hint="eastAsia" w:ascii="宋体" w:hAnsi="宋体"/>
                <w:szCs w:val="21"/>
              </w:rPr>
            </w:pPr>
            <w:r>
              <w:rPr>
                <w:rFonts w:hint="eastAsia" w:ascii="宋体" w:hAnsi="宋体"/>
                <w:szCs w:val="21"/>
              </w:rPr>
              <w:t>项目概况</w:t>
            </w:r>
          </w:p>
        </w:tc>
        <w:tc>
          <w:tcPr>
            <w:tcW w:w="6902" w:type="dxa"/>
            <w:vAlign w:val="center"/>
          </w:tcPr>
          <w:p w14:paraId="2F92B904">
            <w:pPr>
              <w:snapToGrid w:val="0"/>
              <w:spacing w:beforeAutospacing="0" w:afterAutospacing="0" w:line="360" w:lineRule="auto"/>
              <w:jc w:val="center"/>
              <w:rPr>
                <w:rFonts w:hint="eastAsia" w:ascii="宋体" w:hAnsi="宋体"/>
                <w:szCs w:val="21"/>
              </w:rPr>
            </w:pPr>
          </w:p>
        </w:tc>
      </w:tr>
      <w:tr w14:paraId="1523D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2278" w:type="dxa"/>
            <w:vAlign w:val="center"/>
          </w:tcPr>
          <w:p w14:paraId="00BA9EB0">
            <w:pPr>
              <w:snapToGrid w:val="0"/>
              <w:spacing w:beforeAutospacing="0" w:afterAutospacing="0" w:line="360" w:lineRule="auto"/>
              <w:jc w:val="center"/>
              <w:rPr>
                <w:rFonts w:hint="eastAsia" w:ascii="宋体" w:hAnsi="宋体"/>
                <w:szCs w:val="21"/>
              </w:rPr>
            </w:pPr>
            <w:r>
              <w:rPr>
                <w:rFonts w:hint="eastAsia" w:ascii="宋体" w:hAnsi="宋体"/>
                <w:szCs w:val="21"/>
              </w:rPr>
              <w:t>合同金额</w:t>
            </w:r>
          </w:p>
        </w:tc>
        <w:tc>
          <w:tcPr>
            <w:tcW w:w="6902" w:type="dxa"/>
            <w:vAlign w:val="center"/>
          </w:tcPr>
          <w:p w14:paraId="1A645A64">
            <w:pPr>
              <w:snapToGrid w:val="0"/>
              <w:spacing w:beforeAutospacing="0" w:afterAutospacing="0" w:line="360" w:lineRule="auto"/>
              <w:jc w:val="center"/>
              <w:rPr>
                <w:rFonts w:hint="eastAsia" w:ascii="宋体" w:hAnsi="宋体"/>
                <w:szCs w:val="21"/>
              </w:rPr>
            </w:pPr>
          </w:p>
        </w:tc>
      </w:tr>
      <w:tr w14:paraId="1AFB0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2278" w:type="dxa"/>
            <w:vAlign w:val="center"/>
          </w:tcPr>
          <w:p w14:paraId="647643DE">
            <w:pPr>
              <w:snapToGrid w:val="0"/>
              <w:spacing w:beforeAutospacing="0" w:afterAutospacing="0" w:line="360" w:lineRule="auto"/>
              <w:jc w:val="center"/>
              <w:rPr>
                <w:rFonts w:hint="eastAsia" w:ascii="宋体" w:hAnsi="宋体"/>
                <w:szCs w:val="21"/>
              </w:rPr>
            </w:pPr>
            <w:r>
              <w:rPr>
                <w:rFonts w:hint="eastAsia" w:ascii="宋体" w:hAnsi="宋体"/>
                <w:szCs w:val="21"/>
              </w:rPr>
              <w:t>完 成 日 期</w:t>
            </w:r>
          </w:p>
          <w:p w14:paraId="3B183209">
            <w:pPr>
              <w:snapToGrid w:val="0"/>
              <w:spacing w:beforeAutospacing="0" w:afterAutospacing="0" w:line="360" w:lineRule="auto"/>
              <w:jc w:val="center"/>
              <w:rPr>
                <w:rFonts w:hint="eastAsia" w:ascii="宋体" w:hAnsi="宋体"/>
                <w:szCs w:val="21"/>
              </w:rPr>
            </w:pPr>
            <w:r>
              <w:rPr>
                <w:rFonts w:hint="eastAsia" w:ascii="宋体" w:hAnsi="宋体"/>
                <w:szCs w:val="21"/>
              </w:rPr>
              <w:t>（年/月/日）</w:t>
            </w:r>
          </w:p>
        </w:tc>
        <w:tc>
          <w:tcPr>
            <w:tcW w:w="6902" w:type="dxa"/>
            <w:vAlign w:val="center"/>
          </w:tcPr>
          <w:p w14:paraId="74C58101">
            <w:pPr>
              <w:snapToGrid w:val="0"/>
              <w:spacing w:beforeAutospacing="0" w:afterAutospacing="0" w:line="360" w:lineRule="auto"/>
              <w:jc w:val="center"/>
              <w:rPr>
                <w:rFonts w:hint="eastAsia" w:ascii="宋体" w:hAnsi="宋体"/>
                <w:szCs w:val="21"/>
              </w:rPr>
            </w:pPr>
          </w:p>
        </w:tc>
      </w:tr>
      <w:tr w14:paraId="51468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78" w:type="dxa"/>
            <w:vAlign w:val="center"/>
          </w:tcPr>
          <w:p w14:paraId="6E908605">
            <w:pPr>
              <w:snapToGrid w:val="0"/>
              <w:spacing w:beforeAutospacing="0" w:afterAutospacing="0" w:line="360" w:lineRule="auto"/>
              <w:jc w:val="center"/>
              <w:rPr>
                <w:rFonts w:hint="eastAsia" w:ascii="宋体" w:hAnsi="宋体"/>
                <w:szCs w:val="21"/>
              </w:rPr>
            </w:pPr>
            <w:r>
              <w:rPr>
                <w:rFonts w:hint="eastAsia" w:ascii="宋体" w:hAnsi="宋体"/>
                <w:szCs w:val="21"/>
              </w:rPr>
              <w:t>项目负责人</w:t>
            </w:r>
          </w:p>
        </w:tc>
        <w:tc>
          <w:tcPr>
            <w:tcW w:w="6902" w:type="dxa"/>
            <w:vAlign w:val="center"/>
          </w:tcPr>
          <w:p w14:paraId="5B1D7E94">
            <w:pPr>
              <w:snapToGrid w:val="0"/>
              <w:spacing w:beforeAutospacing="0" w:afterAutospacing="0" w:line="360" w:lineRule="auto"/>
              <w:jc w:val="center"/>
              <w:rPr>
                <w:rFonts w:hint="eastAsia" w:ascii="宋体" w:hAnsi="宋体"/>
                <w:szCs w:val="21"/>
              </w:rPr>
            </w:pPr>
          </w:p>
        </w:tc>
      </w:tr>
    </w:tbl>
    <w:p w14:paraId="78C3B09D">
      <w:pPr>
        <w:pStyle w:val="98"/>
        <w:snapToGrid w:val="0"/>
        <w:spacing w:beforeAutospacing="0" w:afterAutospacing="0" w:line="360" w:lineRule="auto"/>
        <w:rPr>
          <w:rFonts w:hint="eastAsia" w:ascii="宋体" w:hAnsi="宋体"/>
          <w:bCs/>
          <w:color w:val="000000"/>
          <w:sz w:val="21"/>
          <w:szCs w:val="21"/>
        </w:rPr>
      </w:pPr>
      <w:r>
        <w:rPr>
          <w:rFonts w:hint="eastAsia" w:ascii="宋体" w:hAnsi="宋体"/>
          <w:bCs/>
          <w:color w:val="000000"/>
          <w:sz w:val="21"/>
          <w:szCs w:val="21"/>
        </w:rPr>
        <w:t>注：1、</w:t>
      </w:r>
      <w:r>
        <w:rPr>
          <w:rFonts w:hint="eastAsia" w:ascii="宋体" w:hAnsi="宋体"/>
          <w:spacing w:val="10"/>
          <w:kern w:val="0"/>
          <w:sz w:val="21"/>
          <w:szCs w:val="21"/>
        </w:rPr>
        <w:t>合同案例是以提供的报价人自身合同为准，要求提供所签订的合同首页、合同金额所在页、签字盖章页</w:t>
      </w:r>
      <w:r>
        <w:rPr>
          <w:rFonts w:hint="eastAsia" w:ascii="宋体" w:hAnsi="宋体"/>
          <w:spacing w:val="10"/>
          <w:kern w:val="0"/>
          <w:sz w:val="21"/>
          <w:szCs w:val="21"/>
          <w:lang w:val="en-US" w:eastAsia="zh-CN"/>
        </w:rPr>
        <w:t>等材料</w:t>
      </w:r>
      <w:r>
        <w:rPr>
          <w:rFonts w:hint="eastAsia" w:ascii="宋体" w:hAnsi="宋体"/>
          <w:spacing w:val="10"/>
          <w:kern w:val="0"/>
          <w:sz w:val="21"/>
          <w:szCs w:val="21"/>
        </w:rPr>
        <w:t>复印件作为证明，</w:t>
      </w:r>
    </w:p>
    <w:p w14:paraId="493705C8">
      <w:pPr>
        <w:pStyle w:val="98"/>
        <w:snapToGrid w:val="0"/>
        <w:spacing w:beforeAutospacing="0" w:afterAutospacing="0" w:line="360" w:lineRule="auto"/>
        <w:ind w:firstLine="420" w:firstLineChars="200"/>
        <w:rPr>
          <w:rFonts w:hint="eastAsia" w:ascii="宋体" w:hAnsi="宋体"/>
          <w:bCs/>
          <w:color w:val="000000"/>
          <w:sz w:val="21"/>
          <w:szCs w:val="21"/>
        </w:rPr>
      </w:pPr>
      <w:r>
        <w:rPr>
          <w:rFonts w:hint="eastAsia" w:ascii="宋体" w:hAnsi="宋体"/>
          <w:bCs/>
          <w:color w:val="000000"/>
          <w:sz w:val="21"/>
          <w:szCs w:val="21"/>
        </w:rPr>
        <w:t>2、如有多个已完成项目，每个项目填一张此表，附后。</w:t>
      </w:r>
    </w:p>
    <w:p w14:paraId="384040E7">
      <w:pPr>
        <w:pStyle w:val="98"/>
        <w:snapToGrid w:val="0"/>
        <w:spacing w:beforeAutospacing="0" w:afterAutospacing="0" w:line="360" w:lineRule="auto"/>
        <w:ind w:firstLine="5880" w:firstLineChars="2800"/>
        <w:rPr>
          <w:rFonts w:hint="eastAsia" w:ascii="宋体" w:hAnsi="宋体"/>
          <w:bCs/>
          <w:color w:val="000000"/>
          <w:sz w:val="21"/>
          <w:szCs w:val="21"/>
        </w:rPr>
      </w:pPr>
    </w:p>
    <w:p w14:paraId="3C2BDA22">
      <w:pPr>
        <w:pStyle w:val="98"/>
        <w:snapToGrid w:val="0"/>
        <w:spacing w:beforeAutospacing="0" w:afterAutospacing="0" w:line="360" w:lineRule="auto"/>
        <w:ind w:firstLine="5880" w:firstLineChars="2800"/>
        <w:rPr>
          <w:rFonts w:hint="eastAsia" w:ascii="宋体" w:hAnsi="宋体"/>
          <w:bCs/>
          <w:color w:val="000000"/>
          <w:sz w:val="21"/>
          <w:szCs w:val="21"/>
        </w:rPr>
      </w:pPr>
      <w:r>
        <w:rPr>
          <w:rFonts w:hint="eastAsia" w:ascii="宋体" w:hAnsi="宋体"/>
          <w:bCs/>
          <w:color w:val="000000"/>
          <w:sz w:val="21"/>
          <w:szCs w:val="21"/>
        </w:rPr>
        <w:t>报价人（</w:t>
      </w:r>
      <w:r>
        <w:rPr>
          <w:rFonts w:hint="eastAsia" w:ascii="宋体" w:hAnsi="宋体"/>
          <w:color w:val="000000"/>
          <w:sz w:val="22"/>
          <w:szCs w:val="22"/>
        </w:rPr>
        <w:t>盖企业CA电子印章</w:t>
      </w:r>
      <w:r>
        <w:rPr>
          <w:rFonts w:hint="eastAsia" w:ascii="宋体" w:hAnsi="宋体"/>
          <w:bCs/>
          <w:color w:val="000000"/>
          <w:sz w:val="21"/>
          <w:szCs w:val="21"/>
        </w:rPr>
        <w:t>）：</w:t>
      </w:r>
    </w:p>
    <w:p w14:paraId="14304341">
      <w:pPr>
        <w:pStyle w:val="98"/>
        <w:snapToGrid w:val="0"/>
        <w:spacing w:beforeAutospacing="0" w:afterAutospacing="0" w:line="360" w:lineRule="auto"/>
        <w:ind w:firstLine="2940" w:firstLineChars="1400"/>
        <w:rPr>
          <w:rFonts w:hint="eastAsia" w:ascii="宋体" w:hAnsi="宋体"/>
          <w:bCs/>
          <w:color w:val="000000"/>
          <w:sz w:val="21"/>
          <w:szCs w:val="21"/>
        </w:rPr>
      </w:pPr>
      <w:r>
        <w:rPr>
          <w:rFonts w:hint="eastAsia" w:ascii="宋体" w:hAnsi="宋体"/>
          <w:bCs/>
          <w:color w:val="000000"/>
          <w:sz w:val="21"/>
          <w:szCs w:val="21"/>
        </w:rPr>
        <w:t>法定代表人（负责人）或其委托代理人（</w:t>
      </w:r>
      <w:r>
        <w:rPr>
          <w:rFonts w:hint="eastAsia" w:ascii="宋体" w:hAnsi="宋体"/>
          <w:color w:val="000000"/>
          <w:sz w:val="22"/>
          <w:szCs w:val="22"/>
        </w:rPr>
        <w:t>盖个人CA电子印章</w:t>
      </w:r>
      <w:r>
        <w:rPr>
          <w:rFonts w:hint="eastAsia" w:ascii="宋体" w:hAnsi="宋体"/>
          <w:bCs/>
          <w:color w:val="000000"/>
          <w:sz w:val="21"/>
          <w:szCs w:val="21"/>
        </w:rPr>
        <w:t>）：</w:t>
      </w:r>
    </w:p>
    <w:p w14:paraId="4CF87C8E">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日期：     年     月    日</w:t>
      </w:r>
    </w:p>
    <w:p w14:paraId="27A48A1F">
      <w:pPr>
        <w:snapToGrid w:val="0"/>
        <w:spacing w:beforeAutospacing="0" w:afterAutospacing="0" w:line="360" w:lineRule="auto"/>
        <w:rPr>
          <w:rFonts w:ascii="宋体" w:hAnsi="宋体"/>
          <w:b/>
          <w:bCs/>
          <w:szCs w:val="21"/>
        </w:rPr>
      </w:pPr>
      <w:r>
        <w:rPr>
          <w:rFonts w:hint="eastAsia" w:ascii="宋体" w:hAnsi="宋体"/>
          <w:b/>
          <w:bCs/>
          <w:szCs w:val="21"/>
          <w:lang w:val="en-US" w:eastAsia="zh-CN"/>
        </w:rPr>
        <w:t>九</w:t>
      </w:r>
      <w:r>
        <w:rPr>
          <w:rFonts w:hint="eastAsia" w:ascii="宋体" w:hAnsi="宋体"/>
          <w:b/>
          <w:bCs/>
          <w:szCs w:val="21"/>
        </w:rPr>
        <w:t>、</w:t>
      </w:r>
      <w:r>
        <w:rPr>
          <w:rFonts w:ascii="宋体" w:hAnsi="宋体"/>
          <w:b/>
          <w:bCs/>
          <w:szCs w:val="21"/>
        </w:rPr>
        <w:t>报价人认为需要提供的其他材料</w:t>
      </w:r>
    </w:p>
    <w:p w14:paraId="5D769316">
      <w:pPr>
        <w:widowControl/>
        <w:snapToGrid w:val="0"/>
        <w:spacing w:beforeAutospacing="0" w:afterAutospacing="0" w:line="360" w:lineRule="auto"/>
        <w:ind w:right="640"/>
        <w:outlineLvl w:val="0"/>
        <w:rPr>
          <w:rFonts w:ascii="宋体" w:hAnsi="宋体"/>
          <w:b/>
          <w:bCs/>
          <w:sz w:val="32"/>
          <w:szCs w:val="32"/>
        </w:rPr>
      </w:pPr>
    </w:p>
    <w:p w14:paraId="049BD455">
      <w:pPr>
        <w:widowControl/>
        <w:numPr>
          <w:ilvl w:val="0"/>
          <w:numId w:val="11"/>
        </w:numPr>
        <w:snapToGrid w:val="0"/>
        <w:spacing w:beforeAutospacing="0" w:afterAutospacing="0" w:line="360" w:lineRule="auto"/>
        <w:ind w:right="640"/>
        <w:jc w:val="center"/>
        <w:outlineLvl w:val="0"/>
        <w:rPr>
          <w:rFonts w:hint="eastAsia" w:ascii="宋体" w:hAnsi="宋体"/>
          <w:b/>
          <w:bCs/>
          <w:sz w:val="32"/>
          <w:szCs w:val="32"/>
        </w:rPr>
      </w:pPr>
      <w:r>
        <w:rPr>
          <w:rFonts w:hint="eastAsia" w:ascii="宋体" w:hAnsi="宋体"/>
          <w:b/>
          <w:bCs/>
          <w:sz w:val="32"/>
          <w:szCs w:val="32"/>
        </w:rPr>
        <w:br w:type="page"/>
      </w:r>
      <w:bookmarkStart w:id="49" w:name="_Toc11480"/>
      <w:r>
        <w:rPr>
          <w:rStyle w:val="18"/>
          <w:rFonts w:hint="eastAsia"/>
          <w:b/>
          <w:bCs w:val="0"/>
        </w:rPr>
        <w:t>政策性要求</w:t>
      </w:r>
      <w:bookmarkEnd w:id="49"/>
    </w:p>
    <w:p w14:paraId="07EDBFF2">
      <w:pPr>
        <w:widowControl/>
        <w:snapToGrid w:val="0"/>
        <w:spacing w:beforeAutospacing="0" w:afterAutospacing="0" w:line="360" w:lineRule="auto"/>
        <w:ind w:right="640" w:firstLine="2871" w:firstLineChars="1300"/>
        <w:outlineLvl w:val="0"/>
        <w:rPr>
          <w:rFonts w:hint="eastAsia" w:ascii="宋体" w:hAnsi="宋体"/>
          <w:b/>
          <w:bCs/>
          <w:sz w:val="22"/>
          <w:szCs w:val="22"/>
        </w:rPr>
      </w:pPr>
      <w:bookmarkStart w:id="50" w:name="_Toc28877"/>
      <w:bookmarkEnd w:id="50"/>
      <w:bookmarkStart w:id="51" w:name="_Toc28735"/>
      <w:r>
        <w:rPr>
          <w:rFonts w:hint="eastAsia" w:ascii="宋体" w:hAnsi="宋体"/>
          <w:b/>
          <w:bCs/>
          <w:sz w:val="22"/>
          <w:szCs w:val="22"/>
        </w:rPr>
        <w:t>（如不涉及，可不提供）</w:t>
      </w:r>
      <w:bookmarkEnd w:id="51"/>
    </w:p>
    <w:p w14:paraId="688DF4C8">
      <w:pPr>
        <w:tabs>
          <w:tab w:val="left" w:pos="1680"/>
        </w:tabs>
        <w:snapToGrid w:val="0"/>
        <w:spacing w:beforeAutospacing="0" w:afterAutospacing="0" w:line="360" w:lineRule="auto"/>
        <w:outlineLvl w:val="3"/>
        <w:rPr>
          <w:rFonts w:hint="eastAsia" w:ascii="宋体" w:hAnsi="宋体"/>
          <w:b/>
          <w:kern w:val="0"/>
          <w:szCs w:val="21"/>
        </w:rPr>
      </w:pPr>
      <w:r>
        <w:rPr>
          <w:rFonts w:hint="eastAsia" w:ascii="宋体" w:hAnsi="宋体"/>
          <w:b/>
          <w:kern w:val="0"/>
          <w:szCs w:val="21"/>
        </w:rPr>
        <w:t>（一）</w:t>
      </w:r>
      <w:r>
        <w:rPr>
          <w:rFonts w:hint="eastAsia" w:ascii="宋体" w:hAnsi="宋体"/>
          <w:szCs w:val="21"/>
        </w:rPr>
        <w:t>环保节能产品证明材料</w:t>
      </w:r>
    </w:p>
    <w:p w14:paraId="0C4FC43A">
      <w:pPr>
        <w:tabs>
          <w:tab w:val="left" w:pos="1680"/>
        </w:tabs>
        <w:snapToGrid w:val="0"/>
        <w:spacing w:beforeAutospacing="0" w:afterAutospacing="0" w:line="360" w:lineRule="auto"/>
        <w:rPr>
          <w:rFonts w:hint="eastAsia" w:ascii="宋体" w:hAnsi="宋体"/>
          <w:bCs/>
          <w:color w:val="000000"/>
          <w:szCs w:val="21"/>
        </w:rPr>
      </w:pPr>
      <w:r>
        <w:rPr>
          <w:rFonts w:hint="eastAsia" w:ascii="宋体" w:hAnsi="宋体"/>
          <w:bCs/>
          <w:color w:val="000000"/>
          <w:szCs w:val="21"/>
        </w:rPr>
        <w:t>（1）强制节能产品明细表格式（以包为单位分别填写，如本项目所投产品中不涉及强制节能产品，此表可不提供）</w:t>
      </w:r>
    </w:p>
    <w:p w14:paraId="2332061F">
      <w:pPr>
        <w:tabs>
          <w:tab w:val="left" w:pos="1680"/>
        </w:tabs>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强制节能产品明细表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305"/>
        <w:gridCol w:w="990"/>
        <w:gridCol w:w="1215"/>
        <w:gridCol w:w="1440"/>
        <w:gridCol w:w="1455"/>
        <w:gridCol w:w="1716"/>
      </w:tblGrid>
      <w:tr w14:paraId="3231D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3" w:type="dxa"/>
            <w:vAlign w:val="center"/>
          </w:tcPr>
          <w:p w14:paraId="0F72901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包号</w:t>
            </w:r>
          </w:p>
        </w:tc>
        <w:tc>
          <w:tcPr>
            <w:tcW w:w="1305" w:type="dxa"/>
            <w:vAlign w:val="center"/>
          </w:tcPr>
          <w:p w14:paraId="657ED22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产品名称</w:t>
            </w:r>
          </w:p>
        </w:tc>
        <w:tc>
          <w:tcPr>
            <w:tcW w:w="990" w:type="dxa"/>
            <w:vAlign w:val="center"/>
          </w:tcPr>
          <w:p w14:paraId="5780D411">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制造商</w:t>
            </w:r>
          </w:p>
        </w:tc>
        <w:tc>
          <w:tcPr>
            <w:tcW w:w="1215" w:type="dxa"/>
            <w:vAlign w:val="center"/>
          </w:tcPr>
          <w:p w14:paraId="3ECC437F">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产品型号</w:t>
            </w:r>
          </w:p>
        </w:tc>
        <w:tc>
          <w:tcPr>
            <w:tcW w:w="1440" w:type="dxa"/>
            <w:vAlign w:val="center"/>
          </w:tcPr>
          <w:p w14:paraId="669F0E3D">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节能产品认证证书号</w:t>
            </w:r>
          </w:p>
        </w:tc>
        <w:tc>
          <w:tcPr>
            <w:tcW w:w="1455" w:type="dxa"/>
            <w:vAlign w:val="center"/>
          </w:tcPr>
          <w:p w14:paraId="68C37866">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认证证书有效截止日期</w:t>
            </w:r>
          </w:p>
        </w:tc>
        <w:tc>
          <w:tcPr>
            <w:tcW w:w="1716" w:type="dxa"/>
            <w:vAlign w:val="center"/>
          </w:tcPr>
          <w:p w14:paraId="4E21F2B8">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认证机构名录</w:t>
            </w:r>
          </w:p>
        </w:tc>
      </w:tr>
      <w:tr w14:paraId="1A38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713" w:type="dxa"/>
            <w:vAlign w:val="top"/>
          </w:tcPr>
          <w:p w14:paraId="2E939AF9">
            <w:pPr>
              <w:snapToGrid w:val="0"/>
              <w:spacing w:beforeAutospacing="0" w:afterAutospacing="0" w:line="360" w:lineRule="auto"/>
              <w:rPr>
                <w:rFonts w:hint="eastAsia" w:ascii="宋体" w:hAnsi="宋体"/>
                <w:b/>
                <w:color w:val="000000"/>
                <w:szCs w:val="21"/>
              </w:rPr>
            </w:pPr>
          </w:p>
        </w:tc>
        <w:tc>
          <w:tcPr>
            <w:tcW w:w="1305" w:type="dxa"/>
            <w:vAlign w:val="top"/>
          </w:tcPr>
          <w:p w14:paraId="1D894B44">
            <w:pPr>
              <w:snapToGrid w:val="0"/>
              <w:spacing w:beforeAutospacing="0" w:afterAutospacing="0" w:line="360" w:lineRule="auto"/>
              <w:rPr>
                <w:rFonts w:hint="eastAsia" w:ascii="宋体" w:hAnsi="宋体"/>
                <w:b/>
                <w:color w:val="000000"/>
                <w:szCs w:val="21"/>
              </w:rPr>
            </w:pPr>
          </w:p>
        </w:tc>
        <w:tc>
          <w:tcPr>
            <w:tcW w:w="990" w:type="dxa"/>
            <w:vAlign w:val="top"/>
          </w:tcPr>
          <w:p w14:paraId="162538F1">
            <w:pPr>
              <w:snapToGrid w:val="0"/>
              <w:spacing w:beforeAutospacing="0" w:afterAutospacing="0" w:line="360" w:lineRule="auto"/>
              <w:rPr>
                <w:rFonts w:hint="eastAsia" w:ascii="宋体" w:hAnsi="宋体"/>
                <w:b/>
                <w:color w:val="000000"/>
                <w:szCs w:val="21"/>
              </w:rPr>
            </w:pPr>
          </w:p>
        </w:tc>
        <w:tc>
          <w:tcPr>
            <w:tcW w:w="1215" w:type="dxa"/>
            <w:vAlign w:val="top"/>
          </w:tcPr>
          <w:p w14:paraId="3C52A850">
            <w:pPr>
              <w:snapToGrid w:val="0"/>
              <w:spacing w:beforeAutospacing="0" w:afterAutospacing="0" w:line="360" w:lineRule="auto"/>
              <w:rPr>
                <w:rFonts w:hint="eastAsia" w:ascii="宋体" w:hAnsi="宋体"/>
                <w:b/>
                <w:color w:val="000000"/>
                <w:szCs w:val="21"/>
              </w:rPr>
            </w:pPr>
          </w:p>
        </w:tc>
        <w:tc>
          <w:tcPr>
            <w:tcW w:w="1440" w:type="dxa"/>
            <w:vAlign w:val="top"/>
          </w:tcPr>
          <w:p w14:paraId="61D9D276">
            <w:pPr>
              <w:snapToGrid w:val="0"/>
              <w:spacing w:beforeAutospacing="0" w:afterAutospacing="0" w:line="360" w:lineRule="auto"/>
              <w:rPr>
                <w:rFonts w:hint="eastAsia" w:ascii="宋体" w:hAnsi="宋体"/>
                <w:b/>
                <w:color w:val="000000"/>
                <w:szCs w:val="21"/>
              </w:rPr>
            </w:pPr>
          </w:p>
        </w:tc>
        <w:tc>
          <w:tcPr>
            <w:tcW w:w="1455" w:type="dxa"/>
            <w:vAlign w:val="top"/>
          </w:tcPr>
          <w:p w14:paraId="01A5EC92">
            <w:pPr>
              <w:snapToGrid w:val="0"/>
              <w:spacing w:beforeAutospacing="0" w:afterAutospacing="0" w:line="360" w:lineRule="auto"/>
              <w:rPr>
                <w:rFonts w:hint="eastAsia" w:ascii="宋体" w:hAnsi="宋体"/>
                <w:b/>
                <w:color w:val="000000"/>
                <w:szCs w:val="21"/>
              </w:rPr>
            </w:pPr>
          </w:p>
        </w:tc>
        <w:tc>
          <w:tcPr>
            <w:tcW w:w="1716" w:type="dxa"/>
            <w:vAlign w:val="top"/>
          </w:tcPr>
          <w:p w14:paraId="61C47BBE">
            <w:pPr>
              <w:snapToGrid w:val="0"/>
              <w:spacing w:beforeAutospacing="0" w:afterAutospacing="0" w:line="360" w:lineRule="auto"/>
              <w:rPr>
                <w:rFonts w:hint="eastAsia" w:ascii="宋体" w:hAnsi="宋体"/>
                <w:b/>
                <w:color w:val="000000"/>
                <w:szCs w:val="21"/>
              </w:rPr>
            </w:pPr>
          </w:p>
        </w:tc>
      </w:tr>
      <w:tr w14:paraId="0E1A8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713" w:type="dxa"/>
            <w:vAlign w:val="top"/>
          </w:tcPr>
          <w:p w14:paraId="5769DED2">
            <w:pPr>
              <w:snapToGrid w:val="0"/>
              <w:spacing w:beforeAutospacing="0" w:afterAutospacing="0" w:line="360" w:lineRule="auto"/>
              <w:rPr>
                <w:rFonts w:hint="eastAsia" w:ascii="宋体" w:hAnsi="宋体"/>
                <w:b/>
                <w:color w:val="000000"/>
                <w:szCs w:val="21"/>
              </w:rPr>
            </w:pPr>
          </w:p>
        </w:tc>
        <w:tc>
          <w:tcPr>
            <w:tcW w:w="1305" w:type="dxa"/>
            <w:vAlign w:val="top"/>
          </w:tcPr>
          <w:p w14:paraId="02C50300">
            <w:pPr>
              <w:snapToGrid w:val="0"/>
              <w:spacing w:beforeAutospacing="0" w:afterAutospacing="0" w:line="360" w:lineRule="auto"/>
              <w:rPr>
                <w:rFonts w:hint="eastAsia" w:ascii="宋体" w:hAnsi="宋体"/>
                <w:b/>
                <w:color w:val="000000"/>
                <w:szCs w:val="21"/>
              </w:rPr>
            </w:pPr>
          </w:p>
        </w:tc>
        <w:tc>
          <w:tcPr>
            <w:tcW w:w="990" w:type="dxa"/>
            <w:vAlign w:val="top"/>
          </w:tcPr>
          <w:p w14:paraId="607D4F32">
            <w:pPr>
              <w:snapToGrid w:val="0"/>
              <w:spacing w:beforeAutospacing="0" w:afterAutospacing="0" w:line="360" w:lineRule="auto"/>
              <w:rPr>
                <w:rFonts w:hint="eastAsia" w:ascii="宋体" w:hAnsi="宋体"/>
                <w:b/>
                <w:color w:val="000000"/>
                <w:szCs w:val="21"/>
              </w:rPr>
            </w:pPr>
          </w:p>
        </w:tc>
        <w:tc>
          <w:tcPr>
            <w:tcW w:w="1215" w:type="dxa"/>
            <w:vAlign w:val="top"/>
          </w:tcPr>
          <w:p w14:paraId="56DE3B37">
            <w:pPr>
              <w:snapToGrid w:val="0"/>
              <w:spacing w:beforeAutospacing="0" w:afterAutospacing="0" w:line="360" w:lineRule="auto"/>
              <w:rPr>
                <w:rFonts w:hint="eastAsia" w:ascii="宋体" w:hAnsi="宋体"/>
                <w:b/>
                <w:color w:val="000000"/>
                <w:szCs w:val="21"/>
              </w:rPr>
            </w:pPr>
          </w:p>
        </w:tc>
        <w:tc>
          <w:tcPr>
            <w:tcW w:w="1440" w:type="dxa"/>
            <w:vAlign w:val="top"/>
          </w:tcPr>
          <w:p w14:paraId="6D8F8A7F">
            <w:pPr>
              <w:snapToGrid w:val="0"/>
              <w:spacing w:beforeAutospacing="0" w:afterAutospacing="0" w:line="360" w:lineRule="auto"/>
              <w:rPr>
                <w:rFonts w:hint="eastAsia" w:ascii="宋体" w:hAnsi="宋体"/>
                <w:b/>
                <w:color w:val="000000"/>
                <w:szCs w:val="21"/>
              </w:rPr>
            </w:pPr>
          </w:p>
        </w:tc>
        <w:tc>
          <w:tcPr>
            <w:tcW w:w="1455" w:type="dxa"/>
            <w:vAlign w:val="top"/>
          </w:tcPr>
          <w:p w14:paraId="2397893F">
            <w:pPr>
              <w:snapToGrid w:val="0"/>
              <w:spacing w:beforeAutospacing="0" w:afterAutospacing="0" w:line="360" w:lineRule="auto"/>
              <w:rPr>
                <w:rFonts w:hint="eastAsia" w:ascii="宋体" w:hAnsi="宋体"/>
                <w:b/>
                <w:color w:val="000000"/>
                <w:szCs w:val="21"/>
              </w:rPr>
            </w:pPr>
          </w:p>
        </w:tc>
        <w:tc>
          <w:tcPr>
            <w:tcW w:w="1716" w:type="dxa"/>
            <w:vAlign w:val="top"/>
          </w:tcPr>
          <w:p w14:paraId="76E6940D">
            <w:pPr>
              <w:snapToGrid w:val="0"/>
              <w:spacing w:beforeAutospacing="0" w:afterAutospacing="0" w:line="360" w:lineRule="auto"/>
              <w:rPr>
                <w:rFonts w:hint="eastAsia" w:ascii="宋体" w:hAnsi="宋体"/>
                <w:b/>
                <w:color w:val="000000"/>
                <w:szCs w:val="21"/>
              </w:rPr>
            </w:pPr>
          </w:p>
        </w:tc>
      </w:tr>
      <w:tr w14:paraId="1CFA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13" w:type="dxa"/>
            <w:vAlign w:val="top"/>
          </w:tcPr>
          <w:p w14:paraId="4C49E22F">
            <w:pPr>
              <w:snapToGrid w:val="0"/>
              <w:spacing w:beforeAutospacing="0" w:afterAutospacing="0" w:line="360" w:lineRule="auto"/>
              <w:rPr>
                <w:rFonts w:hint="eastAsia" w:ascii="宋体" w:hAnsi="宋体"/>
                <w:b/>
                <w:color w:val="000000"/>
                <w:szCs w:val="21"/>
              </w:rPr>
            </w:pPr>
          </w:p>
        </w:tc>
        <w:tc>
          <w:tcPr>
            <w:tcW w:w="1305" w:type="dxa"/>
            <w:vAlign w:val="top"/>
          </w:tcPr>
          <w:p w14:paraId="04160A5F">
            <w:pPr>
              <w:snapToGrid w:val="0"/>
              <w:spacing w:beforeAutospacing="0" w:afterAutospacing="0" w:line="360" w:lineRule="auto"/>
              <w:rPr>
                <w:rFonts w:hint="eastAsia" w:ascii="宋体" w:hAnsi="宋体"/>
                <w:b/>
                <w:color w:val="000000"/>
                <w:szCs w:val="21"/>
              </w:rPr>
            </w:pPr>
          </w:p>
        </w:tc>
        <w:tc>
          <w:tcPr>
            <w:tcW w:w="990" w:type="dxa"/>
            <w:vAlign w:val="top"/>
          </w:tcPr>
          <w:p w14:paraId="35800FE7">
            <w:pPr>
              <w:snapToGrid w:val="0"/>
              <w:spacing w:beforeAutospacing="0" w:afterAutospacing="0" w:line="360" w:lineRule="auto"/>
              <w:rPr>
                <w:rFonts w:hint="eastAsia" w:ascii="宋体" w:hAnsi="宋体"/>
                <w:b/>
                <w:color w:val="000000"/>
                <w:szCs w:val="21"/>
              </w:rPr>
            </w:pPr>
          </w:p>
        </w:tc>
        <w:tc>
          <w:tcPr>
            <w:tcW w:w="1215" w:type="dxa"/>
            <w:vAlign w:val="top"/>
          </w:tcPr>
          <w:p w14:paraId="613E4CBF">
            <w:pPr>
              <w:snapToGrid w:val="0"/>
              <w:spacing w:beforeAutospacing="0" w:afterAutospacing="0" w:line="360" w:lineRule="auto"/>
              <w:rPr>
                <w:rFonts w:hint="eastAsia" w:ascii="宋体" w:hAnsi="宋体"/>
                <w:b/>
                <w:color w:val="000000"/>
                <w:szCs w:val="21"/>
              </w:rPr>
            </w:pPr>
          </w:p>
        </w:tc>
        <w:tc>
          <w:tcPr>
            <w:tcW w:w="1440" w:type="dxa"/>
            <w:vAlign w:val="top"/>
          </w:tcPr>
          <w:p w14:paraId="7207DFAB">
            <w:pPr>
              <w:snapToGrid w:val="0"/>
              <w:spacing w:beforeAutospacing="0" w:afterAutospacing="0" w:line="360" w:lineRule="auto"/>
              <w:rPr>
                <w:rFonts w:hint="eastAsia" w:ascii="宋体" w:hAnsi="宋体"/>
                <w:b/>
                <w:color w:val="000000"/>
                <w:szCs w:val="21"/>
              </w:rPr>
            </w:pPr>
          </w:p>
        </w:tc>
        <w:tc>
          <w:tcPr>
            <w:tcW w:w="1455" w:type="dxa"/>
            <w:vAlign w:val="top"/>
          </w:tcPr>
          <w:p w14:paraId="277BAC4D">
            <w:pPr>
              <w:snapToGrid w:val="0"/>
              <w:spacing w:beforeAutospacing="0" w:afterAutospacing="0" w:line="360" w:lineRule="auto"/>
              <w:rPr>
                <w:rFonts w:hint="eastAsia" w:ascii="宋体" w:hAnsi="宋体"/>
                <w:b/>
                <w:color w:val="000000"/>
                <w:szCs w:val="21"/>
              </w:rPr>
            </w:pPr>
          </w:p>
        </w:tc>
        <w:tc>
          <w:tcPr>
            <w:tcW w:w="1716" w:type="dxa"/>
            <w:vAlign w:val="top"/>
          </w:tcPr>
          <w:p w14:paraId="7F0D9435">
            <w:pPr>
              <w:snapToGrid w:val="0"/>
              <w:spacing w:beforeAutospacing="0" w:afterAutospacing="0" w:line="360" w:lineRule="auto"/>
              <w:rPr>
                <w:rFonts w:hint="eastAsia" w:ascii="宋体" w:hAnsi="宋体"/>
                <w:b/>
                <w:color w:val="000000"/>
                <w:szCs w:val="21"/>
              </w:rPr>
            </w:pPr>
          </w:p>
        </w:tc>
      </w:tr>
    </w:tbl>
    <w:p w14:paraId="11AEF6C1">
      <w:pPr>
        <w:snapToGrid w:val="0"/>
        <w:spacing w:beforeAutospacing="0" w:afterAutospacing="0" w:line="360" w:lineRule="auto"/>
        <w:ind w:firstLine="420" w:firstLineChars="200"/>
        <w:jc w:val="left"/>
        <w:rPr>
          <w:rFonts w:hint="eastAsia" w:ascii="宋体" w:hAnsi="宋体"/>
          <w:color w:val="000000"/>
          <w:szCs w:val="21"/>
        </w:rPr>
      </w:pPr>
    </w:p>
    <w:p w14:paraId="4938DD68">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4AD395D2">
      <w:pPr>
        <w:snapToGrid w:val="0"/>
        <w:spacing w:beforeAutospacing="0" w:afterAutospacing="0" w:line="360" w:lineRule="auto"/>
        <w:jc w:val="left"/>
        <w:rPr>
          <w:rFonts w:hint="eastAsia" w:ascii="宋体" w:hAnsi="宋体"/>
          <w:color w:val="000000"/>
          <w:szCs w:val="21"/>
        </w:rPr>
      </w:pPr>
      <w:r>
        <w:rPr>
          <w:rFonts w:hint="eastAsia" w:ascii="宋体" w:hAnsi="宋体"/>
          <w:color w:val="000000"/>
          <w:szCs w:val="21"/>
        </w:rPr>
        <w:t>注：</w:t>
      </w:r>
    </w:p>
    <w:p w14:paraId="2F698DC5">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1．采购货物中如含有强制节能产品的，须如实填写强制节能产品明细表；</w:t>
      </w:r>
    </w:p>
    <w:p w14:paraId="694B8907">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2. 提供所投产品</w:t>
      </w:r>
      <w:r>
        <w:rPr>
          <w:rFonts w:hint="eastAsia" w:ascii="宋体" w:hAnsi="宋体"/>
          <w:szCs w:val="21"/>
        </w:rPr>
        <w:t>获得国家确定的认证机构出具的、处于有效期之内的产品认证证书。</w:t>
      </w:r>
    </w:p>
    <w:p w14:paraId="19BFC2B9">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3．所投报信息安全产品属于《信息安全产品强制性认证目录》中的产品，有效认证证书扫描件或影印件附后。</w:t>
      </w:r>
    </w:p>
    <w:p w14:paraId="3A98E525">
      <w:pPr>
        <w:tabs>
          <w:tab w:val="left" w:pos="1680"/>
        </w:tabs>
        <w:snapToGrid w:val="0"/>
        <w:spacing w:beforeAutospacing="0" w:afterAutospacing="0" w:line="360" w:lineRule="auto"/>
        <w:rPr>
          <w:rFonts w:hint="eastAsia" w:ascii="宋体" w:hAnsi="宋体"/>
          <w:bCs/>
          <w:color w:val="000000"/>
          <w:szCs w:val="21"/>
        </w:rPr>
      </w:pPr>
      <w:r>
        <w:rPr>
          <w:rFonts w:hint="eastAsia" w:ascii="宋体" w:hAnsi="宋体"/>
          <w:bCs/>
          <w:color w:val="000000"/>
          <w:szCs w:val="21"/>
        </w:rPr>
        <w:br w:type="page"/>
      </w:r>
      <w:r>
        <w:rPr>
          <w:rFonts w:hint="eastAsia" w:ascii="宋体" w:hAnsi="宋体"/>
          <w:bCs/>
          <w:color w:val="000000"/>
          <w:szCs w:val="21"/>
        </w:rPr>
        <w:t>（2）非强制节能产品、环保标志产品明细表格式（以包为单位分别填写，如本项目所投产品中不涉及非强制节能产品、环保标志产品，此表可不提供）</w:t>
      </w:r>
    </w:p>
    <w:p w14:paraId="4C2FE4EE">
      <w:pPr>
        <w:tabs>
          <w:tab w:val="left" w:pos="1680"/>
        </w:tabs>
        <w:snapToGrid w:val="0"/>
        <w:spacing w:beforeAutospacing="0" w:afterAutospacing="0" w:line="360" w:lineRule="auto"/>
        <w:jc w:val="center"/>
        <w:rPr>
          <w:rFonts w:hint="eastAsia" w:ascii="宋体" w:hAnsi="宋体"/>
          <w:b/>
          <w:color w:val="000000"/>
          <w:szCs w:val="21"/>
        </w:rPr>
      </w:pPr>
    </w:p>
    <w:p w14:paraId="31D465D2">
      <w:pPr>
        <w:tabs>
          <w:tab w:val="left" w:pos="1680"/>
        </w:tabs>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非强制节能产品明细表</w:t>
      </w:r>
    </w:p>
    <w:p w14:paraId="22B35A9A">
      <w:pPr>
        <w:tabs>
          <w:tab w:val="left" w:pos="1680"/>
        </w:tabs>
        <w:snapToGrid w:val="0"/>
        <w:spacing w:beforeAutospacing="0" w:afterAutospacing="0" w:line="360" w:lineRule="auto"/>
        <w:jc w:val="center"/>
        <w:rPr>
          <w:rFonts w:hint="eastAsia" w:ascii="宋体" w:hAnsi="宋体"/>
          <w:color w:val="000000"/>
          <w:szCs w:val="21"/>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2"/>
        <w:gridCol w:w="1068"/>
        <w:gridCol w:w="915"/>
        <w:gridCol w:w="1230"/>
        <w:gridCol w:w="1770"/>
        <w:gridCol w:w="1590"/>
        <w:gridCol w:w="1639"/>
      </w:tblGrid>
      <w:tr w14:paraId="5694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622" w:type="dxa"/>
            <w:vAlign w:val="center"/>
          </w:tcPr>
          <w:p w14:paraId="054B8ACF">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包号</w:t>
            </w:r>
          </w:p>
        </w:tc>
        <w:tc>
          <w:tcPr>
            <w:tcW w:w="1068" w:type="dxa"/>
            <w:vAlign w:val="center"/>
          </w:tcPr>
          <w:p w14:paraId="42B163CC">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产品名称</w:t>
            </w:r>
          </w:p>
        </w:tc>
        <w:tc>
          <w:tcPr>
            <w:tcW w:w="915" w:type="dxa"/>
            <w:vAlign w:val="center"/>
          </w:tcPr>
          <w:p w14:paraId="0093161E">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制造商</w:t>
            </w:r>
          </w:p>
        </w:tc>
        <w:tc>
          <w:tcPr>
            <w:tcW w:w="1230" w:type="dxa"/>
            <w:vAlign w:val="center"/>
          </w:tcPr>
          <w:p w14:paraId="6D586963">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产品型号</w:t>
            </w:r>
          </w:p>
        </w:tc>
        <w:tc>
          <w:tcPr>
            <w:tcW w:w="1770" w:type="dxa"/>
            <w:vAlign w:val="center"/>
          </w:tcPr>
          <w:p w14:paraId="1804644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节能产品认证证书号</w:t>
            </w:r>
          </w:p>
        </w:tc>
        <w:tc>
          <w:tcPr>
            <w:tcW w:w="1590" w:type="dxa"/>
            <w:vAlign w:val="center"/>
          </w:tcPr>
          <w:p w14:paraId="3CD57FA8">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认证证书有效截止日期</w:t>
            </w:r>
          </w:p>
        </w:tc>
        <w:tc>
          <w:tcPr>
            <w:tcW w:w="1639" w:type="dxa"/>
            <w:vAlign w:val="center"/>
          </w:tcPr>
          <w:p w14:paraId="7CD2621B">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认证机构名称</w:t>
            </w:r>
          </w:p>
        </w:tc>
      </w:tr>
      <w:tr w14:paraId="093A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2" w:type="dxa"/>
            <w:vAlign w:val="top"/>
          </w:tcPr>
          <w:p w14:paraId="5B114D7C">
            <w:pPr>
              <w:snapToGrid w:val="0"/>
              <w:spacing w:beforeAutospacing="0" w:afterAutospacing="0" w:line="360" w:lineRule="auto"/>
              <w:rPr>
                <w:rFonts w:hint="eastAsia" w:ascii="宋体" w:hAnsi="宋体"/>
                <w:b/>
                <w:color w:val="000000"/>
                <w:szCs w:val="21"/>
              </w:rPr>
            </w:pPr>
          </w:p>
        </w:tc>
        <w:tc>
          <w:tcPr>
            <w:tcW w:w="1068" w:type="dxa"/>
            <w:vAlign w:val="top"/>
          </w:tcPr>
          <w:p w14:paraId="4151EDDB">
            <w:pPr>
              <w:snapToGrid w:val="0"/>
              <w:spacing w:beforeAutospacing="0" w:afterAutospacing="0" w:line="360" w:lineRule="auto"/>
              <w:rPr>
                <w:rFonts w:hint="eastAsia" w:ascii="宋体" w:hAnsi="宋体"/>
                <w:b/>
                <w:color w:val="000000"/>
                <w:szCs w:val="21"/>
              </w:rPr>
            </w:pPr>
          </w:p>
        </w:tc>
        <w:tc>
          <w:tcPr>
            <w:tcW w:w="915" w:type="dxa"/>
            <w:vAlign w:val="top"/>
          </w:tcPr>
          <w:p w14:paraId="78517DCB">
            <w:pPr>
              <w:snapToGrid w:val="0"/>
              <w:spacing w:beforeAutospacing="0" w:afterAutospacing="0" w:line="360" w:lineRule="auto"/>
              <w:rPr>
                <w:rFonts w:hint="eastAsia" w:ascii="宋体" w:hAnsi="宋体"/>
                <w:b/>
                <w:color w:val="000000"/>
                <w:szCs w:val="21"/>
              </w:rPr>
            </w:pPr>
          </w:p>
        </w:tc>
        <w:tc>
          <w:tcPr>
            <w:tcW w:w="1230" w:type="dxa"/>
            <w:vAlign w:val="top"/>
          </w:tcPr>
          <w:p w14:paraId="6C44C353">
            <w:pPr>
              <w:snapToGrid w:val="0"/>
              <w:spacing w:beforeAutospacing="0" w:afterAutospacing="0" w:line="360" w:lineRule="auto"/>
              <w:rPr>
                <w:rFonts w:hint="eastAsia" w:ascii="宋体" w:hAnsi="宋体"/>
                <w:b/>
                <w:color w:val="000000"/>
                <w:szCs w:val="21"/>
              </w:rPr>
            </w:pPr>
          </w:p>
        </w:tc>
        <w:tc>
          <w:tcPr>
            <w:tcW w:w="1770" w:type="dxa"/>
            <w:vAlign w:val="top"/>
          </w:tcPr>
          <w:p w14:paraId="4F0CE5F4">
            <w:pPr>
              <w:snapToGrid w:val="0"/>
              <w:spacing w:beforeAutospacing="0" w:afterAutospacing="0" w:line="360" w:lineRule="auto"/>
              <w:rPr>
                <w:rFonts w:hint="eastAsia" w:ascii="宋体" w:hAnsi="宋体"/>
                <w:b/>
                <w:color w:val="000000"/>
                <w:szCs w:val="21"/>
              </w:rPr>
            </w:pPr>
          </w:p>
        </w:tc>
        <w:tc>
          <w:tcPr>
            <w:tcW w:w="1590" w:type="dxa"/>
            <w:vAlign w:val="top"/>
          </w:tcPr>
          <w:p w14:paraId="0D057626">
            <w:pPr>
              <w:snapToGrid w:val="0"/>
              <w:spacing w:beforeAutospacing="0" w:afterAutospacing="0" w:line="360" w:lineRule="auto"/>
              <w:rPr>
                <w:rFonts w:hint="eastAsia" w:ascii="宋体" w:hAnsi="宋体"/>
                <w:b/>
                <w:color w:val="000000"/>
                <w:szCs w:val="21"/>
              </w:rPr>
            </w:pPr>
          </w:p>
        </w:tc>
        <w:tc>
          <w:tcPr>
            <w:tcW w:w="1639" w:type="dxa"/>
            <w:vAlign w:val="top"/>
          </w:tcPr>
          <w:p w14:paraId="248C5EE3">
            <w:pPr>
              <w:snapToGrid w:val="0"/>
              <w:spacing w:beforeAutospacing="0" w:afterAutospacing="0" w:line="360" w:lineRule="auto"/>
              <w:rPr>
                <w:rFonts w:hint="eastAsia" w:ascii="宋体" w:hAnsi="宋体"/>
                <w:b/>
                <w:color w:val="000000"/>
                <w:szCs w:val="21"/>
              </w:rPr>
            </w:pPr>
          </w:p>
        </w:tc>
      </w:tr>
      <w:tr w14:paraId="69A91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2" w:type="dxa"/>
            <w:vAlign w:val="top"/>
          </w:tcPr>
          <w:p w14:paraId="1AAAACF5">
            <w:pPr>
              <w:snapToGrid w:val="0"/>
              <w:spacing w:beforeAutospacing="0" w:afterAutospacing="0" w:line="360" w:lineRule="auto"/>
              <w:rPr>
                <w:rFonts w:hint="eastAsia" w:ascii="宋体" w:hAnsi="宋体"/>
                <w:b/>
                <w:color w:val="000000"/>
                <w:szCs w:val="21"/>
              </w:rPr>
            </w:pPr>
          </w:p>
        </w:tc>
        <w:tc>
          <w:tcPr>
            <w:tcW w:w="1068" w:type="dxa"/>
            <w:vAlign w:val="top"/>
          </w:tcPr>
          <w:p w14:paraId="4A6D93DD">
            <w:pPr>
              <w:snapToGrid w:val="0"/>
              <w:spacing w:beforeAutospacing="0" w:afterAutospacing="0" w:line="360" w:lineRule="auto"/>
              <w:rPr>
                <w:rFonts w:hint="eastAsia" w:ascii="宋体" w:hAnsi="宋体"/>
                <w:b/>
                <w:color w:val="000000"/>
                <w:szCs w:val="21"/>
              </w:rPr>
            </w:pPr>
          </w:p>
        </w:tc>
        <w:tc>
          <w:tcPr>
            <w:tcW w:w="915" w:type="dxa"/>
            <w:vAlign w:val="top"/>
          </w:tcPr>
          <w:p w14:paraId="747B1F83">
            <w:pPr>
              <w:snapToGrid w:val="0"/>
              <w:spacing w:beforeAutospacing="0" w:afterAutospacing="0" w:line="360" w:lineRule="auto"/>
              <w:rPr>
                <w:rFonts w:hint="eastAsia" w:ascii="宋体" w:hAnsi="宋体"/>
                <w:b/>
                <w:color w:val="000000"/>
                <w:szCs w:val="21"/>
              </w:rPr>
            </w:pPr>
          </w:p>
        </w:tc>
        <w:tc>
          <w:tcPr>
            <w:tcW w:w="1230" w:type="dxa"/>
            <w:vAlign w:val="top"/>
          </w:tcPr>
          <w:p w14:paraId="026B2CF3">
            <w:pPr>
              <w:snapToGrid w:val="0"/>
              <w:spacing w:beforeAutospacing="0" w:afterAutospacing="0" w:line="360" w:lineRule="auto"/>
              <w:rPr>
                <w:rFonts w:hint="eastAsia" w:ascii="宋体" w:hAnsi="宋体"/>
                <w:b/>
                <w:color w:val="000000"/>
                <w:szCs w:val="21"/>
              </w:rPr>
            </w:pPr>
          </w:p>
        </w:tc>
        <w:tc>
          <w:tcPr>
            <w:tcW w:w="1770" w:type="dxa"/>
            <w:vAlign w:val="top"/>
          </w:tcPr>
          <w:p w14:paraId="13270E68">
            <w:pPr>
              <w:snapToGrid w:val="0"/>
              <w:spacing w:beforeAutospacing="0" w:afterAutospacing="0" w:line="360" w:lineRule="auto"/>
              <w:rPr>
                <w:rFonts w:hint="eastAsia" w:ascii="宋体" w:hAnsi="宋体"/>
                <w:b/>
                <w:color w:val="000000"/>
                <w:szCs w:val="21"/>
              </w:rPr>
            </w:pPr>
          </w:p>
        </w:tc>
        <w:tc>
          <w:tcPr>
            <w:tcW w:w="1590" w:type="dxa"/>
            <w:vAlign w:val="top"/>
          </w:tcPr>
          <w:p w14:paraId="6D5AD344">
            <w:pPr>
              <w:snapToGrid w:val="0"/>
              <w:spacing w:beforeAutospacing="0" w:afterAutospacing="0" w:line="360" w:lineRule="auto"/>
              <w:rPr>
                <w:rFonts w:hint="eastAsia" w:ascii="宋体" w:hAnsi="宋体"/>
                <w:b/>
                <w:color w:val="000000"/>
                <w:szCs w:val="21"/>
              </w:rPr>
            </w:pPr>
          </w:p>
        </w:tc>
        <w:tc>
          <w:tcPr>
            <w:tcW w:w="1639" w:type="dxa"/>
            <w:vAlign w:val="top"/>
          </w:tcPr>
          <w:p w14:paraId="7B2203F2">
            <w:pPr>
              <w:snapToGrid w:val="0"/>
              <w:spacing w:beforeAutospacing="0" w:afterAutospacing="0" w:line="360" w:lineRule="auto"/>
              <w:rPr>
                <w:rFonts w:hint="eastAsia" w:ascii="宋体" w:hAnsi="宋体"/>
                <w:b/>
                <w:color w:val="000000"/>
                <w:szCs w:val="21"/>
              </w:rPr>
            </w:pPr>
          </w:p>
        </w:tc>
      </w:tr>
      <w:tr w14:paraId="3BDB1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22" w:type="dxa"/>
            <w:vAlign w:val="top"/>
          </w:tcPr>
          <w:p w14:paraId="525C117D">
            <w:pPr>
              <w:snapToGrid w:val="0"/>
              <w:spacing w:beforeAutospacing="0" w:afterAutospacing="0" w:line="360" w:lineRule="auto"/>
              <w:rPr>
                <w:rFonts w:hint="eastAsia" w:ascii="宋体" w:hAnsi="宋体"/>
                <w:b/>
                <w:color w:val="000000"/>
                <w:szCs w:val="21"/>
              </w:rPr>
            </w:pPr>
          </w:p>
        </w:tc>
        <w:tc>
          <w:tcPr>
            <w:tcW w:w="1068" w:type="dxa"/>
            <w:vAlign w:val="top"/>
          </w:tcPr>
          <w:p w14:paraId="7C6493B2">
            <w:pPr>
              <w:snapToGrid w:val="0"/>
              <w:spacing w:beforeAutospacing="0" w:afterAutospacing="0" w:line="360" w:lineRule="auto"/>
              <w:rPr>
                <w:rFonts w:hint="eastAsia" w:ascii="宋体" w:hAnsi="宋体"/>
                <w:b/>
                <w:color w:val="000000"/>
                <w:szCs w:val="21"/>
              </w:rPr>
            </w:pPr>
          </w:p>
        </w:tc>
        <w:tc>
          <w:tcPr>
            <w:tcW w:w="915" w:type="dxa"/>
            <w:vAlign w:val="top"/>
          </w:tcPr>
          <w:p w14:paraId="40EFE21A">
            <w:pPr>
              <w:snapToGrid w:val="0"/>
              <w:spacing w:beforeAutospacing="0" w:afterAutospacing="0" w:line="360" w:lineRule="auto"/>
              <w:rPr>
                <w:rFonts w:hint="eastAsia" w:ascii="宋体" w:hAnsi="宋体"/>
                <w:b/>
                <w:color w:val="000000"/>
                <w:szCs w:val="21"/>
              </w:rPr>
            </w:pPr>
          </w:p>
        </w:tc>
        <w:tc>
          <w:tcPr>
            <w:tcW w:w="1230" w:type="dxa"/>
            <w:vAlign w:val="top"/>
          </w:tcPr>
          <w:p w14:paraId="475D4349">
            <w:pPr>
              <w:snapToGrid w:val="0"/>
              <w:spacing w:beforeAutospacing="0" w:afterAutospacing="0" w:line="360" w:lineRule="auto"/>
              <w:rPr>
                <w:rFonts w:hint="eastAsia" w:ascii="宋体" w:hAnsi="宋体"/>
                <w:b/>
                <w:color w:val="000000"/>
                <w:szCs w:val="21"/>
              </w:rPr>
            </w:pPr>
          </w:p>
        </w:tc>
        <w:tc>
          <w:tcPr>
            <w:tcW w:w="1770" w:type="dxa"/>
            <w:vAlign w:val="top"/>
          </w:tcPr>
          <w:p w14:paraId="64EA317B">
            <w:pPr>
              <w:snapToGrid w:val="0"/>
              <w:spacing w:beforeAutospacing="0" w:afterAutospacing="0" w:line="360" w:lineRule="auto"/>
              <w:rPr>
                <w:rFonts w:hint="eastAsia" w:ascii="宋体" w:hAnsi="宋体"/>
                <w:b/>
                <w:color w:val="000000"/>
                <w:szCs w:val="21"/>
              </w:rPr>
            </w:pPr>
          </w:p>
        </w:tc>
        <w:tc>
          <w:tcPr>
            <w:tcW w:w="1590" w:type="dxa"/>
            <w:vAlign w:val="top"/>
          </w:tcPr>
          <w:p w14:paraId="764BFA2E">
            <w:pPr>
              <w:snapToGrid w:val="0"/>
              <w:spacing w:beforeAutospacing="0" w:afterAutospacing="0" w:line="360" w:lineRule="auto"/>
              <w:rPr>
                <w:rFonts w:hint="eastAsia" w:ascii="宋体" w:hAnsi="宋体"/>
                <w:b/>
                <w:color w:val="000000"/>
                <w:szCs w:val="21"/>
              </w:rPr>
            </w:pPr>
          </w:p>
        </w:tc>
        <w:tc>
          <w:tcPr>
            <w:tcW w:w="1639" w:type="dxa"/>
            <w:vAlign w:val="top"/>
          </w:tcPr>
          <w:p w14:paraId="4B3D736A">
            <w:pPr>
              <w:snapToGrid w:val="0"/>
              <w:spacing w:beforeAutospacing="0" w:afterAutospacing="0" w:line="360" w:lineRule="auto"/>
              <w:rPr>
                <w:rFonts w:hint="eastAsia" w:ascii="宋体" w:hAnsi="宋体"/>
                <w:b/>
                <w:color w:val="000000"/>
                <w:szCs w:val="21"/>
              </w:rPr>
            </w:pPr>
          </w:p>
        </w:tc>
      </w:tr>
    </w:tbl>
    <w:p w14:paraId="1DCC9A6F">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投报节能产品政府采购品目清单中强制性采购产品以外的其它节能产品，将给予适当加分。</w:t>
      </w:r>
    </w:p>
    <w:p w14:paraId="15D6DD96">
      <w:pPr>
        <w:snapToGrid w:val="0"/>
        <w:spacing w:beforeAutospacing="0" w:afterAutospacing="0" w:line="360" w:lineRule="auto"/>
        <w:jc w:val="center"/>
        <w:rPr>
          <w:rFonts w:hint="eastAsia" w:ascii="宋体" w:hAnsi="宋体"/>
          <w:b/>
          <w:color w:val="000000"/>
          <w:szCs w:val="21"/>
        </w:rPr>
      </w:pPr>
    </w:p>
    <w:p w14:paraId="422CE931">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环境标志产品明细表</w:t>
      </w:r>
    </w:p>
    <w:p w14:paraId="48AF0B47">
      <w:pPr>
        <w:snapToGrid w:val="0"/>
        <w:spacing w:beforeAutospacing="0" w:afterAutospacing="0" w:line="360" w:lineRule="auto"/>
        <w:jc w:val="center"/>
        <w:rPr>
          <w:rFonts w:hint="eastAsia" w:ascii="宋体" w:hAnsi="宋体"/>
          <w:b/>
          <w:color w:val="000000"/>
          <w:szCs w:val="21"/>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1113"/>
        <w:gridCol w:w="870"/>
        <w:gridCol w:w="1110"/>
        <w:gridCol w:w="1140"/>
        <w:gridCol w:w="1455"/>
        <w:gridCol w:w="1305"/>
        <w:gridCol w:w="1188"/>
      </w:tblGrid>
      <w:tr w14:paraId="66ACF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52" w:type="dxa"/>
            <w:vAlign w:val="center"/>
          </w:tcPr>
          <w:p w14:paraId="78E062CB">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包号</w:t>
            </w:r>
          </w:p>
        </w:tc>
        <w:tc>
          <w:tcPr>
            <w:tcW w:w="1113" w:type="dxa"/>
            <w:vAlign w:val="center"/>
          </w:tcPr>
          <w:p w14:paraId="3AB44514">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产品名称</w:t>
            </w:r>
          </w:p>
        </w:tc>
        <w:tc>
          <w:tcPr>
            <w:tcW w:w="870" w:type="dxa"/>
            <w:vAlign w:val="center"/>
          </w:tcPr>
          <w:p w14:paraId="21D2DB19">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制造商</w:t>
            </w:r>
          </w:p>
        </w:tc>
        <w:tc>
          <w:tcPr>
            <w:tcW w:w="1110" w:type="dxa"/>
            <w:vAlign w:val="center"/>
          </w:tcPr>
          <w:p w14:paraId="0C9F1ABB">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注册商标</w:t>
            </w:r>
          </w:p>
        </w:tc>
        <w:tc>
          <w:tcPr>
            <w:tcW w:w="1140" w:type="dxa"/>
            <w:vAlign w:val="center"/>
          </w:tcPr>
          <w:p w14:paraId="0E7EAC5E">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产品型号</w:t>
            </w:r>
          </w:p>
        </w:tc>
        <w:tc>
          <w:tcPr>
            <w:tcW w:w="1455" w:type="dxa"/>
            <w:vAlign w:val="center"/>
          </w:tcPr>
          <w:p w14:paraId="1C164F4F">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环境标志产品认证证书号</w:t>
            </w:r>
          </w:p>
        </w:tc>
        <w:tc>
          <w:tcPr>
            <w:tcW w:w="1305" w:type="dxa"/>
            <w:vAlign w:val="center"/>
          </w:tcPr>
          <w:p w14:paraId="13CA1F2D">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认证证书有效截止日期</w:t>
            </w:r>
          </w:p>
        </w:tc>
        <w:tc>
          <w:tcPr>
            <w:tcW w:w="1188" w:type="dxa"/>
            <w:vAlign w:val="center"/>
          </w:tcPr>
          <w:p w14:paraId="13ED7D62">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认证机构名称</w:t>
            </w:r>
          </w:p>
        </w:tc>
      </w:tr>
      <w:tr w14:paraId="081E8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652" w:type="dxa"/>
            <w:vAlign w:val="top"/>
          </w:tcPr>
          <w:p w14:paraId="1FAD24FB">
            <w:pPr>
              <w:widowControl/>
              <w:snapToGrid w:val="0"/>
              <w:spacing w:beforeAutospacing="0" w:afterAutospacing="0" w:line="360" w:lineRule="auto"/>
              <w:jc w:val="center"/>
              <w:rPr>
                <w:rFonts w:hint="eastAsia" w:ascii="宋体" w:hAnsi="宋体"/>
                <w:b/>
                <w:color w:val="000000"/>
                <w:szCs w:val="21"/>
              </w:rPr>
            </w:pPr>
          </w:p>
        </w:tc>
        <w:tc>
          <w:tcPr>
            <w:tcW w:w="1113" w:type="dxa"/>
            <w:vAlign w:val="top"/>
          </w:tcPr>
          <w:p w14:paraId="36F89625">
            <w:pPr>
              <w:widowControl/>
              <w:snapToGrid w:val="0"/>
              <w:spacing w:beforeAutospacing="0" w:afterAutospacing="0" w:line="360" w:lineRule="auto"/>
              <w:jc w:val="center"/>
              <w:rPr>
                <w:rFonts w:hint="eastAsia" w:ascii="宋体" w:hAnsi="宋体"/>
                <w:b/>
                <w:color w:val="000000"/>
                <w:szCs w:val="21"/>
              </w:rPr>
            </w:pPr>
          </w:p>
        </w:tc>
        <w:tc>
          <w:tcPr>
            <w:tcW w:w="870" w:type="dxa"/>
            <w:vAlign w:val="top"/>
          </w:tcPr>
          <w:p w14:paraId="6F30085B">
            <w:pPr>
              <w:widowControl/>
              <w:snapToGrid w:val="0"/>
              <w:spacing w:beforeAutospacing="0" w:afterAutospacing="0" w:line="360" w:lineRule="auto"/>
              <w:jc w:val="center"/>
              <w:rPr>
                <w:rFonts w:hint="eastAsia" w:ascii="宋体" w:hAnsi="宋体"/>
                <w:b/>
                <w:color w:val="000000"/>
                <w:szCs w:val="21"/>
              </w:rPr>
            </w:pPr>
          </w:p>
        </w:tc>
        <w:tc>
          <w:tcPr>
            <w:tcW w:w="1110" w:type="dxa"/>
            <w:vAlign w:val="top"/>
          </w:tcPr>
          <w:p w14:paraId="65FB2BF2">
            <w:pPr>
              <w:widowControl/>
              <w:snapToGrid w:val="0"/>
              <w:spacing w:beforeAutospacing="0" w:afterAutospacing="0" w:line="360" w:lineRule="auto"/>
              <w:jc w:val="center"/>
              <w:rPr>
                <w:rFonts w:hint="eastAsia" w:ascii="宋体" w:hAnsi="宋体"/>
                <w:b/>
                <w:color w:val="000000"/>
                <w:szCs w:val="21"/>
              </w:rPr>
            </w:pPr>
          </w:p>
        </w:tc>
        <w:tc>
          <w:tcPr>
            <w:tcW w:w="1140" w:type="dxa"/>
            <w:vAlign w:val="top"/>
          </w:tcPr>
          <w:p w14:paraId="6C831E2E">
            <w:pPr>
              <w:widowControl/>
              <w:snapToGrid w:val="0"/>
              <w:spacing w:beforeAutospacing="0" w:afterAutospacing="0" w:line="360" w:lineRule="auto"/>
              <w:jc w:val="center"/>
              <w:rPr>
                <w:rFonts w:hint="eastAsia" w:ascii="宋体" w:hAnsi="宋体"/>
                <w:b/>
                <w:color w:val="000000"/>
                <w:szCs w:val="21"/>
              </w:rPr>
            </w:pPr>
          </w:p>
        </w:tc>
        <w:tc>
          <w:tcPr>
            <w:tcW w:w="1455" w:type="dxa"/>
            <w:vAlign w:val="top"/>
          </w:tcPr>
          <w:p w14:paraId="4E9996B4">
            <w:pPr>
              <w:widowControl/>
              <w:snapToGrid w:val="0"/>
              <w:spacing w:beforeAutospacing="0" w:afterAutospacing="0" w:line="360" w:lineRule="auto"/>
              <w:jc w:val="center"/>
              <w:rPr>
                <w:rFonts w:hint="eastAsia" w:ascii="宋体" w:hAnsi="宋体"/>
                <w:b/>
                <w:color w:val="000000"/>
                <w:szCs w:val="21"/>
              </w:rPr>
            </w:pPr>
          </w:p>
        </w:tc>
        <w:tc>
          <w:tcPr>
            <w:tcW w:w="1305" w:type="dxa"/>
            <w:vAlign w:val="top"/>
          </w:tcPr>
          <w:p w14:paraId="1DF1BC0B">
            <w:pPr>
              <w:snapToGrid w:val="0"/>
              <w:spacing w:beforeAutospacing="0" w:afterAutospacing="0" w:line="360" w:lineRule="auto"/>
              <w:rPr>
                <w:rFonts w:hint="eastAsia" w:ascii="宋体" w:hAnsi="宋体"/>
                <w:b/>
                <w:color w:val="000000"/>
                <w:szCs w:val="21"/>
              </w:rPr>
            </w:pPr>
          </w:p>
        </w:tc>
        <w:tc>
          <w:tcPr>
            <w:tcW w:w="1188" w:type="dxa"/>
            <w:vAlign w:val="top"/>
          </w:tcPr>
          <w:p w14:paraId="61E6AA0D">
            <w:pPr>
              <w:snapToGrid w:val="0"/>
              <w:spacing w:beforeAutospacing="0" w:afterAutospacing="0" w:line="360" w:lineRule="auto"/>
              <w:rPr>
                <w:rFonts w:hint="eastAsia" w:ascii="宋体" w:hAnsi="宋体"/>
                <w:b/>
                <w:color w:val="000000"/>
                <w:szCs w:val="21"/>
              </w:rPr>
            </w:pPr>
          </w:p>
        </w:tc>
      </w:tr>
      <w:tr w14:paraId="76781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652" w:type="dxa"/>
            <w:vAlign w:val="top"/>
          </w:tcPr>
          <w:p w14:paraId="30B3F7E1">
            <w:pPr>
              <w:widowControl/>
              <w:snapToGrid w:val="0"/>
              <w:spacing w:beforeAutospacing="0" w:afterAutospacing="0" w:line="360" w:lineRule="auto"/>
              <w:jc w:val="center"/>
              <w:rPr>
                <w:rFonts w:hint="eastAsia" w:ascii="宋体" w:hAnsi="宋体"/>
                <w:b/>
                <w:color w:val="000000"/>
                <w:szCs w:val="21"/>
              </w:rPr>
            </w:pPr>
          </w:p>
        </w:tc>
        <w:tc>
          <w:tcPr>
            <w:tcW w:w="1113" w:type="dxa"/>
            <w:vAlign w:val="top"/>
          </w:tcPr>
          <w:p w14:paraId="371F908D">
            <w:pPr>
              <w:widowControl/>
              <w:snapToGrid w:val="0"/>
              <w:spacing w:beforeAutospacing="0" w:afterAutospacing="0" w:line="360" w:lineRule="auto"/>
              <w:jc w:val="center"/>
              <w:rPr>
                <w:rFonts w:hint="eastAsia" w:ascii="宋体" w:hAnsi="宋体"/>
                <w:b/>
                <w:color w:val="000000"/>
                <w:szCs w:val="21"/>
              </w:rPr>
            </w:pPr>
          </w:p>
        </w:tc>
        <w:tc>
          <w:tcPr>
            <w:tcW w:w="870" w:type="dxa"/>
            <w:vAlign w:val="top"/>
          </w:tcPr>
          <w:p w14:paraId="4EF6E7D9">
            <w:pPr>
              <w:widowControl/>
              <w:snapToGrid w:val="0"/>
              <w:spacing w:beforeAutospacing="0" w:afterAutospacing="0" w:line="360" w:lineRule="auto"/>
              <w:jc w:val="center"/>
              <w:rPr>
                <w:rFonts w:hint="eastAsia" w:ascii="宋体" w:hAnsi="宋体"/>
                <w:b/>
                <w:color w:val="000000"/>
                <w:szCs w:val="21"/>
              </w:rPr>
            </w:pPr>
          </w:p>
        </w:tc>
        <w:tc>
          <w:tcPr>
            <w:tcW w:w="1110" w:type="dxa"/>
            <w:vAlign w:val="top"/>
          </w:tcPr>
          <w:p w14:paraId="26423A36">
            <w:pPr>
              <w:widowControl/>
              <w:snapToGrid w:val="0"/>
              <w:spacing w:beforeAutospacing="0" w:afterAutospacing="0" w:line="360" w:lineRule="auto"/>
              <w:jc w:val="center"/>
              <w:rPr>
                <w:rFonts w:hint="eastAsia" w:ascii="宋体" w:hAnsi="宋体"/>
                <w:b/>
                <w:color w:val="000000"/>
                <w:szCs w:val="21"/>
              </w:rPr>
            </w:pPr>
          </w:p>
        </w:tc>
        <w:tc>
          <w:tcPr>
            <w:tcW w:w="1140" w:type="dxa"/>
            <w:vAlign w:val="top"/>
          </w:tcPr>
          <w:p w14:paraId="4B5BDED8">
            <w:pPr>
              <w:widowControl/>
              <w:snapToGrid w:val="0"/>
              <w:spacing w:beforeAutospacing="0" w:afterAutospacing="0" w:line="360" w:lineRule="auto"/>
              <w:jc w:val="center"/>
              <w:rPr>
                <w:rFonts w:hint="eastAsia" w:ascii="宋体" w:hAnsi="宋体"/>
                <w:b/>
                <w:color w:val="000000"/>
                <w:szCs w:val="21"/>
              </w:rPr>
            </w:pPr>
          </w:p>
        </w:tc>
        <w:tc>
          <w:tcPr>
            <w:tcW w:w="1455" w:type="dxa"/>
            <w:vAlign w:val="top"/>
          </w:tcPr>
          <w:p w14:paraId="702AD438">
            <w:pPr>
              <w:widowControl/>
              <w:snapToGrid w:val="0"/>
              <w:spacing w:beforeAutospacing="0" w:afterAutospacing="0" w:line="360" w:lineRule="auto"/>
              <w:jc w:val="center"/>
              <w:rPr>
                <w:rFonts w:hint="eastAsia" w:ascii="宋体" w:hAnsi="宋体"/>
                <w:b/>
                <w:color w:val="000000"/>
                <w:szCs w:val="21"/>
              </w:rPr>
            </w:pPr>
          </w:p>
        </w:tc>
        <w:tc>
          <w:tcPr>
            <w:tcW w:w="1305" w:type="dxa"/>
            <w:vAlign w:val="top"/>
          </w:tcPr>
          <w:p w14:paraId="048443E2">
            <w:pPr>
              <w:snapToGrid w:val="0"/>
              <w:spacing w:beforeAutospacing="0" w:afterAutospacing="0" w:line="360" w:lineRule="auto"/>
              <w:rPr>
                <w:rFonts w:hint="eastAsia" w:ascii="宋体" w:hAnsi="宋体"/>
                <w:b/>
                <w:color w:val="000000"/>
                <w:szCs w:val="21"/>
              </w:rPr>
            </w:pPr>
          </w:p>
        </w:tc>
        <w:tc>
          <w:tcPr>
            <w:tcW w:w="1188" w:type="dxa"/>
            <w:vAlign w:val="top"/>
          </w:tcPr>
          <w:p w14:paraId="75D00E68">
            <w:pPr>
              <w:snapToGrid w:val="0"/>
              <w:spacing w:beforeAutospacing="0" w:afterAutospacing="0" w:line="360" w:lineRule="auto"/>
              <w:rPr>
                <w:rFonts w:hint="eastAsia" w:ascii="宋体" w:hAnsi="宋体"/>
                <w:b/>
                <w:color w:val="000000"/>
                <w:szCs w:val="21"/>
              </w:rPr>
            </w:pPr>
          </w:p>
        </w:tc>
      </w:tr>
      <w:tr w14:paraId="6A5E0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52" w:type="dxa"/>
            <w:vAlign w:val="top"/>
          </w:tcPr>
          <w:p w14:paraId="79F30276">
            <w:pPr>
              <w:widowControl/>
              <w:snapToGrid w:val="0"/>
              <w:spacing w:beforeAutospacing="0" w:afterAutospacing="0" w:line="360" w:lineRule="auto"/>
              <w:jc w:val="center"/>
              <w:rPr>
                <w:rFonts w:hint="eastAsia" w:ascii="宋体" w:hAnsi="宋体"/>
                <w:b/>
                <w:color w:val="000000"/>
                <w:szCs w:val="21"/>
              </w:rPr>
            </w:pPr>
          </w:p>
        </w:tc>
        <w:tc>
          <w:tcPr>
            <w:tcW w:w="1113" w:type="dxa"/>
            <w:vAlign w:val="top"/>
          </w:tcPr>
          <w:p w14:paraId="78FEFFFE">
            <w:pPr>
              <w:widowControl/>
              <w:snapToGrid w:val="0"/>
              <w:spacing w:beforeAutospacing="0" w:afterAutospacing="0" w:line="360" w:lineRule="auto"/>
              <w:jc w:val="center"/>
              <w:rPr>
                <w:rFonts w:hint="eastAsia" w:ascii="宋体" w:hAnsi="宋体"/>
                <w:b/>
                <w:color w:val="000000"/>
                <w:szCs w:val="21"/>
              </w:rPr>
            </w:pPr>
          </w:p>
        </w:tc>
        <w:tc>
          <w:tcPr>
            <w:tcW w:w="870" w:type="dxa"/>
            <w:vAlign w:val="top"/>
          </w:tcPr>
          <w:p w14:paraId="6C44560F">
            <w:pPr>
              <w:widowControl/>
              <w:snapToGrid w:val="0"/>
              <w:spacing w:beforeAutospacing="0" w:afterAutospacing="0" w:line="360" w:lineRule="auto"/>
              <w:jc w:val="center"/>
              <w:rPr>
                <w:rFonts w:hint="eastAsia" w:ascii="宋体" w:hAnsi="宋体"/>
                <w:b/>
                <w:color w:val="000000"/>
                <w:szCs w:val="21"/>
              </w:rPr>
            </w:pPr>
          </w:p>
        </w:tc>
        <w:tc>
          <w:tcPr>
            <w:tcW w:w="1110" w:type="dxa"/>
            <w:vAlign w:val="top"/>
          </w:tcPr>
          <w:p w14:paraId="384D01D0">
            <w:pPr>
              <w:widowControl/>
              <w:snapToGrid w:val="0"/>
              <w:spacing w:beforeAutospacing="0" w:afterAutospacing="0" w:line="360" w:lineRule="auto"/>
              <w:jc w:val="center"/>
              <w:rPr>
                <w:rFonts w:hint="eastAsia" w:ascii="宋体" w:hAnsi="宋体"/>
                <w:b/>
                <w:color w:val="000000"/>
                <w:szCs w:val="21"/>
              </w:rPr>
            </w:pPr>
          </w:p>
        </w:tc>
        <w:tc>
          <w:tcPr>
            <w:tcW w:w="1140" w:type="dxa"/>
            <w:vAlign w:val="top"/>
          </w:tcPr>
          <w:p w14:paraId="73FB4E4F">
            <w:pPr>
              <w:widowControl/>
              <w:snapToGrid w:val="0"/>
              <w:spacing w:beforeAutospacing="0" w:afterAutospacing="0" w:line="360" w:lineRule="auto"/>
              <w:jc w:val="center"/>
              <w:rPr>
                <w:rFonts w:hint="eastAsia" w:ascii="宋体" w:hAnsi="宋体"/>
                <w:b/>
                <w:color w:val="000000"/>
                <w:szCs w:val="21"/>
              </w:rPr>
            </w:pPr>
          </w:p>
        </w:tc>
        <w:tc>
          <w:tcPr>
            <w:tcW w:w="1455" w:type="dxa"/>
            <w:vAlign w:val="top"/>
          </w:tcPr>
          <w:p w14:paraId="1B872961">
            <w:pPr>
              <w:widowControl/>
              <w:snapToGrid w:val="0"/>
              <w:spacing w:beforeAutospacing="0" w:afterAutospacing="0" w:line="360" w:lineRule="auto"/>
              <w:jc w:val="center"/>
              <w:rPr>
                <w:rFonts w:hint="eastAsia" w:ascii="宋体" w:hAnsi="宋体"/>
                <w:b/>
                <w:color w:val="000000"/>
                <w:szCs w:val="21"/>
              </w:rPr>
            </w:pPr>
          </w:p>
        </w:tc>
        <w:tc>
          <w:tcPr>
            <w:tcW w:w="1305" w:type="dxa"/>
            <w:vAlign w:val="top"/>
          </w:tcPr>
          <w:p w14:paraId="39A1E80A">
            <w:pPr>
              <w:snapToGrid w:val="0"/>
              <w:spacing w:beforeAutospacing="0" w:afterAutospacing="0" w:line="360" w:lineRule="auto"/>
              <w:rPr>
                <w:rFonts w:hint="eastAsia" w:ascii="宋体" w:hAnsi="宋体"/>
                <w:b/>
                <w:color w:val="000000"/>
                <w:szCs w:val="21"/>
              </w:rPr>
            </w:pPr>
          </w:p>
        </w:tc>
        <w:tc>
          <w:tcPr>
            <w:tcW w:w="1188" w:type="dxa"/>
            <w:vAlign w:val="top"/>
          </w:tcPr>
          <w:p w14:paraId="471C36B7">
            <w:pPr>
              <w:snapToGrid w:val="0"/>
              <w:spacing w:beforeAutospacing="0" w:afterAutospacing="0" w:line="360" w:lineRule="auto"/>
              <w:rPr>
                <w:rFonts w:hint="eastAsia" w:ascii="宋体" w:hAnsi="宋体"/>
                <w:b/>
                <w:color w:val="000000"/>
                <w:szCs w:val="21"/>
              </w:rPr>
            </w:pPr>
          </w:p>
        </w:tc>
      </w:tr>
    </w:tbl>
    <w:p w14:paraId="22EDA9DF">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投报环境标志产品政府采购品目清单中的产品，将给予适当加分。</w:t>
      </w:r>
    </w:p>
    <w:p w14:paraId="2781013C">
      <w:pPr>
        <w:widowControl/>
        <w:snapToGrid w:val="0"/>
        <w:spacing w:beforeAutospacing="0" w:afterAutospacing="0" w:line="360" w:lineRule="auto"/>
        <w:jc w:val="left"/>
        <w:rPr>
          <w:rFonts w:hint="eastAsia" w:ascii="宋体" w:hAnsi="宋体"/>
          <w:color w:val="000000"/>
          <w:kern w:val="0"/>
          <w:szCs w:val="21"/>
        </w:rPr>
      </w:pPr>
    </w:p>
    <w:p w14:paraId="4F6BFB76">
      <w:pPr>
        <w:snapToGrid w:val="0"/>
        <w:spacing w:beforeAutospacing="0" w:afterAutospacing="0" w:line="360" w:lineRule="auto"/>
        <w:jc w:val="left"/>
        <w:rPr>
          <w:rFonts w:hint="eastAsia" w:ascii="宋体" w:hAnsi="宋体"/>
          <w:color w:val="000000"/>
          <w:szCs w:val="21"/>
        </w:rPr>
      </w:pPr>
      <w:r>
        <w:rPr>
          <w:rFonts w:hint="eastAsia" w:ascii="宋体" w:hAnsi="宋体"/>
          <w:color w:val="000000"/>
          <w:szCs w:val="21"/>
        </w:rPr>
        <w:t>注：</w:t>
      </w:r>
    </w:p>
    <w:p w14:paraId="065062FF">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1．采购货物中如含有非强制节能产品、环境标志产品的，请如实填写产品明细表；</w:t>
      </w:r>
    </w:p>
    <w:p w14:paraId="7AF5757F">
      <w:pPr>
        <w:snapToGrid w:val="0"/>
        <w:spacing w:beforeAutospacing="0" w:afterAutospacing="0" w:line="360" w:lineRule="auto"/>
        <w:ind w:firstLine="420" w:firstLineChars="200"/>
        <w:jc w:val="left"/>
        <w:rPr>
          <w:rFonts w:hint="eastAsia" w:ascii="宋体" w:hAnsi="宋体"/>
          <w:color w:val="000000"/>
          <w:szCs w:val="21"/>
        </w:rPr>
      </w:pPr>
      <w:r>
        <w:rPr>
          <w:rFonts w:hint="eastAsia" w:ascii="宋体" w:hAnsi="宋体"/>
          <w:color w:val="000000"/>
          <w:szCs w:val="21"/>
        </w:rPr>
        <w:t>2. 提供所投产品获得国家确定的认证机构出具的、处于有效期之内的产品认证证书。</w:t>
      </w:r>
    </w:p>
    <w:p w14:paraId="27AD7854">
      <w:pPr>
        <w:snapToGrid w:val="0"/>
        <w:spacing w:beforeAutospacing="0" w:afterAutospacing="0" w:line="360" w:lineRule="auto"/>
        <w:outlineLvl w:val="3"/>
        <w:rPr>
          <w:rFonts w:hint="eastAsia" w:ascii="宋体" w:hAnsi="宋体"/>
          <w:color w:val="000000"/>
          <w:szCs w:val="21"/>
        </w:rPr>
      </w:pPr>
      <w:r>
        <w:rPr>
          <w:rFonts w:hint="eastAsia" w:ascii="宋体" w:hAnsi="宋体"/>
          <w:color w:val="000000"/>
          <w:szCs w:val="21"/>
        </w:rPr>
        <w:t>3．所投报信息安全产品属于《信息安全产品强制性认证目录》中的产品，有效认证证书扫描件附后。</w:t>
      </w:r>
    </w:p>
    <w:p w14:paraId="2AFC5752">
      <w:pPr>
        <w:snapToGrid w:val="0"/>
        <w:spacing w:beforeAutospacing="0" w:afterAutospacing="0" w:line="360" w:lineRule="auto"/>
        <w:outlineLvl w:val="3"/>
        <w:rPr>
          <w:rFonts w:hint="eastAsia" w:ascii="宋体" w:hAnsi="宋体"/>
          <w:color w:val="000000"/>
          <w:szCs w:val="21"/>
        </w:rPr>
      </w:pPr>
      <w:r>
        <w:rPr>
          <w:rFonts w:hint="eastAsia" w:ascii="宋体" w:hAnsi="宋体"/>
          <w:color w:val="000000"/>
          <w:szCs w:val="21"/>
        </w:rPr>
        <w:br w:type="page"/>
      </w:r>
      <w:r>
        <w:rPr>
          <w:rFonts w:hint="eastAsia" w:ascii="宋体" w:hAnsi="宋体"/>
          <w:b/>
          <w:color w:val="000000"/>
          <w:szCs w:val="21"/>
        </w:rPr>
        <w:t>（二）正版软件承诺格式</w:t>
      </w:r>
    </w:p>
    <w:p w14:paraId="0E3A2B6A">
      <w:pPr>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正版软件承诺</w:t>
      </w:r>
    </w:p>
    <w:p w14:paraId="5069043F">
      <w:pPr>
        <w:widowControl/>
        <w:snapToGrid w:val="0"/>
        <w:spacing w:beforeAutospacing="0" w:afterAutospacing="0" w:line="360" w:lineRule="auto"/>
        <w:jc w:val="left"/>
        <w:rPr>
          <w:rFonts w:hint="eastAsia" w:ascii="宋体" w:hAnsi="宋体"/>
          <w:color w:val="000000"/>
          <w:kern w:val="0"/>
          <w:szCs w:val="21"/>
          <w:u w:val="single"/>
        </w:rPr>
      </w:pPr>
    </w:p>
    <w:p w14:paraId="4024B8AE">
      <w:pPr>
        <w:snapToGrid w:val="0"/>
        <w:spacing w:beforeAutospacing="0" w:afterAutospacing="0" w:line="360" w:lineRule="auto"/>
        <w:rPr>
          <w:rFonts w:hint="eastAsia" w:ascii="宋体" w:hAnsi="宋体"/>
          <w:color w:val="000000"/>
          <w:szCs w:val="21"/>
          <w:u w:val="single"/>
        </w:rPr>
      </w:pPr>
      <w:r>
        <w:rPr>
          <w:rFonts w:hint="eastAsia" w:ascii="宋体" w:hAnsi="宋体"/>
          <w:color w:val="000000"/>
          <w:szCs w:val="21"/>
          <w:u w:val="single"/>
        </w:rPr>
        <w:t xml:space="preserve">  </w:t>
      </w:r>
      <w:r>
        <w:rPr>
          <w:rFonts w:hint="eastAsia" w:ascii="宋体" w:hAnsi="宋体"/>
          <w:color w:val="000000"/>
          <w:kern w:val="0"/>
          <w:szCs w:val="21"/>
          <w:u w:val="single"/>
        </w:rPr>
        <w:t>采购代理机构名称</w:t>
      </w:r>
      <w:r>
        <w:rPr>
          <w:rFonts w:hint="eastAsia" w:ascii="宋体" w:hAnsi="宋体"/>
          <w:color w:val="000000"/>
          <w:szCs w:val="21"/>
          <w:u w:val="single"/>
        </w:rPr>
        <w:t xml:space="preserve">  ：</w:t>
      </w:r>
    </w:p>
    <w:p w14:paraId="76EBC42E">
      <w:pPr>
        <w:pStyle w:val="50"/>
        <w:snapToGrid w:val="0"/>
        <w:spacing w:beforeAutospacing="0" w:afterAutospacing="0" w:line="360" w:lineRule="auto"/>
        <w:rPr>
          <w:rFonts w:hint="eastAsia" w:ascii="宋体" w:hAnsi="宋体"/>
          <w:color w:val="000000"/>
        </w:rPr>
      </w:pPr>
    </w:p>
    <w:p w14:paraId="6E1A4B4F">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本供应商现参与</w:t>
      </w:r>
      <w:r>
        <w:rPr>
          <w:rFonts w:hint="eastAsia" w:ascii="宋体" w:hAnsi="宋体"/>
          <w:color w:val="000000"/>
          <w:szCs w:val="21"/>
          <w:u w:val="single"/>
        </w:rPr>
        <w:t xml:space="preserve">           </w:t>
      </w:r>
      <w:r>
        <w:rPr>
          <w:rFonts w:hint="eastAsia" w:ascii="宋体" w:hAnsi="宋体"/>
          <w:color w:val="000000"/>
          <w:szCs w:val="21"/>
        </w:rPr>
        <w:t>项目（项目编号：</w:t>
      </w:r>
      <w:r>
        <w:rPr>
          <w:rFonts w:hint="eastAsia" w:ascii="宋体" w:hAnsi="宋体"/>
          <w:color w:val="000000"/>
          <w:szCs w:val="21"/>
          <w:u w:val="single"/>
        </w:rPr>
        <w:t xml:space="preserve">         </w:t>
      </w:r>
      <w:r>
        <w:rPr>
          <w:rFonts w:hint="eastAsia" w:ascii="宋体" w:hAnsi="宋体"/>
          <w:color w:val="000000"/>
          <w:szCs w:val="21"/>
        </w:rPr>
        <w:t>）的采购活动，本公司承诺投报的计算机产品预装正版操作系统，投报的硬件产品内的预装软件为正版软件。</w:t>
      </w:r>
    </w:p>
    <w:p w14:paraId="42E2F283">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如上述声明不真实，愿意按照政府采购有关法律法规的规定接受处罚。</w:t>
      </w:r>
    </w:p>
    <w:p w14:paraId="33E09072">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特此声明</w:t>
      </w:r>
    </w:p>
    <w:p w14:paraId="67EBB377">
      <w:pPr>
        <w:snapToGrid w:val="0"/>
        <w:spacing w:beforeAutospacing="0" w:afterAutospacing="0" w:line="360" w:lineRule="auto"/>
        <w:rPr>
          <w:rFonts w:hint="eastAsia" w:ascii="宋体" w:hAnsi="宋体"/>
          <w:color w:val="000000"/>
          <w:szCs w:val="21"/>
        </w:rPr>
      </w:pPr>
    </w:p>
    <w:p w14:paraId="1A1B7B37">
      <w:pPr>
        <w:snapToGrid w:val="0"/>
        <w:spacing w:beforeAutospacing="0" w:afterAutospacing="0" w:line="360" w:lineRule="auto"/>
        <w:rPr>
          <w:rFonts w:hint="eastAsia" w:ascii="宋体" w:hAnsi="宋体"/>
          <w:color w:val="000000"/>
          <w:szCs w:val="21"/>
        </w:rPr>
      </w:pPr>
    </w:p>
    <w:p w14:paraId="434D26B1">
      <w:pPr>
        <w:snapToGrid w:val="0"/>
        <w:spacing w:beforeAutospacing="0" w:afterAutospacing="0" w:line="360" w:lineRule="auto"/>
        <w:ind w:firstLine="3780" w:firstLineChars="1800"/>
        <w:rPr>
          <w:rFonts w:hint="eastAsia" w:ascii="宋体" w:hAnsi="宋体"/>
          <w:color w:val="000000"/>
          <w:szCs w:val="21"/>
        </w:rPr>
      </w:pPr>
      <w:r>
        <w:rPr>
          <w:rFonts w:hint="eastAsia" w:ascii="宋体" w:hAnsi="宋体"/>
          <w:color w:val="000000"/>
          <w:szCs w:val="21"/>
        </w:rPr>
        <w:t xml:space="preserve"> 供应商名称：</w:t>
      </w:r>
      <w:r>
        <w:rPr>
          <w:rFonts w:hint="eastAsia" w:ascii="宋体" w:hAnsi="宋体"/>
          <w:color w:val="000000"/>
          <w:szCs w:val="21"/>
          <w:u w:val="single"/>
        </w:rPr>
        <w:t xml:space="preserve">        </w:t>
      </w:r>
      <w:r>
        <w:rPr>
          <w:rFonts w:hint="eastAsia" w:ascii="宋体" w:hAnsi="宋体"/>
          <w:color w:val="000000"/>
          <w:szCs w:val="21"/>
        </w:rPr>
        <w:t>（盖企业 CA电子印章）</w:t>
      </w:r>
    </w:p>
    <w:p w14:paraId="7EDB1FC9">
      <w:pPr>
        <w:snapToGrid w:val="0"/>
        <w:spacing w:beforeAutospacing="0" w:afterAutospacing="0" w:line="360" w:lineRule="auto"/>
        <w:ind w:firstLine="3990" w:firstLineChars="1900"/>
        <w:rPr>
          <w:rFonts w:hint="eastAsia" w:ascii="宋体" w:hAnsi="宋体"/>
          <w:color w:val="000000"/>
          <w:szCs w:val="21"/>
        </w:rPr>
      </w:pPr>
      <w:r>
        <w:rPr>
          <w:rFonts w:hint="eastAsia" w:ascii="宋体" w:hAnsi="宋体"/>
          <w:color w:val="000000"/>
          <w:szCs w:val="21"/>
        </w:rPr>
        <w:t>日     期：</w:t>
      </w:r>
    </w:p>
    <w:p w14:paraId="4D9AE881">
      <w:pPr>
        <w:widowControl/>
        <w:snapToGrid w:val="0"/>
        <w:spacing w:beforeAutospacing="0" w:afterAutospacing="0" w:line="360" w:lineRule="auto"/>
        <w:jc w:val="left"/>
        <w:rPr>
          <w:rFonts w:hint="eastAsia" w:ascii="宋体" w:hAnsi="宋体"/>
          <w:color w:val="000000"/>
          <w:szCs w:val="21"/>
        </w:rPr>
      </w:pPr>
    </w:p>
    <w:p w14:paraId="60542C7D">
      <w:pPr>
        <w:widowControl/>
        <w:snapToGrid w:val="0"/>
        <w:spacing w:beforeAutospacing="0" w:afterAutospacing="0" w:line="360" w:lineRule="auto"/>
        <w:jc w:val="left"/>
        <w:outlineLvl w:val="3"/>
        <w:rPr>
          <w:rFonts w:hint="eastAsia" w:ascii="宋体" w:hAnsi="宋体"/>
          <w:b/>
          <w:color w:val="000000"/>
          <w:kern w:val="0"/>
          <w:szCs w:val="21"/>
        </w:rPr>
      </w:pPr>
      <w:r>
        <w:rPr>
          <w:rFonts w:hint="eastAsia" w:ascii="宋体" w:hAnsi="宋体"/>
          <w:b/>
          <w:color w:val="000000"/>
          <w:kern w:val="0"/>
          <w:szCs w:val="21"/>
        </w:rPr>
        <w:br w:type="page"/>
      </w:r>
      <w:r>
        <w:rPr>
          <w:rFonts w:hint="eastAsia" w:ascii="宋体" w:hAnsi="宋体"/>
          <w:b/>
          <w:color w:val="000000"/>
          <w:kern w:val="0"/>
          <w:szCs w:val="21"/>
        </w:rPr>
        <w:t>（三）中小企业声明</w:t>
      </w:r>
    </w:p>
    <w:p w14:paraId="254B387B">
      <w:pPr>
        <w:widowControl/>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t>中小企业声明函（货物）</w:t>
      </w:r>
    </w:p>
    <w:p w14:paraId="0719966B">
      <w:pPr>
        <w:pStyle w:val="25"/>
        <w:snapToGrid w:val="0"/>
        <w:spacing w:beforeAutospacing="0" w:afterAutospacing="0" w:line="360" w:lineRule="auto"/>
        <w:ind w:left="0" w:leftChars="0"/>
        <w:rPr>
          <w:rFonts w:hint="eastAsia" w:ascii="宋体" w:hAnsi="宋体"/>
          <w:sz w:val="21"/>
          <w:szCs w:val="21"/>
        </w:rPr>
      </w:pPr>
    </w:p>
    <w:p w14:paraId="02D8595A">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本公司（联合体）郑重声明，根据《政府采购促进中小企业发展管理办法》（财库﹝2020﹞46 号）的规定，本公司（联合体）参加</w:t>
      </w:r>
      <w:r>
        <w:rPr>
          <w:rFonts w:hint="eastAsia" w:ascii="宋体" w:hAnsi="宋体"/>
          <w:kern w:val="0"/>
          <w:szCs w:val="21"/>
          <w:u w:val="single"/>
        </w:rPr>
        <w:t>（单位名称）</w:t>
      </w:r>
      <w:r>
        <w:rPr>
          <w:rFonts w:hint="eastAsia" w:ascii="宋体" w:hAnsi="宋体"/>
          <w:kern w:val="0"/>
          <w:szCs w:val="21"/>
        </w:rPr>
        <w:t>的</w:t>
      </w:r>
      <w:r>
        <w:rPr>
          <w:rFonts w:hint="eastAsia" w:ascii="宋体" w:hAnsi="宋体"/>
          <w:kern w:val="0"/>
          <w:szCs w:val="21"/>
          <w:u w:val="single"/>
        </w:rPr>
        <w:t>（项目名称）</w:t>
      </w:r>
      <w:r>
        <w:rPr>
          <w:rFonts w:hint="eastAsia" w:ascii="宋体" w:hAnsi="宋体"/>
          <w:spacing w:val="6"/>
          <w:szCs w:val="21"/>
        </w:rPr>
        <w:t>（项目编号：</w:t>
      </w:r>
      <w:r>
        <w:rPr>
          <w:rFonts w:hint="eastAsia" w:ascii="宋体" w:hAnsi="宋体"/>
          <w:spacing w:val="6"/>
          <w:szCs w:val="21"/>
          <w:u w:val="single"/>
        </w:rPr>
        <w:t xml:space="preserve">         </w:t>
      </w:r>
      <w:r>
        <w:rPr>
          <w:rFonts w:hint="eastAsia" w:ascii="宋体" w:hAnsi="宋体"/>
          <w:kern w:val="0"/>
          <w:szCs w:val="21"/>
        </w:rPr>
        <w:t>采购活动，提供的货物全部由符合政策要求的中小企业制造。相关企业（含联合体中的中小企业、签订分包意向协议的中小企业）的具体情况如下：</w:t>
      </w:r>
    </w:p>
    <w:p w14:paraId="1F1ABE82">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 xml:space="preserve">1. </w:t>
      </w:r>
      <w:r>
        <w:rPr>
          <w:rFonts w:hint="eastAsia" w:ascii="宋体" w:hAnsi="宋体"/>
          <w:kern w:val="0"/>
          <w:szCs w:val="21"/>
          <w:u w:val="single"/>
        </w:rPr>
        <w:t>（标的名称）</w:t>
      </w:r>
      <w:r>
        <w:rPr>
          <w:rFonts w:hint="eastAsia" w:ascii="宋体" w:hAnsi="宋体"/>
          <w:kern w:val="0"/>
          <w:szCs w:val="21"/>
        </w:rPr>
        <w:t xml:space="preserve"> ，属于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kern w:val="0"/>
          <w:szCs w:val="21"/>
        </w:rPr>
        <w:t>行业；制造商为</w:t>
      </w:r>
      <w:r>
        <w:rPr>
          <w:rFonts w:hint="eastAsia" w:ascii="宋体" w:hAnsi="宋体"/>
          <w:kern w:val="0"/>
          <w:szCs w:val="21"/>
          <w:u w:val="single"/>
        </w:rPr>
        <w:t>（企业名称）</w:t>
      </w:r>
      <w:r>
        <w:rPr>
          <w:rFonts w:hint="eastAsia" w:ascii="宋体" w:hAnsi="宋体"/>
          <w:kern w:val="0"/>
          <w:szCs w:val="21"/>
        </w:rPr>
        <w:t>，从业人员</w:t>
      </w:r>
      <w:r>
        <w:rPr>
          <w:rFonts w:hint="eastAsia" w:ascii="宋体" w:hAnsi="宋体"/>
          <w:kern w:val="0"/>
          <w:szCs w:val="21"/>
          <w:u w:val="single"/>
        </w:rPr>
        <w:t xml:space="preserve">  </w:t>
      </w:r>
      <w:r>
        <w:rPr>
          <w:rFonts w:hint="eastAsia" w:ascii="宋体" w:hAnsi="宋体"/>
          <w:kern w:val="0"/>
          <w:szCs w:val="21"/>
        </w:rPr>
        <w:t>人，营业收入为</w:t>
      </w:r>
      <w:r>
        <w:rPr>
          <w:rFonts w:hint="eastAsia" w:ascii="宋体" w:hAnsi="宋体"/>
          <w:kern w:val="0"/>
          <w:szCs w:val="21"/>
          <w:u w:val="single"/>
        </w:rPr>
        <w:t xml:space="preserve">  </w:t>
      </w:r>
      <w:r>
        <w:rPr>
          <w:rFonts w:hint="eastAsia" w:ascii="宋体" w:hAnsi="宋体"/>
          <w:kern w:val="0"/>
          <w:szCs w:val="21"/>
        </w:rPr>
        <w:t>万元，资产总额为</w:t>
      </w:r>
      <w:r>
        <w:rPr>
          <w:rFonts w:hint="eastAsia" w:ascii="宋体" w:hAnsi="宋体"/>
          <w:kern w:val="0"/>
          <w:szCs w:val="21"/>
          <w:u w:val="single"/>
        </w:rPr>
        <w:t xml:space="preserve">  </w:t>
      </w:r>
      <w:r>
        <w:rPr>
          <w:rFonts w:hint="eastAsia" w:ascii="宋体" w:hAnsi="宋体"/>
          <w:kern w:val="0"/>
          <w:szCs w:val="21"/>
        </w:rPr>
        <w:t>万元，属于</w:t>
      </w:r>
      <w:r>
        <w:rPr>
          <w:rFonts w:hint="eastAsia" w:ascii="宋体" w:hAnsi="宋体"/>
          <w:kern w:val="0"/>
          <w:szCs w:val="21"/>
          <w:u w:val="single"/>
        </w:rPr>
        <w:t>（中型企业、小型企业、微型企业）</w:t>
      </w:r>
      <w:r>
        <w:rPr>
          <w:rFonts w:hint="eastAsia" w:ascii="宋体" w:hAnsi="宋体"/>
          <w:kern w:val="0"/>
          <w:szCs w:val="21"/>
        </w:rPr>
        <w:t>；</w:t>
      </w:r>
    </w:p>
    <w:p w14:paraId="78CE9FBA">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 xml:space="preserve">2. </w:t>
      </w:r>
      <w:r>
        <w:rPr>
          <w:rFonts w:hint="eastAsia" w:ascii="宋体" w:hAnsi="宋体"/>
          <w:kern w:val="0"/>
          <w:szCs w:val="21"/>
          <w:u w:val="single"/>
        </w:rPr>
        <w:t>（标的名称）</w:t>
      </w:r>
      <w:r>
        <w:rPr>
          <w:rFonts w:hint="eastAsia" w:ascii="宋体" w:hAnsi="宋体"/>
          <w:kern w:val="0"/>
          <w:szCs w:val="21"/>
        </w:rPr>
        <w:t xml:space="preserve"> ，属于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kern w:val="0"/>
          <w:szCs w:val="21"/>
        </w:rPr>
        <w:t>行业；制造商为</w:t>
      </w:r>
      <w:r>
        <w:rPr>
          <w:rFonts w:hint="eastAsia" w:ascii="宋体" w:hAnsi="宋体"/>
          <w:kern w:val="0"/>
          <w:szCs w:val="21"/>
          <w:u w:val="single"/>
        </w:rPr>
        <w:t>（企业名称）</w:t>
      </w:r>
      <w:r>
        <w:rPr>
          <w:rFonts w:hint="eastAsia" w:ascii="宋体" w:hAnsi="宋体"/>
          <w:kern w:val="0"/>
          <w:szCs w:val="21"/>
        </w:rPr>
        <w:t>，从业人员</w:t>
      </w:r>
      <w:r>
        <w:rPr>
          <w:rFonts w:hint="eastAsia" w:ascii="宋体" w:hAnsi="宋体"/>
          <w:kern w:val="0"/>
          <w:szCs w:val="21"/>
          <w:u w:val="single"/>
        </w:rPr>
        <w:t xml:space="preserve">  </w:t>
      </w:r>
      <w:r>
        <w:rPr>
          <w:rFonts w:hint="eastAsia" w:ascii="宋体" w:hAnsi="宋体"/>
          <w:kern w:val="0"/>
          <w:szCs w:val="21"/>
        </w:rPr>
        <w:t>人，营业收入为</w:t>
      </w:r>
      <w:r>
        <w:rPr>
          <w:rFonts w:hint="eastAsia" w:ascii="宋体" w:hAnsi="宋体"/>
          <w:kern w:val="0"/>
          <w:szCs w:val="21"/>
          <w:u w:val="single"/>
        </w:rPr>
        <w:t xml:space="preserve">  </w:t>
      </w:r>
      <w:r>
        <w:rPr>
          <w:rFonts w:hint="eastAsia" w:ascii="宋体" w:hAnsi="宋体"/>
          <w:kern w:val="0"/>
          <w:szCs w:val="21"/>
        </w:rPr>
        <w:t>万元，资产总额为</w:t>
      </w:r>
      <w:r>
        <w:rPr>
          <w:rFonts w:hint="eastAsia" w:ascii="宋体" w:hAnsi="宋体"/>
          <w:kern w:val="0"/>
          <w:szCs w:val="21"/>
          <w:u w:val="single"/>
        </w:rPr>
        <w:t xml:space="preserve">  </w:t>
      </w:r>
      <w:r>
        <w:rPr>
          <w:rFonts w:hint="eastAsia" w:ascii="宋体" w:hAnsi="宋体"/>
          <w:kern w:val="0"/>
          <w:szCs w:val="21"/>
        </w:rPr>
        <w:t>万元，属于</w:t>
      </w:r>
      <w:r>
        <w:rPr>
          <w:rFonts w:hint="eastAsia" w:ascii="宋体" w:hAnsi="宋体"/>
          <w:kern w:val="0"/>
          <w:szCs w:val="21"/>
          <w:u w:val="single"/>
        </w:rPr>
        <w:t>（中型企业、小型企业、微型企业）</w:t>
      </w:r>
      <w:r>
        <w:rPr>
          <w:rFonts w:hint="eastAsia" w:ascii="宋体" w:hAnsi="宋体"/>
          <w:kern w:val="0"/>
          <w:szCs w:val="21"/>
        </w:rPr>
        <w:t>；</w:t>
      </w:r>
    </w:p>
    <w:p w14:paraId="79BFE591">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w:t>
      </w:r>
    </w:p>
    <w:p w14:paraId="01A6BDBC">
      <w:pPr>
        <w:keepNext/>
        <w:wordWrap w:val="0"/>
        <w:autoSpaceDE w:val="0"/>
        <w:autoSpaceDN w:val="0"/>
        <w:snapToGrid w:val="0"/>
        <w:spacing w:beforeAutospacing="0" w:afterAutospacing="0" w:line="360" w:lineRule="auto"/>
        <w:ind w:firstLine="420" w:firstLineChars="200"/>
        <w:jc w:val="left"/>
        <w:rPr>
          <w:rFonts w:hint="eastAsia" w:ascii="宋体" w:hAnsi="宋体"/>
          <w:kern w:val="0"/>
          <w:szCs w:val="21"/>
        </w:rPr>
      </w:pPr>
      <w:r>
        <w:rPr>
          <w:rFonts w:hint="eastAsia" w:ascii="宋体" w:hAnsi="宋体"/>
          <w:kern w:val="0"/>
          <w:szCs w:val="21"/>
        </w:rPr>
        <w:t>以上企业，不属于大企业的分支机构，不存在控股股东为大企业的情形，也不存在与大企业的负责人为同一人的情形。</w:t>
      </w:r>
    </w:p>
    <w:p w14:paraId="6E4ADD43">
      <w:pPr>
        <w:snapToGrid w:val="0"/>
        <w:spacing w:beforeAutospacing="0" w:afterAutospacing="0" w:line="360" w:lineRule="auto"/>
        <w:ind w:firstLine="420" w:firstLineChars="200"/>
        <w:rPr>
          <w:rFonts w:hint="eastAsia" w:ascii="宋体" w:hAnsi="宋体"/>
          <w:kern w:val="0"/>
          <w:szCs w:val="21"/>
        </w:rPr>
      </w:pPr>
      <w:r>
        <w:rPr>
          <w:rFonts w:hint="eastAsia" w:ascii="宋体" w:hAnsi="宋体"/>
          <w:kern w:val="0"/>
          <w:szCs w:val="21"/>
        </w:rPr>
        <w:t>本企业对上述声明内容的真实性负责。如有虚假，将依法承担相应责任</w:t>
      </w:r>
      <w:r>
        <w:rPr>
          <w:rFonts w:hint="eastAsia" w:ascii="宋体" w:hAnsi="宋体"/>
          <w:szCs w:val="21"/>
        </w:rPr>
        <w:t>。</w:t>
      </w:r>
    </w:p>
    <w:p w14:paraId="229CDE7C">
      <w:pPr>
        <w:snapToGrid w:val="0"/>
        <w:spacing w:beforeAutospacing="0" w:afterAutospacing="0" w:line="360" w:lineRule="auto"/>
        <w:ind w:firstLine="420" w:firstLineChars="200"/>
        <w:rPr>
          <w:rFonts w:hint="eastAsia" w:ascii="宋体" w:hAnsi="宋体"/>
          <w:szCs w:val="21"/>
        </w:rPr>
      </w:pPr>
    </w:p>
    <w:p w14:paraId="1C81E224">
      <w:pPr>
        <w:pStyle w:val="25"/>
        <w:snapToGrid w:val="0"/>
        <w:spacing w:beforeAutospacing="0" w:afterAutospacing="0" w:line="360" w:lineRule="auto"/>
        <w:rPr>
          <w:rFonts w:hint="eastAsia" w:ascii="宋体" w:hAnsi="宋体"/>
          <w:sz w:val="21"/>
          <w:szCs w:val="21"/>
        </w:rPr>
      </w:pPr>
    </w:p>
    <w:p w14:paraId="4B2CA738">
      <w:pPr>
        <w:snapToGrid w:val="0"/>
        <w:spacing w:beforeAutospacing="0" w:afterAutospacing="0" w:line="360" w:lineRule="auto"/>
        <w:ind w:firstLine="4462" w:firstLineChars="23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企业名</w:t>
      </w:r>
      <w:bookmarkStart w:id="52" w:name="_GoBack"/>
      <w:bookmarkEnd w:id="52"/>
      <w:r>
        <w:rPr>
          <w:rFonts w:hint="eastAsia" w:ascii="宋体" w:hAnsi="宋体"/>
          <w:color w:val="000000"/>
          <w:spacing w:val="-8"/>
          <w:szCs w:val="21"/>
          <w:shd w:val="clear" w:color="auto" w:fill="FFFFFF"/>
        </w:rPr>
        <w:t>称（</w:t>
      </w:r>
      <w:r>
        <w:rPr>
          <w:rFonts w:hint="eastAsia" w:ascii="宋体" w:hAnsi="宋体"/>
          <w:color w:val="000000"/>
          <w:szCs w:val="21"/>
        </w:rPr>
        <w:t>盖企业 CA电子印章</w:t>
      </w:r>
      <w:r>
        <w:rPr>
          <w:rFonts w:hint="eastAsia" w:ascii="宋体" w:hAnsi="宋体"/>
          <w:color w:val="000000"/>
          <w:spacing w:val="-8"/>
          <w:szCs w:val="21"/>
          <w:shd w:val="clear" w:color="auto" w:fill="FFFFFF"/>
        </w:rPr>
        <w:t>）：</w:t>
      </w:r>
    </w:p>
    <w:p w14:paraId="63CE3500">
      <w:pPr>
        <w:pStyle w:val="22"/>
        <w:numPr>
          <w:ilvl w:val="0"/>
          <w:numId w:val="0"/>
        </w:numPr>
        <w:snapToGrid w:val="0"/>
        <w:spacing w:beforeAutospacing="0" w:afterAutospacing="0" w:line="360" w:lineRule="auto"/>
        <w:ind w:firstLine="5044" w:firstLineChars="2600"/>
        <w:rPr>
          <w:rFonts w:hint="eastAsia"/>
          <w:color w:val="000000"/>
          <w:spacing w:val="-8"/>
          <w:shd w:val="clear" w:color="auto" w:fill="FFFFFF"/>
        </w:rPr>
      </w:pPr>
      <w:r>
        <w:rPr>
          <w:rFonts w:hint="eastAsia"/>
          <w:color w:val="000000"/>
          <w:spacing w:val="-8"/>
          <w:shd w:val="clear" w:color="auto" w:fill="FFFFFF"/>
        </w:rPr>
        <w:t>日 期：</w:t>
      </w:r>
    </w:p>
    <w:p w14:paraId="44AEB6D6">
      <w:pPr>
        <w:snapToGrid w:val="0"/>
        <w:spacing w:beforeAutospacing="0" w:afterAutospacing="0" w:line="360" w:lineRule="auto"/>
        <w:ind w:firstLine="420" w:firstLineChars="200"/>
        <w:rPr>
          <w:rFonts w:hint="eastAsia" w:ascii="宋体" w:hAnsi="宋体"/>
          <w:szCs w:val="21"/>
        </w:rPr>
      </w:pPr>
    </w:p>
    <w:p w14:paraId="4CC65B3F">
      <w:pPr>
        <w:snapToGrid w:val="0"/>
        <w:spacing w:beforeAutospacing="0" w:afterAutospacing="0" w:line="360" w:lineRule="auto"/>
        <w:ind w:firstLine="420" w:firstLineChars="200"/>
        <w:rPr>
          <w:rFonts w:hint="eastAsia" w:ascii="宋体" w:hAnsi="宋体"/>
          <w:szCs w:val="21"/>
        </w:rPr>
      </w:pPr>
    </w:p>
    <w:p w14:paraId="63F384C3">
      <w:pPr>
        <w:snapToGrid w:val="0"/>
        <w:spacing w:beforeAutospacing="0" w:afterAutospacing="0" w:line="360" w:lineRule="auto"/>
        <w:ind w:firstLine="420" w:firstLineChars="200"/>
        <w:rPr>
          <w:rFonts w:hint="eastAsia" w:ascii="宋体" w:hAnsi="宋体"/>
          <w:szCs w:val="21"/>
        </w:rPr>
      </w:pPr>
      <w:r>
        <w:rPr>
          <w:rFonts w:hint="eastAsia" w:ascii="宋体" w:hAnsi="宋体"/>
          <w:szCs w:val="21"/>
        </w:rPr>
        <w:t>①从业人员、营业收入、资产总额填报上一年度数据，无上一年度数据的新成立企业可不填报。</w:t>
      </w:r>
    </w:p>
    <w:p w14:paraId="3F53F53A">
      <w:pPr>
        <w:widowControl/>
        <w:snapToGrid w:val="0"/>
        <w:spacing w:beforeAutospacing="0" w:afterAutospacing="0" w:line="360" w:lineRule="auto"/>
        <w:jc w:val="center"/>
        <w:rPr>
          <w:rFonts w:hint="eastAsia" w:ascii="宋体" w:hAnsi="宋体"/>
          <w:b/>
          <w:color w:val="000000"/>
          <w:szCs w:val="21"/>
        </w:rPr>
      </w:pPr>
      <w:r>
        <w:rPr>
          <w:rFonts w:hint="eastAsia" w:ascii="宋体" w:hAnsi="宋体"/>
          <w:b/>
          <w:color w:val="000000"/>
          <w:szCs w:val="21"/>
        </w:rPr>
        <w:br w:type="page"/>
      </w:r>
      <w:r>
        <w:rPr>
          <w:rFonts w:hint="eastAsia" w:ascii="宋体" w:hAnsi="宋体"/>
          <w:b/>
          <w:color w:val="000000"/>
          <w:szCs w:val="21"/>
        </w:rPr>
        <w:t>中小企业声明函（工程、服务）</w:t>
      </w:r>
    </w:p>
    <w:p w14:paraId="4B5D7F8D">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本公司（联合体）郑重声明，根据《政府采购促进中小企业发展管理办法》（财库﹝2020﹞46 号）的规定，本公司（联合体）参加</w:t>
      </w:r>
      <w:r>
        <w:rPr>
          <w:rFonts w:hint="eastAsia" w:ascii="宋体" w:hAnsi="宋体"/>
          <w:color w:val="000000"/>
          <w:spacing w:val="-8"/>
          <w:szCs w:val="21"/>
          <w:u w:val="single"/>
          <w:shd w:val="clear" w:color="auto" w:fill="FFFFFF"/>
        </w:rPr>
        <w:t>（单位名称）</w:t>
      </w:r>
      <w:r>
        <w:rPr>
          <w:rFonts w:hint="eastAsia" w:ascii="宋体" w:hAnsi="宋体"/>
          <w:color w:val="000000"/>
          <w:spacing w:val="-8"/>
          <w:szCs w:val="21"/>
          <w:shd w:val="clear" w:color="auto" w:fill="FFFFFF"/>
        </w:rPr>
        <w:t>的</w:t>
      </w:r>
      <w:r>
        <w:rPr>
          <w:rFonts w:hint="eastAsia" w:ascii="宋体" w:hAnsi="宋体"/>
          <w:color w:val="000000"/>
          <w:spacing w:val="-8"/>
          <w:szCs w:val="21"/>
          <w:u w:val="single"/>
          <w:shd w:val="clear" w:color="auto" w:fill="FFFFFF"/>
        </w:rPr>
        <w:t>（项目名称）</w:t>
      </w:r>
      <w:r>
        <w:rPr>
          <w:rFonts w:hint="eastAsia" w:ascii="宋体" w:hAnsi="宋体"/>
          <w:color w:val="000000"/>
          <w:spacing w:val="-8"/>
          <w:szCs w:val="21"/>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0CECE311">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 xml:space="preserve">1. </w:t>
      </w:r>
      <w:r>
        <w:rPr>
          <w:rFonts w:hint="eastAsia" w:ascii="宋体" w:hAnsi="宋体"/>
          <w:color w:val="000000"/>
          <w:spacing w:val="-8"/>
          <w:szCs w:val="21"/>
          <w:u w:val="single"/>
          <w:shd w:val="clear" w:color="auto" w:fill="FFFFFF"/>
        </w:rPr>
        <w:t>（标的名称）</w:t>
      </w:r>
      <w:r>
        <w:rPr>
          <w:rFonts w:hint="eastAsia" w:ascii="宋体" w:hAnsi="宋体"/>
          <w:color w:val="000000"/>
          <w:spacing w:val="-8"/>
          <w:szCs w:val="21"/>
          <w:shd w:val="clear" w:color="auto" w:fill="FFFFFF"/>
        </w:rPr>
        <w:t xml:space="preserve"> ，属 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color w:val="000000"/>
          <w:spacing w:val="-8"/>
          <w:szCs w:val="21"/>
          <w:shd w:val="clear" w:color="auto" w:fill="FFFFFF"/>
        </w:rPr>
        <w:t>；承建（承接）企业为</w:t>
      </w:r>
      <w:r>
        <w:rPr>
          <w:rFonts w:hint="eastAsia" w:ascii="宋体" w:hAnsi="宋体"/>
          <w:color w:val="000000"/>
          <w:spacing w:val="-8"/>
          <w:szCs w:val="21"/>
          <w:u w:val="single"/>
          <w:shd w:val="clear" w:color="auto" w:fill="FFFFFF"/>
        </w:rPr>
        <w:t>（企业名称）</w:t>
      </w:r>
      <w:r>
        <w:rPr>
          <w:rFonts w:hint="eastAsia" w:ascii="宋体" w:hAnsi="宋体"/>
          <w:color w:val="000000"/>
          <w:spacing w:val="-8"/>
          <w:szCs w:val="21"/>
          <w:shd w:val="clear" w:color="auto" w:fill="FFFFFF"/>
        </w:rPr>
        <w:t>，从业人员</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人，营业收入为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万元，资产总额为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 ，属于（</w:t>
      </w:r>
      <w:r>
        <w:rPr>
          <w:rFonts w:hint="eastAsia" w:ascii="宋体" w:hAnsi="宋体"/>
          <w:color w:val="000000"/>
          <w:spacing w:val="-8"/>
          <w:szCs w:val="21"/>
          <w:u w:val="single"/>
          <w:shd w:val="clear" w:color="auto" w:fill="FFFFFF"/>
        </w:rPr>
        <w:t>中型企业、小型企业、微型企业</w:t>
      </w:r>
      <w:r>
        <w:rPr>
          <w:rFonts w:hint="eastAsia" w:ascii="宋体" w:hAnsi="宋体"/>
          <w:color w:val="000000"/>
          <w:spacing w:val="-8"/>
          <w:szCs w:val="21"/>
          <w:shd w:val="clear" w:color="auto" w:fill="FFFFFF"/>
        </w:rPr>
        <w:t>）；</w:t>
      </w:r>
    </w:p>
    <w:p w14:paraId="5920318F">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 xml:space="preserve">2. </w:t>
      </w:r>
      <w:r>
        <w:rPr>
          <w:rFonts w:hint="eastAsia" w:ascii="宋体" w:hAnsi="宋体"/>
          <w:color w:val="000000"/>
          <w:spacing w:val="-8"/>
          <w:szCs w:val="21"/>
          <w:u w:val="single"/>
          <w:shd w:val="clear" w:color="auto" w:fill="FFFFFF"/>
        </w:rPr>
        <w:t>（标的名称）</w:t>
      </w:r>
      <w:r>
        <w:rPr>
          <w:rFonts w:hint="eastAsia" w:ascii="宋体" w:hAnsi="宋体"/>
          <w:color w:val="000000"/>
          <w:spacing w:val="-8"/>
          <w:szCs w:val="21"/>
          <w:shd w:val="clear" w:color="auto" w:fill="FFFFFF"/>
        </w:rPr>
        <w:t xml:space="preserve"> ，属于</w:t>
      </w:r>
      <w:r>
        <w:rPr>
          <w:rFonts w:hint="eastAsia" w:ascii="宋体" w:hAnsi="宋体"/>
          <w:kern w:val="0"/>
          <w:szCs w:val="21"/>
          <w:u w:val="single"/>
        </w:rPr>
        <w:t>（</w:t>
      </w:r>
      <w:r>
        <w:rPr>
          <w:rFonts w:hint="eastAsia" w:ascii="宋体" w:hAnsi="宋体"/>
          <w:kern w:val="0"/>
          <w:szCs w:val="21"/>
          <w:u w:val="single"/>
          <w:lang w:eastAsia="zh-CN"/>
        </w:rPr>
        <w:t>林业</w:t>
      </w:r>
      <w:r>
        <w:rPr>
          <w:rFonts w:hint="eastAsia" w:ascii="宋体" w:hAnsi="宋体"/>
          <w:kern w:val="0"/>
          <w:szCs w:val="21"/>
          <w:u w:val="single"/>
        </w:rPr>
        <w:t>）</w:t>
      </w:r>
      <w:r>
        <w:rPr>
          <w:rFonts w:hint="eastAsia" w:ascii="宋体" w:hAnsi="宋体"/>
          <w:color w:val="000000"/>
          <w:spacing w:val="-8"/>
          <w:szCs w:val="21"/>
          <w:shd w:val="clear" w:color="auto" w:fill="FFFFFF"/>
        </w:rPr>
        <w:t>；承建（承接）企业为</w:t>
      </w:r>
      <w:r>
        <w:rPr>
          <w:rFonts w:hint="eastAsia" w:ascii="宋体" w:hAnsi="宋体"/>
          <w:color w:val="000000"/>
          <w:spacing w:val="-8"/>
          <w:szCs w:val="21"/>
          <w:u w:val="single"/>
          <w:shd w:val="clear" w:color="auto" w:fill="FFFFFF"/>
        </w:rPr>
        <w:t>（企业名称）</w:t>
      </w:r>
      <w:r>
        <w:rPr>
          <w:rFonts w:hint="eastAsia" w:ascii="宋体" w:hAnsi="宋体"/>
          <w:color w:val="000000"/>
          <w:spacing w:val="-8"/>
          <w:szCs w:val="21"/>
          <w:shd w:val="clear" w:color="auto" w:fill="FFFFFF"/>
        </w:rPr>
        <w:t>，从业人员</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人，营业收入为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万元，资产总额为</w:t>
      </w:r>
      <w:r>
        <w:rPr>
          <w:rFonts w:hint="eastAsia" w:ascii="宋体" w:hAnsi="宋体"/>
          <w:color w:val="000000"/>
          <w:spacing w:val="-8"/>
          <w:szCs w:val="21"/>
          <w:u w:val="single"/>
          <w:shd w:val="clear" w:color="auto" w:fill="FFFFFF"/>
        </w:rPr>
        <w:t xml:space="preserve">      </w:t>
      </w:r>
      <w:r>
        <w:rPr>
          <w:rFonts w:hint="eastAsia" w:ascii="宋体" w:hAnsi="宋体"/>
          <w:color w:val="000000"/>
          <w:spacing w:val="-8"/>
          <w:szCs w:val="21"/>
          <w:shd w:val="clear" w:color="auto" w:fill="FFFFFF"/>
        </w:rPr>
        <w:t>万元，属于（</w:t>
      </w:r>
      <w:r>
        <w:rPr>
          <w:rFonts w:hint="eastAsia" w:ascii="宋体" w:hAnsi="宋体"/>
          <w:color w:val="000000"/>
          <w:spacing w:val="-8"/>
          <w:szCs w:val="21"/>
          <w:u w:val="single"/>
          <w:shd w:val="clear" w:color="auto" w:fill="FFFFFF"/>
        </w:rPr>
        <w:t>中型企业、小型企业、微型企业</w:t>
      </w:r>
      <w:r>
        <w:rPr>
          <w:rFonts w:hint="eastAsia" w:ascii="宋体" w:hAnsi="宋体"/>
          <w:color w:val="000000"/>
          <w:spacing w:val="-8"/>
          <w:szCs w:val="21"/>
          <w:shd w:val="clear" w:color="auto" w:fill="FFFFFF"/>
        </w:rPr>
        <w:t>）；</w:t>
      </w:r>
    </w:p>
    <w:p w14:paraId="28555B59">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w:t>
      </w:r>
    </w:p>
    <w:p w14:paraId="12DF3380">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以上企业，不属于大企业的分支机构，不存在控股股东为大企业的情形，也不存在与大企业的负责人为同一人的情形。</w:t>
      </w:r>
    </w:p>
    <w:p w14:paraId="15692FC3">
      <w:pPr>
        <w:snapToGrid w:val="0"/>
        <w:spacing w:beforeAutospacing="0" w:afterAutospacing="0" w:line="360" w:lineRule="auto"/>
        <w:ind w:firstLine="388" w:firstLineChars="2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本企业对上述声明内容的真实性负责。如有虚假，将依法承担相应责任。</w:t>
      </w:r>
    </w:p>
    <w:p w14:paraId="518D715B">
      <w:pPr>
        <w:snapToGrid w:val="0"/>
        <w:spacing w:beforeAutospacing="0" w:afterAutospacing="0" w:line="360" w:lineRule="auto"/>
        <w:rPr>
          <w:rFonts w:hint="eastAsia" w:ascii="宋体" w:hAnsi="宋体"/>
          <w:color w:val="000000"/>
          <w:spacing w:val="-8"/>
          <w:szCs w:val="21"/>
          <w:shd w:val="clear" w:color="auto" w:fill="FFFFFF"/>
        </w:rPr>
      </w:pPr>
    </w:p>
    <w:p w14:paraId="052735D7">
      <w:pPr>
        <w:snapToGrid w:val="0"/>
        <w:spacing w:beforeAutospacing="0" w:afterAutospacing="0" w:line="360" w:lineRule="auto"/>
        <w:ind w:firstLine="4462" w:firstLineChars="2300"/>
        <w:rPr>
          <w:rFonts w:hint="eastAsia" w:ascii="宋体" w:hAnsi="宋体"/>
          <w:color w:val="000000"/>
          <w:spacing w:val="-8"/>
          <w:szCs w:val="21"/>
          <w:shd w:val="clear" w:color="auto" w:fill="FFFFFF"/>
        </w:rPr>
      </w:pPr>
      <w:r>
        <w:rPr>
          <w:rFonts w:hint="eastAsia" w:ascii="宋体" w:hAnsi="宋体"/>
          <w:color w:val="000000"/>
          <w:spacing w:val="-8"/>
          <w:szCs w:val="21"/>
          <w:shd w:val="clear" w:color="auto" w:fill="FFFFFF"/>
        </w:rPr>
        <w:t>企业名称（</w:t>
      </w:r>
      <w:r>
        <w:rPr>
          <w:rFonts w:hint="eastAsia" w:ascii="宋体" w:hAnsi="宋体"/>
          <w:color w:val="000000"/>
          <w:szCs w:val="21"/>
        </w:rPr>
        <w:t>盖企业 CA电子印章</w:t>
      </w:r>
      <w:r>
        <w:rPr>
          <w:rFonts w:hint="eastAsia" w:ascii="宋体" w:hAnsi="宋体"/>
          <w:color w:val="000000"/>
          <w:spacing w:val="-8"/>
          <w:szCs w:val="21"/>
          <w:shd w:val="clear" w:color="auto" w:fill="FFFFFF"/>
        </w:rPr>
        <w:t>）：</w:t>
      </w:r>
    </w:p>
    <w:p w14:paraId="099D65EF">
      <w:pPr>
        <w:pStyle w:val="22"/>
        <w:numPr>
          <w:ilvl w:val="0"/>
          <w:numId w:val="0"/>
        </w:numPr>
        <w:snapToGrid w:val="0"/>
        <w:spacing w:beforeAutospacing="0" w:afterAutospacing="0" w:line="360" w:lineRule="auto"/>
        <w:ind w:left="4830" w:leftChars="2300"/>
        <w:rPr>
          <w:rFonts w:hint="eastAsia"/>
          <w:color w:val="000000"/>
          <w:spacing w:val="-8"/>
          <w:shd w:val="clear" w:color="auto" w:fill="FFFFFF"/>
        </w:rPr>
      </w:pPr>
      <w:r>
        <w:rPr>
          <w:rFonts w:hint="eastAsia"/>
          <w:color w:val="000000"/>
          <w:spacing w:val="-8"/>
          <w:shd w:val="clear" w:color="auto" w:fill="FFFFFF"/>
        </w:rPr>
        <w:t>日 期：</w:t>
      </w:r>
    </w:p>
    <w:p w14:paraId="055BBBCF">
      <w:pPr>
        <w:snapToGrid w:val="0"/>
        <w:spacing w:beforeAutospacing="0" w:afterAutospacing="0" w:line="360" w:lineRule="auto"/>
        <w:jc w:val="center"/>
        <w:rPr>
          <w:rFonts w:hint="eastAsia" w:ascii="宋体" w:hAnsi="宋体"/>
          <w:b/>
          <w:bCs/>
          <w:color w:val="000000"/>
          <w:kern w:val="0"/>
          <w:szCs w:val="21"/>
        </w:rPr>
      </w:pPr>
    </w:p>
    <w:p w14:paraId="25AB4A57">
      <w:pPr>
        <w:pStyle w:val="50"/>
        <w:snapToGrid w:val="0"/>
        <w:spacing w:beforeAutospacing="0" w:afterAutospacing="0" w:line="360" w:lineRule="auto"/>
        <w:rPr>
          <w:rFonts w:hint="eastAsia" w:ascii="宋体" w:hAnsi="宋体"/>
        </w:rPr>
      </w:pPr>
    </w:p>
    <w:p w14:paraId="7040DDE4">
      <w:pPr>
        <w:snapToGrid w:val="0"/>
        <w:spacing w:beforeAutospacing="0" w:afterAutospacing="0" w:line="360" w:lineRule="auto"/>
        <w:jc w:val="left"/>
        <w:rPr>
          <w:rFonts w:hint="eastAsia" w:ascii="宋体" w:hAnsi="宋体"/>
          <w:b/>
          <w:color w:val="000000"/>
          <w:szCs w:val="21"/>
        </w:rPr>
      </w:pPr>
    </w:p>
    <w:p w14:paraId="34FF4AA5">
      <w:pPr>
        <w:snapToGrid w:val="0"/>
        <w:spacing w:beforeAutospacing="0" w:afterAutospacing="0" w:line="360" w:lineRule="auto"/>
        <w:jc w:val="left"/>
        <w:outlineLvl w:val="3"/>
        <w:rPr>
          <w:rFonts w:hint="eastAsia" w:ascii="宋体" w:hAnsi="宋体"/>
          <w:b/>
          <w:color w:val="000000"/>
          <w:szCs w:val="21"/>
        </w:rPr>
      </w:pPr>
      <w:r>
        <w:rPr>
          <w:rFonts w:hint="eastAsia" w:ascii="宋体" w:hAnsi="宋体"/>
          <w:b/>
          <w:color w:val="000000"/>
          <w:szCs w:val="21"/>
        </w:rPr>
        <w:br w:type="page"/>
      </w:r>
      <w:r>
        <w:rPr>
          <w:rFonts w:hint="eastAsia" w:ascii="宋体" w:hAnsi="宋体"/>
          <w:b/>
          <w:color w:val="000000"/>
          <w:szCs w:val="21"/>
        </w:rPr>
        <w:t>（四）</w:t>
      </w:r>
      <w:r>
        <w:rPr>
          <w:rFonts w:hint="eastAsia" w:ascii="宋体" w:hAnsi="宋体"/>
          <w:b/>
          <w:color w:val="000000"/>
          <w:spacing w:val="6"/>
          <w:szCs w:val="21"/>
        </w:rPr>
        <w:t>残疾人福利性单位声明函</w:t>
      </w:r>
      <w:r>
        <w:rPr>
          <w:rFonts w:hint="eastAsia" w:ascii="宋体" w:hAnsi="宋体"/>
          <w:b/>
          <w:color w:val="000000"/>
          <w:szCs w:val="21"/>
        </w:rPr>
        <w:t>格式</w:t>
      </w:r>
    </w:p>
    <w:p w14:paraId="6436985B">
      <w:pPr>
        <w:snapToGrid w:val="0"/>
        <w:spacing w:beforeAutospacing="0" w:afterAutospacing="0" w:line="360" w:lineRule="auto"/>
        <w:jc w:val="center"/>
        <w:rPr>
          <w:rFonts w:hint="eastAsia" w:ascii="宋体" w:hAnsi="宋体"/>
          <w:b/>
          <w:color w:val="000000"/>
          <w:spacing w:val="6"/>
          <w:szCs w:val="21"/>
        </w:rPr>
      </w:pPr>
    </w:p>
    <w:p w14:paraId="648C233B">
      <w:pPr>
        <w:snapToGrid w:val="0"/>
        <w:spacing w:beforeAutospacing="0" w:afterAutospacing="0" w:line="360" w:lineRule="auto"/>
        <w:jc w:val="center"/>
        <w:rPr>
          <w:rFonts w:hint="eastAsia" w:ascii="宋体" w:hAnsi="宋体"/>
          <w:b/>
          <w:color w:val="000000"/>
          <w:spacing w:val="6"/>
          <w:szCs w:val="21"/>
        </w:rPr>
      </w:pPr>
      <w:r>
        <w:rPr>
          <w:rFonts w:hint="eastAsia" w:ascii="宋体" w:hAnsi="宋体"/>
          <w:b/>
          <w:color w:val="000000"/>
          <w:spacing w:val="6"/>
          <w:szCs w:val="21"/>
        </w:rPr>
        <w:t>残疾人福利性单位声明函</w:t>
      </w:r>
    </w:p>
    <w:p w14:paraId="0F62743A">
      <w:pPr>
        <w:tabs>
          <w:tab w:val="left" w:pos="1680"/>
        </w:tabs>
        <w:snapToGrid w:val="0"/>
        <w:spacing w:beforeAutospacing="0" w:afterAutospacing="0" w:line="360" w:lineRule="auto"/>
        <w:jc w:val="center"/>
        <w:rPr>
          <w:rFonts w:hint="eastAsia" w:ascii="宋体" w:hAnsi="宋体"/>
          <w:b/>
          <w:color w:val="000000"/>
          <w:szCs w:val="21"/>
        </w:rPr>
      </w:pPr>
    </w:p>
    <w:p w14:paraId="37F8617A">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6E2639A0">
      <w:pPr>
        <w:snapToGrid w:val="0"/>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本单位对上述声明的真实性负责。如有虚假，将依法承担相应责任。</w:t>
      </w:r>
    </w:p>
    <w:p w14:paraId="020FCBA0">
      <w:pPr>
        <w:snapToGrid w:val="0"/>
        <w:spacing w:beforeAutospacing="0" w:afterAutospacing="0" w:line="360" w:lineRule="auto"/>
        <w:ind w:firstLine="444" w:firstLineChars="200"/>
        <w:rPr>
          <w:rFonts w:hint="eastAsia" w:ascii="宋体" w:hAnsi="宋体"/>
          <w:color w:val="000000"/>
          <w:spacing w:val="6"/>
          <w:szCs w:val="21"/>
        </w:rPr>
      </w:pPr>
    </w:p>
    <w:p w14:paraId="2A7094ED">
      <w:pPr>
        <w:snapToGrid w:val="0"/>
        <w:spacing w:beforeAutospacing="0" w:afterAutospacing="0" w:line="360" w:lineRule="auto"/>
        <w:ind w:firstLine="444" w:firstLineChars="200"/>
        <w:rPr>
          <w:rFonts w:hint="eastAsia" w:ascii="宋体" w:hAnsi="宋体"/>
          <w:color w:val="000000"/>
          <w:spacing w:val="6"/>
          <w:szCs w:val="21"/>
        </w:rPr>
      </w:pPr>
    </w:p>
    <w:p w14:paraId="1D505035">
      <w:pPr>
        <w:pStyle w:val="22"/>
        <w:numPr>
          <w:ilvl w:val="0"/>
          <w:numId w:val="0"/>
        </w:numPr>
        <w:snapToGrid w:val="0"/>
        <w:spacing w:beforeAutospacing="0" w:afterAutospacing="0" w:line="360" w:lineRule="auto"/>
        <w:ind w:left="3780" w:leftChars="1800"/>
        <w:rPr>
          <w:rFonts w:hint="eastAsia"/>
          <w:color w:val="000000"/>
        </w:rPr>
      </w:pPr>
      <w:r>
        <w:rPr>
          <w:rFonts w:hint="eastAsia"/>
          <w:color w:val="000000"/>
        </w:rPr>
        <w:t xml:space="preserve"> 供应商名称：</w:t>
      </w:r>
      <w:r>
        <w:rPr>
          <w:rFonts w:hint="eastAsia"/>
          <w:color w:val="000000"/>
          <w:u w:val="single"/>
        </w:rPr>
        <w:t xml:space="preserve">        </w:t>
      </w:r>
      <w:r>
        <w:rPr>
          <w:rFonts w:hint="eastAsia"/>
          <w:color w:val="000000"/>
        </w:rPr>
        <w:t>（盖企业 CA电子印章）</w:t>
      </w:r>
    </w:p>
    <w:p w14:paraId="726DA8EE">
      <w:pPr>
        <w:snapToGrid w:val="0"/>
        <w:spacing w:beforeAutospacing="0" w:afterAutospacing="0" w:line="360" w:lineRule="auto"/>
        <w:ind w:firstLine="4410" w:firstLineChars="2100"/>
        <w:rPr>
          <w:rFonts w:hint="eastAsia" w:ascii="宋体" w:hAnsi="宋体"/>
          <w:color w:val="000000"/>
          <w:szCs w:val="21"/>
        </w:rPr>
      </w:pPr>
      <w:r>
        <w:rPr>
          <w:rFonts w:hint="eastAsia" w:ascii="宋体" w:hAnsi="宋体"/>
          <w:color w:val="000000"/>
          <w:szCs w:val="21"/>
        </w:rPr>
        <w:t>日 期：</w:t>
      </w:r>
    </w:p>
    <w:p w14:paraId="2CA499FE">
      <w:pPr>
        <w:snapToGrid w:val="0"/>
        <w:spacing w:beforeAutospacing="0" w:afterAutospacing="0" w:line="360" w:lineRule="auto"/>
        <w:rPr>
          <w:rFonts w:hint="eastAsia" w:ascii="宋体" w:hAnsi="宋体"/>
          <w:b/>
          <w:color w:val="000000"/>
          <w:szCs w:val="21"/>
        </w:rPr>
      </w:pPr>
    </w:p>
    <w:p w14:paraId="05E5DB9B">
      <w:pPr>
        <w:snapToGrid w:val="0"/>
        <w:spacing w:beforeAutospacing="0" w:afterAutospacing="0" w:line="360" w:lineRule="auto"/>
        <w:ind w:firstLine="422" w:firstLineChars="200"/>
        <w:rPr>
          <w:rFonts w:hint="eastAsia" w:ascii="宋体" w:hAnsi="宋体"/>
          <w:b/>
          <w:color w:val="000000"/>
          <w:szCs w:val="21"/>
        </w:rPr>
      </w:pPr>
      <w:r>
        <w:rPr>
          <w:rFonts w:hint="eastAsia" w:ascii="宋体" w:hAnsi="宋体"/>
          <w:b/>
          <w:color w:val="000000"/>
          <w:szCs w:val="21"/>
        </w:rPr>
        <w:t>注：成交供应商为残疾人福利性单位的，代理机构随成交结果同时公告其《残疾人福利性单位声明函》</w:t>
      </w:r>
    </w:p>
    <w:p w14:paraId="5A5A7A7E">
      <w:pPr>
        <w:snapToGrid w:val="0"/>
        <w:spacing w:beforeAutospacing="0" w:afterAutospacing="0" w:line="360" w:lineRule="auto"/>
        <w:jc w:val="left"/>
        <w:outlineLvl w:val="3"/>
        <w:rPr>
          <w:rFonts w:hint="eastAsia" w:ascii="宋体" w:hAnsi="宋体"/>
          <w:b/>
          <w:color w:val="000000"/>
          <w:szCs w:val="21"/>
        </w:rPr>
      </w:pPr>
      <w:r>
        <w:rPr>
          <w:rFonts w:hint="eastAsia" w:ascii="宋体" w:hAnsi="宋体"/>
          <w:b/>
          <w:color w:val="000000"/>
          <w:szCs w:val="21"/>
        </w:rPr>
        <w:br w:type="page"/>
      </w:r>
      <w:r>
        <w:rPr>
          <w:rFonts w:hint="eastAsia" w:ascii="宋体" w:hAnsi="宋体"/>
          <w:b/>
          <w:color w:val="000000"/>
          <w:szCs w:val="21"/>
        </w:rPr>
        <w:t>（五）创新产品或创新服务明细表</w:t>
      </w:r>
      <w:r>
        <w:rPr>
          <w:rFonts w:hint="eastAsia" w:ascii="宋体" w:hAnsi="宋体"/>
          <w:b/>
          <w:color w:val="000000"/>
          <w:kern w:val="0"/>
          <w:szCs w:val="21"/>
        </w:rPr>
        <w:t>（如不涉及，可不提供）</w:t>
      </w:r>
    </w:p>
    <w:p w14:paraId="7029B281">
      <w:pPr>
        <w:snapToGrid w:val="0"/>
        <w:spacing w:beforeAutospacing="0" w:afterAutospacing="0" w:line="360" w:lineRule="auto"/>
        <w:jc w:val="center"/>
        <w:rPr>
          <w:rFonts w:hint="eastAsia" w:ascii="宋体" w:hAnsi="宋体"/>
          <w:b/>
          <w:color w:val="000000"/>
          <w:spacing w:val="6"/>
          <w:szCs w:val="21"/>
        </w:rPr>
      </w:pPr>
    </w:p>
    <w:p w14:paraId="683079E8">
      <w:pPr>
        <w:snapToGrid w:val="0"/>
        <w:spacing w:beforeAutospacing="0" w:afterAutospacing="0" w:line="360" w:lineRule="auto"/>
        <w:jc w:val="center"/>
        <w:rPr>
          <w:rFonts w:hint="eastAsia" w:ascii="宋体" w:hAnsi="宋体"/>
          <w:b/>
          <w:color w:val="000000"/>
          <w:spacing w:val="6"/>
          <w:szCs w:val="21"/>
        </w:rPr>
      </w:pPr>
      <w:r>
        <w:rPr>
          <w:rFonts w:hint="eastAsia" w:ascii="宋体" w:hAnsi="宋体"/>
          <w:b/>
          <w:color w:val="000000"/>
          <w:spacing w:val="6"/>
          <w:szCs w:val="21"/>
        </w:rPr>
        <w:t>创新产品或创新服务明细表</w:t>
      </w:r>
    </w:p>
    <w:p w14:paraId="2180311C">
      <w:pPr>
        <w:snapToGrid w:val="0"/>
        <w:spacing w:beforeAutospacing="0" w:afterAutospacing="0" w:line="360" w:lineRule="auto"/>
        <w:rPr>
          <w:rFonts w:hint="eastAsia" w:ascii="宋体" w:hAnsi="宋体"/>
          <w:color w:val="000000"/>
          <w:szCs w:val="21"/>
        </w:rPr>
      </w:pPr>
    </w:p>
    <w:p w14:paraId="3FD4C21B">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项目名称：</w:t>
      </w:r>
    </w:p>
    <w:p w14:paraId="0ED19D4E">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项目编号：</w:t>
      </w:r>
    </w:p>
    <w:p w14:paraId="710BF700">
      <w:pPr>
        <w:keepNext/>
        <w:snapToGrid w:val="0"/>
        <w:spacing w:beforeAutospacing="0" w:afterAutospacing="0" w:line="360" w:lineRule="auto"/>
        <w:ind w:left="7350" w:hanging="7350" w:hangingChars="3500"/>
        <w:jc w:val="left"/>
        <w:rPr>
          <w:rFonts w:hint="eastAsia" w:ascii="宋体" w:hAnsi="宋体"/>
          <w:color w:val="000000"/>
          <w:szCs w:val="21"/>
        </w:rPr>
      </w:pPr>
      <w:r>
        <w:rPr>
          <w:rFonts w:hint="eastAsia" w:ascii="宋体" w:hAnsi="宋体"/>
          <w:color w:val="000000"/>
          <w:szCs w:val="21"/>
        </w:rPr>
        <w:t xml:space="preserve">                                                     货币：人民币/元</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472B7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668" w:type="dxa"/>
            <w:vAlign w:val="center"/>
          </w:tcPr>
          <w:p w14:paraId="4B81A2A6">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序号</w:t>
            </w:r>
          </w:p>
        </w:tc>
        <w:tc>
          <w:tcPr>
            <w:tcW w:w="1447" w:type="dxa"/>
            <w:vAlign w:val="center"/>
          </w:tcPr>
          <w:p w14:paraId="17678EEF">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名称</w:t>
            </w:r>
          </w:p>
        </w:tc>
        <w:tc>
          <w:tcPr>
            <w:tcW w:w="992" w:type="dxa"/>
            <w:vAlign w:val="center"/>
          </w:tcPr>
          <w:p w14:paraId="6681AE32">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品牌</w:t>
            </w:r>
          </w:p>
        </w:tc>
        <w:tc>
          <w:tcPr>
            <w:tcW w:w="1134" w:type="dxa"/>
            <w:tcBorders>
              <w:bottom w:val="single" w:color="000000" w:sz="4" w:space="0"/>
            </w:tcBorders>
            <w:vAlign w:val="center"/>
          </w:tcPr>
          <w:p w14:paraId="13D7EF8C">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规格型号</w:t>
            </w:r>
          </w:p>
        </w:tc>
        <w:tc>
          <w:tcPr>
            <w:tcW w:w="1276" w:type="dxa"/>
            <w:tcBorders>
              <w:bottom w:val="single" w:color="000000" w:sz="4" w:space="0"/>
            </w:tcBorders>
            <w:vAlign w:val="center"/>
          </w:tcPr>
          <w:p w14:paraId="778E8E95">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产地及厂家</w:t>
            </w:r>
          </w:p>
        </w:tc>
        <w:tc>
          <w:tcPr>
            <w:tcW w:w="708" w:type="dxa"/>
            <w:tcBorders>
              <w:bottom w:val="single" w:color="000000" w:sz="4" w:space="0"/>
            </w:tcBorders>
            <w:vAlign w:val="center"/>
          </w:tcPr>
          <w:p w14:paraId="19E1C1C1">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数量</w:t>
            </w:r>
          </w:p>
        </w:tc>
        <w:tc>
          <w:tcPr>
            <w:tcW w:w="1134" w:type="dxa"/>
            <w:tcBorders>
              <w:bottom w:val="single" w:color="000000" w:sz="4" w:space="0"/>
            </w:tcBorders>
            <w:vAlign w:val="center"/>
          </w:tcPr>
          <w:p w14:paraId="1E07E886">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单价</w:t>
            </w:r>
          </w:p>
        </w:tc>
        <w:tc>
          <w:tcPr>
            <w:tcW w:w="1630" w:type="dxa"/>
            <w:tcBorders>
              <w:bottom w:val="single" w:color="000000" w:sz="4" w:space="0"/>
            </w:tcBorders>
            <w:vAlign w:val="center"/>
          </w:tcPr>
          <w:p w14:paraId="41F58F9F">
            <w:pPr>
              <w:keepNext/>
              <w:keepLines/>
              <w:snapToGrid w:val="0"/>
              <w:spacing w:beforeAutospacing="0" w:afterAutospacing="0" w:line="360" w:lineRule="auto"/>
              <w:jc w:val="center"/>
              <w:rPr>
                <w:rFonts w:hint="eastAsia" w:ascii="宋体" w:hAnsi="宋体"/>
                <w:b/>
                <w:szCs w:val="21"/>
              </w:rPr>
            </w:pPr>
            <w:r>
              <w:rPr>
                <w:rFonts w:hint="eastAsia" w:ascii="宋体" w:hAnsi="宋体"/>
                <w:b/>
                <w:szCs w:val="21"/>
              </w:rPr>
              <w:t>总价</w:t>
            </w:r>
          </w:p>
        </w:tc>
      </w:tr>
      <w:tr w14:paraId="391C1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8" w:type="dxa"/>
            <w:vAlign w:val="center"/>
          </w:tcPr>
          <w:p w14:paraId="601D7573">
            <w:pPr>
              <w:keepNext/>
              <w:snapToGrid w:val="0"/>
              <w:spacing w:beforeAutospacing="0" w:afterAutospacing="0" w:line="360" w:lineRule="auto"/>
              <w:jc w:val="center"/>
              <w:rPr>
                <w:rFonts w:hint="eastAsia" w:ascii="宋体" w:hAnsi="宋体"/>
                <w:bCs/>
                <w:color w:val="000000"/>
                <w:szCs w:val="21"/>
              </w:rPr>
            </w:pPr>
          </w:p>
        </w:tc>
        <w:tc>
          <w:tcPr>
            <w:tcW w:w="1447" w:type="dxa"/>
            <w:vAlign w:val="center"/>
          </w:tcPr>
          <w:p w14:paraId="3577FB49">
            <w:pPr>
              <w:keepNext/>
              <w:snapToGrid w:val="0"/>
              <w:spacing w:beforeAutospacing="0" w:afterAutospacing="0" w:line="360" w:lineRule="auto"/>
              <w:jc w:val="center"/>
              <w:rPr>
                <w:rFonts w:hint="eastAsia" w:ascii="宋体" w:hAnsi="宋体"/>
                <w:bCs/>
                <w:color w:val="000000"/>
                <w:szCs w:val="21"/>
              </w:rPr>
            </w:pPr>
          </w:p>
        </w:tc>
        <w:tc>
          <w:tcPr>
            <w:tcW w:w="992" w:type="dxa"/>
            <w:vAlign w:val="center"/>
          </w:tcPr>
          <w:p w14:paraId="68961282">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bottom w:val="single" w:color="000000" w:sz="4" w:space="0"/>
            </w:tcBorders>
            <w:vAlign w:val="center"/>
          </w:tcPr>
          <w:p w14:paraId="380D8639">
            <w:pPr>
              <w:keepNext/>
              <w:snapToGrid w:val="0"/>
              <w:spacing w:beforeAutospacing="0" w:afterAutospacing="0" w:line="360" w:lineRule="auto"/>
              <w:jc w:val="center"/>
              <w:rPr>
                <w:rFonts w:hint="eastAsia" w:ascii="宋体" w:hAnsi="宋体"/>
                <w:bCs/>
                <w:color w:val="000000"/>
                <w:szCs w:val="21"/>
                <w:vertAlign w:val="superscript"/>
              </w:rPr>
            </w:pPr>
          </w:p>
        </w:tc>
        <w:tc>
          <w:tcPr>
            <w:tcW w:w="1276" w:type="dxa"/>
            <w:tcBorders>
              <w:top w:val="single" w:color="000000" w:sz="4" w:space="0"/>
              <w:bottom w:val="single" w:color="000000" w:sz="4" w:space="0"/>
            </w:tcBorders>
            <w:vAlign w:val="center"/>
          </w:tcPr>
          <w:p w14:paraId="090147DA">
            <w:pPr>
              <w:keepNext/>
              <w:snapToGrid w:val="0"/>
              <w:spacing w:beforeAutospacing="0" w:afterAutospacing="0" w:line="360" w:lineRule="auto"/>
              <w:jc w:val="center"/>
              <w:rPr>
                <w:rFonts w:hint="eastAsia" w:ascii="宋体" w:hAnsi="宋体"/>
                <w:bCs/>
                <w:color w:val="000000"/>
                <w:szCs w:val="21"/>
                <w:vertAlign w:val="superscript"/>
              </w:rPr>
            </w:pPr>
          </w:p>
        </w:tc>
        <w:tc>
          <w:tcPr>
            <w:tcW w:w="708" w:type="dxa"/>
            <w:tcBorders>
              <w:top w:val="single" w:color="000000" w:sz="4" w:space="0"/>
            </w:tcBorders>
            <w:vAlign w:val="center"/>
          </w:tcPr>
          <w:p w14:paraId="38D15D9D">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tcBorders>
            <w:vAlign w:val="center"/>
          </w:tcPr>
          <w:p w14:paraId="640733AB">
            <w:pPr>
              <w:keepNext/>
              <w:snapToGrid w:val="0"/>
              <w:spacing w:beforeAutospacing="0" w:afterAutospacing="0" w:line="360" w:lineRule="auto"/>
              <w:jc w:val="center"/>
              <w:rPr>
                <w:rFonts w:hint="eastAsia" w:ascii="宋体" w:hAnsi="宋体"/>
                <w:bCs/>
                <w:color w:val="000000"/>
                <w:szCs w:val="21"/>
              </w:rPr>
            </w:pPr>
          </w:p>
        </w:tc>
        <w:tc>
          <w:tcPr>
            <w:tcW w:w="1630" w:type="dxa"/>
            <w:tcBorders>
              <w:top w:val="single" w:color="000000" w:sz="4" w:space="0"/>
            </w:tcBorders>
            <w:vAlign w:val="center"/>
          </w:tcPr>
          <w:p w14:paraId="65EAC649">
            <w:pPr>
              <w:keepNext/>
              <w:snapToGrid w:val="0"/>
              <w:spacing w:beforeAutospacing="0" w:afterAutospacing="0" w:line="360" w:lineRule="auto"/>
              <w:jc w:val="center"/>
              <w:rPr>
                <w:rFonts w:hint="eastAsia" w:ascii="宋体" w:hAnsi="宋体"/>
                <w:bCs/>
                <w:color w:val="000000"/>
                <w:szCs w:val="21"/>
              </w:rPr>
            </w:pPr>
          </w:p>
        </w:tc>
      </w:tr>
      <w:tr w14:paraId="016BB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8" w:type="dxa"/>
            <w:vAlign w:val="center"/>
          </w:tcPr>
          <w:p w14:paraId="6DB600CD">
            <w:pPr>
              <w:keepNext/>
              <w:snapToGrid w:val="0"/>
              <w:spacing w:beforeAutospacing="0" w:afterAutospacing="0" w:line="360" w:lineRule="auto"/>
              <w:jc w:val="center"/>
              <w:rPr>
                <w:rFonts w:hint="eastAsia" w:ascii="宋体" w:hAnsi="宋体"/>
                <w:bCs/>
                <w:color w:val="000000"/>
                <w:szCs w:val="21"/>
              </w:rPr>
            </w:pPr>
          </w:p>
        </w:tc>
        <w:tc>
          <w:tcPr>
            <w:tcW w:w="1447" w:type="dxa"/>
            <w:vAlign w:val="center"/>
          </w:tcPr>
          <w:p w14:paraId="6F4305BF">
            <w:pPr>
              <w:keepNext/>
              <w:snapToGrid w:val="0"/>
              <w:spacing w:beforeAutospacing="0" w:afterAutospacing="0" w:line="360" w:lineRule="auto"/>
              <w:jc w:val="center"/>
              <w:rPr>
                <w:rFonts w:hint="eastAsia" w:ascii="宋体" w:hAnsi="宋体"/>
                <w:bCs/>
                <w:color w:val="000000"/>
                <w:szCs w:val="21"/>
              </w:rPr>
            </w:pPr>
          </w:p>
        </w:tc>
        <w:tc>
          <w:tcPr>
            <w:tcW w:w="992" w:type="dxa"/>
            <w:vAlign w:val="center"/>
          </w:tcPr>
          <w:p w14:paraId="465DC936">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bottom w:val="single" w:color="000000" w:sz="4" w:space="0"/>
            </w:tcBorders>
            <w:vAlign w:val="center"/>
          </w:tcPr>
          <w:p w14:paraId="65CDB1F9">
            <w:pPr>
              <w:keepNext/>
              <w:snapToGrid w:val="0"/>
              <w:spacing w:beforeAutospacing="0" w:afterAutospacing="0" w:line="360" w:lineRule="auto"/>
              <w:jc w:val="center"/>
              <w:rPr>
                <w:rFonts w:hint="eastAsia" w:ascii="宋体" w:hAnsi="宋体"/>
                <w:bCs/>
                <w:color w:val="000000"/>
                <w:szCs w:val="21"/>
                <w:vertAlign w:val="superscript"/>
              </w:rPr>
            </w:pPr>
          </w:p>
        </w:tc>
        <w:tc>
          <w:tcPr>
            <w:tcW w:w="1276" w:type="dxa"/>
            <w:tcBorders>
              <w:top w:val="single" w:color="000000" w:sz="4" w:space="0"/>
              <w:bottom w:val="single" w:color="000000" w:sz="4" w:space="0"/>
            </w:tcBorders>
            <w:vAlign w:val="center"/>
          </w:tcPr>
          <w:p w14:paraId="618B46E9">
            <w:pPr>
              <w:keepNext/>
              <w:snapToGrid w:val="0"/>
              <w:spacing w:beforeAutospacing="0" w:afterAutospacing="0" w:line="360" w:lineRule="auto"/>
              <w:jc w:val="center"/>
              <w:rPr>
                <w:rFonts w:hint="eastAsia" w:ascii="宋体" w:hAnsi="宋体"/>
                <w:bCs/>
                <w:color w:val="000000"/>
                <w:szCs w:val="21"/>
                <w:vertAlign w:val="superscript"/>
              </w:rPr>
            </w:pPr>
          </w:p>
        </w:tc>
        <w:tc>
          <w:tcPr>
            <w:tcW w:w="708" w:type="dxa"/>
            <w:tcBorders>
              <w:top w:val="single" w:color="000000" w:sz="4" w:space="0"/>
            </w:tcBorders>
            <w:vAlign w:val="center"/>
          </w:tcPr>
          <w:p w14:paraId="06CE9AF6">
            <w:pPr>
              <w:keepNext/>
              <w:snapToGrid w:val="0"/>
              <w:spacing w:beforeAutospacing="0" w:afterAutospacing="0" w:line="360" w:lineRule="auto"/>
              <w:jc w:val="center"/>
              <w:rPr>
                <w:rFonts w:hint="eastAsia" w:ascii="宋体" w:hAnsi="宋体"/>
                <w:bCs/>
                <w:color w:val="000000"/>
                <w:szCs w:val="21"/>
              </w:rPr>
            </w:pPr>
          </w:p>
        </w:tc>
        <w:tc>
          <w:tcPr>
            <w:tcW w:w="1134" w:type="dxa"/>
            <w:tcBorders>
              <w:top w:val="single" w:color="000000" w:sz="4" w:space="0"/>
            </w:tcBorders>
            <w:vAlign w:val="center"/>
          </w:tcPr>
          <w:p w14:paraId="244F726D">
            <w:pPr>
              <w:keepNext/>
              <w:snapToGrid w:val="0"/>
              <w:spacing w:beforeAutospacing="0" w:afterAutospacing="0" w:line="360" w:lineRule="auto"/>
              <w:jc w:val="center"/>
              <w:rPr>
                <w:rFonts w:hint="eastAsia" w:ascii="宋体" w:hAnsi="宋体"/>
                <w:bCs/>
                <w:color w:val="000000"/>
                <w:szCs w:val="21"/>
              </w:rPr>
            </w:pPr>
          </w:p>
        </w:tc>
        <w:tc>
          <w:tcPr>
            <w:tcW w:w="1630" w:type="dxa"/>
            <w:tcBorders>
              <w:top w:val="single" w:color="000000" w:sz="4" w:space="0"/>
            </w:tcBorders>
            <w:vAlign w:val="center"/>
          </w:tcPr>
          <w:p w14:paraId="2BF383F7">
            <w:pPr>
              <w:keepNext/>
              <w:snapToGrid w:val="0"/>
              <w:spacing w:beforeAutospacing="0" w:afterAutospacing="0" w:line="360" w:lineRule="auto"/>
              <w:jc w:val="center"/>
              <w:rPr>
                <w:rFonts w:hint="eastAsia" w:ascii="宋体" w:hAnsi="宋体"/>
                <w:bCs/>
                <w:color w:val="000000"/>
                <w:szCs w:val="21"/>
              </w:rPr>
            </w:pPr>
          </w:p>
        </w:tc>
      </w:tr>
      <w:tr w14:paraId="16074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148A1E8F">
            <w:pPr>
              <w:keepNext/>
              <w:snapToGrid w:val="0"/>
              <w:spacing w:beforeAutospacing="0" w:afterAutospacing="0" w:line="360" w:lineRule="auto"/>
              <w:rPr>
                <w:rFonts w:hint="eastAsia" w:ascii="宋体" w:hAnsi="宋体"/>
                <w:bCs/>
                <w:color w:val="000000"/>
                <w:szCs w:val="21"/>
              </w:rPr>
            </w:pPr>
            <w:r>
              <w:rPr>
                <w:rFonts w:hint="eastAsia" w:ascii="宋体" w:hAnsi="宋体"/>
                <w:bCs/>
                <w:color w:val="000000"/>
                <w:szCs w:val="21"/>
              </w:rPr>
              <w:t>创新产品或创新服务价格合计：</w:t>
            </w:r>
          </w:p>
        </w:tc>
      </w:tr>
    </w:tbl>
    <w:p w14:paraId="26D8AC53">
      <w:pPr>
        <w:keepNext/>
        <w:snapToGrid w:val="0"/>
        <w:spacing w:beforeAutospacing="0" w:afterAutospacing="0" w:line="360" w:lineRule="auto"/>
        <w:rPr>
          <w:rFonts w:hint="eastAsia" w:ascii="宋体" w:hAnsi="宋体"/>
          <w:b/>
          <w:color w:val="000000"/>
          <w:kern w:val="0"/>
          <w:szCs w:val="21"/>
        </w:rPr>
      </w:pPr>
    </w:p>
    <w:p w14:paraId="627AC912">
      <w:pPr>
        <w:snapToGrid w:val="0"/>
        <w:spacing w:beforeAutospacing="0" w:afterAutospacing="0" w:line="360" w:lineRule="auto"/>
        <w:jc w:val="left"/>
        <w:rPr>
          <w:rFonts w:hint="eastAsia" w:ascii="宋体" w:hAnsi="宋体"/>
          <w:bCs/>
          <w:szCs w:val="21"/>
        </w:rPr>
      </w:pPr>
      <w:r>
        <w:rPr>
          <w:rFonts w:hint="eastAsia" w:ascii="宋体" w:hAnsi="宋体"/>
          <w:bCs/>
          <w:szCs w:val="21"/>
        </w:rPr>
        <w:t>注：供应商投报创新产品或创新服务的，需填写此表后，提供《山西省创新产品和服务推荐清单》。</w:t>
      </w:r>
    </w:p>
    <w:p w14:paraId="64D52DBA">
      <w:pPr>
        <w:snapToGrid w:val="0"/>
        <w:spacing w:beforeAutospacing="0" w:afterAutospacing="0" w:line="360" w:lineRule="auto"/>
        <w:ind w:firstLine="3780" w:firstLineChars="1800"/>
        <w:rPr>
          <w:rFonts w:hint="eastAsia" w:ascii="宋体" w:hAnsi="宋体"/>
          <w:color w:val="000000"/>
          <w:szCs w:val="21"/>
        </w:rPr>
      </w:pPr>
    </w:p>
    <w:p w14:paraId="5E1F4A20">
      <w:pPr>
        <w:snapToGrid w:val="0"/>
        <w:spacing w:beforeAutospacing="0" w:afterAutospacing="0" w:line="360" w:lineRule="auto"/>
        <w:ind w:firstLine="3780" w:firstLineChars="1800"/>
        <w:rPr>
          <w:rFonts w:hint="eastAsia" w:ascii="宋体" w:hAnsi="宋体"/>
          <w:color w:val="000000"/>
          <w:szCs w:val="21"/>
        </w:rPr>
      </w:pPr>
      <w:r>
        <w:rPr>
          <w:rFonts w:hint="eastAsia" w:ascii="宋体" w:hAnsi="宋体"/>
          <w:color w:val="000000"/>
          <w:szCs w:val="21"/>
        </w:rPr>
        <w:t xml:space="preserve">供应商名称（盖企业 CA电子印章）：        </w:t>
      </w:r>
    </w:p>
    <w:p w14:paraId="17B9C099">
      <w:pPr>
        <w:widowControl/>
        <w:snapToGrid w:val="0"/>
        <w:spacing w:beforeAutospacing="0" w:afterAutospacing="0" w:line="360" w:lineRule="auto"/>
        <w:rPr>
          <w:rFonts w:hint="eastAsia" w:ascii="宋体" w:hAnsi="宋体"/>
          <w:color w:val="000000"/>
          <w:szCs w:val="21"/>
        </w:rPr>
      </w:pPr>
      <w:r>
        <w:rPr>
          <w:rFonts w:hint="eastAsia" w:ascii="宋体" w:hAnsi="宋体"/>
          <w:color w:val="000000"/>
          <w:szCs w:val="21"/>
        </w:rPr>
        <w:t xml:space="preserve">                                日    期：</w:t>
      </w:r>
    </w:p>
    <w:p w14:paraId="6F60AEA1">
      <w:pPr>
        <w:widowControl/>
        <w:snapToGrid w:val="0"/>
        <w:spacing w:beforeAutospacing="0" w:afterAutospacing="0" w:line="360" w:lineRule="auto"/>
        <w:outlineLvl w:val="3"/>
        <w:rPr>
          <w:rFonts w:hint="eastAsia" w:ascii="宋体" w:hAnsi="宋体"/>
          <w:b/>
          <w:color w:val="000000"/>
          <w:kern w:val="0"/>
          <w:szCs w:val="21"/>
        </w:rPr>
      </w:pPr>
      <w:r>
        <w:rPr>
          <w:rFonts w:hint="eastAsia" w:ascii="宋体" w:hAnsi="宋体"/>
          <w:b/>
          <w:color w:val="000000"/>
          <w:kern w:val="0"/>
          <w:szCs w:val="21"/>
        </w:rPr>
        <w:br w:type="page"/>
      </w:r>
      <w:r>
        <w:rPr>
          <w:rFonts w:hint="eastAsia" w:ascii="宋体" w:hAnsi="宋体"/>
          <w:b/>
          <w:color w:val="000000"/>
          <w:kern w:val="0"/>
          <w:szCs w:val="21"/>
        </w:rPr>
        <w:t>（六）联合体磋商资格证明文件（如允许联合体磋商）</w:t>
      </w:r>
    </w:p>
    <w:p w14:paraId="3EC1A133">
      <w:pPr>
        <w:widowControl/>
        <w:snapToGrid w:val="0"/>
        <w:spacing w:beforeAutospacing="0" w:afterAutospacing="0" w:line="360" w:lineRule="auto"/>
        <w:rPr>
          <w:rFonts w:hint="eastAsia" w:ascii="宋体" w:hAnsi="宋体"/>
          <w:color w:val="000000"/>
          <w:kern w:val="0"/>
          <w:szCs w:val="21"/>
        </w:rPr>
      </w:pPr>
      <w:r>
        <w:rPr>
          <w:rFonts w:hint="eastAsia" w:ascii="宋体" w:hAnsi="宋体"/>
          <w:color w:val="000000"/>
          <w:kern w:val="0"/>
          <w:szCs w:val="21"/>
        </w:rPr>
        <w:t>（1）资质等级证明文件</w:t>
      </w:r>
    </w:p>
    <w:p w14:paraId="1EDCAAB4">
      <w:pPr>
        <w:widowControl/>
        <w:snapToGrid w:val="0"/>
        <w:spacing w:beforeAutospacing="0" w:afterAutospacing="0" w:line="360" w:lineRule="auto"/>
        <w:rPr>
          <w:rFonts w:hint="eastAsia" w:ascii="宋体" w:hAnsi="宋体"/>
          <w:color w:val="000000"/>
          <w:kern w:val="0"/>
          <w:szCs w:val="21"/>
        </w:rPr>
      </w:pPr>
    </w:p>
    <w:p w14:paraId="3D5575CD">
      <w:pPr>
        <w:widowControl/>
        <w:snapToGrid w:val="0"/>
        <w:spacing w:beforeAutospacing="0" w:afterAutospacing="0" w:line="360" w:lineRule="auto"/>
        <w:rPr>
          <w:rFonts w:hint="eastAsia" w:ascii="宋体" w:hAnsi="宋体"/>
          <w:color w:val="000000"/>
          <w:kern w:val="0"/>
          <w:szCs w:val="21"/>
        </w:rPr>
      </w:pPr>
      <w:r>
        <w:rPr>
          <w:rFonts w:hint="eastAsia" w:ascii="宋体" w:hAnsi="宋体"/>
          <w:color w:val="000000"/>
          <w:kern w:val="0"/>
          <w:szCs w:val="21"/>
        </w:rPr>
        <w:t>（2）联合体磋商协议格式</w:t>
      </w:r>
    </w:p>
    <w:p w14:paraId="67B44EEE">
      <w:pPr>
        <w:snapToGrid w:val="0"/>
        <w:spacing w:beforeAutospacing="0" w:afterAutospacing="0" w:line="360" w:lineRule="auto"/>
        <w:jc w:val="center"/>
        <w:rPr>
          <w:rFonts w:hint="eastAsia" w:ascii="宋体" w:hAnsi="宋体"/>
          <w:bCs/>
          <w:color w:val="000000"/>
          <w:szCs w:val="21"/>
        </w:rPr>
      </w:pPr>
      <w:r>
        <w:rPr>
          <w:rFonts w:hint="eastAsia" w:ascii="宋体" w:hAnsi="宋体"/>
          <w:bCs/>
          <w:color w:val="000000"/>
          <w:szCs w:val="21"/>
        </w:rPr>
        <w:t xml:space="preserve"> </w:t>
      </w:r>
      <w:r>
        <w:rPr>
          <w:rFonts w:hint="eastAsia" w:ascii="宋体" w:hAnsi="宋体"/>
          <w:b/>
          <w:color w:val="000000"/>
          <w:szCs w:val="21"/>
        </w:rPr>
        <w:t>《联合磋商协议书》格式</w:t>
      </w:r>
    </w:p>
    <w:p w14:paraId="6D7593C3">
      <w:pPr>
        <w:snapToGrid w:val="0"/>
        <w:spacing w:beforeAutospacing="0" w:afterAutospacing="0" w:line="360" w:lineRule="auto"/>
        <w:jc w:val="center"/>
        <w:rPr>
          <w:rFonts w:hint="eastAsia" w:ascii="宋体" w:hAnsi="宋体"/>
          <w:b/>
          <w:color w:val="000000"/>
          <w:szCs w:val="21"/>
        </w:rPr>
      </w:pPr>
    </w:p>
    <w:p w14:paraId="4EE5FD0B">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联合各方：</w:t>
      </w:r>
    </w:p>
    <w:p w14:paraId="6DE5503B">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甲方：</w:t>
      </w:r>
    </w:p>
    <w:p w14:paraId="28E78737">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法定代表人：</w:t>
      </w:r>
    </w:p>
    <w:p w14:paraId="68A9F5A3">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住所：</w:t>
      </w:r>
    </w:p>
    <w:p w14:paraId="212187A5">
      <w:pPr>
        <w:snapToGrid w:val="0"/>
        <w:spacing w:beforeAutospacing="0" w:afterAutospacing="0" w:line="360" w:lineRule="auto"/>
        <w:ind w:firstLine="420" w:firstLineChars="200"/>
        <w:jc w:val="left"/>
        <w:rPr>
          <w:rFonts w:hint="eastAsia" w:ascii="宋体" w:hAnsi="宋体"/>
          <w:color w:val="000000"/>
          <w:szCs w:val="21"/>
        </w:rPr>
      </w:pPr>
    </w:p>
    <w:p w14:paraId="2AE04E0B">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乙方：</w:t>
      </w:r>
    </w:p>
    <w:p w14:paraId="1725DFE9">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法定代表人：</w:t>
      </w:r>
    </w:p>
    <w:p w14:paraId="2AFA4FE8">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住所：</w:t>
      </w:r>
    </w:p>
    <w:p w14:paraId="7D890AD4">
      <w:pPr>
        <w:pStyle w:val="22"/>
        <w:numPr>
          <w:ilvl w:val="0"/>
          <w:numId w:val="0"/>
        </w:numPr>
        <w:snapToGrid w:val="0"/>
        <w:spacing w:beforeAutospacing="0" w:afterAutospacing="0" w:line="360" w:lineRule="auto"/>
        <w:ind w:left="420" w:leftChars="200"/>
        <w:jc w:val="left"/>
        <w:rPr>
          <w:rFonts w:hint="eastAsia"/>
          <w:color w:val="000000"/>
        </w:rPr>
      </w:pPr>
      <w:r>
        <w:rPr>
          <w:rFonts w:hint="eastAsia"/>
          <w:color w:val="000000"/>
        </w:rPr>
        <w:t>（如果有的话，可按甲、乙、丙、丁…序列增加）</w:t>
      </w:r>
    </w:p>
    <w:p w14:paraId="0F16BEBF">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根据《政府采购法》第二十四条之规定，为响应</w:t>
      </w:r>
      <w:r>
        <w:rPr>
          <w:rFonts w:hint="eastAsia"/>
          <w:color w:val="000000"/>
          <w:u w:val="single"/>
        </w:rPr>
        <w:t xml:space="preserve">                     </w:t>
      </w:r>
      <w:r>
        <w:rPr>
          <w:rFonts w:hint="eastAsia"/>
          <w:color w:val="000000"/>
        </w:rPr>
        <w:t>组织实施的</w:t>
      </w:r>
      <w:r>
        <w:rPr>
          <w:rFonts w:hint="eastAsia"/>
          <w:color w:val="000000"/>
          <w:u w:val="single"/>
        </w:rPr>
        <w:t xml:space="preserve">           </w:t>
      </w:r>
      <w:r>
        <w:rPr>
          <w:rFonts w:hint="eastAsia"/>
          <w:color w:val="000000"/>
        </w:rPr>
        <w:t>项目（项目名称、招标编号）的招标活动，各方经协商，就联合参加本项目磋商事宜，达成如下协议：</w:t>
      </w:r>
    </w:p>
    <w:p w14:paraId="7FCD6A2A">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 xml:space="preserve">一、各方一致决定，以 </w:t>
      </w:r>
      <w:r>
        <w:rPr>
          <w:rFonts w:hint="eastAsia"/>
          <w:color w:val="000000"/>
          <w:u w:val="single"/>
        </w:rPr>
        <w:t xml:space="preserve">                            </w:t>
      </w:r>
      <w:r>
        <w:rPr>
          <w:rFonts w:hint="eastAsia"/>
          <w:color w:val="000000"/>
        </w:rPr>
        <w:t>为主办人进行磋商，并按照响应文件的规定分别提交资格文件。</w:t>
      </w:r>
    </w:p>
    <w:p w14:paraId="40E01EA3">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45C1118B">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三、联合其余各方保证对主办人为响应本次磋商而提供的货物和相关服务提供全部质量保证及售后服务支持。</w:t>
      </w:r>
    </w:p>
    <w:p w14:paraId="2CB6B47E">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四、本次联合磋商中，甲方承担的工作和义务为:</w:t>
      </w:r>
    </w:p>
    <w:p w14:paraId="38462CBA">
      <w:pPr>
        <w:pStyle w:val="22"/>
        <w:numPr>
          <w:ilvl w:val="0"/>
          <w:numId w:val="0"/>
        </w:numPr>
        <w:snapToGrid w:val="0"/>
        <w:spacing w:beforeAutospacing="0" w:afterAutospacing="0" w:line="360" w:lineRule="auto"/>
        <w:ind w:firstLine="2520" w:firstLineChars="1200"/>
        <w:rPr>
          <w:rFonts w:hint="eastAsia"/>
          <w:color w:val="000000"/>
        </w:rPr>
      </w:pPr>
      <w:r>
        <w:rPr>
          <w:rFonts w:hint="eastAsia"/>
          <w:color w:val="000000"/>
        </w:rPr>
        <w:t>乙方承担的工作和义务为：</w:t>
      </w:r>
    </w:p>
    <w:p w14:paraId="6C6A5FDE">
      <w:pPr>
        <w:pStyle w:val="22"/>
        <w:numPr>
          <w:ilvl w:val="0"/>
          <w:numId w:val="0"/>
        </w:numPr>
        <w:snapToGrid w:val="0"/>
        <w:spacing w:beforeAutospacing="0" w:afterAutospacing="0" w:line="360" w:lineRule="auto"/>
        <w:ind w:firstLine="420" w:firstLineChars="200"/>
        <w:jc w:val="left"/>
        <w:rPr>
          <w:rFonts w:hint="eastAsia"/>
          <w:color w:val="000000"/>
        </w:rPr>
      </w:pPr>
      <w:r>
        <w:rPr>
          <w:rFonts w:hint="eastAsia"/>
          <w:color w:val="000000"/>
        </w:rPr>
        <w:t>五、本协议提交招标方后，联合体各方不得以任何形式对上述实质内容进行修改或撤销。</w:t>
      </w:r>
    </w:p>
    <w:p w14:paraId="259504F6">
      <w:pPr>
        <w:pStyle w:val="22"/>
        <w:numPr>
          <w:ilvl w:val="0"/>
          <w:numId w:val="0"/>
        </w:numPr>
        <w:snapToGrid w:val="0"/>
        <w:spacing w:beforeAutospacing="0" w:afterAutospacing="0" w:line="360" w:lineRule="auto"/>
        <w:ind w:firstLine="420" w:firstLineChars="200"/>
        <w:rPr>
          <w:rFonts w:hint="eastAsia"/>
          <w:color w:val="000000"/>
        </w:rPr>
      </w:pPr>
      <w:r>
        <w:rPr>
          <w:rFonts w:hint="eastAsia"/>
          <w:color w:val="000000"/>
        </w:rPr>
        <w:t>六、本协议一式三份，甲、乙双方各持一份，另一份作为响应文件的组成部分。</w:t>
      </w:r>
    </w:p>
    <w:p w14:paraId="24672444">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甲方（盖章）：                               乙方（盖章）：</w:t>
      </w:r>
    </w:p>
    <w:p w14:paraId="2FF84928">
      <w:pPr>
        <w:snapToGrid w:val="0"/>
        <w:spacing w:beforeAutospacing="0" w:afterAutospacing="0" w:line="360" w:lineRule="auto"/>
        <w:rPr>
          <w:rFonts w:hint="eastAsia" w:ascii="宋体" w:hAnsi="宋体"/>
          <w:color w:val="000000"/>
          <w:szCs w:val="21"/>
        </w:rPr>
      </w:pPr>
      <w:r>
        <w:rPr>
          <w:rFonts w:hint="eastAsia" w:ascii="宋体" w:hAnsi="宋体"/>
          <w:color w:val="000000"/>
          <w:szCs w:val="21"/>
        </w:rPr>
        <w:t>法定代表人（签字）：                         法定代表人（签字）：</w:t>
      </w:r>
    </w:p>
    <w:p w14:paraId="31FA4288">
      <w:pPr>
        <w:pStyle w:val="37"/>
        <w:snapToGrid w:val="0"/>
        <w:spacing w:beforeAutospacing="0" w:afterAutospacing="0" w:line="360" w:lineRule="auto"/>
        <w:rPr>
          <w:rFonts w:hint="eastAsia" w:hAnsi="宋体"/>
          <w:color w:val="000000"/>
          <w:sz w:val="21"/>
        </w:rPr>
      </w:pPr>
      <w:r>
        <w:rPr>
          <w:rFonts w:hint="eastAsia" w:hAnsi="宋体"/>
          <w:color w:val="000000"/>
          <w:sz w:val="21"/>
        </w:rPr>
        <w:t xml:space="preserve">   年  月  日                                   年  月  日</w:t>
      </w:r>
    </w:p>
    <w:p w14:paraId="5A39C854">
      <w:pPr>
        <w:numPr>
          <w:ilvl w:val="0"/>
          <w:numId w:val="12"/>
        </w:numPr>
        <w:tabs>
          <w:tab w:val="left" w:pos="1680"/>
        </w:tabs>
        <w:snapToGrid w:val="0"/>
        <w:spacing w:line="480" w:lineRule="exact"/>
        <w:jc w:val="both"/>
        <w:rPr>
          <w:rFonts w:hint="eastAsia" w:ascii="宋体" w:hAnsi="宋体"/>
          <w:b/>
          <w:color w:val="000000"/>
          <w:kern w:val="0"/>
          <w:szCs w:val="21"/>
        </w:rPr>
      </w:pPr>
      <w:r>
        <w:rPr>
          <w:rFonts w:hint="eastAsia" w:ascii="宋体" w:hAnsi="宋体" w:cs="宋体"/>
          <w:b/>
          <w:sz w:val="21"/>
          <w:szCs w:val="21"/>
        </w:rPr>
        <w:t>关于符合本国产品标准的声明函</w:t>
      </w:r>
      <w:r>
        <w:rPr>
          <w:rFonts w:hint="eastAsia" w:ascii="宋体" w:hAnsi="宋体"/>
          <w:b/>
          <w:color w:val="000000"/>
          <w:kern w:val="0"/>
          <w:szCs w:val="21"/>
        </w:rPr>
        <w:t>（如不涉及，可不提供）</w:t>
      </w:r>
    </w:p>
    <w:p w14:paraId="2D728678">
      <w:pPr>
        <w:numPr>
          <w:ilvl w:val="0"/>
          <w:numId w:val="0"/>
        </w:numPr>
        <w:tabs>
          <w:tab w:val="left" w:pos="1680"/>
        </w:tabs>
        <w:snapToGrid w:val="0"/>
        <w:spacing w:line="480" w:lineRule="exact"/>
        <w:ind w:firstLine="630" w:firstLineChars="300"/>
        <w:jc w:val="both"/>
        <w:rPr>
          <w:rFonts w:ascii="宋体" w:hAnsi="宋体" w:cs="宋体"/>
          <w:kern w:val="0"/>
          <w:szCs w:val="21"/>
        </w:rPr>
      </w:pPr>
      <w:r>
        <w:rPr>
          <w:rFonts w:hint="eastAsia" w:ascii="宋体" w:hAnsi="宋体" w:cs="宋体"/>
          <w:kern w:val="0"/>
          <w:szCs w:val="21"/>
        </w:rPr>
        <w:t>本公司（单位）郑重声明，根据《国务院办公厅关于在政府采购中实施本国产品标准及相关政策的通知》（国办发〔2025〕34号）的规定，本公司（单位）提供的以下产品属于本国产品。具体情况如下：</w:t>
      </w:r>
    </w:p>
    <w:p w14:paraId="017B48CE">
      <w:pPr>
        <w:tabs>
          <w:tab w:val="left" w:pos="1680"/>
        </w:tabs>
        <w:snapToGrid w:val="0"/>
        <w:spacing w:line="480" w:lineRule="exact"/>
        <w:ind w:left="735"/>
        <w:rPr>
          <w:rFonts w:ascii="宋体" w:hAnsi="宋体" w:cs="宋体"/>
          <w:kern w:val="0"/>
          <w:szCs w:val="21"/>
        </w:rPr>
      </w:pPr>
      <w:r>
        <w:rPr>
          <w:rFonts w:hint="eastAsia" w:ascii="宋体" w:hAnsi="宋体" w:cs="宋体"/>
          <w:kern w:val="0"/>
          <w:szCs w:val="21"/>
        </w:rPr>
        <w:t>1、（产品名称1）1，生产厂为（厂名）2，厂址为（生产厂址）。（产品名称1）的中国境内生产的组件成本占比≥（规定比例）3。（产品名称1）的（关键组件）4在中国境内生产。（产品名称1）的（关键工序）5在中国境内完成。 2.（产品名称2），生产厂为（厂名），厂址为（生产厂址）。（产品名称2）的中国境内生产的组件成本占比≥（规定比例）。（产品名称2）的（关键组件）在中国境内生产。（产品名称2）的（关键工序）在中国境内完成。 …… 本公司（单位）对上述声明内容的真实性负责。如有虚假，愿承担相应法律责任。</w:t>
      </w:r>
    </w:p>
    <w:p w14:paraId="2DCC7EEB">
      <w:pPr>
        <w:snapToGrid w:val="0"/>
        <w:spacing w:beforeAutospacing="0" w:afterAutospacing="0" w:line="360" w:lineRule="auto"/>
        <w:jc w:val="center"/>
        <w:rPr>
          <w:rFonts w:hint="eastAsia" w:ascii="宋体" w:hAnsi="宋体"/>
          <w:b/>
          <w:szCs w:val="21"/>
        </w:rPr>
      </w:pPr>
      <w:r>
        <w:rPr>
          <w:rFonts w:hint="eastAsia" w:ascii="宋体" w:hAnsi="宋体" w:cs="宋体"/>
          <w:kern w:val="0"/>
          <w:szCs w:val="21"/>
        </w:rPr>
        <w:t xml:space="preserve"> 公司（单位）名称（盖章）：       日期：　　　　　年　　月　日     _____________________________ 1.产品如有型号，请在“产品名称”栏一并填写。 2.生产厂名与厂址应与生产厂营业执照载明的相关信息保持一致。 3.该产品的中国境内生产的组件成本占比相关要求实施前，“规定比例”栏可不填，下同。 4.该产品的关键组件要求实施前，“关键组件”栏可不填，下同。 5.该产品的关键工序要求实施前，“关键工序”栏可不填，下同。</w:t>
      </w:r>
    </w:p>
    <w:p w14:paraId="2E897925">
      <w:pPr>
        <w:rPr>
          <w:rFonts w:hint="eastAsia" w:ascii="宋体" w:hAnsi="宋体"/>
          <w:b/>
          <w:szCs w:val="21"/>
        </w:rPr>
      </w:pPr>
    </w:p>
    <w:p w14:paraId="2EB72EAC">
      <w:pPr>
        <w:spacing w:line="360" w:lineRule="auto"/>
        <w:jc w:val="both"/>
        <w:rPr>
          <w:rFonts w:ascii="宋体" w:hAnsi="宋体" w:cs="宋体"/>
          <w:b/>
          <w:sz w:val="21"/>
          <w:szCs w:val="21"/>
        </w:rPr>
      </w:pPr>
      <w:r>
        <w:rPr>
          <w:rFonts w:hint="eastAsia" w:ascii="宋体" w:hAnsi="宋体" w:cs="宋体"/>
          <w:b/>
          <w:sz w:val="21"/>
          <w:szCs w:val="21"/>
          <w:lang w:eastAsia="zh-CN"/>
        </w:rPr>
        <w:t>（</w:t>
      </w:r>
      <w:r>
        <w:rPr>
          <w:rFonts w:hint="eastAsia" w:ascii="宋体" w:hAnsi="宋体" w:cs="宋体"/>
          <w:b/>
          <w:sz w:val="21"/>
          <w:szCs w:val="21"/>
          <w:lang w:val="en-US" w:eastAsia="zh-CN"/>
        </w:rPr>
        <w:t>八</w:t>
      </w:r>
      <w:r>
        <w:rPr>
          <w:rFonts w:hint="eastAsia" w:ascii="宋体" w:hAnsi="宋体" w:cs="宋体"/>
          <w:b/>
          <w:sz w:val="21"/>
          <w:szCs w:val="21"/>
          <w:lang w:eastAsia="zh-CN"/>
        </w:rPr>
        <w:t>）</w:t>
      </w:r>
      <w:r>
        <w:rPr>
          <w:rFonts w:hint="eastAsia" w:ascii="宋体" w:hAnsi="宋体" w:cs="宋体"/>
          <w:b/>
          <w:sz w:val="21"/>
          <w:szCs w:val="21"/>
        </w:rPr>
        <w:t>商品包装和快递包装承诺</w:t>
      </w:r>
      <w:r>
        <w:rPr>
          <w:rFonts w:hint="eastAsia" w:ascii="宋体" w:hAnsi="宋体"/>
          <w:b/>
          <w:color w:val="000000"/>
          <w:kern w:val="0"/>
          <w:szCs w:val="21"/>
        </w:rPr>
        <w:t>（如不涉及，可不提供）</w:t>
      </w:r>
      <w:r>
        <w:rPr>
          <w:rFonts w:hint="eastAsia" w:ascii="宋体" w:hAnsi="宋体" w:cs="宋体"/>
          <w:b/>
          <w:sz w:val="21"/>
          <w:szCs w:val="21"/>
        </w:rPr>
        <w:t xml:space="preserve"> </w:t>
      </w:r>
    </w:p>
    <w:p w14:paraId="57CB965D">
      <w:pPr>
        <w:spacing w:line="480" w:lineRule="exact"/>
        <w:rPr>
          <w:rFonts w:ascii="宋体" w:hAnsi="宋体" w:cs="宋体"/>
          <w:szCs w:val="21"/>
        </w:rPr>
      </w:pPr>
      <w:r>
        <w:rPr>
          <w:rFonts w:ascii="宋体" w:hAnsi="宋体" w:cs="宋体"/>
          <w:szCs w:val="21"/>
        </w:rPr>
        <w:t xml:space="preserve">    </w:t>
      </w:r>
      <w:r>
        <w:rPr>
          <w:rFonts w:hint="eastAsia" w:ascii="宋体" w:hAnsi="宋体" w:cs="宋体"/>
          <w:szCs w:val="21"/>
        </w:rPr>
        <w:t>本投标人现参与</w:t>
      </w:r>
      <w:r>
        <w:rPr>
          <w:rFonts w:ascii="宋体" w:hAnsi="宋体" w:cs="宋体"/>
          <w:szCs w:val="21"/>
          <w:u w:val="single"/>
        </w:rPr>
        <w:t xml:space="preserve">           </w:t>
      </w:r>
      <w:r>
        <w:rPr>
          <w:rFonts w:hint="eastAsia" w:ascii="宋体" w:hAnsi="宋体" w:cs="宋体"/>
          <w:szCs w:val="21"/>
        </w:rPr>
        <w:t xml:space="preserve">（项目名称、项目编号）的采购活动，本公司承诺所供商品包装符合《商品包装政府采购需求标准（试行）》，快递包装符合《快递包装政府采购需求标准（试行）》。 </w:t>
      </w:r>
    </w:p>
    <w:p w14:paraId="0CED2A9A">
      <w:pPr>
        <w:spacing w:line="480" w:lineRule="exact"/>
        <w:ind w:firstLine="420" w:firstLineChars="200"/>
        <w:rPr>
          <w:rFonts w:ascii="宋体" w:hAnsi="宋体" w:cs="宋体"/>
          <w:szCs w:val="21"/>
        </w:rPr>
      </w:pPr>
      <w:r>
        <w:rPr>
          <w:rFonts w:hint="eastAsia" w:ascii="宋体" w:hAnsi="宋体" w:cs="宋体"/>
          <w:szCs w:val="21"/>
        </w:rPr>
        <w:t xml:space="preserve">如上述声明不真实，愿意按照政府采购有关法律法规的规定接受处罚。 </w:t>
      </w:r>
    </w:p>
    <w:p w14:paraId="6F69A332">
      <w:pPr>
        <w:spacing w:line="480" w:lineRule="exact"/>
        <w:ind w:firstLine="420" w:firstLineChars="200"/>
        <w:rPr>
          <w:rFonts w:ascii="宋体" w:hAnsi="宋体" w:cs="宋体"/>
          <w:szCs w:val="21"/>
        </w:rPr>
      </w:pPr>
      <w:r>
        <w:rPr>
          <w:rFonts w:hint="eastAsia" w:ascii="宋体" w:hAnsi="宋体" w:cs="宋体"/>
          <w:szCs w:val="21"/>
        </w:rPr>
        <w:t>特此声明</w:t>
      </w:r>
    </w:p>
    <w:p w14:paraId="771D8DD3">
      <w:pPr>
        <w:spacing w:line="440" w:lineRule="exact"/>
        <w:ind w:firstLine="4427" w:firstLineChars="21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p>
    <w:p w14:paraId="2DCED6E4">
      <w:pPr>
        <w:spacing w:line="440" w:lineRule="exact"/>
        <w:ind w:firstLine="4400" w:firstLineChars="2087"/>
        <w:rPr>
          <w:rFonts w:ascii="宋体" w:hAnsi="宋体" w:cs="宋体"/>
          <w:b/>
          <w:color w:val="000000"/>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1F2F5E9E">
      <w:pPr>
        <w:spacing w:line="360" w:lineRule="auto"/>
        <w:jc w:val="center"/>
        <w:rPr>
          <w:rFonts w:ascii="宋体" w:hAnsi="宋体" w:cs="宋体"/>
          <w:b/>
          <w:sz w:val="24"/>
        </w:rPr>
      </w:pPr>
    </w:p>
    <w:p w14:paraId="5D26A44D">
      <w:pPr>
        <w:pStyle w:val="2"/>
        <w:numPr>
          <w:ilvl w:val="0"/>
          <w:numId w:val="0"/>
        </w:numPr>
        <w:ind w:leftChars="0"/>
        <w:rPr>
          <w:rFonts w:hint="eastAsia"/>
        </w:rPr>
      </w:pPr>
    </w:p>
    <w:p w14:paraId="01EB7F88">
      <w:pPr>
        <w:snapToGrid w:val="0"/>
        <w:spacing w:beforeAutospacing="0" w:afterAutospacing="0" w:line="360" w:lineRule="auto"/>
        <w:jc w:val="center"/>
        <w:rPr>
          <w:rFonts w:hint="eastAsia" w:ascii="宋体" w:hAnsi="宋体"/>
          <w:b/>
          <w:szCs w:val="21"/>
        </w:rPr>
      </w:pPr>
    </w:p>
    <w:p w14:paraId="60779926">
      <w:pPr>
        <w:snapToGrid w:val="0"/>
        <w:spacing w:beforeAutospacing="0" w:afterAutospacing="0" w:line="360" w:lineRule="auto"/>
        <w:jc w:val="center"/>
        <w:rPr>
          <w:rFonts w:hint="eastAsia" w:ascii="宋体" w:hAnsi="宋体"/>
          <w:b/>
          <w:szCs w:val="21"/>
        </w:rPr>
      </w:pPr>
    </w:p>
    <w:p w14:paraId="0D2EAFF3">
      <w:pPr>
        <w:snapToGrid w:val="0"/>
        <w:spacing w:beforeAutospacing="0" w:afterAutospacing="0" w:line="360" w:lineRule="auto"/>
        <w:jc w:val="center"/>
        <w:rPr>
          <w:rFonts w:hint="eastAsia" w:ascii="宋体" w:hAnsi="宋体"/>
          <w:b/>
          <w:szCs w:val="21"/>
        </w:rPr>
      </w:pPr>
      <w:r>
        <w:rPr>
          <w:rFonts w:hint="eastAsia" w:ascii="宋体" w:hAnsi="宋体"/>
          <w:b/>
          <w:szCs w:val="21"/>
        </w:rPr>
        <w:t>相关附件</w:t>
      </w:r>
    </w:p>
    <w:p w14:paraId="65841BC7">
      <w:pPr>
        <w:snapToGrid w:val="0"/>
        <w:spacing w:beforeAutospacing="0" w:afterAutospacing="0" w:line="360" w:lineRule="auto"/>
        <w:rPr>
          <w:rFonts w:hint="eastAsia" w:ascii="宋体" w:hAnsi="宋体"/>
          <w:b/>
          <w:bCs/>
          <w:szCs w:val="21"/>
        </w:rPr>
      </w:pPr>
      <w:r>
        <w:rPr>
          <w:rFonts w:hint="eastAsia" w:ascii="宋体" w:hAnsi="宋体"/>
          <w:b/>
          <w:bCs/>
          <w:szCs w:val="21"/>
        </w:rPr>
        <w:t>质疑函范本</w:t>
      </w:r>
    </w:p>
    <w:p w14:paraId="10308970">
      <w:pPr>
        <w:snapToGrid w:val="0"/>
        <w:spacing w:beforeAutospacing="0" w:afterAutospacing="0" w:line="360" w:lineRule="auto"/>
        <w:rPr>
          <w:rFonts w:hint="eastAsia" w:ascii="宋体" w:hAnsi="宋体"/>
          <w:bCs/>
          <w:szCs w:val="21"/>
        </w:rPr>
      </w:pPr>
      <w:r>
        <w:rPr>
          <w:rFonts w:hint="eastAsia" w:ascii="宋体" w:hAnsi="宋体"/>
          <w:bCs/>
          <w:szCs w:val="21"/>
        </w:rPr>
        <w:t>一、质疑</w:t>
      </w:r>
      <w:r>
        <w:rPr>
          <w:rFonts w:hint="eastAsia" w:ascii="宋体" w:hAnsi="宋体"/>
          <w:bCs/>
          <w:szCs w:val="21"/>
          <w:lang w:eastAsia="zh-CN"/>
        </w:rPr>
        <w:t>报价人</w:t>
      </w:r>
      <w:r>
        <w:rPr>
          <w:rFonts w:hint="eastAsia" w:ascii="宋体" w:hAnsi="宋体"/>
          <w:bCs/>
          <w:szCs w:val="21"/>
        </w:rPr>
        <w:t>基本信息</w:t>
      </w:r>
    </w:p>
    <w:p w14:paraId="37A8670F">
      <w:pPr>
        <w:snapToGrid w:val="0"/>
        <w:spacing w:beforeAutospacing="0" w:afterAutospacing="0" w:line="360" w:lineRule="auto"/>
        <w:rPr>
          <w:rFonts w:hint="eastAsia" w:ascii="宋体" w:hAnsi="宋体"/>
          <w:szCs w:val="21"/>
        </w:rPr>
      </w:pPr>
      <w:r>
        <w:rPr>
          <w:rFonts w:hint="eastAsia" w:ascii="宋体" w:hAnsi="宋体"/>
          <w:szCs w:val="21"/>
        </w:rPr>
        <w:t>质疑</w:t>
      </w:r>
      <w:r>
        <w:rPr>
          <w:rFonts w:hint="eastAsia" w:ascii="宋体" w:hAnsi="宋体"/>
          <w:szCs w:val="21"/>
          <w:lang w:eastAsia="zh-CN"/>
        </w:rPr>
        <w:t>报价人</w:t>
      </w:r>
      <w:r>
        <w:rPr>
          <w:rFonts w:hint="eastAsia" w:ascii="宋体" w:hAnsi="宋体"/>
          <w:szCs w:val="21"/>
        </w:rPr>
        <w:t>：</w:t>
      </w:r>
      <w:r>
        <w:rPr>
          <w:rFonts w:hint="eastAsia" w:ascii="宋体" w:hAnsi="宋体"/>
          <w:szCs w:val="21"/>
          <w:u w:val="single"/>
        </w:rPr>
        <w:t xml:space="preserve">                                        </w:t>
      </w:r>
    </w:p>
    <w:p w14:paraId="568916F6">
      <w:pPr>
        <w:snapToGrid w:val="0"/>
        <w:spacing w:beforeAutospacing="0" w:afterAutospacing="0" w:line="360" w:lineRule="auto"/>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p>
    <w:p w14:paraId="25F99E78">
      <w:pPr>
        <w:snapToGrid w:val="0"/>
        <w:spacing w:beforeAutospacing="0" w:afterAutospacing="0" w:line="360" w:lineRule="auto"/>
        <w:rPr>
          <w:rFonts w:hint="eastAsia"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p>
    <w:p w14:paraId="43CD78BE">
      <w:pPr>
        <w:snapToGrid w:val="0"/>
        <w:spacing w:beforeAutospacing="0" w:afterAutospacing="0" w:line="360" w:lineRule="auto"/>
        <w:rPr>
          <w:rFonts w:hint="eastAsia" w:ascii="宋体" w:hAnsi="宋体"/>
          <w:szCs w:val="21"/>
        </w:rPr>
      </w:pPr>
      <w:r>
        <w:rPr>
          <w:rFonts w:hint="eastAsia" w:ascii="宋体" w:hAnsi="宋体"/>
          <w:szCs w:val="21"/>
        </w:rPr>
        <w:t>授权代表：</w:t>
      </w:r>
      <w:r>
        <w:rPr>
          <w:rFonts w:hint="eastAsia" w:ascii="宋体" w:hAnsi="宋体"/>
          <w:szCs w:val="21"/>
          <w:u w:val="single"/>
        </w:rPr>
        <w:t xml:space="preserve">                                          </w:t>
      </w:r>
    </w:p>
    <w:p w14:paraId="3A896853">
      <w:pPr>
        <w:snapToGrid w:val="0"/>
        <w:spacing w:beforeAutospacing="0" w:afterAutospacing="0" w:line="360" w:lineRule="auto"/>
        <w:rPr>
          <w:rFonts w:hint="eastAsia"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 xml:space="preserve"> </w:t>
      </w:r>
    </w:p>
    <w:p w14:paraId="6F02663D">
      <w:pPr>
        <w:snapToGrid w:val="0"/>
        <w:spacing w:beforeAutospacing="0" w:afterAutospacing="0" w:line="360" w:lineRule="auto"/>
        <w:rPr>
          <w:rFonts w:hint="eastAsia" w:ascii="宋体" w:hAnsi="宋体"/>
          <w:szCs w:val="21"/>
        </w:rPr>
      </w:pPr>
      <w:r>
        <w:rPr>
          <w:rFonts w:hint="eastAsia" w:ascii="宋体" w:hAnsi="宋体"/>
          <w:szCs w:val="21"/>
        </w:rPr>
        <w:t xml:space="preserve">地址： </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p>
    <w:p w14:paraId="7FF603A2">
      <w:pPr>
        <w:snapToGrid w:val="0"/>
        <w:spacing w:beforeAutospacing="0" w:afterAutospacing="0" w:line="360" w:lineRule="auto"/>
        <w:rPr>
          <w:rFonts w:hint="eastAsia" w:ascii="宋体" w:hAnsi="宋体"/>
          <w:bCs/>
          <w:szCs w:val="21"/>
        </w:rPr>
      </w:pPr>
      <w:r>
        <w:rPr>
          <w:rFonts w:hint="eastAsia" w:ascii="宋体" w:hAnsi="宋体"/>
          <w:bCs/>
          <w:szCs w:val="21"/>
        </w:rPr>
        <w:t>二、质疑项目基本情况</w:t>
      </w:r>
    </w:p>
    <w:p w14:paraId="08E6220B">
      <w:pPr>
        <w:snapToGrid w:val="0"/>
        <w:spacing w:beforeAutospacing="0" w:afterAutospacing="0" w:line="360" w:lineRule="auto"/>
        <w:rPr>
          <w:rFonts w:hint="eastAsia" w:ascii="宋体" w:hAnsi="宋体"/>
          <w:szCs w:val="21"/>
        </w:rPr>
      </w:pPr>
      <w:r>
        <w:rPr>
          <w:rFonts w:hint="eastAsia" w:ascii="宋体" w:hAnsi="宋体"/>
          <w:szCs w:val="21"/>
        </w:rPr>
        <w:t>质疑项目的名称：</w:t>
      </w:r>
      <w:r>
        <w:rPr>
          <w:rFonts w:hint="eastAsia" w:ascii="宋体" w:hAnsi="宋体"/>
          <w:szCs w:val="21"/>
          <w:u w:val="single"/>
        </w:rPr>
        <w:t xml:space="preserve">                                      </w:t>
      </w:r>
    </w:p>
    <w:p w14:paraId="7145381E">
      <w:pPr>
        <w:snapToGrid w:val="0"/>
        <w:spacing w:beforeAutospacing="0" w:afterAutospacing="0" w:line="360" w:lineRule="auto"/>
        <w:rPr>
          <w:rFonts w:hint="eastAsia" w:ascii="宋体" w:hAnsi="宋体"/>
          <w:szCs w:val="21"/>
        </w:rPr>
      </w:pPr>
      <w:r>
        <w:rPr>
          <w:rFonts w:hint="eastAsia" w:ascii="宋体" w:hAnsi="宋体"/>
          <w:szCs w:val="21"/>
        </w:rPr>
        <w:t>质疑项目的编号：</w:t>
      </w:r>
      <w:r>
        <w:rPr>
          <w:rFonts w:hint="eastAsia" w:ascii="宋体" w:hAnsi="宋体"/>
          <w:szCs w:val="21"/>
          <w:u w:val="single"/>
        </w:rPr>
        <w:t xml:space="preserve">               </w:t>
      </w:r>
      <w:r>
        <w:rPr>
          <w:rFonts w:hint="eastAsia" w:ascii="宋体" w:hAnsi="宋体"/>
          <w:szCs w:val="21"/>
        </w:rPr>
        <w:t>包号：</w:t>
      </w:r>
      <w:r>
        <w:rPr>
          <w:rFonts w:hint="eastAsia" w:ascii="宋体" w:hAnsi="宋体"/>
          <w:szCs w:val="21"/>
          <w:u w:val="single"/>
        </w:rPr>
        <w:t xml:space="preserve">                 </w:t>
      </w:r>
    </w:p>
    <w:p w14:paraId="3D28223A">
      <w:pPr>
        <w:snapToGrid w:val="0"/>
        <w:spacing w:beforeAutospacing="0" w:afterAutospacing="0" w:line="360" w:lineRule="auto"/>
        <w:rPr>
          <w:rFonts w:hint="eastAsia" w:ascii="宋体" w:hAnsi="宋体"/>
          <w:szCs w:val="21"/>
        </w:rPr>
      </w:pPr>
      <w:r>
        <w:rPr>
          <w:rFonts w:hint="eastAsia" w:ascii="宋体" w:hAnsi="宋体"/>
          <w:szCs w:val="21"/>
        </w:rPr>
        <w:t>采购人名称：</w:t>
      </w:r>
      <w:r>
        <w:rPr>
          <w:rFonts w:hint="eastAsia" w:ascii="宋体" w:hAnsi="宋体"/>
          <w:szCs w:val="21"/>
          <w:u w:val="single"/>
        </w:rPr>
        <w:t xml:space="preserve">                                         </w:t>
      </w:r>
    </w:p>
    <w:p w14:paraId="4E9FD180">
      <w:pPr>
        <w:snapToGrid w:val="0"/>
        <w:spacing w:beforeAutospacing="0" w:afterAutospacing="0" w:line="360" w:lineRule="auto"/>
        <w:rPr>
          <w:rFonts w:hint="eastAsia" w:ascii="宋体" w:hAnsi="宋体"/>
          <w:szCs w:val="21"/>
        </w:rPr>
      </w:pPr>
      <w:r>
        <w:rPr>
          <w:rFonts w:hint="eastAsia" w:ascii="宋体" w:hAnsi="宋体"/>
          <w:szCs w:val="21"/>
        </w:rPr>
        <w:t>采购文件获取日期：</w:t>
      </w:r>
      <w:r>
        <w:rPr>
          <w:rFonts w:hint="eastAsia" w:ascii="宋体" w:hAnsi="宋体"/>
          <w:szCs w:val="21"/>
          <w:u w:val="single"/>
        </w:rPr>
        <w:t xml:space="preserve">                                           </w:t>
      </w:r>
    </w:p>
    <w:p w14:paraId="4D101330">
      <w:pPr>
        <w:snapToGrid w:val="0"/>
        <w:spacing w:beforeAutospacing="0" w:afterAutospacing="0" w:line="360" w:lineRule="auto"/>
        <w:rPr>
          <w:rFonts w:hint="eastAsia" w:ascii="宋体" w:hAnsi="宋体"/>
          <w:bCs/>
          <w:szCs w:val="21"/>
        </w:rPr>
      </w:pPr>
      <w:r>
        <w:rPr>
          <w:rFonts w:hint="eastAsia" w:ascii="宋体" w:hAnsi="宋体"/>
          <w:bCs/>
          <w:szCs w:val="21"/>
        </w:rPr>
        <w:t>三、质疑事项具体内容</w:t>
      </w:r>
    </w:p>
    <w:p w14:paraId="642C64A7">
      <w:pPr>
        <w:snapToGrid w:val="0"/>
        <w:spacing w:beforeAutospacing="0" w:afterAutospacing="0" w:line="360" w:lineRule="auto"/>
        <w:rPr>
          <w:rFonts w:hint="eastAsia" w:ascii="宋体" w:hAnsi="宋体"/>
          <w:szCs w:val="21"/>
        </w:rPr>
      </w:pPr>
      <w:r>
        <w:rPr>
          <w:rFonts w:hint="eastAsia" w:ascii="宋体" w:hAnsi="宋体"/>
          <w:szCs w:val="21"/>
        </w:rPr>
        <w:t>质疑事项1：</w:t>
      </w:r>
      <w:r>
        <w:rPr>
          <w:rFonts w:hint="eastAsia" w:ascii="宋体" w:hAnsi="宋体"/>
          <w:szCs w:val="21"/>
          <w:u w:val="single"/>
        </w:rPr>
        <w:t xml:space="preserve">                                         </w:t>
      </w:r>
    </w:p>
    <w:p w14:paraId="3029A6D5">
      <w:pPr>
        <w:snapToGrid w:val="0"/>
        <w:spacing w:beforeAutospacing="0" w:afterAutospacing="0" w:line="360" w:lineRule="auto"/>
        <w:rPr>
          <w:rFonts w:hint="eastAsia" w:ascii="宋体" w:hAnsi="宋体"/>
          <w:szCs w:val="21"/>
        </w:rPr>
      </w:pPr>
      <w:r>
        <w:rPr>
          <w:rFonts w:hint="eastAsia" w:ascii="宋体" w:hAnsi="宋体"/>
          <w:szCs w:val="21"/>
        </w:rPr>
        <w:t>事实依据：</w:t>
      </w:r>
      <w:r>
        <w:rPr>
          <w:rFonts w:hint="eastAsia" w:ascii="宋体" w:hAnsi="宋体"/>
          <w:szCs w:val="21"/>
          <w:u w:val="single"/>
        </w:rPr>
        <w:t xml:space="preserve">                                          </w:t>
      </w:r>
    </w:p>
    <w:p w14:paraId="6A66720B">
      <w:pPr>
        <w:snapToGrid w:val="0"/>
        <w:spacing w:beforeAutospacing="0" w:afterAutospacing="0" w:line="360" w:lineRule="auto"/>
        <w:rPr>
          <w:rFonts w:hint="eastAsia" w:ascii="宋体" w:hAnsi="宋体"/>
          <w:szCs w:val="21"/>
          <w:u w:val="single"/>
        </w:rPr>
      </w:pPr>
      <w:r>
        <w:rPr>
          <w:rFonts w:hint="eastAsia" w:ascii="宋体" w:hAnsi="宋体"/>
          <w:szCs w:val="21"/>
          <w:u w:val="single"/>
        </w:rPr>
        <w:t xml:space="preserve">                                                       </w:t>
      </w:r>
    </w:p>
    <w:p w14:paraId="28D12E87">
      <w:pPr>
        <w:snapToGrid w:val="0"/>
        <w:spacing w:beforeAutospacing="0" w:afterAutospacing="0" w:line="360" w:lineRule="auto"/>
        <w:rPr>
          <w:rFonts w:hint="eastAsia" w:ascii="宋体" w:hAnsi="宋体"/>
          <w:szCs w:val="21"/>
        </w:rPr>
      </w:pPr>
      <w:r>
        <w:rPr>
          <w:rFonts w:hint="eastAsia" w:ascii="宋体" w:hAnsi="宋体"/>
          <w:szCs w:val="21"/>
        </w:rPr>
        <w:t>法律依据：</w:t>
      </w:r>
      <w:r>
        <w:rPr>
          <w:rFonts w:hint="eastAsia" w:ascii="宋体" w:hAnsi="宋体"/>
          <w:szCs w:val="21"/>
          <w:u w:val="single"/>
        </w:rPr>
        <w:t xml:space="preserve">                                          </w:t>
      </w:r>
    </w:p>
    <w:p w14:paraId="477E27D9">
      <w:pPr>
        <w:snapToGrid w:val="0"/>
        <w:spacing w:beforeAutospacing="0" w:afterAutospacing="0" w:line="360" w:lineRule="auto"/>
        <w:rPr>
          <w:rFonts w:hint="eastAsia" w:ascii="宋体" w:hAnsi="宋体"/>
          <w:szCs w:val="21"/>
          <w:u w:val="single"/>
        </w:rPr>
      </w:pPr>
      <w:r>
        <w:rPr>
          <w:rFonts w:hint="eastAsia" w:ascii="宋体" w:hAnsi="宋体"/>
          <w:szCs w:val="21"/>
          <w:u w:val="single"/>
        </w:rPr>
        <w:t xml:space="preserve">                                                     </w:t>
      </w:r>
    </w:p>
    <w:p w14:paraId="33BB6BD9">
      <w:pPr>
        <w:snapToGrid w:val="0"/>
        <w:spacing w:beforeAutospacing="0" w:afterAutospacing="0" w:line="360" w:lineRule="auto"/>
        <w:rPr>
          <w:rFonts w:hint="eastAsia" w:ascii="宋体" w:hAnsi="宋体"/>
          <w:szCs w:val="21"/>
        </w:rPr>
      </w:pPr>
      <w:r>
        <w:rPr>
          <w:rFonts w:hint="eastAsia" w:ascii="宋体" w:hAnsi="宋体"/>
          <w:szCs w:val="21"/>
        </w:rPr>
        <w:t>质疑事项2</w:t>
      </w:r>
    </w:p>
    <w:p w14:paraId="29ED7BE9">
      <w:pPr>
        <w:snapToGrid w:val="0"/>
        <w:spacing w:beforeAutospacing="0" w:afterAutospacing="0" w:line="360" w:lineRule="auto"/>
        <w:rPr>
          <w:rFonts w:hint="eastAsia" w:ascii="宋体" w:hAnsi="宋体"/>
          <w:szCs w:val="21"/>
        </w:rPr>
      </w:pPr>
      <w:r>
        <w:rPr>
          <w:rFonts w:hint="eastAsia" w:ascii="宋体" w:hAnsi="宋体"/>
          <w:szCs w:val="21"/>
        </w:rPr>
        <w:t>……</w:t>
      </w:r>
    </w:p>
    <w:p w14:paraId="0FD24083">
      <w:pPr>
        <w:snapToGrid w:val="0"/>
        <w:spacing w:beforeAutospacing="0" w:afterAutospacing="0" w:line="360" w:lineRule="auto"/>
        <w:rPr>
          <w:rFonts w:hint="eastAsia" w:ascii="宋体" w:hAnsi="宋体"/>
          <w:bCs/>
          <w:szCs w:val="21"/>
        </w:rPr>
      </w:pPr>
      <w:r>
        <w:rPr>
          <w:rFonts w:hint="eastAsia" w:ascii="宋体" w:hAnsi="宋体"/>
          <w:bCs/>
          <w:szCs w:val="21"/>
        </w:rPr>
        <w:t>四、与质疑事项相关的质疑请求</w:t>
      </w:r>
    </w:p>
    <w:p w14:paraId="479D3E2B">
      <w:pPr>
        <w:snapToGrid w:val="0"/>
        <w:spacing w:beforeAutospacing="0" w:afterAutospacing="0" w:line="360" w:lineRule="auto"/>
        <w:rPr>
          <w:rFonts w:hint="eastAsia" w:ascii="宋体" w:hAnsi="宋体"/>
          <w:szCs w:val="21"/>
        </w:rPr>
      </w:pPr>
      <w:r>
        <w:rPr>
          <w:rFonts w:hint="eastAsia" w:ascii="宋体" w:hAnsi="宋体"/>
          <w:szCs w:val="21"/>
        </w:rPr>
        <w:t>请求：</w:t>
      </w:r>
      <w:r>
        <w:rPr>
          <w:rFonts w:hint="eastAsia" w:ascii="宋体" w:hAnsi="宋体"/>
          <w:szCs w:val="21"/>
          <w:u w:val="single"/>
        </w:rPr>
        <w:t xml:space="preserve">                                               </w:t>
      </w:r>
    </w:p>
    <w:p w14:paraId="683AFF67">
      <w:pPr>
        <w:snapToGrid w:val="0"/>
        <w:spacing w:beforeAutospacing="0" w:afterAutospacing="0" w:line="360" w:lineRule="auto"/>
        <w:rPr>
          <w:rFonts w:hint="eastAsia" w:ascii="宋体" w:hAnsi="宋体"/>
          <w:szCs w:val="21"/>
          <w:u w:val="single"/>
        </w:rPr>
      </w:pPr>
    </w:p>
    <w:p w14:paraId="76FB80D9">
      <w:pPr>
        <w:snapToGrid w:val="0"/>
        <w:spacing w:beforeAutospacing="0" w:afterAutospacing="0" w:line="360" w:lineRule="auto"/>
        <w:ind w:firstLine="1890" w:firstLineChars="900"/>
        <w:rPr>
          <w:rFonts w:hint="eastAsia" w:ascii="宋体" w:hAnsi="宋体"/>
          <w:szCs w:val="21"/>
        </w:rPr>
      </w:pPr>
      <w:r>
        <w:rPr>
          <w:rFonts w:hint="eastAsia" w:ascii="宋体" w:hAnsi="宋体"/>
          <w:szCs w:val="21"/>
        </w:rPr>
        <w:t>签字(</w:t>
      </w:r>
      <w:r>
        <w:rPr>
          <w:rFonts w:hint="eastAsia" w:ascii="宋体" w:hAnsi="宋体"/>
          <w:color w:val="000000"/>
          <w:szCs w:val="21"/>
        </w:rPr>
        <w:t>盖</w:t>
      </w:r>
      <w:r>
        <w:rPr>
          <w:rFonts w:hint="eastAsia" w:ascii="宋体" w:hAnsi="宋体"/>
          <w:color w:val="000000"/>
          <w:szCs w:val="21"/>
          <w:lang w:eastAsia="zh-CN"/>
        </w:rPr>
        <w:t>个人</w:t>
      </w:r>
      <w:r>
        <w:rPr>
          <w:rFonts w:hint="eastAsia" w:ascii="宋体" w:hAnsi="宋体"/>
          <w:color w:val="000000"/>
          <w:szCs w:val="21"/>
        </w:rPr>
        <w:t>CA电子印章</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color w:val="000000"/>
          <w:szCs w:val="21"/>
        </w:rPr>
        <w:t>盖企业CA电子印章</w:t>
      </w:r>
      <w:r>
        <w:rPr>
          <w:rFonts w:hint="eastAsia" w:ascii="宋体" w:hAnsi="宋体"/>
          <w:szCs w:val="21"/>
        </w:rPr>
        <w:t>：</w:t>
      </w:r>
      <w:r>
        <w:rPr>
          <w:rFonts w:hint="eastAsia" w:ascii="宋体" w:hAnsi="宋体"/>
          <w:szCs w:val="21"/>
          <w:u w:val="single"/>
        </w:rPr>
        <w:t xml:space="preserve">       </w:t>
      </w:r>
    </w:p>
    <w:p w14:paraId="2A66668D">
      <w:pPr>
        <w:snapToGrid w:val="0"/>
        <w:spacing w:beforeAutospacing="0" w:afterAutospacing="0" w:line="360" w:lineRule="auto"/>
        <w:ind w:firstLine="1890" w:firstLineChars="900"/>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p>
    <w:sectPr>
      <w:headerReference r:id="rId8" w:type="first"/>
      <w:footerReference r:id="rId11" w:type="first"/>
      <w:headerReference r:id="rId7" w:type="default"/>
      <w:footerReference r:id="rId9" w:type="default"/>
      <w:footerReference r:id="rId10" w:type="even"/>
      <w:pgSz w:w="11906" w:h="16838"/>
      <w:pgMar w:top="1701"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E359">
    <w:pPr>
      <w:pStyle w:val="41"/>
    </w:pPr>
    <w:r>
      <w:rPr>
        <w:sz w:val="18"/>
      </w:rPr>
      <w:pict>
        <v:shape id="_x0000_s205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B84546D">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25F2">
    <w:pPr>
      <w:pStyle w:val="4"/>
    </w:pPr>
    <w:r>
      <w:rPr>
        <w:sz w:val="18"/>
      </w:rP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39867E1">
                <w:pPr>
                  <w:pStyle w:val="4"/>
                </w:pPr>
                <w:r>
                  <w:fldChar w:fldCharType="begin"/>
                </w:r>
                <w:r>
                  <w:instrText xml:space="preserve"> PAGE  \* MERGEFORMAT </w:instrText>
                </w:r>
                <w:r>
                  <w:fldChar w:fldCharType="separate"/>
                </w:r>
                <w:r>
                  <w:t>24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3226">
    <w:pPr>
      <w:pStyle w:val="41"/>
      <w:tabs>
        <w:tab w:val="left" w:pos="3144"/>
        <w:tab w:val="clear" w:pos="4153"/>
      </w:tabs>
      <w:rPr>
        <w:rFonts w:hint="eastAsia" w:eastAsia="宋体"/>
        <w:lang w:eastAsia="zh-CN"/>
      </w:rPr>
    </w:pPr>
    <w:r>
      <w:rPr>
        <w:sz w:val="18"/>
      </w:rPr>
      <w:pict>
        <v:shape id="_x0000_s2057" o:spid="_x0000_s205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69BC684">
                <w:pPr>
                  <w:pStyle w:val="4"/>
                </w:pPr>
                <w:r>
                  <w:fldChar w:fldCharType="begin"/>
                </w:r>
                <w:r>
                  <w:instrText xml:space="preserve"> PAGE  \* MERGEFORMAT </w:instrText>
                </w:r>
                <w:r>
                  <w:fldChar w:fldCharType="separate"/>
                </w:r>
                <w:r>
                  <w:t>49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EBA1">
    <w:pPr>
      <w:pStyle w:val="41"/>
      <w:framePr w:wrap="around" w:vAnchor="text" w:hAnchor="margin" w:xAlign="center" w:y="1"/>
    </w:pPr>
    <w:r>
      <w:fldChar w:fldCharType="begin"/>
    </w:r>
    <w:r>
      <w:rPr>
        <w:rStyle w:val="56"/>
      </w:rPr>
      <w:instrText xml:space="preserve">PAGE  </w:instrText>
    </w:r>
    <w:r>
      <w:fldChar w:fldCharType="separate"/>
    </w:r>
    <w:r>
      <w:fldChar w:fldCharType="end"/>
    </w:r>
  </w:p>
  <w:p w14:paraId="681D77D3">
    <w:pPr>
      <w:pStyle w:val="4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3A51">
    <w:pPr>
      <w:pStyle w:val="41"/>
      <w:jc w:val="center"/>
      <w:rPr>
        <w:rFonts w:hint="eastAsia" w:ascii="楷体" w:hAnsi="楷体" w:eastAsia="楷体"/>
      </w:rPr>
    </w:pPr>
    <w:r>
      <w:rPr>
        <w:rFonts w:hint="eastAsia" w:ascii="楷体" w:hAnsi="楷体" w:eastAsia="楷体"/>
      </w:rPr>
      <w:t xml:space="preserve">山西山西中恒招标代理有限公司                         第 </w:t>
    </w:r>
    <w:r>
      <w:rPr>
        <w:rFonts w:ascii="楷体" w:hAnsi="楷体" w:eastAsia="楷体"/>
      </w:rPr>
      <w:fldChar w:fldCharType="begin"/>
    </w:r>
    <w:r>
      <w:rPr>
        <w:rFonts w:ascii="楷体" w:hAnsi="楷体" w:eastAsia="楷体"/>
      </w:rPr>
      <w:instrText xml:space="preserve"> PAGE </w:instrText>
    </w:r>
    <w:r>
      <w:rPr>
        <w:rFonts w:ascii="楷体" w:hAnsi="楷体" w:eastAsia="楷体"/>
      </w:rPr>
      <w:fldChar w:fldCharType="separate"/>
    </w:r>
    <w:r>
      <w:rPr>
        <w:rFonts w:ascii="楷体" w:hAnsi="楷体" w:eastAsia="楷体"/>
      </w:rPr>
      <w:t>1</w:t>
    </w:r>
    <w:r>
      <w:rPr>
        <w:rFonts w:ascii="楷体" w:hAnsi="楷体" w:eastAsia="楷体"/>
      </w:rPr>
      <w:fldChar w:fldCharType="end"/>
    </w:r>
    <w:r>
      <w:rPr>
        <w:rFonts w:hint="eastAsia" w:ascii="楷体" w:hAnsi="楷体" w:eastAsia="楷体"/>
      </w:rPr>
      <w:t xml:space="preserve"> 页 共 </w:t>
    </w:r>
    <w:r>
      <w:rPr>
        <w:rFonts w:ascii="楷体" w:hAnsi="楷体" w:eastAsia="楷体"/>
      </w:rPr>
      <w:fldChar w:fldCharType="begin"/>
    </w:r>
    <w:r>
      <w:rPr>
        <w:rFonts w:ascii="楷体" w:hAnsi="楷体" w:eastAsia="楷体"/>
      </w:rPr>
      <w:instrText xml:space="preserve"> NUMPAGES </w:instrText>
    </w:r>
    <w:r>
      <w:rPr>
        <w:rFonts w:ascii="楷体" w:hAnsi="楷体" w:eastAsia="楷体"/>
      </w:rPr>
      <w:fldChar w:fldCharType="separate"/>
    </w:r>
    <w:r>
      <w:rPr>
        <w:rFonts w:ascii="楷体" w:hAnsi="楷体" w:eastAsia="楷体"/>
      </w:rPr>
      <w:t>39</w:t>
    </w:r>
    <w:r>
      <w:rPr>
        <w:rFonts w:ascii="楷体" w:hAnsi="楷体" w:eastAsia="楷体"/>
      </w:rPr>
      <w:fldChar w:fldCharType="end"/>
    </w:r>
    <w:r>
      <w:rPr>
        <w:rFonts w:hint="eastAsia" w:ascii="楷体" w:hAnsi="楷体" w:eastAsia="楷体"/>
      </w:rPr>
      <w:t xml:space="preserve"> 页</w:t>
    </w:r>
  </w:p>
  <w:p w14:paraId="07B6D7EC">
    <w:pPr>
      <w:pStyle w:val="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A6218">
    <w:pPr>
      <w:pStyle w:val="54"/>
      <w:spacing w:before="120" w:beforeAutospacing="0" w:after="120" w:afterAutospacing="0" w:line="276" w:lineRule="auto"/>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888A">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BDAE">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0B25">
    <w:pPr>
      <w:pStyle w:val="43"/>
      <w:rPr>
        <w:rFonts w:hint="eastAsia"/>
      </w:rPr>
    </w:pPr>
    <w:r>
      <w:rPr>
        <w:rFonts w:hint="eastAsia"/>
      </w:rPr>
      <w:t xml:space="preserve">                                        </w:t>
    </w:r>
    <w:r>
      <w:rPr>
        <w:rFonts w:hint="eastAsia" w:ascii="仿宋" w:hAnsi="仿宋" w:eastAsia="仿宋"/>
      </w:rPr>
      <w:t xml:space="preserve"> </w:t>
    </w:r>
    <w:r>
      <w:rPr>
        <w:rFonts w:hint="eastAsia" w:ascii="楷体" w:hAnsi="楷体" w:eastAsia="楷体"/>
        <w:sz w:val="21"/>
        <w:szCs w:val="21"/>
      </w:rPr>
      <w:t>路面违法检测设备及监控系统维保项目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F0B73"/>
    <w:multiLevelType w:val="singleLevel"/>
    <w:tmpl w:val="AECF0B73"/>
    <w:lvl w:ilvl="0" w:tentative="0">
      <w:start w:val="1"/>
      <w:numFmt w:val="decimal"/>
      <w:suff w:val="nothing"/>
      <w:lvlText w:val="%1、"/>
      <w:lvlJc w:val="left"/>
    </w:lvl>
  </w:abstractNum>
  <w:abstractNum w:abstractNumId="1">
    <w:nsid w:val="E5B3E704"/>
    <w:multiLevelType w:val="singleLevel"/>
    <w:tmpl w:val="E5B3E704"/>
    <w:lvl w:ilvl="0" w:tentative="0">
      <w:start w:val="1"/>
      <w:numFmt w:val="decimal"/>
      <w:suff w:val="nothing"/>
      <w:lvlText w:val="%1、"/>
      <w:lvlJc w:val="left"/>
    </w:lvl>
  </w:abstractNum>
  <w:abstractNum w:abstractNumId="2">
    <w:nsid w:val="F32402C1"/>
    <w:multiLevelType w:val="singleLevel"/>
    <w:tmpl w:val="F32402C1"/>
    <w:lvl w:ilvl="0" w:tentative="0">
      <w:start w:val="7"/>
      <w:numFmt w:val="chineseCounting"/>
      <w:suff w:val="nothing"/>
      <w:lvlText w:val="（%1）"/>
      <w:lvlJc w:val="left"/>
      <w:rPr>
        <w:rFonts w:hint="eastAsia"/>
      </w:rPr>
    </w:lvl>
  </w:abstractNum>
  <w:abstractNum w:abstractNumId="3">
    <w:nsid w:val="0000000F"/>
    <w:multiLevelType w:val="multilevel"/>
    <w:tmpl w:val="0000000F"/>
    <w:lvl w:ilvl="0" w:tentative="0">
      <w:start w:val="1"/>
      <w:numFmt w:val="chineseCountingThousand"/>
      <w:suff w:val="nothing"/>
      <w:lvlText w:val="第%1部分 "/>
      <w:lvlJc w:val="center"/>
      <w:pPr>
        <w:ind w:left="0" w:firstLine="0"/>
      </w:pPr>
      <w:rPr>
        <w:rFonts w:ascii="Arial" w:hAnsi="Arial" w:eastAsia="黑体"/>
        <w:b/>
        <w:bCs w:val="0"/>
        <w:i w:val="0"/>
        <w:iCs w:val="0"/>
        <w:shadow w:val="0"/>
        <w:vanish/>
        <w:color w:val="000000"/>
        <w:spacing w:val="0"/>
        <w:kern w:val="0"/>
        <w:sz w:val="44"/>
        <w:szCs w:val="44"/>
        <w:u w:val="single"/>
        <w:vertAlign w:val="baseline"/>
      </w:rPr>
    </w:lvl>
    <w:lvl w:ilvl="1" w:tentative="0">
      <w:start w:val="1"/>
      <w:numFmt w:val="decimal"/>
      <w:suff w:val="space"/>
      <w:lvlText w:val="第%2章 "/>
      <w:lvlJc w:val="center"/>
      <w:pPr>
        <w:ind w:left="0" w:firstLine="0"/>
      </w:pPr>
      <w:rPr>
        <w:rFonts w:ascii="Arial" w:hAnsi="Arial" w:eastAsia="黑体"/>
        <w:b/>
        <w:i w:val="0"/>
        <w:color w:val="000000"/>
        <w:sz w:val="36"/>
        <w:szCs w:val="32"/>
      </w:rPr>
    </w:lvl>
    <w:lvl w:ilvl="2" w:tentative="0">
      <w:start w:val="1"/>
      <w:numFmt w:val="decimal"/>
      <w:suff w:val="nothing"/>
      <w:lvlText w:val="%2.%3 "/>
      <w:lvlJc w:val="left"/>
      <w:pPr>
        <w:ind w:left="0" w:firstLine="0"/>
      </w:pPr>
      <w:rPr>
        <w:rFonts w:ascii="Arial" w:hAnsi="Arial" w:eastAsia="黑体"/>
        <w:b/>
        <w:i w:val="0"/>
        <w:color w:val="000000"/>
        <w:sz w:val="32"/>
        <w:szCs w:val="28"/>
      </w:rPr>
    </w:lvl>
    <w:lvl w:ilvl="3" w:tentative="0">
      <w:start w:val="1"/>
      <w:numFmt w:val="bullet"/>
      <w:pStyle w:val="22"/>
      <w:lvlText w:val=""/>
      <w:lvlJc w:val="left"/>
      <w:pPr>
        <w:tabs>
          <w:tab w:val="left" w:pos="420"/>
        </w:tabs>
        <w:ind w:left="420" w:hanging="420"/>
      </w:pPr>
      <w:rPr>
        <w:rFonts w:ascii="Wingdings" w:hAnsi="Wingdings"/>
      </w:rPr>
    </w:lvl>
    <w:lvl w:ilvl="4" w:tentative="0">
      <w:start w:val="1"/>
      <w:numFmt w:val="decimal"/>
      <w:suff w:val="nothing"/>
      <w:lvlText w:val="%2.%3.%4.%5 "/>
      <w:lvlJc w:val="left"/>
      <w:pPr>
        <w:ind w:left="1080" w:hanging="1080"/>
      </w:pPr>
      <w:rPr>
        <w:rFonts w:ascii="Arial" w:hAnsi="Arial" w:eastAsia="黑体"/>
        <w:b/>
        <w:i w:val="0"/>
        <w:sz w:val="24"/>
      </w:rPr>
    </w:lvl>
    <w:lvl w:ilvl="5" w:tentative="0">
      <w:start w:val="1"/>
      <w:numFmt w:val="decimal"/>
      <w:suff w:val="nothing"/>
      <w:lvlText w:val=" %6 "/>
      <w:lvlJc w:val="left"/>
      <w:pPr>
        <w:ind w:left="180" w:hanging="180"/>
      </w:pPr>
      <w:rPr>
        <w:rFonts w:ascii="Arial" w:hAnsi="Arial" w:eastAsia="黑体"/>
        <w:b/>
        <w:i w:val="0"/>
        <w:sz w:val="24"/>
      </w:rPr>
    </w:lvl>
    <w:lvl w:ilvl="6" w:tentative="0">
      <w:start w:val="1"/>
      <w:numFmt w:val="decimal"/>
      <w:suff w:val="nothing"/>
      <w:lvlText w:val="%7）"/>
      <w:lvlJc w:val="left"/>
      <w:pPr>
        <w:ind w:left="0" w:firstLine="0"/>
      </w:pPr>
      <w:rPr>
        <w:rFonts w:ascii="Arial" w:hAnsi="Arial" w:eastAsia="宋体"/>
        <w:b/>
        <w:i w:val="0"/>
        <w:sz w:val="24"/>
      </w:rPr>
    </w:lvl>
    <w:lvl w:ilvl="7" w:tentative="0">
      <w:start w:val="1"/>
      <w:numFmt w:val="upperLetter"/>
      <w:suff w:val="nothing"/>
      <w:lvlText w:val=" %8"/>
      <w:lvlJc w:val="left"/>
      <w:pPr>
        <w:ind w:left="0" w:firstLine="0"/>
      </w:pPr>
      <w:rPr>
        <w:rFonts w:ascii="Arial" w:hAnsi="Arial" w:eastAsia="宋体"/>
        <w:b/>
        <w:i w:val="0"/>
        <w:sz w:val="24"/>
      </w:rPr>
    </w:lvl>
    <w:lvl w:ilvl="8" w:tentative="0">
      <w:start w:val="1"/>
      <w:numFmt w:val="decimal"/>
      <w:suff w:val="nothing"/>
      <w:lvlText w:val=""/>
      <w:lvlJc w:val="left"/>
      <w:pPr>
        <w:ind w:left="-360" w:firstLine="0"/>
      </w:pPr>
      <w:rPr>
        <w:rFonts w:ascii="Arial" w:hAnsi="Arial" w:eastAsia="宋体"/>
        <w:b w:val="0"/>
        <w:i w:val="0"/>
        <w:sz w:val="24"/>
      </w:rPr>
    </w:lvl>
  </w:abstractNum>
  <w:abstractNum w:abstractNumId="4">
    <w:nsid w:val="19CA1353"/>
    <w:multiLevelType w:val="multilevel"/>
    <w:tmpl w:val="19CA1353"/>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67208E9"/>
    <w:multiLevelType w:val="singleLevel"/>
    <w:tmpl w:val="367208E9"/>
    <w:lvl w:ilvl="0" w:tentative="0">
      <w:start w:val="7"/>
      <w:numFmt w:val="chineseCounting"/>
      <w:suff w:val="space"/>
      <w:lvlText w:val="第%1部分"/>
      <w:lvlJc w:val="left"/>
      <w:rPr>
        <w:rFonts w:hint="eastAsia"/>
      </w:rPr>
    </w:lvl>
  </w:abstractNum>
  <w:abstractNum w:abstractNumId="6">
    <w:nsid w:val="457E23CD"/>
    <w:multiLevelType w:val="singleLevel"/>
    <w:tmpl w:val="457E23CD"/>
    <w:lvl w:ilvl="0" w:tentative="0">
      <w:start w:val="5"/>
      <w:numFmt w:val="decimal"/>
      <w:suff w:val="nothing"/>
      <w:lvlText w:val="%1、"/>
      <w:lvlJc w:val="left"/>
    </w:lvl>
  </w:abstractNum>
  <w:abstractNum w:abstractNumId="7">
    <w:nsid w:val="4D727050"/>
    <w:multiLevelType w:val="singleLevel"/>
    <w:tmpl w:val="4D727050"/>
    <w:lvl w:ilvl="0" w:tentative="0">
      <w:start w:val="1"/>
      <w:numFmt w:val="decimal"/>
      <w:suff w:val="nothing"/>
      <w:lvlText w:val="%1、"/>
      <w:lvlJc w:val="left"/>
    </w:lvl>
  </w:abstractNum>
  <w:abstractNum w:abstractNumId="8">
    <w:nsid w:val="566685C3"/>
    <w:multiLevelType w:val="singleLevel"/>
    <w:tmpl w:val="566685C3"/>
    <w:lvl w:ilvl="0" w:tentative="0">
      <w:start w:val="1"/>
      <w:numFmt w:val="decimal"/>
      <w:pStyle w:val="80"/>
      <w:lvlText w:val="图%1. "/>
      <w:lvlJc w:val="left"/>
      <w:pPr>
        <w:tabs>
          <w:tab w:val="left" w:pos="777"/>
        </w:tabs>
        <w:ind w:left="777" w:hanging="420"/>
      </w:pPr>
    </w:lvl>
  </w:abstractNum>
  <w:abstractNum w:abstractNumId="9">
    <w:nsid w:val="5888BF24"/>
    <w:multiLevelType w:val="singleLevel"/>
    <w:tmpl w:val="5888BF24"/>
    <w:lvl w:ilvl="0" w:tentative="0">
      <w:start w:val="4"/>
      <w:numFmt w:val="chineseCounting"/>
      <w:suff w:val="space"/>
      <w:lvlText w:val="第%1部分"/>
      <w:lvlJc w:val="left"/>
      <w:rPr>
        <w:rFonts w:hint="eastAsia"/>
      </w:rPr>
    </w:lvl>
  </w:abstractNum>
  <w:abstractNum w:abstractNumId="10">
    <w:nsid w:val="656D6133"/>
    <w:multiLevelType w:val="multilevel"/>
    <w:tmpl w:val="656D6133"/>
    <w:lvl w:ilvl="0" w:tentative="0">
      <w:start w:val="1"/>
      <w:numFmt w:val="chineseCountingThousand"/>
      <w:pStyle w:val="2"/>
      <w:suff w:val="nothing"/>
      <w:lvlText w:val="第%1部分"/>
      <w:lvlJc w:val="center"/>
      <w:pPr>
        <w:ind w:left="138" w:firstLine="288"/>
      </w:pPr>
      <w:rPr>
        <w:rFonts w:hint="eastAsia"/>
        <w:sz w:val="28"/>
        <w:szCs w:val="28"/>
      </w:rPr>
    </w:lvl>
    <w:lvl w:ilvl="1" w:tentative="0">
      <w:start w:val="1"/>
      <w:numFmt w:val="chineseCountingThousand"/>
      <w:suff w:val="nothing"/>
      <w:lvlText w:val="%2、"/>
      <w:lvlJc w:val="left"/>
      <w:pPr>
        <w:ind w:left="816"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42" w:firstLine="0"/>
      </w:pPr>
      <w:rPr>
        <w:rFonts w:hint="eastAsia"/>
      </w:rPr>
    </w:lvl>
    <w:lvl w:ilvl="4" w:tentative="0">
      <w:start w:val="1"/>
      <w:numFmt w:val="upperLetter"/>
      <w:suff w:val="nothing"/>
      <w:lvlText w:val="%5、"/>
      <w:lvlJc w:val="left"/>
      <w:pPr>
        <w:ind w:left="284" w:firstLine="0"/>
      </w:pPr>
      <w:rPr>
        <w:rFonts w:hint="eastAsia"/>
      </w:rPr>
    </w:lvl>
    <w:lvl w:ilvl="5" w:tentative="0">
      <w:start w:val="1"/>
      <w:numFmt w:val="none"/>
      <w:suff w:val="nothing"/>
      <w:lvlText w:val=""/>
      <w:lvlJc w:val="left"/>
      <w:pPr>
        <w:ind w:left="-288" w:firstLine="0"/>
      </w:pPr>
      <w:rPr>
        <w:rFonts w:hint="eastAsia"/>
      </w:rPr>
    </w:lvl>
    <w:lvl w:ilvl="6" w:tentative="0">
      <w:start w:val="1"/>
      <w:numFmt w:val="none"/>
      <w:suff w:val="nothing"/>
      <w:lvlText w:val=""/>
      <w:lvlJc w:val="left"/>
      <w:pPr>
        <w:ind w:left="-288" w:firstLine="0"/>
      </w:pPr>
      <w:rPr>
        <w:rFonts w:hint="eastAsia"/>
      </w:rPr>
    </w:lvl>
    <w:lvl w:ilvl="7" w:tentative="0">
      <w:start w:val="1"/>
      <w:numFmt w:val="none"/>
      <w:suff w:val="nothing"/>
      <w:lvlText w:val=""/>
      <w:lvlJc w:val="left"/>
      <w:pPr>
        <w:ind w:left="-288" w:firstLine="0"/>
      </w:pPr>
      <w:rPr>
        <w:rFonts w:hint="eastAsia"/>
      </w:rPr>
    </w:lvl>
    <w:lvl w:ilvl="8" w:tentative="0">
      <w:start w:val="1"/>
      <w:numFmt w:val="none"/>
      <w:suff w:val="nothing"/>
      <w:lvlText w:val=""/>
      <w:lvlJc w:val="left"/>
      <w:pPr>
        <w:ind w:left="-288" w:firstLine="0"/>
      </w:pPr>
      <w:rPr>
        <w:rFonts w:hint="eastAsia"/>
      </w:rPr>
    </w:lvl>
  </w:abstractNum>
  <w:abstractNum w:abstractNumId="11">
    <w:nsid w:val="772C300C"/>
    <w:multiLevelType w:val="singleLevel"/>
    <w:tmpl w:val="772C300C"/>
    <w:lvl w:ilvl="0" w:tentative="0">
      <w:start w:val="6"/>
      <w:numFmt w:val="decimal"/>
      <w:suff w:val="nothing"/>
      <w:lvlText w:val="%1、"/>
      <w:lvlJc w:val="left"/>
    </w:lvl>
  </w:abstractNum>
  <w:num w:numId="1">
    <w:abstractNumId w:val="10"/>
  </w:num>
  <w:num w:numId="2">
    <w:abstractNumId w:val="3"/>
  </w:num>
  <w:num w:numId="3">
    <w:abstractNumId w:val="8"/>
  </w:num>
  <w:num w:numId="4">
    <w:abstractNumId w:val="11"/>
  </w:num>
  <w:num w:numId="5">
    <w:abstractNumId w:val="1"/>
  </w:num>
  <w:num w:numId="6">
    <w:abstractNumId w:val="0"/>
  </w:num>
  <w:num w:numId="7">
    <w:abstractNumId w:val="6"/>
  </w:num>
  <w:num w:numId="8">
    <w:abstractNumId w:val="9"/>
  </w:num>
  <w:num w:numId="9">
    <w:abstractNumId w:val="4"/>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ODZlNDdkMWEwNjI4YTExNGM1OWIxOGYzMmVhZWYyNTMifQ=="/>
  </w:docVars>
  <w:rsids>
    <w:rsidRoot w:val="00000000"/>
    <w:rsid w:val="00204A28"/>
    <w:rsid w:val="00416C14"/>
    <w:rsid w:val="00A364B9"/>
    <w:rsid w:val="00C52A8C"/>
    <w:rsid w:val="012E34F5"/>
    <w:rsid w:val="05F31C91"/>
    <w:rsid w:val="061D6D0E"/>
    <w:rsid w:val="063B7194"/>
    <w:rsid w:val="07266562"/>
    <w:rsid w:val="076E44A0"/>
    <w:rsid w:val="07E22B3E"/>
    <w:rsid w:val="081B2555"/>
    <w:rsid w:val="09383C49"/>
    <w:rsid w:val="099A4395"/>
    <w:rsid w:val="0A856C30"/>
    <w:rsid w:val="0A93759F"/>
    <w:rsid w:val="0A995030"/>
    <w:rsid w:val="0C3618C3"/>
    <w:rsid w:val="0D8C6527"/>
    <w:rsid w:val="0E627986"/>
    <w:rsid w:val="0EFE5203"/>
    <w:rsid w:val="0F9962A5"/>
    <w:rsid w:val="1170063A"/>
    <w:rsid w:val="121F796A"/>
    <w:rsid w:val="12624579"/>
    <w:rsid w:val="1292638E"/>
    <w:rsid w:val="131C1003"/>
    <w:rsid w:val="143855E5"/>
    <w:rsid w:val="14884DDB"/>
    <w:rsid w:val="14C30A80"/>
    <w:rsid w:val="15843D5D"/>
    <w:rsid w:val="1672275E"/>
    <w:rsid w:val="19616ABA"/>
    <w:rsid w:val="19D41982"/>
    <w:rsid w:val="1CC37203"/>
    <w:rsid w:val="1DC97914"/>
    <w:rsid w:val="1E161F8E"/>
    <w:rsid w:val="1EBD3912"/>
    <w:rsid w:val="1F533349"/>
    <w:rsid w:val="236E24FF"/>
    <w:rsid w:val="24925DCF"/>
    <w:rsid w:val="2506606A"/>
    <w:rsid w:val="25207829"/>
    <w:rsid w:val="25463C78"/>
    <w:rsid w:val="26103D41"/>
    <w:rsid w:val="27F54F9D"/>
    <w:rsid w:val="281573ED"/>
    <w:rsid w:val="2A9F38E6"/>
    <w:rsid w:val="2B3B48D8"/>
    <w:rsid w:val="2BB275D3"/>
    <w:rsid w:val="2F41392E"/>
    <w:rsid w:val="31CD6F8B"/>
    <w:rsid w:val="31E367AE"/>
    <w:rsid w:val="3243596E"/>
    <w:rsid w:val="33FD16B0"/>
    <w:rsid w:val="355F7EFA"/>
    <w:rsid w:val="3583008C"/>
    <w:rsid w:val="39BA6046"/>
    <w:rsid w:val="39E97484"/>
    <w:rsid w:val="3D2124BF"/>
    <w:rsid w:val="3D9F6A45"/>
    <w:rsid w:val="3F211AE4"/>
    <w:rsid w:val="4177481D"/>
    <w:rsid w:val="421F738E"/>
    <w:rsid w:val="43A95524"/>
    <w:rsid w:val="44C45FCB"/>
    <w:rsid w:val="45E40232"/>
    <w:rsid w:val="488E4926"/>
    <w:rsid w:val="48B41A89"/>
    <w:rsid w:val="495733F2"/>
    <w:rsid w:val="4A056F1E"/>
    <w:rsid w:val="4A0D23DC"/>
    <w:rsid w:val="4AB74FD9"/>
    <w:rsid w:val="4ACF1226"/>
    <w:rsid w:val="4AFB4040"/>
    <w:rsid w:val="4B445CAC"/>
    <w:rsid w:val="4CF86F44"/>
    <w:rsid w:val="4CFE78AD"/>
    <w:rsid w:val="4D682B21"/>
    <w:rsid w:val="4E9A4B4A"/>
    <w:rsid w:val="4EAC01FC"/>
    <w:rsid w:val="4F0D2803"/>
    <w:rsid w:val="4FB518DD"/>
    <w:rsid w:val="4FFF663D"/>
    <w:rsid w:val="50992E21"/>
    <w:rsid w:val="50C8053D"/>
    <w:rsid w:val="52E83B07"/>
    <w:rsid w:val="539349F0"/>
    <w:rsid w:val="53DF0DAF"/>
    <w:rsid w:val="53E67D0C"/>
    <w:rsid w:val="564B2FA4"/>
    <w:rsid w:val="5918787D"/>
    <w:rsid w:val="597F3BD7"/>
    <w:rsid w:val="5A14260B"/>
    <w:rsid w:val="5A6837C4"/>
    <w:rsid w:val="5A854070"/>
    <w:rsid w:val="5ABC67AF"/>
    <w:rsid w:val="5BC20CF8"/>
    <w:rsid w:val="5F893C41"/>
    <w:rsid w:val="5FA74E54"/>
    <w:rsid w:val="603242D9"/>
    <w:rsid w:val="61455558"/>
    <w:rsid w:val="61FB0E26"/>
    <w:rsid w:val="62065A1D"/>
    <w:rsid w:val="6390091F"/>
    <w:rsid w:val="64E02555"/>
    <w:rsid w:val="65474383"/>
    <w:rsid w:val="65B66DEA"/>
    <w:rsid w:val="66B14DFA"/>
    <w:rsid w:val="67980EC5"/>
    <w:rsid w:val="68036DDF"/>
    <w:rsid w:val="68BF76CD"/>
    <w:rsid w:val="69382960"/>
    <w:rsid w:val="69C9180A"/>
    <w:rsid w:val="6A4B4F9C"/>
    <w:rsid w:val="6B56531F"/>
    <w:rsid w:val="6D0B3EE8"/>
    <w:rsid w:val="6D374CDD"/>
    <w:rsid w:val="6E2E0D7A"/>
    <w:rsid w:val="6F686932"/>
    <w:rsid w:val="707E0B5A"/>
    <w:rsid w:val="71277D3A"/>
    <w:rsid w:val="716702AA"/>
    <w:rsid w:val="71687B5B"/>
    <w:rsid w:val="723C2192"/>
    <w:rsid w:val="72D354A8"/>
    <w:rsid w:val="73685A65"/>
    <w:rsid w:val="74E7348C"/>
    <w:rsid w:val="75A153E9"/>
    <w:rsid w:val="760C1192"/>
    <w:rsid w:val="7B2A676B"/>
    <w:rsid w:val="7CA81753"/>
    <w:rsid w:val="7D527B69"/>
    <w:rsid w:val="7D893333"/>
    <w:rsid w:val="7F8716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288"/>
      <w:jc w:val="left"/>
      <w:textAlignment w:val="baseline"/>
      <w:outlineLvl w:val="0"/>
    </w:pPr>
    <w:rPr>
      <w:b/>
      <w:bCs/>
      <w:kern w:val="44"/>
      <w:sz w:val="44"/>
      <w:szCs w:val="4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unhideWhenUsed/>
    <w:qFormat/>
    <w:uiPriority w:val="99"/>
    <w:pPr>
      <w:spacing w:after="120" w:afterLines="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autoRedefine/>
    <w:qFormat/>
    <w:uiPriority w:val="0"/>
    <w:pPr>
      <w:tabs>
        <w:tab w:val="left" w:pos="454"/>
      </w:tabs>
      <w:spacing w:before="240" w:beforeLines="0" w:after="60" w:afterLines="0"/>
      <w:ind w:left="454" w:hanging="454"/>
      <w:jc w:val="center"/>
      <w:outlineLvl w:val="0"/>
    </w:pPr>
    <w:rPr>
      <w:rFonts w:ascii="Arial" w:hAnsi="Arial" w:eastAsia="宋体" w:cs="Times New Roman"/>
      <w:b/>
      <w:sz w:val="32"/>
      <w:szCs w:val="20"/>
    </w:rPr>
  </w:style>
  <w:style w:type="paragraph" w:styleId="9">
    <w:name w:val="Body Text First Indent"/>
    <w:basedOn w:val="3"/>
    <w:autoRedefine/>
    <w:qFormat/>
    <w:uiPriority w:val="0"/>
    <w:pPr>
      <w:ind w:firstLine="420" w:firstLineChars="100"/>
    </w:pPr>
  </w:style>
  <w:style w:type="character" w:styleId="12">
    <w:name w:val="Strong"/>
    <w:basedOn w:val="11"/>
    <w:qFormat/>
    <w:uiPriority w:val="0"/>
    <w:rPr>
      <w:b/>
    </w:rPr>
  </w:style>
  <w:style w:type="character" w:styleId="13">
    <w:name w:val="Hyperlink"/>
    <w:basedOn w:val="11"/>
    <w:autoRedefine/>
    <w:qFormat/>
    <w:uiPriority w:val="0"/>
    <w:rPr>
      <w:color w:val="0000FF"/>
      <w:u w:val="single"/>
    </w:rPr>
  </w:style>
  <w:style w:type="character" w:styleId="14">
    <w:name w:val="HTML Sample"/>
    <w:basedOn w:val="11"/>
    <w:qFormat/>
    <w:uiPriority w:val="0"/>
    <w:rPr>
      <w:rFonts w:ascii="Courier New" w:hAnsi="Courier New"/>
    </w:rPr>
  </w:style>
  <w:style w:type="character" w:customStyle="1" w:styleId="15">
    <w:name w:val="标题 2 Char"/>
    <w:link w:val="16"/>
    <w:autoRedefine/>
    <w:semiHidden/>
    <w:qFormat/>
    <w:uiPriority w:val="0"/>
    <w:rPr>
      <w:rFonts w:ascii="Arial" w:hAnsi="Arial" w:eastAsia="黑体"/>
      <w:b/>
      <w:sz w:val="32"/>
      <w:szCs w:val="20"/>
    </w:rPr>
  </w:style>
  <w:style w:type="paragraph" w:customStyle="1" w:styleId="16">
    <w:name w:val="标题 21"/>
    <w:basedOn w:val="1"/>
    <w:link w:val="15"/>
    <w:autoRedefine/>
    <w:qFormat/>
    <w:uiPriority w:val="0"/>
    <w:pPr>
      <w:keepNext/>
      <w:keepLines/>
      <w:spacing w:before="260" w:beforeAutospacing="0" w:after="260" w:afterAutospacing="0" w:line="412" w:lineRule="auto"/>
      <w:outlineLvl w:val="1"/>
    </w:pPr>
    <w:rPr>
      <w:rFonts w:ascii="Arial" w:hAnsi="Arial" w:eastAsia="黑体"/>
      <w:b/>
      <w:kern w:val="0"/>
      <w:sz w:val="32"/>
      <w:szCs w:val="20"/>
    </w:rPr>
  </w:style>
  <w:style w:type="character" w:customStyle="1" w:styleId="17">
    <w:name w:val="NormalCharacter"/>
    <w:link w:val="1"/>
    <w:autoRedefine/>
    <w:qFormat/>
    <w:uiPriority w:val="0"/>
    <w:rPr>
      <w:rFonts w:ascii="Times New Roman" w:hAnsi="Times New Roman" w:eastAsia="宋体"/>
      <w:kern w:val="2"/>
      <w:sz w:val="21"/>
      <w:lang w:val="en-US" w:eastAsia="zh-CN"/>
    </w:rPr>
  </w:style>
  <w:style w:type="character" w:customStyle="1" w:styleId="18">
    <w:name w:val="标题 1 Char"/>
    <w:link w:val="19"/>
    <w:autoRedefine/>
    <w:qFormat/>
    <w:uiPriority w:val="0"/>
    <w:rPr>
      <w:rFonts w:ascii="Times New Roman" w:hAnsi="Times New Roman" w:eastAsia="宋体"/>
      <w:bCs/>
      <w:kern w:val="44"/>
      <w:sz w:val="28"/>
      <w:szCs w:val="44"/>
    </w:rPr>
  </w:style>
  <w:style w:type="paragraph" w:customStyle="1" w:styleId="19">
    <w:name w:val="标题 11"/>
    <w:basedOn w:val="1"/>
    <w:link w:val="18"/>
    <w:autoRedefine/>
    <w:qFormat/>
    <w:uiPriority w:val="0"/>
    <w:pPr>
      <w:keepNext/>
      <w:keepLines/>
      <w:spacing w:before="340" w:beforeAutospacing="0" w:after="330" w:afterAutospacing="0" w:line="576" w:lineRule="auto"/>
      <w:outlineLvl w:val="0"/>
    </w:pPr>
    <w:rPr>
      <w:rFonts w:ascii="Times New Roman" w:hAnsi="Times New Roman" w:eastAsia="宋体"/>
      <w:bCs/>
      <w:kern w:val="44"/>
      <w:sz w:val="28"/>
      <w:szCs w:val="44"/>
    </w:rPr>
  </w:style>
  <w:style w:type="character" w:customStyle="1" w:styleId="20">
    <w:name w:val="标题 3 Char"/>
    <w:link w:val="21"/>
    <w:autoRedefine/>
    <w:semiHidden/>
    <w:qFormat/>
    <w:uiPriority w:val="0"/>
    <w:rPr>
      <w:rFonts w:ascii="Times New Roman" w:hAnsi="Times New Roman" w:eastAsia="宋体"/>
      <w:b/>
      <w:kern w:val="0"/>
      <w:sz w:val="24"/>
      <w:szCs w:val="20"/>
    </w:rPr>
  </w:style>
  <w:style w:type="paragraph" w:customStyle="1" w:styleId="21">
    <w:name w:val="标题 31"/>
    <w:basedOn w:val="1"/>
    <w:link w:val="20"/>
    <w:autoRedefine/>
    <w:qFormat/>
    <w:uiPriority w:val="0"/>
    <w:pPr>
      <w:keepNext/>
      <w:keepLines/>
      <w:spacing w:before="260" w:beforeAutospacing="0" w:after="260" w:afterAutospacing="0" w:line="416" w:lineRule="atLeast"/>
      <w:outlineLvl w:val="2"/>
    </w:pPr>
    <w:rPr>
      <w:b/>
      <w:kern w:val="0"/>
      <w:sz w:val="24"/>
      <w:szCs w:val="20"/>
    </w:rPr>
  </w:style>
  <w:style w:type="paragraph" w:customStyle="1" w:styleId="22">
    <w:name w:val="样式1"/>
    <w:basedOn w:val="1"/>
    <w:autoRedefine/>
    <w:qFormat/>
    <w:uiPriority w:val="0"/>
    <w:pPr>
      <w:numPr>
        <w:ilvl w:val="3"/>
        <w:numId w:val="2"/>
      </w:numPr>
      <w:tabs>
        <w:tab w:val="clear" w:pos="420"/>
      </w:tabs>
      <w:ind w:left="0" w:firstLine="0"/>
    </w:pPr>
    <w:rPr>
      <w:rFonts w:ascii="宋体" w:hAnsi="宋体"/>
      <w:kern w:val="0"/>
      <w:szCs w:val="21"/>
    </w:rPr>
  </w:style>
  <w:style w:type="character" w:customStyle="1" w:styleId="23">
    <w:name w:val="默认段落字体1"/>
    <w:link w:val="1"/>
    <w:autoRedefine/>
    <w:qFormat/>
    <w:uiPriority w:val="0"/>
  </w:style>
  <w:style w:type="table" w:customStyle="1" w:styleId="24">
    <w:name w:val="普通表格1"/>
    <w:autoRedefine/>
    <w:qFormat/>
    <w:uiPriority w:val="0"/>
  </w:style>
  <w:style w:type="paragraph" w:customStyle="1" w:styleId="25">
    <w:name w:val="引文目录1"/>
    <w:basedOn w:val="1"/>
    <w:autoRedefine/>
    <w:qFormat/>
    <w:uiPriority w:val="0"/>
    <w:pPr>
      <w:ind w:left="420" w:leftChars="200"/>
    </w:pPr>
    <w:rPr>
      <w:rFonts w:ascii="Calibri" w:hAnsi="Calibri"/>
      <w:sz w:val="24"/>
      <w:szCs w:val="22"/>
    </w:rPr>
  </w:style>
  <w:style w:type="paragraph" w:customStyle="1" w:styleId="26">
    <w:name w:val="正文缩进1"/>
    <w:basedOn w:val="1"/>
    <w:link w:val="27"/>
    <w:autoRedefine/>
    <w:qFormat/>
    <w:uiPriority w:val="0"/>
    <w:pPr>
      <w:ind w:firstLine="420" w:firstLineChars="200"/>
    </w:pPr>
    <w:rPr>
      <w:kern w:val="0"/>
      <w:sz w:val="20"/>
    </w:rPr>
  </w:style>
  <w:style w:type="character" w:customStyle="1" w:styleId="27">
    <w:name w:val="正文缩进 Char"/>
    <w:link w:val="26"/>
    <w:autoRedefine/>
    <w:semiHidden/>
    <w:qFormat/>
    <w:uiPriority w:val="0"/>
    <w:rPr>
      <w:rFonts w:ascii="Times New Roman" w:hAnsi="Times New Roman" w:eastAsia="宋体"/>
      <w:szCs w:val="24"/>
    </w:rPr>
  </w:style>
  <w:style w:type="paragraph" w:customStyle="1" w:styleId="28">
    <w:name w:val="文档结构图1"/>
    <w:basedOn w:val="1"/>
    <w:link w:val="29"/>
    <w:autoRedefine/>
    <w:qFormat/>
    <w:uiPriority w:val="0"/>
    <w:rPr>
      <w:rFonts w:ascii="宋体"/>
      <w:kern w:val="0"/>
      <w:sz w:val="18"/>
      <w:szCs w:val="18"/>
    </w:rPr>
  </w:style>
  <w:style w:type="character" w:customStyle="1" w:styleId="29">
    <w:name w:val="文档结构图 Char"/>
    <w:link w:val="28"/>
    <w:autoRedefine/>
    <w:semiHidden/>
    <w:qFormat/>
    <w:uiPriority w:val="0"/>
    <w:rPr>
      <w:rFonts w:ascii="宋体" w:hAnsi="Times New Roman" w:eastAsia="宋体"/>
      <w:sz w:val="18"/>
      <w:szCs w:val="18"/>
    </w:rPr>
  </w:style>
  <w:style w:type="paragraph" w:customStyle="1" w:styleId="30">
    <w:name w:val="批注文字1"/>
    <w:basedOn w:val="1"/>
    <w:link w:val="31"/>
    <w:autoRedefine/>
    <w:qFormat/>
    <w:uiPriority w:val="0"/>
    <w:pPr>
      <w:jc w:val="left"/>
    </w:pPr>
    <w:rPr>
      <w:kern w:val="0"/>
      <w:sz w:val="20"/>
    </w:rPr>
  </w:style>
  <w:style w:type="character" w:customStyle="1" w:styleId="31">
    <w:name w:val="批注文字 Char"/>
    <w:link w:val="30"/>
    <w:autoRedefine/>
    <w:semiHidden/>
    <w:qFormat/>
    <w:uiPriority w:val="0"/>
    <w:rPr>
      <w:rFonts w:ascii="Times New Roman" w:hAnsi="Times New Roman" w:eastAsia="宋体"/>
      <w:szCs w:val="24"/>
    </w:rPr>
  </w:style>
  <w:style w:type="paragraph" w:customStyle="1" w:styleId="32">
    <w:name w:val="正文文本1"/>
    <w:basedOn w:val="1"/>
    <w:link w:val="33"/>
    <w:autoRedefine/>
    <w:qFormat/>
    <w:uiPriority w:val="0"/>
    <w:pPr>
      <w:spacing w:beforeAutospacing="0" w:after="120" w:afterAutospacing="0"/>
    </w:pPr>
    <w:rPr>
      <w:kern w:val="0"/>
      <w:sz w:val="20"/>
    </w:rPr>
  </w:style>
  <w:style w:type="character" w:customStyle="1" w:styleId="33">
    <w:name w:val="正文文本 Char"/>
    <w:link w:val="32"/>
    <w:autoRedefine/>
    <w:semiHidden/>
    <w:qFormat/>
    <w:uiPriority w:val="0"/>
    <w:rPr>
      <w:rFonts w:ascii="Times New Roman" w:hAnsi="Times New Roman" w:eastAsia="宋体"/>
      <w:szCs w:val="24"/>
    </w:rPr>
  </w:style>
  <w:style w:type="paragraph" w:customStyle="1" w:styleId="34">
    <w:name w:val="正文文本缩进1"/>
    <w:basedOn w:val="1"/>
    <w:link w:val="35"/>
    <w:autoRedefine/>
    <w:qFormat/>
    <w:uiPriority w:val="0"/>
    <w:pPr>
      <w:ind w:left="199" w:leftChars="95"/>
    </w:pPr>
    <w:rPr>
      <w:kern w:val="0"/>
      <w:sz w:val="32"/>
    </w:rPr>
  </w:style>
  <w:style w:type="character" w:customStyle="1" w:styleId="35">
    <w:name w:val="正文文本缩进 Char"/>
    <w:link w:val="34"/>
    <w:autoRedefine/>
    <w:semiHidden/>
    <w:qFormat/>
    <w:uiPriority w:val="0"/>
    <w:rPr>
      <w:rFonts w:ascii="Times New Roman" w:hAnsi="Times New Roman" w:eastAsia="宋体"/>
      <w:sz w:val="32"/>
      <w:szCs w:val="24"/>
    </w:rPr>
  </w:style>
  <w:style w:type="paragraph" w:customStyle="1" w:styleId="36">
    <w:name w:val="文本块1"/>
    <w:basedOn w:val="1"/>
    <w:autoRedefine/>
    <w:qFormat/>
    <w:uiPriority w:val="0"/>
    <w:pPr>
      <w:ind w:left="420" w:right="33"/>
      <w:jc w:val="left"/>
    </w:pPr>
    <w:rPr>
      <w:kern w:val="0"/>
      <w:sz w:val="24"/>
      <w:szCs w:val="20"/>
    </w:rPr>
  </w:style>
  <w:style w:type="paragraph" w:customStyle="1" w:styleId="37">
    <w:name w:val="纯文本1"/>
    <w:basedOn w:val="1"/>
    <w:link w:val="38"/>
    <w:autoRedefine/>
    <w:qFormat/>
    <w:uiPriority w:val="0"/>
    <w:rPr>
      <w:rFonts w:ascii="宋体" w:hAnsi="Courier New"/>
      <w:kern w:val="0"/>
      <w:sz w:val="20"/>
      <w:szCs w:val="21"/>
    </w:rPr>
  </w:style>
  <w:style w:type="character" w:customStyle="1" w:styleId="38">
    <w:name w:val="纯文本 Char"/>
    <w:link w:val="37"/>
    <w:autoRedefine/>
    <w:qFormat/>
    <w:uiPriority w:val="0"/>
    <w:rPr>
      <w:rFonts w:ascii="宋体" w:hAnsi="Courier New" w:eastAsia="宋体"/>
      <w:szCs w:val="21"/>
    </w:rPr>
  </w:style>
  <w:style w:type="paragraph" w:customStyle="1" w:styleId="39">
    <w:name w:val="批注框文本1"/>
    <w:basedOn w:val="1"/>
    <w:link w:val="40"/>
    <w:autoRedefine/>
    <w:qFormat/>
    <w:uiPriority w:val="0"/>
    <w:rPr>
      <w:kern w:val="0"/>
      <w:sz w:val="18"/>
      <w:szCs w:val="18"/>
    </w:rPr>
  </w:style>
  <w:style w:type="character" w:customStyle="1" w:styleId="40">
    <w:name w:val="批注框文本 Char"/>
    <w:link w:val="39"/>
    <w:autoRedefine/>
    <w:semiHidden/>
    <w:qFormat/>
    <w:uiPriority w:val="0"/>
    <w:rPr>
      <w:rFonts w:ascii="Times New Roman" w:hAnsi="Times New Roman" w:eastAsia="宋体"/>
      <w:sz w:val="18"/>
      <w:szCs w:val="18"/>
    </w:rPr>
  </w:style>
  <w:style w:type="paragraph" w:customStyle="1" w:styleId="41">
    <w:name w:val="页脚1"/>
    <w:basedOn w:val="1"/>
    <w:link w:val="42"/>
    <w:autoRedefine/>
    <w:qFormat/>
    <w:uiPriority w:val="0"/>
    <w:pPr>
      <w:tabs>
        <w:tab w:val="center" w:pos="4153"/>
        <w:tab w:val="right" w:pos="8306"/>
      </w:tabs>
      <w:snapToGrid w:val="0"/>
      <w:jc w:val="left"/>
    </w:pPr>
    <w:rPr>
      <w:kern w:val="0"/>
      <w:sz w:val="18"/>
      <w:szCs w:val="18"/>
    </w:rPr>
  </w:style>
  <w:style w:type="character" w:customStyle="1" w:styleId="42">
    <w:name w:val="页脚 Char"/>
    <w:link w:val="41"/>
    <w:autoRedefine/>
    <w:semiHidden/>
    <w:qFormat/>
    <w:uiPriority w:val="0"/>
    <w:rPr>
      <w:rFonts w:ascii="Times New Roman" w:hAnsi="Times New Roman" w:eastAsia="宋体"/>
      <w:sz w:val="18"/>
      <w:szCs w:val="18"/>
    </w:rPr>
  </w:style>
  <w:style w:type="paragraph" w:customStyle="1" w:styleId="43">
    <w:name w:val="页眉1"/>
    <w:basedOn w:val="1"/>
    <w:link w:val="44"/>
    <w:autoRedefine/>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44">
    <w:name w:val="页眉 Char"/>
    <w:link w:val="43"/>
    <w:autoRedefine/>
    <w:semiHidden/>
    <w:qFormat/>
    <w:uiPriority w:val="0"/>
    <w:rPr>
      <w:rFonts w:ascii="Times New Roman" w:hAnsi="Times New Roman" w:eastAsia="宋体"/>
      <w:sz w:val="18"/>
      <w:szCs w:val="18"/>
    </w:rPr>
  </w:style>
  <w:style w:type="paragraph" w:customStyle="1" w:styleId="45">
    <w:name w:val="目录 11"/>
    <w:basedOn w:val="1"/>
    <w:autoRedefine/>
    <w:qFormat/>
    <w:uiPriority w:val="0"/>
    <w:pPr>
      <w:keepNext/>
      <w:tabs>
        <w:tab w:val="right" w:leader="dot" w:pos="9061"/>
      </w:tabs>
      <w:snapToGrid w:val="0"/>
      <w:spacing w:before="156" w:beforeAutospacing="0" w:afterAutospacing="0" w:line="480" w:lineRule="auto"/>
    </w:pPr>
  </w:style>
  <w:style w:type="paragraph" w:customStyle="1" w:styleId="46">
    <w:name w:val="脚注文本1"/>
    <w:basedOn w:val="1"/>
    <w:autoRedefine/>
    <w:qFormat/>
    <w:uiPriority w:val="0"/>
    <w:pPr>
      <w:snapToGrid w:val="0"/>
      <w:jc w:val="left"/>
    </w:pPr>
    <w:rPr>
      <w:sz w:val="18"/>
    </w:rPr>
  </w:style>
  <w:style w:type="paragraph" w:customStyle="1" w:styleId="47">
    <w:name w:val="正文文本缩进 31"/>
    <w:basedOn w:val="1"/>
    <w:link w:val="48"/>
    <w:autoRedefine/>
    <w:qFormat/>
    <w:uiPriority w:val="0"/>
    <w:pPr>
      <w:spacing w:beforeAutospacing="0" w:after="120" w:afterAutospacing="0"/>
      <w:ind w:left="420" w:leftChars="200"/>
    </w:pPr>
    <w:rPr>
      <w:kern w:val="0"/>
      <w:sz w:val="16"/>
      <w:szCs w:val="16"/>
    </w:rPr>
  </w:style>
  <w:style w:type="character" w:customStyle="1" w:styleId="48">
    <w:name w:val="正文文本缩进 3 Char"/>
    <w:link w:val="47"/>
    <w:autoRedefine/>
    <w:semiHidden/>
    <w:qFormat/>
    <w:uiPriority w:val="0"/>
    <w:rPr>
      <w:rFonts w:ascii="Times New Roman" w:hAnsi="Times New Roman" w:eastAsia="宋体"/>
      <w:sz w:val="16"/>
      <w:szCs w:val="16"/>
    </w:rPr>
  </w:style>
  <w:style w:type="paragraph" w:customStyle="1" w:styleId="49">
    <w:name w:val="目录 21"/>
    <w:basedOn w:val="1"/>
    <w:autoRedefine/>
    <w:qFormat/>
    <w:uiPriority w:val="0"/>
    <w:pPr>
      <w:ind w:left="420" w:leftChars="200"/>
    </w:pPr>
  </w:style>
  <w:style w:type="paragraph" w:customStyle="1" w:styleId="50">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330" w:lineRule="atLeast"/>
      <w:jc w:val="left"/>
    </w:pPr>
    <w:rPr>
      <w:rFonts w:ascii="Arial" w:hAnsi="Arial"/>
      <w:kern w:val="0"/>
      <w:szCs w:val="21"/>
    </w:rPr>
  </w:style>
  <w:style w:type="paragraph" w:customStyle="1" w:styleId="51">
    <w:name w:val="普通(网站)1"/>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52">
    <w:name w:val="批注主题1"/>
    <w:basedOn w:val="30"/>
    <w:link w:val="53"/>
    <w:autoRedefine/>
    <w:qFormat/>
    <w:uiPriority w:val="0"/>
    <w:rPr>
      <w:b/>
      <w:bCs/>
    </w:rPr>
  </w:style>
  <w:style w:type="character" w:customStyle="1" w:styleId="53">
    <w:name w:val="批注主题 Char"/>
    <w:link w:val="52"/>
    <w:autoRedefine/>
    <w:semiHidden/>
    <w:qFormat/>
    <w:uiPriority w:val="0"/>
    <w:rPr>
      <w:rFonts w:ascii="Times New Roman" w:hAnsi="Times New Roman" w:eastAsia="宋体"/>
      <w:b/>
      <w:bCs/>
      <w:szCs w:val="24"/>
    </w:rPr>
  </w:style>
  <w:style w:type="paragraph" w:customStyle="1" w:styleId="54">
    <w:name w:val="正文首行缩进1"/>
    <w:basedOn w:val="32"/>
    <w:autoRedefine/>
    <w:qFormat/>
    <w:uiPriority w:val="0"/>
    <w:pPr>
      <w:widowControl w:val="0"/>
      <w:spacing w:before="156" w:beforeAutospacing="0" w:after="156" w:afterAutospacing="0" w:line="360" w:lineRule="auto"/>
      <w:ind w:firstLine="200" w:firstLineChars="200"/>
      <w:jc w:val="both"/>
    </w:pPr>
    <w:rPr>
      <w:rFonts w:ascii="Times New Roman" w:hAnsi="Times New Roman" w:eastAsia="宋体"/>
      <w:b/>
      <w:bCs/>
      <w:kern w:val="2"/>
      <w:sz w:val="28"/>
      <w:szCs w:val="24"/>
      <w:lang w:val="en-US" w:eastAsia="zh-CN" w:bidi="ar-SA"/>
    </w:rPr>
  </w:style>
  <w:style w:type="table" w:customStyle="1" w:styleId="55">
    <w:name w:val="网格型1"/>
    <w:basedOn w:val="24"/>
    <w:autoRedefine/>
    <w:qFormat/>
    <w:uiPriority w:val="0"/>
    <w:pPr>
      <w:widowControl w:val="0"/>
      <w:jc w:val="both"/>
    </w:pPr>
  </w:style>
  <w:style w:type="character" w:customStyle="1" w:styleId="56">
    <w:name w:val="页码1"/>
    <w:link w:val="1"/>
    <w:autoRedefine/>
    <w:qFormat/>
    <w:uiPriority w:val="0"/>
  </w:style>
  <w:style w:type="character" w:customStyle="1" w:styleId="57">
    <w:name w:val="访问过的超链接"/>
    <w:link w:val="1"/>
    <w:autoRedefine/>
    <w:qFormat/>
    <w:uiPriority w:val="0"/>
    <w:rPr>
      <w:color w:val="800080"/>
      <w:u w:val="single"/>
    </w:rPr>
  </w:style>
  <w:style w:type="character" w:customStyle="1" w:styleId="58">
    <w:name w:val="强调1"/>
    <w:link w:val="1"/>
    <w:autoRedefine/>
    <w:qFormat/>
    <w:uiPriority w:val="0"/>
    <w:rPr>
      <w:color w:val="CC0000"/>
    </w:rPr>
  </w:style>
  <w:style w:type="character" w:customStyle="1" w:styleId="59">
    <w:name w:val="超链接1"/>
    <w:link w:val="1"/>
    <w:autoRedefine/>
    <w:qFormat/>
    <w:uiPriority w:val="0"/>
    <w:rPr>
      <w:color w:val="0000FF"/>
      <w:u w:val="single"/>
    </w:rPr>
  </w:style>
  <w:style w:type="character" w:customStyle="1" w:styleId="60">
    <w:name w:val="批注引用1"/>
    <w:link w:val="1"/>
    <w:autoRedefine/>
    <w:qFormat/>
    <w:uiPriority w:val="0"/>
    <w:rPr>
      <w:sz w:val="21"/>
      <w:szCs w:val="21"/>
    </w:rPr>
  </w:style>
  <w:style w:type="character" w:customStyle="1" w:styleId="61">
    <w:name w:val="环小四1.1.1（三级） Char"/>
    <w:link w:val="62"/>
    <w:autoRedefine/>
    <w:qFormat/>
    <w:uiPriority w:val="0"/>
    <w:rPr>
      <w:rFonts w:ascii="宋体" w:hAnsi="宋体" w:eastAsia="楷体_GB2312"/>
      <w:b/>
      <w:bCs/>
      <w:kern w:val="44"/>
      <w:sz w:val="24"/>
      <w:szCs w:val="24"/>
      <w:lang w:val="en-US" w:eastAsia="zh-CN" w:bidi="ar-SA"/>
    </w:rPr>
  </w:style>
  <w:style w:type="paragraph" w:customStyle="1" w:styleId="62">
    <w:name w:val="环小四1.1.1（三级）"/>
    <w:link w:val="61"/>
    <w:autoRedefine/>
    <w:qFormat/>
    <w:uiPriority w:val="0"/>
    <w:pPr>
      <w:widowControl w:val="0"/>
      <w:snapToGrid w:val="0"/>
      <w:spacing w:beforeAutospacing="0" w:afterAutospacing="0" w:line="500" w:lineRule="exact"/>
      <w:outlineLvl w:val="2"/>
    </w:pPr>
    <w:rPr>
      <w:rFonts w:ascii="宋体" w:hAnsi="宋体" w:eastAsia="楷体_GB2312" w:cs="Times New Roman"/>
      <w:b/>
      <w:bCs/>
      <w:kern w:val="44"/>
      <w:sz w:val="24"/>
      <w:szCs w:val="24"/>
      <w:lang w:val="en-US" w:eastAsia="zh-CN" w:bidi="ar-SA"/>
    </w:rPr>
  </w:style>
  <w:style w:type="character" w:customStyle="1" w:styleId="63">
    <w:name w:val="纯文本 Char2"/>
    <w:link w:val="1"/>
    <w:autoRedefine/>
    <w:semiHidden/>
    <w:qFormat/>
    <w:uiPriority w:val="0"/>
    <w:rPr>
      <w:rFonts w:hint="eastAsia" w:ascii="宋体" w:hAnsi="Courier New" w:eastAsia="宋体"/>
      <w:kern w:val="2"/>
      <w:sz w:val="21"/>
      <w:szCs w:val="21"/>
    </w:rPr>
  </w:style>
  <w:style w:type="character" w:customStyle="1" w:styleId="64">
    <w:name w:val="环小四文中说明 Char"/>
    <w:link w:val="65"/>
    <w:autoRedefine/>
    <w:qFormat/>
    <w:uiPriority w:val="0"/>
    <w:rPr>
      <w:rFonts w:ascii="宋体" w:hAnsi="宋体"/>
      <w:kern w:val="2"/>
      <w:sz w:val="24"/>
      <w:szCs w:val="24"/>
      <w:lang w:val="en-US" w:eastAsia="zh-CN" w:bidi="ar-SA"/>
    </w:rPr>
  </w:style>
  <w:style w:type="paragraph" w:customStyle="1" w:styleId="65">
    <w:name w:val="环小四文中说明"/>
    <w:link w:val="64"/>
    <w:autoRedefine/>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character" w:customStyle="1" w:styleId="66">
    <w:name w:val="文档结构图 Char1"/>
    <w:link w:val="1"/>
    <w:autoRedefine/>
    <w:semiHidden/>
    <w:qFormat/>
    <w:uiPriority w:val="0"/>
    <w:rPr>
      <w:rFonts w:hint="eastAsia" w:ascii="宋体" w:hAnsi="宋体" w:eastAsia="宋体"/>
      <w:kern w:val="2"/>
      <w:sz w:val="18"/>
      <w:szCs w:val="18"/>
    </w:rPr>
  </w:style>
  <w:style w:type="character" w:customStyle="1" w:styleId="67">
    <w:name w:val="纯文本 Char1"/>
    <w:link w:val="1"/>
    <w:autoRedefine/>
    <w:qFormat/>
    <w:uiPriority w:val="0"/>
    <w:rPr>
      <w:rFonts w:hint="eastAsia" w:ascii="宋体" w:hAnsi="Courier New" w:eastAsia="宋体"/>
      <w:kern w:val="2"/>
      <w:sz w:val="21"/>
      <w:szCs w:val="21"/>
    </w:rPr>
  </w:style>
  <w:style w:type="character" w:customStyle="1" w:styleId="68">
    <w:name w:val="样式11 Char"/>
    <w:link w:val="69"/>
    <w:autoRedefine/>
    <w:qFormat/>
    <w:uiPriority w:val="0"/>
    <w:rPr>
      <w:sz w:val="28"/>
      <w:szCs w:val="28"/>
    </w:rPr>
  </w:style>
  <w:style w:type="paragraph" w:customStyle="1" w:styleId="69">
    <w:name w:val="样式11"/>
    <w:basedOn w:val="1"/>
    <w:link w:val="68"/>
    <w:autoRedefine/>
    <w:qFormat/>
    <w:uiPriority w:val="0"/>
    <w:pPr>
      <w:ind w:firstLine="200" w:firstLineChars="200"/>
    </w:pPr>
    <w:rPr>
      <w:kern w:val="0"/>
      <w:sz w:val="28"/>
      <w:szCs w:val="28"/>
    </w:rPr>
  </w:style>
  <w:style w:type="character" w:customStyle="1" w:styleId="70">
    <w:name w:val="环小四1.1（二级） Char"/>
    <w:link w:val="71"/>
    <w:autoRedefine/>
    <w:qFormat/>
    <w:uiPriority w:val="0"/>
    <w:rPr>
      <w:rFonts w:ascii="宋体" w:hAnsi="宋体"/>
      <w:b/>
      <w:bCs/>
      <w:kern w:val="24"/>
      <w:sz w:val="24"/>
      <w:szCs w:val="24"/>
      <w:lang w:val="en-US" w:eastAsia="zh-CN" w:bidi="ar-SA"/>
    </w:rPr>
  </w:style>
  <w:style w:type="paragraph" w:customStyle="1" w:styleId="71">
    <w:name w:val="环小四1.1（二级）"/>
    <w:link w:val="70"/>
    <w:autoRedefine/>
    <w:qFormat/>
    <w:uiPriority w:val="0"/>
    <w:pPr>
      <w:widowControl w:val="0"/>
      <w:jc w:val="both"/>
      <w:outlineLvl w:val="1"/>
    </w:pPr>
    <w:rPr>
      <w:rFonts w:ascii="宋体" w:hAnsi="宋体" w:eastAsia="宋体" w:cs="Times New Roman"/>
      <w:b/>
      <w:bCs/>
      <w:kern w:val="24"/>
      <w:sz w:val="24"/>
      <w:szCs w:val="24"/>
      <w:lang w:val="en-US" w:eastAsia="zh-CN" w:bidi="ar-SA"/>
    </w:rPr>
  </w:style>
  <w:style w:type="character" w:customStyle="1" w:styleId="72">
    <w:name w:val="环小四12345 Char"/>
    <w:link w:val="73"/>
    <w:autoRedefine/>
    <w:qFormat/>
    <w:uiPriority w:val="0"/>
    <w:rPr>
      <w:rFonts w:ascii="宋体" w:hAnsi="宋体"/>
      <w:b/>
      <w:kern w:val="2"/>
      <w:sz w:val="24"/>
      <w:szCs w:val="24"/>
      <w:lang w:val="en-US" w:eastAsia="zh-CN" w:bidi="ar-SA"/>
    </w:rPr>
  </w:style>
  <w:style w:type="paragraph" w:customStyle="1" w:styleId="73">
    <w:name w:val="环小四12345"/>
    <w:link w:val="72"/>
    <w:autoRedefine/>
    <w:qFormat/>
    <w:uiPriority w:val="0"/>
    <w:pPr>
      <w:widowControl w:val="0"/>
      <w:snapToGrid w:val="0"/>
      <w:ind w:firstLine="200" w:firstLineChars="200"/>
    </w:pPr>
    <w:rPr>
      <w:rFonts w:ascii="宋体" w:hAnsi="宋体" w:eastAsia="宋体" w:cs="Times New Roman"/>
      <w:b/>
      <w:kern w:val="2"/>
      <w:sz w:val="24"/>
      <w:szCs w:val="24"/>
      <w:lang w:val="en-US" w:eastAsia="zh-CN" w:bidi="ar-SA"/>
    </w:rPr>
  </w:style>
  <w:style w:type="character" w:customStyle="1" w:styleId="74">
    <w:name w:val="页脚 Char1"/>
    <w:link w:val="1"/>
    <w:autoRedefine/>
    <w:semiHidden/>
    <w:qFormat/>
    <w:uiPriority w:val="0"/>
    <w:rPr>
      <w:kern w:val="2"/>
      <w:sz w:val="18"/>
      <w:szCs w:val="18"/>
    </w:rPr>
  </w:style>
  <w:style w:type="character" w:customStyle="1" w:styleId="75">
    <w:name w:val="正文文本缩进 3 Char1"/>
    <w:link w:val="1"/>
    <w:autoRedefine/>
    <w:semiHidden/>
    <w:qFormat/>
    <w:uiPriority w:val="0"/>
    <w:rPr>
      <w:kern w:val="2"/>
      <w:sz w:val="16"/>
      <w:szCs w:val="16"/>
    </w:rPr>
  </w:style>
  <w:style w:type="character" w:customStyle="1" w:styleId="76">
    <w:name w:val="环小四内容 Char Char"/>
    <w:link w:val="77"/>
    <w:autoRedefine/>
    <w:qFormat/>
    <w:uiPriority w:val="0"/>
    <w:rPr>
      <w:rFonts w:ascii="宋体" w:hAnsi="Calibri" w:eastAsia="宋体"/>
      <w:sz w:val="24"/>
      <w:szCs w:val="24"/>
    </w:rPr>
  </w:style>
  <w:style w:type="paragraph" w:customStyle="1" w:styleId="77">
    <w:name w:val="环小四内容"/>
    <w:basedOn w:val="1"/>
    <w:link w:val="76"/>
    <w:autoRedefine/>
    <w:qFormat/>
    <w:uiPriority w:val="0"/>
    <w:pPr>
      <w:ind w:firstLine="200" w:firstLineChars="200"/>
      <w:jc w:val="left"/>
    </w:pPr>
    <w:rPr>
      <w:rFonts w:ascii="宋体" w:hAnsi="Calibri"/>
      <w:kern w:val="0"/>
      <w:sz w:val="24"/>
    </w:rPr>
  </w:style>
  <w:style w:type="character" w:customStyle="1" w:styleId="78">
    <w:name w:val="zizicopy1"/>
    <w:link w:val="1"/>
    <w:autoRedefine/>
    <w:qFormat/>
    <w:uiPriority w:val="0"/>
    <w:rPr>
      <w:color w:val="E8E8E8"/>
      <w:spacing w:val="14"/>
      <w:sz w:val="18"/>
      <w:szCs w:val="18"/>
    </w:rPr>
  </w:style>
  <w:style w:type="paragraph" w:customStyle="1" w:styleId="79">
    <w:name w:val="_Style 2"/>
    <w:basedOn w:val="1"/>
    <w:autoRedefine/>
    <w:qFormat/>
    <w:uiPriority w:val="0"/>
    <w:pPr>
      <w:ind w:firstLine="420" w:firstLineChars="200"/>
    </w:pPr>
  </w:style>
  <w:style w:type="paragraph" w:customStyle="1" w:styleId="80">
    <w:name w:val="图1"/>
    <w:basedOn w:val="1"/>
    <w:autoRedefine/>
    <w:qFormat/>
    <w:uiPriority w:val="0"/>
    <w:pPr>
      <w:numPr>
        <w:ilvl w:val="0"/>
        <w:numId w:val="3"/>
      </w:numPr>
      <w:tabs>
        <w:tab w:val="clear" w:pos="777"/>
      </w:tabs>
      <w:spacing w:before="156" w:beforeAutospacing="0" w:afterAutospacing="0" w:line="360" w:lineRule="auto"/>
      <w:ind w:left="4420" w:hanging="748"/>
      <w:jc w:val="center"/>
    </w:pPr>
    <w:rPr>
      <w:kern w:val="0"/>
      <w:sz w:val="24"/>
    </w:rPr>
  </w:style>
  <w:style w:type="paragraph" w:customStyle="1" w:styleId="81">
    <w:name w:val="正文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2">
    <w:name w:val="Char1"/>
    <w:basedOn w:val="1"/>
    <w:autoRedefine/>
    <w:qFormat/>
    <w:uiPriority w:val="0"/>
    <w:pPr>
      <w:widowControl/>
      <w:spacing w:beforeAutospacing="0" w:after="160" w:afterAutospacing="0" w:line="240" w:lineRule="exact"/>
      <w:jc w:val="left"/>
    </w:pPr>
    <w:rPr>
      <w:kern w:val="0"/>
      <w:sz w:val="24"/>
    </w:rPr>
  </w:style>
  <w:style w:type="paragraph" w:customStyle="1" w:styleId="83">
    <w:name w:val="Char"/>
    <w:basedOn w:val="1"/>
    <w:autoRedefine/>
    <w:qFormat/>
    <w:uiPriority w:val="0"/>
    <w:pPr>
      <w:widowControl/>
      <w:spacing w:beforeAutospacing="0" w:after="160" w:afterAutospacing="0" w:line="240" w:lineRule="exact"/>
      <w:jc w:val="left"/>
    </w:pPr>
    <w:rPr>
      <w:rFonts w:ascii="Verdana" w:hAnsi="Verdana" w:eastAsia="楷体_GB2312"/>
      <w:kern w:val="0"/>
      <w:sz w:val="18"/>
      <w:szCs w:val="20"/>
      <w:lang w:eastAsia="en-US"/>
    </w:rPr>
  </w:style>
  <w:style w:type="paragraph" w:styleId="84">
    <w:name w:val="List Paragraph"/>
    <w:basedOn w:val="1"/>
    <w:autoRedefine/>
    <w:qFormat/>
    <w:uiPriority w:val="0"/>
    <w:pPr>
      <w:ind w:firstLine="420" w:firstLineChars="200"/>
    </w:pPr>
    <w:rPr>
      <w:rFonts w:ascii="Calibri" w:hAnsi="Calibri"/>
    </w:rPr>
  </w:style>
  <w:style w:type="paragraph" w:customStyle="1" w:styleId="85">
    <w:name w:val="Char Char1"/>
    <w:basedOn w:val="1"/>
    <w:autoRedefine/>
    <w:qFormat/>
    <w:uiPriority w:val="0"/>
    <w:rPr>
      <w:szCs w:val="21"/>
    </w:rPr>
  </w:style>
  <w:style w:type="paragraph" w:customStyle="1" w:styleId="86">
    <w:name w:val="Char2"/>
    <w:basedOn w:val="1"/>
    <w:autoRedefine/>
    <w:qFormat/>
    <w:uiPriority w:val="0"/>
    <w:rPr>
      <w:sz w:val="24"/>
      <w:szCs w:val="20"/>
    </w:rPr>
  </w:style>
  <w:style w:type="paragraph" w:customStyle="1" w:styleId="87">
    <w:name w:val="TableOfAuthoring"/>
    <w:basedOn w:val="1"/>
    <w:autoRedefine/>
    <w:qFormat/>
    <w:uiPriority w:val="0"/>
    <w:pPr>
      <w:spacing w:beforeAutospacing="0" w:afterAutospacing="0" w:line="360" w:lineRule="auto"/>
      <w:ind w:left="420" w:leftChars="200"/>
    </w:pPr>
    <w:rPr>
      <w:rFonts w:hint="eastAsia" w:ascii="Arial" w:hAnsi="Arial" w:eastAsia="华文中宋"/>
      <w:sz w:val="24"/>
    </w:rPr>
  </w:style>
  <w:style w:type="paragraph" w:customStyle="1" w:styleId="88">
    <w:name w:val="默认段落字体 Para Char Char Char Char Char Char Char"/>
    <w:basedOn w:val="1"/>
    <w:autoRedefine/>
    <w:qFormat/>
    <w:uiPriority w:val="0"/>
    <w:pPr>
      <w:spacing w:beforeAutospacing="0" w:afterAutospacing="0" w:line="360" w:lineRule="auto"/>
      <w:ind w:left="200" w:hanging="200" w:hangingChars="200"/>
    </w:pPr>
  </w:style>
  <w:style w:type="paragraph" w:customStyle="1" w:styleId="89">
    <w:name w:val="xl23"/>
    <w:basedOn w:val="1"/>
    <w:autoRedefine/>
    <w:qFormat/>
    <w:uiPriority w:val="0"/>
    <w:pPr>
      <w:widowControl/>
      <w:spacing w:before="100" w:beforeAutospacing="1" w:after="100" w:afterAutospacing="1" w:line="360" w:lineRule="auto"/>
    </w:pPr>
    <w:rPr>
      <w:kern w:val="0"/>
      <w:sz w:val="24"/>
    </w:rPr>
  </w:style>
  <w:style w:type="paragraph" w:customStyle="1" w:styleId="90">
    <w:name w:val="arialblack10"/>
    <w:basedOn w:val="1"/>
    <w:autoRedefine/>
    <w:qFormat/>
    <w:uiPriority w:val="0"/>
    <w:pPr>
      <w:widowControl/>
      <w:spacing w:before="100" w:beforeAutospacing="1" w:after="100" w:afterAutospacing="1"/>
      <w:jc w:val="left"/>
    </w:pPr>
    <w:rPr>
      <w:rFonts w:ascii="Arial" w:hAnsi="Arial"/>
      <w:color w:val="000000"/>
      <w:kern w:val="0"/>
      <w:sz w:val="17"/>
      <w:szCs w:val="17"/>
    </w:rPr>
  </w:style>
  <w:style w:type="paragraph" w:customStyle="1" w:styleId="91">
    <w:name w:val="正文2"/>
    <w:basedOn w:val="1"/>
    <w:autoRedefine/>
    <w:qFormat/>
    <w:uiPriority w:val="0"/>
    <w:pPr>
      <w:widowControl/>
      <w:snapToGrid w:val="0"/>
      <w:spacing w:beforeAutospacing="0" w:afterAutospacing="0" w:line="500" w:lineRule="atLeast"/>
      <w:ind w:firstLine="200" w:firstLineChars="200"/>
      <w:jc w:val="left"/>
    </w:pPr>
    <w:rPr>
      <w:sz w:val="24"/>
      <w:szCs w:val="20"/>
    </w:rPr>
  </w:style>
  <w:style w:type="paragraph" w:customStyle="1" w:styleId="92">
    <w:name w:val="Char Char Char2 Char Char Char Char"/>
    <w:basedOn w:val="1"/>
    <w:autoRedefine/>
    <w:qFormat/>
    <w:uiPriority w:val="0"/>
    <w:pPr>
      <w:spacing w:beforeAutospacing="0" w:afterAutospacing="0" w:line="360" w:lineRule="auto"/>
      <w:ind w:firstLine="200" w:firstLineChars="200"/>
    </w:pPr>
    <w:rPr>
      <w:rFonts w:ascii="宋体" w:hAnsi="宋体"/>
      <w:sz w:val="24"/>
    </w:rPr>
  </w:style>
  <w:style w:type="paragraph" w:customStyle="1" w:styleId="93">
    <w:name w:val="样式"/>
    <w:autoRedefine/>
    <w:qFormat/>
    <w:uiPriority w:val="0"/>
    <w:pPr>
      <w:widowControl w:val="0"/>
      <w:autoSpaceDE w:val="0"/>
      <w:autoSpaceDN w:val="0"/>
    </w:pPr>
    <w:rPr>
      <w:rFonts w:ascii="Times New Roman" w:hAnsi="Times New Roman" w:eastAsia="宋体" w:cs="Times New Roman"/>
      <w:sz w:val="24"/>
      <w:lang w:val="en-US" w:eastAsia="zh-CN" w:bidi="ar-SA"/>
    </w:rPr>
  </w:style>
  <w:style w:type="paragraph" w:customStyle="1" w:styleId="94">
    <w:name w:val="_Style 1"/>
    <w:basedOn w:val="1"/>
    <w:autoRedefine/>
    <w:qFormat/>
    <w:uiPriority w:val="0"/>
    <w:pPr>
      <w:ind w:firstLine="420" w:firstLineChars="200"/>
    </w:pPr>
  </w:style>
  <w:style w:type="paragraph" w:customStyle="1" w:styleId="95">
    <w:name w:val="Char Char Char Char"/>
    <w:basedOn w:val="1"/>
    <w:autoRedefine/>
    <w:qFormat/>
    <w:uiPriority w:val="0"/>
    <w:rPr>
      <w:szCs w:val="20"/>
    </w:rPr>
  </w:style>
  <w:style w:type="paragraph" w:customStyle="1" w:styleId="96">
    <w:name w:val="Default"/>
    <w:autoRedefine/>
    <w:qFormat/>
    <w:uiPriority w:val="0"/>
    <w:pPr>
      <w:widowControl w:val="0"/>
      <w:autoSpaceDE w:val="0"/>
      <w:autoSpaceDN w:val="0"/>
    </w:pPr>
    <w:rPr>
      <w:rFonts w:ascii="仿宋_GB2312" w:hAnsi="Times New Roman" w:eastAsia="仿宋_GB2312" w:cs="Times New Roman"/>
      <w:color w:val="000000"/>
      <w:sz w:val="24"/>
      <w:szCs w:val="24"/>
      <w:lang w:val="en-US" w:eastAsia="zh-CN" w:bidi="ar-SA"/>
    </w:rPr>
  </w:style>
  <w:style w:type="paragraph" w:customStyle="1" w:styleId="97">
    <w:name w:val="目录文字"/>
    <w:basedOn w:val="1"/>
    <w:autoRedefine/>
    <w:qFormat/>
    <w:uiPriority w:val="0"/>
    <w:pPr>
      <w:widowControl/>
      <w:spacing w:beforeAutospacing="0" w:afterAutospacing="0" w:line="480" w:lineRule="auto"/>
      <w:jc w:val="left"/>
    </w:pPr>
    <w:rPr>
      <w:rFonts w:ascii="宋体" w:hAnsi="宋体"/>
      <w:kern w:val="0"/>
      <w:sz w:val="24"/>
      <w:szCs w:val="20"/>
    </w:rPr>
  </w:style>
  <w:style w:type="paragraph" w:customStyle="1" w:styleId="98">
    <w:name w:val=" Char Char Char"/>
    <w:basedOn w:val="1"/>
    <w:autoRedefine/>
    <w:qFormat/>
    <w:uiPriority w:val="0"/>
    <w:rPr>
      <w:rFonts w:ascii="Tahoma" w:hAnsi="Tahoma"/>
      <w:sz w:val="24"/>
      <w:szCs w:val="20"/>
    </w:rPr>
  </w:style>
  <w:style w:type="paragraph" w:customStyle="1" w:styleId="99">
    <w:name w:val="WPSOffice手动目录 1"/>
    <w:autoRedefine/>
    <w:qFormat/>
    <w:uiPriority w:val="0"/>
    <w:rPr>
      <w:rFonts w:ascii="Times New Roman" w:hAnsi="Times New Roman" w:eastAsia="宋体" w:cs="Times New Roman"/>
      <w:lang w:val="en-US" w:eastAsia="zh-CN" w:bidi="ar-SA"/>
    </w:rPr>
  </w:style>
  <w:style w:type="paragraph" w:customStyle="1" w:styleId="100">
    <w:name w:val="1"/>
    <w:basedOn w:val="1"/>
    <w:autoRedefine/>
    <w:qFormat/>
    <w:uiPriority w:val="99"/>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5" textRotate="1"/>
    <customShpInfo spid="_x0000_s2056" textRotate="1"/>
    <customShpInfo spid="_x0000_s2057"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18168</Words>
  <Characters>19015</Characters>
  <Lines>0</Lines>
  <Paragraphs>0</Paragraphs>
  <TotalTime>1</TotalTime>
  <ScaleCrop>false</ScaleCrop>
  <LinksUpToDate>false</LinksUpToDate>
  <CharactersWithSpaces>19520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2024-04-11T02:45:00Z</dcterms:created>
  <dc:creator>WPS_1655460570</dc:creator>
  <cp:lastModifiedBy>佳小禾</cp:lastModifiedBy>
  <cp:lastPrinted>2024-04-28T01:52:00Z</cp:lastPrinted>
  <dcterms:modified xsi:type="dcterms:W3CDTF">2026-04-29T07:58:56Z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B344B490FB014076AE77CD55635B26B1_12</vt:lpwstr>
  </property>
  <property fmtid="{D5CDD505-2E9C-101B-9397-08002B2CF9AE}" pid="4" name="KSOTemplateDocerSaveRecord">
    <vt:lpwstr>eyJoZGlkIjoiODM0YzQzMGFjMjUzMGYwODMwZjhmZTEzMTA0N2U0NTciLCJ1c2VySWQiOiIxNTI2Nzg1MjkyIn0=</vt:lpwstr>
  </property>
</Properties>
</file>