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14:paraId="792823FF">
      <w:pPr>
        <w:spacing w:line="360" w:lineRule="auto"/>
        <w:jc w:val="center"/>
        <w:rPr>
          <w:rFonts w:ascii="楷体_GB2312" w:eastAsia="楷体_GB2312"/>
          <w:b/>
          <w:color w:val="auto"/>
          <w:sz w:val="40"/>
          <w:szCs w:val="40"/>
        </w:rPr>
      </w:pPr>
    </w:p>
    <w:p w14:paraId="4DEC7BC1">
      <w:pPr>
        <w:spacing w:line="360" w:lineRule="auto"/>
        <w:jc w:val="center"/>
        <w:rPr>
          <w:rFonts w:hint="eastAsia" w:ascii="楷体_GB2312" w:eastAsia="楷体_GB2312"/>
          <w:b/>
          <w:color w:val="auto"/>
          <w:sz w:val="44"/>
          <w:szCs w:val="44"/>
          <w:lang w:eastAsia="zh-CN"/>
        </w:rPr>
      </w:pPr>
      <w:r>
        <w:rPr>
          <w:rFonts w:hint="eastAsia" w:ascii="楷体_GB2312" w:eastAsia="楷体_GB2312"/>
          <w:b/>
          <w:color w:val="auto"/>
          <w:sz w:val="44"/>
          <w:szCs w:val="44"/>
          <w:lang w:eastAsia="zh-CN"/>
        </w:rPr>
        <w:t>永济市七社123亩（七社住宅东侧地块）项目用地范围考古发掘</w:t>
      </w:r>
    </w:p>
    <w:p w14:paraId="5480B782">
      <w:pPr>
        <w:spacing w:line="360" w:lineRule="auto"/>
        <w:jc w:val="center"/>
        <w:rPr>
          <w:rFonts w:hint="eastAsia" w:ascii="楷体_GB2312" w:eastAsia="楷体_GB2312"/>
          <w:b/>
          <w:color w:val="auto"/>
          <w:sz w:val="44"/>
          <w:szCs w:val="44"/>
          <w:lang w:eastAsia="zh-CN"/>
        </w:rPr>
      </w:pPr>
    </w:p>
    <w:p w14:paraId="1E68472F">
      <w:pPr>
        <w:spacing w:line="360" w:lineRule="auto"/>
        <w:jc w:val="center"/>
        <w:rPr>
          <w:rFonts w:hint="eastAsia" w:ascii="楷体_GB2312" w:eastAsia="楷体_GB2312"/>
          <w:b/>
          <w:color w:val="auto"/>
          <w:sz w:val="44"/>
          <w:szCs w:val="44"/>
          <w:lang w:eastAsia="zh-CN"/>
        </w:rPr>
      </w:pPr>
      <w:r>
        <w:rPr>
          <w:rFonts w:hint="eastAsia" w:ascii="楷体_GB2312" w:eastAsia="楷体_GB2312"/>
          <w:b/>
          <w:color w:val="auto"/>
          <w:sz w:val="44"/>
          <w:szCs w:val="44"/>
          <w:lang w:eastAsia="zh-CN"/>
        </w:rPr>
        <w:t>项目编号：1408812026CDY00029</w:t>
      </w:r>
    </w:p>
    <w:p w14:paraId="5306C89D">
      <w:pPr>
        <w:spacing w:before="240"/>
        <w:jc w:val="center"/>
        <w:rPr>
          <w:rFonts w:ascii="楷体_GB2312" w:eastAsia="楷体_GB2312"/>
          <w:b/>
          <w:color w:val="auto"/>
          <w:sz w:val="40"/>
          <w:szCs w:val="40"/>
        </w:rPr>
      </w:pPr>
    </w:p>
    <w:p w14:paraId="260B0DE6">
      <w:pPr>
        <w:jc w:val="center"/>
        <w:rPr>
          <w:color w:val="auto"/>
        </w:rPr>
      </w:pPr>
    </w:p>
    <w:p w14:paraId="5AAE4066">
      <w:pPr>
        <w:pStyle w:val="16"/>
        <w:rPr>
          <w:rFonts w:hint="eastAsia" w:eastAsia="宋体"/>
          <w:color w:val="auto"/>
          <w:lang w:eastAsia="zh-CN"/>
        </w:rPr>
      </w:pPr>
    </w:p>
    <w:p w14:paraId="1AFB2C0C">
      <w:pPr>
        <w:pStyle w:val="18"/>
        <w:tabs>
          <w:tab w:val="left" w:pos="6684"/>
        </w:tabs>
        <w:ind w:left="0" w:leftChars="0" w:firstLine="0" w:firstLineChars="0"/>
        <w:rPr>
          <w:rFonts w:hint="eastAsia" w:eastAsia="宋体"/>
          <w:color w:val="auto"/>
          <w:lang w:eastAsia="zh-CN"/>
        </w:rPr>
      </w:pPr>
    </w:p>
    <w:p w14:paraId="34A6ACF4">
      <w:pPr>
        <w:rPr>
          <w:color w:val="auto"/>
        </w:rPr>
      </w:pPr>
    </w:p>
    <w:p w14:paraId="66A0780F">
      <w:pPr>
        <w:pStyle w:val="45"/>
        <w:rPr>
          <w:color w:val="auto"/>
        </w:rPr>
      </w:pPr>
    </w:p>
    <w:p w14:paraId="55482EC3">
      <w:pPr>
        <w:tabs>
          <w:tab w:val="center" w:pos="4153"/>
          <w:tab w:val="right" w:pos="8306"/>
        </w:tabs>
        <w:snapToGrid w:val="0"/>
        <w:jc w:val="left"/>
        <w:rPr>
          <w:rFonts w:ascii="Calibri" w:hAnsi="Calibri"/>
          <w:color w:val="auto"/>
          <w:sz w:val="18"/>
          <w:szCs w:val="18"/>
        </w:rPr>
      </w:pPr>
    </w:p>
    <w:p w14:paraId="14638E19">
      <w:pPr>
        <w:tabs>
          <w:tab w:val="center" w:pos="4153"/>
          <w:tab w:val="right" w:pos="8306"/>
        </w:tabs>
        <w:snapToGrid w:val="0"/>
        <w:spacing w:line="360" w:lineRule="auto"/>
        <w:jc w:val="center"/>
        <w:rPr>
          <w:rFonts w:hint="eastAsia" w:ascii="楷体_GB2312" w:eastAsia="楷体_GB2312"/>
          <w:b/>
          <w:color w:val="auto"/>
          <w:sz w:val="32"/>
          <w:szCs w:val="32"/>
          <w:lang w:val="en-US" w:eastAsia="zh-CN"/>
        </w:rPr>
      </w:pPr>
      <w:r>
        <w:rPr>
          <w:rFonts w:hint="eastAsia" w:ascii="楷体_GB2312" w:eastAsia="楷体_GB2312"/>
          <w:b/>
          <w:color w:val="auto"/>
          <w:sz w:val="48"/>
          <w:szCs w:val="48"/>
        </w:rPr>
        <w:t>（单一来源</w:t>
      </w:r>
      <w:r>
        <w:rPr>
          <w:rFonts w:hint="eastAsia" w:ascii="楷体_GB2312" w:eastAsia="楷体_GB2312"/>
          <w:b/>
          <w:color w:val="auto"/>
          <w:sz w:val="48"/>
          <w:szCs w:val="48"/>
          <w:lang w:val="en-US" w:eastAsia="zh-CN"/>
        </w:rPr>
        <w:t>协商</w:t>
      </w:r>
      <w:r>
        <w:rPr>
          <w:rFonts w:hint="eastAsia" w:ascii="楷体_GB2312" w:eastAsia="楷体_GB2312"/>
          <w:b/>
          <w:color w:val="auto"/>
          <w:sz w:val="48"/>
          <w:szCs w:val="48"/>
        </w:rPr>
        <w:t>文件）</w:t>
      </w:r>
    </w:p>
    <w:p w14:paraId="01873D1A">
      <w:pPr>
        <w:spacing w:line="700" w:lineRule="exact"/>
        <w:ind w:firstLine="723" w:firstLineChars="200"/>
        <w:rPr>
          <w:rFonts w:ascii="楷体_GB2312" w:eastAsia="楷体_GB2312"/>
          <w:b/>
          <w:color w:val="auto"/>
          <w:sz w:val="36"/>
          <w:szCs w:val="36"/>
        </w:rPr>
      </w:pPr>
    </w:p>
    <w:p w14:paraId="32BCB3B6">
      <w:pPr>
        <w:pStyle w:val="45"/>
        <w:rPr>
          <w:color w:val="auto"/>
        </w:rPr>
      </w:pPr>
    </w:p>
    <w:p w14:paraId="64629ACE">
      <w:pPr>
        <w:pStyle w:val="16"/>
        <w:rPr>
          <w:color w:val="auto"/>
        </w:rPr>
      </w:pPr>
    </w:p>
    <w:p w14:paraId="56395AC9">
      <w:pPr>
        <w:pStyle w:val="18"/>
        <w:rPr>
          <w:color w:val="auto"/>
        </w:rPr>
      </w:pPr>
    </w:p>
    <w:p w14:paraId="7524134E">
      <w:pPr>
        <w:rPr>
          <w:color w:val="auto"/>
        </w:rPr>
      </w:pPr>
    </w:p>
    <w:p w14:paraId="551A8CC9">
      <w:pPr>
        <w:pStyle w:val="45"/>
        <w:rPr>
          <w:color w:val="auto"/>
        </w:rPr>
      </w:pPr>
    </w:p>
    <w:p w14:paraId="4DD6A47E">
      <w:pPr>
        <w:pStyle w:val="16"/>
        <w:rPr>
          <w:color w:val="auto"/>
        </w:rPr>
      </w:pPr>
    </w:p>
    <w:p w14:paraId="4C4E916E">
      <w:pPr>
        <w:pStyle w:val="18"/>
        <w:rPr>
          <w:color w:val="auto"/>
        </w:rPr>
      </w:pPr>
    </w:p>
    <w:p w14:paraId="20F99439">
      <w:pPr>
        <w:spacing w:line="600" w:lineRule="auto"/>
        <w:ind w:firstLine="1084" w:firstLineChars="300"/>
        <w:rPr>
          <w:rFonts w:hint="eastAsia" w:ascii="楷体_GB2312" w:eastAsia="楷体_GB2312"/>
          <w:b/>
          <w:color w:val="auto"/>
          <w:sz w:val="36"/>
          <w:szCs w:val="36"/>
          <w:lang w:eastAsia="zh-CN"/>
        </w:rPr>
      </w:pPr>
      <w:r>
        <w:rPr>
          <w:rFonts w:hint="eastAsia" w:ascii="楷体_GB2312" w:eastAsia="楷体_GB2312"/>
          <w:b/>
          <w:color w:val="auto"/>
          <w:sz w:val="36"/>
          <w:szCs w:val="36"/>
        </w:rPr>
        <w:t>采   购   人：</w:t>
      </w:r>
      <w:r>
        <w:rPr>
          <w:rFonts w:hint="eastAsia" w:ascii="楷体_GB2312" w:eastAsia="楷体_GB2312"/>
          <w:b/>
          <w:color w:val="auto"/>
          <w:sz w:val="36"/>
          <w:szCs w:val="36"/>
          <w:lang w:eastAsia="zh-CN"/>
        </w:rPr>
        <w:t>永济市文物保护中心</w:t>
      </w:r>
    </w:p>
    <w:p w14:paraId="0CA6C3A4">
      <w:pPr>
        <w:spacing w:line="600" w:lineRule="auto"/>
        <w:ind w:firstLine="1084" w:firstLineChars="300"/>
        <w:rPr>
          <w:rFonts w:hint="eastAsia" w:ascii="楷体_GB2312" w:eastAsia="楷体_GB2312"/>
          <w:b/>
          <w:color w:val="auto"/>
          <w:sz w:val="36"/>
          <w:szCs w:val="36"/>
          <w:lang w:eastAsia="zh-CN"/>
        </w:rPr>
      </w:pPr>
      <w:r>
        <w:rPr>
          <w:rFonts w:hint="eastAsia" w:ascii="楷体_GB2312" w:eastAsia="楷体_GB2312"/>
          <w:b/>
          <w:color w:val="auto"/>
          <w:sz w:val="36"/>
          <w:szCs w:val="36"/>
        </w:rPr>
        <w:t>采购代理机构：</w:t>
      </w:r>
      <w:r>
        <w:rPr>
          <w:rFonts w:hint="eastAsia" w:ascii="楷体_GB2312" w:eastAsia="楷体_GB2312"/>
          <w:b/>
          <w:color w:val="auto"/>
          <w:sz w:val="36"/>
          <w:szCs w:val="36"/>
          <w:lang w:eastAsia="zh-CN"/>
        </w:rPr>
        <w:t>山西蒙鸿招标代理有限公司</w:t>
      </w:r>
    </w:p>
    <w:p w14:paraId="382F58D3">
      <w:pPr>
        <w:spacing w:line="600" w:lineRule="auto"/>
        <w:ind w:firstLine="1084" w:firstLineChars="300"/>
        <w:rPr>
          <w:rFonts w:hint="eastAsia" w:ascii="楷体_GB2312" w:eastAsia="楷体_GB2312"/>
          <w:b/>
          <w:color w:val="auto"/>
          <w:sz w:val="36"/>
          <w:szCs w:val="36"/>
        </w:rPr>
      </w:pPr>
      <w:r>
        <w:rPr>
          <w:rFonts w:hint="eastAsia" w:ascii="楷体_GB2312" w:eastAsia="楷体_GB2312"/>
          <w:b/>
          <w:color w:val="auto"/>
          <w:sz w:val="36"/>
          <w:szCs w:val="36"/>
        </w:rPr>
        <w:t>日        期：二0二</w:t>
      </w:r>
      <w:r>
        <w:rPr>
          <w:rFonts w:hint="eastAsia" w:ascii="楷体_GB2312" w:eastAsia="楷体_GB2312"/>
          <w:b/>
          <w:color w:val="auto"/>
          <w:sz w:val="36"/>
          <w:szCs w:val="36"/>
          <w:lang w:val="en-US" w:eastAsia="zh-CN"/>
        </w:rPr>
        <w:t>六</w:t>
      </w:r>
      <w:r>
        <w:rPr>
          <w:rFonts w:hint="eastAsia" w:ascii="楷体_GB2312" w:eastAsia="楷体_GB2312"/>
          <w:b/>
          <w:color w:val="auto"/>
          <w:sz w:val="36"/>
          <w:szCs w:val="36"/>
        </w:rPr>
        <w:t>年</w:t>
      </w:r>
      <w:r>
        <w:rPr>
          <w:rFonts w:hint="eastAsia" w:ascii="楷体_GB2312" w:eastAsia="楷体_GB2312"/>
          <w:b/>
          <w:color w:val="auto"/>
          <w:sz w:val="36"/>
          <w:szCs w:val="36"/>
          <w:lang w:val="en-US" w:eastAsia="zh-CN"/>
        </w:rPr>
        <w:t>四</w:t>
      </w:r>
      <w:r>
        <w:rPr>
          <w:rFonts w:hint="eastAsia" w:ascii="楷体_GB2312" w:eastAsia="楷体_GB2312"/>
          <w:b/>
          <w:color w:val="auto"/>
          <w:sz w:val="36"/>
          <w:szCs w:val="36"/>
        </w:rPr>
        <w:t>月</w:t>
      </w:r>
    </w:p>
    <w:p w14:paraId="2C5DC340">
      <w:pPr>
        <w:spacing w:line="600" w:lineRule="exact"/>
        <w:jc w:val="center"/>
        <w:rPr>
          <w:rFonts w:hint="eastAsia" w:ascii="宋体" w:hAnsi="宋体" w:cs="宋体"/>
          <w:b/>
          <w:bCs/>
          <w:color w:val="auto"/>
          <w:sz w:val="32"/>
          <w:szCs w:val="32"/>
        </w:rPr>
        <w:sectPr>
          <w:headerReference r:id="rId4" w:type="first"/>
          <w:headerReference r:id="rId3" w:type="default"/>
          <w:footerReference r:id="rId5" w:type="default"/>
          <w:pgSz w:w="11906" w:h="16838"/>
          <w:pgMar w:top="1440" w:right="1080" w:bottom="1440" w:left="1080" w:header="851" w:footer="850" w:gutter="0"/>
          <w:pgNumType w:fmt="decimal" w:start="1"/>
          <w:cols w:space="720" w:num="1"/>
          <w:titlePg/>
          <w:docGrid w:type="lines" w:linePitch="312" w:charSpace="0"/>
        </w:sectPr>
      </w:pPr>
    </w:p>
    <w:p w14:paraId="72467B6F">
      <w:pPr>
        <w:spacing w:line="600" w:lineRule="exact"/>
        <w:jc w:val="center"/>
        <w:rPr>
          <w:rFonts w:ascii="宋体" w:hAnsi="宋体" w:cs="宋体"/>
          <w:b/>
          <w:bCs/>
          <w:color w:val="auto"/>
          <w:sz w:val="32"/>
          <w:szCs w:val="32"/>
        </w:rPr>
      </w:pPr>
      <w:r>
        <w:rPr>
          <w:rFonts w:hint="eastAsia" w:ascii="宋体" w:hAnsi="宋体" w:cs="宋体"/>
          <w:b/>
          <w:bCs/>
          <w:color w:val="auto"/>
          <w:sz w:val="32"/>
          <w:szCs w:val="32"/>
        </w:rPr>
        <w:t>目</w:t>
      </w:r>
      <w:r>
        <w:rPr>
          <w:rFonts w:hint="eastAsia" w:ascii="宋体" w:hAnsi="宋体" w:cs="宋体"/>
          <w:b/>
          <w:bCs/>
          <w:color w:val="auto"/>
          <w:sz w:val="32"/>
          <w:szCs w:val="32"/>
          <w:lang w:val="en-US" w:eastAsia="zh-CN"/>
        </w:rPr>
        <w:t xml:space="preserve">  </w:t>
      </w:r>
      <w:r>
        <w:rPr>
          <w:rFonts w:hint="eastAsia" w:ascii="宋体" w:hAnsi="宋体" w:cs="宋体"/>
          <w:b/>
          <w:bCs/>
          <w:color w:val="auto"/>
          <w:sz w:val="32"/>
          <w:szCs w:val="32"/>
        </w:rPr>
        <w:t>录</w:t>
      </w:r>
    </w:p>
    <w:p w14:paraId="7A55B0D5">
      <w:pPr>
        <w:pStyle w:val="27"/>
        <w:tabs>
          <w:tab w:val="right" w:leader="dot" w:pos="9061"/>
        </w:tabs>
        <w:spacing w:line="360" w:lineRule="auto"/>
        <w:rPr>
          <w:rFonts w:ascii="宋体" w:hAnsi="宋体" w:cs="Times New Roman"/>
          <w:b w:val="0"/>
          <w:bCs w:val="0"/>
          <w:caps w:val="0"/>
          <w:color w:val="auto"/>
          <w:sz w:val="28"/>
          <w:szCs w:val="28"/>
        </w:rPr>
      </w:pPr>
      <w:r>
        <w:rPr>
          <w:rFonts w:ascii="宋体" w:hAnsi="宋体" w:cs="宋体"/>
          <w:b w:val="0"/>
          <w:color w:val="auto"/>
          <w:sz w:val="32"/>
          <w:szCs w:val="32"/>
        </w:rPr>
        <w:fldChar w:fldCharType="begin"/>
      </w:r>
      <w:r>
        <w:rPr>
          <w:rFonts w:ascii="宋体" w:hAnsi="宋体" w:cs="宋体"/>
          <w:b w:val="0"/>
          <w:color w:val="auto"/>
          <w:sz w:val="32"/>
          <w:szCs w:val="32"/>
        </w:rPr>
        <w:instrText xml:space="preserve"> </w:instrText>
      </w:r>
      <w:r>
        <w:rPr>
          <w:rFonts w:hint="eastAsia" w:ascii="宋体" w:hAnsi="宋体" w:cs="宋体"/>
          <w:b w:val="0"/>
          <w:color w:val="auto"/>
          <w:sz w:val="32"/>
          <w:szCs w:val="32"/>
        </w:rPr>
        <w:instrText xml:space="preserve">TOC \o "1-1" \h \z \u</w:instrText>
      </w:r>
      <w:r>
        <w:rPr>
          <w:rFonts w:ascii="宋体" w:hAnsi="宋体" w:cs="宋体"/>
          <w:b w:val="0"/>
          <w:color w:val="auto"/>
          <w:sz w:val="32"/>
          <w:szCs w:val="32"/>
        </w:rPr>
        <w:instrText xml:space="preserve"> </w:instrText>
      </w:r>
      <w:r>
        <w:rPr>
          <w:rFonts w:ascii="宋体" w:hAnsi="宋体" w:cs="宋体"/>
          <w:b w:val="0"/>
          <w:color w:val="auto"/>
          <w:sz w:val="32"/>
          <w:szCs w:val="32"/>
        </w:rPr>
        <w:fldChar w:fldCharType="separate"/>
      </w:r>
      <w:r>
        <w:rPr>
          <w:color w:val="auto"/>
        </w:rPr>
        <w:fldChar w:fldCharType="begin"/>
      </w:r>
      <w:r>
        <w:rPr>
          <w:color w:val="auto"/>
        </w:rPr>
        <w:instrText xml:space="preserve"> HYPERLINK \l "_Toc105428061" </w:instrText>
      </w:r>
      <w:r>
        <w:rPr>
          <w:color w:val="auto"/>
        </w:rPr>
        <w:fldChar w:fldCharType="separate"/>
      </w:r>
      <w:r>
        <w:rPr>
          <w:rStyle w:val="44"/>
          <w:rFonts w:hint="eastAsia" w:ascii="宋体" w:hAnsi="宋体"/>
          <w:color w:val="auto"/>
          <w:sz w:val="28"/>
          <w:szCs w:val="28"/>
        </w:rPr>
        <w:t>第一部分</w:t>
      </w:r>
      <w:r>
        <w:rPr>
          <w:rStyle w:val="44"/>
          <w:rFonts w:ascii="宋体" w:hAnsi="宋体"/>
          <w:color w:val="auto"/>
          <w:sz w:val="28"/>
          <w:szCs w:val="28"/>
        </w:rPr>
        <w:t xml:space="preserve">  </w:t>
      </w:r>
      <w:r>
        <w:rPr>
          <w:rStyle w:val="44"/>
          <w:rFonts w:hint="eastAsia" w:ascii="宋体" w:hAnsi="宋体"/>
          <w:color w:val="auto"/>
          <w:sz w:val="28"/>
          <w:szCs w:val="28"/>
        </w:rPr>
        <w:t>单一来源采购邀请</w:t>
      </w:r>
      <w:r>
        <w:rPr>
          <w:rFonts w:ascii="宋体" w:hAnsi="宋体"/>
          <w:color w:val="auto"/>
          <w:sz w:val="28"/>
          <w:szCs w:val="28"/>
        </w:rPr>
        <w:tab/>
      </w:r>
      <w:r>
        <w:rPr>
          <w:rFonts w:ascii="宋体" w:hAnsi="宋体"/>
          <w:color w:val="auto"/>
          <w:sz w:val="28"/>
          <w:szCs w:val="28"/>
        </w:rPr>
        <w:fldChar w:fldCharType="begin"/>
      </w:r>
      <w:r>
        <w:rPr>
          <w:rFonts w:ascii="宋体" w:hAnsi="宋体"/>
          <w:color w:val="auto"/>
          <w:sz w:val="28"/>
          <w:szCs w:val="28"/>
        </w:rPr>
        <w:instrText xml:space="preserve"> PAGEREF _Toc105428061 \h </w:instrText>
      </w:r>
      <w:r>
        <w:rPr>
          <w:rFonts w:ascii="宋体" w:hAnsi="宋体"/>
          <w:color w:val="auto"/>
          <w:sz w:val="28"/>
          <w:szCs w:val="28"/>
        </w:rPr>
        <w:fldChar w:fldCharType="separate"/>
      </w:r>
      <w:r>
        <w:rPr>
          <w:rFonts w:ascii="宋体" w:hAnsi="宋体"/>
          <w:color w:val="auto"/>
          <w:sz w:val="28"/>
          <w:szCs w:val="28"/>
        </w:rPr>
        <w:t>2</w:t>
      </w:r>
      <w:r>
        <w:rPr>
          <w:rFonts w:ascii="宋体" w:hAnsi="宋体"/>
          <w:color w:val="auto"/>
          <w:sz w:val="28"/>
          <w:szCs w:val="28"/>
        </w:rPr>
        <w:fldChar w:fldCharType="end"/>
      </w:r>
      <w:r>
        <w:rPr>
          <w:rFonts w:ascii="宋体" w:hAnsi="宋体"/>
          <w:color w:val="auto"/>
          <w:sz w:val="28"/>
          <w:szCs w:val="28"/>
        </w:rPr>
        <w:fldChar w:fldCharType="end"/>
      </w:r>
    </w:p>
    <w:p w14:paraId="2BF9F735">
      <w:pPr>
        <w:pStyle w:val="27"/>
        <w:tabs>
          <w:tab w:val="right" w:leader="dot" w:pos="9061"/>
        </w:tabs>
        <w:spacing w:line="360" w:lineRule="auto"/>
        <w:rPr>
          <w:rFonts w:ascii="宋体" w:hAnsi="宋体" w:cs="Times New Roman"/>
          <w:b w:val="0"/>
          <w:bCs w:val="0"/>
          <w:caps w:val="0"/>
          <w:color w:val="auto"/>
          <w:sz w:val="28"/>
          <w:szCs w:val="28"/>
        </w:rPr>
      </w:pPr>
      <w:r>
        <w:rPr>
          <w:color w:val="auto"/>
        </w:rPr>
        <w:fldChar w:fldCharType="begin"/>
      </w:r>
      <w:r>
        <w:rPr>
          <w:color w:val="auto"/>
        </w:rPr>
        <w:instrText xml:space="preserve"> HYPERLINK \l "_Toc105428062" </w:instrText>
      </w:r>
      <w:r>
        <w:rPr>
          <w:color w:val="auto"/>
        </w:rPr>
        <w:fldChar w:fldCharType="separate"/>
      </w:r>
      <w:r>
        <w:rPr>
          <w:rStyle w:val="44"/>
          <w:rFonts w:hint="eastAsia" w:ascii="宋体" w:hAnsi="宋体"/>
          <w:color w:val="auto"/>
          <w:sz w:val="28"/>
          <w:szCs w:val="28"/>
        </w:rPr>
        <w:t>第二部分</w:t>
      </w:r>
      <w:r>
        <w:rPr>
          <w:rStyle w:val="44"/>
          <w:rFonts w:ascii="宋体" w:hAnsi="宋体"/>
          <w:color w:val="auto"/>
          <w:sz w:val="28"/>
          <w:szCs w:val="28"/>
        </w:rPr>
        <w:t xml:space="preserve">  </w:t>
      </w:r>
      <w:r>
        <w:rPr>
          <w:rStyle w:val="44"/>
          <w:rFonts w:hint="eastAsia" w:ascii="宋体" w:hAnsi="宋体"/>
          <w:color w:val="auto"/>
          <w:sz w:val="28"/>
          <w:szCs w:val="28"/>
          <w:lang w:eastAsia="zh-CN"/>
        </w:rPr>
        <w:t>单一来源论证及公示</w:t>
      </w:r>
      <w:r>
        <w:rPr>
          <w:rFonts w:ascii="宋体" w:hAnsi="宋体"/>
          <w:color w:val="auto"/>
          <w:sz w:val="28"/>
          <w:szCs w:val="28"/>
        </w:rPr>
        <w:tab/>
      </w:r>
      <w:r>
        <w:rPr>
          <w:rFonts w:ascii="宋体" w:hAnsi="宋体"/>
          <w:color w:val="auto"/>
          <w:sz w:val="28"/>
          <w:szCs w:val="28"/>
        </w:rPr>
        <w:fldChar w:fldCharType="begin"/>
      </w:r>
      <w:r>
        <w:rPr>
          <w:rFonts w:ascii="宋体" w:hAnsi="宋体"/>
          <w:color w:val="auto"/>
          <w:sz w:val="28"/>
          <w:szCs w:val="28"/>
        </w:rPr>
        <w:instrText xml:space="preserve"> PAGEREF _Toc105428062 \h </w:instrText>
      </w:r>
      <w:r>
        <w:rPr>
          <w:rFonts w:ascii="宋体" w:hAnsi="宋体"/>
          <w:color w:val="auto"/>
          <w:sz w:val="28"/>
          <w:szCs w:val="28"/>
        </w:rPr>
        <w:fldChar w:fldCharType="separate"/>
      </w:r>
      <w:r>
        <w:rPr>
          <w:rFonts w:ascii="宋体" w:hAnsi="宋体"/>
          <w:color w:val="auto"/>
          <w:sz w:val="28"/>
          <w:szCs w:val="28"/>
        </w:rPr>
        <w:t>5</w:t>
      </w:r>
      <w:r>
        <w:rPr>
          <w:rFonts w:ascii="宋体" w:hAnsi="宋体"/>
          <w:color w:val="auto"/>
          <w:sz w:val="28"/>
          <w:szCs w:val="28"/>
        </w:rPr>
        <w:fldChar w:fldCharType="end"/>
      </w:r>
      <w:r>
        <w:rPr>
          <w:rFonts w:ascii="宋体" w:hAnsi="宋体"/>
          <w:color w:val="auto"/>
          <w:sz w:val="28"/>
          <w:szCs w:val="28"/>
        </w:rPr>
        <w:fldChar w:fldCharType="end"/>
      </w:r>
    </w:p>
    <w:p w14:paraId="12B6367D">
      <w:pPr>
        <w:pStyle w:val="27"/>
        <w:tabs>
          <w:tab w:val="right" w:leader="dot" w:pos="9061"/>
        </w:tabs>
        <w:spacing w:line="360" w:lineRule="auto"/>
        <w:rPr>
          <w:rFonts w:ascii="宋体" w:hAnsi="宋体" w:cs="Times New Roman"/>
          <w:b w:val="0"/>
          <w:bCs w:val="0"/>
          <w:caps w:val="0"/>
          <w:color w:val="auto"/>
          <w:sz w:val="28"/>
          <w:szCs w:val="28"/>
        </w:rPr>
      </w:pPr>
      <w:r>
        <w:rPr>
          <w:color w:val="auto"/>
        </w:rPr>
        <w:fldChar w:fldCharType="begin"/>
      </w:r>
      <w:r>
        <w:rPr>
          <w:color w:val="auto"/>
        </w:rPr>
        <w:instrText xml:space="preserve"> HYPERLINK \l "_Toc105428063" </w:instrText>
      </w:r>
      <w:r>
        <w:rPr>
          <w:color w:val="auto"/>
        </w:rPr>
        <w:fldChar w:fldCharType="separate"/>
      </w:r>
      <w:r>
        <w:rPr>
          <w:rStyle w:val="44"/>
          <w:rFonts w:hint="eastAsia" w:ascii="宋体" w:hAnsi="宋体"/>
          <w:color w:val="auto"/>
          <w:sz w:val="28"/>
          <w:szCs w:val="28"/>
        </w:rPr>
        <w:t>第三部分</w:t>
      </w:r>
      <w:r>
        <w:rPr>
          <w:rStyle w:val="44"/>
          <w:rFonts w:ascii="宋体" w:hAnsi="宋体"/>
          <w:color w:val="auto"/>
          <w:sz w:val="28"/>
          <w:szCs w:val="28"/>
        </w:rPr>
        <w:t xml:space="preserve">  </w:t>
      </w:r>
      <w:r>
        <w:rPr>
          <w:rStyle w:val="44"/>
          <w:rFonts w:hint="eastAsia" w:ascii="宋体" w:hAnsi="宋体"/>
          <w:color w:val="auto"/>
          <w:sz w:val="28"/>
          <w:szCs w:val="28"/>
        </w:rPr>
        <w:t>供应商须知前附表</w:t>
      </w:r>
      <w:r>
        <w:rPr>
          <w:rFonts w:ascii="宋体" w:hAnsi="宋体"/>
          <w:color w:val="auto"/>
          <w:sz w:val="28"/>
          <w:szCs w:val="28"/>
        </w:rPr>
        <w:tab/>
      </w:r>
      <w:r>
        <w:rPr>
          <w:rFonts w:ascii="宋体" w:hAnsi="宋体"/>
          <w:color w:val="auto"/>
          <w:sz w:val="28"/>
          <w:szCs w:val="28"/>
        </w:rPr>
        <w:fldChar w:fldCharType="begin"/>
      </w:r>
      <w:r>
        <w:rPr>
          <w:rFonts w:ascii="宋体" w:hAnsi="宋体"/>
          <w:color w:val="auto"/>
          <w:sz w:val="28"/>
          <w:szCs w:val="28"/>
        </w:rPr>
        <w:instrText xml:space="preserve"> PAGEREF _Toc105428063 \h </w:instrText>
      </w:r>
      <w:r>
        <w:rPr>
          <w:rFonts w:ascii="宋体" w:hAnsi="宋体"/>
          <w:color w:val="auto"/>
          <w:sz w:val="28"/>
          <w:szCs w:val="28"/>
        </w:rPr>
        <w:fldChar w:fldCharType="separate"/>
      </w:r>
      <w:r>
        <w:rPr>
          <w:rFonts w:ascii="宋体" w:hAnsi="宋体"/>
          <w:color w:val="auto"/>
          <w:sz w:val="28"/>
          <w:szCs w:val="28"/>
        </w:rPr>
        <w:t>10</w:t>
      </w:r>
      <w:r>
        <w:rPr>
          <w:rFonts w:ascii="宋体" w:hAnsi="宋体"/>
          <w:color w:val="auto"/>
          <w:sz w:val="28"/>
          <w:szCs w:val="28"/>
        </w:rPr>
        <w:fldChar w:fldCharType="end"/>
      </w:r>
      <w:r>
        <w:rPr>
          <w:rFonts w:ascii="宋体" w:hAnsi="宋体"/>
          <w:color w:val="auto"/>
          <w:sz w:val="28"/>
          <w:szCs w:val="28"/>
        </w:rPr>
        <w:fldChar w:fldCharType="end"/>
      </w:r>
    </w:p>
    <w:p w14:paraId="22382D3F">
      <w:pPr>
        <w:pStyle w:val="27"/>
        <w:tabs>
          <w:tab w:val="right" w:leader="dot" w:pos="9061"/>
        </w:tabs>
        <w:spacing w:line="360" w:lineRule="auto"/>
        <w:rPr>
          <w:rFonts w:ascii="宋体" w:hAnsi="宋体" w:cs="Times New Roman"/>
          <w:b w:val="0"/>
          <w:bCs w:val="0"/>
          <w:caps w:val="0"/>
          <w:color w:val="auto"/>
          <w:sz w:val="28"/>
          <w:szCs w:val="28"/>
        </w:rPr>
      </w:pPr>
      <w:r>
        <w:rPr>
          <w:color w:val="auto"/>
        </w:rPr>
        <w:fldChar w:fldCharType="begin"/>
      </w:r>
      <w:r>
        <w:rPr>
          <w:color w:val="auto"/>
        </w:rPr>
        <w:instrText xml:space="preserve"> HYPERLINK \l "_Toc105428064" </w:instrText>
      </w:r>
      <w:r>
        <w:rPr>
          <w:color w:val="auto"/>
        </w:rPr>
        <w:fldChar w:fldCharType="separate"/>
      </w:r>
      <w:r>
        <w:rPr>
          <w:rStyle w:val="44"/>
          <w:rFonts w:hint="eastAsia" w:ascii="宋体" w:hAnsi="宋体"/>
          <w:color w:val="auto"/>
          <w:sz w:val="28"/>
          <w:szCs w:val="28"/>
        </w:rPr>
        <w:t>第四部分</w:t>
      </w:r>
      <w:r>
        <w:rPr>
          <w:rStyle w:val="44"/>
          <w:rFonts w:ascii="宋体" w:hAnsi="宋体"/>
          <w:color w:val="auto"/>
          <w:sz w:val="28"/>
          <w:szCs w:val="28"/>
        </w:rPr>
        <w:t xml:space="preserve">  </w:t>
      </w:r>
      <w:r>
        <w:rPr>
          <w:rStyle w:val="44"/>
          <w:rFonts w:hint="eastAsia" w:ascii="宋体" w:hAnsi="宋体"/>
          <w:color w:val="auto"/>
          <w:sz w:val="28"/>
          <w:szCs w:val="28"/>
        </w:rPr>
        <w:t>商务、技术要求</w:t>
      </w:r>
      <w:r>
        <w:rPr>
          <w:rFonts w:ascii="宋体" w:hAnsi="宋体"/>
          <w:color w:val="auto"/>
          <w:sz w:val="28"/>
          <w:szCs w:val="28"/>
        </w:rPr>
        <w:tab/>
      </w:r>
      <w:r>
        <w:rPr>
          <w:rFonts w:ascii="宋体" w:hAnsi="宋体"/>
          <w:color w:val="auto"/>
          <w:sz w:val="28"/>
          <w:szCs w:val="28"/>
        </w:rPr>
        <w:fldChar w:fldCharType="begin"/>
      </w:r>
      <w:r>
        <w:rPr>
          <w:rFonts w:ascii="宋体" w:hAnsi="宋体"/>
          <w:color w:val="auto"/>
          <w:sz w:val="28"/>
          <w:szCs w:val="28"/>
        </w:rPr>
        <w:instrText xml:space="preserve"> PAGEREF _Toc105428064 \h </w:instrText>
      </w:r>
      <w:r>
        <w:rPr>
          <w:rFonts w:ascii="宋体" w:hAnsi="宋体"/>
          <w:color w:val="auto"/>
          <w:sz w:val="28"/>
          <w:szCs w:val="28"/>
        </w:rPr>
        <w:fldChar w:fldCharType="separate"/>
      </w:r>
      <w:r>
        <w:rPr>
          <w:rFonts w:ascii="宋体" w:hAnsi="宋体"/>
          <w:color w:val="auto"/>
          <w:sz w:val="28"/>
          <w:szCs w:val="28"/>
        </w:rPr>
        <w:t>25</w:t>
      </w:r>
      <w:r>
        <w:rPr>
          <w:rFonts w:ascii="宋体" w:hAnsi="宋体"/>
          <w:color w:val="auto"/>
          <w:sz w:val="28"/>
          <w:szCs w:val="28"/>
        </w:rPr>
        <w:fldChar w:fldCharType="end"/>
      </w:r>
      <w:r>
        <w:rPr>
          <w:rFonts w:ascii="宋体" w:hAnsi="宋体"/>
          <w:color w:val="auto"/>
          <w:sz w:val="28"/>
          <w:szCs w:val="28"/>
        </w:rPr>
        <w:fldChar w:fldCharType="end"/>
      </w:r>
    </w:p>
    <w:p w14:paraId="50DB5E6C">
      <w:pPr>
        <w:pStyle w:val="27"/>
        <w:tabs>
          <w:tab w:val="right" w:leader="dot" w:pos="9061"/>
        </w:tabs>
        <w:spacing w:line="360" w:lineRule="auto"/>
        <w:rPr>
          <w:rFonts w:ascii="宋体" w:hAnsi="宋体" w:cs="Times New Roman"/>
          <w:b w:val="0"/>
          <w:bCs w:val="0"/>
          <w:caps w:val="0"/>
          <w:color w:val="auto"/>
          <w:sz w:val="28"/>
          <w:szCs w:val="28"/>
        </w:rPr>
      </w:pPr>
      <w:r>
        <w:rPr>
          <w:color w:val="auto"/>
        </w:rPr>
        <w:fldChar w:fldCharType="begin"/>
      </w:r>
      <w:r>
        <w:rPr>
          <w:color w:val="auto"/>
        </w:rPr>
        <w:instrText xml:space="preserve"> HYPERLINK \l "_Toc105428065" </w:instrText>
      </w:r>
      <w:r>
        <w:rPr>
          <w:color w:val="auto"/>
        </w:rPr>
        <w:fldChar w:fldCharType="separate"/>
      </w:r>
      <w:r>
        <w:rPr>
          <w:rStyle w:val="44"/>
          <w:rFonts w:hint="eastAsia" w:ascii="宋体" w:hAnsi="宋体"/>
          <w:color w:val="auto"/>
          <w:sz w:val="28"/>
          <w:szCs w:val="28"/>
        </w:rPr>
        <w:t>第五部分</w:t>
      </w:r>
      <w:r>
        <w:rPr>
          <w:rStyle w:val="44"/>
          <w:rFonts w:ascii="宋体" w:hAnsi="宋体"/>
          <w:color w:val="auto"/>
          <w:sz w:val="28"/>
          <w:szCs w:val="28"/>
        </w:rPr>
        <w:t xml:space="preserve">  </w:t>
      </w:r>
      <w:r>
        <w:rPr>
          <w:rStyle w:val="44"/>
          <w:rFonts w:hint="eastAsia" w:ascii="宋体" w:hAnsi="宋体"/>
          <w:color w:val="auto"/>
          <w:sz w:val="28"/>
          <w:szCs w:val="28"/>
        </w:rPr>
        <w:t>评定和成交标准</w:t>
      </w:r>
      <w:r>
        <w:rPr>
          <w:rFonts w:ascii="宋体" w:hAnsi="宋体"/>
          <w:color w:val="auto"/>
          <w:sz w:val="28"/>
          <w:szCs w:val="28"/>
        </w:rPr>
        <w:tab/>
      </w:r>
      <w:r>
        <w:rPr>
          <w:rFonts w:ascii="宋体" w:hAnsi="宋体"/>
          <w:color w:val="auto"/>
          <w:sz w:val="28"/>
          <w:szCs w:val="28"/>
        </w:rPr>
        <w:fldChar w:fldCharType="begin"/>
      </w:r>
      <w:r>
        <w:rPr>
          <w:rFonts w:ascii="宋体" w:hAnsi="宋体"/>
          <w:color w:val="auto"/>
          <w:sz w:val="28"/>
          <w:szCs w:val="28"/>
        </w:rPr>
        <w:instrText xml:space="preserve"> PAGEREF _Toc105428065 \h </w:instrText>
      </w:r>
      <w:r>
        <w:rPr>
          <w:rFonts w:ascii="宋体" w:hAnsi="宋体"/>
          <w:color w:val="auto"/>
          <w:sz w:val="28"/>
          <w:szCs w:val="28"/>
        </w:rPr>
        <w:fldChar w:fldCharType="separate"/>
      </w:r>
      <w:r>
        <w:rPr>
          <w:rFonts w:ascii="宋体" w:hAnsi="宋体"/>
          <w:color w:val="auto"/>
          <w:sz w:val="28"/>
          <w:szCs w:val="28"/>
        </w:rPr>
        <w:t>28</w:t>
      </w:r>
      <w:r>
        <w:rPr>
          <w:rFonts w:ascii="宋体" w:hAnsi="宋体"/>
          <w:color w:val="auto"/>
          <w:sz w:val="28"/>
          <w:szCs w:val="28"/>
        </w:rPr>
        <w:fldChar w:fldCharType="end"/>
      </w:r>
      <w:r>
        <w:rPr>
          <w:rFonts w:ascii="宋体" w:hAnsi="宋体"/>
          <w:color w:val="auto"/>
          <w:sz w:val="28"/>
          <w:szCs w:val="28"/>
        </w:rPr>
        <w:fldChar w:fldCharType="end"/>
      </w:r>
    </w:p>
    <w:p w14:paraId="2D7A6CFF">
      <w:pPr>
        <w:pStyle w:val="27"/>
        <w:tabs>
          <w:tab w:val="right" w:leader="dot" w:pos="9061"/>
        </w:tabs>
        <w:spacing w:line="360" w:lineRule="auto"/>
        <w:rPr>
          <w:rFonts w:ascii="宋体" w:hAnsi="宋体" w:cs="Times New Roman"/>
          <w:b w:val="0"/>
          <w:bCs w:val="0"/>
          <w:caps w:val="0"/>
          <w:color w:val="auto"/>
          <w:sz w:val="28"/>
          <w:szCs w:val="28"/>
        </w:rPr>
      </w:pPr>
      <w:r>
        <w:rPr>
          <w:color w:val="auto"/>
        </w:rPr>
        <w:fldChar w:fldCharType="begin"/>
      </w:r>
      <w:r>
        <w:rPr>
          <w:color w:val="auto"/>
        </w:rPr>
        <w:instrText xml:space="preserve"> HYPERLINK \l "_Toc105428066" </w:instrText>
      </w:r>
      <w:r>
        <w:rPr>
          <w:color w:val="auto"/>
        </w:rPr>
        <w:fldChar w:fldCharType="separate"/>
      </w:r>
      <w:r>
        <w:rPr>
          <w:rStyle w:val="44"/>
          <w:rFonts w:hint="eastAsia" w:ascii="宋体" w:hAnsi="宋体" w:cs="宋体"/>
          <w:color w:val="auto"/>
          <w:kern w:val="0"/>
          <w:sz w:val="28"/>
          <w:szCs w:val="28"/>
        </w:rPr>
        <w:t>第六部分</w:t>
      </w:r>
      <w:r>
        <w:rPr>
          <w:rStyle w:val="44"/>
          <w:rFonts w:ascii="宋体" w:hAnsi="宋体" w:cs="宋体"/>
          <w:color w:val="auto"/>
          <w:kern w:val="0"/>
          <w:sz w:val="28"/>
          <w:szCs w:val="28"/>
        </w:rPr>
        <w:t xml:space="preserve">  </w:t>
      </w:r>
      <w:r>
        <w:rPr>
          <w:rStyle w:val="44"/>
          <w:rFonts w:hint="eastAsia" w:ascii="宋体" w:hAnsi="宋体" w:cs="宋体"/>
          <w:color w:val="auto"/>
          <w:kern w:val="0"/>
          <w:sz w:val="28"/>
          <w:szCs w:val="28"/>
        </w:rPr>
        <w:t>合同格式（仅供参考）</w:t>
      </w:r>
      <w:r>
        <w:rPr>
          <w:rFonts w:ascii="宋体" w:hAnsi="宋体"/>
          <w:color w:val="auto"/>
          <w:sz w:val="28"/>
          <w:szCs w:val="28"/>
        </w:rPr>
        <w:tab/>
      </w:r>
      <w:r>
        <w:rPr>
          <w:rFonts w:ascii="宋体" w:hAnsi="宋体"/>
          <w:color w:val="auto"/>
          <w:sz w:val="28"/>
          <w:szCs w:val="28"/>
        </w:rPr>
        <w:fldChar w:fldCharType="begin"/>
      </w:r>
      <w:r>
        <w:rPr>
          <w:rFonts w:ascii="宋体" w:hAnsi="宋体"/>
          <w:color w:val="auto"/>
          <w:sz w:val="28"/>
          <w:szCs w:val="28"/>
        </w:rPr>
        <w:instrText xml:space="preserve"> PAGEREF _Toc105428066 \h </w:instrText>
      </w:r>
      <w:r>
        <w:rPr>
          <w:rFonts w:ascii="宋体" w:hAnsi="宋体"/>
          <w:color w:val="auto"/>
          <w:sz w:val="28"/>
          <w:szCs w:val="28"/>
        </w:rPr>
        <w:fldChar w:fldCharType="separate"/>
      </w:r>
      <w:r>
        <w:rPr>
          <w:rFonts w:ascii="宋体" w:hAnsi="宋体"/>
          <w:color w:val="auto"/>
          <w:sz w:val="28"/>
          <w:szCs w:val="28"/>
        </w:rPr>
        <w:t>30</w:t>
      </w:r>
      <w:r>
        <w:rPr>
          <w:rFonts w:ascii="宋体" w:hAnsi="宋体"/>
          <w:color w:val="auto"/>
          <w:sz w:val="28"/>
          <w:szCs w:val="28"/>
        </w:rPr>
        <w:fldChar w:fldCharType="end"/>
      </w:r>
      <w:r>
        <w:rPr>
          <w:rFonts w:ascii="宋体" w:hAnsi="宋体"/>
          <w:color w:val="auto"/>
          <w:sz w:val="28"/>
          <w:szCs w:val="28"/>
        </w:rPr>
        <w:fldChar w:fldCharType="end"/>
      </w:r>
    </w:p>
    <w:p w14:paraId="0DB0130C">
      <w:pPr>
        <w:pStyle w:val="27"/>
        <w:tabs>
          <w:tab w:val="right" w:leader="dot" w:pos="9061"/>
        </w:tabs>
        <w:spacing w:line="360" w:lineRule="auto"/>
        <w:rPr>
          <w:rFonts w:cs="Times New Roman"/>
          <w:b w:val="0"/>
          <w:bCs w:val="0"/>
          <w:caps w:val="0"/>
          <w:color w:val="auto"/>
          <w:sz w:val="21"/>
          <w:szCs w:val="22"/>
        </w:rPr>
      </w:pPr>
      <w:r>
        <w:rPr>
          <w:color w:val="auto"/>
        </w:rPr>
        <w:fldChar w:fldCharType="begin"/>
      </w:r>
      <w:r>
        <w:rPr>
          <w:color w:val="auto"/>
        </w:rPr>
        <w:instrText xml:space="preserve"> HYPERLINK \l "_Toc105428067" </w:instrText>
      </w:r>
      <w:r>
        <w:rPr>
          <w:color w:val="auto"/>
        </w:rPr>
        <w:fldChar w:fldCharType="separate"/>
      </w:r>
      <w:r>
        <w:rPr>
          <w:rStyle w:val="44"/>
          <w:rFonts w:hint="eastAsia" w:ascii="宋体" w:hAnsi="宋体"/>
          <w:color w:val="auto"/>
          <w:sz w:val="28"/>
          <w:szCs w:val="28"/>
        </w:rPr>
        <w:t>第七部分</w:t>
      </w:r>
      <w:r>
        <w:rPr>
          <w:rStyle w:val="44"/>
          <w:rFonts w:ascii="宋体" w:hAnsi="宋体"/>
          <w:color w:val="auto"/>
          <w:sz w:val="28"/>
          <w:szCs w:val="28"/>
        </w:rPr>
        <w:t xml:space="preserve">  </w:t>
      </w:r>
      <w:r>
        <w:rPr>
          <w:rStyle w:val="44"/>
          <w:rFonts w:hint="eastAsia" w:ascii="宋体" w:hAnsi="宋体"/>
          <w:color w:val="auto"/>
          <w:sz w:val="28"/>
          <w:szCs w:val="28"/>
        </w:rPr>
        <w:t>响应文件格式</w:t>
      </w:r>
      <w:r>
        <w:rPr>
          <w:rFonts w:ascii="宋体" w:hAnsi="宋体"/>
          <w:color w:val="auto"/>
          <w:sz w:val="28"/>
          <w:szCs w:val="28"/>
        </w:rPr>
        <w:tab/>
      </w:r>
      <w:r>
        <w:rPr>
          <w:rFonts w:ascii="宋体" w:hAnsi="宋体"/>
          <w:color w:val="auto"/>
          <w:sz w:val="28"/>
          <w:szCs w:val="28"/>
        </w:rPr>
        <w:fldChar w:fldCharType="begin"/>
      </w:r>
      <w:r>
        <w:rPr>
          <w:rFonts w:ascii="宋体" w:hAnsi="宋体"/>
          <w:color w:val="auto"/>
          <w:sz w:val="28"/>
          <w:szCs w:val="28"/>
        </w:rPr>
        <w:instrText xml:space="preserve"> PAGEREF _Toc105428067 \h </w:instrText>
      </w:r>
      <w:r>
        <w:rPr>
          <w:rFonts w:ascii="宋体" w:hAnsi="宋体"/>
          <w:color w:val="auto"/>
          <w:sz w:val="28"/>
          <w:szCs w:val="28"/>
        </w:rPr>
        <w:fldChar w:fldCharType="separate"/>
      </w:r>
      <w:r>
        <w:rPr>
          <w:rFonts w:ascii="宋体" w:hAnsi="宋体"/>
          <w:color w:val="auto"/>
          <w:sz w:val="28"/>
          <w:szCs w:val="28"/>
        </w:rPr>
        <w:t>34</w:t>
      </w:r>
      <w:r>
        <w:rPr>
          <w:rFonts w:ascii="宋体" w:hAnsi="宋体"/>
          <w:color w:val="auto"/>
          <w:sz w:val="28"/>
          <w:szCs w:val="28"/>
        </w:rPr>
        <w:fldChar w:fldCharType="end"/>
      </w:r>
      <w:r>
        <w:rPr>
          <w:rFonts w:ascii="宋体" w:hAnsi="宋体"/>
          <w:color w:val="auto"/>
          <w:sz w:val="28"/>
          <w:szCs w:val="28"/>
        </w:rPr>
        <w:fldChar w:fldCharType="end"/>
      </w:r>
    </w:p>
    <w:p w14:paraId="74C37C74">
      <w:pPr>
        <w:pStyle w:val="27"/>
        <w:tabs>
          <w:tab w:val="right" w:leader="hyphen" w:pos="9014"/>
        </w:tabs>
        <w:spacing w:line="600" w:lineRule="exact"/>
        <w:rPr>
          <w:rFonts w:ascii="宋体" w:hAnsi="宋体" w:cs="宋体"/>
          <w:b w:val="0"/>
          <w:color w:val="auto"/>
          <w:sz w:val="32"/>
          <w:szCs w:val="32"/>
        </w:rPr>
      </w:pPr>
      <w:r>
        <w:rPr>
          <w:rFonts w:ascii="宋体" w:hAnsi="宋体" w:cs="宋体"/>
          <w:b w:val="0"/>
          <w:color w:val="auto"/>
          <w:sz w:val="32"/>
          <w:szCs w:val="32"/>
        </w:rPr>
        <w:fldChar w:fldCharType="end"/>
      </w:r>
    </w:p>
    <w:p w14:paraId="485B5688">
      <w:pPr>
        <w:rPr>
          <w:rFonts w:ascii="宋体" w:hAnsi="宋体" w:cs="宋体"/>
          <w:b w:val="0"/>
          <w:color w:val="auto"/>
          <w:sz w:val="32"/>
          <w:szCs w:val="32"/>
        </w:rPr>
      </w:pPr>
      <w:r>
        <w:rPr>
          <w:rFonts w:ascii="宋体" w:hAnsi="宋体" w:cs="宋体"/>
          <w:b w:val="0"/>
          <w:color w:val="auto"/>
          <w:sz w:val="32"/>
          <w:szCs w:val="32"/>
        </w:rPr>
        <w:br w:type="page"/>
      </w:r>
    </w:p>
    <w:p w14:paraId="6662E61E">
      <w:pPr>
        <w:pStyle w:val="61"/>
        <w:keepNext w:val="0"/>
        <w:numPr>
          <w:ilvl w:val="0"/>
          <w:numId w:val="4"/>
        </w:numPr>
        <w:spacing w:line="440" w:lineRule="exact"/>
        <w:ind w:left="289"/>
        <w:rPr>
          <w:rFonts w:hint="eastAsia"/>
          <w:color w:val="auto"/>
          <w:sz w:val="32"/>
          <w:szCs w:val="32"/>
        </w:rPr>
      </w:pPr>
      <w:bookmarkStart w:id="0" w:name="_Toc27363"/>
      <w:bookmarkStart w:id="1" w:name="_Toc105428061"/>
      <w:bookmarkStart w:id="2" w:name="_Toc19547"/>
      <w:r>
        <w:rPr>
          <w:rFonts w:hint="eastAsia"/>
          <w:color w:val="auto"/>
          <w:sz w:val="32"/>
          <w:szCs w:val="32"/>
        </w:rPr>
        <w:t xml:space="preserve"> </w:t>
      </w:r>
      <w:bookmarkStart w:id="3" w:name="_Toc533314945"/>
      <w:bookmarkStart w:id="4" w:name="_Toc22160"/>
      <w:bookmarkStart w:id="5" w:name="_Toc272163827"/>
      <w:r>
        <w:rPr>
          <w:rFonts w:hint="eastAsia"/>
          <w:color w:val="auto"/>
          <w:sz w:val="32"/>
          <w:szCs w:val="32"/>
        </w:rPr>
        <w:t>单一来源采购</w:t>
      </w:r>
      <w:bookmarkEnd w:id="0"/>
      <w:bookmarkEnd w:id="1"/>
      <w:bookmarkEnd w:id="2"/>
      <w:bookmarkEnd w:id="3"/>
      <w:bookmarkEnd w:id="4"/>
      <w:bookmarkEnd w:id="5"/>
      <w:r>
        <w:rPr>
          <w:rFonts w:hint="eastAsia"/>
          <w:color w:val="auto"/>
          <w:sz w:val="32"/>
          <w:szCs w:val="32"/>
        </w:rPr>
        <w:t>邀请</w:t>
      </w:r>
    </w:p>
    <w:p w14:paraId="4A2F9F78">
      <w:pPr>
        <w:keepNext w:val="0"/>
        <w:keepLines w:val="0"/>
        <w:pageBreakBefore w:val="0"/>
        <w:widowControl/>
        <w:kinsoku/>
        <w:overflowPunct/>
        <w:topLinePunct w:val="0"/>
        <w:autoSpaceDE/>
        <w:autoSpaceDN/>
        <w:bidi w:val="0"/>
        <w:adjustRightInd/>
        <w:snapToGrid w:val="0"/>
        <w:spacing w:line="560" w:lineRule="exact"/>
        <w:ind w:firstLine="480" w:firstLineChars="200"/>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项目概况</w:t>
      </w:r>
    </w:p>
    <w:p w14:paraId="40AA8085">
      <w:pPr>
        <w:keepNext w:val="0"/>
        <w:keepLines w:val="0"/>
        <w:pageBreakBefore w:val="0"/>
        <w:widowControl/>
        <w:kinsoku/>
        <w:wordWrap w:val="0"/>
        <w:overflowPunct/>
        <w:topLinePunct w:val="0"/>
        <w:autoSpaceDE/>
        <w:autoSpaceDN/>
        <w:bidi w:val="0"/>
        <w:adjustRightInd/>
        <w:snapToGrid w:val="0"/>
        <w:spacing w:line="560" w:lineRule="exact"/>
        <w:ind w:firstLine="480" w:firstLineChars="200"/>
        <w:textAlignment w:val="center"/>
        <w:rPr>
          <w:rFonts w:hint="eastAsia" w:ascii="宋体" w:hAnsi="宋体" w:eastAsia="宋体" w:cs="宋体"/>
          <w:color w:val="auto"/>
          <w:sz w:val="24"/>
          <w:szCs w:val="24"/>
          <w:lang w:eastAsia="zh-CN"/>
        </w:rPr>
      </w:pPr>
      <w:r>
        <w:rPr>
          <w:rFonts w:hint="eastAsia" w:ascii="宋体" w:hAnsi="宋体" w:cs="宋体"/>
          <w:color w:val="auto"/>
          <w:sz w:val="24"/>
          <w:szCs w:val="24"/>
          <w:lang w:eastAsia="zh-CN"/>
        </w:rPr>
        <w:t>永济市七社123亩（七社住宅东侧地块）项目用地范围考古发掘</w:t>
      </w:r>
      <w:r>
        <w:rPr>
          <w:rFonts w:hint="eastAsia" w:ascii="宋体" w:hAnsi="宋体" w:eastAsia="宋体" w:cs="宋体"/>
          <w:color w:val="auto"/>
          <w:sz w:val="24"/>
          <w:szCs w:val="24"/>
          <w:lang w:val="en-US" w:eastAsia="zh-CN"/>
        </w:rPr>
        <w:t>采购项目</w:t>
      </w:r>
      <w:r>
        <w:rPr>
          <w:rFonts w:hint="eastAsia" w:ascii="宋体" w:hAnsi="宋体" w:eastAsia="宋体" w:cs="宋体"/>
          <w:color w:val="auto"/>
          <w:sz w:val="24"/>
          <w:szCs w:val="24"/>
        </w:rPr>
        <w:t>的潜在供应商应在政采云平台</w:t>
      </w:r>
      <w:r>
        <w:rPr>
          <w:rFonts w:hint="eastAsia" w:ascii="宋体" w:hAnsi="宋体" w:eastAsia="宋体" w:cs="宋体"/>
          <w:color w:val="auto"/>
          <w:sz w:val="24"/>
          <w:szCs w:val="24"/>
          <w:lang w:val="en-US" w:eastAsia="zh-CN"/>
        </w:rPr>
        <w:t>线上</w:t>
      </w:r>
      <w:r>
        <w:rPr>
          <w:rFonts w:hint="eastAsia" w:ascii="宋体" w:hAnsi="宋体" w:eastAsia="宋体" w:cs="宋体"/>
          <w:color w:val="auto"/>
          <w:sz w:val="24"/>
          <w:szCs w:val="24"/>
        </w:rPr>
        <w:t>获取采购文</w:t>
      </w:r>
      <w:r>
        <w:rPr>
          <w:rFonts w:hint="eastAsia" w:ascii="宋体" w:hAnsi="宋体" w:eastAsia="宋体" w:cs="宋体"/>
          <w:color w:val="auto"/>
          <w:sz w:val="24"/>
          <w:szCs w:val="24"/>
          <w:lang w:eastAsia="zh-CN"/>
        </w:rPr>
        <w:t>件，并于</w:t>
      </w:r>
      <w:r>
        <w:rPr>
          <w:rFonts w:hint="eastAsia" w:ascii="宋体" w:hAnsi="宋体" w:cs="宋体"/>
          <w:color w:val="auto"/>
          <w:sz w:val="24"/>
          <w:szCs w:val="24"/>
          <w:lang w:eastAsia="zh-CN"/>
        </w:rPr>
        <w:t>2026年04月24日15:00</w:t>
      </w:r>
      <w:r>
        <w:rPr>
          <w:rFonts w:hint="eastAsia" w:ascii="宋体" w:hAnsi="宋体" w:eastAsia="宋体" w:cs="宋体"/>
          <w:color w:val="auto"/>
          <w:sz w:val="24"/>
          <w:szCs w:val="24"/>
          <w:lang w:eastAsia="zh-CN"/>
        </w:rPr>
        <w:t>（北京时间）前提交响应文件。</w:t>
      </w:r>
    </w:p>
    <w:p w14:paraId="6BA1DF0B">
      <w:pPr>
        <w:keepNext w:val="0"/>
        <w:keepLines w:val="0"/>
        <w:pageBreakBefore w:val="0"/>
        <w:widowControl/>
        <w:numPr>
          <w:ilvl w:val="0"/>
          <w:numId w:val="0"/>
        </w:numPr>
        <w:kinsoku/>
        <w:overflowPunct/>
        <w:topLinePunct w:val="0"/>
        <w:autoSpaceDE/>
        <w:autoSpaceDN/>
        <w:bidi w:val="0"/>
        <w:adjustRightInd/>
        <w:snapToGrid w:val="0"/>
        <w:spacing w:line="560" w:lineRule="exact"/>
        <w:ind w:firstLine="482" w:firstLineChars="200"/>
        <w:textAlignment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lang w:val="en-US" w:eastAsia="zh-CN"/>
        </w:rPr>
        <w:t>一、</w:t>
      </w:r>
      <w:r>
        <w:rPr>
          <w:rFonts w:hint="eastAsia" w:ascii="宋体" w:hAnsi="宋体" w:eastAsia="宋体" w:cs="宋体"/>
          <w:b/>
          <w:bCs/>
          <w:color w:val="auto"/>
          <w:sz w:val="24"/>
          <w:szCs w:val="24"/>
        </w:rPr>
        <w:t>项目基本情况</w:t>
      </w:r>
    </w:p>
    <w:p w14:paraId="5540A15C">
      <w:pPr>
        <w:keepNext w:val="0"/>
        <w:keepLines w:val="0"/>
        <w:pageBreakBefore w:val="0"/>
        <w:widowControl/>
        <w:kinsoku/>
        <w:overflowPunct/>
        <w:topLinePunct w:val="0"/>
        <w:autoSpaceDE/>
        <w:autoSpaceDN/>
        <w:bidi w:val="0"/>
        <w:adjustRightInd/>
        <w:snapToGrid w:val="0"/>
        <w:spacing w:line="560" w:lineRule="exact"/>
        <w:ind w:firstLine="480" w:firstLineChars="200"/>
        <w:textAlignment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项目编号：</w:t>
      </w:r>
      <w:r>
        <w:rPr>
          <w:rFonts w:hint="eastAsia" w:ascii="宋体" w:hAnsi="宋体" w:cs="宋体"/>
          <w:color w:val="auto"/>
          <w:sz w:val="24"/>
          <w:szCs w:val="24"/>
          <w:lang w:eastAsia="zh-CN"/>
        </w:rPr>
        <w:t>1408812026CDY00029</w:t>
      </w:r>
    </w:p>
    <w:p w14:paraId="53B9B124">
      <w:pPr>
        <w:keepNext w:val="0"/>
        <w:keepLines w:val="0"/>
        <w:pageBreakBefore w:val="0"/>
        <w:widowControl/>
        <w:kinsoku/>
        <w:overflowPunct/>
        <w:topLinePunct w:val="0"/>
        <w:autoSpaceDE/>
        <w:autoSpaceDN/>
        <w:bidi w:val="0"/>
        <w:adjustRightInd/>
        <w:snapToGrid w:val="0"/>
        <w:spacing w:line="560" w:lineRule="exact"/>
        <w:ind w:firstLine="480" w:firstLineChars="200"/>
        <w:textAlignment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项目名称：</w:t>
      </w:r>
      <w:r>
        <w:rPr>
          <w:rFonts w:hint="eastAsia" w:ascii="宋体" w:hAnsi="宋体" w:cs="宋体"/>
          <w:color w:val="auto"/>
          <w:sz w:val="24"/>
          <w:szCs w:val="24"/>
          <w:lang w:eastAsia="zh-CN"/>
        </w:rPr>
        <w:t>永济市七社123亩（七社住宅东侧地块）项目用地范围考古发掘</w:t>
      </w:r>
    </w:p>
    <w:p w14:paraId="116C3707">
      <w:pPr>
        <w:keepNext w:val="0"/>
        <w:keepLines w:val="0"/>
        <w:pageBreakBefore w:val="0"/>
        <w:widowControl/>
        <w:kinsoku/>
        <w:overflowPunct/>
        <w:topLinePunct w:val="0"/>
        <w:autoSpaceDE/>
        <w:autoSpaceDN/>
        <w:bidi w:val="0"/>
        <w:adjustRightInd/>
        <w:snapToGrid w:val="0"/>
        <w:spacing w:line="560" w:lineRule="exact"/>
        <w:ind w:firstLine="480" w:firstLineChars="200"/>
        <w:textAlignment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采购方式：</w:t>
      </w:r>
      <w:r>
        <w:rPr>
          <w:rFonts w:hint="eastAsia" w:ascii="宋体" w:hAnsi="宋体" w:eastAsia="宋体" w:cs="宋体"/>
          <w:color w:val="auto"/>
          <w:sz w:val="24"/>
          <w:szCs w:val="24"/>
          <w:lang w:val="en-US" w:eastAsia="zh-CN"/>
        </w:rPr>
        <w:t>单一来源</w:t>
      </w:r>
    </w:p>
    <w:p w14:paraId="0EABBAD0">
      <w:pPr>
        <w:keepNext w:val="0"/>
        <w:keepLines w:val="0"/>
        <w:pageBreakBefore w:val="0"/>
        <w:widowControl/>
        <w:kinsoku/>
        <w:overflowPunct/>
        <w:topLinePunct w:val="0"/>
        <w:autoSpaceDE/>
        <w:autoSpaceDN/>
        <w:bidi w:val="0"/>
        <w:adjustRightInd/>
        <w:snapToGrid w:val="0"/>
        <w:spacing w:line="560" w:lineRule="exact"/>
        <w:ind w:firstLine="480" w:firstLineChars="200"/>
        <w:textAlignment w:val="center"/>
        <w:rPr>
          <w:rFonts w:hint="eastAsia" w:ascii="宋体" w:hAnsi="宋体" w:eastAsia="宋体" w:cs="宋体"/>
          <w:color w:val="auto"/>
          <w:sz w:val="24"/>
          <w:szCs w:val="24"/>
          <w:lang w:val="en-US"/>
        </w:rPr>
      </w:pPr>
      <w:r>
        <w:rPr>
          <w:rFonts w:hint="eastAsia" w:ascii="宋体" w:hAnsi="宋体" w:eastAsia="宋体" w:cs="宋体"/>
          <w:color w:val="auto"/>
          <w:sz w:val="24"/>
          <w:szCs w:val="24"/>
        </w:rPr>
        <w:t>预算金额</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元</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w:t>
      </w:r>
      <w:r>
        <w:rPr>
          <w:rFonts w:hint="eastAsia" w:ascii="宋体" w:hAnsi="宋体" w:cs="宋体"/>
          <w:color w:val="auto"/>
          <w:sz w:val="24"/>
          <w:szCs w:val="24"/>
          <w:lang w:val="en-US" w:eastAsia="zh-CN"/>
        </w:rPr>
        <w:t>3965422.00</w:t>
      </w:r>
    </w:p>
    <w:p w14:paraId="7E2449F8">
      <w:pPr>
        <w:keepNext w:val="0"/>
        <w:keepLines w:val="0"/>
        <w:pageBreakBefore w:val="0"/>
        <w:widowControl/>
        <w:kinsoku/>
        <w:overflowPunct/>
        <w:topLinePunct w:val="0"/>
        <w:autoSpaceDE/>
        <w:autoSpaceDN/>
        <w:bidi w:val="0"/>
        <w:adjustRightInd/>
        <w:snapToGrid w:val="0"/>
        <w:spacing w:line="560" w:lineRule="exact"/>
        <w:ind w:firstLine="480" w:firstLineChars="200"/>
        <w:textAlignment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最高限价（元）：</w:t>
      </w:r>
      <w:r>
        <w:rPr>
          <w:rFonts w:hint="eastAsia" w:ascii="宋体" w:hAnsi="宋体" w:cs="宋体"/>
          <w:color w:val="auto"/>
          <w:sz w:val="24"/>
          <w:szCs w:val="24"/>
          <w:lang w:val="en-US" w:eastAsia="zh-CN"/>
        </w:rPr>
        <w:t>/</w:t>
      </w:r>
    </w:p>
    <w:p w14:paraId="5A77BF83">
      <w:pPr>
        <w:keepNext w:val="0"/>
        <w:keepLines w:val="0"/>
        <w:pageBreakBefore w:val="0"/>
        <w:widowControl/>
        <w:kinsoku/>
        <w:overflowPunct/>
        <w:topLinePunct w:val="0"/>
        <w:autoSpaceDE/>
        <w:autoSpaceDN/>
        <w:bidi w:val="0"/>
        <w:adjustRightInd/>
        <w:snapToGrid w:val="0"/>
        <w:spacing w:line="560" w:lineRule="exact"/>
        <w:ind w:firstLine="480" w:firstLineChars="200"/>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采购需求：</w:t>
      </w:r>
    </w:p>
    <w:p w14:paraId="36D06755">
      <w:pPr>
        <w:keepNext w:val="0"/>
        <w:keepLines w:val="0"/>
        <w:pageBreakBefore w:val="0"/>
        <w:widowControl/>
        <w:kinsoku/>
        <w:overflowPunct/>
        <w:topLinePunct w:val="0"/>
        <w:autoSpaceDE/>
        <w:autoSpaceDN/>
        <w:bidi w:val="0"/>
        <w:adjustRightInd/>
        <w:snapToGrid w:val="0"/>
        <w:spacing w:line="560" w:lineRule="exact"/>
        <w:ind w:firstLine="480" w:firstLineChars="200"/>
        <w:textAlignment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标项名称：</w:t>
      </w:r>
      <w:r>
        <w:rPr>
          <w:rFonts w:hint="eastAsia" w:ascii="宋体" w:hAnsi="宋体" w:cs="宋体"/>
          <w:color w:val="auto"/>
          <w:sz w:val="24"/>
          <w:szCs w:val="24"/>
          <w:lang w:eastAsia="zh-CN"/>
        </w:rPr>
        <w:t>永济市七社123亩（七社住宅东侧地块）项目用地范围考古发掘</w:t>
      </w:r>
    </w:p>
    <w:p w14:paraId="3BE9F9D4">
      <w:pPr>
        <w:keepNext w:val="0"/>
        <w:keepLines w:val="0"/>
        <w:pageBreakBefore w:val="0"/>
        <w:widowControl/>
        <w:kinsoku/>
        <w:overflowPunct/>
        <w:topLinePunct w:val="0"/>
        <w:autoSpaceDE/>
        <w:autoSpaceDN/>
        <w:bidi w:val="0"/>
        <w:adjustRightInd/>
        <w:snapToGrid w:val="0"/>
        <w:spacing w:line="560" w:lineRule="exact"/>
        <w:ind w:firstLine="480" w:firstLineChars="200"/>
        <w:textAlignment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数量：/</w:t>
      </w:r>
    </w:p>
    <w:p w14:paraId="6F16422A">
      <w:pPr>
        <w:keepNext w:val="0"/>
        <w:keepLines w:val="0"/>
        <w:pageBreakBefore w:val="0"/>
        <w:widowControl/>
        <w:kinsoku/>
        <w:overflowPunct/>
        <w:topLinePunct w:val="0"/>
        <w:autoSpaceDE/>
        <w:autoSpaceDN/>
        <w:bidi w:val="0"/>
        <w:adjustRightInd/>
        <w:snapToGrid w:val="0"/>
        <w:spacing w:line="560" w:lineRule="exact"/>
        <w:ind w:firstLine="480" w:firstLineChars="200"/>
        <w:textAlignment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预算金额</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元</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w:t>
      </w:r>
      <w:r>
        <w:rPr>
          <w:rFonts w:hint="eastAsia" w:ascii="宋体" w:hAnsi="宋体" w:cs="宋体"/>
          <w:color w:val="auto"/>
          <w:sz w:val="24"/>
          <w:szCs w:val="24"/>
          <w:lang w:val="en-US" w:eastAsia="zh-CN"/>
        </w:rPr>
        <w:t>3965422.00</w:t>
      </w:r>
    </w:p>
    <w:p w14:paraId="0841E6BB">
      <w:pPr>
        <w:keepNext w:val="0"/>
        <w:keepLines w:val="0"/>
        <w:pageBreakBefore w:val="0"/>
        <w:widowControl/>
        <w:kinsoku/>
        <w:overflowPunct/>
        <w:topLinePunct w:val="0"/>
        <w:autoSpaceDE/>
        <w:autoSpaceDN/>
        <w:bidi w:val="0"/>
        <w:adjustRightInd/>
        <w:snapToGrid w:val="0"/>
        <w:spacing w:line="560" w:lineRule="exact"/>
        <w:ind w:firstLine="480" w:firstLineChars="200"/>
        <w:textAlignment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单位：/</w:t>
      </w:r>
    </w:p>
    <w:p w14:paraId="5F38D13C">
      <w:pPr>
        <w:keepNext w:val="0"/>
        <w:keepLines w:val="0"/>
        <w:pageBreakBefore w:val="0"/>
        <w:widowControl/>
        <w:kinsoku/>
        <w:overflowPunct/>
        <w:topLinePunct w:val="0"/>
        <w:autoSpaceDE/>
        <w:autoSpaceDN/>
        <w:bidi w:val="0"/>
        <w:adjustRightInd/>
        <w:snapToGrid w:val="0"/>
        <w:spacing w:line="560" w:lineRule="exact"/>
        <w:ind w:firstLine="480" w:firstLineChars="200"/>
        <w:textAlignment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简要规格描述：</w:t>
      </w:r>
      <w:r>
        <w:rPr>
          <w:rFonts w:hint="eastAsia" w:ascii="宋体" w:hAnsi="宋体" w:cs="宋体"/>
          <w:color w:val="auto"/>
          <w:sz w:val="24"/>
          <w:szCs w:val="24"/>
          <w:lang w:val="en-US" w:eastAsia="zh-CN"/>
        </w:rPr>
        <w:t>永济市七社123亩（七社住宅东侧地块）项目用地范围位于位于永济市张华村东，在用地范围前期考古勘探过程中发现墓葬109座（东周108座、明清1座）；灰坑140个（仰韶）；沟2条（东周），按照《中华人民共和国文物保护法》的有关规定，同时为做好地下文物的安全保护工作，需对探出的墓葬进行考古发掘</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具体采购范围、报价范围以采购文件中商务、技术要求的内容为准。</w:t>
      </w:r>
    </w:p>
    <w:p w14:paraId="2F60FE24">
      <w:pPr>
        <w:keepNext w:val="0"/>
        <w:keepLines w:val="0"/>
        <w:pageBreakBefore w:val="0"/>
        <w:widowControl/>
        <w:kinsoku/>
        <w:overflowPunct/>
        <w:topLinePunct w:val="0"/>
        <w:autoSpaceDE/>
        <w:autoSpaceDN/>
        <w:bidi w:val="0"/>
        <w:adjustRightInd/>
        <w:snapToGrid w:val="0"/>
        <w:spacing w:line="560" w:lineRule="exact"/>
        <w:ind w:firstLine="480" w:firstLineChars="200"/>
        <w:textAlignment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备注：无</w:t>
      </w:r>
    </w:p>
    <w:p w14:paraId="35EBE78E">
      <w:pPr>
        <w:keepNext w:val="0"/>
        <w:keepLines w:val="0"/>
        <w:pageBreakBefore w:val="0"/>
        <w:widowControl/>
        <w:kinsoku/>
        <w:overflowPunct/>
        <w:topLinePunct w:val="0"/>
        <w:autoSpaceDE/>
        <w:autoSpaceDN/>
        <w:bidi w:val="0"/>
        <w:adjustRightInd/>
        <w:snapToGrid w:val="0"/>
        <w:spacing w:line="560" w:lineRule="exact"/>
        <w:ind w:firstLine="480" w:firstLineChars="200"/>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合同履约期限：标项1，</w:t>
      </w:r>
      <w:r>
        <w:rPr>
          <w:rFonts w:hint="eastAsia" w:ascii="宋体" w:hAnsi="宋体" w:cs="宋体"/>
          <w:color w:val="auto"/>
          <w:sz w:val="24"/>
          <w:szCs w:val="24"/>
          <w:highlight w:val="none"/>
          <w:lang w:val="en-US" w:eastAsia="zh-CN"/>
        </w:rPr>
        <w:t>180日历天</w:t>
      </w:r>
      <w:r>
        <w:rPr>
          <w:rFonts w:hint="eastAsia" w:ascii="宋体" w:hAnsi="宋体" w:eastAsia="宋体" w:cs="宋体"/>
          <w:color w:val="auto"/>
          <w:sz w:val="24"/>
          <w:szCs w:val="24"/>
          <w:highlight w:val="none"/>
          <w:lang w:val="en-US" w:eastAsia="zh-CN"/>
        </w:rPr>
        <w:t>。</w:t>
      </w:r>
    </w:p>
    <w:p w14:paraId="458762F4">
      <w:pPr>
        <w:keepNext w:val="0"/>
        <w:keepLines w:val="0"/>
        <w:pageBreakBefore w:val="0"/>
        <w:widowControl/>
        <w:kinsoku/>
        <w:overflowPunct/>
        <w:topLinePunct w:val="0"/>
        <w:autoSpaceDE/>
        <w:autoSpaceDN/>
        <w:bidi w:val="0"/>
        <w:adjustRightInd/>
        <w:snapToGrid w:val="0"/>
        <w:spacing w:line="560" w:lineRule="exact"/>
        <w:ind w:firstLine="480" w:firstLineChars="200"/>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本项目</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否</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接受联合体投标。</w:t>
      </w:r>
    </w:p>
    <w:p w14:paraId="260896D0">
      <w:pPr>
        <w:keepNext w:val="0"/>
        <w:keepLines w:val="0"/>
        <w:pageBreakBefore w:val="0"/>
        <w:widowControl/>
        <w:kinsoku/>
        <w:overflowPunct/>
        <w:topLinePunct w:val="0"/>
        <w:autoSpaceDE/>
        <w:autoSpaceDN/>
        <w:bidi w:val="0"/>
        <w:adjustRightInd/>
        <w:snapToGrid w:val="0"/>
        <w:spacing w:line="560" w:lineRule="exact"/>
        <w:ind w:firstLine="482" w:firstLineChars="200"/>
        <w:textAlignment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二、申请人的资格要求</w:t>
      </w:r>
    </w:p>
    <w:p w14:paraId="4400F376">
      <w:pPr>
        <w:keepNext w:val="0"/>
        <w:keepLines w:val="0"/>
        <w:pageBreakBefore w:val="0"/>
        <w:widowControl/>
        <w:kinsoku/>
        <w:overflowPunct/>
        <w:topLinePunct w:val="0"/>
        <w:autoSpaceDE/>
        <w:autoSpaceDN/>
        <w:bidi w:val="0"/>
        <w:adjustRightInd/>
        <w:snapToGrid w:val="0"/>
        <w:spacing w:line="560" w:lineRule="exact"/>
        <w:ind w:firstLine="480" w:firstLineChars="200"/>
        <w:textAlignment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1.满足《中华人民共和国政府采购法》第二十二条规定</w:t>
      </w:r>
      <w:r>
        <w:rPr>
          <w:rFonts w:hint="eastAsia" w:ascii="宋体" w:hAnsi="宋体" w:eastAsia="宋体" w:cs="宋体"/>
          <w:color w:val="auto"/>
          <w:sz w:val="24"/>
          <w:szCs w:val="24"/>
          <w:lang w:eastAsia="zh-CN"/>
        </w:rPr>
        <w:t>。</w:t>
      </w:r>
    </w:p>
    <w:p w14:paraId="4841346F">
      <w:pPr>
        <w:keepNext w:val="0"/>
        <w:keepLines w:val="0"/>
        <w:pageBreakBefore w:val="0"/>
        <w:widowControl/>
        <w:kinsoku/>
        <w:overflowPunct/>
        <w:topLinePunct w:val="0"/>
        <w:autoSpaceDE/>
        <w:autoSpaceDN/>
        <w:bidi w:val="0"/>
        <w:adjustRightInd/>
        <w:snapToGrid w:val="0"/>
        <w:spacing w:line="560" w:lineRule="exact"/>
        <w:ind w:firstLine="480" w:firstLineChars="200"/>
        <w:textAlignment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2.落实政府采购政策需满足的资格要求：</w:t>
      </w:r>
      <w:r>
        <w:rPr>
          <w:rFonts w:hint="eastAsia" w:ascii="宋体" w:hAnsi="宋体" w:eastAsia="宋体" w:cs="宋体"/>
          <w:color w:val="auto"/>
          <w:sz w:val="24"/>
          <w:szCs w:val="24"/>
          <w:lang w:val="en-US" w:eastAsia="zh-CN"/>
        </w:rPr>
        <w:t>标项1：本项目专门面向中小企业。投标人须根据《工业和信息化部、国家统计局、国家发展和改革委员会、财政部关于印发中小企业划型标准规定的通知》（工信部联企业〔2011〕300号）规定的划分标准，准确划分企业类型。监狱企业、残疾人福利性单位视同小型、微型企业。</w:t>
      </w:r>
    </w:p>
    <w:p w14:paraId="74766198">
      <w:pPr>
        <w:keepNext w:val="0"/>
        <w:keepLines w:val="0"/>
        <w:pageBreakBefore w:val="0"/>
        <w:widowControl/>
        <w:kinsoku/>
        <w:overflowPunct/>
        <w:topLinePunct w:val="0"/>
        <w:autoSpaceDE/>
        <w:autoSpaceDN/>
        <w:bidi w:val="0"/>
        <w:adjustRightInd/>
        <w:snapToGrid w:val="0"/>
        <w:spacing w:line="560" w:lineRule="exact"/>
        <w:ind w:firstLine="480" w:firstLineChars="200"/>
        <w:textAlignment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3.本项目的特定资格要求：</w:t>
      </w:r>
      <w:r>
        <w:rPr>
          <w:rFonts w:hint="eastAsia" w:ascii="宋体" w:hAnsi="宋体" w:eastAsia="宋体" w:cs="宋体"/>
          <w:color w:val="auto"/>
          <w:sz w:val="24"/>
          <w:szCs w:val="24"/>
          <w:lang w:val="en-US" w:eastAsia="zh-CN"/>
        </w:rPr>
        <w:t>无</w:t>
      </w:r>
      <w:r>
        <w:rPr>
          <w:rFonts w:hint="eastAsia" w:ascii="宋体" w:hAnsi="宋体" w:eastAsia="宋体" w:cs="宋体"/>
          <w:color w:val="auto"/>
          <w:sz w:val="24"/>
          <w:szCs w:val="24"/>
        </w:rPr>
        <w:t>。</w:t>
      </w:r>
    </w:p>
    <w:p w14:paraId="559B5B06">
      <w:pPr>
        <w:keepNext w:val="0"/>
        <w:keepLines w:val="0"/>
        <w:pageBreakBefore w:val="0"/>
        <w:widowControl/>
        <w:kinsoku/>
        <w:overflowPunct/>
        <w:topLinePunct w:val="0"/>
        <w:autoSpaceDE/>
        <w:autoSpaceDN/>
        <w:bidi w:val="0"/>
        <w:adjustRightInd/>
        <w:snapToGrid w:val="0"/>
        <w:spacing w:line="560" w:lineRule="exact"/>
        <w:ind w:firstLine="482" w:firstLineChars="200"/>
        <w:textAlignment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三、获取采购文件</w:t>
      </w:r>
    </w:p>
    <w:p w14:paraId="3F7AD152">
      <w:pPr>
        <w:keepNext w:val="0"/>
        <w:keepLines w:val="0"/>
        <w:pageBreakBefore w:val="0"/>
        <w:widowControl/>
        <w:kinsoku/>
        <w:overflowPunct/>
        <w:topLinePunct w:val="0"/>
        <w:autoSpaceDE/>
        <w:autoSpaceDN/>
        <w:bidi w:val="0"/>
        <w:adjustRightInd/>
        <w:snapToGrid w:val="0"/>
        <w:spacing w:line="560" w:lineRule="exact"/>
        <w:ind w:firstLine="480" w:firstLineChars="200"/>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时间：</w:t>
      </w:r>
      <w:r>
        <w:rPr>
          <w:rFonts w:hint="eastAsia" w:ascii="宋体" w:hAnsi="宋体" w:cs="宋体"/>
          <w:color w:val="auto"/>
          <w:sz w:val="24"/>
          <w:szCs w:val="24"/>
          <w:lang w:eastAsia="zh-CN"/>
        </w:rPr>
        <w:t>2026年04月</w:t>
      </w:r>
      <w:r>
        <w:rPr>
          <w:rFonts w:hint="eastAsia" w:ascii="宋体" w:hAnsi="宋体" w:cs="宋体"/>
          <w:color w:val="auto"/>
          <w:sz w:val="24"/>
          <w:szCs w:val="24"/>
          <w:lang w:val="en-US" w:eastAsia="zh-CN"/>
        </w:rPr>
        <w:t>21</w:t>
      </w:r>
      <w:r>
        <w:rPr>
          <w:rFonts w:hint="eastAsia" w:ascii="宋体" w:hAnsi="宋体" w:eastAsia="宋体" w:cs="宋体"/>
          <w:color w:val="auto"/>
          <w:sz w:val="24"/>
          <w:szCs w:val="24"/>
        </w:rPr>
        <w:t>日至</w:t>
      </w:r>
      <w:r>
        <w:rPr>
          <w:rFonts w:hint="eastAsia" w:ascii="宋体" w:hAnsi="宋体" w:cs="宋体"/>
          <w:color w:val="auto"/>
          <w:sz w:val="24"/>
          <w:szCs w:val="24"/>
          <w:lang w:eastAsia="zh-CN"/>
        </w:rPr>
        <w:t>2026年04月</w:t>
      </w:r>
      <w:r>
        <w:rPr>
          <w:rFonts w:hint="eastAsia" w:ascii="宋体" w:hAnsi="宋体" w:cs="宋体"/>
          <w:color w:val="auto"/>
          <w:sz w:val="24"/>
          <w:szCs w:val="24"/>
          <w:lang w:val="en-US" w:eastAsia="zh-CN"/>
        </w:rPr>
        <w:t>23</w:t>
      </w:r>
      <w:r>
        <w:rPr>
          <w:rFonts w:hint="eastAsia" w:ascii="宋体" w:hAnsi="宋体" w:eastAsia="宋体" w:cs="宋体"/>
          <w:color w:val="auto"/>
          <w:sz w:val="24"/>
          <w:szCs w:val="24"/>
        </w:rPr>
        <w:t>日，每天上午0：00至12：00，下午12：00至23：59（北京时间，法定节假日除外）。</w:t>
      </w:r>
    </w:p>
    <w:p w14:paraId="2E73AB5D">
      <w:pPr>
        <w:keepNext w:val="0"/>
        <w:keepLines w:val="0"/>
        <w:pageBreakBefore w:val="0"/>
        <w:widowControl/>
        <w:kinsoku/>
        <w:overflowPunct/>
        <w:topLinePunct w:val="0"/>
        <w:autoSpaceDE/>
        <w:autoSpaceDN/>
        <w:bidi w:val="0"/>
        <w:adjustRightInd/>
        <w:snapToGrid w:val="0"/>
        <w:spacing w:line="560" w:lineRule="exact"/>
        <w:ind w:firstLine="480" w:firstLineChars="200"/>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地点：政采云平台线上获取</w:t>
      </w:r>
    </w:p>
    <w:p w14:paraId="25E7BF47">
      <w:pPr>
        <w:keepNext w:val="0"/>
        <w:keepLines w:val="0"/>
        <w:pageBreakBefore w:val="0"/>
        <w:widowControl/>
        <w:kinsoku/>
        <w:overflowPunct/>
        <w:topLinePunct w:val="0"/>
        <w:autoSpaceDE/>
        <w:autoSpaceDN/>
        <w:bidi w:val="0"/>
        <w:adjustRightInd/>
        <w:snapToGrid w:val="0"/>
        <w:spacing w:line="560" w:lineRule="exact"/>
        <w:ind w:firstLine="480" w:firstLineChars="200"/>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方式：在线获取</w:t>
      </w:r>
    </w:p>
    <w:p w14:paraId="5DE037E0">
      <w:pPr>
        <w:keepNext w:val="0"/>
        <w:keepLines w:val="0"/>
        <w:pageBreakBefore w:val="0"/>
        <w:widowControl/>
        <w:kinsoku/>
        <w:overflowPunct/>
        <w:topLinePunct w:val="0"/>
        <w:autoSpaceDE/>
        <w:autoSpaceDN/>
        <w:bidi w:val="0"/>
        <w:adjustRightInd/>
        <w:snapToGrid w:val="0"/>
        <w:spacing w:line="560" w:lineRule="exact"/>
        <w:ind w:firstLine="480" w:firstLineChars="200"/>
        <w:textAlignment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售价</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元</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0</w:t>
      </w:r>
    </w:p>
    <w:p w14:paraId="5CC25951">
      <w:pPr>
        <w:keepNext w:val="0"/>
        <w:keepLines w:val="0"/>
        <w:pageBreakBefore w:val="0"/>
        <w:widowControl/>
        <w:kinsoku/>
        <w:overflowPunct/>
        <w:topLinePunct w:val="0"/>
        <w:autoSpaceDE/>
        <w:autoSpaceDN/>
        <w:bidi w:val="0"/>
        <w:adjustRightInd/>
        <w:snapToGrid w:val="0"/>
        <w:spacing w:line="560" w:lineRule="exact"/>
        <w:ind w:firstLine="482" w:firstLineChars="200"/>
        <w:textAlignment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四、响应文件提交</w:t>
      </w:r>
    </w:p>
    <w:p w14:paraId="26A4CE62">
      <w:pPr>
        <w:keepNext w:val="0"/>
        <w:keepLines w:val="0"/>
        <w:pageBreakBefore w:val="0"/>
        <w:widowControl/>
        <w:kinsoku/>
        <w:overflowPunct/>
        <w:topLinePunct w:val="0"/>
        <w:autoSpaceDE/>
        <w:autoSpaceDN/>
        <w:bidi w:val="0"/>
        <w:adjustRightInd/>
        <w:snapToGrid w:val="0"/>
        <w:spacing w:line="560" w:lineRule="exact"/>
        <w:ind w:firstLine="480" w:firstLineChars="200"/>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截止时间：</w:t>
      </w:r>
      <w:r>
        <w:rPr>
          <w:rFonts w:hint="eastAsia" w:ascii="宋体" w:hAnsi="宋体" w:cs="宋体"/>
          <w:color w:val="auto"/>
          <w:sz w:val="24"/>
          <w:szCs w:val="24"/>
          <w:lang w:eastAsia="zh-CN"/>
        </w:rPr>
        <w:t>2026年04月24日15:00</w:t>
      </w:r>
      <w:r>
        <w:rPr>
          <w:rFonts w:hint="eastAsia" w:ascii="宋体" w:hAnsi="宋体" w:eastAsia="宋体" w:cs="宋体"/>
          <w:color w:val="auto"/>
          <w:sz w:val="24"/>
          <w:szCs w:val="24"/>
        </w:rPr>
        <w:t>（北京时间）</w:t>
      </w:r>
    </w:p>
    <w:p w14:paraId="6459FFF9">
      <w:pPr>
        <w:keepNext w:val="0"/>
        <w:keepLines w:val="0"/>
        <w:pageBreakBefore w:val="0"/>
        <w:widowControl/>
        <w:kinsoku/>
        <w:overflowPunct/>
        <w:topLinePunct w:val="0"/>
        <w:autoSpaceDE/>
        <w:autoSpaceDN/>
        <w:bidi w:val="0"/>
        <w:adjustRightInd/>
        <w:snapToGrid w:val="0"/>
        <w:spacing w:line="560" w:lineRule="exact"/>
        <w:ind w:firstLine="480" w:firstLineChars="200"/>
        <w:textAlignment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地点</w:t>
      </w:r>
      <w:r>
        <w:rPr>
          <w:rFonts w:hint="eastAsia" w:ascii="宋体" w:hAnsi="宋体" w:eastAsia="宋体" w:cs="宋体"/>
          <w:color w:val="auto"/>
          <w:sz w:val="24"/>
          <w:szCs w:val="24"/>
        </w:rPr>
        <w:t>：请登录政采云投标客户端投标</w:t>
      </w:r>
    </w:p>
    <w:p w14:paraId="29C74538">
      <w:pPr>
        <w:keepNext w:val="0"/>
        <w:keepLines w:val="0"/>
        <w:pageBreakBefore w:val="0"/>
        <w:widowControl/>
        <w:kinsoku/>
        <w:overflowPunct/>
        <w:topLinePunct w:val="0"/>
        <w:autoSpaceDE/>
        <w:autoSpaceDN/>
        <w:bidi w:val="0"/>
        <w:adjustRightInd/>
        <w:snapToGrid w:val="0"/>
        <w:spacing w:line="560" w:lineRule="exact"/>
        <w:ind w:firstLine="482" w:firstLineChars="200"/>
        <w:textAlignment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五、</w:t>
      </w:r>
      <w:r>
        <w:rPr>
          <w:rFonts w:hint="eastAsia" w:ascii="宋体" w:hAnsi="宋体" w:eastAsia="宋体" w:cs="宋体"/>
          <w:b/>
          <w:bCs/>
          <w:color w:val="auto"/>
          <w:sz w:val="24"/>
          <w:szCs w:val="24"/>
          <w:lang w:val="en-US" w:eastAsia="zh-CN"/>
        </w:rPr>
        <w:t>响应文件</w:t>
      </w:r>
      <w:r>
        <w:rPr>
          <w:rFonts w:hint="eastAsia" w:ascii="宋体" w:hAnsi="宋体" w:eastAsia="宋体" w:cs="宋体"/>
          <w:b/>
          <w:bCs/>
          <w:color w:val="auto"/>
          <w:sz w:val="24"/>
          <w:szCs w:val="24"/>
        </w:rPr>
        <w:t>开启</w:t>
      </w:r>
    </w:p>
    <w:p w14:paraId="39D8FE8F">
      <w:pPr>
        <w:keepNext w:val="0"/>
        <w:keepLines w:val="0"/>
        <w:pageBreakBefore w:val="0"/>
        <w:widowControl/>
        <w:kinsoku/>
        <w:overflowPunct/>
        <w:topLinePunct w:val="0"/>
        <w:autoSpaceDE/>
        <w:autoSpaceDN/>
        <w:bidi w:val="0"/>
        <w:adjustRightInd/>
        <w:snapToGrid w:val="0"/>
        <w:spacing w:line="560" w:lineRule="exact"/>
        <w:ind w:firstLine="480" w:firstLineChars="200"/>
        <w:textAlignment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开启</w:t>
      </w:r>
      <w:r>
        <w:rPr>
          <w:rFonts w:hint="eastAsia" w:ascii="宋体" w:hAnsi="宋体" w:eastAsia="宋体" w:cs="宋体"/>
          <w:color w:val="auto"/>
          <w:sz w:val="24"/>
          <w:szCs w:val="24"/>
        </w:rPr>
        <w:t>时间：</w:t>
      </w:r>
      <w:r>
        <w:rPr>
          <w:rFonts w:hint="eastAsia" w:ascii="宋体" w:hAnsi="宋体" w:cs="宋体"/>
          <w:color w:val="auto"/>
          <w:sz w:val="24"/>
          <w:szCs w:val="24"/>
          <w:lang w:eastAsia="zh-CN"/>
        </w:rPr>
        <w:t>2026年04月</w:t>
      </w:r>
      <w:r>
        <w:rPr>
          <w:rFonts w:hint="eastAsia" w:ascii="宋体" w:hAnsi="宋体" w:cs="宋体"/>
          <w:color w:val="auto"/>
          <w:sz w:val="24"/>
          <w:szCs w:val="24"/>
          <w:lang w:val="en-US" w:eastAsia="zh-CN"/>
        </w:rPr>
        <w:t>24</w:t>
      </w:r>
      <w:r>
        <w:rPr>
          <w:rFonts w:hint="eastAsia" w:ascii="宋体" w:hAnsi="宋体" w:cs="宋体"/>
          <w:color w:val="auto"/>
          <w:sz w:val="24"/>
          <w:szCs w:val="24"/>
          <w:lang w:eastAsia="zh-CN"/>
        </w:rPr>
        <w:t>日15:00</w:t>
      </w:r>
      <w:r>
        <w:rPr>
          <w:rFonts w:hint="eastAsia" w:ascii="宋体" w:hAnsi="宋体" w:eastAsia="宋体" w:cs="宋体"/>
          <w:color w:val="auto"/>
          <w:sz w:val="24"/>
          <w:szCs w:val="24"/>
        </w:rPr>
        <w:t>（北京时间）</w:t>
      </w:r>
    </w:p>
    <w:p w14:paraId="4D36B9EE">
      <w:pPr>
        <w:keepNext w:val="0"/>
        <w:keepLines w:val="0"/>
        <w:pageBreakBefore w:val="0"/>
        <w:widowControl/>
        <w:kinsoku/>
        <w:overflowPunct/>
        <w:topLinePunct w:val="0"/>
        <w:autoSpaceDE/>
        <w:autoSpaceDN/>
        <w:bidi w:val="0"/>
        <w:adjustRightInd/>
        <w:snapToGrid w:val="0"/>
        <w:spacing w:line="560" w:lineRule="exact"/>
        <w:ind w:firstLine="480" w:firstLineChars="200"/>
        <w:textAlignment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地</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点：</w:t>
      </w:r>
      <w:r>
        <w:rPr>
          <w:rFonts w:hint="eastAsia" w:ascii="宋体" w:hAnsi="宋体" w:cs="宋体"/>
          <w:color w:val="auto"/>
          <w:sz w:val="24"/>
          <w:szCs w:val="24"/>
          <w:lang w:val="en-US" w:eastAsia="zh-CN"/>
        </w:rPr>
        <w:t>山西省运城市盐湖区人民北路与涑水街交汇处‌‌鑫地理想城21号楼1单元102室开标室1</w:t>
      </w:r>
    </w:p>
    <w:p w14:paraId="6D53ED54">
      <w:pPr>
        <w:keepNext w:val="0"/>
        <w:keepLines w:val="0"/>
        <w:pageBreakBefore w:val="0"/>
        <w:widowControl/>
        <w:kinsoku/>
        <w:overflowPunct/>
        <w:topLinePunct w:val="0"/>
        <w:autoSpaceDE/>
        <w:autoSpaceDN/>
        <w:bidi w:val="0"/>
        <w:adjustRightInd/>
        <w:snapToGrid w:val="0"/>
        <w:spacing w:line="560" w:lineRule="exact"/>
        <w:ind w:firstLine="482" w:firstLineChars="200"/>
        <w:textAlignment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六、公告期限</w:t>
      </w:r>
    </w:p>
    <w:p w14:paraId="2FB1998E">
      <w:pPr>
        <w:keepNext w:val="0"/>
        <w:keepLines w:val="0"/>
        <w:pageBreakBefore w:val="0"/>
        <w:widowControl/>
        <w:kinsoku/>
        <w:overflowPunct/>
        <w:topLinePunct w:val="0"/>
        <w:autoSpaceDE/>
        <w:autoSpaceDN/>
        <w:bidi w:val="0"/>
        <w:adjustRightInd/>
        <w:snapToGrid w:val="0"/>
        <w:spacing w:line="560" w:lineRule="exact"/>
        <w:ind w:firstLine="480" w:firstLineChars="200"/>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自本公告发布之日起</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个工作日。</w:t>
      </w:r>
    </w:p>
    <w:p w14:paraId="7B3D7FC9">
      <w:pPr>
        <w:keepNext w:val="0"/>
        <w:keepLines w:val="0"/>
        <w:pageBreakBefore w:val="0"/>
        <w:widowControl/>
        <w:kinsoku/>
        <w:overflowPunct/>
        <w:topLinePunct w:val="0"/>
        <w:autoSpaceDE/>
        <w:autoSpaceDN/>
        <w:bidi w:val="0"/>
        <w:adjustRightInd/>
        <w:snapToGrid w:val="0"/>
        <w:spacing w:line="560" w:lineRule="exact"/>
        <w:ind w:firstLine="482" w:firstLineChars="200"/>
        <w:textAlignment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七、其他补充事宜</w:t>
      </w:r>
    </w:p>
    <w:p w14:paraId="5B628B77">
      <w:pPr>
        <w:keepNext w:val="0"/>
        <w:keepLines w:val="0"/>
        <w:pageBreakBefore w:val="0"/>
        <w:widowControl/>
        <w:kinsoku/>
        <w:wordWrap/>
        <w:overflowPunct/>
        <w:topLinePunct w:val="0"/>
        <w:autoSpaceDE/>
        <w:autoSpaceDN/>
        <w:bidi w:val="0"/>
        <w:adjustRightInd/>
        <w:snapToGrid w:val="0"/>
        <w:spacing w:line="560" w:lineRule="exact"/>
        <w:ind w:firstLine="480" w:firstLineChars="200"/>
        <w:jc w:val="both"/>
        <w:textAlignment w:val="center"/>
        <w:rPr>
          <w:rFonts w:hint="eastAsia" w:ascii="宋体" w:hAnsi="宋体" w:eastAsia="宋体" w:cs="宋体"/>
          <w:color w:val="auto"/>
          <w:kern w:val="2"/>
          <w:sz w:val="24"/>
          <w:szCs w:val="24"/>
          <w:lang w:val="en-US" w:bidi="ar-SA"/>
        </w:rPr>
      </w:pPr>
      <w:r>
        <w:rPr>
          <w:rFonts w:hint="eastAsia" w:ascii="宋体" w:hAnsi="宋体" w:eastAsia="宋体" w:cs="宋体"/>
          <w:color w:val="auto"/>
          <w:kern w:val="2"/>
          <w:sz w:val="24"/>
          <w:szCs w:val="24"/>
          <w:lang w:val="en-US" w:bidi="ar-SA"/>
        </w:rPr>
        <w:t>针对本项目的质疑需一次性提出，多次提出将不予受理。供应商参与山西省政府采购项目时，符合法定质疑条件的，通过政府采购平台进入“项目质疑管理”栏目向采购人、采购代理机构在线提起质疑。</w:t>
      </w:r>
    </w:p>
    <w:p w14:paraId="0DFBE36F">
      <w:pPr>
        <w:keepNext w:val="0"/>
        <w:keepLines w:val="0"/>
        <w:pageBreakBefore w:val="0"/>
        <w:widowControl/>
        <w:kinsoku/>
        <w:wordWrap/>
        <w:overflowPunct/>
        <w:topLinePunct w:val="0"/>
        <w:autoSpaceDE/>
        <w:autoSpaceDN/>
        <w:bidi w:val="0"/>
        <w:adjustRightInd/>
        <w:snapToGrid w:val="0"/>
        <w:spacing w:line="560" w:lineRule="exact"/>
        <w:ind w:firstLine="480" w:firstLineChars="200"/>
        <w:jc w:val="both"/>
        <w:textAlignment w:val="center"/>
        <w:rPr>
          <w:rFonts w:hint="eastAsia" w:ascii="宋体" w:hAnsi="宋体" w:eastAsia="宋体" w:cs="宋体"/>
          <w:color w:val="auto"/>
          <w:kern w:val="2"/>
          <w:sz w:val="24"/>
          <w:szCs w:val="24"/>
          <w:lang w:val="en-US" w:bidi="ar-SA"/>
        </w:rPr>
      </w:pPr>
      <w:r>
        <w:rPr>
          <w:rFonts w:hint="eastAsia" w:ascii="宋体" w:hAnsi="宋体" w:eastAsia="宋体" w:cs="宋体"/>
          <w:color w:val="auto"/>
          <w:kern w:val="2"/>
          <w:sz w:val="24"/>
          <w:szCs w:val="24"/>
          <w:lang w:val="en-US" w:bidi="ar-SA"/>
        </w:rPr>
        <w:t>代理费支付方式：供应商支付</w:t>
      </w:r>
    </w:p>
    <w:p w14:paraId="099B2A75">
      <w:pPr>
        <w:keepNext w:val="0"/>
        <w:keepLines w:val="0"/>
        <w:pageBreakBefore w:val="0"/>
        <w:widowControl/>
        <w:kinsoku/>
        <w:wordWrap/>
        <w:overflowPunct/>
        <w:topLinePunct w:val="0"/>
        <w:autoSpaceDE/>
        <w:autoSpaceDN/>
        <w:bidi w:val="0"/>
        <w:adjustRightInd/>
        <w:snapToGrid w:val="0"/>
        <w:spacing w:line="560" w:lineRule="exact"/>
        <w:ind w:firstLine="480" w:firstLineChars="200"/>
        <w:jc w:val="both"/>
        <w:textAlignment w:val="center"/>
        <w:rPr>
          <w:rFonts w:hint="eastAsia" w:ascii="宋体" w:hAnsi="宋体" w:eastAsia="宋体" w:cs="宋体"/>
          <w:color w:val="auto"/>
          <w:kern w:val="2"/>
          <w:sz w:val="24"/>
          <w:szCs w:val="24"/>
          <w:lang w:val="en-US" w:bidi="ar-SA"/>
        </w:rPr>
      </w:pPr>
      <w:r>
        <w:rPr>
          <w:rFonts w:hint="eastAsia" w:ascii="宋体" w:hAnsi="宋体" w:eastAsia="宋体" w:cs="宋体"/>
          <w:color w:val="auto"/>
          <w:kern w:val="2"/>
          <w:sz w:val="24"/>
          <w:szCs w:val="24"/>
          <w:lang w:val="en-US" w:bidi="ar-SA"/>
        </w:rPr>
        <w:t>代理费收费标准：</w:t>
      </w:r>
      <w:r>
        <w:rPr>
          <w:rFonts w:hint="eastAsia" w:ascii="宋体" w:hAnsi="宋体" w:eastAsia="宋体" w:cs="宋体"/>
          <w:color w:val="auto"/>
          <w:kern w:val="2"/>
          <w:sz w:val="24"/>
          <w:szCs w:val="24"/>
          <w:lang w:val="en-US" w:eastAsia="zh-CN" w:bidi="ar-SA"/>
        </w:rPr>
        <w:t>参照计价格[2002]1980号和发改价格[2011]534号文件规定收费标准计取</w:t>
      </w:r>
      <w:r>
        <w:rPr>
          <w:rFonts w:hint="eastAsia" w:ascii="宋体" w:hAnsi="宋体" w:eastAsia="宋体" w:cs="宋体"/>
          <w:color w:val="auto"/>
          <w:kern w:val="2"/>
          <w:sz w:val="24"/>
          <w:szCs w:val="24"/>
          <w:lang w:val="en-US" w:bidi="ar-SA"/>
        </w:rPr>
        <w:t>。</w:t>
      </w:r>
    </w:p>
    <w:p w14:paraId="46CA67CF">
      <w:pPr>
        <w:keepNext w:val="0"/>
        <w:keepLines w:val="0"/>
        <w:pageBreakBefore w:val="0"/>
        <w:widowControl/>
        <w:kinsoku/>
        <w:wordWrap/>
        <w:overflowPunct/>
        <w:topLinePunct w:val="0"/>
        <w:autoSpaceDE/>
        <w:autoSpaceDN/>
        <w:bidi w:val="0"/>
        <w:adjustRightInd/>
        <w:snapToGrid w:val="0"/>
        <w:spacing w:line="560" w:lineRule="exact"/>
        <w:ind w:firstLine="480" w:firstLineChars="200"/>
        <w:jc w:val="both"/>
        <w:textAlignment w:val="center"/>
        <w:rPr>
          <w:rFonts w:hint="eastAsia" w:ascii="宋体" w:hAnsi="宋体" w:eastAsia="宋体" w:cs="宋体"/>
          <w:color w:val="auto"/>
          <w:kern w:val="2"/>
          <w:sz w:val="24"/>
          <w:szCs w:val="24"/>
          <w:lang w:val="en-US" w:bidi="ar-SA"/>
        </w:rPr>
      </w:pPr>
      <w:r>
        <w:rPr>
          <w:rFonts w:hint="eastAsia" w:ascii="宋体" w:hAnsi="宋体" w:eastAsia="宋体" w:cs="宋体"/>
          <w:color w:val="auto"/>
          <w:kern w:val="2"/>
          <w:sz w:val="24"/>
          <w:szCs w:val="24"/>
          <w:lang w:val="en-US" w:bidi="ar-SA"/>
        </w:rPr>
        <w:t>代理费收费金额（元）：/</w:t>
      </w:r>
    </w:p>
    <w:p w14:paraId="3C47686A">
      <w:pPr>
        <w:keepNext w:val="0"/>
        <w:keepLines w:val="0"/>
        <w:pageBreakBefore w:val="0"/>
        <w:widowControl/>
        <w:kinsoku/>
        <w:overflowPunct/>
        <w:topLinePunct w:val="0"/>
        <w:autoSpaceDE/>
        <w:autoSpaceDN/>
        <w:bidi w:val="0"/>
        <w:adjustRightInd/>
        <w:snapToGrid w:val="0"/>
        <w:spacing w:line="560" w:lineRule="exact"/>
        <w:ind w:firstLine="482" w:firstLineChars="200"/>
        <w:textAlignment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八、凡对本次</w:t>
      </w:r>
      <w:r>
        <w:rPr>
          <w:rFonts w:hint="eastAsia" w:ascii="宋体" w:hAnsi="宋体" w:eastAsia="宋体" w:cs="宋体"/>
          <w:b/>
          <w:bCs/>
          <w:color w:val="auto"/>
          <w:sz w:val="24"/>
          <w:szCs w:val="24"/>
          <w:lang w:val="en-US" w:eastAsia="zh-CN"/>
        </w:rPr>
        <w:t>招标</w:t>
      </w:r>
      <w:r>
        <w:rPr>
          <w:rFonts w:hint="eastAsia" w:ascii="宋体" w:hAnsi="宋体" w:eastAsia="宋体" w:cs="宋体"/>
          <w:b/>
          <w:bCs/>
          <w:color w:val="auto"/>
          <w:sz w:val="24"/>
          <w:szCs w:val="24"/>
        </w:rPr>
        <w:t>提出询问，请按以下方式联系</w:t>
      </w:r>
    </w:p>
    <w:p w14:paraId="7A71BB7A">
      <w:pPr>
        <w:keepNext w:val="0"/>
        <w:keepLines w:val="0"/>
        <w:pageBreakBefore w:val="0"/>
        <w:widowControl/>
        <w:kinsoku/>
        <w:wordWrap/>
        <w:overflowPunct/>
        <w:topLinePunct w:val="0"/>
        <w:autoSpaceDE/>
        <w:autoSpaceDN/>
        <w:bidi w:val="0"/>
        <w:adjustRightInd/>
        <w:snapToGrid w:val="0"/>
        <w:spacing w:line="560" w:lineRule="exact"/>
        <w:ind w:firstLine="480" w:firstLineChars="200"/>
        <w:jc w:val="both"/>
        <w:textAlignment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bidi="ar-SA"/>
        </w:rPr>
        <w:t>1.</w:t>
      </w:r>
      <w:r>
        <w:rPr>
          <w:rFonts w:hint="eastAsia" w:ascii="宋体" w:hAnsi="宋体" w:eastAsia="宋体" w:cs="宋体"/>
          <w:color w:val="auto"/>
          <w:kern w:val="2"/>
          <w:sz w:val="24"/>
          <w:szCs w:val="24"/>
          <w:lang w:val="en-US" w:eastAsia="zh-CN" w:bidi="ar-SA"/>
        </w:rPr>
        <w:t>采购人信息</w:t>
      </w:r>
    </w:p>
    <w:p w14:paraId="1D87F0F7">
      <w:pPr>
        <w:keepNext w:val="0"/>
        <w:keepLines w:val="0"/>
        <w:pageBreakBefore w:val="0"/>
        <w:widowControl/>
        <w:kinsoku/>
        <w:wordWrap/>
        <w:overflowPunct/>
        <w:topLinePunct w:val="0"/>
        <w:autoSpaceDE/>
        <w:autoSpaceDN/>
        <w:bidi w:val="0"/>
        <w:adjustRightInd/>
        <w:snapToGrid w:val="0"/>
        <w:spacing w:line="560" w:lineRule="exact"/>
        <w:ind w:firstLine="480" w:firstLineChars="200"/>
        <w:jc w:val="both"/>
        <w:textAlignment w:val="center"/>
        <w:rPr>
          <w:rFonts w:hint="eastAsia" w:ascii="宋体" w:hAnsi="宋体" w:eastAsia="宋体" w:cs="宋体"/>
          <w:color w:val="auto"/>
          <w:kern w:val="2"/>
          <w:sz w:val="24"/>
          <w:szCs w:val="24"/>
          <w:lang w:val="en-US" w:bidi="ar-SA"/>
        </w:rPr>
      </w:pPr>
      <w:r>
        <w:rPr>
          <w:rFonts w:hint="eastAsia" w:ascii="宋体" w:hAnsi="宋体" w:eastAsia="宋体" w:cs="宋体"/>
          <w:color w:val="auto"/>
          <w:kern w:val="2"/>
          <w:sz w:val="24"/>
          <w:szCs w:val="24"/>
          <w:lang w:val="en-US" w:eastAsia="zh-CN" w:bidi="ar-SA"/>
        </w:rPr>
        <w:t>名    称</w:t>
      </w:r>
      <w:r>
        <w:rPr>
          <w:rFonts w:hint="eastAsia" w:ascii="宋体" w:hAnsi="宋体" w:eastAsia="宋体" w:cs="宋体"/>
          <w:color w:val="auto"/>
          <w:kern w:val="2"/>
          <w:sz w:val="24"/>
          <w:szCs w:val="24"/>
          <w:lang w:val="en-US" w:bidi="ar-SA"/>
        </w:rPr>
        <w:t>：</w:t>
      </w:r>
      <w:r>
        <w:rPr>
          <w:rFonts w:hint="eastAsia" w:ascii="宋体" w:hAnsi="宋体" w:cs="宋体"/>
          <w:color w:val="auto"/>
          <w:sz w:val="24"/>
          <w:szCs w:val="24"/>
          <w:lang w:eastAsia="zh-CN"/>
        </w:rPr>
        <w:t>永济市文物保护中心</w:t>
      </w:r>
    </w:p>
    <w:p w14:paraId="6511E405">
      <w:pPr>
        <w:keepNext w:val="0"/>
        <w:keepLines w:val="0"/>
        <w:pageBreakBefore w:val="0"/>
        <w:widowControl/>
        <w:kinsoku/>
        <w:wordWrap/>
        <w:overflowPunct/>
        <w:topLinePunct w:val="0"/>
        <w:autoSpaceDE/>
        <w:autoSpaceDN/>
        <w:bidi w:val="0"/>
        <w:adjustRightInd/>
        <w:snapToGrid w:val="0"/>
        <w:spacing w:line="560" w:lineRule="exact"/>
        <w:ind w:firstLine="480" w:firstLineChars="200"/>
        <w:jc w:val="both"/>
        <w:textAlignment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bidi="ar-SA"/>
        </w:rPr>
        <w:t>地    址：</w:t>
      </w:r>
      <w:r>
        <w:rPr>
          <w:rFonts w:hint="eastAsia" w:ascii="宋体" w:hAnsi="宋体" w:cs="宋体"/>
          <w:color w:val="auto"/>
          <w:kern w:val="0"/>
          <w:sz w:val="24"/>
          <w:szCs w:val="24"/>
          <w:lang w:eastAsia="zh-CN" w:bidi="hi-IN"/>
        </w:rPr>
        <w:t>山西省运城市永济市市府西街4号</w:t>
      </w:r>
    </w:p>
    <w:p w14:paraId="4FB10A92">
      <w:pPr>
        <w:keepNext w:val="0"/>
        <w:keepLines w:val="0"/>
        <w:pageBreakBefore w:val="0"/>
        <w:widowControl/>
        <w:kinsoku/>
        <w:wordWrap/>
        <w:overflowPunct/>
        <w:topLinePunct w:val="0"/>
        <w:autoSpaceDE/>
        <w:autoSpaceDN/>
        <w:bidi w:val="0"/>
        <w:adjustRightInd/>
        <w:snapToGrid w:val="0"/>
        <w:spacing w:line="560" w:lineRule="exact"/>
        <w:ind w:firstLine="480" w:firstLineChars="200"/>
        <w:jc w:val="both"/>
        <w:textAlignment w:val="center"/>
        <w:rPr>
          <w:rFonts w:hint="eastAsia" w:ascii="宋体" w:hAnsi="宋体" w:eastAsia="宋体" w:cs="宋体"/>
          <w:color w:val="auto"/>
          <w:kern w:val="2"/>
          <w:sz w:val="24"/>
          <w:szCs w:val="24"/>
          <w:lang w:val="en-US" w:eastAsia="zh-CN" w:bidi="ar"/>
        </w:rPr>
      </w:pPr>
      <w:r>
        <w:rPr>
          <w:rFonts w:hint="eastAsia" w:ascii="宋体" w:hAnsi="宋体" w:eastAsia="宋体" w:cs="宋体"/>
          <w:color w:val="auto"/>
          <w:kern w:val="2"/>
          <w:sz w:val="24"/>
          <w:szCs w:val="24"/>
          <w:lang w:val="en-US" w:eastAsia="zh-CN" w:bidi="ar"/>
        </w:rPr>
        <w:t>联系方式：</w:t>
      </w:r>
      <w:r>
        <w:rPr>
          <w:rFonts w:hint="eastAsia" w:ascii="宋体" w:hAnsi="宋体" w:cs="宋体"/>
          <w:color w:val="auto"/>
          <w:sz w:val="24"/>
          <w:szCs w:val="24"/>
          <w:lang w:val="en-US" w:eastAsia="zh-CN"/>
        </w:rPr>
        <w:t>0359-8052525</w:t>
      </w:r>
    </w:p>
    <w:p w14:paraId="675CC0AF">
      <w:pPr>
        <w:keepNext w:val="0"/>
        <w:keepLines w:val="0"/>
        <w:pageBreakBefore w:val="0"/>
        <w:widowControl/>
        <w:kinsoku/>
        <w:wordWrap/>
        <w:overflowPunct/>
        <w:topLinePunct w:val="0"/>
        <w:autoSpaceDE/>
        <w:autoSpaceDN/>
        <w:bidi w:val="0"/>
        <w:adjustRightInd/>
        <w:snapToGrid w:val="0"/>
        <w:spacing w:line="560" w:lineRule="exact"/>
        <w:ind w:firstLine="480" w:firstLineChars="200"/>
        <w:jc w:val="both"/>
        <w:textAlignment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bidi="ar-SA"/>
        </w:rPr>
        <w:t>2.</w:t>
      </w:r>
      <w:r>
        <w:rPr>
          <w:rFonts w:hint="eastAsia" w:ascii="宋体" w:hAnsi="宋体" w:eastAsia="宋体" w:cs="宋体"/>
          <w:color w:val="auto"/>
          <w:kern w:val="2"/>
          <w:sz w:val="24"/>
          <w:szCs w:val="24"/>
          <w:lang w:val="en-US" w:eastAsia="zh-CN" w:bidi="ar-SA"/>
        </w:rPr>
        <w:t>采购代理机构信息</w:t>
      </w:r>
    </w:p>
    <w:p w14:paraId="409FC666">
      <w:pPr>
        <w:keepNext w:val="0"/>
        <w:keepLines w:val="0"/>
        <w:pageBreakBefore w:val="0"/>
        <w:widowControl/>
        <w:kinsoku/>
        <w:wordWrap/>
        <w:overflowPunct/>
        <w:topLinePunct w:val="0"/>
        <w:autoSpaceDE/>
        <w:autoSpaceDN/>
        <w:bidi w:val="0"/>
        <w:adjustRightInd/>
        <w:snapToGrid w:val="0"/>
        <w:spacing w:line="560" w:lineRule="exact"/>
        <w:ind w:firstLine="480" w:firstLineChars="200"/>
        <w:jc w:val="both"/>
        <w:textAlignment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名    称</w:t>
      </w:r>
      <w:r>
        <w:rPr>
          <w:rFonts w:hint="eastAsia" w:ascii="宋体" w:hAnsi="宋体" w:eastAsia="宋体" w:cs="宋体"/>
          <w:color w:val="auto"/>
          <w:kern w:val="2"/>
          <w:sz w:val="24"/>
          <w:szCs w:val="24"/>
          <w:lang w:val="en-US" w:bidi="ar-SA"/>
        </w:rPr>
        <w:t>：</w:t>
      </w:r>
      <w:r>
        <w:rPr>
          <w:rFonts w:hint="eastAsia" w:ascii="宋体" w:hAnsi="宋体" w:eastAsia="宋体" w:cs="宋体"/>
          <w:color w:val="auto"/>
          <w:sz w:val="24"/>
          <w:szCs w:val="24"/>
          <w:lang w:eastAsia="zh-CN"/>
        </w:rPr>
        <w:t>山西蒙鸿招标代理有限公司</w:t>
      </w:r>
    </w:p>
    <w:p w14:paraId="48422A05">
      <w:pPr>
        <w:keepNext w:val="0"/>
        <w:keepLines w:val="0"/>
        <w:pageBreakBefore w:val="0"/>
        <w:widowControl/>
        <w:kinsoku/>
        <w:wordWrap/>
        <w:overflowPunct/>
        <w:topLinePunct w:val="0"/>
        <w:autoSpaceDE/>
        <w:autoSpaceDN/>
        <w:bidi w:val="0"/>
        <w:adjustRightInd/>
        <w:snapToGrid w:val="0"/>
        <w:spacing w:line="560" w:lineRule="exact"/>
        <w:ind w:firstLine="480" w:firstLineChars="200"/>
        <w:jc w:val="both"/>
        <w:textAlignment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bidi="ar-SA"/>
        </w:rPr>
        <w:t>地   址：</w:t>
      </w:r>
      <w:r>
        <w:rPr>
          <w:rFonts w:hint="eastAsia" w:ascii="宋体" w:hAnsi="宋体" w:eastAsia="宋体" w:cs="宋体"/>
          <w:color w:val="auto"/>
          <w:sz w:val="24"/>
          <w:szCs w:val="24"/>
          <w:lang w:eastAsia="zh-CN"/>
        </w:rPr>
        <w:t>山西转型综合改革示范区唐槐产业园武洛街6号生产中心大楼5层518室</w:t>
      </w:r>
    </w:p>
    <w:p w14:paraId="23AD8CBA">
      <w:pPr>
        <w:keepNext w:val="0"/>
        <w:keepLines w:val="0"/>
        <w:pageBreakBefore w:val="0"/>
        <w:widowControl/>
        <w:kinsoku/>
        <w:wordWrap/>
        <w:overflowPunct/>
        <w:topLinePunct w:val="0"/>
        <w:autoSpaceDE/>
        <w:autoSpaceDN/>
        <w:bidi w:val="0"/>
        <w:adjustRightInd/>
        <w:snapToGrid w:val="0"/>
        <w:spacing w:line="560" w:lineRule="exact"/>
        <w:ind w:firstLine="480" w:firstLineChars="200"/>
        <w:jc w:val="both"/>
        <w:textAlignment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联系方式</w:t>
      </w:r>
      <w:r>
        <w:rPr>
          <w:rFonts w:hint="eastAsia" w:ascii="宋体" w:hAnsi="宋体" w:eastAsia="宋体" w:cs="宋体"/>
          <w:color w:val="auto"/>
          <w:kern w:val="2"/>
          <w:sz w:val="24"/>
          <w:szCs w:val="24"/>
          <w:lang w:val="en-US" w:bidi="ar-SA"/>
        </w:rPr>
        <w:t>：</w:t>
      </w:r>
      <w:r>
        <w:rPr>
          <w:rFonts w:hint="eastAsia" w:ascii="宋体" w:hAnsi="宋体" w:eastAsia="宋体" w:cs="宋体"/>
          <w:color w:val="auto"/>
          <w:sz w:val="24"/>
          <w:szCs w:val="24"/>
          <w:lang w:eastAsia="zh-CN"/>
        </w:rPr>
        <w:t>13068006323</w:t>
      </w:r>
    </w:p>
    <w:p w14:paraId="0EA17F34">
      <w:pPr>
        <w:keepNext w:val="0"/>
        <w:keepLines w:val="0"/>
        <w:pageBreakBefore w:val="0"/>
        <w:widowControl/>
        <w:kinsoku/>
        <w:wordWrap/>
        <w:overflowPunct/>
        <w:topLinePunct w:val="0"/>
        <w:autoSpaceDE/>
        <w:autoSpaceDN/>
        <w:bidi w:val="0"/>
        <w:adjustRightInd/>
        <w:snapToGrid w:val="0"/>
        <w:spacing w:line="560" w:lineRule="exact"/>
        <w:ind w:firstLine="480" w:firstLineChars="200"/>
        <w:jc w:val="both"/>
        <w:textAlignment w:val="center"/>
        <w:rPr>
          <w:rFonts w:hint="eastAsia" w:ascii="宋体" w:hAnsi="宋体" w:eastAsia="宋体" w:cs="宋体"/>
          <w:color w:val="auto"/>
          <w:kern w:val="2"/>
          <w:sz w:val="24"/>
          <w:szCs w:val="24"/>
          <w:lang w:val="en-US" w:bidi="ar-SA"/>
        </w:rPr>
      </w:pPr>
      <w:r>
        <w:rPr>
          <w:rFonts w:hint="eastAsia" w:ascii="宋体" w:hAnsi="宋体" w:eastAsia="宋体" w:cs="宋体"/>
          <w:color w:val="auto"/>
          <w:kern w:val="2"/>
          <w:sz w:val="24"/>
          <w:szCs w:val="24"/>
          <w:lang w:val="en-US" w:bidi="ar-SA"/>
        </w:rPr>
        <w:t>3.项目联系方式</w:t>
      </w:r>
    </w:p>
    <w:p w14:paraId="370C7010">
      <w:pPr>
        <w:keepNext w:val="0"/>
        <w:keepLines w:val="0"/>
        <w:pageBreakBefore w:val="0"/>
        <w:widowControl/>
        <w:kinsoku/>
        <w:wordWrap/>
        <w:overflowPunct/>
        <w:topLinePunct w:val="0"/>
        <w:autoSpaceDE/>
        <w:autoSpaceDN/>
        <w:bidi w:val="0"/>
        <w:adjustRightInd/>
        <w:snapToGrid w:val="0"/>
        <w:spacing w:line="560" w:lineRule="exact"/>
        <w:ind w:firstLine="480" w:firstLineChars="200"/>
        <w:jc w:val="both"/>
        <w:textAlignment w:val="center"/>
        <w:rPr>
          <w:rFonts w:hint="eastAsia" w:ascii="宋体" w:hAnsi="宋体" w:eastAsia="宋体" w:cs="宋体"/>
          <w:color w:val="auto"/>
          <w:kern w:val="2"/>
          <w:sz w:val="24"/>
          <w:szCs w:val="24"/>
          <w:lang w:val="en-US" w:bidi="ar-SA"/>
        </w:rPr>
      </w:pPr>
      <w:r>
        <w:rPr>
          <w:rFonts w:hint="eastAsia" w:ascii="宋体" w:hAnsi="宋体" w:eastAsia="宋体" w:cs="宋体"/>
          <w:color w:val="auto"/>
          <w:kern w:val="2"/>
          <w:sz w:val="24"/>
          <w:szCs w:val="24"/>
          <w:lang w:val="en-US" w:bidi="ar-SA"/>
        </w:rPr>
        <w:t>项目联系人：</w:t>
      </w:r>
      <w:r>
        <w:rPr>
          <w:rFonts w:hint="eastAsia" w:ascii="宋体" w:hAnsi="宋体" w:cs="宋体"/>
          <w:color w:val="auto"/>
          <w:kern w:val="2"/>
          <w:sz w:val="24"/>
          <w:szCs w:val="24"/>
          <w:lang w:val="en-US" w:eastAsia="zh-CN" w:bidi="ar-SA"/>
        </w:rPr>
        <w:t>高先生</w:t>
      </w:r>
    </w:p>
    <w:p w14:paraId="319FB8FE">
      <w:pPr>
        <w:keepNext w:val="0"/>
        <w:keepLines w:val="0"/>
        <w:pageBreakBefore w:val="0"/>
        <w:widowControl/>
        <w:kinsoku/>
        <w:wordWrap/>
        <w:overflowPunct/>
        <w:topLinePunct w:val="0"/>
        <w:autoSpaceDE/>
        <w:autoSpaceDN/>
        <w:bidi w:val="0"/>
        <w:adjustRightInd/>
        <w:snapToGrid w:val="0"/>
        <w:spacing w:line="560" w:lineRule="exact"/>
        <w:ind w:firstLine="480" w:firstLineChars="200"/>
        <w:jc w:val="both"/>
        <w:textAlignment w:val="center"/>
        <w:rPr>
          <w:rFonts w:hint="eastAsia" w:ascii="宋体" w:hAnsi="宋体" w:eastAsia="宋体" w:cs="宋体"/>
          <w:color w:val="auto"/>
          <w:sz w:val="24"/>
          <w:szCs w:val="24"/>
        </w:rPr>
      </w:pPr>
      <w:r>
        <w:rPr>
          <w:rFonts w:hint="eastAsia" w:ascii="宋体" w:hAnsi="宋体" w:eastAsia="宋体" w:cs="宋体"/>
          <w:color w:val="auto"/>
          <w:kern w:val="2"/>
          <w:sz w:val="24"/>
          <w:szCs w:val="24"/>
          <w:lang w:val="en-US" w:bidi="ar-SA"/>
        </w:rPr>
        <w:t>电　话：</w:t>
      </w:r>
      <w:r>
        <w:rPr>
          <w:rFonts w:hint="eastAsia" w:ascii="宋体" w:hAnsi="宋体" w:eastAsia="宋体" w:cs="宋体"/>
          <w:color w:val="auto"/>
          <w:sz w:val="24"/>
          <w:szCs w:val="24"/>
          <w:lang w:eastAsia="zh-CN"/>
        </w:rPr>
        <w:t>13068006323</w:t>
      </w:r>
    </w:p>
    <w:p w14:paraId="2EB4667F">
      <w:pPr>
        <w:pStyle w:val="61"/>
        <w:keepNext w:val="0"/>
        <w:numPr>
          <w:ilvl w:val="0"/>
          <w:numId w:val="0"/>
        </w:numPr>
        <w:spacing w:line="440" w:lineRule="exact"/>
        <w:ind w:left="289"/>
        <w:rPr>
          <w:rFonts w:hint="eastAsia" w:eastAsia="黑体"/>
          <w:color w:val="auto"/>
          <w:sz w:val="32"/>
          <w:szCs w:val="32"/>
          <w:lang w:eastAsia="zh-CN"/>
        </w:rPr>
      </w:pPr>
      <w:r>
        <w:rPr>
          <w:rFonts w:hint="eastAsia"/>
          <w:color w:val="auto"/>
          <w:szCs w:val="28"/>
        </w:rPr>
        <w:br w:type="page"/>
      </w:r>
      <w:bookmarkStart w:id="6" w:name="_Toc105428062"/>
      <w:bookmarkStart w:id="7" w:name="_Toc148"/>
      <w:bookmarkStart w:id="8" w:name="_Toc20339"/>
      <w:r>
        <w:rPr>
          <w:rFonts w:hint="eastAsia"/>
          <w:color w:val="auto"/>
          <w:sz w:val="32"/>
          <w:szCs w:val="32"/>
        </w:rPr>
        <w:t xml:space="preserve">第二部分  </w:t>
      </w:r>
      <w:bookmarkEnd w:id="6"/>
      <w:bookmarkEnd w:id="7"/>
      <w:bookmarkEnd w:id="8"/>
      <w:r>
        <w:rPr>
          <w:rFonts w:hint="eastAsia"/>
          <w:color w:val="auto"/>
          <w:sz w:val="32"/>
          <w:szCs w:val="32"/>
          <w:lang w:eastAsia="zh-CN"/>
        </w:rPr>
        <w:t>单一来源论证及公示</w:t>
      </w:r>
    </w:p>
    <w:p w14:paraId="66B4A328">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sz w:val="24"/>
          <w:szCs w:val="24"/>
        </w:rPr>
      </w:pPr>
      <w:r>
        <w:rPr>
          <w:rFonts w:hint="eastAsia" w:ascii="黑体" w:hAnsi="黑体" w:eastAsia="黑体" w:cs="黑体"/>
          <w:sz w:val="24"/>
          <w:szCs w:val="24"/>
        </w:rPr>
        <w:t>一、项目信息</w:t>
      </w:r>
    </w:p>
    <w:p w14:paraId="012307AA">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采购人：</w:t>
      </w:r>
      <w:r>
        <w:rPr>
          <w:rFonts w:hint="eastAsia" w:ascii="宋体" w:hAnsi="宋体" w:eastAsia="宋体" w:cs="宋体"/>
          <w:sz w:val="24"/>
          <w:szCs w:val="24"/>
          <w:lang w:eastAsia="zh-CN"/>
        </w:rPr>
        <w:t>永济市文物保护中心</w:t>
      </w:r>
    </w:p>
    <w:p w14:paraId="79B6160F">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项目名称：</w:t>
      </w:r>
      <w:r>
        <w:rPr>
          <w:rFonts w:hint="eastAsia" w:ascii="宋体" w:hAnsi="宋体" w:eastAsia="宋体" w:cs="宋体"/>
          <w:sz w:val="24"/>
          <w:szCs w:val="24"/>
          <w:lang w:eastAsia="zh-CN"/>
        </w:rPr>
        <w:t>永济市七社123亩（七社住宅</w:t>
      </w:r>
      <w:r>
        <w:rPr>
          <w:rFonts w:hint="eastAsia" w:ascii="宋体" w:hAnsi="宋体" w:eastAsia="宋体" w:cs="宋体"/>
          <w:sz w:val="24"/>
          <w:szCs w:val="24"/>
          <w:lang w:val="en-US" w:eastAsia="zh-CN"/>
        </w:rPr>
        <w:t>东</w:t>
      </w:r>
      <w:r>
        <w:rPr>
          <w:rFonts w:hint="eastAsia" w:ascii="宋体" w:hAnsi="宋体" w:eastAsia="宋体" w:cs="宋体"/>
          <w:sz w:val="24"/>
          <w:szCs w:val="24"/>
          <w:lang w:eastAsia="zh-CN"/>
        </w:rPr>
        <w:t>侧地块）项目用地范围考古发掘</w:t>
      </w:r>
    </w:p>
    <w:p w14:paraId="57B97481">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sz w:val="24"/>
          <w:szCs w:val="24"/>
        </w:rPr>
        <w:t>拟采购的货物或服务的说明：</w:t>
      </w:r>
      <w:r>
        <w:rPr>
          <w:rFonts w:hint="eastAsia" w:ascii="宋体" w:hAnsi="宋体" w:eastAsia="宋体" w:cs="宋体"/>
          <w:sz w:val="24"/>
          <w:szCs w:val="24"/>
          <w:lang w:val="en-US" w:eastAsia="zh-CN"/>
        </w:rPr>
        <w:t>永济市七社123亩（七社住宅东侧地块）项目用地范围</w:t>
      </w:r>
      <w:r>
        <w:rPr>
          <w:rFonts w:hint="eastAsia" w:ascii="宋体" w:hAnsi="宋体" w:eastAsia="宋体" w:cs="宋体"/>
          <w:sz w:val="24"/>
          <w:szCs w:val="24"/>
        </w:rPr>
        <w:t>位于位于</w:t>
      </w:r>
      <w:r>
        <w:rPr>
          <w:rFonts w:hint="eastAsia" w:ascii="宋体" w:hAnsi="宋体" w:eastAsia="宋体" w:cs="宋体"/>
          <w:sz w:val="24"/>
          <w:szCs w:val="24"/>
          <w:lang w:val="en-US" w:eastAsia="zh-CN"/>
        </w:rPr>
        <w:t>永济市张华村东，在用地范围前期考古勘探过程中发现墓葬109座（东周108座、明清1座）；灰坑140个（仰韶）；沟2条（东周），按照《中华人民共和国文物保护法》的有关规定，同时为做好地下文物的安全保护工作，需对探出的墓葬进行考古发掘。</w:t>
      </w:r>
    </w:p>
    <w:p w14:paraId="625E8448">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拟采购的货物或服务的预算金额：</w:t>
      </w:r>
      <w:r>
        <w:rPr>
          <w:rFonts w:hint="eastAsia" w:ascii="宋体" w:hAnsi="宋体" w:eastAsia="宋体" w:cs="宋体"/>
          <w:sz w:val="24"/>
          <w:szCs w:val="24"/>
          <w:lang w:val="en-US" w:eastAsia="zh-CN"/>
        </w:rPr>
        <w:t>3965422元</w:t>
      </w:r>
    </w:p>
    <w:p w14:paraId="794F3E3E">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采用单一来源采购方式的原因及说明：</w:t>
      </w:r>
    </w:p>
    <w:p w14:paraId="7A3BF481">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依据山西省文物局《关于永济市七社123亩项目用地所涉文物遗存考古发掘的意见》(晋文物函(2025)991号)，由山西省考古研究院牵头，市、县文物部门配合。运城市考古队作为运城市域内唯一一家具备考古调查、勘探等资质的国有文物事业单位，山西省考古研究院与运城市考古队就该项目签订有《考古发掘工作协议》。该项目由运城市考古队来承担完成，符合《政府采购法》第三十一条关于单一来源采购的有关规定。</w:t>
      </w:r>
    </w:p>
    <w:p w14:paraId="6EC4A4CE">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sz w:val="24"/>
          <w:szCs w:val="24"/>
        </w:rPr>
      </w:pPr>
      <w:r>
        <w:rPr>
          <w:rFonts w:hint="eastAsia" w:ascii="黑体" w:hAnsi="黑体" w:eastAsia="黑体" w:cs="黑体"/>
          <w:sz w:val="24"/>
          <w:szCs w:val="24"/>
        </w:rPr>
        <w:t>二、拟定供应商信息</w:t>
      </w:r>
    </w:p>
    <w:p w14:paraId="4D9C984E">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名称：运城市考古队</w:t>
      </w:r>
    </w:p>
    <w:p w14:paraId="1169A20F">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地址：运城建设北路189号</w:t>
      </w:r>
    </w:p>
    <w:p w14:paraId="4FB73AF0">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sz w:val="24"/>
          <w:szCs w:val="24"/>
        </w:rPr>
      </w:pPr>
      <w:r>
        <w:rPr>
          <w:rFonts w:hint="eastAsia" w:ascii="黑体" w:hAnsi="黑体" w:eastAsia="黑体" w:cs="黑体"/>
          <w:sz w:val="24"/>
          <w:szCs w:val="24"/>
        </w:rPr>
        <w:t>三、公示期限</w:t>
      </w:r>
    </w:p>
    <w:p w14:paraId="2F592965">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202</w:t>
      </w:r>
      <w:r>
        <w:rPr>
          <w:rFonts w:hint="eastAsia" w:ascii="宋体" w:hAnsi="宋体" w:eastAsia="宋体" w:cs="宋体"/>
          <w:sz w:val="24"/>
          <w:szCs w:val="24"/>
          <w:lang w:val="en-US" w:eastAsia="zh-CN"/>
        </w:rPr>
        <w:t>6</w:t>
      </w:r>
      <w:r>
        <w:rPr>
          <w:rFonts w:hint="eastAsia" w:ascii="宋体" w:hAnsi="宋体" w:eastAsia="宋体" w:cs="宋体"/>
          <w:sz w:val="24"/>
          <w:szCs w:val="24"/>
        </w:rPr>
        <w:t>年</w:t>
      </w:r>
      <w:r>
        <w:rPr>
          <w:rFonts w:hint="eastAsia" w:ascii="宋体" w:hAnsi="宋体" w:eastAsia="宋体" w:cs="宋体"/>
          <w:sz w:val="24"/>
          <w:szCs w:val="24"/>
          <w:lang w:val="en-US" w:eastAsia="zh-CN"/>
        </w:rPr>
        <w:t>04</w:t>
      </w:r>
      <w:r>
        <w:rPr>
          <w:rFonts w:hint="eastAsia" w:ascii="宋体" w:hAnsi="宋体" w:eastAsia="宋体" w:cs="宋体"/>
          <w:sz w:val="24"/>
          <w:szCs w:val="24"/>
        </w:rPr>
        <w:t>月</w:t>
      </w:r>
      <w:r>
        <w:rPr>
          <w:rFonts w:hint="eastAsia" w:ascii="宋体" w:hAnsi="宋体" w:cs="宋体"/>
          <w:sz w:val="24"/>
          <w:szCs w:val="24"/>
          <w:lang w:val="en-US" w:eastAsia="zh-CN"/>
        </w:rPr>
        <w:t>09日</w:t>
      </w:r>
      <w:r>
        <w:rPr>
          <w:rFonts w:hint="eastAsia" w:ascii="宋体" w:hAnsi="宋体" w:eastAsia="宋体" w:cs="宋体"/>
          <w:sz w:val="24"/>
          <w:szCs w:val="24"/>
        </w:rPr>
        <w:t>至20</w:t>
      </w:r>
      <w:r>
        <w:rPr>
          <w:rFonts w:hint="eastAsia" w:ascii="宋体" w:hAnsi="宋体" w:eastAsia="宋体" w:cs="宋体"/>
          <w:sz w:val="24"/>
          <w:szCs w:val="24"/>
          <w:lang w:val="en-US" w:eastAsia="zh-CN"/>
        </w:rPr>
        <w:t>26</w:t>
      </w:r>
      <w:r>
        <w:rPr>
          <w:rFonts w:hint="eastAsia" w:ascii="宋体" w:hAnsi="宋体" w:eastAsia="宋体" w:cs="宋体"/>
          <w:sz w:val="24"/>
          <w:szCs w:val="24"/>
        </w:rPr>
        <w:t>年</w:t>
      </w:r>
      <w:r>
        <w:rPr>
          <w:rFonts w:hint="eastAsia" w:ascii="宋体" w:hAnsi="宋体" w:eastAsia="宋体" w:cs="宋体"/>
          <w:sz w:val="24"/>
          <w:szCs w:val="24"/>
          <w:lang w:val="en-US" w:eastAsia="zh-CN"/>
        </w:rPr>
        <w:t>04</w:t>
      </w:r>
      <w:r>
        <w:rPr>
          <w:rFonts w:hint="eastAsia" w:ascii="宋体" w:hAnsi="宋体" w:eastAsia="宋体" w:cs="宋体"/>
          <w:sz w:val="24"/>
          <w:szCs w:val="24"/>
        </w:rPr>
        <w:t>月</w:t>
      </w:r>
      <w:r>
        <w:rPr>
          <w:rFonts w:hint="eastAsia" w:ascii="宋体" w:hAnsi="宋体" w:cs="宋体"/>
          <w:sz w:val="24"/>
          <w:szCs w:val="24"/>
          <w:lang w:val="en-US" w:eastAsia="zh-CN"/>
        </w:rPr>
        <w:t>16</w:t>
      </w:r>
      <w:r>
        <w:rPr>
          <w:rFonts w:hint="eastAsia" w:ascii="宋体" w:hAnsi="宋体" w:eastAsia="宋体" w:cs="宋体"/>
          <w:sz w:val="24"/>
          <w:szCs w:val="24"/>
        </w:rPr>
        <w:t>日</w:t>
      </w:r>
    </w:p>
    <w:p w14:paraId="551C4F56">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sz w:val="24"/>
          <w:szCs w:val="24"/>
        </w:rPr>
      </w:pPr>
      <w:r>
        <w:rPr>
          <w:rFonts w:hint="eastAsia" w:ascii="黑体" w:hAnsi="黑体" w:eastAsia="黑体" w:cs="黑体"/>
          <w:sz w:val="24"/>
          <w:szCs w:val="24"/>
        </w:rPr>
        <w:t>四、其他补充事宜</w:t>
      </w:r>
    </w:p>
    <w:p w14:paraId="1B5F2CAE">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有关单位和个人如对本项目采用单一来源采购方式有异议，请在公示有效期内以书面形式向采购人</w:t>
      </w:r>
      <w:r>
        <w:rPr>
          <w:rFonts w:hint="eastAsia" w:ascii="宋体" w:hAnsi="宋体" w:eastAsia="宋体" w:cs="宋体"/>
          <w:sz w:val="24"/>
          <w:szCs w:val="24"/>
          <w:lang w:val="en-US" w:eastAsia="zh-CN"/>
        </w:rPr>
        <w:t>或代理机构</w:t>
      </w:r>
      <w:r>
        <w:rPr>
          <w:rFonts w:hint="eastAsia" w:ascii="宋体" w:hAnsi="宋体" w:eastAsia="宋体" w:cs="宋体"/>
          <w:sz w:val="24"/>
          <w:szCs w:val="24"/>
        </w:rPr>
        <w:t>或监管部门反映，逾期不予受理。</w:t>
      </w:r>
    </w:p>
    <w:p w14:paraId="2820494E">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sz w:val="24"/>
          <w:szCs w:val="24"/>
        </w:rPr>
      </w:pPr>
      <w:r>
        <w:rPr>
          <w:rFonts w:hint="eastAsia" w:ascii="黑体" w:hAnsi="黑体" w:eastAsia="黑体" w:cs="黑体"/>
          <w:sz w:val="24"/>
          <w:szCs w:val="24"/>
        </w:rPr>
        <w:t>五、联系方式</w:t>
      </w:r>
    </w:p>
    <w:p w14:paraId="782323C1">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1.采购人</w:t>
      </w:r>
    </w:p>
    <w:p w14:paraId="3185AD1D">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名称：</w:t>
      </w:r>
      <w:r>
        <w:rPr>
          <w:rFonts w:hint="eastAsia" w:ascii="宋体" w:hAnsi="宋体" w:eastAsia="宋体" w:cs="宋体"/>
          <w:sz w:val="24"/>
          <w:szCs w:val="24"/>
          <w:lang w:eastAsia="zh-CN"/>
        </w:rPr>
        <w:t>永济市文物保护中心</w:t>
      </w:r>
    </w:p>
    <w:p w14:paraId="3FC73162">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rPr>
        <w:t>联系人：</w:t>
      </w:r>
      <w:r>
        <w:rPr>
          <w:rFonts w:hint="eastAsia" w:ascii="宋体" w:hAnsi="宋体" w:eastAsia="宋体" w:cs="宋体"/>
          <w:sz w:val="24"/>
          <w:szCs w:val="24"/>
          <w:lang w:val="en-US" w:eastAsia="zh-CN"/>
        </w:rPr>
        <w:t>孟先生</w:t>
      </w:r>
    </w:p>
    <w:p w14:paraId="702509EC">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联系地址：</w:t>
      </w:r>
      <w:r>
        <w:rPr>
          <w:rStyle w:val="50"/>
          <w:rFonts w:hint="eastAsia"/>
          <w:color w:val="auto"/>
          <w:kern w:val="2"/>
          <w:sz w:val="24"/>
          <w:szCs w:val="24"/>
          <w:lang w:val="en-US" w:bidi="ar-SA"/>
        </w:rPr>
        <w:t>山西省运城市永济市市府西街4号</w:t>
      </w:r>
    </w:p>
    <w:p w14:paraId="27310E9C">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联系电话：</w:t>
      </w:r>
      <w:r>
        <w:rPr>
          <w:rFonts w:hint="eastAsia" w:ascii="宋体" w:hAnsi="宋体" w:eastAsia="宋体" w:cs="宋体"/>
          <w:sz w:val="24"/>
          <w:szCs w:val="24"/>
          <w:lang w:val="en-US"/>
        </w:rPr>
        <w:t>0359-8052525</w:t>
      </w:r>
    </w:p>
    <w:p w14:paraId="3343A18C">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2.财政部门</w:t>
      </w:r>
    </w:p>
    <w:p w14:paraId="2C242F98">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名称：永济市财政局政府采购管理办公室</w:t>
      </w:r>
    </w:p>
    <w:p w14:paraId="3413E03E">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联 系 人：</w:t>
      </w:r>
      <w:r>
        <w:rPr>
          <w:rFonts w:hint="eastAsia" w:ascii="宋体" w:hAnsi="宋体" w:eastAsia="宋体" w:cs="宋体"/>
          <w:sz w:val="24"/>
          <w:szCs w:val="24"/>
          <w:lang w:val="en-US" w:eastAsia="zh-CN"/>
        </w:rPr>
        <w:t>罗先生</w:t>
      </w:r>
    </w:p>
    <w:p w14:paraId="25D95220">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联系地址：永济市舜都大道</w:t>
      </w:r>
      <w:r>
        <w:rPr>
          <w:rFonts w:hint="eastAsia" w:ascii="宋体" w:hAnsi="宋体" w:eastAsia="宋体" w:cs="宋体"/>
          <w:sz w:val="24"/>
          <w:szCs w:val="24"/>
          <w:lang w:val="en-US" w:eastAsia="zh-CN"/>
        </w:rPr>
        <w:t>47</w:t>
      </w:r>
      <w:r>
        <w:rPr>
          <w:rFonts w:hint="eastAsia" w:ascii="宋体" w:hAnsi="宋体" w:eastAsia="宋体" w:cs="宋体"/>
          <w:sz w:val="24"/>
          <w:szCs w:val="24"/>
        </w:rPr>
        <w:t>号</w:t>
      </w:r>
    </w:p>
    <w:p w14:paraId="64682575">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联系电话：</w:t>
      </w:r>
      <w:r>
        <w:rPr>
          <w:rFonts w:hint="eastAsia" w:ascii="宋体" w:hAnsi="宋体" w:eastAsia="宋体" w:cs="宋体"/>
          <w:sz w:val="24"/>
          <w:szCs w:val="24"/>
          <w:lang w:val="en-US" w:eastAsia="zh-CN"/>
        </w:rPr>
        <w:t>0359-8011652</w:t>
      </w:r>
    </w:p>
    <w:p w14:paraId="4A551F53">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3.采购代理机构</w:t>
      </w:r>
    </w:p>
    <w:p w14:paraId="08C37F7C">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rPr>
        <w:t>名称：</w:t>
      </w:r>
      <w:r>
        <w:rPr>
          <w:rFonts w:hint="eastAsia" w:ascii="宋体" w:hAnsi="宋体" w:eastAsia="宋体" w:cs="宋体"/>
          <w:sz w:val="24"/>
          <w:szCs w:val="24"/>
          <w:lang w:val="en-US" w:eastAsia="zh-CN"/>
        </w:rPr>
        <w:t>山西蒙鸿招标代理有限公司</w:t>
      </w:r>
    </w:p>
    <w:p w14:paraId="4C8D5347">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联 系 人：</w:t>
      </w:r>
      <w:r>
        <w:rPr>
          <w:rFonts w:hint="eastAsia" w:ascii="宋体" w:hAnsi="宋体" w:eastAsia="宋体" w:cs="宋体"/>
          <w:sz w:val="24"/>
          <w:szCs w:val="24"/>
          <w:lang w:val="en-US" w:eastAsia="zh-CN"/>
        </w:rPr>
        <w:t>高先生</w:t>
      </w:r>
    </w:p>
    <w:p w14:paraId="1DD9DBF4">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联系地址：</w:t>
      </w:r>
      <w:r>
        <w:rPr>
          <w:rFonts w:hint="eastAsia" w:ascii="宋体" w:hAnsi="宋体" w:eastAsia="宋体" w:cs="宋体"/>
          <w:sz w:val="24"/>
          <w:szCs w:val="24"/>
          <w:lang w:eastAsia="zh-CN"/>
        </w:rPr>
        <w:t>山西转型综合改革示范区唐槐产业园武洛街6号生产中心大楼5层518室</w:t>
      </w:r>
    </w:p>
    <w:p w14:paraId="21A9DA5A">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rPr>
        <w:t>联系电话：</w:t>
      </w:r>
      <w:r>
        <w:rPr>
          <w:rFonts w:hint="eastAsia" w:ascii="宋体" w:hAnsi="宋体" w:eastAsia="宋体" w:cs="宋体"/>
          <w:sz w:val="24"/>
          <w:szCs w:val="24"/>
          <w:lang w:eastAsia="zh-CN"/>
        </w:rPr>
        <w:t>13068006323</w:t>
      </w:r>
    </w:p>
    <w:p w14:paraId="39298CD2">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六、附件</w:t>
      </w:r>
    </w:p>
    <w:p w14:paraId="7095CDA3">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sz w:val="24"/>
          <w:szCs w:val="24"/>
        </w:rPr>
        <w:t>专业人员论证意见（见附件）</w:t>
      </w:r>
    </w:p>
    <w:p w14:paraId="52A101E9">
      <w:pPr>
        <w:bidi w:val="0"/>
        <w:rPr>
          <w:color w:val="auto"/>
        </w:rPr>
      </w:pPr>
    </w:p>
    <w:p w14:paraId="075B1FF4">
      <w:pPr>
        <w:rPr>
          <w:color w:val="auto"/>
        </w:rPr>
      </w:pPr>
      <w:r>
        <w:rPr>
          <w:color w:val="auto"/>
        </w:rPr>
        <w:br w:type="page"/>
      </w:r>
    </w:p>
    <w:p w14:paraId="70C355FA">
      <w:pPr>
        <w:bidi w:val="0"/>
        <w:jc w:val="center"/>
        <w:rPr>
          <w:rFonts w:hint="eastAsia" w:eastAsia="宋体"/>
          <w:color w:val="auto"/>
          <w:lang w:val="en-US" w:eastAsia="zh-CN"/>
        </w:rPr>
      </w:pPr>
      <w:r>
        <w:rPr>
          <w:rFonts w:hint="eastAsia" w:eastAsia="宋体"/>
          <w:color w:val="auto"/>
          <w:lang w:val="en-US" w:eastAsia="zh-CN"/>
        </w:rPr>
        <w:drawing>
          <wp:inline distT="0" distB="0" distL="114300" distR="114300">
            <wp:extent cx="6158865" cy="8714740"/>
            <wp:effectExtent l="0" t="0" r="13335" b="2540"/>
            <wp:docPr id="1" name="图片 1" descr="专家论证意见（七社住宅东侧地块考古发掘)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专家论证意见（七社住宅东侧地块考古发掘)_02"/>
                    <pic:cNvPicPr>
                      <a:picLocks noChangeAspect="1"/>
                    </pic:cNvPicPr>
                  </pic:nvPicPr>
                  <pic:blipFill>
                    <a:blip r:embed="rId12"/>
                    <a:stretch>
                      <a:fillRect/>
                    </a:stretch>
                  </pic:blipFill>
                  <pic:spPr>
                    <a:xfrm>
                      <a:off x="0" y="0"/>
                      <a:ext cx="6158865" cy="8714740"/>
                    </a:xfrm>
                    <a:prstGeom prst="rect">
                      <a:avLst/>
                    </a:prstGeom>
                  </pic:spPr>
                </pic:pic>
              </a:graphicData>
            </a:graphic>
          </wp:inline>
        </w:drawing>
      </w:r>
      <w:r>
        <w:rPr>
          <w:rFonts w:hint="eastAsia" w:eastAsia="宋体"/>
          <w:color w:val="auto"/>
          <w:lang w:val="en-US" w:eastAsia="zh-CN"/>
        </w:rPr>
        <w:drawing>
          <wp:inline distT="0" distB="0" distL="114300" distR="114300">
            <wp:extent cx="6158865" cy="8714740"/>
            <wp:effectExtent l="0" t="0" r="13335" b="2540"/>
            <wp:docPr id="2" name="图片 2" descr="专家论证意见（七社住宅东侧地块考古发掘)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专家论证意见（七社住宅东侧地块考古发掘)_03"/>
                    <pic:cNvPicPr>
                      <a:picLocks noChangeAspect="1"/>
                    </pic:cNvPicPr>
                  </pic:nvPicPr>
                  <pic:blipFill>
                    <a:blip r:embed="rId13"/>
                    <a:stretch>
                      <a:fillRect/>
                    </a:stretch>
                  </pic:blipFill>
                  <pic:spPr>
                    <a:xfrm>
                      <a:off x="0" y="0"/>
                      <a:ext cx="6158865" cy="8714740"/>
                    </a:xfrm>
                    <a:prstGeom prst="rect">
                      <a:avLst/>
                    </a:prstGeom>
                  </pic:spPr>
                </pic:pic>
              </a:graphicData>
            </a:graphic>
          </wp:inline>
        </w:drawing>
      </w:r>
      <w:r>
        <w:rPr>
          <w:rFonts w:hint="eastAsia" w:eastAsia="宋体"/>
          <w:color w:val="auto"/>
          <w:lang w:val="en-US" w:eastAsia="zh-CN"/>
        </w:rPr>
        <w:drawing>
          <wp:inline distT="0" distB="0" distL="114300" distR="114300">
            <wp:extent cx="6158865" cy="8714740"/>
            <wp:effectExtent l="0" t="0" r="13335" b="2540"/>
            <wp:docPr id="3" name="图片 3" descr="专家论证意见（七社住宅东侧地块考古发掘)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专家论证意见（七社住宅东侧地块考古发掘)_04"/>
                    <pic:cNvPicPr>
                      <a:picLocks noChangeAspect="1"/>
                    </pic:cNvPicPr>
                  </pic:nvPicPr>
                  <pic:blipFill>
                    <a:blip r:embed="rId14"/>
                    <a:stretch>
                      <a:fillRect/>
                    </a:stretch>
                  </pic:blipFill>
                  <pic:spPr>
                    <a:xfrm>
                      <a:off x="0" y="0"/>
                      <a:ext cx="6158865" cy="8714740"/>
                    </a:xfrm>
                    <a:prstGeom prst="rect">
                      <a:avLst/>
                    </a:prstGeom>
                  </pic:spPr>
                </pic:pic>
              </a:graphicData>
            </a:graphic>
          </wp:inline>
        </w:drawing>
      </w:r>
    </w:p>
    <w:p w14:paraId="39F0D807">
      <w:pPr>
        <w:pStyle w:val="61"/>
        <w:keepNext w:val="0"/>
        <w:numPr>
          <w:ilvl w:val="0"/>
          <w:numId w:val="0"/>
        </w:numPr>
        <w:spacing w:line="440" w:lineRule="exact"/>
        <w:rPr>
          <w:rFonts w:eastAsia="宋体"/>
          <w:color w:val="auto"/>
          <w:sz w:val="32"/>
          <w:szCs w:val="32"/>
        </w:rPr>
      </w:pPr>
      <w:bookmarkStart w:id="9" w:name="_Toc31634"/>
      <w:bookmarkStart w:id="10" w:name="_Toc1352"/>
      <w:bookmarkStart w:id="11" w:name="_Toc105428063"/>
      <w:r>
        <w:rPr>
          <w:rFonts w:hint="eastAsia"/>
          <w:color w:val="auto"/>
          <w:sz w:val="32"/>
          <w:szCs w:val="32"/>
        </w:rPr>
        <w:t>第三部分  供应商须知前附表</w:t>
      </w:r>
      <w:bookmarkEnd w:id="9"/>
      <w:bookmarkEnd w:id="10"/>
      <w:bookmarkEnd w:id="11"/>
    </w:p>
    <w:tbl>
      <w:tblPr>
        <w:tblStyle w:val="40"/>
        <w:tblW w:w="9768"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09"/>
        <w:gridCol w:w="2106"/>
        <w:gridCol w:w="6953"/>
      </w:tblGrid>
      <w:tr w14:paraId="10F291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2" w:hRule="atLeast"/>
          <w:jc w:val="center"/>
        </w:trPr>
        <w:tc>
          <w:tcPr>
            <w:tcW w:w="709" w:type="dxa"/>
            <w:vAlign w:val="center"/>
          </w:tcPr>
          <w:p w14:paraId="5BB9737C">
            <w:pPr>
              <w:spacing w:line="480" w:lineRule="exact"/>
              <w:jc w:val="center"/>
              <w:rPr>
                <w:rFonts w:ascii="宋体" w:hAnsi="宋体" w:cs="宋体"/>
                <w:color w:val="auto"/>
                <w:sz w:val="24"/>
              </w:rPr>
            </w:pPr>
            <w:r>
              <w:rPr>
                <w:rFonts w:hint="eastAsia" w:ascii="宋体" w:hAnsi="宋体" w:cs="宋体"/>
                <w:b/>
                <w:color w:val="auto"/>
                <w:sz w:val="24"/>
              </w:rPr>
              <w:t>序号</w:t>
            </w:r>
          </w:p>
        </w:tc>
        <w:tc>
          <w:tcPr>
            <w:tcW w:w="2106" w:type="dxa"/>
            <w:vAlign w:val="center"/>
          </w:tcPr>
          <w:p w14:paraId="2A174319">
            <w:pPr>
              <w:spacing w:line="480" w:lineRule="exact"/>
              <w:jc w:val="center"/>
              <w:rPr>
                <w:rFonts w:ascii="宋体" w:hAnsi="宋体" w:cs="宋体"/>
                <w:color w:val="auto"/>
                <w:sz w:val="24"/>
              </w:rPr>
            </w:pPr>
            <w:r>
              <w:rPr>
                <w:rFonts w:hint="eastAsia" w:ascii="宋体" w:hAnsi="宋体" w:cs="宋体"/>
                <w:b/>
                <w:color w:val="auto"/>
                <w:sz w:val="24"/>
              </w:rPr>
              <w:t>内容</w:t>
            </w:r>
          </w:p>
        </w:tc>
        <w:tc>
          <w:tcPr>
            <w:tcW w:w="6953" w:type="dxa"/>
            <w:vAlign w:val="center"/>
          </w:tcPr>
          <w:p w14:paraId="6E673946">
            <w:pPr>
              <w:spacing w:line="480" w:lineRule="exact"/>
              <w:jc w:val="center"/>
              <w:rPr>
                <w:rFonts w:ascii="宋体" w:hAnsi="宋体" w:cs="宋体"/>
                <w:color w:val="auto"/>
                <w:sz w:val="24"/>
              </w:rPr>
            </w:pPr>
            <w:r>
              <w:rPr>
                <w:rFonts w:hint="eastAsia" w:ascii="宋体" w:hAnsi="宋体" w:cs="宋体"/>
                <w:b/>
                <w:color w:val="auto"/>
                <w:sz w:val="24"/>
              </w:rPr>
              <w:t>说明与要求</w:t>
            </w:r>
          </w:p>
        </w:tc>
      </w:tr>
      <w:tr w14:paraId="644AC3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62" w:hRule="atLeast"/>
          <w:jc w:val="center"/>
        </w:trPr>
        <w:tc>
          <w:tcPr>
            <w:tcW w:w="709" w:type="dxa"/>
            <w:vAlign w:val="center"/>
          </w:tcPr>
          <w:p w14:paraId="14523349">
            <w:pPr>
              <w:adjustRightInd w:val="0"/>
              <w:snapToGrid w:val="0"/>
              <w:spacing w:line="480" w:lineRule="exact"/>
              <w:jc w:val="center"/>
              <w:rPr>
                <w:rFonts w:ascii="宋体" w:hAnsi="宋体" w:cs="宋体"/>
                <w:color w:val="auto"/>
                <w:sz w:val="24"/>
              </w:rPr>
            </w:pPr>
            <w:r>
              <w:rPr>
                <w:rFonts w:hint="eastAsia" w:ascii="宋体" w:hAnsi="宋体" w:cs="宋体"/>
                <w:color w:val="auto"/>
                <w:sz w:val="24"/>
              </w:rPr>
              <w:t>1</w:t>
            </w:r>
          </w:p>
        </w:tc>
        <w:tc>
          <w:tcPr>
            <w:tcW w:w="2106" w:type="dxa"/>
            <w:vAlign w:val="center"/>
          </w:tcPr>
          <w:p w14:paraId="0237274E">
            <w:pPr>
              <w:adjustRightInd w:val="0"/>
              <w:snapToGrid w:val="0"/>
              <w:spacing w:line="480" w:lineRule="exact"/>
              <w:jc w:val="center"/>
              <w:rPr>
                <w:rFonts w:ascii="宋体" w:hAnsi="宋体" w:cs="宋体"/>
                <w:color w:val="auto"/>
                <w:sz w:val="24"/>
              </w:rPr>
            </w:pPr>
            <w:r>
              <w:rPr>
                <w:rFonts w:hint="eastAsia" w:ascii="宋体" w:hAnsi="宋体" w:cs="宋体"/>
                <w:color w:val="auto"/>
                <w:sz w:val="24"/>
              </w:rPr>
              <w:t>采购人</w:t>
            </w:r>
          </w:p>
        </w:tc>
        <w:tc>
          <w:tcPr>
            <w:tcW w:w="6953" w:type="dxa"/>
            <w:vAlign w:val="center"/>
          </w:tcPr>
          <w:p w14:paraId="40F201D6">
            <w:pPr>
              <w:adjustRightInd w:val="0"/>
              <w:snapToGrid w:val="0"/>
              <w:spacing w:line="480" w:lineRule="exact"/>
              <w:rPr>
                <w:rFonts w:hint="eastAsia" w:ascii="宋体" w:hAnsi="宋体" w:eastAsia="宋体" w:cs="宋体"/>
                <w:color w:val="auto"/>
                <w:sz w:val="24"/>
                <w:lang w:eastAsia="zh-CN"/>
              </w:rPr>
            </w:pPr>
            <w:r>
              <w:rPr>
                <w:rFonts w:hint="eastAsia" w:ascii="宋体" w:hAnsi="宋体" w:cs="宋体"/>
                <w:color w:val="auto"/>
                <w:sz w:val="24"/>
              </w:rPr>
              <w:t>采 购 人：</w:t>
            </w:r>
            <w:r>
              <w:rPr>
                <w:rFonts w:hint="eastAsia" w:ascii="宋体" w:hAnsi="宋体" w:cs="宋体"/>
                <w:color w:val="auto"/>
                <w:sz w:val="24"/>
                <w:lang w:eastAsia="zh-CN"/>
              </w:rPr>
              <w:t>永济市文物保护中心</w:t>
            </w:r>
          </w:p>
          <w:p w14:paraId="0EB8BD21">
            <w:pPr>
              <w:adjustRightInd w:val="0"/>
              <w:snapToGrid w:val="0"/>
              <w:spacing w:line="480" w:lineRule="exact"/>
              <w:rPr>
                <w:rFonts w:hint="eastAsia" w:ascii="宋体" w:hAnsi="宋体" w:eastAsia="宋体" w:cs="宋体"/>
                <w:color w:val="auto"/>
                <w:sz w:val="24"/>
                <w:lang w:eastAsia="zh-CN"/>
              </w:rPr>
            </w:pPr>
            <w:r>
              <w:rPr>
                <w:rFonts w:hint="eastAsia" w:ascii="宋体" w:hAnsi="宋体" w:cs="宋体"/>
                <w:color w:val="auto"/>
                <w:sz w:val="24"/>
              </w:rPr>
              <w:t>联系地址：</w:t>
            </w:r>
            <w:r>
              <w:rPr>
                <w:rFonts w:hint="eastAsia" w:ascii="宋体" w:hAnsi="宋体" w:cs="宋体"/>
                <w:color w:val="auto"/>
                <w:sz w:val="24"/>
                <w:szCs w:val="24"/>
                <w:lang w:eastAsia="zh-CN"/>
              </w:rPr>
              <w:t>山西省运城市永济市市府西街4号</w:t>
            </w:r>
          </w:p>
          <w:p w14:paraId="2A9CA0A3">
            <w:pPr>
              <w:adjustRightInd w:val="0"/>
              <w:snapToGrid w:val="0"/>
              <w:spacing w:line="480" w:lineRule="exact"/>
              <w:rPr>
                <w:rFonts w:hint="default" w:ascii="宋体" w:hAnsi="宋体" w:cs="宋体"/>
                <w:color w:val="auto"/>
                <w:sz w:val="24"/>
                <w:lang w:val="en-US"/>
              </w:rPr>
            </w:pPr>
            <w:r>
              <w:rPr>
                <w:rFonts w:hint="eastAsia" w:ascii="宋体" w:hAnsi="宋体" w:cs="宋体"/>
                <w:color w:val="auto"/>
                <w:sz w:val="24"/>
              </w:rPr>
              <w:t>联 系 人：</w:t>
            </w:r>
            <w:r>
              <w:rPr>
                <w:rFonts w:hint="eastAsia" w:ascii="宋体" w:hAnsi="宋体" w:cs="宋体"/>
                <w:color w:val="auto"/>
                <w:sz w:val="24"/>
                <w:szCs w:val="24"/>
                <w:lang w:val="en-US" w:eastAsia="zh-CN"/>
              </w:rPr>
              <w:t>孟先生</w:t>
            </w:r>
          </w:p>
          <w:p w14:paraId="1634EF83">
            <w:pPr>
              <w:adjustRightInd w:val="0"/>
              <w:snapToGrid w:val="0"/>
              <w:spacing w:line="480" w:lineRule="exact"/>
              <w:rPr>
                <w:rFonts w:ascii="宋体" w:hAnsi="宋体" w:cs="宋体"/>
                <w:color w:val="auto"/>
                <w:sz w:val="24"/>
              </w:rPr>
            </w:pPr>
            <w:r>
              <w:rPr>
                <w:rFonts w:hint="eastAsia" w:ascii="宋体" w:hAnsi="宋体" w:cs="宋体"/>
                <w:color w:val="auto"/>
                <w:sz w:val="24"/>
              </w:rPr>
              <w:t>电    话：</w:t>
            </w:r>
            <w:r>
              <w:rPr>
                <w:rFonts w:hint="eastAsia" w:ascii="宋体" w:hAnsi="宋体" w:cs="宋体"/>
                <w:color w:val="auto"/>
                <w:sz w:val="24"/>
                <w:szCs w:val="24"/>
                <w:lang w:val="en-US" w:eastAsia="zh-CN"/>
              </w:rPr>
              <w:t>0359-8052525</w:t>
            </w:r>
          </w:p>
          <w:p w14:paraId="3F29CB1E">
            <w:pPr>
              <w:adjustRightInd w:val="0"/>
              <w:snapToGrid w:val="0"/>
              <w:spacing w:line="480" w:lineRule="exact"/>
              <w:rPr>
                <w:rFonts w:ascii="宋体" w:hAnsi="宋体" w:cs="宋体"/>
                <w:color w:val="auto"/>
                <w:sz w:val="24"/>
              </w:rPr>
            </w:pPr>
            <w:r>
              <w:rPr>
                <w:rFonts w:hint="eastAsia" w:ascii="宋体" w:hAnsi="宋体" w:cs="宋体"/>
                <w:color w:val="auto"/>
                <w:sz w:val="24"/>
              </w:rPr>
              <w:t>电子邮件：/</w:t>
            </w:r>
          </w:p>
        </w:tc>
      </w:tr>
      <w:tr w14:paraId="7803AD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37" w:hRule="atLeast"/>
          <w:jc w:val="center"/>
        </w:trPr>
        <w:tc>
          <w:tcPr>
            <w:tcW w:w="709" w:type="dxa"/>
            <w:vAlign w:val="center"/>
          </w:tcPr>
          <w:p w14:paraId="4D8D92A4">
            <w:pPr>
              <w:adjustRightInd w:val="0"/>
              <w:snapToGrid w:val="0"/>
              <w:spacing w:line="480" w:lineRule="exact"/>
              <w:jc w:val="center"/>
              <w:rPr>
                <w:rFonts w:ascii="宋体" w:hAnsi="宋体" w:cs="宋体"/>
                <w:color w:val="auto"/>
                <w:sz w:val="24"/>
              </w:rPr>
            </w:pPr>
            <w:r>
              <w:rPr>
                <w:rFonts w:hint="eastAsia" w:ascii="宋体" w:hAnsi="宋体" w:cs="宋体"/>
                <w:color w:val="auto"/>
                <w:sz w:val="24"/>
              </w:rPr>
              <w:t>2</w:t>
            </w:r>
          </w:p>
        </w:tc>
        <w:tc>
          <w:tcPr>
            <w:tcW w:w="2106" w:type="dxa"/>
            <w:vAlign w:val="center"/>
          </w:tcPr>
          <w:p w14:paraId="7BFC9637">
            <w:pPr>
              <w:adjustRightInd w:val="0"/>
              <w:snapToGrid w:val="0"/>
              <w:spacing w:line="480" w:lineRule="exact"/>
              <w:jc w:val="center"/>
              <w:rPr>
                <w:rFonts w:ascii="宋体" w:hAnsi="宋体" w:cs="宋体"/>
                <w:color w:val="auto"/>
                <w:sz w:val="24"/>
              </w:rPr>
            </w:pPr>
            <w:r>
              <w:rPr>
                <w:rFonts w:hint="eastAsia" w:ascii="宋体" w:hAnsi="宋体" w:cs="宋体"/>
                <w:color w:val="auto"/>
                <w:sz w:val="24"/>
              </w:rPr>
              <w:t>采购代理机构</w:t>
            </w:r>
          </w:p>
        </w:tc>
        <w:tc>
          <w:tcPr>
            <w:tcW w:w="6953" w:type="dxa"/>
            <w:vAlign w:val="center"/>
          </w:tcPr>
          <w:p w14:paraId="74AC37BE">
            <w:pPr>
              <w:adjustRightInd w:val="0"/>
              <w:snapToGrid w:val="0"/>
              <w:spacing w:line="480" w:lineRule="exact"/>
              <w:rPr>
                <w:rFonts w:hint="eastAsia" w:ascii="宋体" w:hAnsi="宋体" w:eastAsia="宋体" w:cs="宋体"/>
                <w:color w:val="auto"/>
                <w:sz w:val="24"/>
                <w:lang w:eastAsia="zh-CN"/>
              </w:rPr>
            </w:pPr>
            <w:r>
              <w:rPr>
                <w:rFonts w:hint="eastAsia" w:ascii="宋体" w:hAnsi="宋体" w:cs="宋体"/>
                <w:color w:val="auto"/>
                <w:sz w:val="24"/>
              </w:rPr>
              <w:t>代理机构：</w:t>
            </w:r>
            <w:r>
              <w:rPr>
                <w:rFonts w:hint="eastAsia" w:ascii="宋体" w:hAnsi="宋体" w:cs="宋体"/>
                <w:color w:val="auto"/>
                <w:sz w:val="24"/>
                <w:lang w:eastAsia="zh-CN"/>
              </w:rPr>
              <w:t>山西蒙鸿招标代理有限公司</w:t>
            </w:r>
          </w:p>
          <w:p w14:paraId="7C0465A4">
            <w:pPr>
              <w:adjustRightInd w:val="0"/>
              <w:snapToGrid w:val="0"/>
              <w:spacing w:line="480" w:lineRule="exact"/>
              <w:rPr>
                <w:rFonts w:hint="eastAsia" w:ascii="宋体" w:hAnsi="宋体" w:eastAsia="宋体" w:cs="宋体"/>
                <w:color w:val="auto"/>
                <w:sz w:val="24"/>
                <w:szCs w:val="24"/>
                <w:lang w:val="en-US" w:eastAsia="zh-CN"/>
              </w:rPr>
            </w:pPr>
            <w:r>
              <w:rPr>
                <w:rFonts w:hint="eastAsia" w:ascii="宋体" w:hAnsi="宋体" w:cs="宋体"/>
                <w:color w:val="auto"/>
                <w:sz w:val="24"/>
              </w:rPr>
              <w:t>地    址</w:t>
            </w:r>
            <w:r>
              <w:rPr>
                <w:rFonts w:hint="eastAsia" w:ascii="宋体" w:hAnsi="宋体" w:eastAsia="宋体" w:cs="宋体"/>
                <w:color w:val="auto"/>
                <w:sz w:val="24"/>
                <w:szCs w:val="24"/>
                <w:lang w:val="en-US" w:eastAsia="zh-CN"/>
              </w:rPr>
              <w:t>：山西转型综合改革示范区唐槐产业园武洛街6号生产中心大楼5层518室</w:t>
            </w:r>
          </w:p>
          <w:p w14:paraId="08D14057">
            <w:pPr>
              <w:adjustRightInd w:val="0"/>
              <w:snapToGrid w:val="0"/>
              <w:spacing w:line="480" w:lineRule="exact"/>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联 系 人：</w:t>
            </w:r>
            <w:r>
              <w:rPr>
                <w:rFonts w:hint="eastAsia" w:ascii="宋体" w:hAnsi="宋体" w:cs="宋体"/>
                <w:color w:val="auto"/>
                <w:sz w:val="24"/>
                <w:szCs w:val="24"/>
                <w:lang w:val="en-US" w:eastAsia="zh-CN"/>
              </w:rPr>
              <w:t>高先生</w:t>
            </w:r>
          </w:p>
          <w:p w14:paraId="7E04FF93">
            <w:pPr>
              <w:adjustRightInd w:val="0"/>
              <w:snapToGrid w:val="0"/>
              <w:spacing w:line="480" w:lineRule="exact"/>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电    话：</w:t>
            </w:r>
            <w:r>
              <w:rPr>
                <w:rFonts w:hint="eastAsia" w:ascii="宋体" w:hAnsi="宋体" w:cs="宋体"/>
                <w:color w:val="auto"/>
                <w:kern w:val="0"/>
                <w:sz w:val="24"/>
                <w:lang w:eastAsia="zh-CN" w:bidi="hi-IN"/>
              </w:rPr>
              <w:t>13068006323</w:t>
            </w:r>
          </w:p>
          <w:p w14:paraId="4EA93665">
            <w:pPr>
              <w:adjustRightInd w:val="0"/>
              <w:snapToGrid w:val="0"/>
              <w:spacing w:line="480" w:lineRule="exact"/>
              <w:rPr>
                <w:rFonts w:ascii="宋体" w:hAnsi="宋体" w:cs="宋体"/>
                <w:color w:val="auto"/>
                <w:sz w:val="24"/>
              </w:rPr>
            </w:pPr>
            <w:r>
              <w:rPr>
                <w:rFonts w:hint="eastAsia" w:ascii="宋体" w:hAnsi="宋体" w:eastAsia="宋体" w:cs="宋体"/>
                <w:color w:val="auto"/>
                <w:sz w:val="24"/>
                <w:szCs w:val="24"/>
                <w:lang w:val="en-US" w:eastAsia="zh-CN"/>
              </w:rPr>
              <w:t>电子邮件：sxmhzbcg@163.com</w:t>
            </w:r>
          </w:p>
        </w:tc>
      </w:tr>
      <w:tr w14:paraId="23A0DE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5" w:hRule="atLeast"/>
          <w:jc w:val="center"/>
        </w:trPr>
        <w:tc>
          <w:tcPr>
            <w:tcW w:w="709" w:type="dxa"/>
            <w:vAlign w:val="center"/>
          </w:tcPr>
          <w:p w14:paraId="5FF9CF80">
            <w:pPr>
              <w:adjustRightInd w:val="0"/>
              <w:snapToGrid w:val="0"/>
              <w:spacing w:line="480" w:lineRule="exact"/>
              <w:jc w:val="center"/>
              <w:rPr>
                <w:rFonts w:ascii="宋体" w:hAnsi="宋体" w:cs="宋体"/>
                <w:color w:val="auto"/>
                <w:sz w:val="24"/>
              </w:rPr>
            </w:pPr>
            <w:r>
              <w:rPr>
                <w:rFonts w:hint="eastAsia" w:ascii="宋体" w:hAnsi="宋体" w:cs="宋体"/>
                <w:color w:val="auto"/>
                <w:sz w:val="24"/>
              </w:rPr>
              <w:t>3</w:t>
            </w:r>
          </w:p>
        </w:tc>
        <w:tc>
          <w:tcPr>
            <w:tcW w:w="2106" w:type="dxa"/>
            <w:vAlign w:val="center"/>
          </w:tcPr>
          <w:p w14:paraId="41A93899">
            <w:pPr>
              <w:adjustRightInd w:val="0"/>
              <w:snapToGrid w:val="0"/>
              <w:spacing w:line="480" w:lineRule="exact"/>
              <w:jc w:val="center"/>
              <w:rPr>
                <w:rFonts w:hint="eastAsia" w:ascii="宋体" w:hAnsi="宋体" w:eastAsia="宋体" w:cs="宋体"/>
                <w:color w:val="auto"/>
                <w:sz w:val="24"/>
                <w:lang w:eastAsia="zh-CN"/>
              </w:rPr>
            </w:pPr>
            <w:r>
              <w:rPr>
                <w:rFonts w:hint="eastAsia" w:ascii="宋体" w:hAnsi="宋体" w:cs="宋体"/>
                <w:color w:val="auto"/>
                <w:sz w:val="24"/>
              </w:rPr>
              <w:t>本项目预算金额</w:t>
            </w:r>
          </w:p>
        </w:tc>
        <w:tc>
          <w:tcPr>
            <w:tcW w:w="6953" w:type="dxa"/>
            <w:vAlign w:val="center"/>
          </w:tcPr>
          <w:p w14:paraId="68B51F75">
            <w:pPr>
              <w:adjustRightInd w:val="0"/>
              <w:snapToGrid w:val="0"/>
              <w:spacing w:line="480" w:lineRule="exact"/>
              <w:rPr>
                <w:rFonts w:ascii="宋体" w:hAnsi="宋体" w:cs="宋体"/>
                <w:color w:val="auto"/>
                <w:sz w:val="24"/>
              </w:rPr>
            </w:pPr>
            <w:r>
              <w:rPr>
                <w:rFonts w:hint="eastAsia" w:ascii="宋体" w:hAnsi="宋体" w:cs="宋体"/>
                <w:color w:val="auto"/>
                <w:sz w:val="24"/>
                <w:lang w:val="en-US" w:eastAsia="zh-CN"/>
              </w:rPr>
              <w:t>3965422.00</w:t>
            </w:r>
            <w:r>
              <w:rPr>
                <w:rFonts w:hint="eastAsia" w:ascii="宋体" w:hAnsi="宋体" w:cs="宋体"/>
                <w:color w:val="auto"/>
                <w:sz w:val="24"/>
              </w:rPr>
              <w:t>元</w:t>
            </w:r>
          </w:p>
        </w:tc>
      </w:tr>
      <w:tr w14:paraId="537D56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3" w:hRule="atLeast"/>
          <w:jc w:val="center"/>
        </w:trPr>
        <w:tc>
          <w:tcPr>
            <w:tcW w:w="709" w:type="dxa"/>
            <w:vAlign w:val="center"/>
          </w:tcPr>
          <w:p w14:paraId="0EAA1409">
            <w:pPr>
              <w:adjustRightInd w:val="0"/>
              <w:snapToGrid w:val="0"/>
              <w:spacing w:line="480" w:lineRule="exact"/>
              <w:jc w:val="center"/>
              <w:rPr>
                <w:rFonts w:ascii="宋体" w:hAnsi="宋体" w:cs="宋体"/>
                <w:color w:val="auto"/>
                <w:sz w:val="24"/>
              </w:rPr>
            </w:pPr>
            <w:r>
              <w:rPr>
                <w:rFonts w:hint="eastAsia" w:ascii="宋体" w:hAnsi="宋体" w:cs="宋体"/>
                <w:color w:val="auto"/>
                <w:sz w:val="24"/>
              </w:rPr>
              <w:t>4</w:t>
            </w:r>
          </w:p>
        </w:tc>
        <w:tc>
          <w:tcPr>
            <w:tcW w:w="2106" w:type="dxa"/>
            <w:vAlign w:val="center"/>
          </w:tcPr>
          <w:p w14:paraId="70388EB8">
            <w:pPr>
              <w:adjustRightInd w:val="0"/>
              <w:snapToGrid w:val="0"/>
              <w:spacing w:line="480" w:lineRule="exact"/>
              <w:jc w:val="center"/>
              <w:rPr>
                <w:rFonts w:hint="default" w:ascii="宋体" w:hAnsi="宋体" w:eastAsia="宋体" w:cs="宋体"/>
                <w:color w:val="auto"/>
                <w:sz w:val="24"/>
                <w:lang w:val="en-US" w:eastAsia="zh-CN"/>
              </w:rPr>
            </w:pPr>
            <w:r>
              <w:rPr>
                <w:rFonts w:hint="eastAsia" w:ascii="宋体" w:hAnsi="宋体" w:cs="宋体"/>
                <w:color w:val="auto"/>
                <w:sz w:val="24"/>
                <w:lang w:val="en-US" w:eastAsia="zh-CN"/>
              </w:rPr>
              <w:t>合同履约期限</w:t>
            </w:r>
          </w:p>
        </w:tc>
        <w:tc>
          <w:tcPr>
            <w:tcW w:w="6953" w:type="dxa"/>
            <w:vAlign w:val="center"/>
          </w:tcPr>
          <w:p w14:paraId="22248204">
            <w:pPr>
              <w:adjustRightInd w:val="0"/>
              <w:snapToGrid w:val="0"/>
              <w:spacing w:line="480" w:lineRule="exact"/>
              <w:rPr>
                <w:rFonts w:hint="default" w:ascii="宋体" w:hAnsi="宋体" w:cs="宋体"/>
                <w:color w:val="auto"/>
                <w:sz w:val="24"/>
                <w:lang w:val="en-US"/>
              </w:rPr>
            </w:pPr>
            <w:r>
              <w:rPr>
                <w:rFonts w:hint="eastAsia" w:ascii="宋体" w:hAnsi="宋体" w:cs="宋体"/>
                <w:color w:val="auto"/>
                <w:sz w:val="24"/>
                <w:lang w:val="en-US" w:eastAsia="zh-CN"/>
              </w:rPr>
              <w:t>180日历天</w:t>
            </w:r>
          </w:p>
        </w:tc>
      </w:tr>
      <w:tr w14:paraId="075928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2" w:hRule="atLeast"/>
          <w:jc w:val="center"/>
        </w:trPr>
        <w:tc>
          <w:tcPr>
            <w:tcW w:w="709" w:type="dxa"/>
            <w:vAlign w:val="center"/>
          </w:tcPr>
          <w:p w14:paraId="7A2502F7">
            <w:pPr>
              <w:adjustRightInd w:val="0"/>
              <w:snapToGrid w:val="0"/>
              <w:spacing w:line="480" w:lineRule="exact"/>
              <w:jc w:val="center"/>
              <w:rPr>
                <w:rFonts w:ascii="宋体" w:hAnsi="宋体" w:cs="宋体"/>
                <w:color w:val="auto"/>
                <w:sz w:val="24"/>
              </w:rPr>
            </w:pPr>
            <w:r>
              <w:rPr>
                <w:rFonts w:hint="eastAsia" w:ascii="宋体" w:hAnsi="宋体" w:cs="宋体"/>
                <w:color w:val="auto"/>
                <w:sz w:val="24"/>
              </w:rPr>
              <w:t>5</w:t>
            </w:r>
          </w:p>
        </w:tc>
        <w:tc>
          <w:tcPr>
            <w:tcW w:w="2106" w:type="dxa"/>
            <w:vAlign w:val="center"/>
          </w:tcPr>
          <w:p w14:paraId="2ABA3E84">
            <w:pPr>
              <w:adjustRightInd w:val="0"/>
              <w:snapToGrid w:val="0"/>
              <w:spacing w:line="480" w:lineRule="exact"/>
              <w:jc w:val="center"/>
              <w:rPr>
                <w:rFonts w:ascii="宋体" w:hAnsi="宋体" w:cs="宋体"/>
                <w:color w:val="auto"/>
                <w:sz w:val="24"/>
              </w:rPr>
            </w:pPr>
            <w:r>
              <w:rPr>
                <w:rFonts w:hint="eastAsia" w:ascii="宋体" w:hAnsi="宋体" w:cs="宋体"/>
                <w:color w:val="auto"/>
                <w:sz w:val="24"/>
                <w:lang w:val="en-US" w:eastAsia="zh-CN"/>
              </w:rPr>
              <w:t>质量</w:t>
            </w:r>
            <w:r>
              <w:rPr>
                <w:rFonts w:hint="eastAsia" w:ascii="宋体" w:hAnsi="宋体" w:cs="宋体"/>
                <w:color w:val="auto"/>
                <w:sz w:val="24"/>
              </w:rPr>
              <w:t>标准</w:t>
            </w:r>
          </w:p>
        </w:tc>
        <w:tc>
          <w:tcPr>
            <w:tcW w:w="6953" w:type="dxa"/>
            <w:vAlign w:val="center"/>
          </w:tcPr>
          <w:p w14:paraId="55029E30">
            <w:pPr>
              <w:adjustRightInd w:val="0"/>
              <w:snapToGrid w:val="0"/>
              <w:spacing w:line="480" w:lineRule="exact"/>
              <w:rPr>
                <w:rFonts w:hint="eastAsia" w:ascii="宋体" w:hAnsi="宋体" w:eastAsia="宋体" w:cs="宋体"/>
                <w:color w:val="auto"/>
                <w:sz w:val="24"/>
                <w:lang w:eastAsia="zh-CN"/>
              </w:rPr>
            </w:pPr>
            <w:r>
              <w:rPr>
                <w:rFonts w:hint="eastAsia" w:ascii="宋体" w:hAnsi="宋体" w:cs="宋体"/>
                <w:color w:val="auto"/>
                <w:sz w:val="24"/>
                <w:lang w:eastAsia="zh-CN"/>
              </w:rPr>
              <w:t>符合国家、省市相关标准规范要求。</w:t>
            </w:r>
          </w:p>
        </w:tc>
      </w:tr>
      <w:tr w14:paraId="143197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2" w:hRule="atLeast"/>
          <w:jc w:val="center"/>
        </w:trPr>
        <w:tc>
          <w:tcPr>
            <w:tcW w:w="709" w:type="dxa"/>
            <w:vAlign w:val="center"/>
          </w:tcPr>
          <w:p w14:paraId="04BCC527">
            <w:pPr>
              <w:adjustRightInd w:val="0"/>
              <w:snapToGrid w:val="0"/>
              <w:spacing w:line="480" w:lineRule="exact"/>
              <w:jc w:val="center"/>
              <w:rPr>
                <w:rFonts w:ascii="宋体" w:hAnsi="宋体" w:cs="宋体"/>
                <w:color w:val="auto"/>
                <w:sz w:val="24"/>
              </w:rPr>
            </w:pPr>
            <w:r>
              <w:rPr>
                <w:rFonts w:hint="eastAsia" w:ascii="宋体" w:hAnsi="宋体" w:cs="宋体"/>
                <w:color w:val="auto"/>
                <w:sz w:val="24"/>
              </w:rPr>
              <w:t>6</w:t>
            </w:r>
          </w:p>
        </w:tc>
        <w:tc>
          <w:tcPr>
            <w:tcW w:w="2106" w:type="dxa"/>
            <w:vAlign w:val="center"/>
          </w:tcPr>
          <w:p w14:paraId="44248922">
            <w:pPr>
              <w:adjustRightInd w:val="0"/>
              <w:snapToGrid w:val="0"/>
              <w:spacing w:line="480" w:lineRule="exact"/>
              <w:jc w:val="center"/>
              <w:rPr>
                <w:rFonts w:ascii="宋体" w:hAnsi="宋体" w:cs="宋体"/>
                <w:color w:val="auto"/>
                <w:sz w:val="24"/>
              </w:rPr>
            </w:pPr>
            <w:r>
              <w:rPr>
                <w:rFonts w:hint="eastAsia" w:ascii="宋体" w:hAnsi="宋体" w:cs="宋体"/>
                <w:color w:val="auto"/>
                <w:sz w:val="24"/>
              </w:rPr>
              <w:t>供应商名称</w:t>
            </w:r>
          </w:p>
        </w:tc>
        <w:tc>
          <w:tcPr>
            <w:tcW w:w="6953" w:type="dxa"/>
            <w:vAlign w:val="center"/>
          </w:tcPr>
          <w:p w14:paraId="167D83E6">
            <w:pPr>
              <w:adjustRightInd w:val="0"/>
              <w:snapToGrid w:val="0"/>
              <w:spacing w:line="480" w:lineRule="exact"/>
              <w:rPr>
                <w:rFonts w:hint="eastAsia" w:ascii="宋体" w:hAnsi="宋体" w:eastAsia="宋体" w:cs="宋体"/>
                <w:color w:val="auto"/>
                <w:sz w:val="24"/>
                <w:lang w:eastAsia="zh-CN"/>
              </w:rPr>
            </w:pPr>
            <w:r>
              <w:rPr>
                <w:rFonts w:hint="eastAsia" w:ascii="宋体" w:hAnsi="宋体" w:cs="宋体"/>
                <w:color w:val="auto"/>
                <w:sz w:val="24"/>
                <w:szCs w:val="24"/>
                <w:lang w:val="en-US" w:eastAsia="zh-CN"/>
              </w:rPr>
              <w:t>运城市考古队</w:t>
            </w:r>
          </w:p>
        </w:tc>
      </w:tr>
      <w:tr w14:paraId="19FE15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37" w:hRule="atLeast"/>
          <w:jc w:val="center"/>
        </w:trPr>
        <w:tc>
          <w:tcPr>
            <w:tcW w:w="709" w:type="dxa"/>
            <w:vAlign w:val="center"/>
          </w:tcPr>
          <w:p w14:paraId="2930050E">
            <w:pPr>
              <w:adjustRightInd w:val="0"/>
              <w:snapToGrid w:val="0"/>
              <w:spacing w:line="480" w:lineRule="exact"/>
              <w:jc w:val="center"/>
              <w:rPr>
                <w:rFonts w:ascii="宋体" w:hAnsi="宋体" w:cs="宋体"/>
                <w:color w:val="auto"/>
                <w:sz w:val="24"/>
              </w:rPr>
            </w:pPr>
            <w:r>
              <w:rPr>
                <w:rFonts w:hint="eastAsia" w:ascii="宋体" w:hAnsi="宋体" w:cs="宋体"/>
                <w:color w:val="auto"/>
                <w:sz w:val="24"/>
              </w:rPr>
              <w:t>7</w:t>
            </w:r>
          </w:p>
        </w:tc>
        <w:tc>
          <w:tcPr>
            <w:tcW w:w="2106" w:type="dxa"/>
            <w:vAlign w:val="center"/>
          </w:tcPr>
          <w:p w14:paraId="141256A5">
            <w:pPr>
              <w:spacing w:line="480" w:lineRule="exact"/>
              <w:ind w:left="-101" w:leftChars="-48" w:right="-94" w:rightChars="-45" w:firstLine="132" w:firstLineChars="55"/>
              <w:jc w:val="center"/>
              <w:rPr>
                <w:rFonts w:ascii="宋体" w:hAnsi="宋体" w:cs="宋体"/>
                <w:color w:val="auto"/>
                <w:sz w:val="24"/>
              </w:rPr>
            </w:pPr>
            <w:r>
              <w:rPr>
                <w:rFonts w:hint="eastAsia" w:ascii="宋体" w:hAnsi="宋体" w:cs="宋体"/>
                <w:color w:val="auto"/>
                <w:sz w:val="24"/>
              </w:rPr>
              <w:t>资格审查资料</w:t>
            </w:r>
          </w:p>
        </w:tc>
        <w:tc>
          <w:tcPr>
            <w:tcW w:w="6953" w:type="dxa"/>
            <w:vAlign w:val="center"/>
          </w:tcPr>
          <w:p w14:paraId="4DEB1FE9">
            <w:pPr>
              <w:spacing w:line="480" w:lineRule="exact"/>
              <w:ind w:firstLine="480" w:firstLineChars="200"/>
              <w:rPr>
                <w:rFonts w:ascii="宋体" w:hAnsi="宋体" w:cs="宋体"/>
                <w:color w:val="auto"/>
                <w:sz w:val="24"/>
              </w:rPr>
            </w:pPr>
            <w:r>
              <w:rPr>
                <w:rFonts w:hint="eastAsia" w:ascii="宋体" w:hAnsi="宋体" w:cs="宋体"/>
                <w:color w:val="auto"/>
                <w:sz w:val="24"/>
              </w:rPr>
              <w:t>本次开标供应商应按下列顺序提交资格证明文件（格式见第七部分），其中加★项</w:t>
            </w:r>
            <w:r>
              <w:rPr>
                <w:rFonts w:hint="eastAsia" w:ascii="宋体" w:hAnsi="宋体" w:cs="宋体"/>
                <w:b/>
                <w:color w:val="auto"/>
                <w:sz w:val="24"/>
              </w:rPr>
              <w:t>为实质性响应条款</w:t>
            </w:r>
            <w:r>
              <w:rPr>
                <w:rFonts w:hint="eastAsia" w:ascii="宋体" w:hAnsi="宋体" w:cs="宋体"/>
                <w:color w:val="auto"/>
                <w:sz w:val="24"/>
              </w:rPr>
              <w:t>。</w:t>
            </w:r>
          </w:p>
          <w:p w14:paraId="3B9B0AD2">
            <w:pPr>
              <w:spacing w:line="480" w:lineRule="exact"/>
              <w:rPr>
                <w:rFonts w:ascii="宋体" w:hAnsi="宋体" w:cs="宋体"/>
                <w:color w:val="auto"/>
                <w:sz w:val="24"/>
              </w:rPr>
            </w:pPr>
            <w:r>
              <w:rPr>
                <w:rFonts w:hint="eastAsia" w:ascii="宋体" w:hAnsi="宋体" w:cs="宋体"/>
                <w:color w:val="auto"/>
                <w:sz w:val="24"/>
              </w:rPr>
              <w:t>1.★</w:t>
            </w:r>
            <w:r>
              <w:rPr>
                <w:rFonts w:hint="eastAsia" w:ascii="宋体" w:hAnsi="宋体" w:cs="宋体"/>
                <w:color w:val="auto"/>
                <w:sz w:val="24"/>
                <w:lang w:eastAsia="zh-CN"/>
              </w:rPr>
              <w:t>若为法定代表人（负责人）须提供法定代表人（负责人）身份证明书及身份证；若为授权委托代理人需提交法定代表人（负责人）身份证明书及身份证、法定代表人授权书、委托代理人身份证</w:t>
            </w:r>
            <w:r>
              <w:rPr>
                <w:rFonts w:hint="eastAsia" w:ascii="宋体" w:hAnsi="宋体" w:cs="宋体"/>
                <w:color w:val="auto"/>
                <w:sz w:val="24"/>
              </w:rPr>
              <w:t>；</w:t>
            </w:r>
          </w:p>
          <w:p w14:paraId="6C9F878B">
            <w:pPr>
              <w:spacing w:line="480" w:lineRule="exact"/>
              <w:rPr>
                <w:rFonts w:ascii="宋体" w:hAnsi="宋体" w:cs="宋体"/>
                <w:color w:val="auto"/>
                <w:sz w:val="24"/>
              </w:rPr>
            </w:pPr>
            <w:r>
              <w:rPr>
                <w:rFonts w:hint="eastAsia" w:ascii="宋体" w:hAnsi="宋体" w:cs="宋体"/>
                <w:color w:val="auto"/>
                <w:sz w:val="24"/>
              </w:rPr>
              <w:t>2.★</w:t>
            </w:r>
            <w:r>
              <w:rPr>
                <w:rFonts w:hint="eastAsia" w:ascii="宋体" w:hAnsi="宋体" w:cs="宋体"/>
                <w:color w:val="auto"/>
                <w:sz w:val="24"/>
                <w:lang w:val="en-US" w:eastAsia="zh-CN"/>
              </w:rPr>
              <w:t>营业执照</w:t>
            </w:r>
            <w:r>
              <w:rPr>
                <w:rFonts w:hint="eastAsia" w:ascii="宋体" w:hAnsi="宋体" w:cs="宋体"/>
                <w:color w:val="auto"/>
                <w:sz w:val="24"/>
              </w:rPr>
              <w:t>；</w:t>
            </w:r>
          </w:p>
          <w:p w14:paraId="71342813">
            <w:pPr>
              <w:spacing w:line="480" w:lineRule="exact"/>
              <w:rPr>
                <w:rFonts w:ascii="宋体" w:hAnsi="宋体" w:cs="宋体"/>
                <w:color w:val="auto"/>
                <w:sz w:val="24"/>
              </w:rPr>
            </w:pPr>
            <w:r>
              <w:rPr>
                <w:rFonts w:hint="eastAsia" w:ascii="宋体" w:hAnsi="宋体" w:cs="宋体"/>
                <w:color w:val="auto"/>
                <w:sz w:val="24"/>
                <w:lang w:val="en-US" w:eastAsia="zh-CN"/>
              </w:rPr>
              <w:t>3</w:t>
            </w:r>
            <w:r>
              <w:rPr>
                <w:rFonts w:hint="eastAsia" w:ascii="宋体" w:hAnsi="宋体" w:cs="宋体"/>
                <w:color w:val="auto"/>
                <w:sz w:val="24"/>
              </w:rPr>
              <w:t>.★银行基本账户开户许可证或基本存款账户信息；</w:t>
            </w:r>
          </w:p>
          <w:p w14:paraId="04533356">
            <w:pPr>
              <w:spacing w:line="480" w:lineRule="exact"/>
              <w:rPr>
                <w:rFonts w:ascii="宋体" w:hAnsi="宋体" w:cs="宋体"/>
                <w:color w:val="auto"/>
                <w:sz w:val="24"/>
              </w:rPr>
            </w:pPr>
            <w:r>
              <w:rPr>
                <w:rFonts w:hint="eastAsia" w:ascii="宋体" w:hAnsi="宋体" w:cs="宋体"/>
                <w:color w:val="auto"/>
                <w:sz w:val="24"/>
                <w:lang w:val="en-US" w:eastAsia="zh-CN"/>
              </w:rPr>
              <w:t>4</w:t>
            </w:r>
            <w:r>
              <w:rPr>
                <w:rFonts w:hint="eastAsia" w:ascii="宋体" w:hAnsi="宋体" w:cs="宋体"/>
                <w:color w:val="auto"/>
                <w:sz w:val="24"/>
              </w:rPr>
              <w:t>.★</w:t>
            </w:r>
            <w:r>
              <w:rPr>
                <w:rFonts w:hint="eastAsia"/>
                <w:color w:val="auto"/>
                <w:sz w:val="24"/>
                <w:lang w:eastAsia="zh-CN"/>
              </w:rPr>
              <w:t>具有独立承担民事责任的能力</w:t>
            </w:r>
            <w:r>
              <w:rPr>
                <w:rFonts w:hint="eastAsia" w:ascii="宋体" w:hAnsi="宋体" w:cs="宋体"/>
                <w:color w:val="auto"/>
                <w:sz w:val="24"/>
              </w:rPr>
              <w:t>；</w:t>
            </w:r>
          </w:p>
          <w:p w14:paraId="46781FEC">
            <w:pPr>
              <w:spacing w:line="480" w:lineRule="exact"/>
              <w:rPr>
                <w:rFonts w:ascii="宋体" w:hAnsi="宋体" w:cs="宋体"/>
                <w:color w:val="auto"/>
                <w:sz w:val="24"/>
              </w:rPr>
            </w:pPr>
            <w:r>
              <w:rPr>
                <w:rFonts w:hint="eastAsia" w:ascii="宋体" w:hAnsi="宋体" w:cs="宋体"/>
                <w:color w:val="auto"/>
                <w:sz w:val="24"/>
                <w:lang w:val="en-US" w:eastAsia="zh-CN"/>
              </w:rPr>
              <w:t>5</w:t>
            </w:r>
            <w:r>
              <w:rPr>
                <w:rFonts w:hint="eastAsia" w:ascii="宋体" w:hAnsi="宋体" w:cs="宋体"/>
                <w:color w:val="auto"/>
                <w:sz w:val="24"/>
              </w:rPr>
              <w:t>.★</w:t>
            </w:r>
            <w:r>
              <w:rPr>
                <w:rFonts w:hint="eastAsia"/>
                <w:color w:val="auto"/>
                <w:sz w:val="24"/>
              </w:rPr>
              <w:t>具有良好的商业信誉和健全的财务会计制度；</w:t>
            </w:r>
          </w:p>
          <w:p w14:paraId="2BFA2573">
            <w:pPr>
              <w:spacing w:line="480" w:lineRule="exact"/>
              <w:rPr>
                <w:rFonts w:ascii="宋体" w:hAnsi="宋体" w:cs="宋体"/>
                <w:color w:val="auto"/>
                <w:sz w:val="24"/>
              </w:rPr>
            </w:pPr>
            <w:r>
              <w:rPr>
                <w:rFonts w:hint="eastAsia" w:ascii="宋体" w:hAnsi="宋体" w:cs="宋体"/>
                <w:color w:val="auto"/>
                <w:sz w:val="24"/>
                <w:lang w:val="en-US" w:eastAsia="zh-CN"/>
              </w:rPr>
              <w:t>6</w:t>
            </w:r>
            <w:r>
              <w:rPr>
                <w:rFonts w:hint="eastAsia" w:ascii="宋体" w:hAnsi="宋体" w:cs="宋体"/>
                <w:color w:val="auto"/>
                <w:sz w:val="24"/>
              </w:rPr>
              <w:t>.★</w:t>
            </w:r>
            <w:r>
              <w:rPr>
                <w:rFonts w:hint="eastAsia"/>
                <w:color w:val="auto"/>
                <w:sz w:val="24"/>
              </w:rPr>
              <w:t>具有履行合同所必需的设备和专业技术能力</w:t>
            </w:r>
            <w:r>
              <w:rPr>
                <w:rFonts w:hint="eastAsia" w:ascii="宋体" w:hAnsi="宋体" w:cs="宋体"/>
                <w:color w:val="auto"/>
                <w:sz w:val="24"/>
              </w:rPr>
              <w:t>；</w:t>
            </w:r>
          </w:p>
          <w:p w14:paraId="15D6AB2B">
            <w:pPr>
              <w:spacing w:line="480" w:lineRule="exact"/>
              <w:rPr>
                <w:rFonts w:hint="eastAsia" w:ascii="宋体" w:hAnsi="宋体" w:cs="宋体"/>
                <w:color w:val="auto"/>
                <w:sz w:val="24"/>
              </w:rPr>
            </w:pPr>
            <w:r>
              <w:rPr>
                <w:rFonts w:hint="eastAsia" w:ascii="宋体" w:hAnsi="宋体" w:cs="宋体"/>
                <w:color w:val="auto"/>
                <w:sz w:val="24"/>
                <w:lang w:val="en-US" w:eastAsia="zh-CN"/>
              </w:rPr>
              <w:t>7</w:t>
            </w:r>
            <w:r>
              <w:rPr>
                <w:rFonts w:hint="eastAsia" w:ascii="宋体" w:hAnsi="宋体" w:cs="宋体"/>
                <w:color w:val="auto"/>
                <w:sz w:val="24"/>
              </w:rPr>
              <w:t>.★</w:t>
            </w:r>
            <w:r>
              <w:rPr>
                <w:rFonts w:hint="eastAsia"/>
                <w:color w:val="auto"/>
                <w:sz w:val="24"/>
              </w:rPr>
              <w:t>有依法缴纳税收和社会保障资金的良好记录</w:t>
            </w:r>
            <w:r>
              <w:rPr>
                <w:rFonts w:hint="eastAsia" w:ascii="宋体" w:hAnsi="宋体" w:cs="宋体"/>
                <w:color w:val="auto"/>
                <w:sz w:val="24"/>
              </w:rPr>
              <w:t>；</w:t>
            </w:r>
          </w:p>
          <w:p w14:paraId="1EA90929">
            <w:pPr>
              <w:spacing w:line="480" w:lineRule="exact"/>
              <w:rPr>
                <w:rFonts w:ascii="宋体" w:hAnsi="宋体" w:cs="宋体"/>
                <w:color w:val="auto"/>
                <w:sz w:val="24"/>
              </w:rPr>
            </w:pPr>
            <w:r>
              <w:rPr>
                <w:rFonts w:hint="eastAsia" w:ascii="宋体" w:hAnsi="宋体" w:eastAsia="宋体" w:cs="宋体"/>
                <w:color w:val="auto"/>
                <w:sz w:val="24"/>
                <w:lang w:val="en-US" w:eastAsia="zh-CN"/>
              </w:rPr>
              <w:t>8.</w:t>
            </w:r>
            <w:r>
              <w:rPr>
                <w:rFonts w:hint="eastAsia" w:ascii="宋体" w:hAnsi="宋体" w:cs="宋体"/>
                <w:color w:val="auto"/>
                <w:sz w:val="24"/>
              </w:rPr>
              <w:t>★</w:t>
            </w:r>
            <w:r>
              <w:rPr>
                <w:rFonts w:hint="eastAsia"/>
                <w:color w:val="auto"/>
                <w:sz w:val="24"/>
              </w:rPr>
              <w:t>参加政府采购活动前三年内，在经营活动中没有重大违法记录；</w:t>
            </w:r>
          </w:p>
          <w:p w14:paraId="2475E381">
            <w:pPr>
              <w:spacing w:line="480" w:lineRule="exact"/>
              <w:rPr>
                <w:rFonts w:hint="eastAsia" w:ascii="宋体" w:hAnsi="宋体" w:eastAsia="宋体" w:cs="宋体"/>
                <w:color w:val="auto"/>
                <w:sz w:val="24"/>
                <w:lang w:eastAsia="zh-CN"/>
              </w:rPr>
            </w:pPr>
            <w:r>
              <w:rPr>
                <w:rFonts w:hint="eastAsia" w:ascii="宋体" w:hAnsi="宋体" w:cs="宋体"/>
                <w:color w:val="auto"/>
                <w:sz w:val="24"/>
                <w:lang w:val="en-US" w:eastAsia="zh-CN"/>
              </w:rPr>
              <w:t>9</w:t>
            </w:r>
            <w:r>
              <w:rPr>
                <w:rFonts w:hint="eastAsia" w:ascii="宋体" w:hAnsi="宋体" w:cs="宋体"/>
                <w:color w:val="auto"/>
                <w:sz w:val="24"/>
              </w:rPr>
              <w:t>.★信用中国网站（www.creditchina.gov.cn）“</w:t>
            </w:r>
            <w:r>
              <w:rPr>
                <w:rFonts w:hint="eastAsia" w:ascii="宋体" w:hAnsi="宋体" w:cs="宋体"/>
                <w:color w:val="auto"/>
                <w:sz w:val="24"/>
                <w:lang w:val="en-US" w:eastAsia="zh-CN"/>
              </w:rPr>
              <w:t>信息公示或者专项查询</w:t>
            </w:r>
            <w:r>
              <w:rPr>
                <w:rFonts w:hint="eastAsia" w:ascii="宋体" w:hAnsi="宋体" w:cs="宋体"/>
                <w:color w:val="auto"/>
                <w:sz w:val="24"/>
              </w:rPr>
              <w:t>”（包括“失信被执行人”及“重大税收违法失信主体”）查询结果以及中国政府采购网（www.ccgp.gov.cn）“政府采购严重违法失信行为记录名单”查询结果</w:t>
            </w:r>
            <w:r>
              <w:rPr>
                <w:rFonts w:hint="eastAsia" w:ascii="宋体" w:hAnsi="宋体" w:cs="宋体"/>
                <w:color w:val="auto"/>
                <w:sz w:val="24"/>
                <w:lang w:eastAsia="zh-CN"/>
              </w:rPr>
              <w:t>；</w:t>
            </w:r>
          </w:p>
          <w:p w14:paraId="2C29F5EF">
            <w:pPr>
              <w:spacing w:line="480" w:lineRule="exact"/>
              <w:rPr>
                <w:rFonts w:hint="default" w:ascii="宋体" w:hAnsi="宋体" w:eastAsia="宋体" w:cs="宋体"/>
                <w:color w:val="auto"/>
                <w:sz w:val="24"/>
                <w:lang w:val="en-US" w:eastAsia="zh-CN"/>
              </w:rPr>
            </w:pPr>
            <w:r>
              <w:rPr>
                <w:rFonts w:hint="eastAsia" w:ascii="宋体" w:hAnsi="宋体" w:cs="宋体"/>
                <w:color w:val="auto"/>
                <w:sz w:val="24"/>
                <w:lang w:val="en-US" w:eastAsia="zh-CN"/>
              </w:rPr>
              <w:t>10.</w:t>
            </w:r>
            <w:r>
              <w:rPr>
                <w:rFonts w:hint="eastAsia" w:ascii="宋体" w:hAnsi="宋体" w:cs="宋体"/>
                <w:color w:val="auto"/>
                <w:sz w:val="24"/>
              </w:rPr>
              <w:t>★</w:t>
            </w:r>
            <w:r>
              <w:rPr>
                <w:rFonts w:hint="eastAsia"/>
                <w:color w:val="auto"/>
                <w:sz w:val="24"/>
              </w:rPr>
              <w:t>投标保证金缴纳证明资料；</w:t>
            </w:r>
          </w:p>
          <w:p w14:paraId="082AC281">
            <w:pPr>
              <w:spacing w:line="480" w:lineRule="exact"/>
              <w:rPr>
                <w:rFonts w:hint="eastAsia" w:ascii="宋体" w:hAnsi="宋体" w:cs="宋体"/>
                <w:color w:val="auto"/>
                <w:sz w:val="24"/>
              </w:rPr>
            </w:pPr>
            <w:r>
              <w:rPr>
                <w:rFonts w:hint="eastAsia" w:ascii="宋体" w:hAnsi="宋体" w:cs="宋体"/>
                <w:color w:val="auto"/>
                <w:sz w:val="24"/>
              </w:rPr>
              <w:t>11.★诚信投标承诺书；</w:t>
            </w:r>
          </w:p>
          <w:p w14:paraId="4093EC11">
            <w:pPr>
              <w:spacing w:line="480" w:lineRule="exact"/>
              <w:rPr>
                <w:rFonts w:hint="eastAsia" w:ascii="宋体" w:hAnsi="宋体" w:cs="宋体"/>
                <w:color w:val="auto"/>
                <w:sz w:val="24"/>
                <w:lang w:val="en-US" w:eastAsia="zh-CN"/>
              </w:rPr>
            </w:pPr>
            <w:r>
              <w:rPr>
                <w:rFonts w:hint="eastAsia" w:ascii="宋体" w:hAnsi="宋体" w:cs="宋体"/>
                <w:color w:val="auto"/>
                <w:sz w:val="24"/>
                <w:lang w:val="en-US" w:eastAsia="zh-CN"/>
              </w:rPr>
              <w:t>12.</w:t>
            </w:r>
            <w:r>
              <w:rPr>
                <w:rFonts w:hint="eastAsia" w:ascii="宋体" w:hAnsi="宋体" w:cs="宋体"/>
                <w:color w:val="auto"/>
                <w:sz w:val="24"/>
              </w:rPr>
              <w:t>★</w:t>
            </w:r>
            <w:r>
              <w:rPr>
                <w:rFonts w:hint="eastAsia" w:ascii="宋体" w:hAnsi="宋体" w:cs="宋体"/>
                <w:color w:val="auto"/>
                <w:sz w:val="24"/>
                <w:lang w:val="en-US" w:eastAsia="zh-CN"/>
              </w:rPr>
              <w:t>供应商应为中小企业（请根据采购文件格式填写《中小企</w:t>
            </w:r>
          </w:p>
          <w:p w14:paraId="695E90C2">
            <w:pPr>
              <w:spacing w:line="480" w:lineRule="exact"/>
              <w:rPr>
                <w:rFonts w:hint="default" w:ascii="宋体" w:hAnsi="宋体" w:eastAsia="宋体" w:cs="宋体"/>
                <w:color w:val="auto"/>
                <w:sz w:val="24"/>
                <w:lang w:val="en-US" w:eastAsia="zh-CN"/>
              </w:rPr>
            </w:pPr>
            <w:r>
              <w:rPr>
                <w:rFonts w:hint="eastAsia" w:ascii="宋体" w:hAnsi="宋体" w:cs="宋体"/>
                <w:color w:val="auto"/>
                <w:sz w:val="24"/>
                <w:lang w:val="en-US" w:eastAsia="zh-CN"/>
              </w:rPr>
              <w:t>业声明函》）</w:t>
            </w:r>
          </w:p>
          <w:p w14:paraId="3A0BCCFC">
            <w:pPr>
              <w:spacing w:line="480" w:lineRule="exact"/>
              <w:rPr>
                <w:rFonts w:ascii="宋体" w:hAnsi="宋体" w:cs="宋体"/>
                <w:color w:val="auto"/>
                <w:sz w:val="24"/>
              </w:rPr>
            </w:pPr>
            <w:r>
              <w:rPr>
                <w:rFonts w:hint="eastAsia" w:ascii="宋体" w:hAnsi="宋体" w:cs="宋体"/>
                <w:color w:val="auto"/>
                <w:sz w:val="24"/>
              </w:rPr>
              <w:t>1</w:t>
            </w:r>
            <w:r>
              <w:rPr>
                <w:rFonts w:hint="eastAsia" w:ascii="宋体" w:hAnsi="宋体" w:cs="宋体"/>
                <w:color w:val="auto"/>
                <w:sz w:val="24"/>
                <w:lang w:val="en-US" w:eastAsia="zh-CN"/>
              </w:rPr>
              <w:t>3</w:t>
            </w:r>
            <w:r>
              <w:rPr>
                <w:rFonts w:hint="eastAsia" w:ascii="宋体" w:hAnsi="宋体" w:cs="宋体"/>
                <w:color w:val="auto"/>
                <w:sz w:val="24"/>
              </w:rPr>
              <w:t>.★近三年类似项目案例及相关证明资料；</w:t>
            </w:r>
          </w:p>
          <w:p w14:paraId="3C3C54F5">
            <w:pPr>
              <w:spacing w:line="480" w:lineRule="exact"/>
              <w:rPr>
                <w:rFonts w:ascii="宋体" w:hAnsi="宋体" w:cs="宋体"/>
                <w:color w:val="auto"/>
                <w:sz w:val="24"/>
              </w:rPr>
            </w:pPr>
            <w:r>
              <w:rPr>
                <w:rFonts w:hint="eastAsia" w:ascii="宋体" w:hAnsi="宋体" w:cs="宋体"/>
                <w:color w:val="auto"/>
                <w:sz w:val="24"/>
              </w:rPr>
              <w:t>1</w:t>
            </w:r>
            <w:r>
              <w:rPr>
                <w:rFonts w:hint="eastAsia" w:ascii="宋体" w:hAnsi="宋体" w:cs="宋体"/>
                <w:color w:val="auto"/>
                <w:sz w:val="24"/>
                <w:lang w:val="en-US" w:eastAsia="zh-CN"/>
              </w:rPr>
              <w:t>4</w:t>
            </w:r>
            <w:r>
              <w:rPr>
                <w:rFonts w:hint="eastAsia" w:ascii="宋体" w:hAnsi="宋体" w:cs="宋体"/>
                <w:color w:val="auto"/>
                <w:sz w:val="24"/>
              </w:rPr>
              <w:t>.供应商认为需要提供的其他资格证明文件。</w:t>
            </w:r>
          </w:p>
        </w:tc>
      </w:tr>
      <w:tr w14:paraId="5FE870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37" w:hRule="atLeast"/>
          <w:jc w:val="center"/>
        </w:trPr>
        <w:tc>
          <w:tcPr>
            <w:tcW w:w="709" w:type="dxa"/>
            <w:vAlign w:val="center"/>
          </w:tcPr>
          <w:p w14:paraId="5149D8B7">
            <w:pPr>
              <w:spacing w:line="480" w:lineRule="exact"/>
              <w:jc w:val="center"/>
              <w:rPr>
                <w:rFonts w:ascii="宋体" w:hAnsi="宋体" w:cs="宋体"/>
                <w:color w:val="auto"/>
                <w:sz w:val="24"/>
              </w:rPr>
            </w:pPr>
            <w:r>
              <w:rPr>
                <w:rFonts w:hint="eastAsia" w:ascii="宋体" w:hAnsi="宋体" w:cs="宋体"/>
                <w:color w:val="auto"/>
                <w:sz w:val="24"/>
              </w:rPr>
              <w:t>8</w:t>
            </w:r>
          </w:p>
        </w:tc>
        <w:tc>
          <w:tcPr>
            <w:tcW w:w="2106" w:type="dxa"/>
            <w:vAlign w:val="center"/>
          </w:tcPr>
          <w:p w14:paraId="39DB807A">
            <w:pPr>
              <w:spacing w:line="480" w:lineRule="exact"/>
              <w:jc w:val="center"/>
              <w:rPr>
                <w:rFonts w:ascii="宋体" w:hAnsi="宋体" w:cs="宋体"/>
                <w:color w:val="auto"/>
                <w:sz w:val="24"/>
                <w:highlight w:val="none"/>
              </w:rPr>
            </w:pPr>
            <w:r>
              <w:rPr>
                <w:rFonts w:hint="eastAsia" w:ascii="宋体" w:hAnsi="宋体" w:cs="宋体"/>
                <w:color w:val="auto"/>
                <w:sz w:val="24"/>
                <w:highlight w:val="none"/>
              </w:rPr>
              <w:t>供应商应提交的商务技术文件</w:t>
            </w:r>
          </w:p>
        </w:tc>
        <w:tc>
          <w:tcPr>
            <w:tcW w:w="6953" w:type="dxa"/>
            <w:vAlign w:val="center"/>
          </w:tcPr>
          <w:p w14:paraId="66FCA993">
            <w:pPr>
              <w:spacing w:line="480" w:lineRule="exact"/>
              <w:ind w:firstLine="240" w:firstLineChars="100"/>
              <w:rPr>
                <w:rFonts w:ascii="宋体" w:hAnsi="宋体" w:cs="宋体"/>
                <w:color w:val="auto"/>
                <w:sz w:val="24"/>
                <w:highlight w:val="none"/>
              </w:rPr>
            </w:pPr>
            <w:r>
              <w:rPr>
                <w:rFonts w:hint="eastAsia" w:ascii="宋体" w:hAnsi="宋体" w:cs="宋体"/>
                <w:color w:val="auto"/>
                <w:sz w:val="24"/>
                <w:highlight w:val="none"/>
              </w:rPr>
              <w:t>本次开标供应商应按下列顺序提交商务技术文件，其中加★项为实质性响应条款。</w:t>
            </w:r>
          </w:p>
          <w:p w14:paraId="5B3CBD19">
            <w:pPr>
              <w:spacing w:line="480" w:lineRule="exact"/>
              <w:rPr>
                <w:rFonts w:ascii="宋体" w:hAnsi="宋体" w:cs="宋体"/>
                <w:color w:val="auto"/>
                <w:sz w:val="24"/>
                <w:highlight w:val="none"/>
              </w:rPr>
            </w:pPr>
            <w:r>
              <w:rPr>
                <w:rFonts w:hint="eastAsia" w:ascii="宋体" w:hAnsi="宋体" w:cs="宋体"/>
                <w:color w:val="auto"/>
                <w:sz w:val="24"/>
                <w:highlight w:val="none"/>
              </w:rPr>
              <w:t>1.★投标函（格式见第七部分）；</w:t>
            </w:r>
          </w:p>
          <w:p w14:paraId="7D24C414">
            <w:pPr>
              <w:spacing w:line="480" w:lineRule="exact"/>
              <w:rPr>
                <w:rFonts w:ascii="宋体" w:hAnsi="宋体" w:cs="宋体"/>
                <w:color w:val="auto"/>
                <w:sz w:val="24"/>
                <w:highlight w:val="none"/>
              </w:rPr>
            </w:pPr>
            <w:r>
              <w:rPr>
                <w:rFonts w:hint="eastAsia" w:ascii="宋体" w:hAnsi="宋体" w:cs="宋体"/>
                <w:color w:val="auto"/>
                <w:sz w:val="24"/>
                <w:highlight w:val="none"/>
              </w:rPr>
              <w:t>2.供应商基本情况（格式见第七部分）；</w:t>
            </w:r>
          </w:p>
          <w:p w14:paraId="7AF2A3CB">
            <w:pPr>
              <w:spacing w:line="480" w:lineRule="exact"/>
              <w:rPr>
                <w:rFonts w:ascii="宋体" w:hAnsi="宋体" w:cs="宋体"/>
                <w:color w:val="auto"/>
                <w:sz w:val="24"/>
                <w:highlight w:val="none"/>
              </w:rPr>
            </w:pPr>
            <w:r>
              <w:rPr>
                <w:rFonts w:hint="eastAsia" w:ascii="宋体" w:hAnsi="宋体" w:cs="宋体"/>
                <w:color w:val="auto"/>
                <w:sz w:val="24"/>
                <w:highlight w:val="none"/>
              </w:rPr>
              <w:t>3.★报价一览表（格式见第七部分）；</w:t>
            </w:r>
          </w:p>
          <w:p w14:paraId="623C3131">
            <w:pPr>
              <w:spacing w:line="480" w:lineRule="exact"/>
              <w:rPr>
                <w:rFonts w:ascii="宋体" w:hAnsi="宋体" w:cs="宋体"/>
                <w:color w:val="auto"/>
                <w:sz w:val="24"/>
                <w:highlight w:val="none"/>
              </w:rPr>
            </w:pPr>
            <w:r>
              <w:rPr>
                <w:rFonts w:hint="eastAsia" w:ascii="宋体" w:hAnsi="宋体" w:cs="宋体"/>
                <w:color w:val="auto"/>
                <w:sz w:val="24"/>
                <w:highlight w:val="none"/>
              </w:rPr>
              <w:t>4.★</w:t>
            </w:r>
            <w:r>
              <w:rPr>
                <w:rFonts w:hint="eastAsia" w:ascii="宋体" w:hAnsi="宋体" w:cs="宋体"/>
                <w:color w:val="auto"/>
                <w:sz w:val="24"/>
                <w:highlight w:val="none"/>
                <w:lang w:eastAsia="zh-CN"/>
              </w:rPr>
              <w:t>项目实施方案</w:t>
            </w:r>
            <w:r>
              <w:rPr>
                <w:rFonts w:hint="eastAsia" w:ascii="宋体" w:hAnsi="宋体" w:cs="宋体"/>
                <w:color w:val="auto"/>
                <w:sz w:val="24"/>
                <w:highlight w:val="none"/>
              </w:rPr>
              <w:t>；</w:t>
            </w:r>
          </w:p>
          <w:p w14:paraId="7E8D2090">
            <w:pPr>
              <w:spacing w:line="480" w:lineRule="exact"/>
              <w:rPr>
                <w:rFonts w:hint="default" w:ascii="宋体" w:hAnsi="宋体" w:eastAsia="宋体" w:cs="宋体"/>
                <w:color w:val="auto"/>
                <w:sz w:val="24"/>
                <w:highlight w:val="none"/>
                <w:lang w:val="en-US" w:eastAsia="zh-CN"/>
              </w:rPr>
            </w:pPr>
            <w:r>
              <w:rPr>
                <w:rFonts w:hint="eastAsia" w:ascii="宋体" w:hAnsi="宋体" w:cs="宋体"/>
                <w:color w:val="auto"/>
                <w:sz w:val="24"/>
                <w:highlight w:val="none"/>
              </w:rPr>
              <w:t>5.★</w:t>
            </w:r>
            <w:r>
              <w:rPr>
                <w:rFonts w:hint="eastAsia" w:ascii="宋体" w:hAnsi="宋体" w:cs="宋体"/>
                <w:color w:val="auto"/>
                <w:sz w:val="24"/>
                <w:highlight w:val="none"/>
                <w:lang w:val="en-US" w:eastAsia="zh-CN"/>
              </w:rPr>
              <w:t>人员、设施配备及安排；</w:t>
            </w:r>
          </w:p>
          <w:p w14:paraId="2BDD2E0C">
            <w:pPr>
              <w:spacing w:line="480" w:lineRule="exact"/>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6.</w:t>
            </w:r>
            <w:r>
              <w:rPr>
                <w:rFonts w:hint="eastAsia" w:ascii="宋体" w:hAnsi="宋体" w:cs="宋体"/>
                <w:color w:val="auto"/>
                <w:sz w:val="24"/>
                <w:highlight w:val="none"/>
              </w:rPr>
              <w:t>★</w:t>
            </w:r>
            <w:r>
              <w:rPr>
                <w:rFonts w:hint="eastAsia" w:ascii="宋体" w:hAnsi="宋体" w:cs="宋体"/>
                <w:color w:val="auto"/>
                <w:sz w:val="24"/>
                <w:highlight w:val="none"/>
                <w:lang w:val="en-US" w:eastAsia="zh-CN"/>
              </w:rPr>
              <w:t>服务保证措施；</w:t>
            </w:r>
          </w:p>
          <w:p w14:paraId="2F055290">
            <w:pPr>
              <w:spacing w:line="480" w:lineRule="exact"/>
              <w:rPr>
                <w:rFonts w:hint="eastAsia" w:ascii="宋体" w:hAnsi="宋体" w:cs="宋体"/>
                <w:color w:val="auto"/>
                <w:sz w:val="24"/>
                <w:highlight w:val="none"/>
              </w:rPr>
            </w:pPr>
            <w:r>
              <w:rPr>
                <w:rFonts w:hint="eastAsia" w:ascii="宋体" w:hAnsi="宋体" w:cs="宋体"/>
                <w:color w:val="auto"/>
                <w:sz w:val="24"/>
                <w:highlight w:val="none"/>
                <w:lang w:val="en-US" w:eastAsia="zh-CN"/>
              </w:rPr>
              <w:t>7</w:t>
            </w:r>
            <w:r>
              <w:rPr>
                <w:rFonts w:hint="eastAsia" w:ascii="宋体" w:hAnsi="宋体" w:cs="宋体"/>
                <w:color w:val="auto"/>
                <w:sz w:val="24"/>
                <w:highlight w:val="none"/>
              </w:rPr>
              <w:t>.★</w:t>
            </w:r>
            <w:r>
              <w:rPr>
                <w:rFonts w:hint="eastAsia" w:ascii="宋体" w:hAnsi="宋体" w:cs="宋体"/>
                <w:color w:val="auto"/>
                <w:sz w:val="24"/>
                <w:highlight w:val="none"/>
                <w:lang w:val="en-US" w:eastAsia="zh-CN"/>
              </w:rPr>
              <w:t>应急预案</w:t>
            </w:r>
          </w:p>
          <w:p w14:paraId="4F95B848">
            <w:pPr>
              <w:spacing w:line="480" w:lineRule="exact"/>
              <w:rPr>
                <w:rFonts w:ascii="宋体" w:hAnsi="宋体" w:cs="宋体"/>
                <w:color w:val="auto"/>
                <w:sz w:val="24"/>
                <w:highlight w:val="none"/>
              </w:rPr>
            </w:pPr>
            <w:r>
              <w:rPr>
                <w:rFonts w:hint="eastAsia" w:ascii="宋体" w:hAnsi="宋体" w:cs="宋体"/>
                <w:color w:val="auto"/>
                <w:sz w:val="24"/>
                <w:highlight w:val="none"/>
                <w:lang w:val="en-US" w:eastAsia="zh-CN"/>
              </w:rPr>
              <w:t>8.</w:t>
            </w:r>
            <w:r>
              <w:rPr>
                <w:rFonts w:hint="eastAsia" w:ascii="宋体" w:hAnsi="宋体" w:cs="宋体"/>
                <w:color w:val="auto"/>
                <w:sz w:val="24"/>
                <w:highlight w:val="none"/>
              </w:rPr>
              <w:t>★</w:t>
            </w:r>
            <w:r>
              <w:rPr>
                <w:rFonts w:hint="eastAsia" w:ascii="宋体" w:hAnsi="宋体" w:cs="宋体"/>
                <w:color w:val="auto"/>
                <w:sz w:val="24"/>
                <w:highlight w:val="none"/>
                <w:lang w:val="en-US" w:eastAsia="zh-CN"/>
              </w:rPr>
              <w:t>服务承诺</w:t>
            </w:r>
            <w:r>
              <w:rPr>
                <w:rFonts w:hint="eastAsia" w:ascii="宋体" w:hAnsi="宋体" w:cs="宋体"/>
                <w:color w:val="auto"/>
                <w:sz w:val="24"/>
                <w:highlight w:val="none"/>
              </w:rPr>
              <w:t>；</w:t>
            </w:r>
          </w:p>
          <w:p w14:paraId="286BD8ED">
            <w:pPr>
              <w:spacing w:line="480" w:lineRule="exact"/>
              <w:rPr>
                <w:rFonts w:ascii="宋体" w:hAnsi="宋体" w:cs="宋体"/>
                <w:color w:val="auto"/>
                <w:sz w:val="24"/>
                <w:highlight w:val="none"/>
              </w:rPr>
            </w:pPr>
            <w:r>
              <w:rPr>
                <w:rFonts w:hint="eastAsia" w:ascii="宋体" w:hAnsi="宋体" w:cs="宋体"/>
                <w:color w:val="auto"/>
                <w:sz w:val="24"/>
                <w:highlight w:val="none"/>
                <w:lang w:val="en-US" w:eastAsia="zh-CN"/>
              </w:rPr>
              <w:t>9</w:t>
            </w:r>
            <w:r>
              <w:rPr>
                <w:rFonts w:hint="eastAsia" w:ascii="宋体" w:hAnsi="宋体" w:cs="宋体"/>
                <w:color w:val="auto"/>
                <w:sz w:val="24"/>
                <w:highlight w:val="none"/>
              </w:rPr>
              <w:t>.供应商认为需要提供的其它</w:t>
            </w:r>
            <w:r>
              <w:rPr>
                <w:rFonts w:hint="eastAsia" w:ascii="宋体" w:hAnsi="宋体" w:cs="宋体"/>
                <w:color w:val="auto"/>
                <w:sz w:val="24"/>
                <w:highlight w:val="none"/>
                <w:lang w:val="en-US" w:eastAsia="zh-CN"/>
              </w:rPr>
              <w:t>商务、</w:t>
            </w:r>
            <w:r>
              <w:rPr>
                <w:rFonts w:hint="eastAsia" w:ascii="宋体" w:hAnsi="宋体" w:cs="宋体"/>
                <w:color w:val="auto"/>
                <w:sz w:val="24"/>
                <w:highlight w:val="none"/>
              </w:rPr>
              <w:t>技术资料。</w:t>
            </w:r>
          </w:p>
        </w:tc>
      </w:tr>
      <w:tr w14:paraId="5C0B5C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37" w:hRule="atLeast"/>
          <w:jc w:val="center"/>
        </w:trPr>
        <w:tc>
          <w:tcPr>
            <w:tcW w:w="709" w:type="dxa"/>
            <w:vAlign w:val="center"/>
          </w:tcPr>
          <w:p w14:paraId="359C14A9">
            <w:pPr>
              <w:adjustRightInd w:val="0"/>
              <w:snapToGrid w:val="0"/>
              <w:spacing w:line="480" w:lineRule="exact"/>
              <w:jc w:val="center"/>
              <w:rPr>
                <w:rFonts w:ascii="宋体" w:hAnsi="宋体" w:cs="宋体"/>
                <w:color w:val="auto"/>
                <w:sz w:val="24"/>
              </w:rPr>
            </w:pPr>
            <w:r>
              <w:rPr>
                <w:rFonts w:hint="eastAsia" w:ascii="宋体" w:hAnsi="宋体" w:cs="宋体"/>
                <w:color w:val="auto"/>
                <w:sz w:val="24"/>
              </w:rPr>
              <w:t>9</w:t>
            </w:r>
          </w:p>
        </w:tc>
        <w:tc>
          <w:tcPr>
            <w:tcW w:w="2106" w:type="dxa"/>
            <w:vAlign w:val="center"/>
          </w:tcPr>
          <w:p w14:paraId="248BC994">
            <w:pPr>
              <w:adjustRightInd w:val="0"/>
              <w:snapToGrid w:val="0"/>
              <w:spacing w:line="480" w:lineRule="exact"/>
              <w:jc w:val="center"/>
              <w:rPr>
                <w:rFonts w:ascii="宋体" w:hAnsi="宋体" w:cs="宋体"/>
                <w:color w:val="auto"/>
                <w:sz w:val="24"/>
              </w:rPr>
            </w:pPr>
            <w:r>
              <w:rPr>
                <w:rFonts w:hint="eastAsia" w:ascii="宋体" w:hAnsi="宋体" w:cs="宋体"/>
                <w:color w:val="auto"/>
                <w:sz w:val="24"/>
              </w:rPr>
              <w:t>保证金</w:t>
            </w:r>
          </w:p>
        </w:tc>
        <w:tc>
          <w:tcPr>
            <w:tcW w:w="6953" w:type="dxa"/>
            <w:vAlign w:val="center"/>
          </w:tcPr>
          <w:p w14:paraId="710FD5B7">
            <w:pPr>
              <w:spacing w:line="480" w:lineRule="exact"/>
              <w:rPr>
                <w:rFonts w:ascii="宋体" w:hAnsi="宋体" w:cs="宋体"/>
                <w:color w:val="auto"/>
                <w:sz w:val="24"/>
              </w:rPr>
            </w:pPr>
            <w:r>
              <w:rPr>
                <w:rFonts w:hint="eastAsia" w:ascii="宋体" w:hAnsi="宋体" w:cs="宋体"/>
                <w:color w:val="auto"/>
                <w:sz w:val="24"/>
              </w:rPr>
              <w:t>投标保证金的缴纳</w:t>
            </w:r>
          </w:p>
          <w:p w14:paraId="36B8D7B1">
            <w:pPr>
              <w:spacing w:line="480" w:lineRule="exact"/>
              <w:rPr>
                <w:rFonts w:ascii="宋体" w:hAnsi="宋体" w:cs="宋体"/>
                <w:color w:val="auto"/>
                <w:sz w:val="24"/>
              </w:rPr>
            </w:pPr>
            <w:r>
              <w:rPr>
                <w:rFonts w:hint="eastAsia" w:ascii="宋体" w:hAnsi="宋体" w:cs="宋体"/>
                <w:color w:val="auto"/>
                <w:sz w:val="24"/>
              </w:rPr>
              <w:t>递交方式：通过本单位基本</w:t>
            </w:r>
            <w:r>
              <w:rPr>
                <w:rFonts w:hint="eastAsia" w:ascii="宋体" w:hAnsi="宋体" w:eastAsia="宋体" w:cs="宋体"/>
                <w:color w:val="auto"/>
                <w:sz w:val="24"/>
              </w:rPr>
              <w:t>银行账户转账</w:t>
            </w:r>
            <w:r>
              <w:rPr>
                <w:rFonts w:hint="eastAsia" w:ascii="宋体" w:hAnsi="宋体" w:cs="宋体"/>
                <w:color w:val="auto"/>
                <w:sz w:val="24"/>
                <w:lang w:val="en-US" w:eastAsia="zh-CN"/>
              </w:rPr>
              <w:t>或者保函等形式</w:t>
            </w:r>
            <w:r>
              <w:rPr>
                <w:rFonts w:hint="eastAsia" w:ascii="宋体" w:hAnsi="宋体" w:eastAsia="宋体" w:cs="宋体"/>
                <w:color w:val="auto"/>
                <w:sz w:val="24"/>
              </w:rPr>
              <w:t>。</w:t>
            </w:r>
          </w:p>
          <w:p w14:paraId="29D2F071">
            <w:pPr>
              <w:pStyle w:val="39"/>
              <w:spacing w:line="480" w:lineRule="exact"/>
              <w:rPr>
                <w:rFonts w:hAnsi="宋体"/>
                <w:color w:val="auto"/>
              </w:rPr>
            </w:pPr>
            <w:r>
              <w:rPr>
                <w:rFonts w:hint="eastAsia" w:hAnsi="宋体"/>
                <w:color w:val="auto"/>
              </w:rPr>
              <w:t>退还方式：通过本单位基本银行账户退还。</w:t>
            </w:r>
          </w:p>
          <w:p w14:paraId="0AD879AF">
            <w:pPr>
              <w:spacing w:line="480" w:lineRule="exact"/>
              <w:rPr>
                <w:rFonts w:ascii="宋体" w:hAnsi="宋体" w:cs="宋体"/>
                <w:color w:val="auto"/>
                <w:sz w:val="24"/>
              </w:rPr>
            </w:pPr>
            <w:r>
              <w:rPr>
                <w:rFonts w:hint="eastAsia" w:ascii="宋体" w:hAnsi="宋体" w:cs="宋体"/>
                <w:color w:val="auto"/>
                <w:sz w:val="24"/>
              </w:rPr>
              <w:t>截止时间：投标截止时间之前（以银行到</w:t>
            </w:r>
            <w:r>
              <w:rPr>
                <w:rFonts w:hint="eastAsia" w:ascii="宋体" w:hAnsi="宋体" w:cs="宋体"/>
                <w:color w:val="auto"/>
                <w:sz w:val="24"/>
                <w:lang w:val="en-US" w:eastAsia="zh-CN"/>
              </w:rPr>
              <w:t>账</w:t>
            </w:r>
            <w:r>
              <w:rPr>
                <w:rFonts w:hint="eastAsia" w:ascii="宋体" w:hAnsi="宋体" w:cs="宋体"/>
                <w:color w:val="auto"/>
                <w:sz w:val="24"/>
              </w:rPr>
              <w:t>时间为准）。</w:t>
            </w:r>
          </w:p>
          <w:p w14:paraId="2388BD61">
            <w:pPr>
              <w:spacing w:line="480" w:lineRule="exact"/>
              <w:rPr>
                <w:rFonts w:ascii="宋体" w:hAnsi="宋体" w:cs="宋体"/>
                <w:color w:val="auto"/>
                <w:sz w:val="24"/>
              </w:rPr>
            </w:pPr>
            <w:r>
              <w:rPr>
                <w:rFonts w:hint="eastAsia" w:ascii="宋体" w:hAnsi="宋体" w:cs="宋体"/>
                <w:color w:val="auto"/>
                <w:sz w:val="24"/>
              </w:rPr>
              <w:t>投标保证金为人民币</w:t>
            </w:r>
            <w:r>
              <w:rPr>
                <w:rFonts w:hint="eastAsia" w:ascii="宋体" w:hAnsi="宋体" w:cs="宋体"/>
                <w:color w:val="auto"/>
                <w:sz w:val="24"/>
                <w:u w:val="single"/>
                <w:lang w:val="en-US" w:eastAsia="zh-CN"/>
              </w:rPr>
              <w:t>39000.00</w:t>
            </w:r>
            <w:r>
              <w:rPr>
                <w:rFonts w:hint="eastAsia" w:ascii="宋体" w:hAnsi="宋体" w:cs="宋体"/>
                <w:color w:val="auto"/>
                <w:sz w:val="24"/>
              </w:rPr>
              <w:t>元整。交纳投标保证金时请在备注栏中注明</w:t>
            </w:r>
            <w:r>
              <w:rPr>
                <w:rFonts w:hint="eastAsia" w:ascii="宋体" w:hAnsi="宋体" w:cs="宋体"/>
                <w:b/>
                <w:bCs/>
                <w:color w:val="auto"/>
                <w:sz w:val="24"/>
              </w:rPr>
              <w:t>项目名称</w:t>
            </w:r>
            <w:r>
              <w:rPr>
                <w:rFonts w:hint="eastAsia" w:ascii="宋体" w:hAnsi="宋体" w:cs="宋体"/>
                <w:color w:val="auto"/>
                <w:sz w:val="24"/>
              </w:rPr>
              <w:t>。</w:t>
            </w:r>
          </w:p>
          <w:p w14:paraId="23E8453E">
            <w:pPr>
              <w:spacing w:line="480" w:lineRule="exact"/>
              <w:rPr>
                <w:rFonts w:ascii="宋体" w:hAnsi="宋体" w:cs="宋体"/>
                <w:color w:val="auto"/>
                <w:sz w:val="24"/>
              </w:rPr>
            </w:pPr>
            <w:bookmarkStart w:id="12" w:name="OLE_LINK11"/>
            <w:bookmarkStart w:id="13" w:name="OLE_LINK10"/>
            <w:bookmarkStart w:id="14" w:name="OLE_LINK6"/>
            <w:bookmarkStart w:id="15" w:name="OLE_LINK12"/>
            <w:r>
              <w:rPr>
                <w:rFonts w:hint="eastAsia" w:ascii="宋体" w:hAnsi="宋体" w:cs="宋体"/>
                <w:color w:val="auto"/>
                <w:sz w:val="24"/>
              </w:rPr>
              <w:t>交纳账户信息：</w:t>
            </w:r>
            <w:bookmarkStart w:id="16" w:name="OLE_LINK1"/>
          </w:p>
          <w:bookmarkEnd w:id="12"/>
          <w:bookmarkEnd w:id="13"/>
          <w:bookmarkEnd w:id="14"/>
          <w:bookmarkEnd w:id="15"/>
          <w:bookmarkEnd w:id="16"/>
          <w:p w14:paraId="0FF6E37A">
            <w:pPr>
              <w:spacing w:line="480" w:lineRule="exact"/>
              <w:rPr>
                <w:rFonts w:ascii="宋体" w:hAnsi="宋体" w:cs="宋体"/>
                <w:color w:val="auto"/>
                <w:sz w:val="24"/>
              </w:rPr>
            </w:pPr>
            <w:r>
              <w:rPr>
                <w:rFonts w:hint="eastAsia" w:ascii="宋体" w:hAnsi="宋体" w:cs="宋体"/>
                <w:color w:val="auto"/>
                <w:sz w:val="24"/>
              </w:rPr>
              <w:t>账户名称：</w:t>
            </w:r>
            <w:r>
              <w:rPr>
                <w:rFonts w:hint="eastAsia" w:ascii="宋体" w:hAnsi="宋体" w:cs="宋体"/>
                <w:color w:val="auto"/>
                <w:sz w:val="24"/>
                <w:lang w:eastAsia="zh-CN"/>
              </w:rPr>
              <w:t>山西蒙鸿招标代理有限公司</w:t>
            </w:r>
          </w:p>
          <w:p w14:paraId="024C1318">
            <w:pPr>
              <w:spacing w:line="480" w:lineRule="exact"/>
              <w:rPr>
                <w:rFonts w:ascii="宋体" w:hAnsi="宋体" w:cs="宋体"/>
                <w:color w:val="auto"/>
                <w:sz w:val="24"/>
              </w:rPr>
            </w:pPr>
            <w:r>
              <w:rPr>
                <w:rFonts w:hint="eastAsia" w:ascii="宋体" w:hAnsi="宋体" w:cs="宋体"/>
                <w:color w:val="auto"/>
                <w:sz w:val="24"/>
              </w:rPr>
              <w:t>开户银行名称：</w:t>
            </w:r>
            <w:r>
              <w:rPr>
                <w:rFonts w:hint="eastAsia" w:ascii="宋体" w:hAnsi="宋体" w:cs="宋体"/>
                <w:color w:val="auto"/>
                <w:kern w:val="0"/>
                <w:sz w:val="24"/>
                <w:szCs w:val="22"/>
                <w:lang w:bidi="zh-CN"/>
              </w:rPr>
              <w:t>中国民生银行股份有限公司太原体育南路支行</w:t>
            </w:r>
          </w:p>
          <w:p w14:paraId="36E34187">
            <w:pPr>
              <w:spacing w:line="480" w:lineRule="exact"/>
              <w:rPr>
                <w:rFonts w:ascii="宋体" w:hAnsi="宋体" w:cs="宋体"/>
                <w:color w:val="auto"/>
                <w:sz w:val="24"/>
              </w:rPr>
            </w:pPr>
            <w:r>
              <w:rPr>
                <w:rFonts w:hint="eastAsia" w:ascii="宋体" w:hAnsi="宋体" w:cs="宋体"/>
                <w:color w:val="auto"/>
                <w:sz w:val="24"/>
              </w:rPr>
              <w:t>账    号：643639330</w:t>
            </w:r>
          </w:p>
        </w:tc>
      </w:tr>
      <w:tr w14:paraId="6081F5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24" w:hRule="atLeast"/>
          <w:jc w:val="center"/>
        </w:trPr>
        <w:tc>
          <w:tcPr>
            <w:tcW w:w="709" w:type="dxa"/>
            <w:vAlign w:val="center"/>
          </w:tcPr>
          <w:p w14:paraId="3830461F">
            <w:pPr>
              <w:adjustRightInd w:val="0"/>
              <w:snapToGrid w:val="0"/>
              <w:spacing w:line="480" w:lineRule="exact"/>
              <w:jc w:val="center"/>
              <w:rPr>
                <w:rFonts w:ascii="宋体" w:hAnsi="宋体" w:cs="宋体"/>
                <w:color w:val="auto"/>
                <w:sz w:val="24"/>
              </w:rPr>
            </w:pPr>
            <w:r>
              <w:rPr>
                <w:rFonts w:hint="eastAsia" w:ascii="宋体" w:hAnsi="宋体" w:cs="宋体"/>
                <w:color w:val="auto"/>
                <w:sz w:val="24"/>
              </w:rPr>
              <w:t>10</w:t>
            </w:r>
          </w:p>
        </w:tc>
        <w:tc>
          <w:tcPr>
            <w:tcW w:w="2106" w:type="dxa"/>
            <w:vAlign w:val="center"/>
          </w:tcPr>
          <w:p w14:paraId="6C938924">
            <w:pPr>
              <w:adjustRightInd w:val="0"/>
              <w:snapToGrid w:val="0"/>
              <w:spacing w:line="480" w:lineRule="exact"/>
              <w:jc w:val="center"/>
              <w:rPr>
                <w:rFonts w:ascii="宋体" w:hAnsi="宋体" w:cs="宋体"/>
                <w:bCs/>
                <w:color w:val="auto"/>
                <w:sz w:val="24"/>
              </w:rPr>
            </w:pPr>
            <w:r>
              <w:rPr>
                <w:rFonts w:hint="eastAsia" w:ascii="宋体" w:hAnsi="宋体" w:cs="宋体"/>
                <w:color w:val="auto"/>
                <w:sz w:val="24"/>
              </w:rPr>
              <w:t>递交响应文件截止期时间</w:t>
            </w:r>
          </w:p>
        </w:tc>
        <w:tc>
          <w:tcPr>
            <w:tcW w:w="6953" w:type="dxa"/>
            <w:vAlign w:val="center"/>
          </w:tcPr>
          <w:p w14:paraId="60447C51">
            <w:pPr>
              <w:adjustRightInd w:val="0"/>
              <w:snapToGrid w:val="0"/>
              <w:spacing w:line="480" w:lineRule="exact"/>
              <w:rPr>
                <w:rFonts w:ascii="宋体" w:hAnsi="宋体" w:cs="宋体"/>
                <w:bCs/>
                <w:color w:val="auto"/>
                <w:sz w:val="24"/>
              </w:rPr>
            </w:pPr>
            <w:r>
              <w:rPr>
                <w:rFonts w:hint="eastAsia" w:ascii="宋体" w:hAnsi="宋体" w:cs="宋体"/>
                <w:color w:val="auto"/>
                <w:sz w:val="24"/>
                <w:lang w:eastAsia="zh-CN"/>
              </w:rPr>
              <w:t>2026年04月</w:t>
            </w:r>
            <w:r>
              <w:rPr>
                <w:rFonts w:hint="eastAsia" w:ascii="宋体" w:hAnsi="宋体" w:cs="宋体"/>
                <w:color w:val="auto"/>
                <w:sz w:val="24"/>
                <w:lang w:val="en-US" w:eastAsia="zh-CN"/>
              </w:rPr>
              <w:t>24</w:t>
            </w:r>
            <w:r>
              <w:rPr>
                <w:rFonts w:hint="eastAsia" w:ascii="宋体" w:hAnsi="宋体" w:cs="宋体"/>
                <w:color w:val="auto"/>
                <w:sz w:val="24"/>
                <w:lang w:eastAsia="zh-CN"/>
              </w:rPr>
              <w:t>日</w:t>
            </w:r>
            <w:r>
              <w:rPr>
                <w:rFonts w:hint="eastAsia" w:ascii="宋体" w:hAnsi="宋体" w:cs="宋体"/>
                <w:color w:val="auto"/>
                <w:sz w:val="24"/>
                <w:lang w:val="en-US" w:eastAsia="zh-CN"/>
              </w:rPr>
              <w:t>15</w:t>
            </w:r>
            <w:r>
              <w:rPr>
                <w:rFonts w:hint="eastAsia" w:ascii="宋体" w:hAnsi="宋体" w:cs="宋体"/>
                <w:color w:val="auto"/>
                <w:sz w:val="24"/>
                <w:lang w:eastAsia="zh-CN"/>
              </w:rPr>
              <w:t>：</w:t>
            </w:r>
            <w:r>
              <w:rPr>
                <w:rFonts w:hint="eastAsia" w:ascii="宋体" w:hAnsi="宋体" w:cs="宋体"/>
                <w:color w:val="auto"/>
                <w:sz w:val="24"/>
                <w:lang w:val="en-US" w:eastAsia="zh-CN"/>
              </w:rPr>
              <w:t>00</w:t>
            </w:r>
            <w:r>
              <w:rPr>
                <w:rFonts w:hint="eastAsia" w:ascii="宋体" w:hAnsi="宋体" w:cs="宋体"/>
                <w:color w:val="auto"/>
                <w:sz w:val="24"/>
              </w:rPr>
              <w:t>分止（北京时间）</w:t>
            </w:r>
          </w:p>
        </w:tc>
      </w:tr>
      <w:tr w14:paraId="760EAA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09" w:type="dxa"/>
            <w:vAlign w:val="center"/>
          </w:tcPr>
          <w:p w14:paraId="50908970">
            <w:pPr>
              <w:adjustRightInd w:val="0"/>
              <w:snapToGrid w:val="0"/>
              <w:spacing w:line="480" w:lineRule="exact"/>
              <w:jc w:val="center"/>
              <w:rPr>
                <w:rFonts w:ascii="宋体" w:hAnsi="宋体" w:cs="宋体"/>
                <w:color w:val="auto"/>
                <w:sz w:val="24"/>
              </w:rPr>
            </w:pPr>
            <w:r>
              <w:rPr>
                <w:rFonts w:hint="eastAsia" w:ascii="宋体" w:hAnsi="宋体" w:cs="宋体"/>
                <w:color w:val="auto"/>
                <w:sz w:val="24"/>
              </w:rPr>
              <w:t>11</w:t>
            </w:r>
          </w:p>
        </w:tc>
        <w:tc>
          <w:tcPr>
            <w:tcW w:w="2106" w:type="dxa"/>
            <w:vAlign w:val="center"/>
          </w:tcPr>
          <w:p w14:paraId="6F88C53C">
            <w:pPr>
              <w:adjustRightInd w:val="0"/>
              <w:snapToGrid w:val="0"/>
              <w:spacing w:line="480" w:lineRule="exact"/>
              <w:jc w:val="center"/>
              <w:rPr>
                <w:rFonts w:ascii="宋体" w:hAnsi="宋体" w:cs="宋体"/>
                <w:color w:val="auto"/>
                <w:sz w:val="24"/>
              </w:rPr>
            </w:pPr>
            <w:r>
              <w:rPr>
                <w:rFonts w:hint="eastAsia" w:ascii="宋体" w:hAnsi="宋体" w:cs="宋体"/>
                <w:bCs/>
                <w:color w:val="auto"/>
                <w:sz w:val="24"/>
              </w:rPr>
              <w:t>响应文件有效期</w:t>
            </w:r>
          </w:p>
        </w:tc>
        <w:tc>
          <w:tcPr>
            <w:tcW w:w="6953" w:type="dxa"/>
            <w:vAlign w:val="center"/>
          </w:tcPr>
          <w:p w14:paraId="04EA2753">
            <w:pPr>
              <w:adjustRightInd w:val="0"/>
              <w:snapToGrid w:val="0"/>
              <w:spacing w:line="480" w:lineRule="exact"/>
              <w:rPr>
                <w:rFonts w:ascii="宋体" w:hAnsi="宋体" w:cs="宋体"/>
                <w:color w:val="auto"/>
                <w:sz w:val="24"/>
              </w:rPr>
            </w:pPr>
            <w:r>
              <w:rPr>
                <w:rFonts w:hint="eastAsia" w:ascii="宋体" w:hAnsi="宋体" w:cs="宋体"/>
                <w:color w:val="auto"/>
                <w:sz w:val="24"/>
              </w:rPr>
              <w:t>90天（日历日）</w:t>
            </w:r>
          </w:p>
        </w:tc>
      </w:tr>
      <w:tr w14:paraId="5D2808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94" w:hRule="atLeast"/>
          <w:jc w:val="center"/>
        </w:trPr>
        <w:tc>
          <w:tcPr>
            <w:tcW w:w="709" w:type="dxa"/>
            <w:vAlign w:val="center"/>
          </w:tcPr>
          <w:p w14:paraId="3DC56A1A">
            <w:pPr>
              <w:adjustRightInd w:val="0"/>
              <w:snapToGrid w:val="0"/>
              <w:spacing w:line="480" w:lineRule="exact"/>
              <w:jc w:val="center"/>
              <w:rPr>
                <w:rFonts w:ascii="宋体" w:hAnsi="宋体" w:cs="宋体"/>
                <w:b/>
                <w:bCs/>
                <w:color w:val="auto"/>
                <w:sz w:val="24"/>
              </w:rPr>
            </w:pPr>
            <w:r>
              <w:rPr>
                <w:rFonts w:hint="eastAsia" w:ascii="宋体" w:hAnsi="宋体" w:cs="宋体"/>
                <w:b/>
                <w:bCs/>
                <w:color w:val="auto"/>
                <w:sz w:val="24"/>
              </w:rPr>
              <w:t>12</w:t>
            </w:r>
          </w:p>
        </w:tc>
        <w:tc>
          <w:tcPr>
            <w:tcW w:w="2106" w:type="dxa"/>
            <w:vAlign w:val="center"/>
          </w:tcPr>
          <w:p w14:paraId="57A0FF06">
            <w:pPr>
              <w:spacing w:line="480" w:lineRule="exact"/>
              <w:ind w:firstLine="241" w:firstLineChars="100"/>
              <w:rPr>
                <w:rFonts w:ascii="宋体" w:hAnsi="宋体" w:cs="宋体"/>
                <w:b/>
                <w:bCs/>
                <w:color w:val="auto"/>
                <w:sz w:val="24"/>
              </w:rPr>
            </w:pPr>
            <w:r>
              <w:rPr>
                <w:rFonts w:hint="eastAsia" w:ascii="宋体" w:hAnsi="宋体" w:cs="宋体"/>
                <w:b/>
                <w:bCs/>
                <w:color w:val="auto"/>
                <w:sz w:val="24"/>
              </w:rPr>
              <w:t>电子投标</w:t>
            </w:r>
          </w:p>
        </w:tc>
        <w:tc>
          <w:tcPr>
            <w:tcW w:w="6953" w:type="dxa"/>
            <w:vAlign w:val="center"/>
          </w:tcPr>
          <w:p w14:paraId="24DF167F">
            <w:pPr>
              <w:keepNext w:val="0"/>
              <w:keepLines w:val="0"/>
              <w:pageBreakBefore w:val="0"/>
              <w:widowControl w:val="0"/>
              <w:numPr>
                <w:ilvl w:val="0"/>
                <w:numId w:val="5"/>
              </w:numPr>
              <w:kinsoku/>
              <w:wordWrap w:val="0"/>
              <w:overflowPunct/>
              <w:topLinePunct w:val="0"/>
              <w:autoSpaceDE/>
              <w:autoSpaceDN/>
              <w:bidi w:val="0"/>
              <w:adjustRightInd/>
              <w:snapToGrid w:val="0"/>
              <w:spacing w:line="480" w:lineRule="exact"/>
              <w:jc w:val="left"/>
              <w:textAlignment w:val="auto"/>
              <w:rPr>
                <w:rFonts w:ascii="宋体" w:hAnsi="宋体" w:cs="宋体"/>
                <w:color w:val="auto"/>
                <w:sz w:val="24"/>
              </w:rPr>
            </w:pPr>
            <w:r>
              <w:rPr>
                <w:rFonts w:hint="eastAsia" w:ascii="宋体" w:hAnsi="宋体" w:cs="宋体"/>
                <w:color w:val="auto"/>
                <w:sz w:val="24"/>
              </w:rPr>
              <w:t>供应商必须使用山西省政府采购平台提供的投标文件编制工具编制完成，投标截止时间前在山西省政府采购平台（http://www.ccgp-shanxi.gov.cn/home.html）上传经过CA签章的加密的电子投标文件，电子投标文件所上传各类资质证件及证书均要求采用原件扫描件。</w:t>
            </w:r>
          </w:p>
          <w:p w14:paraId="23014B1C">
            <w:pPr>
              <w:numPr>
                <w:ilvl w:val="0"/>
                <w:numId w:val="5"/>
              </w:numPr>
              <w:snapToGrid w:val="0"/>
              <w:spacing w:line="480" w:lineRule="exact"/>
              <w:jc w:val="left"/>
              <w:rPr>
                <w:rFonts w:ascii="宋体" w:hAnsi="宋体" w:cs="宋体"/>
                <w:color w:val="auto"/>
                <w:sz w:val="24"/>
              </w:rPr>
            </w:pPr>
            <w:r>
              <w:rPr>
                <w:rFonts w:hint="eastAsia" w:ascii="宋体" w:hAnsi="宋体" w:cs="宋体"/>
                <w:color w:val="auto"/>
                <w:sz w:val="24"/>
              </w:rPr>
              <w:t>本项目为</w:t>
            </w:r>
            <w:r>
              <w:rPr>
                <w:rFonts w:hint="eastAsia" w:ascii="宋体" w:hAnsi="宋体" w:cs="宋体"/>
                <w:b/>
                <w:bCs/>
                <w:color w:val="auto"/>
                <w:sz w:val="24"/>
              </w:rPr>
              <w:t>全流程电子标</w:t>
            </w:r>
            <w:r>
              <w:rPr>
                <w:rFonts w:hint="eastAsia" w:ascii="宋体" w:hAnsi="宋体" w:cs="宋体"/>
                <w:color w:val="auto"/>
                <w:sz w:val="24"/>
              </w:rPr>
              <w:t>，开标时需</w:t>
            </w:r>
            <w:r>
              <w:rPr>
                <w:rFonts w:hint="eastAsia" w:ascii="宋体" w:hAnsi="宋体" w:cs="宋体"/>
                <w:color w:val="auto"/>
                <w:sz w:val="24"/>
                <w:lang w:val="en-US" w:eastAsia="zh-CN"/>
              </w:rPr>
              <w:t>使用</w:t>
            </w:r>
            <w:r>
              <w:rPr>
                <w:rFonts w:hint="eastAsia" w:ascii="宋体" w:hAnsi="宋体" w:cs="宋体"/>
                <w:color w:val="auto"/>
                <w:sz w:val="24"/>
              </w:rPr>
              <w:t>编制电子版投标文件的CA数字证书进行在线解密操作，并在规定的投标截止时间(开标时间)后30分钟内通过山西省政府采购平台供应商账户对所提交的加密的电子投标文件进行解密操作，超过规定的解密时间将无法解密、投标单位自行承担责任。</w:t>
            </w:r>
          </w:p>
        </w:tc>
      </w:tr>
      <w:tr w14:paraId="700D29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94" w:hRule="atLeast"/>
          <w:jc w:val="center"/>
        </w:trPr>
        <w:tc>
          <w:tcPr>
            <w:tcW w:w="709" w:type="dxa"/>
            <w:vAlign w:val="center"/>
          </w:tcPr>
          <w:p w14:paraId="72C656B1">
            <w:pPr>
              <w:pStyle w:val="71"/>
              <w:spacing w:line="480" w:lineRule="exact"/>
              <w:ind w:left="5" w:leftChars="0"/>
              <w:jc w:val="center"/>
              <w:rPr>
                <w:rFonts w:hint="default" w:ascii="宋体" w:hAnsi="宋体" w:cs="宋体"/>
                <w:b/>
                <w:bCs/>
                <w:color w:val="auto"/>
                <w:sz w:val="24"/>
                <w:lang w:val="en-US"/>
              </w:rPr>
            </w:pPr>
            <w:r>
              <w:rPr>
                <w:rFonts w:hint="eastAsia"/>
                <w:color w:val="auto"/>
                <w:sz w:val="24"/>
                <w:lang w:val="en-US" w:eastAsia="zh-CN"/>
              </w:rPr>
              <w:t>13</w:t>
            </w:r>
          </w:p>
        </w:tc>
        <w:tc>
          <w:tcPr>
            <w:tcW w:w="2106" w:type="dxa"/>
            <w:vAlign w:val="center"/>
          </w:tcPr>
          <w:p w14:paraId="6531F215">
            <w:pPr>
              <w:spacing w:line="480" w:lineRule="exact"/>
              <w:jc w:val="center"/>
              <w:rPr>
                <w:rFonts w:hint="eastAsia" w:ascii="宋体" w:hAnsi="宋体" w:cs="宋体"/>
                <w:b/>
                <w:bCs/>
                <w:color w:val="auto"/>
                <w:sz w:val="24"/>
              </w:rPr>
            </w:pPr>
            <w:r>
              <w:rPr>
                <w:rFonts w:hint="eastAsia"/>
                <w:color w:val="auto"/>
                <w:sz w:val="24"/>
              </w:rPr>
              <w:t>签字、</w:t>
            </w:r>
            <w:r>
              <w:rPr>
                <w:rFonts w:hint="eastAsia"/>
                <w:color w:val="auto"/>
                <w:sz w:val="24"/>
                <w:lang w:val="en-US" w:eastAsia="zh-CN"/>
              </w:rPr>
              <w:t>签</w:t>
            </w:r>
            <w:r>
              <w:rPr>
                <w:rFonts w:hint="eastAsia"/>
                <w:color w:val="auto"/>
                <w:sz w:val="24"/>
              </w:rPr>
              <w:t>章要求</w:t>
            </w:r>
          </w:p>
        </w:tc>
        <w:tc>
          <w:tcPr>
            <w:tcW w:w="6953" w:type="dxa"/>
            <w:vAlign w:val="center"/>
          </w:tcPr>
          <w:p w14:paraId="3E0A6D07">
            <w:pPr>
              <w:spacing w:line="480" w:lineRule="exact"/>
              <w:ind w:firstLine="240" w:firstLineChars="100"/>
              <w:rPr>
                <w:rFonts w:hint="eastAsia" w:ascii="宋体" w:hAnsi="宋体" w:cs="宋体"/>
                <w:color w:val="auto"/>
                <w:sz w:val="24"/>
              </w:rPr>
            </w:pPr>
            <w:r>
              <w:rPr>
                <w:rFonts w:hint="eastAsia"/>
                <w:color w:val="auto"/>
                <w:sz w:val="24"/>
              </w:rPr>
              <w:t>响应文件应按</w:t>
            </w:r>
            <w:r>
              <w:rPr>
                <w:rFonts w:hint="eastAsia"/>
                <w:color w:val="auto"/>
                <w:sz w:val="24"/>
                <w:lang w:val="en-US" w:eastAsia="zh-CN"/>
              </w:rPr>
              <w:t>采购</w:t>
            </w:r>
            <w:r>
              <w:rPr>
                <w:rFonts w:hint="eastAsia"/>
                <w:color w:val="auto"/>
                <w:sz w:val="24"/>
              </w:rPr>
              <w:t>文件要求签章处盖单位公章和由</w:t>
            </w:r>
            <w:r>
              <w:rPr>
                <w:rFonts w:hint="eastAsia"/>
                <w:color w:val="auto"/>
                <w:sz w:val="24"/>
                <w:lang w:eastAsia="zh-CN"/>
              </w:rPr>
              <w:t>法定代表人（负责人）</w:t>
            </w:r>
            <w:r>
              <w:rPr>
                <w:rFonts w:hint="eastAsia"/>
                <w:color w:val="auto"/>
                <w:sz w:val="24"/>
              </w:rPr>
              <w:t>或其授权委托人签字</w:t>
            </w:r>
            <w:r>
              <w:rPr>
                <w:rFonts w:hint="eastAsia"/>
                <w:color w:val="auto"/>
                <w:sz w:val="24"/>
                <w:lang w:val="en-US" w:eastAsia="zh-CN"/>
              </w:rPr>
              <w:t>或签章</w:t>
            </w:r>
            <w:r>
              <w:rPr>
                <w:rFonts w:hint="eastAsia"/>
                <w:color w:val="auto"/>
                <w:sz w:val="24"/>
              </w:rPr>
              <w:t>，签字不得用签名章代替，单位公章不得使用单位其他专用章代替。</w:t>
            </w:r>
          </w:p>
        </w:tc>
      </w:tr>
      <w:tr w14:paraId="2A6F80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0" w:hRule="atLeast"/>
          <w:jc w:val="center"/>
        </w:trPr>
        <w:tc>
          <w:tcPr>
            <w:tcW w:w="709" w:type="dxa"/>
            <w:vAlign w:val="center"/>
          </w:tcPr>
          <w:p w14:paraId="6689F231">
            <w:pPr>
              <w:adjustRightInd w:val="0"/>
              <w:snapToGrid w:val="0"/>
              <w:spacing w:line="480" w:lineRule="exact"/>
              <w:jc w:val="center"/>
              <w:rPr>
                <w:rFonts w:hint="default" w:ascii="宋体" w:hAnsi="宋体" w:eastAsia="宋体" w:cs="宋体"/>
                <w:color w:val="auto"/>
                <w:sz w:val="24"/>
                <w:lang w:val="en-US" w:eastAsia="zh-CN"/>
              </w:rPr>
            </w:pPr>
            <w:r>
              <w:rPr>
                <w:rFonts w:hint="eastAsia" w:ascii="宋体" w:hAnsi="宋体" w:cs="宋体"/>
                <w:color w:val="auto"/>
                <w:sz w:val="24"/>
                <w:lang w:val="en-US" w:eastAsia="zh-CN"/>
              </w:rPr>
              <w:t>14</w:t>
            </w:r>
          </w:p>
        </w:tc>
        <w:tc>
          <w:tcPr>
            <w:tcW w:w="2106" w:type="dxa"/>
            <w:vAlign w:val="center"/>
          </w:tcPr>
          <w:p w14:paraId="4F553A75">
            <w:pPr>
              <w:adjustRightInd w:val="0"/>
              <w:snapToGrid w:val="0"/>
              <w:spacing w:line="480" w:lineRule="exact"/>
              <w:jc w:val="center"/>
              <w:rPr>
                <w:rFonts w:ascii="宋体" w:hAnsi="宋体" w:cs="宋体"/>
                <w:color w:val="auto"/>
                <w:sz w:val="24"/>
              </w:rPr>
            </w:pPr>
            <w:r>
              <w:rPr>
                <w:rFonts w:hint="eastAsia" w:ascii="宋体" w:hAnsi="宋体" w:cs="宋体"/>
                <w:color w:val="auto"/>
                <w:sz w:val="24"/>
              </w:rPr>
              <w:t>财政部门</w:t>
            </w:r>
          </w:p>
          <w:p w14:paraId="705D2C84">
            <w:pPr>
              <w:adjustRightInd w:val="0"/>
              <w:snapToGrid w:val="0"/>
              <w:spacing w:line="480" w:lineRule="exact"/>
              <w:jc w:val="center"/>
              <w:rPr>
                <w:rFonts w:ascii="宋体" w:hAnsi="宋体" w:cs="宋体"/>
                <w:color w:val="auto"/>
                <w:sz w:val="24"/>
              </w:rPr>
            </w:pPr>
            <w:r>
              <w:rPr>
                <w:rFonts w:hint="eastAsia" w:ascii="宋体" w:hAnsi="宋体" w:cs="宋体"/>
                <w:color w:val="auto"/>
                <w:sz w:val="24"/>
              </w:rPr>
              <w:t>指定的媒体</w:t>
            </w:r>
          </w:p>
        </w:tc>
        <w:tc>
          <w:tcPr>
            <w:tcW w:w="6953" w:type="dxa"/>
            <w:vAlign w:val="center"/>
          </w:tcPr>
          <w:p w14:paraId="4B7844C9">
            <w:pPr>
              <w:adjustRightInd w:val="0"/>
              <w:snapToGrid w:val="0"/>
              <w:spacing w:line="480" w:lineRule="exact"/>
              <w:rPr>
                <w:rFonts w:ascii="宋体" w:hAnsi="宋体" w:cs="宋体"/>
                <w:color w:val="auto"/>
                <w:sz w:val="24"/>
              </w:rPr>
            </w:pPr>
            <w:r>
              <w:rPr>
                <w:rFonts w:hint="eastAsia" w:ascii="宋体" w:hAnsi="宋体" w:cs="宋体"/>
                <w:color w:val="auto"/>
                <w:sz w:val="24"/>
                <w:lang w:val="en-US" w:eastAsia="zh-CN"/>
              </w:rPr>
              <w:t>山西省政府采购网</w:t>
            </w:r>
          </w:p>
        </w:tc>
      </w:tr>
      <w:tr w14:paraId="4E79DB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1" w:hRule="atLeast"/>
          <w:jc w:val="center"/>
        </w:trPr>
        <w:tc>
          <w:tcPr>
            <w:tcW w:w="709" w:type="dxa"/>
            <w:vAlign w:val="center"/>
          </w:tcPr>
          <w:p w14:paraId="27CE80E5">
            <w:pPr>
              <w:adjustRightInd w:val="0"/>
              <w:snapToGrid w:val="0"/>
              <w:spacing w:line="480" w:lineRule="exact"/>
              <w:jc w:val="center"/>
              <w:rPr>
                <w:rFonts w:hint="default" w:ascii="宋体" w:hAnsi="宋体" w:eastAsia="宋体" w:cs="宋体"/>
                <w:color w:val="auto"/>
                <w:sz w:val="24"/>
                <w:lang w:val="en-US" w:eastAsia="zh-CN"/>
              </w:rPr>
            </w:pPr>
            <w:r>
              <w:rPr>
                <w:rFonts w:hint="eastAsia" w:ascii="宋体" w:hAnsi="宋体" w:cs="宋体"/>
                <w:color w:val="auto"/>
                <w:sz w:val="24"/>
                <w:lang w:val="en-US" w:eastAsia="zh-CN"/>
              </w:rPr>
              <w:t>15</w:t>
            </w:r>
          </w:p>
        </w:tc>
        <w:tc>
          <w:tcPr>
            <w:tcW w:w="2106" w:type="dxa"/>
            <w:vAlign w:val="center"/>
          </w:tcPr>
          <w:p w14:paraId="2CCF075F">
            <w:pPr>
              <w:adjustRightInd w:val="0"/>
              <w:snapToGrid w:val="0"/>
              <w:spacing w:line="480" w:lineRule="exact"/>
              <w:jc w:val="center"/>
              <w:rPr>
                <w:rFonts w:ascii="宋体" w:hAnsi="宋体" w:cs="宋体"/>
                <w:color w:val="auto"/>
                <w:sz w:val="24"/>
              </w:rPr>
            </w:pPr>
            <w:r>
              <w:rPr>
                <w:rFonts w:hint="eastAsia" w:ascii="宋体" w:hAnsi="宋体" w:cs="宋体"/>
                <w:color w:val="auto"/>
                <w:sz w:val="24"/>
              </w:rPr>
              <w:t>履约担保</w:t>
            </w:r>
          </w:p>
        </w:tc>
        <w:tc>
          <w:tcPr>
            <w:tcW w:w="6953" w:type="dxa"/>
            <w:vAlign w:val="center"/>
          </w:tcPr>
          <w:p w14:paraId="186DCFAF">
            <w:pPr>
              <w:adjustRightInd w:val="0"/>
              <w:snapToGrid w:val="0"/>
              <w:spacing w:line="480" w:lineRule="exact"/>
              <w:rPr>
                <w:rFonts w:ascii="宋体" w:hAnsi="宋体" w:cs="宋体"/>
                <w:color w:val="auto"/>
                <w:sz w:val="24"/>
              </w:rPr>
            </w:pPr>
            <w:r>
              <w:rPr>
                <w:rFonts w:hint="eastAsia" w:ascii="宋体" w:hAnsi="宋体" w:cs="宋体"/>
                <w:color w:val="auto"/>
                <w:sz w:val="24"/>
                <w:lang w:val="en-US" w:eastAsia="zh-CN"/>
              </w:rPr>
              <w:t>如需要，</w:t>
            </w:r>
            <w:r>
              <w:rPr>
                <w:rFonts w:hint="eastAsia" w:ascii="宋体" w:hAnsi="宋体" w:cs="宋体"/>
                <w:color w:val="auto"/>
                <w:sz w:val="24"/>
              </w:rPr>
              <w:t>双方</w:t>
            </w:r>
            <w:r>
              <w:rPr>
                <w:rFonts w:hint="eastAsia" w:ascii="宋体" w:hAnsi="宋体" w:cs="宋体"/>
                <w:color w:val="auto"/>
                <w:sz w:val="24"/>
                <w:lang w:val="en-US" w:eastAsia="zh-CN"/>
              </w:rPr>
              <w:t>合同内</w:t>
            </w:r>
            <w:r>
              <w:rPr>
                <w:rFonts w:hint="eastAsia" w:ascii="宋体" w:hAnsi="宋体" w:cs="宋体"/>
                <w:color w:val="auto"/>
                <w:sz w:val="24"/>
              </w:rPr>
              <w:t>协商</w:t>
            </w:r>
            <w:r>
              <w:rPr>
                <w:rFonts w:hint="eastAsia" w:ascii="宋体" w:hAnsi="宋体" w:cs="宋体"/>
                <w:color w:val="auto"/>
                <w:sz w:val="24"/>
                <w:lang w:val="en-US" w:eastAsia="zh-CN"/>
              </w:rPr>
              <w:t>约定</w:t>
            </w:r>
          </w:p>
        </w:tc>
      </w:tr>
      <w:tr w14:paraId="21E817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0" w:hRule="atLeast"/>
          <w:jc w:val="center"/>
        </w:trPr>
        <w:tc>
          <w:tcPr>
            <w:tcW w:w="709" w:type="dxa"/>
            <w:vAlign w:val="center"/>
          </w:tcPr>
          <w:p w14:paraId="54DEBE98">
            <w:pPr>
              <w:adjustRightInd w:val="0"/>
              <w:snapToGrid w:val="0"/>
              <w:spacing w:line="480" w:lineRule="exact"/>
              <w:jc w:val="center"/>
              <w:rPr>
                <w:rFonts w:hint="default" w:ascii="宋体" w:hAnsi="宋体" w:eastAsia="宋体" w:cs="宋体"/>
                <w:color w:val="auto"/>
                <w:sz w:val="24"/>
                <w:lang w:val="en-US" w:eastAsia="zh-CN"/>
              </w:rPr>
            </w:pPr>
            <w:r>
              <w:rPr>
                <w:rFonts w:hint="eastAsia" w:ascii="宋体" w:hAnsi="宋体" w:cs="宋体"/>
                <w:color w:val="auto"/>
                <w:sz w:val="24"/>
                <w:lang w:val="en-US" w:eastAsia="zh-CN"/>
              </w:rPr>
              <w:t>16</w:t>
            </w:r>
          </w:p>
        </w:tc>
        <w:tc>
          <w:tcPr>
            <w:tcW w:w="2106" w:type="dxa"/>
            <w:vAlign w:val="center"/>
          </w:tcPr>
          <w:p w14:paraId="06934785">
            <w:pPr>
              <w:adjustRightInd w:val="0"/>
              <w:snapToGrid w:val="0"/>
              <w:spacing w:line="480" w:lineRule="exact"/>
              <w:jc w:val="center"/>
              <w:rPr>
                <w:rFonts w:ascii="宋体" w:hAnsi="宋体" w:cs="宋体"/>
                <w:color w:val="auto"/>
                <w:sz w:val="24"/>
              </w:rPr>
            </w:pPr>
            <w:r>
              <w:rPr>
                <w:rFonts w:hint="eastAsia" w:ascii="宋体" w:hAnsi="宋体" w:cs="宋体"/>
                <w:color w:val="auto"/>
                <w:sz w:val="24"/>
              </w:rPr>
              <w:t>招标代理服务费</w:t>
            </w:r>
          </w:p>
        </w:tc>
        <w:tc>
          <w:tcPr>
            <w:tcW w:w="6953" w:type="dxa"/>
            <w:shd w:val="clear" w:color="auto" w:fill="auto"/>
            <w:vAlign w:val="center"/>
          </w:tcPr>
          <w:p w14:paraId="3E305935">
            <w:pPr>
              <w:adjustRightInd w:val="0"/>
              <w:snapToGrid w:val="0"/>
              <w:spacing w:line="480" w:lineRule="exact"/>
              <w:rPr>
                <w:rFonts w:ascii="宋体" w:hAnsi="宋体" w:eastAsia="宋体" w:cs="宋体"/>
                <w:color w:val="auto"/>
                <w:kern w:val="2"/>
                <w:sz w:val="24"/>
                <w:szCs w:val="24"/>
                <w:u w:val="single"/>
                <w:lang w:val="en-US" w:eastAsia="zh-CN" w:bidi="ar-SA"/>
              </w:rPr>
            </w:pPr>
            <w:r>
              <w:rPr>
                <w:rFonts w:hint="eastAsia" w:ascii="宋体" w:hAnsi="宋体" w:cs="宋体"/>
                <w:color w:val="auto"/>
                <w:sz w:val="24"/>
              </w:rPr>
              <w:t>招标代理服务费：</w:t>
            </w:r>
            <w:r>
              <w:rPr>
                <w:rFonts w:hint="eastAsia" w:ascii="宋体" w:hAnsi="宋体" w:cs="宋体"/>
                <w:color w:val="auto"/>
                <w:sz w:val="24"/>
                <w:lang w:val="en-US" w:eastAsia="zh-CN"/>
              </w:rPr>
              <w:t>参照计价格[2002]1980号和发改价格[2011]534号文件规定收费标准计取，</w:t>
            </w:r>
            <w:r>
              <w:rPr>
                <w:rFonts w:hint="eastAsia" w:ascii="宋体" w:hAnsi="宋体" w:cs="宋体"/>
                <w:color w:val="auto"/>
                <w:sz w:val="24"/>
              </w:rPr>
              <w:t>由中标人在领取中标通知书时一次付清。</w:t>
            </w:r>
          </w:p>
        </w:tc>
      </w:tr>
      <w:tr w14:paraId="2CAE3F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2" w:hRule="atLeast"/>
          <w:jc w:val="center"/>
        </w:trPr>
        <w:tc>
          <w:tcPr>
            <w:tcW w:w="709" w:type="dxa"/>
            <w:vAlign w:val="center"/>
          </w:tcPr>
          <w:p w14:paraId="1BF8D73A">
            <w:pPr>
              <w:spacing w:line="360" w:lineRule="auto"/>
              <w:jc w:val="center"/>
              <w:rPr>
                <w:rFonts w:hint="default" w:ascii="宋体" w:hAnsi="宋体" w:cs="宋体"/>
                <w:b w:val="0"/>
                <w:bCs w:val="0"/>
                <w:color w:val="000000"/>
                <w:sz w:val="24"/>
                <w:lang w:val="en-US" w:eastAsia="zh-CN"/>
              </w:rPr>
            </w:pPr>
            <w:bookmarkStart w:id="17" w:name="_Toc385234429"/>
            <w:bookmarkStart w:id="18" w:name="_Toc385234430"/>
            <w:bookmarkStart w:id="19" w:name="_Toc377713206"/>
            <w:bookmarkStart w:id="20" w:name="_Toc1557"/>
            <w:r>
              <w:rPr>
                <w:rFonts w:hint="eastAsia" w:ascii="宋体" w:hAnsi="宋体" w:cs="宋体"/>
                <w:sz w:val="24"/>
                <w:lang w:val="en-US" w:eastAsia="zh-CN"/>
              </w:rPr>
              <w:t>17</w:t>
            </w:r>
          </w:p>
        </w:tc>
        <w:tc>
          <w:tcPr>
            <w:tcW w:w="2106" w:type="dxa"/>
            <w:vAlign w:val="center"/>
          </w:tcPr>
          <w:p w14:paraId="22477D2F">
            <w:pPr>
              <w:widowControl/>
              <w:spacing w:line="360" w:lineRule="auto"/>
              <w:jc w:val="center"/>
              <w:rPr>
                <w:rFonts w:hint="eastAsia" w:ascii="宋体" w:hAnsi="宋体" w:cs="宋体"/>
                <w:sz w:val="24"/>
              </w:rPr>
            </w:pPr>
            <w:r>
              <w:rPr>
                <w:rFonts w:hint="eastAsia" w:ascii="宋体" w:hAnsi="宋体" w:cs="宋体"/>
                <w:sz w:val="24"/>
              </w:rPr>
              <w:t>小型、微型企业扶持政策</w:t>
            </w:r>
          </w:p>
        </w:tc>
        <w:tc>
          <w:tcPr>
            <w:tcW w:w="6953" w:type="dxa"/>
            <w:vAlign w:val="center"/>
          </w:tcPr>
          <w:p w14:paraId="04D1DAC6">
            <w:pPr>
              <w:widowControl/>
              <w:spacing w:line="360" w:lineRule="auto"/>
              <w:rPr>
                <w:rFonts w:hint="eastAsia" w:ascii="宋体" w:hAnsi="宋体" w:cs="宋体"/>
                <w:sz w:val="24"/>
                <w:lang w:eastAsia="zh-CN"/>
              </w:rPr>
            </w:pPr>
            <w:r>
              <w:rPr>
                <w:rFonts w:hint="eastAsia" w:ascii="宋体" w:hAnsi="宋体" w:cs="宋体"/>
                <w:sz w:val="24"/>
              </w:rPr>
              <w:t>根据财库〔2020〕46号、财库〔2022〕19号</w:t>
            </w:r>
            <w:r>
              <w:rPr>
                <w:rFonts w:hint="eastAsia" w:ascii="宋体" w:hAnsi="宋体" w:cs="宋体"/>
                <w:sz w:val="24"/>
                <w:lang w:eastAsia="zh-CN"/>
              </w:rPr>
              <w:t>、晋财购</w:t>
            </w:r>
            <w:r>
              <w:rPr>
                <w:rFonts w:hint="eastAsia" w:ascii="宋体" w:hAnsi="宋体" w:cs="宋体"/>
                <w:sz w:val="24"/>
              </w:rPr>
              <w:t>〔</w:t>
            </w:r>
            <w:r>
              <w:rPr>
                <w:rFonts w:hint="eastAsia" w:ascii="宋体" w:hAnsi="宋体" w:cs="宋体"/>
                <w:sz w:val="24"/>
                <w:lang w:eastAsia="zh-CN"/>
              </w:rPr>
              <w:t>2022</w:t>
            </w:r>
            <w:r>
              <w:rPr>
                <w:rFonts w:hint="eastAsia" w:ascii="宋体" w:hAnsi="宋体" w:cs="宋体"/>
                <w:sz w:val="24"/>
              </w:rPr>
              <w:t>〕</w:t>
            </w:r>
          </w:p>
          <w:p w14:paraId="1FB646AB">
            <w:pPr>
              <w:widowControl/>
              <w:spacing w:line="360" w:lineRule="auto"/>
              <w:rPr>
                <w:rFonts w:hint="eastAsia" w:ascii="宋体" w:hAnsi="宋体" w:cs="宋体"/>
                <w:sz w:val="24"/>
              </w:rPr>
            </w:pPr>
            <w:r>
              <w:rPr>
                <w:rFonts w:hint="eastAsia" w:ascii="宋体" w:hAnsi="宋体" w:cs="宋体"/>
                <w:sz w:val="24"/>
                <w:lang w:eastAsia="zh-CN"/>
              </w:rPr>
              <w:t>6号</w:t>
            </w:r>
            <w:r>
              <w:rPr>
                <w:rFonts w:hint="eastAsia" w:ascii="宋体" w:hAnsi="宋体" w:cs="宋体"/>
                <w:sz w:val="24"/>
                <w:lang w:val="en-US" w:eastAsia="zh-CN"/>
              </w:rPr>
              <w:t>文件</w:t>
            </w:r>
            <w:r>
              <w:rPr>
                <w:rFonts w:hint="eastAsia" w:ascii="宋体" w:hAnsi="宋体" w:cs="宋体"/>
                <w:sz w:val="24"/>
              </w:rPr>
              <w:t>规定，对符合本办法规定的小型、微型</w:t>
            </w:r>
            <w:r>
              <w:rPr>
                <w:rFonts w:hint="eastAsia" w:ascii="宋体" w:hAnsi="宋体" w:cs="宋体"/>
                <w:color w:val="auto"/>
                <w:sz w:val="24"/>
              </w:rPr>
              <w:t>企业报价给予</w:t>
            </w:r>
            <w:r>
              <w:rPr>
                <w:rFonts w:hint="eastAsia" w:ascii="宋体" w:hAnsi="宋体" w:cs="宋体"/>
                <w:color w:val="auto"/>
                <w:sz w:val="24"/>
                <w:lang w:val="en-US" w:eastAsia="zh-CN"/>
              </w:rPr>
              <w:t>15</w:t>
            </w:r>
            <w:r>
              <w:rPr>
                <w:rFonts w:hint="eastAsia" w:ascii="宋体" w:hAnsi="宋体" w:cs="宋体"/>
                <w:color w:val="auto"/>
                <w:sz w:val="24"/>
              </w:rPr>
              <w:t>%的扣除，用扣除后的价格参加评审</w:t>
            </w:r>
            <w:r>
              <w:rPr>
                <w:rFonts w:hint="eastAsia" w:ascii="宋体" w:hAnsi="宋体" w:cs="宋体"/>
                <w:b w:val="0"/>
                <w:bCs w:val="0"/>
                <w:color w:val="auto"/>
                <w:sz w:val="24"/>
              </w:rPr>
              <w:t>（本项目专门面向中小企业采购，小、微企业不享受“评审中价格折扣”）</w:t>
            </w:r>
            <w:r>
              <w:rPr>
                <w:rFonts w:hint="eastAsia" w:ascii="宋体" w:hAnsi="宋体" w:cs="宋体"/>
                <w:color w:val="auto"/>
                <w:sz w:val="24"/>
              </w:rPr>
              <w:t>。</w:t>
            </w:r>
          </w:p>
        </w:tc>
      </w:tr>
      <w:tr w14:paraId="4C2A2F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89" w:hRule="atLeast"/>
          <w:jc w:val="center"/>
        </w:trPr>
        <w:tc>
          <w:tcPr>
            <w:tcW w:w="709" w:type="dxa"/>
            <w:vAlign w:val="center"/>
          </w:tcPr>
          <w:p w14:paraId="051A4D36">
            <w:pPr>
              <w:spacing w:line="360" w:lineRule="auto"/>
              <w:jc w:val="center"/>
              <w:rPr>
                <w:rFonts w:hint="eastAsia" w:ascii="宋体" w:hAnsi="宋体" w:cs="宋体"/>
                <w:b w:val="0"/>
                <w:bCs w:val="0"/>
                <w:color w:val="000000"/>
                <w:sz w:val="24"/>
                <w:lang w:val="en-US" w:eastAsia="zh-CN"/>
              </w:rPr>
            </w:pPr>
            <w:r>
              <w:rPr>
                <w:rFonts w:hint="eastAsia" w:ascii="宋体" w:hAnsi="宋体" w:cs="宋体"/>
                <w:b w:val="0"/>
                <w:bCs w:val="0"/>
                <w:color w:val="000000"/>
                <w:sz w:val="24"/>
                <w:lang w:val="en-US" w:eastAsia="zh-CN"/>
              </w:rPr>
              <w:t>18</w:t>
            </w:r>
          </w:p>
        </w:tc>
        <w:tc>
          <w:tcPr>
            <w:tcW w:w="2106" w:type="dxa"/>
            <w:vAlign w:val="center"/>
          </w:tcPr>
          <w:p w14:paraId="5D594F2E">
            <w:pPr>
              <w:widowControl/>
              <w:spacing w:line="360" w:lineRule="auto"/>
              <w:jc w:val="center"/>
              <w:rPr>
                <w:rFonts w:hint="eastAsia" w:ascii="宋体" w:hAnsi="宋体" w:cs="宋体"/>
                <w:sz w:val="24"/>
              </w:rPr>
            </w:pPr>
            <w:r>
              <w:rPr>
                <w:rFonts w:hint="eastAsia" w:ascii="宋体" w:hAnsi="宋体" w:cs="宋体"/>
                <w:sz w:val="24"/>
              </w:rPr>
              <w:t>政府采购支持监狱企业发展</w:t>
            </w:r>
          </w:p>
        </w:tc>
        <w:tc>
          <w:tcPr>
            <w:tcW w:w="6953" w:type="dxa"/>
            <w:vAlign w:val="center"/>
          </w:tcPr>
          <w:p w14:paraId="4807EB6F">
            <w:pPr>
              <w:widowControl/>
              <w:spacing w:line="360" w:lineRule="auto"/>
              <w:rPr>
                <w:rFonts w:hint="eastAsia" w:ascii="宋体" w:hAnsi="宋体" w:cs="宋体"/>
                <w:sz w:val="24"/>
              </w:rPr>
            </w:pPr>
            <w:r>
              <w:rPr>
                <w:rFonts w:hint="eastAsia" w:ascii="宋体" w:hAnsi="宋体" w:cs="宋体"/>
                <w:sz w:val="24"/>
              </w:rPr>
              <w:t>根据财库【2014】68号文件规定，监狱企业视同小型、微型企业，享受预留份额、评审中价格扣除等政府采购促进中小企业发展的政府采购政策。</w:t>
            </w:r>
          </w:p>
        </w:tc>
      </w:tr>
      <w:tr w14:paraId="77183B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89" w:hRule="atLeast"/>
          <w:jc w:val="center"/>
        </w:trPr>
        <w:tc>
          <w:tcPr>
            <w:tcW w:w="709" w:type="dxa"/>
            <w:vAlign w:val="center"/>
          </w:tcPr>
          <w:p w14:paraId="72993585">
            <w:pPr>
              <w:spacing w:line="360" w:lineRule="auto"/>
              <w:jc w:val="center"/>
              <w:rPr>
                <w:rFonts w:hint="eastAsia" w:ascii="宋体" w:hAnsi="宋体" w:cs="宋体"/>
                <w:b w:val="0"/>
                <w:bCs w:val="0"/>
                <w:color w:val="000000"/>
                <w:sz w:val="24"/>
                <w:lang w:val="en-US" w:eastAsia="zh-CN"/>
              </w:rPr>
            </w:pPr>
            <w:r>
              <w:rPr>
                <w:rFonts w:hint="eastAsia" w:ascii="宋体" w:hAnsi="宋体" w:cs="宋体"/>
                <w:b w:val="0"/>
                <w:bCs w:val="0"/>
                <w:color w:val="000000"/>
                <w:sz w:val="24"/>
                <w:lang w:val="en-US" w:eastAsia="zh-CN"/>
              </w:rPr>
              <w:t>19</w:t>
            </w:r>
          </w:p>
        </w:tc>
        <w:tc>
          <w:tcPr>
            <w:tcW w:w="2106" w:type="dxa"/>
            <w:vAlign w:val="center"/>
          </w:tcPr>
          <w:p w14:paraId="7F19F1A6">
            <w:pPr>
              <w:widowControl/>
              <w:spacing w:line="360" w:lineRule="auto"/>
              <w:jc w:val="center"/>
              <w:rPr>
                <w:rFonts w:hint="eastAsia" w:ascii="宋体" w:hAnsi="宋体" w:cs="宋体"/>
                <w:sz w:val="24"/>
              </w:rPr>
            </w:pPr>
            <w:r>
              <w:rPr>
                <w:rFonts w:hint="eastAsia" w:ascii="宋体" w:hAnsi="宋体" w:cs="宋体"/>
                <w:sz w:val="24"/>
              </w:rPr>
              <w:t>促进残疾人就业政府采购政策</w:t>
            </w:r>
          </w:p>
        </w:tc>
        <w:tc>
          <w:tcPr>
            <w:tcW w:w="6953" w:type="dxa"/>
            <w:vAlign w:val="center"/>
          </w:tcPr>
          <w:p w14:paraId="3631A1AE">
            <w:pPr>
              <w:widowControl/>
              <w:spacing w:line="360" w:lineRule="auto"/>
              <w:rPr>
                <w:rFonts w:hint="eastAsia" w:ascii="宋体" w:hAnsi="宋体" w:cs="宋体"/>
                <w:sz w:val="24"/>
              </w:rPr>
            </w:pPr>
            <w:r>
              <w:rPr>
                <w:rFonts w:hint="eastAsia" w:ascii="宋体" w:hAnsi="宋体" w:cs="宋体"/>
                <w:sz w:val="24"/>
              </w:rPr>
              <w:t>根据财库【2017】141号文件规定，残疾人福利性单位视同小型、微型企业，享受预留份额、评审中价格折扣等促进中小企业发展的政府采购政策。</w:t>
            </w:r>
          </w:p>
        </w:tc>
      </w:tr>
      <w:tr w14:paraId="467F3C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89" w:hRule="atLeast"/>
          <w:jc w:val="center"/>
        </w:trPr>
        <w:tc>
          <w:tcPr>
            <w:tcW w:w="709" w:type="dxa"/>
            <w:vAlign w:val="center"/>
          </w:tcPr>
          <w:p w14:paraId="0B338E9E">
            <w:pPr>
              <w:spacing w:line="360" w:lineRule="auto"/>
              <w:jc w:val="center"/>
              <w:rPr>
                <w:rFonts w:hint="default" w:ascii="宋体" w:hAnsi="宋体" w:cs="宋体"/>
                <w:color w:val="auto"/>
                <w:sz w:val="24"/>
                <w:lang w:val="en-US" w:eastAsia="zh-CN"/>
              </w:rPr>
            </w:pPr>
            <w:r>
              <w:rPr>
                <w:rFonts w:hint="eastAsia" w:ascii="宋体" w:hAnsi="宋体" w:cs="宋体"/>
                <w:b w:val="0"/>
                <w:bCs w:val="0"/>
                <w:color w:val="000000"/>
                <w:sz w:val="24"/>
                <w:lang w:val="en-US" w:eastAsia="zh-CN"/>
              </w:rPr>
              <w:t>20</w:t>
            </w:r>
          </w:p>
        </w:tc>
        <w:tc>
          <w:tcPr>
            <w:tcW w:w="2106" w:type="dxa"/>
            <w:vAlign w:val="center"/>
          </w:tcPr>
          <w:p w14:paraId="42096030">
            <w:pPr>
              <w:widowControl/>
              <w:spacing w:line="360" w:lineRule="auto"/>
              <w:jc w:val="center"/>
              <w:rPr>
                <w:rFonts w:hint="eastAsia" w:ascii="宋体" w:hAnsi="宋体" w:cs="宋体"/>
                <w:color w:val="auto"/>
                <w:sz w:val="24"/>
              </w:rPr>
            </w:pPr>
            <w:r>
              <w:rPr>
                <w:rFonts w:hint="eastAsia" w:ascii="宋体" w:hAnsi="宋体" w:cs="宋体"/>
                <w:sz w:val="24"/>
              </w:rPr>
              <w:t>保密要求</w:t>
            </w:r>
          </w:p>
        </w:tc>
        <w:tc>
          <w:tcPr>
            <w:tcW w:w="6953" w:type="dxa"/>
            <w:vAlign w:val="center"/>
          </w:tcPr>
          <w:p w14:paraId="411FA4FA">
            <w:pPr>
              <w:widowControl/>
              <w:spacing w:line="360" w:lineRule="auto"/>
              <w:rPr>
                <w:rFonts w:hint="eastAsia" w:ascii="宋体" w:hAnsi="宋体" w:cs="宋体"/>
                <w:color w:val="auto"/>
                <w:sz w:val="24"/>
              </w:rPr>
            </w:pPr>
            <w:r>
              <w:rPr>
                <w:rFonts w:hint="eastAsia" w:ascii="宋体" w:hAnsi="宋体" w:cs="宋体"/>
                <w:sz w:val="24"/>
              </w:rPr>
              <w:t>中标人应对其在履行合同期内所接触的政府信息进行严格保密，如果泄密，将承担全部法律责任。</w:t>
            </w:r>
          </w:p>
        </w:tc>
      </w:tr>
      <w:tr w14:paraId="2F241B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89" w:hRule="atLeast"/>
          <w:jc w:val="center"/>
        </w:trPr>
        <w:tc>
          <w:tcPr>
            <w:tcW w:w="709" w:type="dxa"/>
            <w:shd w:val="clear" w:color="auto" w:fill="auto"/>
            <w:vAlign w:val="center"/>
          </w:tcPr>
          <w:p w14:paraId="762F806F">
            <w:pPr>
              <w:spacing w:line="360" w:lineRule="auto"/>
              <w:jc w:val="center"/>
              <w:rPr>
                <w:rFonts w:hint="eastAsia" w:ascii="宋体" w:hAnsi="宋体" w:eastAsia="宋体" w:cs="宋体"/>
                <w:b w:val="0"/>
                <w:bCs w:val="0"/>
                <w:color w:val="000000"/>
                <w:kern w:val="2"/>
                <w:sz w:val="24"/>
                <w:szCs w:val="24"/>
                <w:lang w:val="en-US" w:eastAsia="zh-CN" w:bidi="ar-SA"/>
              </w:rPr>
            </w:pPr>
            <w:r>
              <w:rPr>
                <w:rFonts w:hint="eastAsia" w:ascii="宋体" w:hAnsi="宋体" w:cs="宋体"/>
                <w:b w:val="0"/>
                <w:bCs w:val="0"/>
                <w:color w:val="000000"/>
                <w:sz w:val="24"/>
                <w:lang w:val="en-US" w:eastAsia="zh-CN"/>
              </w:rPr>
              <w:t>21</w:t>
            </w:r>
          </w:p>
        </w:tc>
        <w:tc>
          <w:tcPr>
            <w:tcW w:w="2106" w:type="dxa"/>
            <w:shd w:val="clear" w:color="auto" w:fill="auto"/>
            <w:vAlign w:val="center"/>
          </w:tcPr>
          <w:p w14:paraId="372EA21A">
            <w:pPr>
              <w:keepNext w:val="0"/>
              <w:keepLines w:val="0"/>
              <w:pageBreakBefore w:val="0"/>
              <w:widowControl/>
              <w:kinsoku/>
              <w:wordWrap/>
              <w:overflowPunct/>
              <w:topLinePunct w:val="0"/>
              <w:autoSpaceDE w:val="0"/>
              <w:autoSpaceDN w:val="0"/>
              <w:bidi w:val="0"/>
              <w:adjustRightInd/>
              <w:spacing w:line="560" w:lineRule="exact"/>
              <w:jc w:val="center"/>
              <w:textAlignment w:val="auto"/>
              <w:rPr>
                <w:rFonts w:hint="eastAsia" w:ascii="宋体" w:hAnsi="宋体" w:eastAsia="宋体" w:cs="宋体"/>
                <w:kern w:val="2"/>
                <w:sz w:val="24"/>
                <w:szCs w:val="24"/>
                <w:lang w:val="en-US" w:eastAsia="zh-CN" w:bidi="ar-SA"/>
              </w:rPr>
            </w:pPr>
            <w:r>
              <w:rPr>
                <w:rFonts w:hint="eastAsia"/>
                <w:b/>
                <w:bCs/>
                <w:sz w:val="24"/>
                <w:lang w:val="en-US" w:eastAsia="zh-CN"/>
              </w:rPr>
              <w:t>本项目所属行业</w:t>
            </w:r>
          </w:p>
        </w:tc>
        <w:tc>
          <w:tcPr>
            <w:tcW w:w="6953" w:type="dxa"/>
            <w:shd w:val="clear" w:color="auto" w:fill="auto"/>
            <w:vAlign w:val="center"/>
          </w:tcPr>
          <w:p w14:paraId="2904D1F5">
            <w:pPr>
              <w:keepNext w:val="0"/>
              <w:keepLines w:val="0"/>
              <w:pageBreakBefore w:val="0"/>
              <w:widowControl/>
              <w:kinsoku/>
              <w:wordWrap/>
              <w:overflowPunct/>
              <w:topLinePunct w:val="0"/>
              <w:autoSpaceDE w:val="0"/>
              <w:autoSpaceDN w:val="0"/>
              <w:bidi w:val="0"/>
              <w:adjustRightInd/>
              <w:spacing w:line="560" w:lineRule="exact"/>
              <w:textAlignment w:val="auto"/>
              <w:rPr>
                <w:rFonts w:hint="eastAsia" w:ascii="宋体" w:hAnsi="宋体" w:eastAsia="宋体" w:cs="宋体"/>
                <w:kern w:val="2"/>
                <w:sz w:val="24"/>
                <w:szCs w:val="24"/>
                <w:lang w:val="en-US" w:eastAsia="zh-CN" w:bidi="ar-SA"/>
              </w:rPr>
            </w:pPr>
            <w:r>
              <w:rPr>
                <w:rFonts w:hint="eastAsia"/>
                <w:b/>
                <w:bCs/>
                <w:sz w:val="24"/>
                <w:lang w:val="en-US" w:eastAsia="zh-CN"/>
              </w:rPr>
              <w:t>其他未列明行业</w:t>
            </w:r>
          </w:p>
        </w:tc>
      </w:tr>
    </w:tbl>
    <w:p w14:paraId="259C07A5">
      <w:pPr>
        <w:spacing w:line="500" w:lineRule="exact"/>
        <w:jc w:val="center"/>
        <w:outlineLvl w:val="1"/>
        <w:rPr>
          <w:rFonts w:ascii="宋体" w:hAnsi="宋体" w:cs="宋体"/>
          <w:b/>
          <w:color w:val="auto"/>
          <w:kern w:val="44"/>
          <w:sz w:val="32"/>
          <w:szCs w:val="32"/>
        </w:rPr>
      </w:pPr>
      <w:r>
        <w:rPr>
          <w:rFonts w:hint="eastAsia" w:ascii="宋体" w:hAnsi="宋体" w:cs="宋体"/>
          <w:b/>
          <w:color w:val="auto"/>
          <w:kern w:val="44"/>
          <w:sz w:val="28"/>
          <w:szCs w:val="28"/>
        </w:rPr>
        <w:br w:type="page"/>
      </w:r>
      <w:bookmarkStart w:id="21" w:name="_Toc24431"/>
      <w:bookmarkStart w:id="22" w:name="_Toc8515"/>
      <w:r>
        <w:rPr>
          <w:rFonts w:hint="eastAsia" w:ascii="宋体" w:hAnsi="宋体" w:cs="宋体"/>
          <w:b/>
          <w:color w:val="auto"/>
          <w:kern w:val="44"/>
          <w:sz w:val="32"/>
          <w:szCs w:val="32"/>
        </w:rPr>
        <w:t>供应商须知</w:t>
      </w:r>
      <w:bookmarkEnd w:id="17"/>
      <w:bookmarkEnd w:id="21"/>
      <w:bookmarkEnd w:id="22"/>
    </w:p>
    <w:p w14:paraId="441441BD">
      <w:pPr>
        <w:pStyle w:val="61"/>
        <w:keepNext w:val="0"/>
        <w:keepLines w:val="0"/>
        <w:pageBreakBefore w:val="0"/>
        <w:numPr>
          <w:ilvl w:val="0"/>
          <w:numId w:val="0"/>
        </w:numPr>
        <w:kinsoku/>
        <w:overflowPunct/>
        <w:topLinePunct w:val="0"/>
        <w:autoSpaceDE/>
        <w:autoSpaceDN/>
        <w:bidi w:val="0"/>
        <w:snapToGrid w:val="0"/>
        <w:spacing w:before="0" w:after="0" w:line="420" w:lineRule="exact"/>
        <w:jc w:val="left"/>
        <w:textAlignment w:val="auto"/>
        <w:outlineLvl w:val="9"/>
        <w:rPr>
          <w:rFonts w:eastAsia="宋体"/>
          <w:color w:val="auto"/>
          <w:sz w:val="24"/>
          <w:szCs w:val="24"/>
        </w:rPr>
      </w:pPr>
      <w:bookmarkStart w:id="23" w:name="_Toc24919"/>
      <w:bookmarkStart w:id="24" w:name="_Toc17888"/>
      <w:bookmarkStart w:id="25" w:name="_Toc7356"/>
      <w:bookmarkStart w:id="26" w:name="_Toc8667"/>
      <w:r>
        <w:rPr>
          <w:rFonts w:hint="eastAsia" w:eastAsia="宋体"/>
          <w:color w:val="auto"/>
          <w:sz w:val="24"/>
          <w:szCs w:val="24"/>
        </w:rPr>
        <w:t>一、总则</w:t>
      </w:r>
      <w:bookmarkEnd w:id="18"/>
      <w:bookmarkEnd w:id="19"/>
      <w:bookmarkEnd w:id="20"/>
      <w:bookmarkEnd w:id="23"/>
      <w:bookmarkEnd w:id="24"/>
      <w:bookmarkEnd w:id="25"/>
      <w:bookmarkEnd w:id="26"/>
    </w:p>
    <w:p w14:paraId="1807E327">
      <w:pPr>
        <w:pStyle w:val="55"/>
        <w:keepNext w:val="0"/>
        <w:keepLines w:val="0"/>
        <w:pageBreakBefore w:val="0"/>
        <w:kinsoku/>
        <w:overflowPunct/>
        <w:topLinePunct w:val="0"/>
        <w:autoSpaceDE/>
        <w:autoSpaceDN/>
        <w:bidi w:val="0"/>
        <w:snapToGrid w:val="0"/>
        <w:spacing w:line="420" w:lineRule="exact"/>
        <w:ind w:firstLine="482" w:firstLineChars="200"/>
        <w:textAlignment w:val="auto"/>
        <w:rPr>
          <w:rFonts w:cs="宋体"/>
          <w:b/>
          <w:color w:val="auto"/>
          <w:sz w:val="24"/>
          <w:szCs w:val="24"/>
        </w:rPr>
      </w:pPr>
      <w:r>
        <w:rPr>
          <w:rFonts w:hint="eastAsia" w:cs="宋体"/>
          <w:b/>
          <w:color w:val="auto"/>
          <w:sz w:val="24"/>
          <w:szCs w:val="24"/>
        </w:rPr>
        <w:t>1. 适用范围</w:t>
      </w:r>
    </w:p>
    <w:p w14:paraId="3EFA0944">
      <w:pPr>
        <w:pStyle w:val="55"/>
        <w:keepNext w:val="0"/>
        <w:keepLines w:val="0"/>
        <w:pageBreakBefore w:val="0"/>
        <w:kinsoku/>
        <w:overflowPunct/>
        <w:topLinePunct w:val="0"/>
        <w:autoSpaceDE/>
        <w:autoSpaceDN/>
        <w:bidi w:val="0"/>
        <w:snapToGrid w:val="0"/>
        <w:spacing w:line="420" w:lineRule="exact"/>
        <w:ind w:firstLine="480" w:firstLineChars="200"/>
        <w:textAlignment w:val="auto"/>
        <w:rPr>
          <w:rFonts w:cs="宋体"/>
          <w:color w:val="auto"/>
          <w:sz w:val="24"/>
          <w:szCs w:val="24"/>
        </w:rPr>
      </w:pPr>
      <w:r>
        <w:rPr>
          <w:rFonts w:hint="eastAsia" w:cs="宋体"/>
          <w:color w:val="auto"/>
          <w:sz w:val="24"/>
          <w:szCs w:val="24"/>
        </w:rPr>
        <w:t>本采购文件适用于本次采购活动的全过程。</w:t>
      </w:r>
    </w:p>
    <w:p w14:paraId="02B1F69D">
      <w:pPr>
        <w:pStyle w:val="55"/>
        <w:keepNext w:val="0"/>
        <w:keepLines w:val="0"/>
        <w:pageBreakBefore w:val="0"/>
        <w:kinsoku/>
        <w:overflowPunct/>
        <w:topLinePunct w:val="0"/>
        <w:autoSpaceDE/>
        <w:autoSpaceDN/>
        <w:bidi w:val="0"/>
        <w:snapToGrid w:val="0"/>
        <w:spacing w:line="420" w:lineRule="exact"/>
        <w:ind w:firstLine="482" w:firstLineChars="200"/>
        <w:textAlignment w:val="auto"/>
        <w:rPr>
          <w:rFonts w:cs="宋体"/>
          <w:b/>
          <w:color w:val="auto"/>
          <w:sz w:val="24"/>
          <w:szCs w:val="24"/>
        </w:rPr>
      </w:pPr>
      <w:r>
        <w:rPr>
          <w:rFonts w:hint="eastAsia" w:cs="宋体"/>
          <w:b/>
          <w:color w:val="auto"/>
          <w:sz w:val="24"/>
          <w:szCs w:val="24"/>
        </w:rPr>
        <w:t>2. 定义</w:t>
      </w:r>
    </w:p>
    <w:p w14:paraId="5BF1890D">
      <w:pPr>
        <w:pStyle w:val="55"/>
        <w:keepNext w:val="0"/>
        <w:keepLines w:val="0"/>
        <w:pageBreakBefore w:val="0"/>
        <w:kinsoku/>
        <w:overflowPunct/>
        <w:topLinePunct w:val="0"/>
        <w:autoSpaceDE/>
        <w:autoSpaceDN/>
        <w:bidi w:val="0"/>
        <w:snapToGrid w:val="0"/>
        <w:spacing w:line="420" w:lineRule="exact"/>
        <w:ind w:firstLine="480" w:firstLineChars="200"/>
        <w:textAlignment w:val="auto"/>
        <w:rPr>
          <w:rFonts w:cs="宋体"/>
          <w:color w:val="auto"/>
          <w:sz w:val="24"/>
          <w:szCs w:val="24"/>
        </w:rPr>
      </w:pPr>
      <w:r>
        <w:rPr>
          <w:rFonts w:hint="eastAsia" w:cs="宋体"/>
          <w:color w:val="auto"/>
          <w:sz w:val="24"/>
          <w:szCs w:val="24"/>
        </w:rPr>
        <w:t>2.1“采购人”系指本次采购活动的采购单位。</w:t>
      </w:r>
    </w:p>
    <w:p w14:paraId="745AFA9F">
      <w:pPr>
        <w:pStyle w:val="55"/>
        <w:keepNext w:val="0"/>
        <w:keepLines w:val="0"/>
        <w:pageBreakBefore w:val="0"/>
        <w:kinsoku/>
        <w:overflowPunct/>
        <w:topLinePunct w:val="0"/>
        <w:autoSpaceDE/>
        <w:autoSpaceDN/>
        <w:bidi w:val="0"/>
        <w:snapToGrid w:val="0"/>
        <w:spacing w:line="420" w:lineRule="exact"/>
        <w:ind w:firstLine="480" w:firstLineChars="200"/>
        <w:textAlignment w:val="auto"/>
        <w:rPr>
          <w:rFonts w:cs="宋体"/>
          <w:color w:val="auto"/>
          <w:sz w:val="24"/>
          <w:szCs w:val="24"/>
        </w:rPr>
      </w:pPr>
      <w:r>
        <w:rPr>
          <w:rFonts w:hint="eastAsia" w:cs="宋体"/>
          <w:color w:val="auto"/>
          <w:sz w:val="24"/>
          <w:szCs w:val="24"/>
        </w:rPr>
        <w:t>2.2“投标人”指符合本采购文件要求并参加开标的供应商。</w:t>
      </w:r>
    </w:p>
    <w:p w14:paraId="7458751C">
      <w:pPr>
        <w:keepNext w:val="0"/>
        <w:keepLines w:val="0"/>
        <w:pageBreakBefore w:val="0"/>
        <w:kinsoku/>
        <w:overflowPunct/>
        <w:topLinePunct w:val="0"/>
        <w:autoSpaceDE/>
        <w:autoSpaceDN/>
        <w:bidi w:val="0"/>
        <w:adjustRightInd w:val="0"/>
        <w:snapToGrid w:val="0"/>
        <w:spacing w:line="420" w:lineRule="exact"/>
        <w:ind w:firstLine="480" w:firstLineChars="200"/>
        <w:textAlignment w:val="auto"/>
        <w:rPr>
          <w:rFonts w:ascii="宋体" w:hAnsi="宋体" w:cs="宋体"/>
          <w:color w:val="auto"/>
          <w:sz w:val="24"/>
        </w:rPr>
      </w:pPr>
      <w:r>
        <w:rPr>
          <w:rFonts w:hint="eastAsia" w:ascii="宋体" w:hAnsi="宋体" w:cs="宋体"/>
          <w:color w:val="auto"/>
          <w:sz w:val="24"/>
        </w:rPr>
        <w:t>2.3“采购代理机构”系指接受采购人委托，代理采购项目的集中采购机构和在省级以上人民政府财政部门进行登记的其他采购代理机构。本采购项目的采购代理机构名称、地址、电话、联系</w:t>
      </w:r>
      <w:r>
        <w:rPr>
          <w:rFonts w:hint="eastAsia" w:ascii="宋体" w:hAnsi="宋体" w:cs="宋体"/>
          <w:b w:val="0"/>
          <w:bCs w:val="0"/>
          <w:color w:val="auto"/>
          <w:sz w:val="24"/>
        </w:rPr>
        <w:t>人见单一来源采购论证公示。</w:t>
      </w:r>
    </w:p>
    <w:p w14:paraId="79CA84F9">
      <w:pPr>
        <w:keepNext w:val="0"/>
        <w:keepLines w:val="0"/>
        <w:pageBreakBefore w:val="0"/>
        <w:kinsoku/>
        <w:overflowPunct/>
        <w:topLinePunct w:val="0"/>
        <w:autoSpaceDE/>
        <w:autoSpaceDN/>
        <w:bidi w:val="0"/>
        <w:adjustRightInd w:val="0"/>
        <w:snapToGrid w:val="0"/>
        <w:spacing w:line="420" w:lineRule="exact"/>
        <w:ind w:firstLine="480" w:firstLineChars="200"/>
        <w:textAlignment w:val="auto"/>
        <w:rPr>
          <w:rFonts w:ascii="宋体" w:hAnsi="宋体" w:cs="宋体"/>
          <w:color w:val="auto"/>
          <w:sz w:val="24"/>
        </w:rPr>
      </w:pPr>
      <w:r>
        <w:rPr>
          <w:rFonts w:hint="eastAsia" w:ascii="宋体" w:hAnsi="宋体" w:cs="宋体"/>
          <w:color w:val="auto"/>
          <w:sz w:val="24"/>
        </w:rPr>
        <w:t>2.4“货物”是指各种形态、种类的物品，包括原材料、设备、产品、辅件配件、备品备件、软件、服务等标的物。</w:t>
      </w:r>
    </w:p>
    <w:p w14:paraId="688911FC">
      <w:pPr>
        <w:keepNext w:val="0"/>
        <w:keepLines w:val="0"/>
        <w:pageBreakBefore w:val="0"/>
        <w:kinsoku/>
        <w:overflowPunct/>
        <w:topLinePunct w:val="0"/>
        <w:autoSpaceDE/>
        <w:autoSpaceDN/>
        <w:bidi w:val="0"/>
        <w:adjustRightInd w:val="0"/>
        <w:snapToGrid w:val="0"/>
        <w:spacing w:line="420" w:lineRule="exact"/>
        <w:ind w:firstLine="480" w:firstLineChars="200"/>
        <w:textAlignment w:val="auto"/>
        <w:rPr>
          <w:rFonts w:ascii="宋体" w:hAnsi="宋体" w:cs="宋体"/>
          <w:b/>
          <w:color w:val="auto"/>
          <w:sz w:val="24"/>
        </w:rPr>
      </w:pPr>
      <w:r>
        <w:rPr>
          <w:rFonts w:hint="eastAsia" w:ascii="宋体" w:hAnsi="宋体" w:cs="宋体"/>
          <w:color w:val="auto"/>
          <w:sz w:val="24"/>
        </w:rPr>
        <w:t>2.5“服务”是指为了保障项目顺利实施，由供应商承担与货物伴随的相关服务，包括运输、安装、调试、技术指导、培训以及售前、售中、售后服务和供应商承诺的其他类似服务。</w:t>
      </w:r>
    </w:p>
    <w:p w14:paraId="671E5C4D">
      <w:pPr>
        <w:pStyle w:val="55"/>
        <w:keepNext w:val="0"/>
        <w:keepLines w:val="0"/>
        <w:pageBreakBefore w:val="0"/>
        <w:kinsoku/>
        <w:overflowPunct/>
        <w:topLinePunct w:val="0"/>
        <w:autoSpaceDE/>
        <w:autoSpaceDN/>
        <w:bidi w:val="0"/>
        <w:snapToGrid w:val="0"/>
        <w:spacing w:line="420" w:lineRule="exact"/>
        <w:ind w:firstLine="482" w:firstLineChars="200"/>
        <w:textAlignment w:val="auto"/>
        <w:rPr>
          <w:rFonts w:cs="宋体"/>
          <w:b/>
          <w:color w:val="auto"/>
          <w:sz w:val="24"/>
          <w:szCs w:val="24"/>
        </w:rPr>
      </w:pPr>
      <w:r>
        <w:rPr>
          <w:rFonts w:hint="eastAsia" w:cs="宋体"/>
          <w:b/>
          <w:color w:val="auto"/>
          <w:sz w:val="24"/>
          <w:szCs w:val="24"/>
        </w:rPr>
        <w:t>3. 合格供应商的资格条件</w:t>
      </w:r>
    </w:p>
    <w:p w14:paraId="55834AB4">
      <w:pPr>
        <w:pStyle w:val="55"/>
        <w:keepNext w:val="0"/>
        <w:keepLines w:val="0"/>
        <w:pageBreakBefore w:val="0"/>
        <w:kinsoku/>
        <w:overflowPunct/>
        <w:topLinePunct w:val="0"/>
        <w:autoSpaceDE/>
        <w:autoSpaceDN/>
        <w:bidi w:val="0"/>
        <w:snapToGrid w:val="0"/>
        <w:spacing w:line="420" w:lineRule="exact"/>
        <w:ind w:firstLine="480" w:firstLineChars="200"/>
        <w:textAlignment w:val="auto"/>
        <w:rPr>
          <w:rFonts w:cs="宋体"/>
          <w:color w:val="auto"/>
          <w:sz w:val="24"/>
          <w:szCs w:val="24"/>
        </w:rPr>
      </w:pPr>
      <w:r>
        <w:rPr>
          <w:rFonts w:hint="eastAsia" w:cs="宋体"/>
          <w:color w:val="auto"/>
          <w:sz w:val="24"/>
          <w:szCs w:val="24"/>
        </w:rPr>
        <w:t>3.1供应商应遵守我国的法律、法规，具备《中华人民共和国政府采购法》第二十二条规定的条件和本项目所需的其他特定条件：</w:t>
      </w:r>
    </w:p>
    <w:p w14:paraId="121FEA40">
      <w:pPr>
        <w:keepNext w:val="0"/>
        <w:keepLines w:val="0"/>
        <w:pageBreakBefore w:val="0"/>
        <w:kinsoku/>
        <w:overflowPunct/>
        <w:topLinePunct w:val="0"/>
        <w:autoSpaceDE/>
        <w:autoSpaceDN/>
        <w:bidi w:val="0"/>
        <w:snapToGrid w:val="0"/>
        <w:spacing w:line="420" w:lineRule="exact"/>
        <w:ind w:firstLine="480" w:firstLineChars="200"/>
        <w:textAlignment w:val="auto"/>
        <w:rPr>
          <w:rFonts w:ascii="宋体" w:hAnsi="宋体" w:cs="宋体"/>
          <w:color w:val="auto"/>
          <w:sz w:val="24"/>
        </w:rPr>
      </w:pPr>
      <w:r>
        <w:rPr>
          <w:rFonts w:hint="eastAsia" w:ascii="宋体" w:hAnsi="宋体" w:cs="宋体"/>
          <w:color w:val="auto"/>
          <w:sz w:val="24"/>
        </w:rPr>
        <w:t>（1）具有独立承担民事责任的能力；</w:t>
      </w:r>
    </w:p>
    <w:p w14:paraId="13393987">
      <w:pPr>
        <w:keepNext w:val="0"/>
        <w:keepLines w:val="0"/>
        <w:pageBreakBefore w:val="0"/>
        <w:kinsoku/>
        <w:overflowPunct/>
        <w:topLinePunct w:val="0"/>
        <w:autoSpaceDE/>
        <w:autoSpaceDN/>
        <w:bidi w:val="0"/>
        <w:snapToGrid w:val="0"/>
        <w:spacing w:line="420" w:lineRule="exact"/>
        <w:ind w:firstLine="480" w:firstLineChars="200"/>
        <w:textAlignment w:val="auto"/>
        <w:rPr>
          <w:rFonts w:ascii="宋体" w:hAnsi="宋体" w:cs="宋体"/>
          <w:color w:val="auto"/>
          <w:sz w:val="24"/>
        </w:rPr>
      </w:pPr>
      <w:r>
        <w:rPr>
          <w:rFonts w:hint="eastAsia" w:ascii="宋体" w:hAnsi="宋体" w:cs="宋体"/>
          <w:color w:val="auto"/>
          <w:sz w:val="24"/>
        </w:rPr>
        <w:t>（2）具有良好的商业信誉和健全的财务会计制度；</w:t>
      </w:r>
    </w:p>
    <w:p w14:paraId="2A1327BE">
      <w:pPr>
        <w:keepNext w:val="0"/>
        <w:keepLines w:val="0"/>
        <w:pageBreakBefore w:val="0"/>
        <w:kinsoku/>
        <w:overflowPunct/>
        <w:topLinePunct w:val="0"/>
        <w:autoSpaceDE/>
        <w:autoSpaceDN/>
        <w:bidi w:val="0"/>
        <w:snapToGrid w:val="0"/>
        <w:spacing w:line="420" w:lineRule="exact"/>
        <w:ind w:firstLine="480" w:firstLineChars="200"/>
        <w:textAlignment w:val="auto"/>
        <w:rPr>
          <w:rFonts w:ascii="宋体" w:hAnsi="宋体" w:cs="宋体"/>
          <w:color w:val="auto"/>
          <w:sz w:val="24"/>
        </w:rPr>
      </w:pPr>
      <w:r>
        <w:rPr>
          <w:rFonts w:hint="eastAsia" w:ascii="宋体" w:hAnsi="宋体" w:cs="宋体"/>
          <w:color w:val="auto"/>
          <w:sz w:val="24"/>
        </w:rPr>
        <w:t>（3）具有履行合同所必需的设备和专业技术能力；</w:t>
      </w:r>
    </w:p>
    <w:p w14:paraId="2E528136">
      <w:pPr>
        <w:keepNext w:val="0"/>
        <w:keepLines w:val="0"/>
        <w:pageBreakBefore w:val="0"/>
        <w:kinsoku/>
        <w:overflowPunct/>
        <w:topLinePunct w:val="0"/>
        <w:autoSpaceDE/>
        <w:autoSpaceDN/>
        <w:bidi w:val="0"/>
        <w:snapToGrid w:val="0"/>
        <w:spacing w:line="420" w:lineRule="exact"/>
        <w:ind w:firstLine="480" w:firstLineChars="200"/>
        <w:textAlignment w:val="auto"/>
        <w:rPr>
          <w:rFonts w:ascii="宋体" w:hAnsi="宋体" w:cs="宋体"/>
          <w:color w:val="auto"/>
          <w:sz w:val="24"/>
        </w:rPr>
      </w:pPr>
      <w:r>
        <w:rPr>
          <w:rFonts w:hint="eastAsia" w:ascii="宋体" w:hAnsi="宋体" w:cs="宋体"/>
          <w:color w:val="auto"/>
          <w:sz w:val="24"/>
        </w:rPr>
        <w:t>（4）有依法缴纳税收和社会保障资金的良好记录；</w:t>
      </w:r>
    </w:p>
    <w:p w14:paraId="4332F5F5">
      <w:pPr>
        <w:keepNext w:val="0"/>
        <w:keepLines w:val="0"/>
        <w:pageBreakBefore w:val="0"/>
        <w:kinsoku/>
        <w:overflowPunct/>
        <w:topLinePunct w:val="0"/>
        <w:autoSpaceDE/>
        <w:autoSpaceDN/>
        <w:bidi w:val="0"/>
        <w:snapToGrid w:val="0"/>
        <w:spacing w:line="420" w:lineRule="exact"/>
        <w:ind w:firstLine="480" w:firstLineChars="200"/>
        <w:textAlignment w:val="auto"/>
        <w:rPr>
          <w:rFonts w:ascii="宋体" w:hAnsi="宋体" w:cs="宋体"/>
          <w:color w:val="auto"/>
          <w:sz w:val="24"/>
        </w:rPr>
      </w:pPr>
      <w:r>
        <w:rPr>
          <w:rFonts w:hint="eastAsia" w:ascii="宋体" w:hAnsi="宋体" w:cs="宋体"/>
          <w:color w:val="auto"/>
          <w:sz w:val="24"/>
        </w:rPr>
        <w:t>（5）参加</w:t>
      </w:r>
      <w:r>
        <w:rPr>
          <w:rFonts w:hint="eastAsia" w:ascii="宋体" w:hAnsi="宋体" w:cs="宋体"/>
          <w:color w:val="auto"/>
          <w:sz w:val="24"/>
          <w:lang w:val="en-US" w:eastAsia="zh-CN"/>
        </w:rPr>
        <w:t>政府采购活动前三年内，</w:t>
      </w:r>
      <w:r>
        <w:rPr>
          <w:rFonts w:hint="eastAsia" w:ascii="宋体" w:hAnsi="宋体" w:cs="宋体"/>
          <w:color w:val="auto"/>
          <w:sz w:val="24"/>
        </w:rPr>
        <w:t>在经营活动中没有重大违法记录；</w:t>
      </w:r>
    </w:p>
    <w:p w14:paraId="5F809B63">
      <w:pPr>
        <w:keepNext w:val="0"/>
        <w:keepLines w:val="0"/>
        <w:pageBreakBefore w:val="0"/>
        <w:kinsoku/>
        <w:overflowPunct/>
        <w:topLinePunct w:val="0"/>
        <w:autoSpaceDE/>
        <w:autoSpaceDN/>
        <w:bidi w:val="0"/>
        <w:snapToGrid w:val="0"/>
        <w:spacing w:line="420" w:lineRule="exact"/>
        <w:ind w:firstLine="480" w:firstLineChars="200"/>
        <w:textAlignment w:val="auto"/>
        <w:rPr>
          <w:rFonts w:ascii="宋体" w:hAnsi="宋体" w:cs="宋体"/>
          <w:color w:val="auto"/>
          <w:sz w:val="24"/>
        </w:rPr>
      </w:pPr>
      <w:r>
        <w:rPr>
          <w:rFonts w:hint="eastAsia" w:ascii="宋体" w:hAnsi="宋体" w:cs="宋体"/>
          <w:color w:val="auto"/>
          <w:sz w:val="24"/>
        </w:rPr>
        <w:t>（6）法律、行政法规规定的其他条件；</w:t>
      </w:r>
    </w:p>
    <w:p w14:paraId="6A29A78B">
      <w:pPr>
        <w:pStyle w:val="55"/>
        <w:keepNext w:val="0"/>
        <w:keepLines w:val="0"/>
        <w:pageBreakBefore w:val="0"/>
        <w:kinsoku/>
        <w:overflowPunct/>
        <w:topLinePunct w:val="0"/>
        <w:autoSpaceDE/>
        <w:autoSpaceDN/>
        <w:bidi w:val="0"/>
        <w:snapToGrid w:val="0"/>
        <w:spacing w:line="420" w:lineRule="exact"/>
        <w:ind w:firstLine="482" w:firstLineChars="200"/>
        <w:textAlignment w:val="auto"/>
        <w:rPr>
          <w:rFonts w:cs="宋体"/>
          <w:b/>
          <w:color w:val="auto"/>
          <w:sz w:val="24"/>
          <w:szCs w:val="24"/>
        </w:rPr>
      </w:pPr>
      <w:r>
        <w:rPr>
          <w:rFonts w:hint="eastAsia" w:cs="宋体"/>
          <w:b/>
          <w:color w:val="auto"/>
          <w:sz w:val="24"/>
          <w:szCs w:val="24"/>
        </w:rPr>
        <w:t>4. 投标费用</w:t>
      </w:r>
    </w:p>
    <w:p w14:paraId="1A466402">
      <w:pPr>
        <w:pStyle w:val="55"/>
        <w:keepNext w:val="0"/>
        <w:keepLines w:val="0"/>
        <w:pageBreakBefore w:val="0"/>
        <w:kinsoku/>
        <w:overflowPunct/>
        <w:topLinePunct w:val="0"/>
        <w:autoSpaceDE/>
        <w:autoSpaceDN/>
        <w:bidi w:val="0"/>
        <w:snapToGrid w:val="0"/>
        <w:spacing w:line="420" w:lineRule="exact"/>
        <w:ind w:firstLine="480" w:firstLineChars="200"/>
        <w:textAlignment w:val="auto"/>
        <w:rPr>
          <w:rFonts w:cs="宋体"/>
          <w:color w:val="auto"/>
          <w:sz w:val="24"/>
          <w:szCs w:val="24"/>
        </w:rPr>
      </w:pPr>
      <w:r>
        <w:rPr>
          <w:rFonts w:hint="eastAsia" w:cs="宋体"/>
          <w:color w:val="auto"/>
          <w:sz w:val="24"/>
          <w:szCs w:val="24"/>
        </w:rPr>
        <w:t>4.1供应商应当承担参与本次开标活动发生的相关费用，代理机构和采购人在任何情况下均无义务和责任承担这些费用。</w:t>
      </w:r>
    </w:p>
    <w:p w14:paraId="019FDD49">
      <w:pPr>
        <w:pStyle w:val="55"/>
        <w:keepNext w:val="0"/>
        <w:keepLines w:val="0"/>
        <w:pageBreakBefore w:val="0"/>
        <w:kinsoku/>
        <w:overflowPunct/>
        <w:topLinePunct w:val="0"/>
        <w:autoSpaceDE/>
        <w:autoSpaceDN/>
        <w:bidi w:val="0"/>
        <w:snapToGrid w:val="0"/>
        <w:spacing w:line="420" w:lineRule="exact"/>
        <w:ind w:firstLine="482" w:firstLineChars="200"/>
        <w:textAlignment w:val="auto"/>
        <w:rPr>
          <w:rFonts w:cs="宋体"/>
          <w:b/>
          <w:color w:val="auto"/>
          <w:sz w:val="24"/>
          <w:szCs w:val="24"/>
        </w:rPr>
      </w:pPr>
      <w:r>
        <w:rPr>
          <w:rFonts w:hint="eastAsia" w:cs="宋体"/>
          <w:b/>
          <w:color w:val="auto"/>
          <w:sz w:val="24"/>
          <w:szCs w:val="24"/>
        </w:rPr>
        <w:t>5. 通知</w:t>
      </w:r>
    </w:p>
    <w:p w14:paraId="690EF004">
      <w:pPr>
        <w:pStyle w:val="55"/>
        <w:keepNext w:val="0"/>
        <w:keepLines w:val="0"/>
        <w:pageBreakBefore w:val="0"/>
        <w:kinsoku/>
        <w:overflowPunct/>
        <w:topLinePunct w:val="0"/>
        <w:autoSpaceDE/>
        <w:autoSpaceDN/>
        <w:bidi w:val="0"/>
        <w:snapToGrid w:val="0"/>
        <w:spacing w:line="420" w:lineRule="exact"/>
        <w:ind w:firstLine="480" w:firstLineChars="200"/>
        <w:textAlignment w:val="auto"/>
        <w:rPr>
          <w:rFonts w:cs="宋体"/>
          <w:color w:val="auto"/>
          <w:sz w:val="24"/>
          <w:szCs w:val="24"/>
        </w:rPr>
      </w:pPr>
      <w:r>
        <w:rPr>
          <w:rFonts w:hint="eastAsia" w:cs="宋体"/>
          <w:color w:val="auto"/>
          <w:sz w:val="24"/>
          <w:szCs w:val="24"/>
        </w:rPr>
        <w:t>5.1对与本项目有关的通知，代理机构将以书面(包括书面材料、信函、传真、电子邮件等，下同)或以在本次采购公告刊登的媒体上发布公告的形式送达投标人，联系方式以投标人的登记为准。收到通知的投标人应以书面方式立即予以回复确认。因登记有误或传真线路故障导致通知延迟送达或无法送达，代理机构将不承担责任。</w:t>
      </w:r>
    </w:p>
    <w:p w14:paraId="6F02F019">
      <w:pPr>
        <w:pStyle w:val="61"/>
        <w:keepNext w:val="0"/>
        <w:keepLines w:val="0"/>
        <w:pageBreakBefore w:val="0"/>
        <w:numPr>
          <w:ilvl w:val="0"/>
          <w:numId w:val="0"/>
        </w:numPr>
        <w:kinsoku/>
        <w:overflowPunct/>
        <w:topLinePunct w:val="0"/>
        <w:autoSpaceDE/>
        <w:autoSpaceDN/>
        <w:bidi w:val="0"/>
        <w:snapToGrid w:val="0"/>
        <w:spacing w:before="0" w:after="0" w:line="420" w:lineRule="exact"/>
        <w:jc w:val="left"/>
        <w:textAlignment w:val="auto"/>
        <w:outlineLvl w:val="9"/>
        <w:rPr>
          <w:rFonts w:eastAsia="宋体"/>
          <w:color w:val="auto"/>
          <w:sz w:val="24"/>
          <w:szCs w:val="24"/>
        </w:rPr>
      </w:pPr>
      <w:bookmarkStart w:id="27" w:name="_Toc326251051"/>
      <w:bookmarkStart w:id="28" w:name="_Toc385234431"/>
      <w:bookmarkStart w:id="29" w:name="_Toc22666"/>
      <w:bookmarkStart w:id="30" w:name="_Toc28600"/>
      <w:bookmarkStart w:id="31" w:name="_Toc4868"/>
      <w:bookmarkStart w:id="32" w:name="_Toc1180"/>
      <w:bookmarkStart w:id="33" w:name="_Toc23680"/>
      <w:r>
        <w:rPr>
          <w:rFonts w:hint="eastAsia" w:eastAsia="宋体"/>
          <w:color w:val="auto"/>
          <w:sz w:val="24"/>
          <w:szCs w:val="24"/>
        </w:rPr>
        <w:t>二、采购文件</w:t>
      </w:r>
      <w:bookmarkEnd w:id="27"/>
      <w:bookmarkEnd w:id="28"/>
      <w:bookmarkEnd w:id="29"/>
      <w:bookmarkEnd w:id="30"/>
      <w:bookmarkEnd w:id="31"/>
      <w:bookmarkEnd w:id="32"/>
      <w:bookmarkEnd w:id="33"/>
    </w:p>
    <w:p w14:paraId="555BEA4A">
      <w:pPr>
        <w:pStyle w:val="55"/>
        <w:keepNext w:val="0"/>
        <w:keepLines w:val="0"/>
        <w:pageBreakBefore w:val="0"/>
        <w:kinsoku/>
        <w:overflowPunct/>
        <w:topLinePunct w:val="0"/>
        <w:autoSpaceDE/>
        <w:autoSpaceDN/>
        <w:bidi w:val="0"/>
        <w:snapToGrid w:val="0"/>
        <w:spacing w:line="420" w:lineRule="exact"/>
        <w:ind w:firstLine="477" w:firstLineChars="198"/>
        <w:textAlignment w:val="auto"/>
        <w:rPr>
          <w:rFonts w:cs="宋体"/>
          <w:b/>
          <w:color w:val="auto"/>
          <w:sz w:val="24"/>
          <w:szCs w:val="24"/>
        </w:rPr>
      </w:pPr>
      <w:r>
        <w:rPr>
          <w:rFonts w:hint="eastAsia" w:cs="宋体"/>
          <w:b/>
          <w:color w:val="auto"/>
          <w:sz w:val="24"/>
          <w:szCs w:val="24"/>
        </w:rPr>
        <w:t>6. 采购文件的内容</w:t>
      </w:r>
    </w:p>
    <w:p w14:paraId="3398A0B9">
      <w:pPr>
        <w:pStyle w:val="55"/>
        <w:keepNext w:val="0"/>
        <w:keepLines w:val="0"/>
        <w:pageBreakBefore w:val="0"/>
        <w:tabs>
          <w:tab w:val="left" w:pos="7949"/>
        </w:tabs>
        <w:kinsoku/>
        <w:overflowPunct/>
        <w:topLinePunct w:val="0"/>
        <w:autoSpaceDE/>
        <w:autoSpaceDN/>
        <w:bidi w:val="0"/>
        <w:snapToGrid w:val="0"/>
        <w:spacing w:line="420" w:lineRule="exact"/>
        <w:ind w:firstLine="480" w:firstLineChars="200"/>
        <w:textAlignment w:val="auto"/>
        <w:rPr>
          <w:rFonts w:cs="宋体"/>
          <w:color w:val="auto"/>
          <w:sz w:val="24"/>
          <w:szCs w:val="24"/>
        </w:rPr>
      </w:pPr>
      <w:r>
        <w:rPr>
          <w:rFonts w:hint="eastAsia" w:cs="宋体"/>
          <w:color w:val="auto"/>
          <w:sz w:val="24"/>
          <w:szCs w:val="24"/>
        </w:rPr>
        <w:t>6.1采购文件由下列六部分内容组成：</w:t>
      </w:r>
    </w:p>
    <w:p w14:paraId="1BC9CD5B">
      <w:pPr>
        <w:keepNext w:val="0"/>
        <w:keepLines w:val="0"/>
        <w:pageBreakBefore w:val="0"/>
        <w:kinsoku/>
        <w:overflowPunct/>
        <w:topLinePunct w:val="0"/>
        <w:autoSpaceDE/>
        <w:autoSpaceDN/>
        <w:bidi w:val="0"/>
        <w:snapToGrid w:val="0"/>
        <w:spacing w:line="420" w:lineRule="exact"/>
        <w:ind w:firstLine="480" w:firstLineChars="200"/>
        <w:textAlignment w:val="auto"/>
        <w:rPr>
          <w:rFonts w:hint="eastAsia" w:ascii="宋体" w:hAnsi="宋体" w:eastAsia="宋体" w:cs="宋体"/>
          <w:color w:val="auto"/>
          <w:sz w:val="24"/>
          <w:lang w:eastAsia="zh-CN"/>
        </w:rPr>
      </w:pPr>
      <w:r>
        <w:rPr>
          <w:rFonts w:hint="eastAsia" w:ascii="宋体" w:hAnsi="宋体" w:cs="宋体"/>
          <w:color w:val="auto"/>
          <w:sz w:val="24"/>
        </w:rPr>
        <w:t>第一部分  单一来源采购</w:t>
      </w:r>
      <w:r>
        <w:rPr>
          <w:rFonts w:hint="eastAsia" w:ascii="宋体" w:hAnsi="宋体" w:cs="宋体"/>
          <w:color w:val="auto"/>
          <w:sz w:val="24"/>
          <w:lang w:val="en-US" w:eastAsia="zh-CN"/>
        </w:rPr>
        <w:t>邀请</w:t>
      </w:r>
    </w:p>
    <w:p w14:paraId="3016C178">
      <w:pPr>
        <w:keepNext w:val="0"/>
        <w:keepLines w:val="0"/>
        <w:pageBreakBefore w:val="0"/>
        <w:kinsoku/>
        <w:overflowPunct/>
        <w:topLinePunct w:val="0"/>
        <w:autoSpaceDE/>
        <w:autoSpaceDN/>
        <w:bidi w:val="0"/>
        <w:snapToGrid w:val="0"/>
        <w:spacing w:line="420" w:lineRule="exact"/>
        <w:ind w:firstLine="480" w:firstLineChars="200"/>
        <w:textAlignment w:val="auto"/>
        <w:rPr>
          <w:rFonts w:ascii="宋体" w:hAnsi="宋体" w:cs="宋体"/>
          <w:color w:val="auto"/>
          <w:sz w:val="24"/>
        </w:rPr>
      </w:pPr>
      <w:r>
        <w:rPr>
          <w:rFonts w:hint="eastAsia" w:ascii="宋体" w:hAnsi="宋体" w:cs="宋体"/>
          <w:color w:val="auto"/>
          <w:sz w:val="24"/>
        </w:rPr>
        <w:t xml:space="preserve">第二部分  </w:t>
      </w:r>
      <w:r>
        <w:rPr>
          <w:rFonts w:hint="eastAsia" w:ascii="宋体" w:hAnsi="宋体" w:cs="宋体"/>
          <w:color w:val="auto"/>
          <w:sz w:val="24"/>
          <w:lang w:eastAsia="zh-CN"/>
        </w:rPr>
        <w:t>单一来源论证及公示</w:t>
      </w:r>
    </w:p>
    <w:p w14:paraId="6C5F24DD">
      <w:pPr>
        <w:keepNext w:val="0"/>
        <w:keepLines w:val="0"/>
        <w:pageBreakBefore w:val="0"/>
        <w:kinsoku/>
        <w:overflowPunct/>
        <w:topLinePunct w:val="0"/>
        <w:autoSpaceDE/>
        <w:autoSpaceDN/>
        <w:bidi w:val="0"/>
        <w:snapToGrid w:val="0"/>
        <w:spacing w:line="420" w:lineRule="exact"/>
        <w:ind w:firstLine="480" w:firstLineChars="200"/>
        <w:textAlignment w:val="auto"/>
        <w:rPr>
          <w:rFonts w:ascii="宋体" w:hAnsi="宋体" w:cs="宋体"/>
          <w:color w:val="auto"/>
          <w:sz w:val="24"/>
        </w:rPr>
      </w:pPr>
      <w:r>
        <w:rPr>
          <w:rFonts w:hint="eastAsia" w:ascii="宋体" w:hAnsi="宋体" w:cs="宋体"/>
          <w:color w:val="auto"/>
          <w:sz w:val="24"/>
        </w:rPr>
        <w:t>第三部分  供应商须知</w:t>
      </w:r>
    </w:p>
    <w:p w14:paraId="50BEEB2B">
      <w:pPr>
        <w:keepNext w:val="0"/>
        <w:keepLines w:val="0"/>
        <w:pageBreakBefore w:val="0"/>
        <w:kinsoku/>
        <w:overflowPunct/>
        <w:topLinePunct w:val="0"/>
        <w:autoSpaceDE/>
        <w:autoSpaceDN/>
        <w:bidi w:val="0"/>
        <w:snapToGrid w:val="0"/>
        <w:spacing w:line="420" w:lineRule="exact"/>
        <w:ind w:firstLine="480" w:firstLineChars="200"/>
        <w:textAlignment w:val="auto"/>
        <w:rPr>
          <w:rFonts w:ascii="宋体" w:hAnsi="宋体" w:cs="宋体"/>
          <w:color w:val="auto"/>
          <w:sz w:val="24"/>
        </w:rPr>
      </w:pPr>
      <w:r>
        <w:rPr>
          <w:rFonts w:hint="eastAsia" w:ascii="宋体" w:hAnsi="宋体" w:cs="宋体"/>
          <w:color w:val="auto"/>
          <w:sz w:val="24"/>
        </w:rPr>
        <w:t>第四部分  商务、技术要求</w:t>
      </w:r>
    </w:p>
    <w:p w14:paraId="1EFD4CB8">
      <w:pPr>
        <w:keepNext w:val="0"/>
        <w:keepLines w:val="0"/>
        <w:pageBreakBefore w:val="0"/>
        <w:kinsoku/>
        <w:overflowPunct/>
        <w:topLinePunct w:val="0"/>
        <w:autoSpaceDE/>
        <w:autoSpaceDN/>
        <w:bidi w:val="0"/>
        <w:snapToGrid w:val="0"/>
        <w:spacing w:line="420" w:lineRule="exact"/>
        <w:ind w:firstLine="480" w:firstLineChars="200"/>
        <w:textAlignment w:val="auto"/>
        <w:rPr>
          <w:rFonts w:ascii="宋体" w:hAnsi="宋体" w:cs="宋体"/>
          <w:color w:val="auto"/>
          <w:sz w:val="24"/>
        </w:rPr>
      </w:pPr>
      <w:r>
        <w:rPr>
          <w:rFonts w:hint="eastAsia" w:ascii="宋体" w:hAnsi="宋体" w:cs="宋体"/>
          <w:color w:val="auto"/>
          <w:sz w:val="24"/>
        </w:rPr>
        <w:t>第五部分  评定和成交标准</w:t>
      </w:r>
    </w:p>
    <w:p w14:paraId="344B3DEF">
      <w:pPr>
        <w:keepNext w:val="0"/>
        <w:keepLines w:val="0"/>
        <w:pageBreakBefore w:val="0"/>
        <w:kinsoku/>
        <w:overflowPunct/>
        <w:topLinePunct w:val="0"/>
        <w:autoSpaceDE/>
        <w:autoSpaceDN/>
        <w:bidi w:val="0"/>
        <w:snapToGrid w:val="0"/>
        <w:spacing w:line="420" w:lineRule="exact"/>
        <w:ind w:firstLine="480" w:firstLineChars="200"/>
        <w:textAlignment w:val="auto"/>
        <w:rPr>
          <w:rFonts w:ascii="宋体" w:hAnsi="宋体" w:cs="宋体"/>
          <w:color w:val="auto"/>
          <w:sz w:val="24"/>
        </w:rPr>
      </w:pPr>
      <w:r>
        <w:rPr>
          <w:rFonts w:hint="eastAsia" w:ascii="宋体" w:hAnsi="宋体" w:cs="宋体"/>
          <w:color w:val="auto"/>
          <w:sz w:val="24"/>
        </w:rPr>
        <w:t>第六部分  合同格式</w:t>
      </w:r>
    </w:p>
    <w:p w14:paraId="5D3259BF">
      <w:pPr>
        <w:keepNext w:val="0"/>
        <w:keepLines w:val="0"/>
        <w:pageBreakBefore w:val="0"/>
        <w:kinsoku/>
        <w:overflowPunct/>
        <w:topLinePunct w:val="0"/>
        <w:autoSpaceDE/>
        <w:autoSpaceDN/>
        <w:bidi w:val="0"/>
        <w:snapToGrid w:val="0"/>
        <w:spacing w:line="420" w:lineRule="exact"/>
        <w:ind w:firstLine="480" w:firstLineChars="200"/>
        <w:textAlignment w:val="auto"/>
        <w:rPr>
          <w:rFonts w:ascii="宋体" w:hAnsi="宋体" w:cs="宋体"/>
          <w:color w:val="auto"/>
          <w:sz w:val="24"/>
        </w:rPr>
      </w:pPr>
      <w:r>
        <w:rPr>
          <w:rFonts w:hint="eastAsia" w:ascii="宋体" w:hAnsi="宋体" w:cs="宋体"/>
          <w:color w:val="auto"/>
          <w:sz w:val="24"/>
        </w:rPr>
        <w:t>第七部分  响应文件格式</w:t>
      </w:r>
    </w:p>
    <w:p w14:paraId="26D78D3C">
      <w:pPr>
        <w:keepNext w:val="0"/>
        <w:keepLines w:val="0"/>
        <w:pageBreakBefore w:val="0"/>
        <w:kinsoku/>
        <w:overflowPunct/>
        <w:topLinePunct w:val="0"/>
        <w:autoSpaceDE/>
        <w:autoSpaceDN/>
        <w:bidi w:val="0"/>
        <w:snapToGrid w:val="0"/>
        <w:spacing w:line="420" w:lineRule="exact"/>
        <w:ind w:firstLine="480" w:firstLineChars="200"/>
        <w:textAlignment w:val="auto"/>
        <w:rPr>
          <w:rFonts w:ascii="宋体" w:hAnsi="宋体" w:cs="宋体"/>
          <w:color w:val="auto"/>
          <w:sz w:val="24"/>
        </w:rPr>
      </w:pPr>
      <w:r>
        <w:rPr>
          <w:rFonts w:hint="eastAsia" w:ascii="宋体" w:hAnsi="宋体" w:cs="宋体"/>
          <w:color w:val="auto"/>
          <w:sz w:val="24"/>
        </w:rPr>
        <w:t>6.2投标人应详细阅读采购文件的全部内容。如果不能按照采购文件要求提交全部资料或者不能对采购文件在各方面的要求都做出实质性响应，可能导致投标被拒绝或做无效投标处理。</w:t>
      </w:r>
    </w:p>
    <w:p w14:paraId="23F4BBDB">
      <w:pPr>
        <w:pStyle w:val="55"/>
        <w:keepNext w:val="0"/>
        <w:keepLines w:val="0"/>
        <w:pageBreakBefore w:val="0"/>
        <w:kinsoku/>
        <w:overflowPunct/>
        <w:topLinePunct w:val="0"/>
        <w:autoSpaceDE/>
        <w:autoSpaceDN/>
        <w:bidi w:val="0"/>
        <w:snapToGrid w:val="0"/>
        <w:spacing w:line="420" w:lineRule="exact"/>
        <w:ind w:firstLine="477" w:firstLineChars="198"/>
        <w:textAlignment w:val="auto"/>
        <w:rPr>
          <w:rFonts w:cs="宋体"/>
          <w:b/>
          <w:color w:val="auto"/>
          <w:sz w:val="24"/>
          <w:szCs w:val="24"/>
        </w:rPr>
      </w:pPr>
      <w:r>
        <w:rPr>
          <w:rFonts w:hint="eastAsia" w:cs="宋体"/>
          <w:b/>
          <w:color w:val="auto"/>
          <w:sz w:val="24"/>
          <w:szCs w:val="24"/>
        </w:rPr>
        <w:t>7. 采购文件的澄清和修改</w:t>
      </w:r>
    </w:p>
    <w:p w14:paraId="5DAD2ED2">
      <w:pPr>
        <w:pStyle w:val="55"/>
        <w:keepNext w:val="0"/>
        <w:keepLines w:val="0"/>
        <w:pageBreakBefore w:val="0"/>
        <w:kinsoku/>
        <w:overflowPunct/>
        <w:topLinePunct w:val="0"/>
        <w:autoSpaceDE/>
        <w:autoSpaceDN/>
        <w:bidi w:val="0"/>
        <w:snapToGrid w:val="0"/>
        <w:spacing w:line="420" w:lineRule="exact"/>
        <w:ind w:firstLine="480" w:firstLineChars="200"/>
        <w:textAlignment w:val="auto"/>
        <w:rPr>
          <w:rFonts w:cs="宋体"/>
          <w:color w:val="auto"/>
          <w:sz w:val="24"/>
          <w:szCs w:val="24"/>
        </w:rPr>
      </w:pPr>
      <w:r>
        <w:rPr>
          <w:rFonts w:hint="eastAsia" w:cs="宋体"/>
          <w:color w:val="auto"/>
          <w:sz w:val="24"/>
          <w:szCs w:val="24"/>
        </w:rPr>
        <w:t>7.1投标人澄清要求的提交：获得了采购文件的投标人，均可要求对</w:t>
      </w:r>
      <w:r>
        <w:rPr>
          <w:rFonts w:hint="eastAsia" w:cs="宋体"/>
          <w:color w:val="auto"/>
          <w:sz w:val="24"/>
          <w:szCs w:val="24"/>
          <w:lang w:val="en-US" w:eastAsia="zh-CN"/>
        </w:rPr>
        <w:t>采购</w:t>
      </w:r>
      <w:r>
        <w:rPr>
          <w:rFonts w:hint="eastAsia" w:cs="宋体"/>
          <w:color w:val="auto"/>
          <w:sz w:val="24"/>
          <w:szCs w:val="24"/>
        </w:rPr>
        <w:t>文件进行澄清。</w:t>
      </w:r>
    </w:p>
    <w:p w14:paraId="03525298">
      <w:pPr>
        <w:pStyle w:val="55"/>
        <w:keepNext w:val="0"/>
        <w:keepLines w:val="0"/>
        <w:pageBreakBefore w:val="0"/>
        <w:kinsoku/>
        <w:overflowPunct/>
        <w:topLinePunct w:val="0"/>
        <w:autoSpaceDE/>
        <w:autoSpaceDN/>
        <w:bidi w:val="0"/>
        <w:snapToGrid w:val="0"/>
        <w:spacing w:line="420" w:lineRule="exact"/>
        <w:ind w:firstLine="480" w:firstLineChars="200"/>
        <w:textAlignment w:val="auto"/>
        <w:rPr>
          <w:rFonts w:cs="宋体"/>
          <w:color w:val="auto"/>
          <w:sz w:val="24"/>
          <w:szCs w:val="24"/>
        </w:rPr>
      </w:pPr>
      <w:r>
        <w:rPr>
          <w:rFonts w:hint="eastAsia" w:cs="宋体"/>
          <w:color w:val="auto"/>
          <w:sz w:val="24"/>
          <w:szCs w:val="24"/>
        </w:rPr>
        <w:t>7.2代理机构对澄清的处理原则：代理机构认为需要澄清的，将在财政部门指定的政府采购信息发布媒体上发布更正公告。</w:t>
      </w:r>
    </w:p>
    <w:p w14:paraId="49A65B0B">
      <w:pPr>
        <w:pStyle w:val="55"/>
        <w:keepNext w:val="0"/>
        <w:keepLines w:val="0"/>
        <w:pageBreakBefore w:val="0"/>
        <w:kinsoku/>
        <w:overflowPunct/>
        <w:topLinePunct w:val="0"/>
        <w:autoSpaceDE/>
        <w:autoSpaceDN/>
        <w:bidi w:val="0"/>
        <w:snapToGrid w:val="0"/>
        <w:spacing w:line="420" w:lineRule="exact"/>
        <w:ind w:firstLine="480" w:firstLineChars="200"/>
        <w:textAlignment w:val="auto"/>
        <w:rPr>
          <w:rFonts w:cs="宋体"/>
          <w:color w:val="auto"/>
          <w:sz w:val="24"/>
          <w:szCs w:val="24"/>
        </w:rPr>
      </w:pPr>
      <w:r>
        <w:rPr>
          <w:rFonts w:hint="eastAsia" w:cs="宋体"/>
          <w:color w:val="auto"/>
          <w:sz w:val="24"/>
          <w:szCs w:val="24"/>
        </w:rPr>
        <w:t>7.3代理机构有权对采购文件中的相关事项，用更正公告的方式进行必要的修改，并将在财政部门指定的政府采购信息发布媒体上发布。</w:t>
      </w:r>
    </w:p>
    <w:p w14:paraId="31E43E8F">
      <w:pPr>
        <w:pStyle w:val="55"/>
        <w:keepNext w:val="0"/>
        <w:keepLines w:val="0"/>
        <w:pageBreakBefore w:val="0"/>
        <w:kinsoku/>
        <w:overflowPunct/>
        <w:topLinePunct w:val="0"/>
        <w:autoSpaceDE/>
        <w:autoSpaceDN/>
        <w:bidi w:val="0"/>
        <w:snapToGrid w:val="0"/>
        <w:spacing w:line="420" w:lineRule="exact"/>
        <w:ind w:firstLine="480" w:firstLineChars="200"/>
        <w:textAlignment w:val="auto"/>
        <w:rPr>
          <w:rFonts w:cs="宋体"/>
          <w:color w:val="auto"/>
          <w:sz w:val="24"/>
          <w:szCs w:val="24"/>
        </w:rPr>
      </w:pPr>
      <w:r>
        <w:rPr>
          <w:rFonts w:hint="eastAsia" w:cs="宋体"/>
          <w:color w:val="auto"/>
          <w:sz w:val="24"/>
          <w:szCs w:val="24"/>
        </w:rPr>
        <w:t>7.4如延长报价截止时间，代理机构将在在财政部门指定的政府采购信息发布媒体上发布变更公告。</w:t>
      </w:r>
    </w:p>
    <w:p w14:paraId="397A4593">
      <w:pPr>
        <w:pStyle w:val="55"/>
        <w:keepNext w:val="0"/>
        <w:keepLines w:val="0"/>
        <w:pageBreakBefore w:val="0"/>
        <w:kinsoku/>
        <w:overflowPunct/>
        <w:topLinePunct w:val="0"/>
        <w:autoSpaceDE/>
        <w:autoSpaceDN/>
        <w:bidi w:val="0"/>
        <w:snapToGrid w:val="0"/>
        <w:spacing w:line="420" w:lineRule="exact"/>
        <w:ind w:firstLine="480" w:firstLineChars="200"/>
        <w:textAlignment w:val="auto"/>
        <w:rPr>
          <w:rFonts w:cs="宋体"/>
          <w:color w:val="auto"/>
          <w:sz w:val="24"/>
          <w:szCs w:val="24"/>
        </w:rPr>
      </w:pPr>
      <w:r>
        <w:rPr>
          <w:rFonts w:hint="eastAsia" w:cs="宋体"/>
          <w:color w:val="auto"/>
          <w:sz w:val="24"/>
          <w:szCs w:val="24"/>
        </w:rPr>
        <w:t>7.5更正公告或变更公告应当在提交响应文件截止之日3日前发出，并将以书面形式</w:t>
      </w:r>
      <w:r>
        <w:rPr>
          <w:rFonts w:hint="eastAsia" w:cs="宋体"/>
          <w:color w:val="auto"/>
          <w:sz w:val="24"/>
          <w:szCs w:val="24"/>
          <w:lang w:eastAsia="zh-CN"/>
        </w:rPr>
        <w:t>（</w:t>
      </w:r>
      <w:r>
        <w:rPr>
          <w:rFonts w:hint="eastAsia" w:cs="宋体"/>
          <w:color w:val="auto"/>
          <w:sz w:val="24"/>
          <w:szCs w:val="24"/>
          <w:lang w:val="en-US" w:eastAsia="zh-CN"/>
        </w:rPr>
        <w:t>通过平台发布</w:t>
      </w:r>
      <w:r>
        <w:rPr>
          <w:rFonts w:hint="eastAsia" w:cs="宋体"/>
          <w:color w:val="auto"/>
          <w:sz w:val="24"/>
          <w:szCs w:val="24"/>
          <w:lang w:eastAsia="zh-CN"/>
        </w:rPr>
        <w:t>）</w:t>
      </w:r>
      <w:r>
        <w:rPr>
          <w:rFonts w:hint="eastAsia" w:cs="宋体"/>
          <w:color w:val="auto"/>
          <w:sz w:val="24"/>
          <w:szCs w:val="24"/>
        </w:rPr>
        <w:t>通知单一来源采购文件收受人。</w:t>
      </w:r>
    </w:p>
    <w:p w14:paraId="0F345009">
      <w:pPr>
        <w:pStyle w:val="55"/>
        <w:keepNext w:val="0"/>
        <w:keepLines w:val="0"/>
        <w:pageBreakBefore w:val="0"/>
        <w:kinsoku/>
        <w:overflowPunct/>
        <w:topLinePunct w:val="0"/>
        <w:autoSpaceDE/>
        <w:autoSpaceDN/>
        <w:bidi w:val="0"/>
        <w:snapToGrid w:val="0"/>
        <w:spacing w:line="420" w:lineRule="exact"/>
        <w:ind w:firstLine="480" w:firstLineChars="200"/>
        <w:textAlignment w:val="auto"/>
        <w:rPr>
          <w:rFonts w:cs="宋体"/>
          <w:color w:val="auto"/>
          <w:sz w:val="24"/>
          <w:szCs w:val="24"/>
        </w:rPr>
      </w:pPr>
      <w:r>
        <w:rPr>
          <w:rFonts w:hint="eastAsia" w:cs="宋体"/>
          <w:color w:val="auto"/>
          <w:sz w:val="24"/>
          <w:szCs w:val="24"/>
        </w:rPr>
        <w:t>7.6更正公告或变更公告的内容是采购文件的必要组成部分，对投标人均具有约束力。</w:t>
      </w:r>
    </w:p>
    <w:p w14:paraId="11DF0F33">
      <w:pPr>
        <w:pStyle w:val="61"/>
        <w:keepNext w:val="0"/>
        <w:keepLines w:val="0"/>
        <w:pageBreakBefore w:val="0"/>
        <w:numPr>
          <w:ilvl w:val="0"/>
          <w:numId w:val="0"/>
        </w:numPr>
        <w:kinsoku/>
        <w:overflowPunct/>
        <w:topLinePunct w:val="0"/>
        <w:autoSpaceDE/>
        <w:autoSpaceDN/>
        <w:bidi w:val="0"/>
        <w:snapToGrid w:val="0"/>
        <w:spacing w:before="0" w:after="0" w:line="420" w:lineRule="exact"/>
        <w:jc w:val="left"/>
        <w:textAlignment w:val="auto"/>
        <w:outlineLvl w:val="9"/>
        <w:rPr>
          <w:rFonts w:eastAsia="宋体"/>
          <w:color w:val="auto"/>
          <w:sz w:val="24"/>
          <w:szCs w:val="24"/>
        </w:rPr>
      </w:pPr>
      <w:bookmarkStart w:id="34" w:name="_Toc377713208"/>
      <w:bookmarkStart w:id="35" w:name="_Toc385234432"/>
      <w:bookmarkStart w:id="36" w:name="_Toc29726"/>
      <w:bookmarkStart w:id="37" w:name="_Toc772"/>
      <w:bookmarkStart w:id="38" w:name="_Toc12605"/>
      <w:bookmarkStart w:id="39" w:name="_Toc19979"/>
      <w:bookmarkStart w:id="40" w:name="_Toc15581"/>
      <w:r>
        <w:rPr>
          <w:rFonts w:hint="eastAsia" w:eastAsia="宋体"/>
          <w:color w:val="auto"/>
          <w:sz w:val="24"/>
          <w:szCs w:val="24"/>
        </w:rPr>
        <w:t>三、响应文件的编制要求</w:t>
      </w:r>
      <w:bookmarkEnd w:id="34"/>
      <w:bookmarkEnd w:id="35"/>
      <w:bookmarkEnd w:id="36"/>
      <w:bookmarkEnd w:id="37"/>
      <w:bookmarkEnd w:id="38"/>
      <w:bookmarkEnd w:id="39"/>
      <w:bookmarkEnd w:id="40"/>
    </w:p>
    <w:p w14:paraId="06359D62">
      <w:pPr>
        <w:pStyle w:val="55"/>
        <w:keepNext w:val="0"/>
        <w:keepLines w:val="0"/>
        <w:pageBreakBefore w:val="0"/>
        <w:kinsoku/>
        <w:overflowPunct/>
        <w:topLinePunct w:val="0"/>
        <w:autoSpaceDE/>
        <w:autoSpaceDN/>
        <w:bidi w:val="0"/>
        <w:snapToGrid w:val="0"/>
        <w:spacing w:line="420" w:lineRule="exact"/>
        <w:ind w:firstLine="477" w:firstLineChars="198"/>
        <w:textAlignment w:val="auto"/>
        <w:rPr>
          <w:rFonts w:cs="宋体"/>
          <w:b/>
          <w:color w:val="auto"/>
          <w:sz w:val="24"/>
          <w:szCs w:val="24"/>
        </w:rPr>
      </w:pPr>
      <w:r>
        <w:rPr>
          <w:rFonts w:hint="eastAsia" w:cs="宋体"/>
          <w:b/>
          <w:color w:val="auto"/>
          <w:sz w:val="24"/>
          <w:szCs w:val="24"/>
        </w:rPr>
        <w:t>8. 响应文件的语言和计量单位</w:t>
      </w:r>
    </w:p>
    <w:p w14:paraId="08F854CE">
      <w:pPr>
        <w:pStyle w:val="55"/>
        <w:keepNext w:val="0"/>
        <w:keepLines w:val="0"/>
        <w:pageBreakBefore w:val="0"/>
        <w:kinsoku/>
        <w:overflowPunct/>
        <w:topLinePunct w:val="0"/>
        <w:autoSpaceDE/>
        <w:autoSpaceDN/>
        <w:bidi w:val="0"/>
        <w:snapToGrid w:val="0"/>
        <w:spacing w:line="420" w:lineRule="exact"/>
        <w:ind w:firstLine="480" w:firstLineChars="200"/>
        <w:textAlignment w:val="auto"/>
        <w:rPr>
          <w:rFonts w:cs="宋体"/>
          <w:color w:val="auto"/>
          <w:sz w:val="24"/>
          <w:szCs w:val="24"/>
        </w:rPr>
      </w:pPr>
      <w:r>
        <w:rPr>
          <w:rFonts w:hint="eastAsia" w:cs="宋体"/>
          <w:color w:val="auto"/>
          <w:sz w:val="24"/>
          <w:szCs w:val="24"/>
        </w:rPr>
        <w:t>8.1投标人提交的资格证明文件、商务技术文件，包括技术资料、图纸等中的说明以及投标人与代理机构就有关报价的所有来往函件，均应使用中文简体字。</w:t>
      </w:r>
    </w:p>
    <w:p w14:paraId="43569127">
      <w:pPr>
        <w:pStyle w:val="55"/>
        <w:keepNext w:val="0"/>
        <w:keepLines w:val="0"/>
        <w:pageBreakBefore w:val="0"/>
        <w:kinsoku/>
        <w:overflowPunct/>
        <w:topLinePunct w:val="0"/>
        <w:autoSpaceDE/>
        <w:autoSpaceDN/>
        <w:bidi w:val="0"/>
        <w:snapToGrid w:val="0"/>
        <w:spacing w:line="420" w:lineRule="exact"/>
        <w:ind w:firstLine="480" w:firstLineChars="200"/>
        <w:textAlignment w:val="auto"/>
        <w:rPr>
          <w:rFonts w:cs="宋体"/>
          <w:color w:val="auto"/>
          <w:sz w:val="24"/>
          <w:szCs w:val="24"/>
        </w:rPr>
      </w:pPr>
      <w:r>
        <w:rPr>
          <w:rFonts w:hint="eastAsia" w:cs="宋体"/>
          <w:color w:val="auto"/>
          <w:sz w:val="24"/>
          <w:szCs w:val="24"/>
        </w:rPr>
        <w:t>8.2响应文件所使用的计量单位，必须使用国家法定计量单位。</w:t>
      </w:r>
    </w:p>
    <w:p w14:paraId="03FFABB5">
      <w:pPr>
        <w:pStyle w:val="55"/>
        <w:keepNext w:val="0"/>
        <w:keepLines w:val="0"/>
        <w:pageBreakBefore w:val="0"/>
        <w:kinsoku/>
        <w:overflowPunct/>
        <w:topLinePunct w:val="0"/>
        <w:autoSpaceDE/>
        <w:autoSpaceDN/>
        <w:bidi w:val="0"/>
        <w:spacing w:line="420" w:lineRule="exact"/>
        <w:ind w:firstLine="480" w:firstLineChars="200"/>
        <w:textAlignment w:val="auto"/>
        <w:rPr>
          <w:rFonts w:cs="宋体"/>
          <w:color w:val="auto"/>
          <w:sz w:val="24"/>
          <w:szCs w:val="24"/>
        </w:rPr>
      </w:pPr>
      <w:r>
        <w:rPr>
          <w:rFonts w:hint="eastAsia" w:cs="宋体"/>
          <w:color w:val="auto"/>
          <w:sz w:val="24"/>
          <w:szCs w:val="24"/>
        </w:rPr>
        <w:t>8.3原版为外文的证书类文件，以及由外国人做出的本人签名、外国公司的名称或外国印章等可以是外文，但应当提供中文翻译文件并加盖投标人公章。必要时评审小组可以要求投标人提供附有公证书的中文翻译文件或者与原版文件签章相一致的中文翻译文件。</w:t>
      </w:r>
    </w:p>
    <w:p w14:paraId="2F3D465E">
      <w:pPr>
        <w:pStyle w:val="55"/>
        <w:keepNext w:val="0"/>
        <w:keepLines w:val="0"/>
        <w:pageBreakBefore w:val="0"/>
        <w:kinsoku/>
        <w:overflowPunct/>
        <w:topLinePunct w:val="0"/>
        <w:autoSpaceDE/>
        <w:autoSpaceDN/>
        <w:bidi w:val="0"/>
        <w:snapToGrid w:val="0"/>
        <w:spacing w:line="420" w:lineRule="exact"/>
        <w:ind w:firstLine="480" w:firstLineChars="200"/>
        <w:textAlignment w:val="auto"/>
        <w:rPr>
          <w:rFonts w:cs="宋体"/>
          <w:color w:val="auto"/>
          <w:sz w:val="24"/>
          <w:szCs w:val="24"/>
        </w:rPr>
      </w:pPr>
      <w:r>
        <w:rPr>
          <w:rFonts w:hint="eastAsia" w:cs="宋体"/>
          <w:color w:val="auto"/>
          <w:sz w:val="24"/>
          <w:szCs w:val="24"/>
        </w:rPr>
        <w:t>原版为外文的证书类、证明类文件，与投标人名称或其它实际情况不符的，投标人应当提供相关证明文件。</w:t>
      </w:r>
    </w:p>
    <w:p w14:paraId="0368C6D4">
      <w:pPr>
        <w:pStyle w:val="55"/>
        <w:keepNext w:val="0"/>
        <w:keepLines w:val="0"/>
        <w:pageBreakBefore w:val="0"/>
        <w:kinsoku/>
        <w:overflowPunct/>
        <w:topLinePunct w:val="0"/>
        <w:autoSpaceDE/>
        <w:autoSpaceDN/>
        <w:bidi w:val="0"/>
        <w:snapToGrid w:val="0"/>
        <w:spacing w:line="420" w:lineRule="exact"/>
        <w:ind w:firstLine="477" w:firstLineChars="198"/>
        <w:textAlignment w:val="auto"/>
        <w:rPr>
          <w:rFonts w:cs="宋体"/>
          <w:b/>
          <w:color w:val="auto"/>
          <w:sz w:val="24"/>
          <w:szCs w:val="24"/>
        </w:rPr>
      </w:pPr>
      <w:r>
        <w:rPr>
          <w:rFonts w:hint="eastAsia" w:cs="宋体"/>
          <w:b/>
          <w:color w:val="auto"/>
          <w:sz w:val="24"/>
          <w:szCs w:val="24"/>
        </w:rPr>
        <w:t>9. 响应文件的组成及相关要求</w:t>
      </w:r>
    </w:p>
    <w:p w14:paraId="6DB62011">
      <w:pPr>
        <w:pStyle w:val="55"/>
        <w:keepNext w:val="0"/>
        <w:keepLines w:val="0"/>
        <w:pageBreakBefore w:val="0"/>
        <w:kinsoku/>
        <w:overflowPunct/>
        <w:topLinePunct w:val="0"/>
        <w:autoSpaceDE/>
        <w:autoSpaceDN/>
        <w:bidi w:val="0"/>
        <w:snapToGrid w:val="0"/>
        <w:spacing w:line="420" w:lineRule="exact"/>
        <w:ind w:firstLine="480" w:firstLineChars="200"/>
        <w:textAlignment w:val="auto"/>
        <w:rPr>
          <w:rFonts w:cs="宋体"/>
          <w:b/>
          <w:color w:val="auto"/>
          <w:sz w:val="24"/>
          <w:szCs w:val="24"/>
          <w:u w:val="single"/>
        </w:rPr>
      </w:pPr>
      <w:r>
        <w:rPr>
          <w:rFonts w:hint="eastAsia" w:cs="宋体"/>
          <w:color w:val="auto"/>
          <w:sz w:val="24"/>
          <w:szCs w:val="24"/>
        </w:rPr>
        <w:t>9.1响应文件分为资格证明文件部分和商务技术文件部分。响应文件所有内容须</w:t>
      </w:r>
      <w:r>
        <w:rPr>
          <w:rFonts w:hint="eastAsia" w:cs="宋体"/>
          <w:color w:val="auto"/>
          <w:sz w:val="24"/>
          <w:szCs w:val="24"/>
          <w:lang w:val="en-US" w:eastAsia="zh-CN"/>
        </w:rPr>
        <w:t>编制</w:t>
      </w:r>
      <w:r>
        <w:rPr>
          <w:rFonts w:hint="eastAsia" w:cs="宋体"/>
          <w:color w:val="auto"/>
          <w:sz w:val="24"/>
          <w:szCs w:val="24"/>
        </w:rPr>
        <w:t>为一册。投标人须按</w:t>
      </w:r>
      <w:r>
        <w:rPr>
          <w:rFonts w:hint="eastAsia" w:cs="宋体"/>
          <w:b/>
          <w:color w:val="auto"/>
          <w:sz w:val="24"/>
          <w:szCs w:val="24"/>
        </w:rPr>
        <w:t>投标人须知前附表</w:t>
      </w:r>
      <w:r>
        <w:rPr>
          <w:rFonts w:hint="eastAsia" w:cs="宋体"/>
          <w:color w:val="auto"/>
          <w:sz w:val="24"/>
          <w:szCs w:val="24"/>
        </w:rPr>
        <w:t>要求提交响应文件。</w:t>
      </w:r>
    </w:p>
    <w:p w14:paraId="4212D29D">
      <w:pPr>
        <w:keepNext w:val="0"/>
        <w:keepLines w:val="0"/>
        <w:pageBreakBefore w:val="0"/>
        <w:kinsoku/>
        <w:overflowPunct/>
        <w:topLinePunct w:val="0"/>
        <w:autoSpaceDE/>
        <w:autoSpaceDN/>
        <w:bidi w:val="0"/>
        <w:snapToGrid w:val="0"/>
        <w:spacing w:line="420" w:lineRule="exact"/>
        <w:ind w:firstLine="480" w:firstLineChars="200"/>
        <w:textAlignment w:val="auto"/>
        <w:rPr>
          <w:rFonts w:ascii="宋体" w:hAnsi="宋体" w:cs="宋体"/>
          <w:color w:val="auto"/>
          <w:sz w:val="24"/>
        </w:rPr>
      </w:pPr>
      <w:r>
        <w:rPr>
          <w:rFonts w:hint="eastAsia" w:ascii="宋体" w:hAnsi="宋体" w:cs="宋体"/>
          <w:color w:val="auto"/>
          <w:sz w:val="24"/>
          <w:u w:val="single"/>
        </w:rPr>
        <w:t>资格证明文件部分</w:t>
      </w:r>
      <w:r>
        <w:rPr>
          <w:rFonts w:hint="eastAsia" w:ascii="宋体" w:hAnsi="宋体" w:cs="宋体"/>
          <w:color w:val="auto"/>
          <w:sz w:val="24"/>
        </w:rPr>
        <w:t>指投标人提交的证明其有资格参加投标的文件。</w:t>
      </w:r>
    </w:p>
    <w:p w14:paraId="1BACBDD7">
      <w:pPr>
        <w:keepNext w:val="0"/>
        <w:keepLines w:val="0"/>
        <w:pageBreakBefore w:val="0"/>
        <w:kinsoku/>
        <w:overflowPunct/>
        <w:topLinePunct w:val="0"/>
        <w:autoSpaceDE/>
        <w:autoSpaceDN/>
        <w:bidi w:val="0"/>
        <w:snapToGrid w:val="0"/>
        <w:spacing w:line="420" w:lineRule="exact"/>
        <w:ind w:firstLine="480" w:firstLineChars="200"/>
        <w:textAlignment w:val="auto"/>
        <w:rPr>
          <w:rFonts w:ascii="宋体" w:hAnsi="宋体" w:cs="宋体"/>
          <w:color w:val="auto"/>
          <w:sz w:val="24"/>
        </w:rPr>
      </w:pPr>
      <w:r>
        <w:rPr>
          <w:rFonts w:hint="eastAsia" w:ascii="宋体" w:hAnsi="宋体" w:cs="宋体"/>
          <w:color w:val="auto"/>
          <w:sz w:val="24"/>
          <w:u w:val="single"/>
        </w:rPr>
        <w:t>商务技术文件部分</w:t>
      </w:r>
      <w:r>
        <w:rPr>
          <w:rFonts w:hint="eastAsia" w:ascii="宋体" w:hAnsi="宋体" w:cs="宋体"/>
          <w:color w:val="auto"/>
          <w:sz w:val="24"/>
        </w:rPr>
        <w:t>指投标人提交的能够证明其提供的货物/服务满足采购文件规定的文件。</w:t>
      </w:r>
    </w:p>
    <w:p w14:paraId="7F56316E">
      <w:pPr>
        <w:pStyle w:val="55"/>
        <w:keepNext w:val="0"/>
        <w:keepLines w:val="0"/>
        <w:pageBreakBefore w:val="0"/>
        <w:kinsoku/>
        <w:overflowPunct/>
        <w:topLinePunct w:val="0"/>
        <w:autoSpaceDE/>
        <w:autoSpaceDN/>
        <w:bidi w:val="0"/>
        <w:snapToGrid w:val="0"/>
        <w:spacing w:line="420" w:lineRule="exact"/>
        <w:ind w:firstLine="480" w:firstLineChars="200"/>
        <w:textAlignment w:val="auto"/>
        <w:rPr>
          <w:rFonts w:cs="宋体"/>
          <w:color w:val="auto"/>
          <w:sz w:val="24"/>
          <w:szCs w:val="24"/>
        </w:rPr>
      </w:pPr>
      <w:r>
        <w:rPr>
          <w:rFonts w:hint="eastAsia" w:cs="宋体"/>
          <w:color w:val="auto"/>
          <w:sz w:val="24"/>
          <w:szCs w:val="24"/>
        </w:rPr>
        <w:t>9.2 响应文件要求内容及编排顺序详见</w:t>
      </w:r>
      <w:r>
        <w:rPr>
          <w:rFonts w:hint="eastAsia" w:cs="宋体"/>
          <w:b/>
          <w:color w:val="auto"/>
          <w:sz w:val="24"/>
          <w:szCs w:val="24"/>
        </w:rPr>
        <w:t>投标人须知前附表第7、8条</w:t>
      </w:r>
      <w:r>
        <w:rPr>
          <w:rFonts w:hint="eastAsia" w:cs="宋体"/>
          <w:color w:val="auto"/>
          <w:sz w:val="24"/>
          <w:szCs w:val="24"/>
        </w:rPr>
        <w:t>。具体填写要求及格式详见本采购文件第七部分。</w:t>
      </w:r>
    </w:p>
    <w:p w14:paraId="1D4A998C">
      <w:pPr>
        <w:pStyle w:val="55"/>
        <w:keepNext w:val="0"/>
        <w:keepLines w:val="0"/>
        <w:pageBreakBefore w:val="0"/>
        <w:kinsoku/>
        <w:overflowPunct/>
        <w:topLinePunct w:val="0"/>
        <w:autoSpaceDE/>
        <w:autoSpaceDN/>
        <w:bidi w:val="0"/>
        <w:snapToGrid w:val="0"/>
        <w:spacing w:line="420" w:lineRule="exact"/>
        <w:ind w:firstLine="480" w:firstLineChars="200"/>
        <w:textAlignment w:val="auto"/>
        <w:rPr>
          <w:rFonts w:cs="宋体"/>
          <w:b/>
          <w:color w:val="auto"/>
          <w:sz w:val="24"/>
          <w:szCs w:val="24"/>
        </w:rPr>
      </w:pPr>
      <w:r>
        <w:rPr>
          <w:rFonts w:hint="eastAsia" w:cs="宋体"/>
          <w:color w:val="auto"/>
          <w:sz w:val="24"/>
          <w:szCs w:val="24"/>
        </w:rPr>
        <w:t>9.3响应文件规格幅面（A4），按照单一来源采购文件所规定的内容顺序，统一编目、编页码（响应文件中复印件及彩色宣传资料等均须与响应文件正文一起逐页编排页码）。</w:t>
      </w:r>
    </w:p>
    <w:p w14:paraId="4BA01B69">
      <w:pPr>
        <w:pStyle w:val="55"/>
        <w:keepNext w:val="0"/>
        <w:keepLines w:val="0"/>
        <w:pageBreakBefore w:val="0"/>
        <w:kinsoku/>
        <w:overflowPunct/>
        <w:topLinePunct w:val="0"/>
        <w:autoSpaceDE/>
        <w:autoSpaceDN/>
        <w:bidi w:val="0"/>
        <w:snapToGrid w:val="0"/>
        <w:spacing w:line="420" w:lineRule="exact"/>
        <w:ind w:firstLine="480" w:firstLineChars="200"/>
        <w:textAlignment w:val="auto"/>
        <w:rPr>
          <w:rFonts w:cs="宋体"/>
          <w:color w:val="auto"/>
          <w:sz w:val="24"/>
          <w:szCs w:val="24"/>
        </w:rPr>
      </w:pPr>
      <w:r>
        <w:rPr>
          <w:rFonts w:hint="eastAsia" w:cs="宋体"/>
          <w:color w:val="auto"/>
          <w:sz w:val="24"/>
          <w:szCs w:val="24"/>
        </w:rPr>
        <w:t>9.4保证金</w:t>
      </w:r>
    </w:p>
    <w:p w14:paraId="3FE171D8">
      <w:pPr>
        <w:keepNext w:val="0"/>
        <w:keepLines w:val="0"/>
        <w:pageBreakBefore w:val="0"/>
        <w:kinsoku/>
        <w:overflowPunct/>
        <w:topLinePunct w:val="0"/>
        <w:autoSpaceDE/>
        <w:autoSpaceDN/>
        <w:bidi w:val="0"/>
        <w:snapToGrid w:val="0"/>
        <w:spacing w:line="420" w:lineRule="exact"/>
        <w:ind w:firstLine="480" w:firstLineChars="200"/>
        <w:textAlignment w:val="auto"/>
        <w:rPr>
          <w:rFonts w:ascii="宋体" w:hAnsi="宋体" w:cs="宋体"/>
          <w:color w:val="auto"/>
          <w:sz w:val="24"/>
        </w:rPr>
      </w:pPr>
      <w:r>
        <w:rPr>
          <w:rFonts w:hint="eastAsia" w:ascii="宋体" w:hAnsi="宋体" w:cs="宋体"/>
          <w:color w:val="auto"/>
          <w:sz w:val="24"/>
        </w:rPr>
        <w:t>（1）投标人应在提交响应文件截止时间之前交纳保证金，保证金金额见</w:t>
      </w:r>
      <w:r>
        <w:rPr>
          <w:rFonts w:hint="eastAsia" w:ascii="宋体" w:hAnsi="宋体" w:cs="宋体"/>
          <w:b/>
          <w:color w:val="auto"/>
          <w:sz w:val="24"/>
        </w:rPr>
        <w:t>投标人须知前附表。</w:t>
      </w:r>
      <w:r>
        <w:rPr>
          <w:rFonts w:hint="eastAsia" w:ascii="宋体" w:hAnsi="宋体" w:cs="宋体"/>
          <w:color w:val="auto"/>
          <w:sz w:val="24"/>
        </w:rPr>
        <w:t>未按采购文件要求提交保证金的，代理机构将拒绝接受供应商的响应文件。</w:t>
      </w:r>
    </w:p>
    <w:p w14:paraId="0B619648">
      <w:pPr>
        <w:keepNext w:val="0"/>
        <w:keepLines w:val="0"/>
        <w:pageBreakBefore w:val="0"/>
        <w:kinsoku/>
        <w:overflowPunct/>
        <w:topLinePunct w:val="0"/>
        <w:autoSpaceDE/>
        <w:autoSpaceDN/>
        <w:bidi w:val="0"/>
        <w:snapToGrid w:val="0"/>
        <w:spacing w:line="420" w:lineRule="exact"/>
        <w:ind w:firstLine="480" w:firstLineChars="200"/>
        <w:textAlignment w:val="auto"/>
        <w:rPr>
          <w:rFonts w:ascii="宋体" w:hAnsi="宋体" w:cs="宋体"/>
          <w:b/>
          <w:i/>
          <w:color w:val="auto"/>
          <w:sz w:val="24"/>
        </w:rPr>
      </w:pPr>
      <w:r>
        <w:rPr>
          <w:rFonts w:hint="eastAsia" w:ascii="宋体" w:hAnsi="宋体" w:cs="宋体"/>
          <w:color w:val="auto"/>
          <w:sz w:val="24"/>
        </w:rPr>
        <w:t>（2）未成交供应商的保证金将在成交通知书发出后5个工作日内退付。</w:t>
      </w:r>
    </w:p>
    <w:p w14:paraId="10C48153">
      <w:pPr>
        <w:keepNext w:val="0"/>
        <w:keepLines w:val="0"/>
        <w:pageBreakBefore w:val="0"/>
        <w:kinsoku/>
        <w:overflowPunct/>
        <w:topLinePunct w:val="0"/>
        <w:autoSpaceDE/>
        <w:autoSpaceDN/>
        <w:bidi w:val="0"/>
        <w:snapToGrid w:val="0"/>
        <w:spacing w:line="420" w:lineRule="exact"/>
        <w:ind w:firstLine="480" w:firstLineChars="200"/>
        <w:textAlignment w:val="auto"/>
        <w:rPr>
          <w:rFonts w:ascii="宋体" w:hAnsi="宋体" w:cs="宋体"/>
          <w:color w:val="auto"/>
          <w:sz w:val="24"/>
        </w:rPr>
      </w:pPr>
      <w:r>
        <w:rPr>
          <w:rFonts w:hint="eastAsia" w:ascii="宋体" w:hAnsi="宋体" w:cs="宋体"/>
          <w:color w:val="auto"/>
          <w:sz w:val="24"/>
        </w:rPr>
        <w:t>（3）成交供应商的保证金将在采购合同签订后5个工作日内退还。</w:t>
      </w:r>
    </w:p>
    <w:p w14:paraId="59907FE5">
      <w:pPr>
        <w:pStyle w:val="55"/>
        <w:keepNext w:val="0"/>
        <w:keepLines w:val="0"/>
        <w:pageBreakBefore w:val="0"/>
        <w:kinsoku/>
        <w:overflowPunct/>
        <w:topLinePunct w:val="0"/>
        <w:autoSpaceDE/>
        <w:autoSpaceDN/>
        <w:bidi w:val="0"/>
        <w:snapToGrid w:val="0"/>
        <w:spacing w:line="420" w:lineRule="exact"/>
        <w:ind w:firstLine="477" w:firstLineChars="198"/>
        <w:textAlignment w:val="auto"/>
        <w:rPr>
          <w:rFonts w:cs="宋体"/>
          <w:b/>
          <w:color w:val="auto"/>
          <w:sz w:val="24"/>
          <w:szCs w:val="24"/>
        </w:rPr>
      </w:pPr>
      <w:r>
        <w:rPr>
          <w:rFonts w:hint="eastAsia" w:cs="宋体"/>
          <w:b/>
          <w:color w:val="auto"/>
          <w:sz w:val="24"/>
          <w:szCs w:val="24"/>
        </w:rPr>
        <w:t>9.5 开标报价</w:t>
      </w:r>
    </w:p>
    <w:p w14:paraId="05E4EAA5">
      <w:pPr>
        <w:keepNext w:val="0"/>
        <w:keepLines w:val="0"/>
        <w:pageBreakBefore w:val="0"/>
        <w:kinsoku/>
        <w:overflowPunct/>
        <w:topLinePunct w:val="0"/>
        <w:autoSpaceDE/>
        <w:autoSpaceDN/>
        <w:bidi w:val="0"/>
        <w:snapToGrid w:val="0"/>
        <w:spacing w:line="420" w:lineRule="exact"/>
        <w:ind w:firstLine="480" w:firstLineChars="200"/>
        <w:textAlignment w:val="auto"/>
        <w:rPr>
          <w:rFonts w:ascii="宋体" w:hAnsi="宋体" w:cs="宋体"/>
          <w:color w:val="auto"/>
          <w:sz w:val="24"/>
        </w:rPr>
      </w:pPr>
      <w:r>
        <w:rPr>
          <w:rFonts w:hint="eastAsia" w:ascii="宋体" w:hAnsi="宋体" w:cs="宋体"/>
          <w:color w:val="auto"/>
          <w:sz w:val="24"/>
        </w:rPr>
        <w:t>（1）所有报价均以人民币元为计算单位。只要投报了一个确定数额的总价，无论分项价格是否全部填报了相应的金额或免费字样，报价均被视为已经包含了但并不限于各项购买货物/服务的其它相关费用。在其它情况下，由于分项报价填报不完整、不清楚或存在其它任何失误，所导致的任何不利后果均应当由投标人自行承担。</w:t>
      </w:r>
    </w:p>
    <w:p w14:paraId="574BE2C0">
      <w:pPr>
        <w:pStyle w:val="55"/>
        <w:keepNext w:val="0"/>
        <w:keepLines w:val="0"/>
        <w:pageBreakBefore w:val="0"/>
        <w:kinsoku/>
        <w:overflowPunct/>
        <w:topLinePunct w:val="0"/>
        <w:autoSpaceDE/>
        <w:autoSpaceDN/>
        <w:bidi w:val="0"/>
        <w:snapToGrid w:val="0"/>
        <w:spacing w:line="420" w:lineRule="exact"/>
        <w:ind w:firstLine="477" w:firstLineChars="198"/>
        <w:textAlignment w:val="auto"/>
        <w:rPr>
          <w:rFonts w:cs="宋体"/>
          <w:b/>
          <w:color w:val="auto"/>
          <w:sz w:val="24"/>
          <w:szCs w:val="24"/>
        </w:rPr>
      </w:pPr>
      <w:r>
        <w:rPr>
          <w:rFonts w:hint="eastAsia" w:cs="宋体"/>
          <w:b/>
          <w:color w:val="auto"/>
          <w:sz w:val="24"/>
          <w:szCs w:val="24"/>
        </w:rPr>
        <w:t>10. 响应文件填写说明</w:t>
      </w:r>
    </w:p>
    <w:p w14:paraId="0B09919A">
      <w:pPr>
        <w:pStyle w:val="55"/>
        <w:keepNext w:val="0"/>
        <w:keepLines w:val="0"/>
        <w:pageBreakBefore w:val="0"/>
        <w:kinsoku/>
        <w:overflowPunct/>
        <w:topLinePunct w:val="0"/>
        <w:autoSpaceDE/>
        <w:autoSpaceDN/>
        <w:bidi w:val="0"/>
        <w:snapToGrid w:val="0"/>
        <w:spacing w:line="420" w:lineRule="exact"/>
        <w:ind w:firstLine="480" w:firstLineChars="200"/>
        <w:textAlignment w:val="auto"/>
        <w:rPr>
          <w:rFonts w:cs="宋体"/>
          <w:b/>
          <w:color w:val="auto"/>
          <w:sz w:val="24"/>
          <w:szCs w:val="24"/>
        </w:rPr>
      </w:pPr>
      <w:r>
        <w:rPr>
          <w:rFonts w:hint="eastAsia" w:cs="宋体"/>
          <w:color w:val="auto"/>
          <w:sz w:val="24"/>
          <w:szCs w:val="24"/>
        </w:rPr>
        <w:t>10.1投标人应详细阅读单一来源采购文件的全部内容。响应文件应对单一来源采购文件中的内容做出实质性和完整性的响应</w:t>
      </w:r>
      <w:r>
        <w:rPr>
          <w:rFonts w:hint="eastAsia" w:cs="宋体"/>
          <w:b/>
          <w:color w:val="auto"/>
          <w:sz w:val="24"/>
          <w:szCs w:val="24"/>
        </w:rPr>
        <w:t>。</w:t>
      </w:r>
    </w:p>
    <w:p w14:paraId="79596B90">
      <w:pPr>
        <w:pStyle w:val="55"/>
        <w:keepNext w:val="0"/>
        <w:keepLines w:val="0"/>
        <w:pageBreakBefore w:val="0"/>
        <w:kinsoku/>
        <w:overflowPunct/>
        <w:topLinePunct w:val="0"/>
        <w:autoSpaceDE/>
        <w:autoSpaceDN/>
        <w:bidi w:val="0"/>
        <w:snapToGrid w:val="0"/>
        <w:spacing w:line="420" w:lineRule="exact"/>
        <w:ind w:firstLine="480" w:firstLineChars="200"/>
        <w:textAlignment w:val="auto"/>
        <w:rPr>
          <w:rFonts w:cs="宋体"/>
          <w:color w:val="auto"/>
          <w:sz w:val="24"/>
          <w:szCs w:val="24"/>
        </w:rPr>
      </w:pPr>
      <w:r>
        <w:rPr>
          <w:rFonts w:hint="eastAsia" w:cs="宋体"/>
          <w:color w:val="auto"/>
          <w:sz w:val="24"/>
          <w:szCs w:val="24"/>
        </w:rPr>
        <w:t>10.2投标人照搬照抄采购文件商务、技术要求，并未提供技术资料或提供资料不详的，评审小组有权决定是否通知投标人限期进行书面解释或提供相关证明材料。该投标人在规定时间内未做出解释、作出的解释不合理或不能提供证明材料的，</w:t>
      </w:r>
      <w:r>
        <w:rPr>
          <w:rFonts w:hint="eastAsia" w:cs="宋体"/>
          <w:b/>
          <w:color w:val="auto"/>
          <w:sz w:val="24"/>
          <w:szCs w:val="24"/>
        </w:rPr>
        <w:t>评审小组有权作无效报价处理。</w:t>
      </w:r>
    </w:p>
    <w:p w14:paraId="1EB3E27C">
      <w:pPr>
        <w:pStyle w:val="55"/>
        <w:keepNext w:val="0"/>
        <w:keepLines w:val="0"/>
        <w:pageBreakBefore w:val="0"/>
        <w:kinsoku/>
        <w:overflowPunct/>
        <w:topLinePunct w:val="0"/>
        <w:autoSpaceDE/>
        <w:autoSpaceDN/>
        <w:bidi w:val="0"/>
        <w:snapToGrid w:val="0"/>
        <w:spacing w:line="420" w:lineRule="exact"/>
        <w:ind w:firstLine="480" w:firstLineChars="200"/>
        <w:textAlignment w:val="auto"/>
        <w:rPr>
          <w:rFonts w:cs="宋体"/>
          <w:b/>
          <w:color w:val="auto"/>
          <w:sz w:val="24"/>
          <w:szCs w:val="24"/>
        </w:rPr>
      </w:pPr>
      <w:r>
        <w:rPr>
          <w:rFonts w:hint="eastAsia" w:cs="宋体"/>
          <w:color w:val="auto"/>
          <w:sz w:val="24"/>
          <w:szCs w:val="24"/>
        </w:rPr>
        <w:t>10.3响应文件应严格按照采购文件</w:t>
      </w:r>
      <w:r>
        <w:rPr>
          <w:rFonts w:hint="eastAsia" w:cs="宋体"/>
          <w:b/>
          <w:color w:val="auto"/>
          <w:sz w:val="24"/>
          <w:szCs w:val="24"/>
        </w:rPr>
        <w:t>第七部分</w:t>
      </w:r>
      <w:r>
        <w:rPr>
          <w:rFonts w:hint="eastAsia" w:cs="宋体"/>
          <w:color w:val="auto"/>
          <w:sz w:val="24"/>
          <w:szCs w:val="24"/>
        </w:rPr>
        <w:t>的要求提交，并按规定的统一格式逐项填写，不准有空项；无相应内容可填的项应填写“无”、“未测试”、“没有相应指标”等明确的回答文字</w:t>
      </w:r>
      <w:r>
        <w:rPr>
          <w:rFonts w:hint="eastAsia" w:cs="宋体"/>
          <w:b/>
          <w:color w:val="auto"/>
          <w:sz w:val="24"/>
          <w:szCs w:val="24"/>
        </w:rPr>
        <w:t>。</w:t>
      </w:r>
    </w:p>
    <w:p w14:paraId="760BE16D">
      <w:pPr>
        <w:pStyle w:val="55"/>
        <w:keepNext w:val="0"/>
        <w:keepLines w:val="0"/>
        <w:pageBreakBefore w:val="0"/>
        <w:kinsoku/>
        <w:overflowPunct/>
        <w:topLinePunct w:val="0"/>
        <w:autoSpaceDE/>
        <w:autoSpaceDN/>
        <w:bidi w:val="0"/>
        <w:snapToGrid w:val="0"/>
        <w:spacing w:line="420" w:lineRule="exact"/>
        <w:ind w:firstLine="480" w:firstLineChars="200"/>
        <w:textAlignment w:val="auto"/>
        <w:rPr>
          <w:rFonts w:cs="宋体"/>
          <w:color w:val="auto"/>
          <w:sz w:val="24"/>
          <w:szCs w:val="24"/>
        </w:rPr>
      </w:pPr>
      <w:r>
        <w:rPr>
          <w:rFonts w:hint="eastAsia" w:cs="宋体"/>
          <w:color w:val="auto"/>
          <w:sz w:val="24"/>
          <w:szCs w:val="24"/>
        </w:rPr>
        <w:t>10.4报价一览表须按采购文件提供的格式统一填写。</w:t>
      </w:r>
    </w:p>
    <w:p w14:paraId="47C6C42D">
      <w:pPr>
        <w:pStyle w:val="55"/>
        <w:keepNext w:val="0"/>
        <w:keepLines w:val="0"/>
        <w:pageBreakBefore w:val="0"/>
        <w:kinsoku/>
        <w:overflowPunct/>
        <w:topLinePunct w:val="0"/>
        <w:autoSpaceDE/>
        <w:autoSpaceDN/>
        <w:bidi w:val="0"/>
        <w:snapToGrid w:val="0"/>
        <w:spacing w:line="420" w:lineRule="exact"/>
        <w:ind w:firstLine="480" w:firstLineChars="200"/>
        <w:textAlignment w:val="auto"/>
        <w:rPr>
          <w:rFonts w:cs="宋体"/>
          <w:color w:val="auto"/>
          <w:sz w:val="24"/>
          <w:szCs w:val="24"/>
        </w:rPr>
      </w:pPr>
      <w:r>
        <w:rPr>
          <w:rFonts w:hint="eastAsia" w:cs="宋体"/>
          <w:color w:val="auto"/>
          <w:sz w:val="24"/>
          <w:szCs w:val="24"/>
        </w:rPr>
        <w:t>10.5投标人必须保证响应文件所提供的全部资料真实可靠，并接受评审小组对其中任何资料进一步审查的要求。</w:t>
      </w:r>
    </w:p>
    <w:p w14:paraId="69544E0F">
      <w:pPr>
        <w:pStyle w:val="55"/>
        <w:keepNext w:val="0"/>
        <w:keepLines w:val="0"/>
        <w:pageBreakBefore w:val="0"/>
        <w:kinsoku/>
        <w:overflowPunct/>
        <w:topLinePunct w:val="0"/>
        <w:autoSpaceDE/>
        <w:autoSpaceDN/>
        <w:bidi w:val="0"/>
        <w:snapToGrid w:val="0"/>
        <w:spacing w:line="420" w:lineRule="exact"/>
        <w:ind w:firstLine="480" w:firstLineChars="200"/>
        <w:textAlignment w:val="auto"/>
        <w:rPr>
          <w:rFonts w:cs="宋体"/>
          <w:color w:val="auto"/>
          <w:kern w:val="2"/>
          <w:sz w:val="24"/>
          <w:szCs w:val="24"/>
        </w:rPr>
      </w:pPr>
      <w:r>
        <w:rPr>
          <w:rFonts w:hint="eastAsia" w:cs="宋体"/>
          <w:color w:val="auto"/>
          <w:sz w:val="24"/>
          <w:szCs w:val="24"/>
        </w:rPr>
        <w:t xml:space="preserve">10.6 </w:t>
      </w:r>
      <w:r>
        <w:rPr>
          <w:rFonts w:hint="eastAsia" w:cs="宋体"/>
          <w:color w:val="auto"/>
          <w:kern w:val="2"/>
          <w:sz w:val="24"/>
          <w:szCs w:val="24"/>
        </w:rPr>
        <w:t>为提倡诚实信用的报价行为，特别要求投标人应本着诚信精神，在本</w:t>
      </w:r>
      <w:r>
        <w:rPr>
          <w:rFonts w:hint="eastAsia" w:cs="宋体"/>
          <w:color w:val="auto"/>
          <w:sz w:val="24"/>
          <w:szCs w:val="24"/>
        </w:rPr>
        <w:t>次响应文件的偏</w:t>
      </w:r>
      <w:r>
        <w:rPr>
          <w:rFonts w:hint="eastAsia" w:cs="宋体"/>
          <w:color w:val="auto"/>
          <w:kern w:val="2"/>
          <w:sz w:val="24"/>
          <w:szCs w:val="24"/>
        </w:rPr>
        <w:t>离表和其它偏离文件中，以审慎的态度明确、清楚地披露各项偏离。若投标人对某一事项是否存在或是否属于偏离不能确定，亦必须在偏离表中清楚地表明该偏离事项“不能确定”的字样。</w:t>
      </w:r>
    </w:p>
    <w:p w14:paraId="6F1D4FB2">
      <w:pPr>
        <w:pStyle w:val="55"/>
        <w:keepNext w:val="0"/>
        <w:keepLines w:val="0"/>
        <w:pageBreakBefore w:val="0"/>
        <w:kinsoku/>
        <w:overflowPunct/>
        <w:topLinePunct w:val="0"/>
        <w:autoSpaceDE/>
        <w:autoSpaceDN/>
        <w:bidi w:val="0"/>
        <w:snapToGrid w:val="0"/>
        <w:spacing w:line="420" w:lineRule="exact"/>
        <w:ind w:firstLine="480" w:firstLineChars="200"/>
        <w:textAlignment w:val="auto"/>
        <w:rPr>
          <w:rFonts w:cs="宋体"/>
          <w:color w:val="auto"/>
          <w:sz w:val="24"/>
          <w:szCs w:val="24"/>
        </w:rPr>
      </w:pPr>
      <w:r>
        <w:rPr>
          <w:rFonts w:hint="eastAsia" w:cs="宋体"/>
          <w:color w:val="auto"/>
          <w:kern w:val="2"/>
          <w:sz w:val="24"/>
          <w:szCs w:val="24"/>
        </w:rPr>
        <w:t xml:space="preserve">10.7 </w:t>
      </w:r>
      <w:r>
        <w:rPr>
          <w:rFonts w:hint="eastAsia" w:cs="宋体"/>
          <w:color w:val="auto"/>
          <w:sz w:val="24"/>
          <w:szCs w:val="24"/>
        </w:rPr>
        <w:t>响应文件应字迹清楚、内容齐全、不得涂改或增删。如有修改和增删，必须有投标人公章及</w:t>
      </w:r>
      <w:r>
        <w:rPr>
          <w:rFonts w:hint="eastAsia" w:cs="宋体"/>
          <w:color w:val="auto"/>
          <w:sz w:val="24"/>
          <w:szCs w:val="24"/>
          <w:lang w:eastAsia="zh-CN"/>
        </w:rPr>
        <w:t>法定代表人（负责人）</w:t>
      </w:r>
      <w:r>
        <w:rPr>
          <w:rFonts w:hint="eastAsia" w:cs="宋体"/>
          <w:color w:val="auto"/>
          <w:sz w:val="24"/>
          <w:szCs w:val="24"/>
        </w:rPr>
        <w:t>或其授权代表签字。因响应文件字迹模糊或表达不清所引起的不利后果由投标人自行承担。</w:t>
      </w:r>
    </w:p>
    <w:p w14:paraId="06482553">
      <w:pPr>
        <w:pStyle w:val="55"/>
        <w:keepNext w:val="0"/>
        <w:keepLines w:val="0"/>
        <w:pageBreakBefore w:val="0"/>
        <w:kinsoku/>
        <w:overflowPunct/>
        <w:topLinePunct w:val="0"/>
        <w:autoSpaceDE/>
        <w:autoSpaceDN/>
        <w:bidi w:val="0"/>
        <w:snapToGrid w:val="0"/>
        <w:spacing w:line="420" w:lineRule="exact"/>
        <w:ind w:firstLine="480" w:firstLineChars="200"/>
        <w:textAlignment w:val="auto"/>
        <w:rPr>
          <w:rFonts w:cs="宋体"/>
          <w:color w:val="auto"/>
          <w:sz w:val="24"/>
          <w:szCs w:val="24"/>
        </w:rPr>
      </w:pPr>
      <w:r>
        <w:rPr>
          <w:rFonts w:hint="eastAsia" w:cs="宋体"/>
          <w:color w:val="auto"/>
          <w:sz w:val="24"/>
          <w:szCs w:val="24"/>
        </w:rPr>
        <w:t>10.</w:t>
      </w:r>
      <w:r>
        <w:rPr>
          <w:rFonts w:hint="eastAsia" w:cs="宋体"/>
          <w:color w:val="auto"/>
          <w:sz w:val="24"/>
          <w:szCs w:val="24"/>
          <w:lang w:val="en-US" w:eastAsia="zh-CN"/>
        </w:rPr>
        <w:t>8</w:t>
      </w:r>
      <w:r>
        <w:rPr>
          <w:rFonts w:hint="eastAsia" w:cs="宋体"/>
          <w:color w:val="auto"/>
          <w:sz w:val="24"/>
          <w:szCs w:val="24"/>
        </w:rPr>
        <w:t xml:space="preserve"> 投标人不得损害国家利益、采购单位利益和合法权益。</w:t>
      </w:r>
    </w:p>
    <w:p w14:paraId="5C812F5A">
      <w:pPr>
        <w:pStyle w:val="55"/>
        <w:keepNext w:val="0"/>
        <w:keepLines w:val="0"/>
        <w:pageBreakBefore w:val="0"/>
        <w:kinsoku/>
        <w:overflowPunct/>
        <w:topLinePunct w:val="0"/>
        <w:autoSpaceDE/>
        <w:autoSpaceDN/>
        <w:bidi w:val="0"/>
        <w:snapToGrid w:val="0"/>
        <w:spacing w:line="420" w:lineRule="exact"/>
        <w:ind w:firstLine="477" w:firstLineChars="198"/>
        <w:textAlignment w:val="auto"/>
        <w:rPr>
          <w:rFonts w:hint="eastAsia"/>
          <w:b/>
          <w:bCs/>
          <w:color w:val="auto"/>
          <w:sz w:val="24"/>
          <w:szCs w:val="24"/>
          <w:lang w:val="en-US" w:eastAsia="zh-CN"/>
        </w:rPr>
      </w:pPr>
      <w:r>
        <w:rPr>
          <w:rFonts w:hint="eastAsia" w:cs="宋体"/>
          <w:b/>
          <w:color w:val="auto"/>
          <w:sz w:val="24"/>
          <w:szCs w:val="24"/>
        </w:rPr>
        <w:t>11. 响应文件的</w:t>
      </w:r>
      <w:r>
        <w:rPr>
          <w:rFonts w:hint="eastAsia"/>
          <w:b/>
          <w:bCs/>
          <w:color w:val="auto"/>
          <w:sz w:val="24"/>
          <w:szCs w:val="24"/>
          <w:lang w:val="en-US" w:eastAsia="zh-CN"/>
        </w:rPr>
        <w:t>签字、签章及加密</w:t>
      </w:r>
    </w:p>
    <w:p w14:paraId="4527EF72">
      <w:pPr>
        <w:pStyle w:val="55"/>
        <w:keepNext w:val="0"/>
        <w:keepLines w:val="0"/>
        <w:pageBreakBefore w:val="0"/>
        <w:kinsoku/>
        <w:overflowPunct/>
        <w:topLinePunct w:val="0"/>
        <w:autoSpaceDE/>
        <w:autoSpaceDN/>
        <w:bidi w:val="0"/>
        <w:snapToGrid w:val="0"/>
        <w:spacing w:line="42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11.1电子签字、签章要求</w:t>
      </w:r>
    </w:p>
    <w:p w14:paraId="368C98DB">
      <w:pPr>
        <w:pStyle w:val="55"/>
        <w:keepNext w:val="0"/>
        <w:keepLines w:val="0"/>
        <w:pageBreakBefore w:val="0"/>
        <w:kinsoku/>
        <w:overflowPunct/>
        <w:topLinePunct w:val="0"/>
        <w:autoSpaceDE/>
        <w:autoSpaceDN/>
        <w:bidi w:val="0"/>
        <w:snapToGrid w:val="0"/>
        <w:spacing w:line="42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电子响应文件应按采购文件要求签章处盖单位公章和由</w:t>
      </w:r>
      <w:r>
        <w:rPr>
          <w:rFonts w:hint="eastAsia" w:cs="宋体"/>
          <w:color w:val="auto"/>
          <w:sz w:val="24"/>
          <w:szCs w:val="24"/>
          <w:lang w:val="en-US" w:eastAsia="zh-CN"/>
        </w:rPr>
        <w:t>法定代表人（负责人）</w:t>
      </w:r>
      <w:r>
        <w:rPr>
          <w:rFonts w:hint="eastAsia" w:ascii="宋体" w:hAnsi="宋体" w:eastAsia="宋体" w:cs="宋体"/>
          <w:color w:val="auto"/>
          <w:sz w:val="24"/>
          <w:szCs w:val="24"/>
          <w:lang w:val="en-US" w:eastAsia="zh-CN"/>
        </w:rPr>
        <w:t>或其授权委托代理人签字或签章，签字不得用签名章代替，单位公章不得使用单位其他专用章代替。</w:t>
      </w:r>
    </w:p>
    <w:p w14:paraId="62074490">
      <w:pPr>
        <w:pStyle w:val="55"/>
        <w:keepNext w:val="0"/>
        <w:keepLines w:val="0"/>
        <w:pageBreakBefore w:val="0"/>
        <w:kinsoku/>
        <w:overflowPunct/>
        <w:topLinePunct w:val="0"/>
        <w:autoSpaceDE/>
        <w:autoSpaceDN/>
        <w:bidi w:val="0"/>
        <w:snapToGrid w:val="0"/>
        <w:spacing w:line="420" w:lineRule="exact"/>
        <w:ind w:firstLine="480" w:firstLineChars="200"/>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11.2电子响应文件的加密</w:t>
      </w:r>
    </w:p>
    <w:p w14:paraId="39032AA2">
      <w:pPr>
        <w:pStyle w:val="55"/>
        <w:keepNext w:val="0"/>
        <w:keepLines w:val="0"/>
        <w:pageBreakBefore w:val="0"/>
        <w:kinsoku/>
        <w:overflowPunct/>
        <w:topLinePunct w:val="0"/>
        <w:autoSpaceDE/>
        <w:autoSpaceDN/>
        <w:bidi w:val="0"/>
        <w:snapToGrid w:val="0"/>
        <w:spacing w:line="42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（1）供应商应当按照采购文件和政采云平台的要求加密投标文件，具体要求见供应商须知前附表。</w:t>
      </w:r>
    </w:p>
    <w:p w14:paraId="2AA78002">
      <w:pPr>
        <w:pStyle w:val="55"/>
        <w:keepNext w:val="0"/>
        <w:keepLines w:val="0"/>
        <w:pageBreakBefore w:val="0"/>
        <w:kinsoku/>
        <w:overflowPunct/>
        <w:topLinePunct w:val="0"/>
        <w:autoSpaceDE/>
        <w:autoSpaceDN/>
        <w:bidi w:val="0"/>
        <w:snapToGrid w:val="0"/>
        <w:spacing w:line="42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（2）未按要求加密的投标文件，采购人将予以拒收。</w:t>
      </w:r>
    </w:p>
    <w:p w14:paraId="581B1F52">
      <w:pPr>
        <w:pStyle w:val="55"/>
        <w:keepNext w:val="0"/>
        <w:keepLines w:val="0"/>
        <w:pageBreakBefore w:val="0"/>
        <w:kinsoku/>
        <w:overflowPunct/>
        <w:topLinePunct w:val="0"/>
        <w:autoSpaceDE/>
        <w:autoSpaceDN/>
        <w:bidi w:val="0"/>
        <w:snapToGrid w:val="0"/>
        <w:spacing w:line="420" w:lineRule="exact"/>
        <w:ind w:firstLine="477" w:firstLineChars="198"/>
        <w:textAlignment w:val="auto"/>
        <w:rPr>
          <w:rFonts w:cs="宋体"/>
          <w:b/>
          <w:color w:val="auto"/>
          <w:sz w:val="24"/>
          <w:szCs w:val="24"/>
        </w:rPr>
      </w:pPr>
      <w:r>
        <w:rPr>
          <w:rFonts w:hint="eastAsia" w:cs="宋体"/>
          <w:b/>
          <w:color w:val="auto"/>
          <w:sz w:val="24"/>
          <w:szCs w:val="24"/>
        </w:rPr>
        <w:t>12. 响应文件的有效期</w:t>
      </w:r>
    </w:p>
    <w:p w14:paraId="36E6AFC8">
      <w:pPr>
        <w:pStyle w:val="55"/>
        <w:keepNext w:val="0"/>
        <w:keepLines w:val="0"/>
        <w:pageBreakBefore w:val="0"/>
        <w:kinsoku/>
        <w:overflowPunct/>
        <w:topLinePunct w:val="0"/>
        <w:autoSpaceDE/>
        <w:autoSpaceDN/>
        <w:bidi w:val="0"/>
        <w:snapToGrid w:val="0"/>
        <w:spacing w:line="420" w:lineRule="exact"/>
        <w:ind w:firstLine="480" w:firstLineChars="200"/>
        <w:textAlignment w:val="auto"/>
        <w:rPr>
          <w:rFonts w:cs="宋体"/>
          <w:b/>
          <w:color w:val="auto"/>
          <w:sz w:val="24"/>
          <w:szCs w:val="24"/>
        </w:rPr>
      </w:pPr>
      <w:r>
        <w:rPr>
          <w:rFonts w:hint="eastAsia" w:cs="宋体"/>
          <w:color w:val="auto"/>
          <w:sz w:val="24"/>
          <w:szCs w:val="24"/>
        </w:rPr>
        <w:t>本项目响应文件的有效期详见</w:t>
      </w:r>
      <w:r>
        <w:rPr>
          <w:rFonts w:hint="eastAsia" w:cs="宋体"/>
          <w:b/>
          <w:color w:val="auto"/>
          <w:sz w:val="24"/>
          <w:szCs w:val="24"/>
        </w:rPr>
        <w:t>投标人须知前附表第10条</w:t>
      </w:r>
      <w:r>
        <w:rPr>
          <w:rFonts w:hint="eastAsia" w:cs="宋体"/>
          <w:color w:val="auto"/>
          <w:sz w:val="24"/>
          <w:szCs w:val="24"/>
        </w:rPr>
        <w:t>。</w:t>
      </w:r>
    </w:p>
    <w:p w14:paraId="0BCAC130">
      <w:pPr>
        <w:pStyle w:val="61"/>
        <w:keepNext w:val="0"/>
        <w:keepLines w:val="0"/>
        <w:pageBreakBefore w:val="0"/>
        <w:numPr>
          <w:ilvl w:val="0"/>
          <w:numId w:val="0"/>
        </w:numPr>
        <w:kinsoku/>
        <w:overflowPunct/>
        <w:topLinePunct w:val="0"/>
        <w:autoSpaceDE/>
        <w:autoSpaceDN/>
        <w:bidi w:val="0"/>
        <w:snapToGrid w:val="0"/>
        <w:spacing w:before="0" w:after="0" w:line="420" w:lineRule="exact"/>
        <w:jc w:val="left"/>
        <w:textAlignment w:val="auto"/>
        <w:outlineLvl w:val="9"/>
        <w:rPr>
          <w:rFonts w:eastAsia="宋体"/>
          <w:color w:val="auto"/>
          <w:sz w:val="24"/>
          <w:szCs w:val="24"/>
        </w:rPr>
      </w:pPr>
      <w:bookmarkStart w:id="41" w:name="_Toc31563"/>
      <w:bookmarkStart w:id="42" w:name="_Toc377713209"/>
      <w:bookmarkStart w:id="43" w:name="_Toc385234433"/>
      <w:bookmarkStart w:id="44" w:name="_Toc26477"/>
      <w:bookmarkStart w:id="45" w:name="_Toc25040"/>
      <w:bookmarkStart w:id="46" w:name="_Toc13961"/>
      <w:bookmarkStart w:id="47" w:name="_Toc14221"/>
      <w:r>
        <w:rPr>
          <w:rFonts w:hint="eastAsia" w:eastAsia="宋体"/>
          <w:color w:val="auto"/>
          <w:sz w:val="24"/>
          <w:szCs w:val="24"/>
        </w:rPr>
        <w:t>四、响应文件的</w:t>
      </w:r>
      <w:bookmarkEnd w:id="41"/>
      <w:bookmarkEnd w:id="42"/>
      <w:bookmarkEnd w:id="43"/>
      <w:r>
        <w:rPr>
          <w:rFonts w:hint="eastAsia" w:eastAsia="宋体"/>
          <w:color w:val="auto"/>
          <w:sz w:val="24"/>
          <w:szCs w:val="24"/>
        </w:rPr>
        <w:t>递交</w:t>
      </w:r>
      <w:bookmarkEnd w:id="44"/>
      <w:bookmarkEnd w:id="45"/>
      <w:bookmarkEnd w:id="46"/>
      <w:bookmarkEnd w:id="47"/>
    </w:p>
    <w:p w14:paraId="158BDBCD">
      <w:pPr>
        <w:pStyle w:val="55"/>
        <w:keepNext w:val="0"/>
        <w:keepLines w:val="0"/>
        <w:pageBreakBefore w:val="0"/>
        <w:kinsoku/>
        <w:overflowPunct/>
        <w:topLinePunct w:val="0"/>
        <w:autoSpaceDE/>
        <w:autoSpaceDN/>
        <w:bidi w:val="0"/>
        <w:snapToGrid w:val="0"/>
        <w:spacing w:line="420" w:lineRule="exact"/>
        <w:ind w:firstLine="477" w:firstLineChars="198"/>
        <w:textAlignment w:val="auto"/>
        <w:rPr>
          <w:rFonts w:hint="eastAsia" w:eastAsia="宋体" w:cs="宋体"/>
          <w:b/>
          <w:color w:val="auto"/>
          <w:sz w:val="24"/>
          <w:szCs w:val="24"/>
          <w:lang w:eastAsia="zh-CN"/>
        </w:rPr>
      </w:pPr>
      <w:r>
        <w:rPr>
          <w:rFonts w:hint="eastAsia" w:cs="宋体"/>
          <w:b/>
          <w:color w:val="auto"/>
          <w:sz w:val="24"/>
          <w:szCs w:val="24"/>
        </w:rPr>
        <w:t>13. 响应文件的</w:t>
      </w:r>
      <w:r>
        <w:rPr>
          <w:rFonts w:hint="eastAsia" w:cs="宋体"/>
          <w:b/>
          <w:color w:val="auto"/>
          <w:sz w:val="24"/>
          <w:szCs w:val="24"/>
          <w:lang w:val="en-US" w:eastAsia="zh-CN"/>
        </w:rPr>
        <w:t>递交</w:t>
      </w:r>
    </w:p>
    <w:p w14:paraId="5064DCE2">
      <w:pPr>
        <w:pStyle w:val="55"/>
        <w:keepNext w:val="0"/>
        <w:keepLines w:val="0"/>
        <w:pageBreakBefore w:val="0"/>
        <w:widowControl w:val="0"/>
        <w:kinsoku/>
        <w:wordWrap w:val="0"/>
        <w:overflowPunct/>
        <w:topLinePunct w:val="0"/>
        <w:autoSpaceDE/>
        <w:autoSpaceDN/>
        <w:bidi w:val="0"/>
        <w:adjustRightInd w:val="0"/>
        <w:snapToGrid w:val="0"/>
        <w:spacing w:line="420" w:lineRule="exact"/>
        <w:ind w:firstLine="480" w:firstLineChars="200"/>
        <w:textAlignment w:val="auto"/>
        <w:rPr>
          <w:rFonts w:hint="eastAsia" w:cs="宋体"/>
          <w:color w:val="auto"/>
          <w:sz w:val="24"/>
          <w:szCs w:val="24"/>
        </w:rPr>
      </w:pPr>
      <w:r>
        <w:rPr>
          <w:rFonts w:hint="eastAsia" w:cs="宋体"/>
          <w:color w:val="auto"/>
          <w:sz w:val="24"/>
          <w:szCs w:val="24"/>
          <w:lang w:val="en-US" w:eastAsia="zh-CN"/>
        </w:rPr>
        <w:t>13</w:t>
      </w:r>
      <w:r>
        <w:rPr>
          <w:rFonts w:hint="eastAsia" w:cs="宋体"/>
          <w:color w:val="auto"/>
          <w:sz w:val="24"/>
          <w:szCs w:val="24"/>
        </w:rPr>
        <w:t>.1电子响应文件递交方法：电子响应文件须使用山西省政府采购平台提供的投标文件编制工具编制完成，投标截止时间前在山西省政府采购平台（http://www.ccgp-shanxi.gov.cn/home.html）上传经过CA签章的加密的电子响应文件。</w:t>
      </w:r>
    </w:p>
    <w:p w14:paraId="3A0154BA">
      <w:pPr>
        <w:pStyle w:val="55"/>
        <w:keepNext w:val="0"/>
        <w:keepLines w:val="0"/>
        <w:pageBreakBefore w:val="0"/>
        <w:kinsoku/>
        <w:overflowPunct/>
        <w:topLinePunct w:val="0"/>
        <w:autoSpaceDE/>
        <w:autoSpaceDN/>
        <w:bidi w:val="0"/>
        <w:snapToGrid w:val="0"/>
        <w:spacing w:line="420" w:lineRule="exact"/>
        <w:ind w:firstLine="480" w:firstLineChars="200"/>
        <w:textAlignment w:val="auto"/>
        <w:rPr>
          <w:rFonts w:hint="eastAsia" w:cs="宋体"/>
          <w:color w:val="auto"/>
          <w:sz w:val="24"/>
          <w:szCs w:val="24"/>
        </w:rPr>
      </w:pPr>
      <w:r>
        <w:rPr>
          <w:rFonts w:hint="eastAsia" w:cs="宋体"/>
          <w:color w:val="auto"/>
          <w:sz w:val="24"/>
          <w:szCs w:val="24"/>
          <w:lang w:val="en-US" w:eastAsia="zh-CN"/>
        </w:rPr>
        <w:t>13</w:t>
      </w:r>
      <w:r>
        <w:rPr>
          <w:rFonts w:hint="eastAsia" w:cs="宋体"/>
          <w:color w:val="auto"/>
          <w:sz w:val="24"/>
          <w:szCs w:val="24"/>
        </w:rPr>
        <w:t>.2逾期未上传或未按要求上传加密的电子响应文件，采购人将予以拒收。</w:t>
      </w:r>
    </w:p>
    <w:p w14:paraId="0FB44506">
      <w:pPr>
        <w:pStyle w:val="55"/>
        <w:keepNext w:val="0"/>
        <w:keepLines w:val="0"/>
        <w:pageBreakBefore w:val="0"/>
        <w:kinsoku/>
        <w:overflowPunct/>
        <w:topLinePunct w:val="0"/>
        <w:autoSpaceDE/>
        <w:autoSpaceDN/>
        <w:bidi w:val="0"/>
        <w:snapToGrid w:val="0"/>
        <w:spacing w:line="420" w:lineRule="exact"/>
        <w:ind w:firstLine="480" w:firstLineChars="200"/>
        <w:textAlignment w:val="auto"/>
        <w:rPr>
          <w:rFonts w:cs="宋体"/>
          <w:color w:val="auto"/>
          <w:sz w:val="24"/>
          <w:szCs w:val="24"/>
        </w:rPr>
      </w:pPr>
      <w:r>
        <w:rPr>
          <w:rFonts w:hint="eastAsia" w:cs="宋体"/>
          <w:color w:val="auto"/>
          <w:sz w:val="24"/>
          <w:szCs w:val="24"/>
          <w:lang w:val="en-US" w:eastAsia="zh-CN"/>
        </w:rPr>
        <w:t>13</w:t>
      </w:r>
      <w:r>
        <w:rPr>
          <w:rFonts w:hint="eastAsia" w:cs="宋体"/>
          <w:color w:val="auto"/>
          <w:sz w:val="24"/>
          <w:szCs w:val="24"/>
        </w:rPr>
        <w:t>.3电子响应文件的解密：本项目为全流程电子标，供应商需在规定的投标截止时间(开标时间)后30分钟内通过山西省政府采购平台（http://www.ccgp-shanxi.gov.cn/home.html）供应商账户对所提交的加密的电子响应文件进行解密操作，超过规定的解密时间将无法解密、将失去投标资格。（注意：加密、解密必须使用同一 CA 数字证书）。</w:t>
      </w:r>
    </w:p>
    <w:p w14:paraId="6D0BCF50">
      <w:pPr>
        <w:pStyle w:val="55"/>
        <w:keepNext w:val="0"/>
        <w:keepLines w:val="0"/>
        <w:pageBreakBefore w:val="0"/>
        <w:kinsoku/>
        <w:overflowPunct/>
        <w:topLinePunct w:val="0"/>
        <w:autoSpaceDE/>
        <w:autoSpaceDN/>
        <w:bidi w:val="0"/>
        <w:snapToGrid w:val="0"/>
        <w:spacing w:line="420" w:lineRule="exact"/>
        <w:ind w:firstLine="482" w:firstLineChars="200"/>
        <w:textAlignment w:val="auto"/>
        <w:rPr>
          <w:rFonts w:cs="宋体"/>
          <w:b/>
          <w:color w:val="auto"/>
          <w:sz w:val="24"/>
          <w:szCs w:val="24"/>
        </w:rPr>
      </w:pPr>
      <w:r>
        <w:rPr>
          <w:rFonts w:hint="eastAsia" w:cs="宋体"/>
          <w:b/>
          <w:color w:val="auto"/>
          <w:sz w:val="24"/>
          <w:szCs w:val="24"/>
        </w:rPr>
        <w:t>14. 提交响应文件截止时间、签到</w:t>
      </w:r>
    </w:p>
    <w:p w14:paraId="17B3D49E">
      <w:pPr>
        <w:pStyle w:val="55"/>
        <w:keepNext w:val="0"/>
        <w:keepLines w:val="0"/>
        <w:pageBreakBefore w:val="0"/>
        <w:kinsoku/>
        <w:overflowPunct/>
        <w:topLinePunct w:val="0"/>
        <w:autoSpaceDE/>
        <w:autoSpaceDN/>
        <w:bidi w:val="0"/>
        <w:snapToGrid w:val="0"/>
        <w:spacing w:line="420" w:lineRule="exact"/>
        <w:ind w:firstLine="480" w:firstLineChars="200"/>
        <w:textAlignment w:val="auto"/>
        <w:rPr>
          <w:rFonts w:cs="宋体"/>
          <w:color w:val="auto"/>
          <w:sz w:val="24"/>
          <w:szCs w:val="24"/>
        </w:rPr>
      </w:pPr>
      <w:r>
        <w:rPr>
          <w:rFonts w:hint="eastAsia" w:cs="宋体"/>
          <w:color w:val="auto"/>
          <w:sz w:val="24"/>
          <w:szCs w:val="24"/>
        </w:rPr>
        <w:t>14.1响应文件须按照采购文件规定的时间、</w:t>
      </w:r>
      <w:r>
        <w:rPr>
          <w:rFonts w:hint="eastAsia" w:cs="宋体"/>
          <w:color w:val="auto"/>
          <w:sz w:val="24"/>
          <w:szCs w:val="24"/>
          <w:lang w:val="en-US" w:eastAsia="zh-CN"/>
        </w:rPr>
        <w:t>方式递交</w:t>
      </w:r>
      <w:r>
        <w:rPr>
          <w:rFonts w:hint="eastAsia" w:cs="宋体"/>
          <w:color w:val="auto"/>
          <w:sz w:val="24"/>
          <w:szCs w:val="24"/>
        </w:rPr>
        <w:t>。在提交响应文件截止时间以后</w:t>
      </w:r>
      <w:r>
        <w:rPr>
          <w:rFonts w:hint="eastAsia" w:cs="宋体"/>
          <w:color w:val="auto"/>
          <w:sz w:val="24"/>
          <w:szCs w:val="24"/>
          <w:lang w:val="en-US" w:eastAsia="zh-CN"/>
        </w:rPr>
        <w:t>递交</w:t>
      </w:r>
      <w:r>
        <w:rPr>
          <w:rFonts w:hint="eastAsia" w:cs="宋体"/>
          <w:color w:val="auto"/>
          <w:sz w:val="24"/>
          <w:szCs w:val="24"/>
        </w:rPr>
        <w:t>的响应文件，</w:t>
      </w:r>
      <w:r>
        <w:rPr>
          <w:rFonts w:hint="eastAsia" w:cs="宋体"/>
          <w:color w:val="auto"/>
          <w:sz w:val="24"/>
          <w:szCs w:val="24"/>
          <w:lang w:val="en-US" w:eastAsia="zh-CN"/>
        </w:rPr>
        <w:t>采购人将予以拒收</w:t>
      </w:r>
      <w:r>
        <w:rPr>
          <w:rFonts w:hint="eastAsia" w:cs="宋体"/>
          <w:color w:val="auto"/>
          <w:sz w:val="24"/>
          <w:szCs w:val="24"/>
        </w:rPr>
        <w:t>。</w:t>
      </w:r>
    </w:p>
    <w:p w14:paraId="04EA6FD9">
      <w:pPr>
        <w:pStyle w:val="55"/>
        <w:keepNext w:val="0"/>
        <w:keepLines w:val="0"/>
        <w:pageBreakBefore w:val="0"/>
        <w:kinsoku/>
        <w:overflowPunct/>
        <w:topLinePunct w:val="0"/>
        <w:autoSpaceDE/>
        <w:autoSpaceDN/>
        <w:bidi w:val="0"/>
        <w:snapToGrid w:val="0"/>
        <w:spacing w:line="420" w:lineRule="exact"/>
        <w:ind w:firstLine="480" w:firstLineChars="200"/>
        <w:textAlignment w:val="auto"/>
        <w:rPr>
          <w:rFonts w:hint="eastAsia" w:eastAsia="宋体" w:cs="宋体"/>
          <w:color w:val="auto"/>
          <w:sz w:val="24"/>
          <w:szCs w:val="24"/>
          <w:lang w:eastAsia="zh-CN"/>
        </w:rPr>
      </w:pPr>
      <w:r>
        <w:rPr>
          <w:rFonts w:hint="eastAsia" w:cs="宋体"/>
          <w:color w:val="auto"/>
          <w:sz w:val="24"/>
          <w:szCs w:val="24"/>
        </w:rPr>
        <w:t>14.2参加报价投标的供应商代表必须在政采云平台签到以证明其出席</w:t>
      </w:r>
      <w:r>
        <w:rPr>
          <w:rFonts w:hint="eastAsia" w:cs="宋体"/>
          <w:color w:val="auto"/>
          <w:sz w:val="24"/>
          <w:szCs w:val="24"/>
          <w:lang w:eastAsia="zh-CN"/>
        </w:rPr>
        <w:t>。</w:t>
      </w:r>
    </w:p>
    <w:p w14:paraId="3035D8F5">
      <w:pPr>
        <w:pStyle w:val="55"/>
        <w:keepNext w:val="0"/>
        <w:keepLines w:val="0"/>
        <w:pageBreakBefore w:val="0"/>
        <w:kinsoku/>
        <w:overflowPunct/>
        <w:topLinePunct w:val="0"/>
        <w:autoSpaceDE/>
        <w:autoSpaceDN/>
        <w:bidi w:val="0"/>
        <w:snapToGrid w:val="0"/>
        <w:spacing w:line="420" w:lineRule="exact"/>
        <w:ind w:firstLine="602" w:firstLineChars="250"/>
        <w:textAlignment w:val="auto"/>
        <w:rPr>
          <w:rFonts w:cs="宋体"/>
          <w:b/>
          <w:color w:val="auto"/>
          <w:sz w:val="24"/>
          <w:szCs w:val="24"/>
        </w:rPr>
      </w:pPr>
      <w:r>
        <w:rPr>
          <w:rFonts w:hint="eastAsia" w:cs="宋体"/>
          <w:b/>
          <w:color w:val="auto"/>
          <w:sz w:val="24"/>
          <w:szCs w:val="24"/>
        </w:rPr>
        <w:t>15</w:t>
      </w:r>
      <w:r>
        <w:rPr>
          <w:rFonts w:hint="eastAsia" w:cs="宋体"/>
          <w:b/>
          <w:color w:val="auto"/>
          <w:sz w:val="24"/>
          <w:szCs w:val="24"/>
          <w:lang w:val="en-US" w:eastAsia="zh-CN"/>
        </w:rPr>
        <w:t>.</w:t>
      </w:r>
      <w:r>
        <w:rPr>
          <w:rFonts w:hint="eastAsia" w:cs="宋体"/>
          <w:b/>
          <w:color w:val="auto"/>
          <w:sz w:val="24"/>
          <w:szCs w:val="24"/>
        </w:rPr>
        <w:t>响应文件有下列情况之一者将视为无效：</w:t>
      </w:r>
    </w:p>
    <w:p w14:paraId="67F8E879">
      <w:pPr>
        <w:pStyle w:val="55"/>
        <w:keepNext w:val="0"/>
        <w:keepLines w:val="0"/>
        <w:pageBreakBefore w:val="0"/>
        <w:kinsoku/>
        <w:overflowPunct/>
        <w:topLinePunct w:val="0"/>
        <w:autoSpaceDE/>
        <w:autoSpaceDN/>
        <w:bidi w:val="0"/>
        <w:snapToGrid w:val="0"/>
        <w:spacing w:line="420" w:lineRule="exact"/>
        <w:ind w:firstLine="480" w:firstLineChars="200"/>
        <w:textAlignment w:val="auto"/>
        <w:rPr>
          <w:rFonts w:cs="宋体"/>
          <w:color w:val="auto"/>
          <w:sz w:val="24"/>
          <w:szCs w:val="24"/>
        </w:rPr>
      </w:pPr>
      <w:r>
        <w:rPr>
          <w:rFonts w:hint="eastAsia" w:cs="宋体"/>
          <w:color w:val="auto"/>
          <w:sz w:val="24"/>
          <w:szCs w:val="24"/>
        </w:rPr>
        <w:t>（1）未加盖投标人公章和</w:t>
      </w:r>
      <w:r>
        <w:rPr>
          <w:rFonts w:hint="eastAsia" w:cs="宋体"/>
          <w:color w:val="auto"/>
          <w:sz w:val="24"/>
          <w:szCs w:val="24"/>
          <w:lang w:eastAsia="zh-CN"/>
        </w:rPr>
        <w:t>法定代表人（负责人）</w:t>
      </w:r>
      <w:r>
        <w:rPr>
          <w:rFonts w:hint="eastAsia" w:cs="宋体"/>
          <w:color w:val="auto"/>
          <w:sz w:val="24"/>
          <w:szCs w:val="24"/>
        </w:rPr>
        <w:t>或其授权代表签章的；</w:t>
      </w:r>
    </w:p>
    <w:p w14:paraId="185A1A3B">
      <w:pPr>
        <w:pStyle w:val="55"/>
        <w:keepNext w:val="0"/>
        <w:keepLines w:val="0"/>
        <w:pageBreakBefore w:val="0"/>
        <w:kinsoku/>
        <w:overflowPunct/>
        <w:topLinePunct w:val="0"/>
        <w:autoSpaceDE/>
        <w:autoSpaceDN/>
        <w:bidi w:val="0"/>
        <w:snapToGrid w:val="0"/>
        <w:spacing w:line="420" w:lineRule="exact"/>
        <w:ind w:firstLine="480" w:firstLineChars="200"/>
        <w:textAlignment w:val="auto"/>
        <w:rPr>
          <w:rFonts w:cs="宋体"/>
          <w:color w:val="auto"/>
          <w:sz w:val="24"/>
          <w:szCs w:val="24"/>
        </w:rPr>
      </w:pPr>
      <w:r>
        <w:rPr>
          <w:rFonts w:hint="eastAsia" w:cs="宋体"/>
          <w:color w:val="auto"/>
          <w:sz w:val="24"/>
          <w:szCs w:val="24"/>
        </w:rPr>
        <w:t>（2）在提交响应文件截止时间以后送达的响应文件；</w:t>
      </w:r>
    </w:p>
    <w:p w14:paraId="1D952F50">
      <w:pPr>
        <w:pStyle w:val="55"/>
        <w:keepNext w:val="0"/>
        <w:keepLines w:val="0"/>
        <w:pageBreakBefore w:val="0"/>
        <w:kinsoku/>
        <w:overflowPunct/>
        <w:topLinePunct w:val="0"/>
        <w:autoSpaceDE/>
        <w:autoSpaceDN/>
        <w:bidi w:val="0"/>
        <w:snapToGrid w:val="0"/>
        <w:spacing w:line="420" w:lineRule="exact"/>
        <w:ind w:firstLine="480" w:firstLineChars="200"/>
        <w:textAlignment w:val="auto"/>
        <w:rPr>
          <w:rFonts w:cs="宋体"/>
          <w:color w:val="auto"/>
          <w:sz w:val="24"/>
          <w:szCs w:val="24"/>
        </w:rPr>
      </w:pPr>
      <w:r>
        <w:rPr>
          <w:rFonts w:hint="eastAsia" w:cs="宋体"/>
          <w:color w:val="auto"/>
          <w:sz w:val="24"/>
          <w:szCs w:val="24"/>
        </w:rPr>
        <w:t>（3）未按采购文件要求提交资格证明文件或未通过响应文件有效性审查的；</w:t>
      </w:r>
    </w:p>
    <w:p w14:paraId="1095950F">
      <w:pPr>
        <w:pStyle w:val="55"/>
        <w:keepNext w:val="0"/>
        <w:keepLines w:val="0"/>
        <w:pageBreakBefore w:val="0"/>
        <w:kinsoku/>
        <w:overflowPunct/>
        <w:topLinePunct w:val="0"/>
        <w:autoSpaceDE/>
        <w:autoSpaceDN/>
        <w:bidi w:val="0"/>
        <w:snapToGrid w:val="0"/>
        <w:spacing w:line="420" w:lineRule="exact"/>
        <w:ind w:firstLine="480" w:firstLineChars="200"/>
        <w:textAlignment w:val="auto"/>
        <w:rPr>
          <w:rFonts w:cs="宋体"/>
          <w:color w:val="auto"/>
          <w:sz w:val="24"/>
          <w:szCs w:val="24"/>
        </w:rPr>
      </w:pPr>
      <w:r>
        <w:rPr>
          <w:rFonts w:hint="eastAsia" w:cs="宋体"/>
          <w:color w:val="auto"/>
          <w:sz w:val="24"/>
          <w:szCs w:val="24"/>
        </w:rPr>
        <w:t>（4）提交的响应文件有效期短于采购文件规定有效期的；</w:t>
      </w:r>
    </w:p>
    <w:p w14:paraId="60B0643A">
      <w:pPr>
        <w:pStyle w:val="55"/>
        <w:keepNext w:val="0"/>
        <w:keepLines w:val="0"/>
        <w:pageBreakBefore w:val="0"/>
        <w:kinsoku/>
        <w:overflowPunct/>
        <w:topLinePunct w:val="0"/>
        <w:autoSpaceDE/>
        <w:autoSpaceDN/>
        <w:bidi w:val="0"/>
        <w:snapToGrid w:val="0"/>
        <w:spacing w:line="420" w:lineRule="exact"/>
        <w:ind w:firstLine="480" w:firstLineChars="200"/>
        <w:textAlignment w:val="auto"/>
        <w:rPr>
          <w:rFonts w:cs="宋体"/>
          <w:color w:val="auto"/>
          <w:sz w:val="24"/>
          <w:szCs w:val="24"/>
        </w:rPr>
      </w:pPr>
      <w:r>
        <w:rPr>
          <w:rFonts w:hint="eastAsia" w:cs="宋体"/>
          <w:color w:val="auto"/>
          <w:sz w:val="24"/>
          <w:szCs w:val="24"/>
        </w:rPr>
        <w:t>（5）未按评审小组要求对响应文件进行澄清（说明或者更正）的；</w:t>
      </w:r>
    </w:p>
    <w:p w14:paraId="5FBE1975">
      <w:pPr>
        <w:pStyle w:val="55"/>
        <w:keepNext w:val="0"/>
        <w:keepLines w:val="0"/>
        <w:pageBreakBefore w:val="0"/>
        <w:kinsoku/>
        <w:overflowPunct/>
        <w:topLinePunct w:val="0"/>
        <w:autoSpaceDE/>
        <w:autoSpaceDN/>
        <w:bidi w:val="0"/>
        <w:snapToGrid w:val="0"/>
        <w:spacing w:line="420" w:lineRule="exact"/>
        <w:ind w:firstLine="480" w:firstLineChars="200"/>
        <w:textAlignment w:val="auto"/>
        <w:rPr>
          <w:rFonts w:hint="eastAsia" w:eastAsia="宋体" w:cs="宋体"/>
          <w:color w:val="auto"/>
          <w:sz w:val="24"/>
          <w:szCs w:val="24"/>
          <w:lang w:eastAsia="zh-CN"/>
        </w:rPr>
      </w:pPr>
      <w:r>
        <w:rPr>
          <w:rFonts w:hint="eastAsia" w:cs="宋体"/>
          <w:color w:val="auto"/>
          <w:sz w:val="24"/>
          <w:szCs w:val="24"/>
        </w:rPr>
        <w:t>（6）评审小组对响应文件评审后，认为在有效性、完整性和响应程度方面没有实质性响应采购文件的</w:t>
      </w:r>
      <w:r>
        <w:rPr>
          <w:rFonts w:hint="eastAsia" w:cs="宋体"/>
          <w:color w:val="auto"/>
          <w:sz w:val="24"/>
          <w:szCs w:val="24"/>
          <w:lang w:eastAsia="zh-CN"/>
        </w:rPr>
        <w:t>；</w:t>
      </w:r>
    </w:p>
    <w:p w14:paraId="35A7201C">
      <w:pPr>
        <w:pStyle w:val="55"/>
        <w:keepNext w:val="0"/>
        <w:keepLines w:val="0"/>
        <w:pageBreakBefore w:val="0"/>
        <w:kinsoku/>
        <w:overflowPunct/>
        <w:topLinePunct w:val="0"/>
        <w:autoSpaceDE/>
        <w:autoSpaceDN/>
        <w:bidi w:val="0"/>
        <w:snapToGrid w:val="0"/>
        <w:spacing w:line="420" w:lineRule="exact"/>
        <w:ind w:firstLine="480" w:firstLineChars="200"/>
        <w:textAlignment w:val="auto"/>
        <w:rPr>
          <w:rFonts w:cs="宋体"/>
          <w:color w:val="auto"/>
          <w:sz w:val="24"/>
          <w:szCs w:val="24"/>
        </w:rPr>
      </w:pPr>
      <w:r>
        <w:rPr>
          <w:rFonts w:hint="eastAsia" w:cs="宋体"/>
          <w:color w:val="auto"/>
          <w:sz w:val="24"/>
          <w:szCs w:val="24"/>
        </w:rPr>
        <w:t>（7）重新提交的响应文件没有实质性响应采购文件的；</w:t>
      </w:r>
    </w:p>
    <w:p w14:paraId="3F19EE35">
      <w:pPr>
        <w:pStyle w:val="55"/>
        <w:keepNext w:val="0"/>
        <w:keepLines w:val="0"/>
        <w:pageBreakBefore w:val="0"/>
        <w:kinsoku/>
        <w:overflowPunct/>
        <w:topLinePunct w:val="0"/>
        <w:autoSpaceDE/>
        <w:autoSpaceDN/>
        <w:bidi w:val="0"/>
        <w:spacing w:line="420" w:lineRule="exact"/>
        <w:ind w:firstLine="480" w:firstLineChars="200"/>
        <w:textAlignment w:val="auto"/>
        <w:rPr>
          <w:rFonts w:cs="宋体"/>
          <w:color w:val="auto"/>
          <w:sz w:val="24"/>
          <w:szCs w:val="24"/>
        </w:rPr>
      </w:pPr>
      <w:r>
        <w:rPr>
          <w:rFonts w:hint="eastAsia" w:cs="宋体"/>
          <w:color w:val="auto"/>
          <w:sz w:val="24"/>
          <w:szCs w:val="24"/>
        </w:rPr>
        <w:t>（8）响应文件中附有采购人不能接受的条款或服务承诺不满足采购文件要求的。</w:t>
      </w:r>
    </w:p>
    <w:p w14:paraId="7E29E9E7">
      <w:pPr>
        <w:pStyle w:val="61"/>
        <w:keepNext w:val="0"/>
        <w:keepLines w:val="0"/>
        <w:pageBreakBefore w:val="0"/>
        <w:numPr>
          <w:ilvl w:val="0"/>
          <w:numId w:val="0"/>
        </w:numPr>
        <w:kinsoku/>
        <w:overflowPunct/>
        <w:topLinePunct w:val="0"/>
        <w:autoSpaceDE/>
        <w:autoSpaceDN/>
        <w:bidi w:val="0"/>
        <w:snapToGrid w:val="0"/>
        <w:spacing w:before="0" w:after="0" w:line="420" w:lineRule="exact"/>
        <w:jc w:val="left"/>
        <w:textAlignment w:val="auto"/>
        <w:outlineLvl w:val="9"/>
        <w:rPr>
          <w:rFonts w:eastAsia="宋体"/>
          <w:color w:val="auto"/>
          <w:sz w:val="24"/>
          <w:szCs w:val="24"/>
        </w:rPr>
      </w:pPr>
      <w:bookmarkStart w:id="48" w:name="_Toc7092"/>
      <w:bookmarkStart w:id="49" w:name="_Toc24424"/>
      <w:bookmarkStart w:id="50" w:name="_Toc17168"/>
      <w:bookmarkStart w:id="51" w:name="_Toc3350"/>
      <w:bookmarkStart w:id="52" w:name="_Toc385234434"/>
      <w:bookmarkStart w:id="53" w:name="_Toc9673"/>
      <w:bookmarkStart w:id="54" w:name="_Toc377713210"/>
      <w:r>
        <w:rPr>
          <w:rFonts w:hint="eastAsia" w:eastAsia="宋体"/>
          <w:color w:val="auto"/>
          <w:sz w:val="24"/>
          <w:szCs w:val="24"/>
        </w:rPr>
        <w:t>五、采购程序</w:t>
      </w:r>
      <w:bookmarkEnd w:id="48"/>
      <w:bookmarkEnd w:id="49"/>
      <w:bookmarkEnd w:id="50"/>
      <w:bookmarkEnd w:id="51"/>
      <w:bookmarkEnd w:id="52"/>
      <w:bookmarkEnd w:id="53"/>
      <w:bookmarkEnd w:id="54"/>
    </w:p>
    <w:p w14:paraId="6BEDD67C">
      <w:pPr>
        <w:pStyle w:val="55"/>
        <w:keepNext w:val="0"/>
        <w:keepLines w:val="0"/>
        <w:pageBreakBefore w:val="0"/>
        <w:kinsoku/>
        <w:overflowPunct/>
        <w:topLinePunct w:val="0"/>
        <w:autoSpaceDE/>
        <w:autoSpaceDN/>
        <w:bidi w:val="0"/>
        <w:snapToGrid w:val="0"/>
        <w:spacing w:line="420" w:lineRule="exact"/>
        <w:ind w:firstLine="520" w:firstLineChars="200"/>
        <w:textAlignment w:val="auto"/>
        <w:rPr>
          <w:rFonts w:cs="宋体"/>
          <w:b/>
          <w:color w:val="auto"/>
          <w:sz w:val="24"/>
          <w:szCs w:val="24"/>
        </w:rPr>
      </w:pPr>
      <w:r>
        <w:rPr>
          <w:rFonts w:hint="eastAsia" w:cs="宋体"/>
          <w:color w:val="auto"/>
          <w:spacing w:val="10"/>
          <w:sz w:val="24"/>
          <w:szCs w:val="24"/>
        </w:rPr>
        <w:t>开标前</w:t>
      </w:r>
      <w:r>
        <w:rPr>
          <w:rFonts w:hint="eastAsia" w:cs="宋体"/>
          <w:color w:val="auto"/>
          <w:sz w:val="24"/>
          <w:szCs w:val="24"/>
        </w:rPr>
        <w:t>由评审小组成员对投标人</w:t>
      </w:r>
      <w:r>
        <w:rPr>
          <w:rFonts w:hint="eastAsia" w:cs="宋体"/>
          <w:color w:val="auto"/>
          <w:spacing w:val="10"/>
          <w:sz w:val="24"/>
          <w:szCs w:val="24"/>
        </w:rPr>
        <w:t>资格证明</w:t>
      </w:r>
      <w:r>
        <w:rPr>
          <w:rFonts w:hint="eastAsia" w:cs="宋体"/>
          <w:color w:val="auto"/>
          <w:spacing w:val="10"/>
          <w:sz w:val="24"/>
          <w:szCs w:val="24"/>
          <w:lang w:val="en-US" w:eastAsia="zh-CN"/>
        </w:rPr>
        <w:t>文件</w:t>
      </w:r>
      <w:r>
        <w:rPr>
          <w:rFonts w:hint="eastAsia" w:cs="宋体"/>
          <w:color w:val="auto"/>
          <w:spacing w:val="10"/>
          <w:sz w:val="24"/>
          <w:szCs w:val="24"/>
        </w:rPr>
        <w:t>及</w:t>
      </w:r>
      <w:r>
        <w:rPr>
          <w:rFonts w:hint="eastAsia" w:cs="宋体"/>
          <w:color w:val="auto"/>
          <w:sz w:val="24"/>
          <w:szCs w:val="24"/>
        </w:rPr>
        <w:t>投标保证金等进行</w:t>
      </w:r>
      <w:r>
        <w:rPr>
          <w:rFonts w:hint="eastAsia" w:cs="宋体"/>
          <w:color w:val="auto"/>
          <w:spacing w:val="10"/>
          <w:sz w:val="24"/>
          <w:szCs w:val="24"/>
        </w:rPr>
        <w:t>现场</w:t>
      </w:r>
      <w:r>
        <w:rPr>
          <w:rFonts w:hint="eastAsia" w:cs="宋体"/>
          <w:color w:val="auto"/>
          <w:sz w:val="24"/>
          <w:szCs w:val="24"/>
        </w:rPr>
        <w:t>查验，不符合采购文件要求的，</w:t>
      </w:r>
      <w:r>
        <w:rPr>
          <w:rFonts w:hint="eastAsia" w:cs="宋体"/>
          <w:b/>
          <w:color w:val="auto"/>
          <w:sz w:val="24"/>
          <w:szCs w:val="24"/>
        </w:rPr>
        <w:t>将作无效报价处理。</w:t>
      </w:r>
    </w:p>
    <w:p w14:paraId="4CE4AD6E">
      <w:pPr>
        <w:pStyle w:val="55"/>
        <w:keepNext w:val="0"/>
        <w:keepLines w:val="0"/>
        <w:pageBreakBefore w:val="0"/>
        <w:kinsoku/>
        <w:overflowPunct/>
        <w:topLinePunct w:val="0"/>
        <w:autoSpaceDE/>
        <w:autoSpaceDN/>
        <w:bidi w:val="0"/>
        <w:snapToGrid w:val="0"/>
        <w:spacing w:line="420" w:lineRule="exact"/>
        <w:ind w:firstLine="472" w:firstLineChars="196"/>
        <w:textAlignment w:val="auto"/>
        <w:rPr>
          <w:rFonts w:cs="宋体"/>
          <w:b/>
          <w:color w:val="auto"/>
          <w:sz w:val="24"/>
          <w:szCs w:val="24"/>
        </w:rPr>
      </w:pPr>
      <w:r>
        <w:rPr>
          <w:rFonts w:hint="eastAsia" w:cs="宋体"/>
          <w:b/>
          <w:color w:val="auto"/>
          <w:sz w:val="24"/>
          <w:szCs w:val="24"/>
        </w:rPr>
        <w:t>16. 成立评审小组</w:t>
      </w:r>
    </w:p>
    <w:p w14:paraId="352ABD67">
      <w:pPr>
        <w:pStyle w:val="55"/>
        <w:keepNext w:val="0"/>
        <w:keepLines w:val="0"/>
        <w:pageBreakBefore w:val="0"/>
        <w:kinsoku/>
        <w:overflowPunct/>
        <w:topLinePunct w:val="0"/>
        <w:autoSpaceDE/>
        <w:autoSpaceDN/>
        <w:bidi w:val="0"/>
        <w:snapToGrid w:val="0"/>
        <w:spacing w:line="420" w:lineRule="exact"/>
        <w:ind w:firstLine="470" w:firstLineChars="196"/>
        <w:textAlignment w:val="auto"/>
        <w:rPr>
          <w:rFonts w:cs="宋体"/>
          <w:color w:val="auto"/>
          <w:sz w:val="24"/>
          <w:szCs w:val="24"/>
        </w:rPr>
      </w:pPr>
      <w:r>
        <w:rPr>
          <w:rFonts w:hint="eastAsia" w:cs="宋体"/>
          <w:color w:val="auto"/>
          <w:sz w:val="24"/>
          <w:szCs w:val="24"/>
        </w:rPr>
        <w:t>16.1 评审小组人数由技术、经济等方面专家</w:t>
      </w:r>
      <w:r>
        <w:rPr>
          <w:rFonts w:hint="eastAsia" w:cs="宋体"/>
          <w:color w:val="auto"/>
          <w:sz w:val="24"/>
          <w:szCs w:val="24"/>
          <w:lang w:val="en-US" w:eastAsia="zh-CN"/>
        </w:rPr>
        <w:t>3</w:t>
      </w:r>
      <w:r>
        <w:rPr>
          <w:rFonts w:hint="eastAsia" w:cs="宋体"/>
          <w:color w:val="auto"/>
          <w:sz w:val="24"/>
          <w:szCs w:val="24"/>
        </w:rPr>
        <w:t>人构成。其中采购人代表1人，专家</w:t>
      </w:r>
      <w:r>
        <w:rPr>
          <w:rFonts w:hint="eastAsia" w:cs="宋体"/>
          <w:color w:val="auto"/>
          <w:sz w:val="24"/>
          <w:szCs w:val="24"/>
          <w:lang w:val="en-US" w:eastAsia="zh-CN"/>
        </w:rPr>
        <w:t>2</w:t>
      </w:r>
      <w:r>
        <w:rPr>
          <w:rFonts w:hint="eastAsia" w:cs="宋体"/>
          <w:color w:val="auto"/>
          <w:sz w:val="24"/>
          <w:szCs w:val="24"/>
        </w:rPr>
        <w:t>人</w:t>
      </w:r>
      <w:r>
        <w:rPr>
          <w:rFonts w:hint="eastAsia" w:cs="宋体"/>
          <w:bCs/>
          <w:color w:val="auto"/>
          <w:sz w:val="24"/>
          <w:szCs w:val="24"/>
        </w:rPr>
        <w:t>。</w:t>
      </w:r>
    </w:p>
    <w:p w14:paraId="36138F83">
      <w:pPr>
        <w:pStyle w:val="55"/>
        <w:keepNext w:val="0"/>
        <w:keepLines w:val="0"/>
        <w:pageBreakBefore w:val="0"/>
        <w:kinsoku/>
        <w:overflowPunct/>
        <w:topLinePunct w:val="0"/>
        <w:autoSpaceDE/>
        <w:autoSpaceDN/>
        <w:bidi w:val="0"/>
        <w:snapToGrid w:val="0"/>
        <w:spacing w:line="420" w:lineRule="exact"/>
        <w:ind w:firstLine="470" w:firstLineChars="196"/>
        <w:textAlignment w:val="auto"/>
        <w:rPr>
          <w:rFonts w:cs="宋体"/>
          <w:color w:val="auto"/>
          <w:sz w:val="24"/>
          <w:szCs w:val="24"/>
        </w:rPr>
      </w:pPr>
      <w:r>
        <w:rPr>
          <w:rFonts w:hint="eastAsia" w:cs="宋体"/>
          <w:color w:val="auto"/>
          <w:sz w:val="24"/>
          <w:szCs w:val="24"/>
        </w:rPr>
        <w:t>16.2 评审小组成员在开标前24小时确定。其中经济、技术方面的专家由采购人从政府采购专家库中通过随机方式抽取产生。</w:t>
      </w:r>
    </w:p>
    <w:p w14:paraId="1310AEDD">
      <w:pPr>
        <w:pStyle w:val="55"/>
        <w:keepNext w:val="0"/>
        <w:keepLines w:val="0"/>
        <w:pageBreakBefore w:val="0"/>
        <w:kinsoku/>
        <w:overflowPunct/>
        <w:topLinePunct w:val="0"/>
        <w:autoSpaceDE/>
        <w:autoSpaceDN/>
        <w:bidi w:val="0"/>
        <w:snapToGrid w:val="0"/>
        <w:spacing w:line="420" w:lineRule="exact"/>
        <w:ind w:firstLine="470" w:firstLineChars="196"/>
        <w:textAlignment w:val="auto"/>
        <w:rPr>
          <w:rFonts w:cs="宋体"/>
          <w:color w:val="auto"/>
          <w:sz w:val="24"/>
          <w:szCs w:val="24"/>
        </w:rPr>
      </w:pPr>
      <w:r>
        <w:rPr>
          <w:rFonts w:hint="eastAsia" w:cs="宋体"/>
          <w:color w:val="auto"/>
          <w:sz w:val="24"/>
          <w:szCs w:val="24"/>
        </w:rPr>
        <w:t>16.3 由代理机构工作人员主持，由抽取的经济、技术、法律专家通过推</w:t>
      </w:r>
      <w:bookmarkStart w:id="105" w:name="_GoBack"/>
      <w:bookmarkEnd w:id="105"/>
      <w:r>
        <w:rPr>
          <w:rFonts w:hint="eastAsia" w:cs="宋体"/>
          <w:color w:val="auto"/>
          <w:sz w:val="24"/>
          <w:szCs w:val="24"/>
        </w:rPr>
        <w:t>荐方式确定其中一人为评审小组组长，负责主持本次评审活动。</w:t>
      </w:r>
    </w:p>
    <w:p w14:paraId="097EA3BA">
      <w:pPr>
        <w:pStyle w:val="55"/>
        <w:keepNext w:val="0"/>
        <w:keepLines w:val="0"/>
        <w:pageBreakBefore w:val="0"/>
        <w:kinsoku/>
        <w:overflowPunct/>
        <w:topLinePunct w:val="0"/>
        <w:autoSpaceDE/>
        <w:autoSpaceDN/>
        <w:bidi w:val="0"/>
        <w:snapToGrid w:val="0"/>
        <w:spacing w:line="420" w:lineRule="exact"/>
        <w:ind w:firstLine="472" w:firstLineChars="196"/>
        <w:textAlignment w:val="auto"/>
        <w:rPr>
          <w:rFonts w:cs="宋体"/>
          <w:b/>
          <w:color w:val="auto"/>
          <w:sz w:val="24"/>
          <w:szCs w:val="24"/>
        </w:rPr>
      </w:pPr>
      <w:r>
        <w:rPr>
          <w:rFonts w:hint="eastAsia" w:cs="宋体"/>
          <w:b/>
          <w:color w:val="auto"/>
          <w:sz w:val="24"/>
          <w:szCs w:val="24"/>
        </w:rPr>
        <w:t>1</w:t>
      </w:r>
      <w:r>
        <w:rPr>
          <w:rFonts w:hint="eastAsia" w:cs="宋体"/>
          <w:b/>
          <w:color w:val="auto"/>
          <w:sz w:val="24"/>
          <w:szCs w:val="24"/>
          <w:lang w:val="en-US" w:eastAsia="zh-CN"/>
        </w:rPr>
        <w:t>7</w:t>
      </w:r>
      <w:r>
        <w:rPr>
          <w:rFonts w:hint="eastAsia" w:cs="宋体"/>
          <w:b/>
          <w:color w:val="auto"/>
          <w:sz w:val="24"/>
          <w:szCs w:val="24"/>
        </w:rPr>
        <w:t>. 确认单一来源文件</w:t>
      </w:r>
    </w:p>
    <w:p w14:paraId="0066B5E4">
      <w:pPr>
        <w:pStyle w:val="55"/>
        <w:keepNext w:val="0"/>
        <w:keepLines w:val="0"/>
        <w:pageBreakBefore w:val="0"/>
        <w:kinsoku/>
        <w:overflowPunct/>
        <w:topLinePunct w:val="0"/>
        <w:autoSpaceDE/>
        <w:autoSpaceDN/>
        <w:bidi w:val="0"/>
        <w:snapToGrid w:val="0"/>
        <w:spacing w:line="420" w:lineRule="exact"/>
        <w:ind w:firstLine="470" w:firstLineChars="196"/>
        <w:textAlignment w:val="auto"/>
        <w:rPr>
          <w:rFonts w:cs="宋体"/>
          <w:color w:val="auto"/>
          <w:sz w:val="24"/>
          <w:szCs w:val="24"/>
        </w:rPr>
      </w:pPr>
      <w:r>
        <w:rPr>
          <w:rFonts w:hint="eastAsia" w:cs="宋体"/>
          <w:color w:val="auto"/>
          <w:sz w:val="24"/>
          <w:szCs w:val="24"/>
        </w:rPr>
        <w:t>评审小组熟悉采购文件，并对采购文件进行确认。</w:t>
      </w:r>
    </w:p>
    <w:p w14:paraId="66578E05">
      <w:pPr>
        <w:pStyle w:val="55"/>
        <w:keepNext w:val="0"/>
        <w:keepLines w:val="0"/>
        <w:pageBreakBefore w:val="0"/>
        <w:kinsoku/>
        <w:overflowPunct/>
        <w:topLinePunct w:val="0"/>
        <w:autoSpaceDE/>
        <w:autoSpaceDN/>
        <w:bidi w:val="0"/>
        <w:snapToGrid w:val="0"/>
        <w:spacing w:line="420" w:lineRule="exact"/>
        <w:ind w:firstLine="472" w:firstLineChars="196"/>
        <w:textAlignment w:val="auto"/>
        <w:rPr>
          <w:rFonts w:cs="宋体"/>
          <w:b/>
          <w:color w:val="auto"/>
          <w:sz w:val="24"/>
          <w:szCs w:val="24"/>
        </w:rPr>
      </w:pPr>
      <w:r>
        <w:rPr>
          <w:rFonts w:hint="eastAsia" w:cs="宋体"/>
          <w:b/>
          <w:color w:val="auto"/>
          <w:sz w:val="24"/>
          <w:szCs w:val="24"/>
          <w:lang w:val="en-US" w:eastAsia="zh-CN"/>
        </w:rPr>
        <w:t>18</w:t>
      </w:r>
      <w:r>
        <w:rPr>
          <w:rFonts w:hint="eastAsia" w:cs="宋体"/>
          <w:b/>
          <w:color w:val="auto"/>
          <w:sz w:val="24"/>
          <w:szCs w:val="24"/>
        </w:rPr>
        <w:t>. 响应文件有效性、完整性和响应程度审查</w:t>
      </w:r>
    </w:p>
    <w:p w14:paraId="44B19773">
      <w:pPr>
        <w:pStyle w:val="55"/>
        <w:keepNext w:val="0"/>
        <w:keepLines w:val="0"/>
        <w:pageBreakBefore w:val="0"/>
        <w:kinsoku/>
        <w:overflowPunct/>
        <w:topLinePunct w:val="0"/>
        <w:autoSpaceDE/>
        <w:autoSpaceDN/>
        <w:bidi w:val="0"/>
        <w:snapToGrid w:val="0"/>
        <w:spacing w:line="420" w:lineRule="exact"/>
        <w:ind w:firstLine="470" w:firstLineChars="196"/>
        <w:textAlignment w:val="auto"/>
        <w:rPr>
          <w:rFonts w:cs="宋体"/>
          <w:color w:val="auto"/>
          <w:sz w:val="24"/>
          <w:szCs w:val="24"/>
        </w:rPr>
      </w:pPr>
      <w:r>
        <w:rPr>
          <w:rFonts w:hint="eastAsia" w:cs="宋体"/>
          <w:color w:val="auto"/>
          <w:sz w:val="24"/>
          <w:szCs w:val="24"/>
        </w:rPr>
        <w:t>1</w:t>
      </w:r>
      <w:r>
        <w:rPr>
          <w:rFonts w:hint="eastAsia" w:cs="宋体"/>
          <w:color w:val="auto"/>
          <w:sz w:val="24"/>
          <w:szCs w:val="24"/>
          <w:lang w:val="en-US" w:eastAsia="zh-CN"/>
        </w:rPr>
        <w:t>8</w:t>
      </w:r>
      <w:r>
        <w:rPr>
          <w:rFonts w:hint="eastAsia" w:cs="宋体"/>
          <w:color w:val="auto"/>
          <w:sz w:val="24"/>
          <w:szCs w:val="24"/>
        </w:rPr>
        <w:t>.1由评审小组组长主持，对投标人的响应文件进行有效性、完整性和响应程度审查。</w:t>
      </w:r>
    </w:p>
    <w:p w14:paraId="796B18B3">
      <w:pPr>
        <w:pStyle w:val="55"/>
        <w:keepNext w:val="0"/>
        <w:keepLines w:val="0"/>
        <w:pageBreakBefore w:val="0"/>
        <w:kinsoku/>
        <w:overflowPunct/>
        <w:topLinePunct w:val="0"/>
        <w:autoSpaceDE/>
        <w:autoSpaceDN/>
        <w:bidi w:val="0"/>
        <w:snapToGrid w:val="0"/>
        <w:spacing w:line="420" w:lineRule="exact"/>
        <w:ind w:firstLine="470" w:firstLineChars="196"/>
        <w:textAlignment w:val="auto"/>
        <w:rPr>
          <w:rFonts w:cs="宋体"/>
          <w:color w:val="auto"/>
          <w:sz w:val="24"/>
          <w:szCs w:val="24"/>
        </w:rPr>
      </w:pPr>
      <w:r>
        <w:rPr>
          <w:rFonts w:hint="eastAsia" w:cs="宋体"/>
          <w:color w:val="auto"/>
          <w:sz w:val="24"/>
          <w:szCs w:val="24"/>
        </w:rPr>
        <w:t>1</w:t>
      </w:r>
      <w:r>
        <w:rPr>
          <w:rFonts w:hint="eastAsia" w:cs="宋体"/>
          <w:color w:val="auto"/>
          <w:sz w:val="24"/>
          <w:szCs w:val="24"/>
          <w:lang w:val="en-US" w:eastAsia="zh-CN"/>
        </w:rPr>
        <w:t>8</w:t>
      </w:r>
      <w:r>
        <w:rPr>
          <w:rFonts w:hint="eastAsia" w:cs="宋体"/>
          <w:color w:val="auto"/>
          <w:sz w:val="24"/>
          <w:szCs w:val="24"/>
        </w:rPr>
        <w:t>.2有效性审查：由评审小组依据法律法规和采购文件的规定，对投标人的响应文件中资格证明、符合性等进行审查，以确定投标人响应文件的有效性（具体见采购文件“第五部分”）。</w:t>
      </w:r>
    </w:p>
    <w:p w14:paraId="2AC0C357">
      <w:pPr>
        <w:pStyle w:val="55"/>
        <w:keepNext w:val="0"/>
        <w:keepLines w:val="0"/>
        <w:pageBreakBefore w:val="0"/>
        <w:kinsoku/>
        <w:overflowPunct/>
        <w:topLinePunct w:val="0"/>
        <w:autoSpaceDE/>
        <w:autoSpaceDN/>
        <w:bidi w:val="0"/>
        <w:snapToGrid w:val="0"/>
        <w:spacing w:line="420" w:lineRule="exact"/>
        <w:ind w:firstLine="470" w:firstLineChars="196"/>
        <w:textAlignment w:val="auto"/>
        <w:rPr>
          <w:rFonts w:cs="宋体"/>
          <w:color w:val="auto"/>
          <w:sz w:val="24"/>
          <w:szCs w:val="24"/>
        </w:rPr>
      </w:pPr>
      <w:r>
        <w:rPr>
          <w:rFonts w:hint="eastAsia" w:cs="宋体"/>
          <w:color w:val="auto"/>
          <w:sz w:val="24"/>
          <w:szCs w:val="24"/>
        </w:rPr>
        <w:t>1</w:t>
      </w:r>
      <w:r>
        <w:rPr>
          <w:rFonts w:hint="eastAsia" w:cs="宋体"/>
          <w:color w:val="auto"/>
          <w:sz w:val="24"/>
          <w:szCs w:val="24"/>
          <w:lang w:val="en-US" w:eastAsia="zh-CN"/>
        </w:rPr>
        <w:t>8</w:t>
      </w:r>
      <w:r>
        <w:rPr>
          <w:rFonts w:hint="eastAsia" w:cs="宋体"/>
          <w:color w:val="auto"/>
          <w:sz w:val="24"/>
          <w:szCs w:val="24"/>
        </w:rPr>
        <w:t>.3评审小组在对响应文件完整性和响应程度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34033FAF">
      <w:pPr>
        <w:pStyle w:val="55"/>
        <w:keepNext w:val="0"/>
        <w:keepLines w:val="0"/>
        <w:pageBreakBefore w:val="0"/>
        <w:kinsoku/>
        <w:overflowPunct/>
        <w:topLinePunct w:val="0"/>
        <w:autoSpaceDE/>
        <w:autoSpaceDN/>
        <w:bidi w:val="0"/>
        <w:snapToGrid w:val="0"/>
        <w:spacing w:line="420" w:lineRule="exact"/>
        <w:ind w:firstLine="470" w:firstLineChars="196"/>
        <w:textAlignment w:val="auto"/>
        <w:rPr>
          <w:rFonts w:cs="宋体"/>
          <w:color w:val="auto"/>
          <w:sz w:val="24"/>
          <w:szCs w:val="24"/>
        </w:rPr>
      </w:pPr>
      <w:r>
        <w:rPr>
          <w:rFonts w:hint="eastAsia" w:cs="宋体"/>
          <w:color w:val="auto"/>
          <w:sz w:val="24"/>
          <w:szCs w:val="24"/>
        </w:rPr>
        <w:t>1</w:t>
      </w:r>
      <w:r>
        <w:rPr>
          <w:rFonts w:hint="eastAsia" w:cs="宋体"/>
          <w:color w:val="auto"/>
          <w:sz w:val="24"/>
          <w:szCs w:val="24"/>
          <w:lang w:val="en-US" w:eastAsia="zh-CN"/>
        </w:rPr>
        <w:t>8</w:t>
      </w:r>
      <w:r>
        <w:rPr>
          <w:rFonts w:hint="eastAsia" w:cs="宋体"/>
          <w:color w:val="auto"/>
          <w:sz w:val="24"/>
          <w:szCs w:val="24"/>
        </w:rPr>
        <w:t>.4评审小组要求供应商澄清、说明或者更正响应文件应当以书面形式</w:t>
      </w:r>
      <w:r>
        <w:rPr>
          <w:rFonts w:hint="eastAsia" w:cs="宋体"/>
          <w:color w:val="auto"/>
          <w:sz w:val="24"/>
          <w:szCs w:val="24"/>
          <w:lang w:eastAsia="zh-CN"/>
        </w:rPr>
        <w:t>（</w:t>
      </w:r>
      <w:r>
        <w:rPr>
          <w:rFonts w:hint="eastAsia" w:cs="宋体"/>
          <w:color w:val="auto"/>
          <w:sz w:val="24"/>
          <w:szCs w:val="24"/>
          <w:lang w:val="en-US" w:eastAsia="zh-CN"/>
        </w:rPr>
        <w:t>通过平台回复</w:t>
      </w:r>
      <w:r>
        <w:rPr>
          <w:rFonts w:hint="eastAsia" w:cs="宋体"/>
          <w:color w:val="auto"/>
          <w:sz w:val="24"/>
          <w:szCs w:val="24"/>
          <w:lang w:eastAsia="zh-CN"/>
        </w:rPr>
        <w:t>）</w:t>
      </w:r>
      <w:r>
        <w:rPr>
          <w:rFonts w:hint="eastAsia" w:cs="宋体"/>
          <w:color w:val="auto"/>
          <w:sz w:val="24"/>
          <w:szCs w:val="24"/>
        </w:rPr>
        <w:t>作出。供应商的澄清、说明或者更正应当由</w:t>
      </w:r>
      <w:r>
        <w:rPr>
          <w:rFonts w:hint="eastAsia" w:cs="宋体"/>
          <w:color w:val="auto"/>
          <w:sz w:val="24"/>
          <w:szCs w:val="24"/>
          <w:lang w:eastAsia="zh-CN"/>
        </w:rPr>
        <w:t>法定代表人（负责人）</w:t>
      </w:r>
      <w:r>
        <w:rPr>
          <w:rFonts w:hint="eastAsia" w:cs="宋体"/>
          <w:color w:val="auto"/>
          <w:sz w:val="24"/>
          <w:szCs w:val="24"/>
        </w:rPr>
        <w:t>或其授权代表签字或者加盖公章。由授权代表签字的，应当附</w:t>
      </w:r>
      <w:r>
        <w:rPr>
          <w:rFonts w:hint="eastAsia" w:cs="宋体"/>
          <w:color w:val="auto"/>
          <w:sz w:val="24"/>
          <w:szCs w:val="24"/>
          <w:lang w:eastAsia="zh-CN"/>
        </w:rPr>
        <w:t>法定代表人（负责人）</w:t>
      </w:r>
      <w:r>
        <w:rPr>
          <w:rFonts w:hint="eastAsia" w:cs="宋体"/>
          <w:color w:val="auto"/>
          <w:sz w:val="24"/>
          <w:szCs w:val="24"/>
        </w:rPr>
        <w:t>授权书。</w:t>
      </w:r>
    </w:p>
    <w:p w14:paraId="2455D827">
      <w:pPr>
        <w:pStyle w:val="55"/>
        <w:keepNext w:val="0"/>
        <w:keepLines w:val="0"/>
        <w:pageBreakBefore w:val="0"/>
        <w:kinsoku/>
        <w:overflowPunct/>
        <w:topLinePunct w:val="0"/>
        <w:autoSpaceDE/>
        <w:autoSpaceDN/>
        <w:bidi w:val="0"/>
        <w:snapToGrid w:val="0"/>
        <w:spacing w:line="420" w:lineRule="exact"/>
        <w:ind w:firstLine="482" w:firstLineChars="200"/>
        <w:textAlignment w:val="auto"/>
        <w:rPr>
          <w:rFonts w:cs="宋体"/>
          <w:b/>
          <w:color w:val="auto"/>
          <w:sz w:val="24"/>
          <w:szCs w:val="24"/>
        </w:rPr>
      </w:pPr>
      <w:r>
        <w:rPr>
          <w:rFonts w:hint="eastAsia" w:cs="宋体"/>
          <w:b/>
          <w:color w:val="auto"/>
          <w:sz w:val="24"/>
          <w:szCs w:val="24"/>
          <w:lang w:val="en-US" w:eastAsia="zh-CN"/>
        </w:rPr>
        <w:t>19</w:t>
      </w:r>
      <w:r>
        <w:rPr>
          <w:rFonts w:hint="eastAsia" w:cs="宋体"/>
          <w:b/>
          <w:color w:val="auto"/>
          <w:sz w:val="24"/>
          <w:szCs w:val="24"/>
        </w:rPr>
        <w:t>．确定协商方案</w:t>
      </w:r>
    </w:p>
    <w:p w14:paraId="69A7399C">
      <w:pPr>
        <w:pStyle w:val="55"/>
        <w:keepNext w:val="0"/>
        <w:keepLines w:val="0"/>
        <w:pageBreakBefore w:val="0"/>
        <w:kinsoku/>
        <w:overflowPunct/>
        <w:topLinePunct w:val="0"/>
        <w:autoSpaceDE/>
        <w:autoSpaceDN/>
        <w:bidi w:val="0"/>
        <w:snapToGrid w:val="0"/>
        <w:spacing w:line="420" w:lineRule="exact"/>
        <w:ind w:firstLine="480" w:firstLineChars="200"/>
        <w:textAlignment w:val="auto"/>
        <w:rPr>
          <w:rFonts w:cs="宋体"/>
          <w:b/>
          <w:color w:val="auto"/>
          <w:sz w:val="24"/>
          <w:szCs w:val="24"/>
        </w:rPr>
      </w:pPr>
      <w:r>
        <w:rPr>
          <w:rFonts w:hint="eastAsia" w:cs="宋体"/>
          <w:color w:val="auto"/>
          <w:sz w:val="24"/>
          <w:szCs w:val="24"/>
          <w:lang w:val="en-US" w:eastAsia="zh-CN"/>
        </w:rPr>
        <w:t>19</w:t>
      </w:r>
      <w:r>
        <w:rPr>
          <w:rFonts w:hint="eastAsia" w:cs="宋体"/>
          <w:color w:val="auto"/>
          <w:sz w:val="24"/>
          <w:szCs w:val="24"/>
        </w:rPr>
        <w:t>.1评审小组专家依据单一来源采购文件对已通过资格性、符合性审核的各响应文件进行书面审核，在审核后由评审小组组长主持，归纳各专家审核意见，形成协商要点。</w:t>
      </w:r>
    </w:p>
    <w:p w14:paraId="5084F0CF">
      <w:pPr>
        <w:pStyle w:val="55"/>
        <w:keepNext w:val="0"/>
        <w:keepLines w:val="0"/>
        <w:pageBreakBefore w:val="0"/>
        <w:kinsoku/>
        <w:overflowPunct/>
        <w:topLinePunct w:val="0"/>
        <w:autoSpaceDE/>
        <w:autoSpaceDN/>
        <w:bidi w:val="0"/>
        <w:snapToGrid w:val="0"/>
        <w:spacing w:line="420" w:lineRule="exact"/>
        <w:ind w:firstLine="482" w:firstLineChars="200"/>
        <w:textAlignment w:val="auto"/>
        <w:rPr>
          <w:rFonts w:cs="宋体"/>
          <w:b/>
          <w:color w:val="auto"/>
          <w:sz w:val="24"/>
          <w:szCs w:val="24"/>
        </w:rPr>
      </w:pPr>
      <w:r>
        <w:rPr>
          <w:rFonts w:hint="eastAsia" w:cs="宋体"/>
          <w:b/>
          <w:color w:val="auto"/>
          <w:sz w:val="24"/>
          <w:szCs w:val="24"/>
          <w:lang w:val="en-US" w:eastAsia="zh-CN"/>
        </w:rPr>
        <w:t>20</w:t>
      </w:r>
      <w:r>
        <w:rPr>
          <w:rFonts w:hint="eastAsia" w:cs="宋体"/>
          <w:b/>
          <w:color w:val="auto"/>
          <w:sz w:val="24"/>
          <w:szCs w:val="24"/>
        </w:rPr>
        <w:t>．协商（线上进行）</w:t>
      </w:r>
    </w:p>
    <w:p w14:paraId="2E8B0753">
      <w:pPr>
        <w:pStyle w:val="55"/>
        <w:keepNext w:val="0"/>
        <w:keepLines w:val="0"/>
        <w:pageBreakBefore w:val="0"/>
        <w:kinsoku/>
        <w:overflowPunct/>
        <w:topLinePunct w:val="0"/>
        <w:autoSpaceDE/>
        <w:autoSpaceDN/>
        <w:bidi w:val="0"/>
        <w:snapToGrid w:val="0"/>
        <w:spacing w:line="420" w:lineRule="exact"/>
        <w:ind w:firstLine="480" w:firstLineChars="200"/>
        <w:textAlignment w:val="auto"/>
        <w:rPr>
          <w:rFonts w:cs="宋体"/>
          <w:color w:val="auto"/>
          <w:sz w:val="24"/>
          <w:szCs w:val="24"/>
        </w:rPr>
      </w:pPr>
      <w:r>
        <w:rPr>
          <w:rFonts w:hint="eastAsia" w:cs="宋体"/>
          <w:color w:val="auto"/>
          <w:sz w:val="24"/>
          <w:szCs w:val="24"/>
          <w:lang w:val="en-US" w:eastAsia="zh-CN"/>
        </w:rPr>
        <w:t>20</w:t>
      </w:r>
      <w:r>
        <w:rPr>
          <w:rFonts w:hint="eastAsia" w:cs="宋体"/>
          <w:color w:val="auto"/>
          <w:sz w:val="24"/>
          <w:szCs w:val="24"/>
        </w:rPr>
        <w:t>.1 评审小组所有成员应当集中与供应商就本次采购需求中的技术、服务要求以及合同草案通过山西政府采购网（政采云平台）进行协商。</w:t>
      </w:r>
    </w:p>
    <w:p w14:paraId="5F608C7C">
      <w:pPr>
        <w:pStyle w:val="55"/>
        <w:keepNext w:val="0"/>
        <w:keepLines w:val="0"/>
        <w:pageBreakBefore w:val="0"/>
        <w:kinsoku/>
        <w:overflowPunct/>
        <w:topLinePunct w:val="0"/>
        <w:autoSpaceDE/>
        <w:autoSpaceDN/>
        <w:bidi w:val="0"/>
        <w:snapToGrid w:val="0"/>
        <w:spacing w:line="420" w:lineRule="exact"/>
        <w:ind w:firstLine="480" w:firstLineChars="200"/>
        <w:textAlignment w:val="auto"/>
        <w:rPr>
          <w:rFonts w:cs="宋体"/>
          <w:color w:val="auto"/>
          <w:sz w:val="24"/>
          <w:szCs w:val="24"/>
        </w:rPr>
      </w:pPr>
      <w:r>
        <w:rPr>
          <w:rFonts w:hint="eastAsia" w:cs="宋体"/>
          <w:color w:val="auto"/>
          <w:sz w:val="24"/>
          <w:szCs w:val="24"/>
          <w:lang w:val="en-US" w:eastAsia="zh-CN"/>
        </w:rPr>
        <w:t>20</w:t>
      </w:r>
      <w:r>
        <w:rPr>
          <w:rFonts w:hint="eastAsia" w:cs="宋体"/>
          <w:color w:val="auto"/>
          <w:sz w:val="24"/>
          <w:szCs w:val="24"/>
        </w:rPr>
        <w:t>.2协商时，评审小组根据情况，可以要求协商供应商就某些协商事项作出明确的书面承诺，作为响应文件的组成部分。</w:t>
      </w:r>
    </w:p>
    <w:p w14:paraId="1F626507">
      <w:pPr>
        <w:pStyle w:val="55"/>
        <w:keepNext w:val="0"/>
        <w:keepLines w:val="0"/>
        <w:pageBreakBefore w:val="0"/>
        <w:kinsoku/>
        <w:overflowPunct/>
        <w:topLinePunct w:val="0"/>
        <w:autoSpaceDE/>
        <w:autoSpaceDN/>
        <w:bidi w:val="0"/>
        <w:snapToGrid w:val="0"/>
        <w:spacing w:line="420" w:lineRule="exact"/>
        <w:ind w:firstLine="480" w:firstLineChars="200"/>
        <w:textAlignment w:val="auto"/>
        <w:rPr>
          <w:rFonts w:cs="宋体"/>
          <w:color w:val="auto"/>
          <w:sz w:val="24"/>
          <w:szCs w:val="24"/>
        </w:rPr>
      </w:pPr>
      <w:r>
        <w:rPr>
          <w:rFonts w:hint="eastAsia" w:cs="宋体"/>
          <w:color w:val="auto"/>
          <w:sz w:val="24"/>
          <w:szCs w:val="24"/>
        </w:rPr>
        <w:t>协商事项是单一来源协商文件的有效组成部分，评审小组组长将协商事项的要求通过山西政府采购网（政采云平台）给供应商发出协商函。供应商在接到协商函通知后，须在规定时间内通过山西政府采购网（政采云平台）提交加盖公章的回复函。</w:t>
      </w:r>
    </w:p>
    <w:p w14:paraId="533B60B3">
      <w:pPr>
        <w:pStyle w:val="55"/>
        <w:keepNext w:val="0"/>
        <w:keepLines w:val="0"/>
        <w:pageBreakBefore w:val="0"/>
        <w:kinsoku/>
        <w:overflowPunct/>
        <w:topLinePunct w:val="0"/>
        <w:autoSpaceDE/>
        <w:autoSpaceDN/>
        <w:bidi w:val="0"/>
        <w:snapToGrid w:val="0"/>
        <w:spacing w:line="420" w:lineRule="exact"/>
        <w:ind w:firstLine="480" w:firstLineChars="200"/>
        <w:textAlignment w:val="auto"/>
        <w:rPr>
          <w:rFonts w:cs="宋体"/>
          <w:color w:val="auto"/>
          <w:sz w:val="24"/>
          <w:szCs w:val="24"/>
        </w:rPr>
      </w:pPr>
      <w:r>
        <w:rPr>
          <w:rFonts w:hint="eastAsia" w:cs="宋体"/>
          <w:color w:val="auto"/>
          <w:sz w:val="24"/>
          <w:szCs w:val="24"/>
          <w:lang w:val="en-US" w:eastAsia="zh-CN"/>
        </w:rPr>
        <w:t>20</w:t>
      </w:r>
      <w:r>
        <w:rPr>
          <w:rFonts w:hint="eastAsia" w:cs="宋体"/>
          <w:color w:val="auto"/>
          <w:sz w:val="24"/>
          <w:szCs w:val="24"/>
        </w:rPr>
        <w:t>.3在协商过程中，评审小组可以根据单一来源协商文件和协商情况实质性变动采购需求中的技术、服务求以及合同草案条款，但不得变动单一来源协商文件中的其他内容。实质性变动的内容，须经采购人代表确认。</w:t>
      </w:r>
    </w:p>
    <w:p w14:paraId="60565A7F">
      <w:pPr>
        <w:pStyle w:val="55"/>
        <w:keepNext w:val="0"/>
        <w:keepLines w:val="0"/>
        <w:pageBreakBefore w:val="0"/>
        <w:kinsoku/>
        <w:overflowPunct/>
        <w:topLinePunct w:val="0"/>
        <w:autoSpaceDE/>
        <w:autoSpaceDN/>
        <w:bidi w:val="0"/>
        <w:snapToGrid w:val="0"/>
        <w:spacing w:line="420" w:lineRule="exact"/>
        <w:ind w:firstLine="480" w:firstLineChars="200"/>
        <w:textAlignment w:val="auto"/>
        <w:rPr>
          <w:rFonts w:cs="宋体"/>
          <w:color w:val="auto"/>
          <w:sz w:val="24"/>
          <w:szCs w:val="24"/>
        </w:rPr>
      </w:pPr>
      <w:r>
        <w:rPr>
          <w:rFonts w:hint="eastAsia" w:cs="宋体"/>
          <w:color w:val="auto"/>
          <w:sz w:val="24"/>
          <w:szCs w:val="24"/>
        </w:rPr>
        <w:t>对单一来源协商文件作出的实质性变动是单一来源协商文件的有效组成部分，评审小组应当及时通过“政采云系统”以书面形式同时通知参加协商的供应商，供应商应当按照单一来源协商文件的变动情况和评审小组的要求重新提交响应文件。</w:t>
      </w:r>
    </w:p>
    <w:p w14:paraId="3EE554C1">
      <w:pPr>
        <w:pStyle w:val="55"/>
        <w:keepNext w:val="0"/>
        <w:keepLines w:val="0"/>
        <w:pageBreakBefore w:val="0"/>
        <w:kinsoku/>
        <w:overflowPunct/>
        <w:topLinePunct w:val="0"/>
        <w:autoSpaceDE/>
        <w:autoSpaceDN/>
        <w:bidi w:val="0"/>
        <w:snapToGrid w:val="0"/>
        <w:spacing w:line="420" w:lineRule="exact"/>
        <w:ind w:firstLine="480" w:firstLineChars="200"/>
        <w:textAlignment w:val="auto"/>
        <w:rPr>
          <w:rFonts w:cs="宋体"/>
          <w:color w:val="auto"/>
          <w:sz w:val="24"/>
          <w:szCs w:val="24"/>
        </w:rPr>
      </w:pPr>
      <w:r>
        <w:rPr>
          <w:rFonts w:hint="eastAsia" w:cs="宋体"/>
          <w:color w:val="auto"/>
          <w:sz w:val="24"/>
          <w:szCs w:val="24"/>
        </w:rPr>
        <w:t>重新提交响应文件包括现场提交响应文件补充文件的形式和约定时间再次提交响应文件的形式。</w:t>
      </w:r>
    </w:p>
    <w:p w14:paraId="23B55964">
      <w:pPr>
        <w:pStyle w:val="55"/>
        <w:keepNext w:val="0"/>
        <w:keepLines w:val="0"/>
        <w:pageBreakBefore w:val="0"/>
        <w:kinsoku/>
        <w:overflowPunct/>
        <w:topLinePunct w:val="0"/>
        <w:autoSpaceDE/>
        <w:autoSpaceDN/>
        <w:bidi w:val="0"/>
        <w:snapToGrid w:val="0"/>
        <w:spacing w:line="420" w:lineRule="exact"/>
        <w:ind w:firstLine="480" w:firstLineChars="200"/>
        <w:textAlignment w:val="auto"/>
        <w:rPr>
          <w:rFonts w:cs="宋体"/>
          <w:color w:val="auto"/>
          <w:sz w:val="24"/>
          <w:szCs w:val="24"/>
        </w:rPr>
      </w:pPr>
      <w:r>
        <w:rPr>
          <w:rFonts w:hint="eastAsia" w:cs="宋体"/>
          <w:color w:val="auto"/>
          <w:sz w:val="24"/>
          <w:szCs w:val="24"/>
        </w:rPr>
        <w:t>（1）如发生的实质性变动内容较简单，参加协商的供应商在协商现场能够做出书面承诺，并且经评审小组认可，可以提交响应文件补充文件的形式重新提交响应文件；</w:t>
      </w:r>
    </w:p>
    <w:p w14:paraId="3369E0C4">
      <w:pPr>
        <w:pStyle w:val="55"/>
        <w:keepNext w:val="0"/>
        <w:keepLines w:val="0"/>
        <w:pageBreakBefore w:val="0"/>
        <w:kinsoku/>
        <w:overflowPunct/>
        <w:topLinePunct w:val="0"/>
        <w:autoSpaceDE/>
        <w:autoSpaceDN/>
        <w:bidi w:val="0"/>
        <w:snapToGrid w:val="0"/>
        <w:spacing w:line="420" w:lineRule="exact"/>
        <w:ind w:firstLine="480" w:firstLineChars="200"/>
        <w:textAlignment w:val="auto"/>
        <w:rPr>
          <w:rFonts w:cs="宋体"/>
          <w:color w:val="auto"/>
          <w:sz w:val="24"/>
          <w:szCs w:val="24"/>
        </w:rPr>
      </w:pPr>
      <w:r>
        <w:rPr>
          <w:rFonts w:hint="eastAsia" w:cs="宋体"/>
          <w:color w:val="auto"/>
          <w:sz w:val="24"/>
          <w:szCs w:val="24"/>
        </w:rPr>
        <w:t>（2）如发生的实质性变动内容较复杂，参加协商的供应商在协商现场不能马上做出承诺，而必须给予一定的时间根据实质性变动的内容重新制作响应文件，则在协商现场由评审小组另行约定时间重新提交响应文件。</w:t>
      </w:r>
    </w:p>
    <w:p w14:paraId="17816DD4">
      <w:pPr>
        <w:pStyle w:val="55"/>
        <w:keepNext w:val="0"/>
        <w:keepLines w:val="0"/>
        <w:pageBreakBefore w:val="0"/>
        <w:kinsoku/>
        <w:overflowPunct/>
        <w:topLinePunct w:val="0"/>
        <w:autoSpaceDE/>
        <w:autoSpaceDN/>
        <w:bidi w:val="0"/>
        <w:snapToGrid w:val="0"/>
        <w:spacing w:line="420" w:lineRule="exact"/>
        <w:ind w:firstLine="480" w:firstLineChars="200"/>
        <w:textAlignment w:val="auto"/>
        <w:rPr>
          <w:rFonts w:cs="宋体"/>
          <w:color w:val="auto"/>
          <w:sz w:val="24"/>
          <w:szCs w:val="24"/>
        </w:rPr>
      </w:pPr>
      <w:r>
        <w:rPr>
          <w:rFonts w:hint="eastAsia" w:cs="宋体"/>
          <w:color w:val="auto"/>
          <w:sz w:val="24"/>
          <w:szCs w:val="24"/>
          <w:lang w:val="en-US" w:eastAsia="zh-CN"/>
        </w:rPr>
        <w:t>20</w:t>
      </w:r>
      <w:r>
        <w:rPr>
          <w:rFonts w:hint="eastAsia" w:cs="宋体"/>
          <w:color w:val="auto"/>
          <w:sz w:val="24"/>
          <w:szCs w:val="24"/>
        </w:rPr>
        <w:t>.4 协商过程中，协商供应商的所有包括书面承诺、书面补充文件及按照单一来源协商文件的变动情况和评审小组的要求重新提交响应文件，必须由</w:t>
      </w:r>
      <w:r>
        <w:rPr>
          <w:rFonts w:hint="eastAsia" w:cs="宋体"/>
          <w:color w:val="auto"/>
          <w:sz w:val="24"/>
          <w:szCs w:val="24"/>
          <w:lang w:eastAsia="zh-CN"/>
        </w:rPr>
        <w:t>法定代表人（负责人）</w:t>
      </w:r>
      <w:r>
        <w:rPr>
          <w:rFonts w:hint="eastAsia" w:cs="宋体"/>
          <w:color w:val="auto"/>
          <w:sz w:val="24"/>
          <w:szCs w:val="24"/>
        </w:rPr>
        <w:t>（负责人）签字或其授权代表签字或者加盖公章。由授权代表签字的，应当附</w:t>
      </w:r>
      <w:r>
        <w:rPr>
          <w:rFonts w:hint="eastAsia" w:cs="宋体"/>
          <w:color w:val="auto"/>
          <w:sz w:val="24"/>
          <w:szCs w:val="24"/>
          <w:lang w:eastAsia="zh-CN"/>
        </w:rPr>
        <w:t>法定代表人（负责人）</w:t>
      </w:r>
      <w:r>
        <w:rPr>
          <w:rFonts w:hint="eastAsia" w:cs="宋体"/>
          <w:color w:val="auto"/>
          <w:sz w:val="24"/>
          <w:szCs w:val="24"/>
        </w:rPr>
        <w:t>（负责人）授权书。协商供应商为自然人的，应当由本人签字并附身份证明。</w:t>
      </w:r>
    </w:p>
    <w:p w14:paraId="24C049D7">
      <w:pPr>
        <w:pStyle w:val="55"/>
        <w:keepNext w:val="0"/>
        <w:keepLines w:val="0"/>
        <w:pageBreakBefore w:val="0"/>
        <w:kinsoku/>
        <w:overflowPunct/>
        <w:topLinePunct w:val="0"/>
        <w:autoSpaceDE/>
        <w:autoSpaceDN/>
        <w:bidi w:val="0"/>
        <w:snapToGrid w:val="0"/>
        <w:spacing w:line="420" w:lineRule="exact"/>
        <w:ind w:firstLine="480" w:firstLineChars="200"/>
        <w:textAlignment w:val="auto"/>
        <w:rPr>
          <w:rFonts w:cs="宋体"/>
          <w:color w:val="auto"/>
          <w:sz w:val="24"/>
          <w:szCs w:val="24"/>
        </w:rPr>
      </w:pPr>
      <w:r>
        <w:rPr>
          <w:rFonts w:hint="eastAsia" w:cs="宋体"/>
          <w:color w:val="auto"/>
          <w:sz w:val="24"/>
          <w:szCs w:val="24"/>
          <w:lang w:val="en-US" w:eastAsia="zh-CN"/>
        </w:rPr>
        <w:t>20</w:t>
      </w:r>
      <w:r>
        <w:rPr>
          <w:rFonts w:hint="eastAsia" w:cs="宋体"/>
          <w:color w:val="auto"/>
          <w:sz w:val="24"/>
          <w:szCs w:val="24"/>
        </w:rPr>
        <w:t>.5单一来源协商文件能够详细列明采购内容的技术、服务要求的，协商结束后，评审小组要求符合条件的供应商在规定的时间内提交最后报价。</w:t>
      </w:r>
    </w:p>
    <w:p w14:paraId="5A6DF404">
      <w:pPr>
        <w:pStyle w:val="55"/>
        <w:keepNext w:val="0"/>
        <w:keepLines w:val="0"/>
        <w:pageBreakBefore w:val="0"/>
        <w:kinsoku/>
        <w:overflowPunct/>
        <w:topLinePunct w:val="0"/>
        <w:autoSpaceDE/>
        <w:autoSpaceDN/>
        <w:bidi w:val="0"/>
        <w:snapToGrid w:val="0"/>
        <w:spacing w:line="420" w:lineRule="exact"/>
        <w:ind w:firstLine="480" w:firstLineChars="200"/>
        <w:textAlignment w:val="auto"/>
        <w:rPr>
          <w:rFonts w:cs="宋体"/>
          <w:color w:val="auto"/>
          <w:sz w:val="24"/>
          <w:szCs w:val="24"/>
        </w:rPr>
      </w:pPr>
      <w:r>
        <w:rPr>
          <w:rFonts w:hint="eastAsia" w:cs="宋体"/>
          <w:color w:val="auto"/>
          <w:sz w:val="24"/>
          <w:szCs w:val="24"/>
          <w:lang w:val="en-US" w:eastAsia="zh-CN"/>
        </w:rPr>
        <w:t>20</w:t>
      </w:r>
      <w:r>
        <w:rPr>
          <w:rFonts w:hint="eastAsia" w:cs="宋体"/>
          <w:color w:val="auto"/>
          <w:sz w:val="24"/>
          <w:szCs w:val="24"/>
        </w:rPr>
        <w:t>.6 已提交响应文件的供应商，在提交最后报价之前，可以根据协商情况退出协商，退出协商须在山西政府采购网（政采云平台）提出，并由</w:t>
      </w:r>
      <w:r>
        <w:rPr>
          <w:rFonts w:hint="eastAsia" w:cs="宋体"/>
          <w:color w:val="auto"/>
          <w:sz w:val="24"/>
          <w:szCs w:val="24"/>
          <w:lang w:eastAsia="zh-CN"/>
        </w:rPr>
        <w:t>法定代表人（负责人）</w:t>
      </w:r>
      <w:r>
        <w:rPr>
          <w:rFonts w:hint="eastAsia" w:cs="宋体"/>
          <w:color w:val="auto"/>
          <w:sz w:val="24"/>
          <w:szCs w:val="24"/>
        </w:rPr>
        <w:t>（负责人）签字或其授权代表签字或者加盖公章。</w:t>
      </w:r>
    </w:p>
    <w:p w14:paraId="730FBC5E">
      <w:pPr>
        <w:pStyle w:val="55"/>
        <w:keepNext w:val="0"/>
        <w:keepLines w:val="0"/>
        <w:pageBreakBefore w:val="0"/>
        <w:kinsoku/>
        <w:overflowPunct/>
        <w:topLinePunct w:val="0"/>
        <w:autoSpaceDE/>
        <w:autoSpaceDN/>
        <w:bidi w:val="0"/>
        <w:snapToGrid w:val="0"/>
        <w:spacing w:line="420" w:lineRule="exact"/>
        <w:ind w:firstLine="482" w:firstLineChars="200"/>
        <w:textAlignment w:val="auto"/>
        <w:rPr>
          <w:rFonts w:cs="宋体"/>
          <w:b/>
          <w:color w:val="auto"/>
          <w:sz w:val="24"/>
          <w:szCs w:val="24"/>
        </w:rPr>
      </w:pPr>
      <w:r>
        <w:rPr>
          <w:rFonts w:hint="eastAsia" w:cs="宋体"/>
          <w:b/>
          <w:color w:val="auto"/>
          <w:sz w:val="24"/>
          <w:szCs w:val="24"/>
          <w:lang w:val="en-US" w:eastAsia="zh-CN"/>
        </w:rPr>
        <w:t>21</w:t>
      </w:r>
      <w:r>
        <w:rPr>
          <w:rFonts w:hint="eastAsia" w:cs="宋体"/>
          <w:b/>
          <w:color w:val="auto"/>
          <w:sz w:val="24"/>
          <w:szCs w:val="24"/>
        </w:rPr>
        <w:t>.报价</w:t>
      </w:r>
    </w:p>
    <w:p w14:paraId="52EF556C">
      <w:pPr>
        <w:keepNext w:val="0"/>
        <w:keepLines w:val="0"/>
        <w:pageBreakBefore w:val="0"/>
        <w:tabs>
          <w:tab w:val="left" w:pos="0"/>
        </w:tabs>
        <w:kinsoku/>
        <w:overflowPunct/>
        <w:topLinePunct w:val="0"/>
        <w:autoSpaceDE/>
        <w:autoSpaceDN/>
        <w:bidi w:val="0"/>
        <w:adjustRightInd w:val="0"/>
        <w:snapToGrid w:val="0"/>
        <w:spacing w:line="420" w:lineRule="exact"/>
        <w:ind w:firstLine="480" w:firstLineChars="200"/>
        <w:textAlignment w:val="auto"/>
        <w:rPr>
          <w:rFonts w:ascii="宋体" w:hAnsi="宋体" w:cs="宋体"/>
          <w:bCs/>
          <w:color w:val="auto"/>
          <w:sz w:val="24"/>
        </w:rPr>
      </w:pPr>
      <w:r>
        <w:rPr>
          <w:rFonts w:hint="eastAsia" w:ascii="宋体" w:hAnsi="宋体" w:cs="宋体"/>
          <w:bCs/>
          <w:color w:val="auto"/>
          <w:sz w:val="24"/>
          <w:lang w:val="en-US" w:eastAsia="zh-CN"/>
        </w:rPr>
        <w:t>21</w:t>
      </w:r>
      <w:r>
        <w:rPr>
          <w:rFonts w:hint="eastAsia" w:ascii="宋体" w:hAnsi="宋体" w:cs="宋体"/>
          <w:bCs/>
          <w:color w:val="auto"/>
          <w:sz w:val="24"/>
        </w:rPr>
        <w:t>.1价格采用协商制，可以多轮报价（评审小组要求实质性响应的供应商在规定时间内线上提交报价）。对于能准确掌握同类项目同业同期平均价格（市场平均价）的，评审小组可要求供应商报出不超过市场平均价的一个合理价格；不能准确掌握市场价格的，评审小组可要求供应商提供项目成本测算表作为双方协商价格的参考依据。</w:t>
      </w:r>
    </w:p>
    <w:p w14:paraId="6A580753">
      <w:pPr>
        <w:keepNext w:val="0"/>
        <w:keepLines w:val="0"/>
        <w:pageBreakBefore w:val="0"/>
        <w:kinsoku/>
        <w:overflowPunct/>
        <w:topLinePunct w:val="0"/>
        <w:autoSpaceDE/>
        <w:autoSpaceDN/>
        <w:bidi w:val="0"/>
        <w:adjustRightInd w:val="0"/>
        <w:snapToGrid w:val="0"/>
        <w:spacing w:line="420" w:lineRule="exact"/>
        <w:ind w:firstLine="360" w:firstLineChars="150"/>
        <w:textAlignment w:val="auto"/>
        <w:rPr>
          <w:rFonts w:ascii="宋体" w:hAnsi="宋体" w:cs="宋体"/>
          <w:color w:val="auto"/>
          <w:sz w:val="24"/>
        </w:rPr>
      </w:pPr>
      <w:r>
        <w:rPr>
          <w:rFonts w:hint="eastAsia" w:ascii="宋体" w:hAnsi="宋体" w:cs="宋体"/>
          <w:bCs/>
          <w:color w:val="auto"/>
          <w:sz w:val="24"/>
          <w:lang w:val="en-US" w:eastAsia="zh-CN"/>
        </w:rPr>
        <w:t>21</w:t>
      </w:r>
      <w:r>
        <w:rPr>
          <w:rFonts w:hint="eastAsia" w:ascii="宋体" w:hAnsi="宋体" w:cs="宋体"/>
          <w:bCs/>
          <w:color w:val="auto"/>
          <w:sz w:val="24"/>
        </w:rPr>
        <w:t>.2</w:t>
      </w:r>
      <w:r>
        <w:rPr>
          <w:rFonts w:hint="eastAsia" w:ascii="宋体" w:hAnsi="宋体" w:cs="宋体"/>
          <w:color w:val="auto"/>
          <w:sz w:val="24"/>
        </w:rPr>
        <w:t>供应商的最终报价高于同业同期平均价格（市场平均价）的，评审小组将视情况接受或不接受：供应商响应文件实质性响应单一来源采购文件要求的，且未超过采购预算，则应确认成交，但评审小组应出具相关书面材料说明接受该报价的理由，并报财政部门备案；评审小组不接受的，评审小组应出具相关书面材料说明的理由，采购终止。</w:t>
      </w:r>
    </w:p>
    <w:p w14:paraId="7B32F805">
      <w:pPr>
        <w:keepNext w:val="0"/>
        <w:keepLines w:val="0"/>
        <w:pageBreakBefore w:val="0"/>
        <w:tabs>
          <w:tab w:val="left" w:pos="0"/>
        </w:tabs>
        <w:kinsoku/>
        <w:overflowPunct/>
        <w:topLinePunct w:val="0"/>
        <w:autoSpaceDE/>
        <w:autoSpaceDN/>
        <w:bidi w:val="0"/>
        <w:adjustRightInd w:val="0"/>
        <w:snapToGrid w:val="0"/>
        <w:spacing w:line="420" w:lineRule="exact"/>
        <w:ind w:firstLine="480" w:firstLineChars="200"/>
        <w:textAlignment w:val="auto"/>
        <w:rPr>
          <w:rFonts w:ascii="宋体" w:hAnsi="宋体" w:cs="宋体"/>
          <w:bCs/>
          <w:color w:val="auto"/>
          <w:sz w:val="24"/>
        </w:rPr>
      </w:pPr>
      <w:r>
        <w:rPr>
          <w:rFonts w:hint="eastAsia" w:ascii="宋体" w:hAnsi="宋体" w:cs="宋体"/>
          <w:bCs/>
          <w:color w:val="auto"/>
          <w:sz w:val="24"/>
          <w:lang w:val="en-US" w:eastAsia="zh-CN"/>
        </w:rPr>
        <w:t>21</w:t>
      </w:r>
      <w:r>
        <w:rPr>
          <w:rFonts w:hint="eastAsia" w:ascii="宋体" w:hAnsi="宋体" w:cs="宋体"/>
          <w:bCs/>
          <w:color w:val="auto"/>
          <w:sz w:val="24"/>
        </w:rPr>
        <w:t>.3采购终止后，重新开展采购活动。</w:t>
      </w:r>
    </w:p>
    <w:p w14:paraId="7949AAA5">
      <w:pPr>
        <w:keepNext w:val="0"/>
        <w:keepLines w:val="0"/>
        <w:pageBreakBefore w:val="0"/>
        <w:tabs>
          <w:tab w:val="left" w:pos="0"/>
        </w:tabs>
        <w:kinsoku/>
        <w:overflowPunct/>
        <w:topLinePunct w:val="0"/>
        <w:autoSpaceDE/>
        <w:autoSpaceDN/>
        <w:bidi w:val="0"/>
        <w:adjustRightInd w:val="0"/>
        <w:snapToGrid w:val="0"/>
        <w:spacing w:line="420" w:lineRule="exact"/>
        <w:ind w:firstLine="482" w:firstLineChars="200"/>
        <w:textAlignment w:val="auto"/>
        <w:rPr>
          <w:rFonts w:ascii="宋体" w:hAnsi="宋体" w:cs="宋体"/>
          <w:bCs/>
          <w:color w:val="auto"/>
          <w:sz w:val="24"/>
        </w:rPr>
      </w:pPr>
      <w:r>
        <w:rPr>
          <w:rFonts w:hint="eastAsia" w:ascii="宋体" w:hAnsi="宋体" w:cs="宋体"/>
          <w:b/>
          <w:bCs/>
          <w:color w:val="auto"/>
          <w:sz w:val="24"/>
          <w:lang w:val="en-US" w:eastAsia="zh-CN"/>
        </w:rPr>
        <w:t>22</w:t>
      </w:r>
      <w:r>
        <w:rPr>
          <w:rFonts w:hint="eastAsia" w:ascii="宋体" w:hAnsi="宋体" w:cs="宋体"/>
          <w:b/>
          <w:bCs/>
          <w:color w:val="auto"/>
          <w:sz w:val="24"/>
        </w:rPr>
        <w:t>.推荐成交供应商</w:t>
      </w:r>
    </w:p>
    <w:p w14:paraId="3559A6DB">
      <w:pPr>
        <w:keepNext w:val="0"/>
        <w:keepLines w:val="0"/>
        <w:pageBreakBefore w:val="0"/>
        <w:tabs>
          <w:tab w:val="left" w:pos="0"/>
        </w:tabs>
        <w:kinsoku/>
        <w:overflowPunct/>
        <w:topLinePunct w:val="0"/>
        <w:autoSpaceDE/>
        <w:autoSpaceDN/>
        <w:bidi w:val="0"/>
        <w:adjustRightInd w:val="0"/>
        <w:snapToGrid w:val="0"/>
        <w:spacing w:line="420" w:lineRule="exact"/>
        <w:ind w:firstLine="480" w:firstLineChars="200"/>
        <w:textAlignment w:val="auto"/>
        <w:rPr>
          <w:rFonts w:ascii="宋体" w:hAnsi="宋体" w:cs="宋体"/>
          <w:color w:val="auto"/>
          <w:sz w:val="24"/>
        </w:rPr>
      </w:pPr>
      <w:r>
        <w:rPr>
          <w:rFonts w:hint="eastAsia" w:ascii="宋体" w:hAnsi="宋体" w:cs="宋体"/>
          <w:bCs/>
          <w:color w:val="auto"/>
          <w:sz w:val="24"/>
          <w:lang w:val="en-US" w:eastAsia="zh-CN"/>
        </w:rPr>
        <w:t>22</w:t>
      </w:r>
      <w:r>
        <w:rPr>
          <w:rFonts w:hint="eastAsia" w:ascii="宋体" w:hAnsi="宋体" w:cs="宋体"/>
          <w:bCs/>
          <w:color w:val="auto"/>
          <w:sz w:val="24"/>
        </w:rPr>
        <w:t>.1</w:t>
      </w:r>
      <w:r>
        <w:rPr>
          <w:rFonts w:hint="eastAsia" w:ascii="宋体" w:hAnsi="宋体" w:cs="宋体"/>
          <w:color w:val="auto"/>
          <w:sz w:val="24"/>
        </w:rPr>
        <w:t>由评审小组组长主持，汇总各评审专家个人意见，形成评审小组集体推荐意见，确定成交供应商。</w:t>
      </w:r>
    </w:p>
    <w:p w14:paraId="07FF2E4B">
      <w:pPr>
        <w:pStyle w:val="22"/>
        <w:keepNext w:val="0"/>
        <w:keepLines w:val="0"/>
        <w:pageBreakBefore w:val="0"/>
        <w:kinsoku/>
        <w:overflowPunct/>
        <w:topLinePunct w:val="0"/>
        <w:autoSpaceDE/>
        <w:autoSpaceDN/>
        <w:bidi w:val="0"/>
        <w:adjustRightInd w:val="0"/>
        <w:snapToGrid w:val="0"/>
        <w:spacing w:line="420" w:lineRule="exact"/>
        <w:ind w:left="210" w:leftChars="100" w:firstLine="241" w:firstLineChars="100"/>
        <w:textAlignment w:val="auto"/>
        <w:rPr>
          <w:rFonts w:hAnsi="宋体" w:cs="宋体"/>
          <w:b/>
          <w:color w:val="auto"/>
          <w:sz w:val="24"/>
          <w:szCs w:val="24"/>
        </w:rPr>
      </w:pPr>
      <w:r>
        <w:rPr>
          <w:rFonts w:hint="eastAsia" w:hAnsi="宋体" w:cs="宋体"/>
          <w:b/>
          <w:color w:val="auto"/>
          <w:sz w:val="24"/>
          <w:szCs w:val="24"/>
          <w:lang w:val="en-US" w:eastAsia="zh-CN"/>
        </w:rPr>
        <w:t>23</w:t>
      </w:r>
      <w:r>
        <w:rPr>
          <w:rFonts w:hint="eastAsia" w:hAnsi="宋体" w:cs="宋体"/>
          <w:b/>
          <w:color w:val="auto"/>
          <w:sz w:val="24"/>
          <w:szCs w:val="24"/>
        </w:rPr>
        <w:t>.协商终止</w:t>
      </w:r>
    </w:p>
    <w:p w14:paraId="0D21A911">
      <w:pPr>
        <w:keepNext w:val="0"/>
        <w:keepLines w:val="0"/>
        <w:pageBreakBefore w:val="0"/>
        <w:tabs>
          <w:tab w:val="left" w:pos="0"/>
        </w:tabs>
        <w:kinsoku/>
        <w:overflowPunct/>
        <w:topLinePunct w:val="0"/>
        <w:autoSpaceDE/>
        <w:autoSpaceDN/>
        <w:bidi w:val="0"/>
        <w:adjustRightInd w:val="0"/>
        <w:snapToGrid w:val="0"/>
        <w:spacing w:line="420" w:lineRule="exact"/>
        <w:ind w:firstLine="480" w:firstLineChars="200"/>
        <w:textAlignment w:val="auto"/>
        <w:rPr>
          <w:rFonts w:ascii="宋体" w:hAnsi="宋体" w:cs="宋体"/>
          <w:bCs/>
          <w:color w:val="auto"/>
          <w:sz w:val="24"/>
        </w:rPr>
      </w:pPr>
      <w:r>
        <w:rPr>
          <w:rFonts w:hint="eastAsia" w:ascii="宋体" w:hAnsi="宋体" w:cs="宋体"/>
          <w:bCs/>
          <w:color w:val="auto"/>
          <w:sz w:val="24"/>
          <w:lang w:val="en-US" w:eastAsia="zh-CN"/>
        </w:rPr>
        <w:t>23</w:t>
      </w:r>
      <w:r>
        <w:rPr>
          <w:rFonts w:hint="eastAsia" w:ascii="宋体" w:hAnsi="宋体" w:cs="宋体"/>
          <w:bCs/>
          <w:color w:val="auto"/>
          <w:sz w:val="24"/>
        </w:rPr>
        <w:t>.1 协商时，出现下列情况之一，本次协商终止：</w:t>
      </w:r>
    </w:p>
    <w:p w14:paraId="75AE144F">
      <w:pPr>
        <w:keepNext w:val="0"/>
        <w:keepLines w:val="0"/>
        <w:pageBreakBefore w:val="0"/>
        <w:tabs>
          <w:tab w:val="left" w:pos="0"/>
        </w:tabs>
        <w:kinsoku/>
        <w:overflowPunct/>
        <w:topLinePunct w:val="0"/>
        <w:autoSpaceDE/>
        <w:autoSpaceDN/>
        <w:bidi w:val="0"/>
        <w:adjustRightInd w:val="0"/>
        <w:snapToGrid w:val="0"/>
        <w:spacing w:line="420" w:lineRule="exact"/>
        <w:ind w:firstLine="480" w:firstLineChars="200"/>
        <w:textAlignment w:val="auto"/>
        <w:rPr>
          <w:rFonts w:ascii="宋体" w:hAnsi="宋体" w:cs="宋体"/>
          <w:bCs/>
          <w:color w:val="auto"/>
          <w:sz w:val="24"/>
        </w:rPr>
      </w:pPr>
      <w:r>
        <w:rPr>
          <w:rFonts w:hint="eastAsia" w:ascii="宋体" w:hAnsi="宋体" w:cs="宋体"/>
          <w:bCs/>
          <w:color w:val="auto"/>
          <w:sz w:val="24"/>
        </w:rPr>
        <w:t>（1）出现影响采购公正的违法、违规行为的；</w:t>
      </w:r>
    </w:p>
    <w:p w14:paraId="38C7C6E9">
      <w:pPr>
        <w:keepNext w:val="0"/>
        <w:keepLines w:val="0"/>
        <w:pageBreakBefore w:val="0"/>
        <w:tabs>
          <w:tab w:val="left" w:pos="0"/>
        </w:tabs>
        <w:kinsoku/>
        <w:overflowPunct/>
        <w:topLinePunct w:val="0"/>
        <w:autoSpaceDE/>
        <w:autoSpaceDN/>
        <w:bidi w:val="0"/>
        <w:adjustRightInd w:val="0"/>
        <w:snapToGrid w:val="0"/>
        <w:spacing w:line="420" w:lineRule="exact"/>
        <w:ind w:firstLine="480" w:firstLineChars="200"/>
        <w:textAlignment w:val="auto"/>
        <w:rPr>
          <w:rFonts w:ascii="宋体" w:hAnsi="宋体" w:cs="宋体"/>
          <w:bCs/>
          <w:color w:val="auto"/>
          <w:sz w:val="24"/>
        </w:rPr>
      </w:pPr>
      <w:r>
        <w:rPr>
          <w:rFonts w:hint="eastAsia" w:ascii="宋体" w:hAnsi="宋体" w:cs="宋体"/>
          <w:bCs/>
          <w:color w:val="auto"/>
          <w:sz w:val="24"/>
        </w:rPr>
        <w:t>（2）</w:t>
      </w:r>
      <w:r>
        <w:rPr>
          <w:rFonts w:hint="eastAsia" w:ascii="宋体" w:hAnsi="宋体" w:cs="宋体"/>
          <w:color w:val="auto"/>
          <w:sz w:val="24"/>
        </w:rPr>
        <w:t>供应商报价超过采购项目预算的；</w:t>
      </w:r>
    </w:p>
    <w:p w14:paraId="2EEF031E">
      <w:pPr>
        <w:keepNext w:val="0"/>
        <w:keepLines w:val="0"/>
        <w:pageBreakBefore w:val="0"/>
        <w:tabs>
          <w:tab w:val="left" w:pos="0"/>
        </w:tabs>
        <w:kinsoku/>
        <w:overflowPunct/>
        <w:topLinePunct w:val="0"/>
        <w:autoSpaceDE/>
        <w:autoSpaceDN/>
        <w:bidi w:val="0"/>
        <w:adjustRightInd w:val="0"/>
        <w:snapToGrid w:val="0"/>
        <w:spacing w:line="420" w:lineRule="exact"/>
        <w:ind w:firstLine="480" w:firstLineChars="200"/>
        <w:textAlignment w:val="auto"/>
        <w:rPr>
          <w:rFonts w:ascii="宋体" w:hAnsi="宋体" w:cs="宋体"/>
          <w:bCs/>
          <w:color w:val="auto"/>
          <w:sz w:val="24"/>
        </w:rPr>
      </w:pPr>
      <w:r>
        <w:rPr>
          <w:rFonts w:hint="eastAsia" w:ascii="宋体" w:hAnsi="宋体" w:cs="宋体"/>
          <w:bCs/>
          <w:color w:val="auto"/>
          <w:sz w:val="24"/>
        </w:rPr>
        <w:t>（3）因重大变故，采购任务取消的。</w:t>
      </w:r>
    </w:p>
    <w:p w14:paraId="02296A92">
      <w:pPr>
        <w:keepNext w:val="0"/>
        <w:keepLines w:val="0"/>
        <w:pageBreakBefore w:val="0"/>
        <w:tabs>
          <w:tab w:val="left" w:pos="0"/>
        </w:tabs>
        <w:kinsoku/>
        <w:overflowPunct/>
        <w:topLinePunct w:val="0"/>
        <w:autoSpaceDE/>
        <w:autoSpaceDN/>
        <w:bidi w:val="0"/>
        <w:adjustRightInd w:val="0"/>
        <w:snapToGrid w:val="0"/>
        <w:spacing w:line="420" w:lineRule="exact"/>
        <w:ind w:firstLine="480" w:firstLineChars="200"/>
        <w:textAlignment w:val="auto"/>
        <w:rPr>
          <w:rFonts w:ascii="宋体" w:hAnsi="宋体" w:cs="宋体"/>
          <w:bCs/>
          <w:color w:val="auto"/>
          <w:sz w:val="24"/>
        </w:rPr>
      </w:pPr>
      <w:r>
        <w:rPr>
          <w:rFonts w:hint="eastAsia" w:ascii="宋体" w:hAnsi="宋体" w:cs="宋体"/>
          <w:bCs/>
          <w:color w:val="auto"/>
          <w:sz w:val="24"/>
          <w:lang w:val="en-US" w:eastAsia="zh-CN"/>
        </w:rPr>
        <w:t>23</w:t>
      </w:r>
      <w:r>
        <w:rPr>
          <w:rFonts w:hint="eastAsia" w:ascii="宋体" w:hAnsi="宋体" w:cs="宋体"/>
          <w:bCs/>
          <w:color w:val="auto"/>
          <w:sz w:val="24"/>
        </w:rPr>
        <w:t xml:space="preserve">.2 </w:t>
      </w:r>
      <w:r>
        <w:rPr>
          <w:rFonts w:hint="eastAsia" w:ascii="宋体" w:hAnsi="宋体" w:cs="宋体"/>
          <w:color w:val="auto"/>
          <w:sz w:val="24"/>
        </w:rPr>
        <w:t>评审</w:t>
      </w:r>
      <w:r>
        <w:rPr>
          <w:rFonts w:hint="eastAsia" w:ascii="宋体" w:hAnsi="宋体" w:cs="宋体"/>
          <w:bCs/>
          <w:color w:val="auto"/>
          <w:sz w:val="24"/>
        </w:rPr>
        <w:t>小组应将协商终止理由通知供应商。</w:t>
      </w:r>
    </w:p>
    <w:p w14:paraId="29067935">
      <w:pPr>
        <w:pStyle w:val="55"/>
        <w:keepNext w:val="0"/>
        <w:keepLines w:val="0"/>
        <w:pageBreakBefore w:val="0"/>
        <w:kinsoku/>
        <w:overflowPunct/>
        <w:topLinePunct w:val="0"/>
        <w:autoSpaceDE/>
        <w:autoSpaceDN/>
        <w:bidi w:val="0"/>
        <w:snapToGrid w:val="0"/>
        <w:spacing w:line="420" w:lineRule="exact"/>
        <w:ind w:firstLine="482" w:firstLineChars="200"/>
        <w:textAlignment w:val="auto"/>
        <w:rPr>
          <w:rFonts w:cs="宋体"/>
          <w:b/>
          <w:color w:val="auto"/>
          <w:sz w:val="24"/>
          <w:szCs w:val="24"/>
        </w:rPr>
      </w:pPr>
      <w:r>
        <w:rPr>
          <w:rFonts w:hint="eastAsia" w:cs="宋体"/>
          <w:b/>
          <w:color w:val="auto"/>
          <w:sz w:val="24"/>
          <w:szCs w:val="24"/>
          <w:lang w:val="en-US" w:eastAsia="zh-CN"/>
        </w:rPr>
        <w:t>24</w:t>
      </w:r>
      <w:r>
        <w:rPr>
          <w:rFonts w:hint="eastAsia" w:cs="宋体"/>
          <w:b/>
          <w:color w:val="auto"/>
          <w:sz w:val="24"/>
          <w:szCs w:val="24"/>
        </w:rPr>
        <w:t>. 协商保密</w:t>
      </w:r>
    </w:p>
    <w:p w14:paraId="1ABEBD78">
      <w:pPr>
        <w:pStyle w:val="55"/>
        <w:keepNext w:val="0"/>
        <w:keepLines w:val="0"/>
        <w:pageBreakBefore w:val="0"/>
        <w:kinsoku/>
        <w:overflowPunct/>
        <w:topLinePunct w:val="0"/>
        <w:autoSpaceDE/>
        <w:autoSpaceDN/>
        <w:bidi w:val="0"/>
        <w:snapToGrid w:val="0"/>
        <w:spacing w:line="420" w:lineRule="exact"/>
        <w:ind w:firstLine="480" w:firstLineChars="200"/>
        <w:textAlignment w:val="auto"/>
        <w:rPr>
          <w:rFonts w:cs="宋体"/>
          <w:color w:val="auto"/>
          <w:sz w:val="24"/>
          <w:szCs w:val="24"/>
        </w:rPr>
      </w:pPr>
      <w:r>
        <w:rPr>
          <w:rFonts w:hint="eastAsia" w:cs="宋体"/>
          <w:color w:val="auto"/>
          <w:sz w:val="24"/>
          <w:szCs w:val="24"/>
          <w:lang w:val="en-US" w:eastAsia="zh-CN"/>
        </w:rPr>
        <w:t>24</w:t>
      </w:r>
      <w:r>
        <w:rPr>
          <w:rFonts w:hint="eastAsia" w:cs="宋体"/>
          <w:color w:val="auto"/>
          <w:sz w:val="24"/>
          <w:szCs w:val="24"/>
        </w:rPr>
        <w:t>.1协商开始之后，直到授予成交供应商合同止，凡是属于审查、澄清、评价和比较报价的有关资料以及授标意向等，均不得向供应商或其他与评审无关的人员透露。</w:t>
      </w:r>
    </w:p>
    <w:p w14:paraId="3771FC5B">
      <w:pPr>
        <w:pStyle w:val="55"/>
        <w:keepNext w:val="0"/>
        <w:keepLines w:val="0"/>
        <w:pageBreakBefore w:val="0"/>
        <w:kinsoku/>
        <w:overflowPunct/>
        <w:topLinePunct w:val="0"/>
        <w:autoSpaceDE/>
        <w:autoSpaceDN/>
        <w:bidi w:val="0"/>
        <w:snapToGrid w:val="0"/>
        <w:spacing w:line="420" w:lineRule="exact"/>
        <w:ind w:firstLine="480" w:firstLineChars="200"/>
        <w:textAlignment w:val="auto"/>
        <w:rPr>
          <w:rFonts w:cs="宋体"/>
          <w:color w:val="auto"/>
          <w:sz w:val="24"/>
          <w:szCs w:val="24"/>
        </w:rPr>
      </w:pPr>
      <w:r>
        <w:rPr>
          <w:rFonts w:hint="eastAsia" w:cs="宋体"/>
          <w:color w:val="auto"/>
          <w:sz w:val="24"/>
          <w:szCs w:val="24"/>
          <w:lang w:val="en-US" w:eastAsia="zh-CN"/>
        </w:rPr>
        <w:t>24</w:t>
      </w:r>
      <w:r>
        <w:rPr>
          <w:rFonts w:hint="eastAsia" w:cs="宋体"/>
          <w:color w:val="auto"/>
          <w:sz w:val="24"/>
          <w:szCs w:val="24"/>
        </w:rPr>
        <w:t>.2在协商期间，供应商企图影响采购人或评审小组的任何活动，将导致报价被拒绝，并由其承担相应的法律责任。</w:t>
      </w:r>
    </w:p>
    <w:p w14:paraId="6272EAAC">
      <w:pPr>
        <w:pStyle w:val="55"/>
        <w:keepNext w:val="0"/>
        <w:keepLines w:val="0"/>
        <w:pageBreakBefore w:val="0"/>
        <w:kinsoku/>
        <w:overflowPunct/>
        <w:topLinePunct w:val="0"/>
        <w:autoSpaceDE/>
        <w:autoSpaceDN/>
        <w:bidi w:val="0"/>
        <w:snapToGrid w:val="0"/>
        <w:spacing w:line="420" w:lineRule="exact"/>
        <w:ind w:firstLine="477" w:firstLineChars="198"/>
        <w:textAlignment w:val="auto"/>
        <w:rPr>
          <w:rFonts w:cs="宋体"/>
          <w:b/>
          <w:color w:val="auto"/>
          <w:sz w:val="24"/>
          <w:szCs w:val="24"/>
        </w:rPr>
      </w:pPr>
      <w:r>
        <w:rPr>
          <w:rFonts w:hint="eastAsia" w:cs="宋体"/>
          <w:b/>
          <w:color w:val="auto"/>
          <w:sz w:val="24"/>
          <w:szCs w:val="24"/>
          <w:lang w:val="en-US" w:eastAsia="zh-CN"/>
        </w:rPr>
        <w:t>25</w:t>
      </w:r>
      <w:r>
        <w:rPr>
          <w:rFonts w:hint="eastAsia" w:cs="宋体"/>
          <w:b/>
          <w:color w:val="auto"/>
          <w:sz w:val="24"/>
          <w:szCs w:val="24"/>
        </w:rPr>
        <w:t>. 关于投标人瑕疵滞后发现的处理规则</w:t>
      </w:r>
    </w:p>
    <w:p w14:paraId="65833244">
      <w:pPr>
        <w:pStyle w:val="55"/>
        <w:keepNext w:val="0"/>
        <w:keepLines w:val="0"/>
        <w:pageBreakBefore w:val="0"/>
        <w:kinsoku/>
        <w:overflowPunct/>
        <w:topLinePunct w:val="0"/>
        <w:autoSpaceDE/>
        <w:autoSpaceDN/>
        <w:bidi w:val="0"/>
        <w:snapToGrid w:val="0"/>
        <w:spacing w:line="420" w:lineRule="exact"/>
        <w:ind w:firstLine="480" w:firstLineChars="200"/>
        <w:textAlignment w:val="auto"/>
        <w:rPr>
          <w:rFonts w:cs="宋体"/>
          <w:color w:val="auto"/>
          <w:sz w:val="24"/>
          <w:szCs w:val="24"/>
        </w:rPr>
      </w:pPr>
      <w:r>
        <w:rPr>
          <w:rFonts w:hint="eastAsia" w:cs="宋体"/>
          <w:color w:val="auto"/>
          <w:sz w:val="24"/>
          <w:szCs w:val="24"/>
        </w:rPr>
        <w:t>无论基于何种原因，各项本应作拒绝或无效报价处理的情形，即便未被及时发现而使该投标人进入初审、协商或其它后续程序的，包括已经签约的情形。一旦被发现，代理机构均有权依法采取相应的补救及纠正措施。</w:t>
      </w:r>
    </w:p>
    <w:p w14:paraId="72AE60BB">
      <w:pPr>
        <w:pStyle w:val="61"/>
        <w:keepNext w:val="0"/>
        <w:keepLines w:val="0"/>
        <w:pageBreakBefore w:val="0"/>
        <w:numPr>
          <w:ilvl w:val="0"/>
          <w:numId w:val="0"/>
        </w:numPr>
        <w:kinsoku/>
        <w:overflowPunct/>
        <w:topLinePunct w:val="0"/>
        <w:autoSpaceDE/>
        <w:autoSpaceDN/>
        <w:bidi w:val="0"/>
        <w:snapToGrid w:val="0"/>
        <w:spacing w:before="0" w:after="0" w:line="420" w:lineRule="exact"/>
        <w:jc w:val="left"/>
        <w:textAlignment w:val="auto"/>
        <w:outlineLvl w:val="9"/>
        <w:rPr>
          <w:rFonts w:eastAsia="宋体"/>
          <w:color w:val="auto"/>
          <w:sz w:val="24"/>
          <w:szCs w:val="24"/>
        </w:rPr>
      </w:pPr>
      <w:bookmarkStart w:id="55" w:name="_Toc6439"/>
      <w:bookmarkStart w:id="56" w:name="_Toc18520"/>
      <w:bookmarkStart w:id="57" w:name="_Toc29827"/>
      <w:bookmarkStart w:id="58" w:name="_Toc7783"/>
      <w:bookmarkStart w:id="59" w:name="_Toc385234435"/>
      <w:bookmarkStart w:id="60" w:name="_Toc4787"/>
      <w:bookmarkStart w:id="61" w:name="_Toc377713211"/>
      <w:r>
        <w:rPr>
          <w:rFonts w:hint="eastAsia" w:eastAsia="宋体"/>
          <w:color w:val="auto"/>
          <w:sz w:val="24"/>
          <w:szCs w:val="24"/>
        </w:rPr>
        <w:t>六、签订合同</w:t>
      </w:r>
      <w:bookmarkEnd w:id="55"/>
      <w:bookmarkEnd w:id="56"/>
      <w:bookmarkEnd w:id="57"/>
      <w:bookmarkEnd w:id="58"/>
      <w:bookmarkEnd w:id="59"/>
      <w:bookmarkEnd w:id="60"/>
      <w:bookmarkEnd w:id="61"/>
    </w:p>
    <w:p w14:paraId="3B7BF6D8">
      <w:pPr>
        <w:pStyle w:val="55"/>
        <w:keepNext w:val="0"/>
        <w:keepLines w:val="0"/>
        <w:pageBreakBefore w:val="0"/>
        <w:kinsoku/>
        <w:overflowPunct/>
        <w:topLinePunct w:val="0"/>
        <w:autoSpaceDE/>
        <w:autoSpaceDN/>
        <w:bidi w:val="0"/>
        <w:snapToGrid w:val="0"/>
        <w:spacing w:line="420" w:lineRule="exact"/>
        <w:ind w:firstLine="477" w:firstLineChars="198"/>
        <w:textAlignment w:val="auto"/>
        <w:rPr>
          <w:rFonts w:cs="宋体"/>
          <w:b/>
          <w:color w:val="auto"/>
          <w:sz w:val="24"/>
          <w:szCs w:val="24"/>
        </w:rPr>
      </w:pPr>
      <w:r>
        <w:rPr>
          <w:rFonts w:hint="eastAsia" w:cs="宋体"/>
          <w:b/>
          <w:color w:val="auto"/>
          <w:sz w:val="24"/>
          <w:szCs w:val="24"/>
          <w:lang w:val="en-US" w:eastAsia="zh-CN"/>
        </w:rPr>
        <w:t>26</w:t>
      </w:r>
      <w:r>
        <w:rPr>
          <w:rFonts w:hint="eastAsia" w:cs="宋体"/>
          <w:b/>
          <w:color w:val="auto"/>
          <w:sz w:val="24"/>
          <w:szCs w:val="24"/>
        </w:rPr>
        <w:t>. 成交通知</w:t>
      </w:r>
    </w:p>
    <w:p w14:paraId="0E882C9D">
      <w:pPr>
        <w:pStyle w:val="55"/>
        <w:keepNext w:val="0"/>
        <w:keepLines w:val="0"/>
        <w:pageBreakBefore w:val="0"/>
        <w:kinsoku/>
        <w:overflowPunct/>
        <w:topLinePunct w:val="0"/>
        <w:autoSpaceDE/>
        <w:autoSpaceDN/>
        <w:bidi w:val="0"/>
        <w:snapToGrid w:val="0"/>
        <w:spacing w:line="420" w:lineRule="exact"/>
        <w:ind w:firstLine="480" w:firstLineChars="200"/>
        <w:textAlignment w:val="auto"/>
        <w:rPr>
          <w:rFonts w:cs="宋体"/>
          <w:color w:val="auto"/>
          <w:sz w:val="24"/>
          <w:szCs w:val="24"/>
        </w:rPr>
      </w:pPr>
      <w:r>
        <w:rPr>
          <w:rFonts w:hint="eastAsia" w:cs="宋体"/>
          <w:color w:val="auto"/>
          <w:sz w:val="24"/>
          <w:szCs w:val="24"/>
          <w:lang w:val="en-US" w:eastAsia="zh-CN"/>
        </w:rPr>
        <w:t>26</w:t>
      </w:r>
      <w:r>
        <w:rPr>
          <w:rFonts w:hint="eastAsia" w:cs="宋体"/>
          <w:color w:val="auto"/>
          <w:sz w:val="24"/>
          <w:szCs w:val="24"/>
        </w:rPr>
        <w:t>.1成交供应商确定后, 代理机构将在刊登本次采购公告的媒体上发布成交公告，并以书面形式向成交供应商发出成交通知书。成交通知书对采购人和成交供应商具有同等法律效力。成交通知书发出以后，采购人改变成交结果或者成交供应商放弃成交，应当承担相应的法律责任。</w:t>
      </w:r>
    </w:p>
    <w:p w14:paraId="393068B1">
      <w:pPr>
        <w:pStyle w:val="55"/>
        <w:keepNext w:val="0"/>
        <w:keepLines w:val="0"/>
        <w:pageBreakBefore w:val="0"/>
        <w:kinsoku/>
        <w:overflowPunct/>
        <w:topLinePunct w:val="0"/>
        <w:autoSpaceDE/>
        <w:autoSpaceDN/>
        <w:bidi w:val="0"/>
        <w:snapToGrid w:val="0"/>
        <w:spacing w:line="420" w:lineRule="exact"/>
        <w:ind w:firstLine="480" w:firstLineChars="200"/>
        <w:textAlignment w:val="auto"/>
        <w:rPr>
          <w:rFonts w:cs="宋体"/>
          <w:color w:val="auto"/>
          <w:sz w:val="24"/>
          <w:szCs w:val="24"/>
        </w:rPr>
      </w:pPr>
      <w:r>
        <w:rPr>
          <w:rFonts w:hint="eastAsia" w:cs="宋体"/>
          <w:color w:val="auto"/>
          <w:sz w:val="24"/>
          <w:szCs w:val="24"/>
          <w:lang w:val="en-US" w:eastAsia="zh-CN"/>
        </w:rPr>
        <w:t>26</w:t>
      </w:r>
      <w:r>
        <w:rPr>
          <w:rFonts w:hint="eastAsia" w:cs="宋体"/>
          <w:color w:val="auto"/>
          <w:sz w:val="24"/>
          <w:szCs w:val="24"/>
        </w:rPr>
        <w:t>.2 成交通知书是合同的组成部分。</w:t>
      </w:r>
    </w:p>
    <w:p w14:paraId="775A4427">
      <w:pPr>
        <w:pStyle w:val="55"/>
        <w:keepNext w:val="0"/>
        <w:keepLines w:val="0"/>
        <w:pageBreakBefore w:val="0"/>
        <w:kinsoku/>
        <w:overflowPunct/>
        <w:topLinePunct w:val="0"/>
        <w:autoSpaceDE/>
        <w:autoSpaceDN/>
        <w:bidi w:val="0"/>
        <w:snapToGrid w:val="0"/>
        <w:spacing w:line="420" w:lineRule="exact"/>
        <w:ind w:firstLine="477" w:firstLineChars="198"/>
        <w:textAlignment w:val="auto"/>
        <w:rPr>
          <w:rFonts w:cs="宋体"/>
          <w:b/>
          <w:color w:val="auto"/>
          <w:sz w:val="24"/>
          <w:szCs w:val="24"/>
        </w:rPr>
      </w:pPr>
      <w:r>
        <w:rPr>
          <w:rFonts w:hint="eastAsia" w:cs="宋体"/>
          <w:b/>
          <w:color w:val="auto"/>
          <w:sz w:val="24"/>
          <w:szCs w:val="24"/>
          <w:lang w:val="en-US" w:eastAsia="zh-CN"/>
        </w:rPr>
        <w:t>27</w:t>
      </w:r>
      <w:r>
        <w:rPr>
          <w:rFonts w:hint="eastAsia" w:cs="宋体"/>
          <w:b/>
          <w:color w:val="auto"/>
          <w:sz w:val="24"/>
          <w:szCs w:val="24"/>
        </w:rPr>
        <w:t>. 签订合同</w:t>
      </w:r>
    </w:p>
    <w:p w14:paraId="5FC1EB90">
      <w:pPr>
        <w:pStyle w:val="55"/>
        <w:keepNext w:val="0"/>
        <w:keepLines w:val="0"/>
        <w:pageBreakBefore w:val="0"/>
        <w:kinsoku/>
        <w:overflowPunct/>
        <w:topLinePunct w:val="0"/>
        <w:autoSpaceDE/>
        <w:autoSpaceDN/>
        <w:bidi w:val="0"/>
        <w:snapToGrid w:val="0"/>
        <w:spacing w:line="420" w:lineRule="exact"/>
        <w:ind w:firstLine="480" w:firstLineChars="200"/>
        <w:textAlignment w:val="auto"/>
        <w:rPr>
          <w:rFonts w:cs="宋体"/>
          <w:color w:val="auto"/>
          <w:sz w:val="24"/>
          <w:szCs w:val="24"/>
        </w:rPr>
      </w:pPr>
      <w:r>
        <w:rPr>
          <w:rFonts w:hint="eastAsia" w:cs="宋体"/>
          <w:color w:val="auto"/>
          <w:sz w:val="24"/>
          <w:szCs w:val="24"/>
          <w:lang w:val="en-US" w:eastAsia="zh-CN"/>
        </w:rPr>
        <w:t>27</w:t>
      </w:r>
      <w:r>
        <w:rPr>
          <w:rFonts w:hint="eastAsia" w:cs="宋体"/>
          <w:color w:val="auto"/>
          <w:sz w:val="24"/>
          <w:szCs w:val="24"/>
        </w:rPr>
        <w:t>.1成交供应商应在接到成交通知书30日内按照采购文件、响应文件及评审过程中的有关澄清、说明或者补正文件的内容与采购人签订合同。成交供应商不得再与采购人签订背离合同实质性内容的其它协议或声明。</w:t>
      </w:r>
    </w:p>
    <w:p w14:paraId="4B894FD0">
      <w:pPr>
        <w:pStyle w:val="55"/>
        <w:keepNext w:val="0"/>
        <w:keepLines w:val="0"/>
        <w:pageBreakBefore w:val="0"/>
        <w:kinsoku/>
        <w:overflowPunct/>
        <w:topLinePunct w:val="0"/>
        <w:autoSpaceDE/>
        <w:autoSpaceDN/>
        <w:bidi w:val="0"/>
        <w:snapToGrid w:val="0"/>
        <w:spacing w:line="420" w:lineRule="exact"/>
        <w:ind w:firstLine="480" w:firstLineChars="200"/>
        <w:textAlignment w:val="auto"/>
        <w:rPr>
          <w:rFonts w:cs="宋体"/>
          <w:color w:val="auto"/>
          <w:sz w:val="24"/>
          <w:szCs w:val="24"/>
        </w:rPr>
      </w:pPr>
      <w:r>
        <w:rPr>
          <w:rFonts w:hint="eastAsia" w:cs="宋体"/>
          <w:color w:val="auto"/>
          <w:sz w:val="24"/>
          <w:szCs w:val="24"/>
          <w:lang w:val="en-US" w:eastAsia="zh-CN"/>
        </w:rPr>
        <w:t>27</w:t>
      </w:r>
      <w:r>
        <w:rPr>
          <w:rFonts w:hint="eastAsia" w:cs="宋体"/>
          <w:color w:val="auto"/>
          <w:sz w:val="24"/>
          <w:szCs w:val="24"/>
        </w:rPr>
        <w:t>.2在合同履行中，采购人如需追加与合同标的相同的服务，在不改变合同其他条款的前提下，成交供应商可与采购人协商签订补充合同，但所有补充合同的采购金额不得超过原合同金额的百分之十。</w:t>
      </w:r>
    </w:p>
    <w:p w14:paraId="4B59D75B">
      <w:pPr>
        <w:pStyle w:val="55"/>
        <w:keepNext w:val="0"/>
        <w:keepLines w:val="0"/>
        <w:pageBreakBefore w:val="0"/>
        <w:kinsoku/>
        <w:overflowPunct/>
        <w:topLinePunct w:val="0"/>
        <w:autoSpaceDE/>
        <w:autoSpaceDN/>
        <w:bidi w:val="0"/>
        <w:snapToGrid w:val="0"/>
        <w:spacing w:line="420" w:lineRule="exact"/>
        <w:ind w:firstLine="480" w:firstLineChars="200"/>
        <w:textAlignment w:val="auto"/>
        <w:rPr>
          <w:rFonts w:cs="宋体"/>
          <w:color w:val="auto"/>
          <w:sz w:val="24"/>
          <w:szCs w:val="24"/>
        </w:rPr>
      </w:pPr>
      <w:r>
        <w:rPr>
          <w:rFonts w:hint="eastAsia" w:cs="宋体"/>
          <w:color w:val="auto"/>
          <w:sz w:val="24"/>
          <w:szCs w:val="24"/>
          <w:lang w:val="en-US" w:eastAsia="zh-CN"/>
        </w:rPr>
        <w:t>27</w:t>
      </w:r>
      <w:r>
        <w:rPr>
          <w:rFonts w:hint="eastAsia" w:cs="宋体"/>
          <w:color w:val="auto"/>
          <w:sz w:val="24"/>
          <w:szCs w:val="24"/>
        </w:rPr>
        <w:t>.3 未经采购单位同意，成交供应商不得将其在本合同项下的任何权利和义务全部或部分转让给任何第三方，包括成交供应商关联企业。</w:t>
      </w:r>
    </w:p>
    <w:p w14:paraId="7350BB3B">
      <w:pPr>
        <w:pStyle w:val="55"/>
        <w:keepNext w:val="0"/>
        <w:keepLines w:val="0"/>
        <w:pageBreakBefore w:val="0"/>
        <w:kinsoku/>
        <w:overflowPunct/>
        <w:topLinePunct w:val="0"/>
        <w:autoSpaceDE/>
        <w:autoSpaceDN/>
        <w:bidi w:val="0"/>
        <w:snapToGrid w:val="0"/>
        <w:spacing w:line="420" w:lineRule="exact"/>
        <w:ind w:firstLine="480" w:firstLineChars="200"/>
        <w:textAlignment w:val="auto"/>
        <w:rPr>
          <w:rFonts w:cs="宋体"/>
          <w:color w:val="auto"/>
          <w:sz w:val="24"/>
          <w:szCs w:val="24"/>
        </w:rPr>
      </w:pPr>
      <w:r>
        <w:rPr>
          <w:rFonts w:hint="eastAsia" w:cs="宋体"/>
          <w:color w:val="auto"/>
          <w:sz w:val="24"/>
          <w:szCs w:val="24"/>
          <w:lang w:val="en-US" w:eastAsia="zh-CN"/>
        </w:rPr>
        <w:t>27</w:t>
      </w:r>
      <w:r>
        <w:rPr>
          <w:rFonts w:hint="eastAsia" w:cs="宋体"/>
          <w:color w:val="auto"/>
          <w:sz w:val="24"/>
          <w:szCs w:val="24"/>
        </w:rPr>
        <w:t>.4成交供应商应当自合同或补充合同签订之日起五个工作日内将合同报代理机构备案。</w:t>
      </w:r>
    </w:p>
    <w:p w14:paraId="6F44E777">
      <w:pPr>
        <w:pStyle w:val="61"/>
        <w:keepNext w:val="0"/>
        <w:keepLines w:val="0"/>
        <w:pageBreakBefore w:val="0"/>
        <w:numPr>
          <w:ilvl w:val="0"/>
          <w:numId w:val="0"/>
        </w:numPr>
        <w:kinsoku/>
        <w:overflowPunct/>
        <w:topLinePunct w:val="0"/>
        <w:autoSpaceDE/>
        <w:autoSpaceDN/>
        <w:bidi w:val="0"/>
        <w:snapToGrid w:val="0"/>
        <w:spacing w:before="0" w:after="0" w:line="420" w:lineRule="exact"/>
        <w:jc w:val="left"/>
        <w:textAlignment w:val="auto"/>
        <w:outlineLvl w:val="9"/>
        <w:rPr>
          <w:rFonts w:eastAsia="宋体"/>
          <w:color w:val="auto"/>
          <w:sz w:val="24"/>
          <w:szCs w:val="24"/>
        </w:rPr>
      </w:pPr>
      <w:bookmarkStart w:id="62" w:name="_Toc377713212"/>
      <w:bookmarkStart w:id="63" w:name="_Toc26856"/>
      <w:bookmarkStart w:id="64" w:name="_Toc30613"/>
      <w:bookmarkStart w:id="65" w:name="_Toc27523"/>
      <w:bookmarkStart w:id="66" w:name="_Toc385234436"/>
      <w:bookmarkStart w:id="67" w:name="_Toc16740"/>
      <w:bookmarkStart w:id="68" w:name="_Toc28518"/>
      <w:r>
        <w:rPr>
          <w:rFonts w:hint="eastAsia" w:eastAsia="宋体"/>
          <w:color w:val="auto"/>
          <w:sz w:val="24"/>
          <w:szCs w:val="24"/>
        </w:rPr>
        <w:t>七、保密和披露</w:t>
      </w:r>
      <w:bookmarkEnd w:id="62"/>
      <w:bookmarkEnd w:id="63"/>
      <w:bookmarkEnd w:id="64"/>
      <w:bookmarkEnd w:id="65"/>
      <w:bookmarkEnd w:id="66"/>
      <w:bookmarkEnd w:id="67"/>
      <w:bookmarkEnd w:id="68"/>
    </w:p>
    <w:p w14:paraId="06C6A815">
      <w:pPr>
        <w:pStyle w:val="55"/>
        <w:keepNext w:val="0"/>
        <w:keepLines w:val="0"/>
        <w:pageBreakBefore w:val="0"/>
        <w:kinsoku/>
        <w:overflowPunct/>
        <w:topLinePunct w:val="0"/>
        <w:autoSpaceDE/>
        <w:autoSpaceDN/>
        <w:bidi w:val="0"/>
        <w:adjustRightInd/>
        <w:spacing w:line="420" w:lineRule="exact"/>
        <w:ind w:firstLine="482" w:firstLineChars="200"/>
        <w:textAlignment w:val="auto"/>
        <w:rPr>
          <w:rFonts w:cs="宋体"/>
          <w:b/>
          <w:color w:val="auto"/>
          <w:sz w:val="24"/>
          <w:szCs w:val="24"/>
        </w:rPr>
      </w:pPr>
      <w:r>
        <w:rPr>
          <w:rFonts w:hint="eastAsia" w:cs="宋体"/>
          <w:b/>
          <w:color w:val="auto"/>
          <w:sz w:val="24"/>
          <w:szCs w:val="24"/>
          <w:lang w:val="en-US" w:eastAsia="zh-CN"/>
        </w:rPr>
        <w:t>28</w:t>
      </w:r>
      <w:r>
        <w:rPr>
          <w:rFonts w:hint="eastAsia" w:cs="宋体"/>
          <w:b/>
          <w:color w:val="auto"/>
          <w:sz w:val="24"/>
          <w:szCs w:val="24"/>
        </w:rPr>
        <w:t>. 保密</w:t>
      </w:r>
    </w:p>
    <w:p w14:paraId="0CD95AEE">
      <w:pPr>
        <w:pStyle w:val="55"/>
        <w:keepNext w:val="0"/>
        <w:keepLines w:val="0"/>
        <w:pageBreakBefore w:val="0"/>
        <w:kinsoku/>
        <w:overflowPunct/>
        <w:topLinePunct w:val="0"/>
        <w:autoSpaceDE/>
        <w:autoSpaceDN/>
        <w:bidi w:val="0"/>
        <w:adjustRightInd/>
        <w:spacing w:line="420" w:lineRule="exact"/>
        <w:ind w:firstLine="480" w:firstLineChars="200"/>
        <w:textAlignment w:val="auto"/>
        <w:rPr>
          <w:rFonts w:cs="宋体"/>
          <w:color w:val="auto"/>
          <w:sz w:val="24"/>
          <w:szCs w:val="24"/>
        </w:rPr>
      </w:pPr>
      <w:r>
        <w:rPr>
          <w:rFonts w:hint="eastAsia" w:cs="宋体"/>
          <w:color w:val="auto"/>
          <w:sz w:val="24"/>
          <w:szCs w:val="24"/>
        </w:rPr>
        <w:t>投标人自领取采购文件之日起，须承诺承担对本采购项目的保密义务，不得将因本次协商获得的信息向第三人外传。</w:t>
      </w:r>
    </w:p>
    <w:p w14:paraId="5D275982">
      <w:pPr>
        <w:pStyle w:val="55"/>
        <w:keepNext w:val="0"/>
        <w:keepLines w:val="0"/>
        <w:pageBreakBefore w:val="0"/>
        <w:kinsoku/>
        <w:overflowPunct/>
        <w:topLinePunct w:val="0"/>
        <w:autoSpaceDE/>
        <w:autoSpaceDN/>
        <w:bidi w:val="0"/>
        <w:adjustRightInd/>
        <w:spacing w:line="420" w:lineRule="exact"/>
        <w:ind w:firstLine="482" w:firstLineChars="200"/>
        <w:textAlignment w:val="auto"/>
        <w:rPr>
          <w:rFonts w:cs="宋体"/>
          <w:b/>
          <w:color w:val="auto"/>
          <w:sz w:val="24"/>
          <w:szCs w:val="24"/>
        </w:rPr>
      </w:pPr>
      <w:r>
        <w:rPr>
          <w:rFonts w:hint="eastAsia" w:cs="宋体"/>
          <w:b/>
          <w:color w:val="auto"/>
          <w:sz w:val="24"/>
          <w:szCs w:val="24"/>
          <w:lang w:val="en-US" w:eastAsia="zh-CN"/>
        </w:rPr>
        <w:t>29</w:t>
      </w:r>
      <w:r>
        <w:rPr>
          <w:rFonts w:hint="eastAsia" w:cs="宋体"/>
          <w:b/>
          <w:color w:val="auto"/>
          <w:sz w:val="24"/>
          <w:szCs w:val="24"/>
        </w:rPr>
        <w:t>. 披露</w:t>
      </w:r>
    </w:p>
    <w:p w14:paraId="785D6B8C">
      <w:pPr>
        <w:pStyle w:val="55"/>
        <w:keepNext w:val="0"/>
        <w:keepLines w:val="0"/>
        <w:pageBreakBefore w:val="0"/>
        <w:kinsoku/>
        <w:overflowPunct/>
        <w:topLinePunct w:val="0"/>
        <w:autoSpaceDE/>
        <w:autoSpaceDN/>
        <w:bidi w:val="0"/>
        <w:adjustRightInd/>
        <w:spacing w:line="420" w:lineRule="exact"/>
        <w:ind w:firstLine="480" w:firstLineChars="200"/>
        <w:textAlignment w:val="auto"/>
        <w:rPr>
          <w:rFonts w:cs="宋体"/>
          <w:color w:val="auto"/>
          <w:sz w:val="24"/>
          <w:szCs w:val="24"/>
        </w:rPr>
      </w:pPr>
      <w:r>
        <w:rPr>
          <w:rFonts w:hint="eastAsia" w:cs="宋体"/>
          <w:color w:val="auto"/>
          <w:sz w:val="24"/>
          <w:szCs w:val="24"/>
          <w:lang w:val="en-US" w:eastAsia="zh-CN"/>
        </w:rPr>
        <w:t>29</w:t>
      </w:r>
      <w:r>
        <w:rPr>
          <w:rFonts w:hint="eastAsia" w:cs="宋体"/>
          <w:color w:val="auto"/>
          <w:sz w:val="24"/>
          <w:szCs w:val="24"/>
        </w:rPr>
        <w:t>.1代理机构有权将投标人提供的所有资料向有关政府部门或评审标书的有关人员披露。</w:t>
      </w:r>
    </w:p>
    <w:p w14:paraId="7EECE8E6">
      <w:pPr>
        <w:pStyle w:val="55"/>
        <w:keepNext w:val="0"/>
        <w:keepLines w:val="0"/>
        <w:pageBreakBefore w:val="0"/>
        <w:kinsoku/>
        <w:overflowPunct/>
        <w:topLinePunct w:val="0"/>
        <w:autoSpaceDE/>
        <w:autoSpaceDN/>
        <w:bidi w:val="0"/>
        <w:adjustRightInd/>
        <w:spacing w:line="420" w:lineRule="exact"/>
        <w:ind w:firstLine="480" w:firstLineChars="200"/>
        <w:textAlignment w:val="auto"/>
        <w:rPr>
          <w:rFonts w:cs="宋体"/>
          <w:color w:val="auto"/>
          <w:sz w:val="24"/>
          <w:szCs w:val="24"/>
        </w:rPr>
      </w:pPr>
      <w:r>
        <w:rPr>
          <w:rFonts w:hint="eastAsia" w:cs="宋体"/>
          <w:color w:val="auto"/>
          <w:sz w:val="24"/>
          <w:szCs w:val="24"/>
          <w:lang w:val="en-US" w:eastAsia="zh-CN"/>
        </w:rPr>
        <w:t>29</w:t>
      </w:r>
      <w:r>
        <w:rPr>
          <w:rFonts w:hint="eastAsia" w:cs="宋体"/>
          <w:color w:val="auto"/>
          <w:sz w:val="24"/>
          <w:szCs w:val="24"/>
        </w:rPr>
        <w:t>.2 在代理机构认为适当时、国家机关调查、审查、审计时以及其他符合法律规定的情形下，代理机构无须事先征求投标人/成交人同意而可以披露关于采购过程、合同文本、签署情况的资料、投标人/成交人的名称及地址、响应文件的有关信息以及补充条款等，但应当在合理的必要范围内。对任何已经公布过的内容或与之内容相同的资料，以及投标人/成交人已经泄露或公开的，无须再承担保密责任。</w:t>
      </w:r>
    </w:p>
    <w:p w14:paraId="5855030D">
      <w:pPr>
        <w:pStyle w:val="61"/>
        <w:keepNext w:val="0"/>
        <w:keepLines w:val="0"/>
        <w:pageBreakBefore w:val="0"/>
        <w:numPr>
          <w:ilvl w:val="0"/>
          <w:numId w:val="0"/>
        </w:numPr>
        <w:kinsoku/>
        <w:overflowPunct/>
        <w:topLinePunct w:val="0"/>
        <w:autoSpaceDE/>
        <w:autoSpaceDN/>
        <w:bidi w:val="0"/>
        <w:snapToGrid w:val="0"/>
        <w:spacing w:before="0" w:after="0" w:line="420" w:lineRule="exact"/>
        <w:jc w:val="left"/>
        <w:textAlignment w:val="auto"/>
        <w:outlineLvl w:val="9"/>
        <w:rPr>
          <w:rFonts w:eastAsia="宋体"/>
          <w:color w:val="auto"/>
          <w:sz w:val="24"/>
          <w:szCs w:val="24"/>
        </w:rPr>
      </w:pPr>
      <w:bookmarkStart w:id="69" w:name="_Toc9393"/>
      <w:bookmarkStart w:id="70" w:name="_Toc385234437"/>
      <w:bookmarkStart w:id="71" w:name="_Toc26775"/>
      <w:bookmarkStart w:id="72" w:name="_Toc13209"/>
      <w:bookmarkStart w:id="73" w:name="_Toc377713213"/>
      <w:bookmarkStart w:id="74" w:name="_Toc15885"/>
      <w:bookmarkStart w:id="75" w:name="_Toc12638"/>
      <w:r>
        <w:rPr>
          <w:rFonts w:hint="eastAsia" w:eastAsia="宋体"/>
          <w:color w:val="auto"/>
          <w:sz w:val="24"/>
          <w:szCs w:val="24"/>
        </w:rPr>
        <w:t>八、询问和质疑</w:t>
      </w:r>
      <w:bookmarkEnd w:id="69"/>
      <w:bookmarkEnd w:id="70"/>
      <w:bookmarkEnd w:id="71"/>
      <w:bookmarkEnd w:id="72"/>
      <w:bookmarkEnd w:id="73"/>
      <w:bookmarkEnd w:id="74"/>
      <w:bookmarkEnd w:id="75"/>
    </w:p>
    <w:p w14:paraId="16AB2451">
      <w:pPr>
        <w:keepNext w:val="0"/>
        <w:keepLines w:val="0"/>
        <w:pageBreakBefore w:val="0"/>
        <w:kinsoku/>
        <w:overflowPunct/>
        <w:topLinePunct w:val="0"/>
        <w:autoSpaceDE/>
        <w:autoSpaceDN/>
        <w:bidi w:val="0"/>
        <w:spacing w:line="420" w:lineRule="exact"/>
        <w:ind w:firstLine="482" w:firstLineChars="200"/>
        <w:textAlignment w:val="auto"/>
        <w:rPr>
          <w:rFonts w:ascii="宋体" w:hAnsi="宋体" w:cs="宋体"/>
          <w:b/>
          <w:color w:val="auto"/>
          <w:sz w:val="24"/>
        </w:rPr>
      </w:pPr>
      <w:r>
        <w:rPr>
          <w:rFonts w:hint="eastAsia" w:ascii="宋体" w:hAnsi="宋体" w:cs="宋体"/>
          <w:b/>
          <w:color w:val="auto"/>
          <w:sz w:val="24"/>
          <w:lang w:val="en-US" w:eastAsia="zh-CN"/>
        </w:rPr>
        <w:t>30</w:t>
      </w:r>
      <w:r>
        <w:rPr>
          <w:rFonts w:hint="eastAsia" w:ascii="宋体" w:hAnsi="宋体" w:cs="宋体"/>
          <w:b/>
          <w:color w:val="auto"/>
          <w:sz w:val="24"/>
        </w:rPr>
        <w:t>. 询问</w:t>
      </w:r>
    </w:p>
    <w:p w14:paraId="37215493">
      <w:pPr>
        <w:keepNext w:val="0"/>
        <w:keepLines w:val="0"/>
        <w:pageBreakBefore w:val="0"/>
        <w:kinsoku/>
        <w:overflowPunct/>
        <w:topLinePunct w:val="0"/>
        <w:autoSpaceDE/>
        <w:autoSpaceDN/>
        <w:bidi w:val="0"/>
        <w:spacing w:line="420" w:lineRule="exact"/>
        <w:ind w:firstLine="480" w:firstLineChars="200"/>
        <w:textAlignment w:val="auto"/>
        <w:rPr>
          <w:rFonts w:ascii="宋体" w:hAnsi="宋体" w:cs="宋体"/>
          <w:color w:val="auto"/>
          <w:sz w:val="24"/>
        </w:rPr>
      </w:pPr>
      <w:bookmarkStart w:id="76" w:name="_Toc30021"/>
      <w:r>
        <w:rPr>
          <w:rFonts w:hint="eastAsia" w:ascii="宋体" w:hAnsi="宋体" w:cs="宋体"/>
          <w:color w:val="auto"/>
          <w:sz w:val="24"/>
          <w:lang w:val="en-US" w:eastAsia="zh-CN"/>
        </w:rPr>
        <w:t>30</w:t>
      </w:r>
      <w:r>
        <w:rPr>
          <w:rFonts w:hint="eastAsia" w:ascii="宋体" w:hAnsi="宋体" w:cs="宋体"/>
          <w:color w:val="auto"/>
          <w:sz w:val="24"/>
        </w:rPr>
        <w:t>.1投标人对政府采购活动事项有疑问的，可以向代理机构提出询问，代理机构应当及时作出答复，但答复的内容不得涉及商业秘密。</w:t>
      </w:r>
      <w:bookmarkEnd w:id="76"/>
    </w:p>
    <w:p w14:paraId="4BD91F41">
      <w:pPr>
        <w:keepNext w:val="0"/>
        <w:keepLines w:val="0"/>
        <w:pageBreakBefore w:val="0"/>
        <w:kinsoku/>
        <w:overflowPunct/>
        <w:topLinePunct w:val="0"/>
        <w:autoSpaceDE/>
        <w:autoSpaceDN/>
        <w:bidi w:val="0"/>
        <w:spacing w:line="420" w:lineRule="exact"/>
        <w:ind w:firstLine="482" w:firstLineChars="200"/>
        <w:textAlignment w:val="auto"/>
        <w:rPr>
          <w:rFonts w:ascii="宋体" w:hAnsi="宋体" w:cs="宋体"/>
          <w:b/>
          <w:color w:val="auto"/>
          <w:sz w:val="24"/>
        </w:rPr>
      </w:pPr>
      <w:r>
        <w:rPr>
          <w:rFonts w:hint="eastAsia" w:ascii="宋体" w:hAnsi="宋体" w:cs="宋体"/>
          <w:b/>
          <w:color w:val="auto"/>
          <w:sz w:val="24"/>
          <w:lang w:val="en-US" w:eastAsia="zh-CN"/>
        </w:rPr>
        <w:t>31</w:t>
      </w:r>
      <w:r>
        <w:rPr>
          <w:rFonts w:hint="eastAsia" w:ascii="宋体" w:hAnsi="宋体" w:cs="宋体"/>
          <w:b/>
          <w:color w:val="auto"/>
          <w:sz w:val="24"/>
        </w:rPr>
        <w:t>.质疑</w:t>
      </w:r>
    </w:p>
    <w:p w14:paraId="18EC199D">
      <w:pPr>
        <w:keepNext w:val="0"/>
        <w:keepLines w:val="0"/>
        <w:pageBreakBefore w:val="0"/>
        <w:kinsoku/>
        <w:overflowPunct/>
        <w:topLinePunct w:val="0"/>
        <w:autoSpaceDE/>
        <w:autoSpaceDN/>
        <w:bidi w:val="0"/>
        <w:spacing w:line="420" w:lineRule="exact"/>
        <w:ind w:firstLine="480" w:firstLineChars="200"/>
        <w:textAlignment w:val="auto"/>
        <w:rPr>
          <w:rFonts w:ascii="宋体" w:hAnsi="宋体" w:cs="宋体"/>
          <w:color w:val="auto"/>
          <w:sz w:val="24"/>
        </w:rPr>
      </w:pPr>
      <w:r>
        <w:rPr>
          <w:rFonts w:hint="eastAsia" w:ascii="宋体" w:hAnsi="宋体" w:cs="宋体"/>
          <w:color w:val="auto"/>
          <w:sz w:val="24"/>
        </w:rPr>
        <w:t>3</w:t>
      </w:r>
      <w:r>
        <w:rPr>
          <w:rFonts w:hint="eastAsia" w:ascii="宋体" w:hAnsi="宋体" w:cs="宋体"/>
          <w:color w:val="auto"/>
          <w:sz w:val="24"/>
          <w:lang w:val="en-US" w:eastAsia="zh-CN"/>
        </w:rPr>
        <w:t>1</w:t>
      </w:r>
      <w:r>
        <w:rPr>
          <w:rFonts w:hint="eastAsia" w:ascii="宋体" w:hAnsi="宋体" w:cs="宋体"/>
          <w:color w:val="auto"/>
          <w:sz w:val="24"/>
        </w:rPr>
        <w:t>.1 采购程序受《中华人民共和国政府采购法》和相关法律法规的约束，并受到严格的内部监督，以确保授予合同过程的公平公正。</w:t>
      </w:r>
    </w:p>
    <w:p w14:paraId="669459B2">
      <w:pPr>
        <w:keepNext w:val="0"/>
        <w:keepLines w:val="0"/>
        <w:pageBreakBefore w:val="0"/>
        <w:kinsoku/>
        <w:overflowPunct/>
        <w:topLinePunct w:val="0"/>
        <w:autoSpaceDE/>
        <w:autoSpaceDN/>
        <w:bidi w:val="0"/>
        <w:spacing w:line="420" w:lineRule="exact"/>
        <w:ind w:firstLine="480" w:firstLineChars="200"/>
        <w:textAlignment w:val="auto"/>
        <w:rPr>
          <w:rFonts w:hint="eastAsia" w:ascii="宋体" w:hAnsi="宋体" w:cs="宋体"/>
          <w:color w:val="auto"/>
          <w:sz w:val="24"/>
          <w:lang w:val="en-US" w:eastAsia="zh-CN"/>
        </w:rPr>
      </w:pPr>
      <w:r>
        <w:rPr>
          <w:rFonts w:hint="eastAsia" w:ascii="宋体" w:hAnsi="宋体" w:cs="宋体"/>
          <w:color w:val="auto"/>
          <w:sz w:val="24"/>
          <w:lang w:val="en-US" w:eastAsia="zh-CN"/>
        </w:rPr>
        <w:t>31.2供应商若认为采购文件、采购过程和中标结果使自己的权益受到损害，可以在知道或者应知其权益受到损害之日起7个工作日内，通过政府采购平台进入“项目质疑管理”栏目向采购人、采购代理机构在线提出质疑：</w:t>
      </w:r>
    </w:p>
    <w:p w14:paraId="3859D1D3">
      <w:pPr>
        <w:keepNext w:val="0"/>
        <w:keepLines w:val="0"/>
        <w:pageBreakBefore w:val="0"/>
        <w:kinsoku/>
        <w:overflowPunct/>
        <w:topLinePunct w:val="0"/>
        <w:autoSpaceDE/>
        <w:autoSpaceDN/>
        <w:bidi w:val="0"/>
        <w:spacing w:line="420" w:lineRule="exact"/>
        <w:ind w:firstLine="480" w:firstLineChars="200"/>
        <w:textAlignment w:val="auto"/>
        <w:rPr>
          <w:rFonts w:hint="eastAsia" w:ascii="宋体" w:hAnsi="宋体" w:cs="宋体"/>
          <w:color w:val="auto"/>
          <w:sz w:val="24"/>
          <w:lang w:val="en-US" w:eastAsia="zh-CN"/>
        </w:rPr>
      </w:pPr>
      <w:r>
        <w:rPr>
          <w:rFonts w:hint="eastAsia" w:ascii="宋体" w:hAnsi="宋体" w:cs="宋体"/>
          <w:color w:val="auto"/>
          <w:sz w:val="24"/>
          <w:lang w:val="en-US" w:eastAsia="zh-CN"/>
        </w:rPr>
        <w:t>（1）对采购文件提出质疑的，应当在获取采购文件或者采购文件公告期限届满之日起七个工作日内提出。</w:t>
      </w:r>
    </w:p>
    <w:p w14:paraId="75A34B41">
      <w:pPr>
        <w:keepNext w:val="0"/>
        <w:keepLines w:val="0"/>
        <w:pageBreakBefore w:val="0"/>
        <w:kinsoku/>
        <w:overflowPunct/>
        <w:topLinePunct w:val="0"/>
        <w:autoSpaceDE/>
        <w:autoSpaceDN/>
        <w:bidi w:val="0"/>
        <w:spacing w:line="420" w:lineRule="exact"/>
        <w:ind w:firstLine="480" w:firstLineChars="200"/>
        <w:textAlignment w:val="auto"/>
        <w:rPr>
          <w:rFonts w:hint="eastAsia" w:ascii="宋体" w:hAnsi="宋体" w:cs="宋体"/>
          <w:color w:val="auto"/>
          <w:sz w:val="24"/>
          <w:lang w:val="en-US" w:eastAsia="zh-CN"/>
        </w:rPr>
      </w:pPr>
      <w:r>
        <w:rPr>
          <w:rFonts w:hint="eastAsia" w:ascii="宋体" w:hAnsi="宋体" w:cs="宋体"/>
          <w:color w:val="auto"/>
          <w:sz w:val="24"/>
          <w:lang w:val="en-US" w:eastAsia="zh-CN"/>
        </w:rPr>
        <w:t>（2）供应商的质疑，应在法定质疑期内一次性提出针对同一采购程序环节的质疑。</w:t>
      </w:r>
    </w:p>
    <w:p w14:paraId="5A366BE4">
      <w:pPr>
        <w:keepNext w:val="0"/>
        <w:keepLines w:val="0"/>
        <w:pageBreakBefore w:val="0"/>
        <w:kinsoku/>
        <w:overflowPunct/>
        <w:topLinePunct w:val="0"/>
        <w:autoSpaceDE/>
        <w:autoSpaceDN/>
        <w:bidi w:val="0"/>
        <w:spacing w:line="420" w:lineRule="exact"/>
        <w:ind w:firstLine="480" w:firstLineChars="200"/>
        <w:textAlignment w:val="auto"/>
        <w:rPr>
          <w:rFonts w:hint="eastAsia" w:ascii="宋体" w:hAnsi="宋体" w:cs="宋体"/>
          <w:color w:val="auto"/>
          <w:sz w:val="24"/>
          <w:lang w:val="en-US" w:eastAsia="zh-CN"/>
        </w:rPr>
      </w:pPr>
      <w:r>
        <w:rPr>
          <w:rFonts w:hint="eastAsia" w:ascii="宋体" w:hAnsi="宋体" w:cs="宋体"/>
          <w:color w:val="auto"/>
          <w:sz w:val="24"/>
          <w:lang w:val="en-US" w:eastAsia="zh-CN"/>
        </w:rPr>
        <w:t>（3）政府采购平台自动登记收到质疑的时间，从次日计算答复期限。</w:t>
      </w:r>
    </w:p>
    <w:p w14:paraId="522DDCB8">
      <w:pPr>
        <w:keepNext w:val="0"/>
        <w:keepLines w:val="0"/>
        <w:pageBreakBefore w:val="0"/>
        <w:kinsoku/>
        <w:overflowPunct/>
        <w:topLinePunct w:val="0"/>
        <w:autoSpaceDE/>
        <w:autoSpaceDN/>
        <w:bidi w:val="0"/>
        <w:spacing w:line="420" w:lineRule="exact"/>
        <w:ind w:firstLine="480" w:firstLineChars="200"/>
        <w:textAlignment w:val="auto"/>
        <w:rPr>
          <w:rFonts w:hint="eastAsia" w:ascii="宋体" w:hAnsi="宋体" w:cs="宋体"/>
          <w:color w:val="auto"/>
          <w:sz w:val="24"/>
          <w:lang w:val="en-US" w:eastAsia="zh-CN"/>
        </w:rPr>
      </w:pPr>
      <w:r>
        <w:rPr>
          <w:rFonts w:hint="eastAsia" w:ascii="宋体" w:hAnsi="宋体" w:cs="宋体"/>
          <w:color w:val="auto"/>
          <w:sz w:val="24"/>
          <w:lang w:val="en-US" w:eastAsia="zh-CN"/>
        </w:rPr>
        <w:t>31.3提出质疑的供应商应当是参与所质疑项目采购活动的供应商。</w:t>
      </w:r>
    </w:p>
    <w:p w14:paraId="63667ED6">
      <w:pPr>
        <w:keepNext w:val="0"/>
        <w:keepLines w:val="0"/>
        <w:pageBreakBefore w:val="0"/>
        <w:kinsoku/>
        <w:overflowPunct/>
        <w:topLinePunct w:val="0"/>
        <w:autoSpaceDE/>
        <w:autoSpaceDN/>
        <w:bidi w:val="0"/>
        <w:spacing w:line="420" w:lineRule="exact"/>
        <w:ind w:firstLine="480" w:firstLineChars="200"/>
        <w:textAlignment w:val="auto"/>
        <w:rPr>
          <w:rFonts w:hint="eastAsia" w:ascii="宋体" w:hAnsi="宋体" w:cs="宋体"/>
          <w:color w:val="auto"/>
          <w:sz w:val="24"/>
          <w:lang w:val="en-US" w:eastAsia="zh-CN"/>
        </w:rPr>
      </w:pPr>
      <w:r>
        <w:rPr>
          <w:rFonts w:hint="eastAsia" w:ascii="宋体" w:hAnsi="宋体" w:cs="宋体"/>
          <w:color w:val="auto"/>
          <w:sz w:val="24"/>
          <w:lang w:val="en-US" w:eastAsia="zh-CN"/>
        </w:rPr>
        <w:t>31.4质疑材料要求</w:t>
      </w:r>
    </w:p>
    <w:p w14:paraId="56703A3E">
      <w:pPr>
        <w:keepNext w:val="0"/>
        <w:keepLines w:val="0"/>
        <w:pageBreakBefore w:val="0"/>
        <w:kinsoku/>
        <w:overflowPunct/>
        <w:topLinePunct w:val="0"/>
        <w:autoSpaceDE/>
        <w:autoSpaceDN/>
        <w:bidi w:val="0"/>
        <w:spacing w:line="420" w:lineRule="exact"/>
        <w:ind w:firstLine="480" w:firstLineChars="200"/>
        <w:textAlignment w:val="auto"/>
        <w:rPr>
          <w:rFonts w:hint="eastAsia" w:ascii="宋体" w:hAnsi="宋体" w:cs="宋体"/>
          <w:color w:val="auto"/>
          <w:sz w:val="24"/>
          <w:lang w:val="en-US" w:eastAsia="zh-CN"/>
        </w:rPr>
      </w:pPr>
      <w:r>
        <w:rPr>
          <w:rFonts w:hint="eastAsia" w:ascii="宋体" w:hAnsi="宋体" w:cs="宋体"/>
          <w:color w:val="auto"/>
          <w:sz w:val="24"/>
          <w:lang w:val="en-US" w:eastAsia="zh-CN"/>
        </w:rPr>
        <w:t>供应商提起在线质疑，应当按照《政府采购质疑和投诉办法》有关规定如实填写事项及信息，在线提交质疑函及必要的证明材料纸质版扫描件或图片(支持格式：DOC、DOCX、PDF、JPG、PNG、GIF)。</w:t>
      </w:r>
    </w:p>
    <w:p w14:paraId="0F9A5D22">
      <w:pPr>
        <w:keepNext w:val="0"/>
        <w:keepLines w:val="0"/>
        <w:pageBreakBefore w:val="0"/>
        <w:kinsoku/>
        <w:overflowPunct/>
        <w:topLinePunct w:val="0"/>
        <w:autoSpaceDE/>
        <w:autoSpaceDN/>
        <w:bidi w:val="0"/>
        <w:spacing w:line="420" w:lineRule="exact"/>
        <w:ind w:firstLine="480" w:firstLineChars="200"/>
        <w:textAlignment w:val="auto"/>
        <w:rPr>
          <w:rFonts w:hint="eastAsia" w:ascii="宋体" w:hAnsi="宋体" w:cs="宋体"/>
          <w:color w:val="auto"/>
          <w:sz w:val="24"/>
          <w:lang w:val="en-US" w:eastAsia="zh-CN"/>
        </w:rPr>
      </w:pPr>
      <w:r>
        <w:rPr>
          <w:rFonts w:hint="eastAsia" w:ascii="宋体" w:hAnsi="宋体" w:cs="宋体"/>
          <w:color w:val="auto"/>
          <w:sz w:val="24"/>
          <w:lang w:val="en-US" w:eastAsia="zh-CN"/>
        </w:rPr>
        <w:t>在线质疑由供应商委托代理人提起的，还需上传授权委托书及被委托人身份证明，授权委托书应当载明委托人及被委托人的姓名或名称、代理事项、具体权限、期限等。</w:t>
      </w:r>
    </w:p>
    <w:p w14:paraId="5748B955">
      <w:pPr>
        <w:keepNext w:val="0"/>
        <w:keepLines w:val="0"/>
        <w:pageBreakBefore w:val="0"/>
        <w:kinsoku/>
        <w:overflowPunct/>
        <w:topLinePunct w:val="0"/>
        <w:autoSpaceDE/>
        <w:autoSpaceDN/>
        <w:bidi w:val="0"/>
        <w:spacing w:line="420" w:lineRule="exact"/>
        <w:ind w:firstLine="480" w:firstLineChars="200"/>
        <w:textAlignment w:val="auto"/>
        <w:rPr>
          <w:rFonts w:hint="eastAsia" w:ascii="宋体" w:hAnsi="宋体" w:cs="宋体"/>
          <w:color w:val="auto"/>
          <w:sz w:val="24"/>
          <w:lang w:val="en-US" w:eastAsia="zh-CN"/>
        </w:rPr>
      </w:pPr>
      <w:r>
        <w:rPr>
          <w:rFonts w:hint="eastAsia" w:ascii="宋体" w:hAnsi="宋体" w:cs="宋体"/>
          <w:color w:val="auto"/>
          <w:sz w:val="24"/>
          <w:lang w:val="en-US" w:eastAsia="zh-CN"/>
        </w:rPr>
        <w:t>供应商为法人或者其他组织的，相关材料由法定代表人（负责人）、主要负责人或者其授权代表签名或者盖章并加盖公章；供应商为自然人的，相关材料由本人签名。</w:t>
      </w:r>
    </w:p>
    <w:p w14:paraId="2F5F993F">
      <w:pPr>
        <w:keepNext w:val="0"/>
        <w:keepLines w:val="0"/>
        <w:pageBreakBefore w:val="0"/>
        <w:kinsoku/>
        <w:overflowPunct/>
        <w:topLinePunct w:val="0"/>
        <w:autoSpaceDE/>
        <w:autoSpaceDN/>
        <w:bidi w:val="0"/>
        <w:spacing w:line="420" w:lineRule="exact"/>
        <w:ind w:firstLine="480" w:firstLineChars="200"/>
        <w:textAlignment w:val="auto"/>
        <w:rPr>
          <w:rFonts w:hint="eastAsia" w:ascii="宋体" w:hAnsi="宋体" w:cs="宋体"/>
          <w:color w:val="auto"/>
          <w:sz w:val="24"/>
          <w:lang w:val="en-US" w:eastAsia="zh-CN"/>
        </w:rPr>
      </w:pPr>
      <w:r>
        <w:rPr>
          <w:rFonts w:hint="eastAsia" w:ascii="宋体" w:hAnsi="宋体" w:cs="宋体"/>
          <w:color w:val="auto"/>
          <w:sz w:val="24"/>
          <w:lang w:val="en-US" w:eastAsia="zh-CN"/>
        </w:rPr>
        <w:t>31.5在线质疑答复</w:t>
      </w:r>
    </w:p>
    <w:p w14:paraId="4A1F495E">
      <w:pPr>
        <w:keepNext w:val="0"/>
        <w:keepLines w:val="0"/>
        <w:pageBreakBefore w:val="0"/>
        <w:kinsoku/>
        <w:overflowPunct/>
        <w:topLinePunct w:val="0"/>
        <w:autoSpaceDE/>
        <w:autoSpaceDN/>
        <w:bidi w:val="0"/>
        <w:spacing w:line="420" w:lineRule="exact"/>
        <w:ind w:firstLine="480" w:firstLineChars="200"/>
        <w:textAlignment w:val="auto"/>
        <w:rPr>
          <w:rFonts w:hint="eastAsia" w:ascii="宋体" w:hAnsi="宋体" w:cs="宋体"/>
          <w:color w:val="auto"/>
          <w:sz w:val="24"/>
          <w:lang w:val="en-US" w:eastAsia="zh-CN"/>
        </w:rPr>
      </w:pPr>
      <w:r>
        <w:rPr>
          <w:rFonts w:hint="eastAsia" w:ascii="宋体" w:hAnsi="宋体" w:cs="宋体"/>
          <w:color w:val="auto"/>
          <w:sz w:val="24"/>
          <w:lang w:val="en-US" w:eastAsia="zh-CN"/>
        </w:rPr>
        <w:t>采购人委托采购代理机构采购的，供应商可以向采购代理机构提出质疑，采购代理机构应当依法就采购人委托授权范围内的事项作出答复。采购人、采购代理机构收到在线质疑后，应当按照政府采购相关规定，在7个工作日内通过政府采购平台对供应商依法提出的质疑作出答复，但答复的内容不得涉及商业秘密。质疑供应商通过政府采购平台在线接收质疑答复结果。</w:t>
      </w:r>
    </w:p>
    <w:p w14:paraId="0B4CAF19">
      <w:pPr>
        <w:keepNext w:val="0"/>
        <w:keepLines w:val="0"/>
        <w:pageBreakBefore w:val="0"/>
        <w:kinsoku/>
        <w:overflowPunct/>
        <w:topLinePunct w:val="0"/>
        <w:autoSpaceDE/>
        <w:autoSpaceDN/>
        <w:bidi w:val="0"/>
        <w:spacing w:line="420" w:lineRule="exact"/>
        <w:ind w:firstLine="480" w:firstLineChars="200"/>
        <w:textAlignment w:val="auto"/>
        <w:rPr>
          <w:rFonts w:hint="eastAsia" w:ascii="宋体" w:hAnsi="宋体" w:cs="宋体"/>
          <w:color w:val="auto"/>
          <w:sz w:val="24"/>
          <w:lang w:val="en-US" w:eastAsia="zh-CN"/>
        </w:rPr>
      </w:pPr>
      <w:r>
        <w:rPr>
          <w:rFonts w:hint="eastAsia" w:ascii="宋体" w:hAnsi="宋体" w:cs="宋体"/>
          <w:color w:val="auto"/>
          <w:sz w:val="24"/>
          <w:lang w:val="en-US" w:eastAsia="zh-CN"/>
        </w:rPr>
        <w:t>对采购文件质疑的处理。采购人或采购代理机构应当对被质疑的采购文件相关内容进行核实并逐一作出答复；必要时，可邀请不少于3名以上单数政府采购专家对质疑内容进行审核，并依据专家意见进行答复。</w:t>
      </w:r>
    </w:p>
    <w:p w14:paraId="5C1E0BF7">
      <w:pPr>
        <w:keepNext w:val="0"/>
        <w:keepLines w:val="0"/>
        <w:pageBreakBefore w:val="0"/>
        <w:kinsoku/>
        <w:overflowPunct/>
        <w:topLinePunct w:val="0"/>
        <w:autoSpaceDE/>
        <w:autoSpaceDN/>
        <w:bidi w:val="0"/>
        <w:spacing w:line="420" w:lineRule="exact"/>
        <w:ind w:firstLine="480" w:firstLineChars="200"/>
        <w:textAlignment w:val="auto"/>
        <w:rPr>
          <w:rFonts w:hint="eastAsia" w:ascii="宋体" w:hAnsi="宋体" w:cs="宋体"/>
          <w:color w:val="auto"/>
          <w:sz w:val="24"/>
          <w:lang w:val="en-US" w:eastAsia="zh-CN"/>
        </w:rPr>
      </w:pPr>
      <w:r>
        <w:rPr>
          <w:rFonts w:hint="eastAsia" w:ascii="宋体" w:hAnsi="宋体" w:cs="宋体"/>
          <w:color w:val="auto"/>
          <w:sz w:val="24"/>
          <w:lang w:val="en-US" w:eastAsia="zh-CN"/>
        </w:rPr>
        <w:t>对采购过程质疑的处理。采购人、采购代理机构应当对质疑内容进行核实，并依据核实结果进行答复，必要时应出具相关依据。</w:t>
      </w:r>
    </w:p>
    <w:p w14:paraId="2D8956C4">
      <w:pPr>
        <w:keepNext w:val="0"/>
        <w:keepLines w:val="0"/>
        <w:pageBreakBefore w:val="0"/>
        <w:kinsoku/>
        <w:overflowPunct/>
        <w:topLinePunct w:val="0"/>
        <w:autoSpaceDE/>
        <w:autoSpaceDN/>
        <w:bidi w:val="0"/>
        <w:spacing w:line="420" w:lineRule="exact"/>
        <w:ind w:firstLine="480" w:firstLineChars="200"/>
        <w:textAlignment w:val="auto"/>
        <w:rPr>
          <w:rFonts w:hint="eastAsia" w:ascii="宋体" w:hAnsi="宋体" w:cs="宋体"/>
          <w:color w:val="auto"/>
          <w:sz w:val="24"/>
          <w:lang w:val="en-US" w:eastAsia="zh-CN"/>
        </w:rPr>
      </w:pPr>
      <w:r>
        <w:rPr>
          <w:rFonts w:hint="eastAsia" w:ascii="宋体" w:hAnsi="宋体" w:cs="宋体"/>
          <w:color w:val="auto"/>
          <w:sz w:val="24"/>
          <w:lang w:val="en-US" w:eastAsia="zh-CN"/>
        </w:rPr>
        <w:t>对中标、成交结果质疑的处理。质疑内容属于评审报告中已有结论性意见的，采购人、采购代理机构可依据评审报告意见答复；必要时，采购人或采购代理机构应当组织原评审委员会协助处理质疑事项，并依据评审委员会出具的意见进行答复。质疑内容涉及原评审存在资格性检查认定错误、实质性条款评判错误、分值汇总计算错误、价格计算错误、分项评分和客观分评分错误情形的，由原评审委员会予以明确，并书面陈述是否产生错误、原因和事实依据。质疑供应商提供的证明材料属于其他供应商投标(响应)文件未公开内容的，采购人或采购代理机构应当要求质疑供应商提供书面材料证明其合法来源。</w:t>
      </w:r>
    </w:p>
    <w:p w14:paraId="394F8096">
      <w:pPr>
        <w:keepNext w:val="0"/>
        <w:keepLines w:val="0"/>
        <w:pageBreakBefore w:val="0"/>
        <w:kinsoku/>
        <w:overflowPunct/>
        <w:topLinePunct w:val="0"/>
        <w:autoSpaceDE/>
        <w:autoSpaceDN/>
        <w:bidi w:val="0"/>
        <w:spacing w:line="420" w:lineRule="exact"/>
        <w:ind w:firstLine="480" w:firstLineChars="200"/>
        <w:textAlignment w:val="auto"/>
        <w:rPr>
          <w:rFonts w:hint="eastAsia" w:ascii="宋体" w:hAnsi="宋体" w:cs="宋体"/>
          <w:color w:val="auto"/>
          <w:sz w:val="24"/>
          <w:lang w:val="en-US" w:eastAsia="zh-CN"/>
        </w:rPr>
      </w:pPr>
      <w:r>
        <w:rPr>
          <w:rFonts w:hint="eastAsia" w:ascii="宋体" w:hAnsi="宋体" w:cs="宋体"/>
          <w:color w:val="auto"/>
          <w:sz w:val="24"/>
          <w:lang w:val="en-US" w:eastAsia="zh-CN"/>
        </w:rPr>
        <w:t>31.6 有下列情形之一的，属于无效质疑，采购人或采购代理机构可不予受理：</w:t>
      </w:r>
    </w:p>
    <w:p w14:paraId="49C192B5">
      <w:pPr>
        <w:keepNext w:val="0"/>
        <w:keepLines w:val="0"/>
        <w:pageBreakBefore w:val="0"/>
        <w:kinsoku/>
        <w:overflowPunct/>
        <w:topLinePunct w:val="0"/>
        <w:autoSpaceDE/>
        <w:autoSpaceDN/>
        <w:bidi w:val="0"/>
        <w:spacing w:line="420" w:lineRule="exact"/>
        <w:ind w:firstLine="480" w:firstLineChars="200"/>
        <w:textAlignment w:val="auto"/>
        <w:rPr>
          <w:rFonts w:hint="eastAsia" w:ascii="宋体" w:hAnsi="宋体" w:cs="宋体"/>
          <w:color w:val="auto"/>
          <w:sz w:val="24"/>
          <w:lang w:val="en-US" w:eastAsia="zh-CN"/>
        </w:rPr>
      </w:pPr>
      <w:r>
        <w:rPr>
          <w:rFonts w:hint="eastAsia" w:ascii="宋体" w:hAnsi="宋体" w:cs="宋体"/>
          <w:color w:val="auto"/>
          <w:sz w:val="24"/>
          <w:lang w:val="en-US" w:eastAsia="zh-CN"/>
        </w:rPr>
        <w:t>（1）未在有效期限内提出质疑的；</w:t>
      </w:r>
    </w:p>
    <w:p w14:paraId="252ACEAB">
      <w:pPr>
        <w:keepNext w:val="0"/>
        <w:keepLines w:val="0"/>
        <w:pageBreakBefore w:val="0"/>
        <w:kinsoku/>
        <w:overflowPunct/>
        <w:topLinePunct w:val="0"/>
        <w:autoSpaceDE/>
        <w:autoSpaceDN/>
        <w:bidi w:val="0"/>
        <w:spacing w:line="420" w:lineRule="exact"/>
        <w:ind w:firstLine="480" w:firstLineChars="200"/>
        <w:textAlignment w:val="auto"/>
        <w:rPr>
          <w:rFonts w:hint="eastAsia" w:ascii="宋体" w:hAnsi="宋体" w:cs="宋体"/>
          <w:color w:val="auto"/>
          <w:sz w:val="24"/>
          <w:lang w:val="en-US" w:eastAsia="zh-CN"/>
        </w:rPr>
      </w:pPr>
      <w:r>
        <w:rPr>
          <w:rFonts w:hint="eastAsia" w:ascii="宋体" w:hAnsi="宋体" w:cs="宋体"/>
          <w:color w:val="auto"/>
          <w:sz w:val="24"/>
          <w:lang w:val="en-US" w:eastAsia="zh-CN"/>
        </w:rPr>
        <w:t>（2）质疑未按要求提出的；</w:t>
      </w:r>
    </w:p>
    <w:p w14:paraId="013ACD18">
      <w:pPr>
        <w:keepNext w:val="0"/>
        <w:keepLines w:val="0"/>
        <w:pageBreakBefore w:val="0"/>
        <w:kinsoku/>
        <w:overflowPunct/>
        <w:topLinePunct w:val="0"/>
        <w:autoSpaceDE/>
        <w:autoSpaceDN/>
        <w:bidi w:val="0"/>
        <w:spacing w:line="420" w:lineRule="exact"/>
        <w:ind w:firstLine="480" w:firstLineChars="200"/>
        <w:textAlignment w:val="auto"/>
        <w:rPr>
          <w:rFonts w:hint="eastAsia" w:ascii="宋体" w:hAnsi="宋体" w:cs="宋体"/>
          <w:color w:val="auto"/>
          <w:sz w:val="24"/>
          <w:lang w:val="en-US" w:eastAsia="zh-CN"/>
        </w:rPr>
      </w:pPr>
      <w:r>
        <w:rPr>
          <w:rFonts w:hint="eastAsia" w:ascii="宋体" w:hAnsi="宋体" w:cs="宋体"/>
          <w:color w:val="auto"/>
          <w:sz w:val="24"/>
          <w:lang w:val="en-US" w:eastAsia="zh-CN"/>
        </w:rPr>
        <w:t>（3）质疑事项已经进入投诉或者诉讼程序的；</w:t>
      </w:r>
    </w:p>
    <w:p w14:paraId="1EB30A44">
      <w:pPr>
        <w:keepNext w:val="0"/>
        <w:keepLines w:val="0"/>
        <w:pageBreakBefore w:val="0"/>
        <w:kinsoku/>
        <w:overflowPunct/>
        <w:topLinePunct w:val="0"/>
        <w:autoSpaceDE/>
        <w:autoSpaceDN/>
        <w:bidi w:val="0"/>
        <w:spacing w:line="420" w:lineRule="exact"/>
        <w:ind w:firstLine="480" w:firstLineChars="200"/>
        <w:textAlignment w:val="auto"/>
        <w:rPr>
          <w:rFonts w:hint="eastAsia" w:ascii="宋体" w:hAnsi="宋体" w:cs="宋体"/>
          <w:color w:val="auto"/>
          <w:sz w:val="24"/>
          <w:lang w:val="en-US" w:eastAsia="zh-CN"/>
        </w:rPr>
      </w:pPr>
      <w:r>
        <w:rPr>
          <w:rFonts w:hint="eastAsia" w:ascii="宋体" w:hAnsi="宋体" w:cs="宋体"/>
          <w:color w:val="auto"/>
          <w:sz w:val="24"/>
          <w:lang w:val="en-US" w:eastAsia="zh-CN"/>
        </w:rPr>
        <w:t>（4）所提交材料未明示属于质疑材料的；</w:t>
      </w:r>
    </w:p>
    <w:p w14:paraId="041A4865">
      <w:pPr>
        <w:keepNext w:val="0"/>
        <w:keepLines w:val="0"/>
        <w:pageBreakBefore w:val="0"/>
        <w:kinsoku/>
        <w:overflowPunct/>
        <w:topLinePunct w:val="0"/>
        <w:autoSpaceDE/>
        <w:autoSpaceDN/>
        <w:bidi w:val="0"/>
        <w:spacing w:line="420" w:lineRule="exact"/>
        <w:ind w:firstLine="480" w:firstLineChars="200"/>
        <w:textAlignment w:val="auto"/>
        <w:rPr>
          <w:rFonts w:hint="eastAsia" w:ascii="宋体" w:hAnsi="宋体" w:cs="宋体"/>
          <w:color w:val="auto"/>
          <w:sz w:val="24"/>
          <w:lang w:val="en-US" w:eastAsia="zh-CN"/>
        </w:rPr>
      </w:pPr>
      <w:r>
        <w:rPr>
          <w:rFonts w:hint="eastAsia" w:ascii="宋体" w:hAnsi="宋体" w:cs="宋体"/>
          <w:color w:val="auto"/>
          <w:sz w:val="24"/>
          <w:lang w:val="en-US" w:eastAsia="zh-CN"/>
        </w:rPr>
        <w:t>（5）供应商对采购文件条款或技术参数有异议，未在开标前通过澄清或修改程序提出，并且供应商已经参与投标，而于开标后对采购文件提出质疑的；</w:t>
      </w:r>
    </w:p>
    <w:p w14:paraId="785928BD">
      <w:pPr>
        <w:keepNext w:val="0"/>
        <w:keepLines w:val="0"/>
        <w:pageBreakBefore w:val="0"/>
        <w:kinsoku/>
        <w:overflowPunct/>
        <w:topLinePunct w:val="0"/>
        <w:autoSpaceDE/>
        <w:autoSpaceDN/>
        <w:bidi w:val="0"/>
        <w:spacing w:line="420" w:lineRule="exact"/>
        <w:ind w:firstLine="480" w:firstLineChars="200"/>
        <w:textAlignment w:val="auto"/>
        <w:rPr>
          <w:rFonts w:hint="eastAsia" w:ascii="宋体" w:hAnsi="宋体" w:cs="宋体"/>
          <w:color w:val="auto"/>
          <w:sz w:val="24"/>
          <w:lang w:val="en-US" w:eastAsia="zh-CN"/>
        </w:rPr>
      </w:pPr>
      <w:r>
        <w:rPr>
          <w:rFonts w:hint="eastAsia" w:ascii="宋体" w:hAnsi="宋体" w:cs="宋体"/>
          <w:color w:val="auto"/>
          <w:sz w:val="24"/>
          <w:lang w:val="en-US" w:eastAsia="zh-CN"/>
        </w:rPr>
        <w:t>（6）在提出本次质疑前半年内连续三次质疑而无事实依据的；</w:t>
      </w:r>
    </w:p>
    <w:p w14:paraId="4F33C691">
      <w:pPr>
        <w:keepNext w:val="0"/>
        <w:keepLines w:val="0"/>
        <w:pageBreakBefore w:val="0"/>
        <w:kinsoku/>
        <w:overflowPunct/>
        <w:topLinePunct w:val="0"/>
        <w:autoSpaceDE/>
        <w:autoSpaceDN/>
        <w:bidi w:val="0"/>
        <w:spacing w:line="420" w:lineRule="exact"/>
        <w:ind w:firstLine="480" w:firstLineChars="200"/>
        <w:textAlignment w:val="auto"/>
        <w:rPr>
          <w:rFonts w:hint="eastAsia" w:ascii="宋体" w:hAnsi="宋体" w:cs="宋体"/>
          <w:color w:val="auto"/>
          <w:sz w:val="24"/>
          <w:lang w:val="en-US" w:eastAsia="zh-CN"/>
        </w:rPr>
      </w:pPr>
      <w:r>
        <w:rPr>
          <w:rFonts w:hint="eastAsia" w:ascii="宋体" w:hAnsi="宋体" w:cs="宋体"/>
          <w:color w:val="auto"/>
          <w:sz w:val="24"/>
          <w:lang w:val="en-US" w:eastAsia="zh-CN"/>
        </w:rPr>
        <w:t>（7）其它不符合受理条件的情形。</w:t>
      </w:r>
    </w:p>
    <w:p w14:paraId="1F7531E0">
      <w:pPr>
        <w:keepNext w:val="0"/>
        <w:keepLines w:val="0"/>
        <w:pageBreakBefore w:val="0"/>
        <w:kinsoku/>
        <w:overflowPunct/>
        <w:topLinePunct w:val="0"/>
        <w:autoSpaceDE/>
        <w:autoSpaceDN/>
        <w:bidi w:val="0"/>
        <w:spacing w:line="420" w:lineRule="exact"/>
        <w:ind w:firstLine="480" w:firstLineChars="200"/>
        <w:textAlignment w:val="auto"/>
        <w:rPr>
          <w:rFonts w:ascii="宋体" w:hAnsi="宋体" w:cs="宋体"/>
          <w:color w:val="auto"/>
          <w:sz w:val="24"/>
        </w:rPr>
      </w:pPr>
      <w:r>
        <w:rPr>
          <w:rFonts w:hint="eastAsia" w:ascii="宋体" w:hAnsi="宋体" w:cs="宋体"/>
          <w:color w:val="auto"/>
          <w:sz w:val="24"/>
          <w:lang w:val="en-US" w:eastAsia="zh-CN"/>
        </w:rPr>
        <w:t>31.7 供应商进行虚假和恶意质疑的，采购人或采购代理机构可以提请政府采购监管部门将其列入不良记录名单，在一至三年内禁止参加政府采购活动，并将处理决定在相关政府采购媒体上公布。</w:t>
      </w:r>
    </w:p>
    <w:p w14:paraId="02B74D74">
      <w:pPr>
        <w:keepNext w:val="0"/>
        <w:keepLines w:val="0"/>
        <w:pageBreakBefore w:val="0"/>
        <w:kinsoku/>
        <w:overflowPunct/>
        <w:topLinePunct w:val="0"/>
        <w:autoSpaceDE/>
        <w:autoSpaceDN/>
        <w:bidi w:val="0"/>
        <w:spacing w:line="420" w:lineRule="exact"/>
        <w:ind w:firstLine="480" w:firstLineChars="200"/>
        <w:textAlignment w:val="auto"/>
        <w:rPr>
          <w:rFonts w:ascii="宋体" w:hAnsi="宋体" w:cs="宋体"/>
          <w:color w:val="auto"/>
          <w:sz w:val="24"/>
        </w:rPr>
      </w:pPr>
      <w:r>
        <w:rPr>
          <w:rFonts w:hint="eastAsia" w:ascii="宋体" w:hAnsi="宋体" w:cs="宋体"/>
          <w:color w:val="auto"/>
          <w:sz w:val="24"/>
        </w:rPr>
        <w:t>3</w:t>
      </w:r>
      <w:r>
        <w:rPr>
          <w:rFonts w:hint="eastAsia" w:ascii="宋体" w:hAnsi="宋体" w:cs="宋体"/>
          <w:color w:val="auto"/>
          <w:sz w:val="24"/>
          <w:lang w:val="en-US" w:eastAsia="zh-CN"/>
        </w:rPr>
        <w:t>1</w:t>
      </w:r>
      <w:r>
        <w:rPr>
          <w:rFonts w:hint="eastAsia" w:ascii="宋体" w:hAnsi="宋体" w:cs="宋体"/>
          <w:color w:val="auto"/>
          <w:sz w:val="24"/>
        </w:rPr>
        <w:t>.8 质疑投标人对采购人或代理机构的答复不满意以及采购人或代理机构未在规定的时间内做出答复的，可以在答复期满后15个工作日内向政府采购监管部门进行投诉。</w:t>
      </w:r>
    </w:p>
    <w:p w14:paraId="2D1756E9">
      <w:pPr>
        <w:pStyle w:val="61"/>
        <w:keepNext w:val="0"/>
        <w:keepLines w:val="0"/>
        <w:pageBreakBefore w:val="0"/>
        <w:numPr>
          <w:ilvl w:val="0"/>
          <w:numId w:val="0"/>
        </w:numPr>
        <w:kinsoku/>
        <w:overflowPunct/>
        <w:topLinePunct w:val="0"/>
        <w:autoSpaceDE/>
        <w:autoSpaceDN/>
        <w:bidi w:val="0"/>
        <w:snapToGrid w:val="0"/>
        <w:spacing w:before="0" w:after="0" w:line="420" w:lineRule="exact"/>
        <w:jc w:val="left"/>
        <w:textAlignment w:val="auto"/>
        <w:outlineLvl w:val="9"/>
        <w:rPr>
          <w:rFonts w:eastAsia="宋体"/>
          <w:color w:val="auto"/>
          <w:sz w:val="24"/>
          <w:szCs w:val="24"/>
        </w:rPr>
      </w:pPr>
      <w:bookmarkStart w:id="77" w:name="_Toc25790"/>
      <w:bookmarkStart w:id="78" w:name="_Toc32157"/>
      <w:bookmarkStart w:id="79" w:name="_Toc4651"/>
      <w:bookmarkStart w:id="80" w:name="_Toc377713214"/>
      <w:bookmarkStart w:id="81" w:name="_Toc385234438"/>
      <w:bookmarkStart w:id="82" w:name="_Toc16108"/>
      <w:bookmarkStart w:id="83" w:name="_Toc31176"/>
      <w:r>
        <w:rPr>
          <w:rFonts w:hint="eastAsia" w:eastAsia="宋体"/>
          <w:color w:val="auto"/>
          <w:sz w:val="24"/>
          <w:szCs w:val="24"/>
        </w:rPr>
        <w:t>九、投标人违规处罚</w:t>
      </w:r>
      <w:bookmarkEnd w:id="77"/>
      <w:bookmarkEnd w:id="78"/>
      <w:bookmarkEnd w:id="79"/>
      <w:bookmarkEnd w:id="80"/>
      <w:bookmarkEnd w:id="81"/>
      <w:bookmarkEnd w:id="82"/>
      <w:bookmarkEnd w:id="83"/>
    </w:p>
    <w:p w14:paraId="259B70FF">
      <w:pPr>
        <w:keepNext w:val="0"/>
        <w:keepLines w:val="0"/>
        <w:pageBreakBefore w:val="0"/>
        <w:kinsoku/>
        <w:overflowPunct/>
        <w:topLinePunct w:val="0"/>
        <w:autoSpaceDE/>
        <w:autoSpaceDN/>
        <w:bidi w:val="0"/>
        <w:spacing w:line="420" w:lineRule="exact"/>
        <w:ind w:firstLine="480" w:firstLineChars="200"/>
        <w:textAlignment w:val="auto"/>
        <w:rPr>
          <w:rFonts w:ascii="宋体" w:hAnsi="宋体" w:cs="宋体"/>
          <w:color w:val="auto"/>
          <w:sz w:val="24"/>
        </w:rPr>
      </w:pPr>
      <w:r>
        <w:rPr>
          <w:rFonts w:hint="eastAsia" w:ascii="宋体" w:hAnsi="宋体" w:cs="宋体"/>
          <w:color w:val="auto"/>
          <w:sz w:val="24"/>
          <w:lang w:val="en-US" w:eastAsia="zh-CN"/>
        </w:rPr>
        <w:t>32</w:t>
      </w:r>
      <w:r>
        <w:rPr>
          <w:rFonts w:hint="eastAsia" w:ascii="宋体" w:hAnsi="宋体" w:cs="宋体"/>
          <w:color w:val="auto"/>
          <w:sz w:val="24"/>
        </w:rPr>
        <w:t xml:space="preserve">.供应商有下列情形之一的，成交无效，同时代理机构将提请政府采购监管部门，依据政府采购法律法规的规定作出处理。 </w:t>
      </w:r>
    </w:p>
    <w:p w14:paraId="4A002614">
      <w:pPr>
        <w:keepNext w:val="0"/>
        <w:keepLines w:val="0"/>
        <w:pageBreakBefore w:val="0"/>
        <w:kinsoku/>
        <w:overflowPunct/>
        <w:topLinePunct w:val="0"/>
        <w:autoSpaceDE/>
        <w:autoSpaceDN/>
        <w:bidi w:val="0"/>
        <w:spacing w:line="420" w:lineRule="exact"/>
        <w:ind w:firstLine="480" w:firstLineChars="200"/>
        <w:textAlignment w:val="auto"/>
        <w:rPr>
          <w:rFonts w:ascii="宋体" w:hAnsi="宋体" w:cs="宋体"/>
          <w:color w:val="auto"/>
          <w:sz w:val="24"/>
        </w:rPr>
      </w:pPr>
      <w:r>
        <w:rPr>
          <w:rFonts w:hint="eastAsia" w:ascii="宋体" w:hAnsi="宋体" w:cs="宋体"/>
          <w:color w:val="auto"/>
          <w:sz w:val="24"/>
        </w:rPr>
        <w:t xml:space="preserve">（1）提供虚假材料谋取成交的； </w:t>
      </w:r>
    </w:p>
    <w:p w14:paraId="2F9D028A">
      <w:pPr>
        <w:pStyle w:val="55"/>
        <w:keepNext w:val="0"/>
        <w:keepLines w:val="0"/>
        <w:pageBreakBefore w:val="0"/>
        <w:kinsoku/>
        <w:overflowPunct/>
        <w:topLinePunct w:val="0"/>
        <w:autoSpaceDE/>
        <w:autoSpaceDN/>
        <w:bidi w:val="0"/>
        <w:snapToGrid w:val="0"/>
        <w:spacing w:line="420" w:lineRule="exact"/>
        <w:ind w:firstLine="480" w:firstLineChars="200"/>
        <w:textAlignment w:val="auto"/>
        <w:rPr>
          <w:rFonts w:cs="宋体"/>
          <w:color w:val="auto"/>
          <w:sz w:val="24"/>
          <w:szCs w:val="24"/>
        </w:rPr>
      </w:pPr>
      <w:r>
        <w:rPr>
          <w:rFonts w:hint="eastAsia" w:cs="宋体"/>
          <w:color w:val="auto"/>
          <w:sz w:val="24"/>
          <w:szCs w:val="24"/>
        </w:rPr>
        <w:t>（2）公开报价后投标人撤回其报价的；</w:t>
      </w:r>
    </w:p>
    <w:p w14:paraId="002340D9">
      <w:pPr>
        <w:pStyle w:val="55"/>
        <w:keepNext w:val="0"/>
        <w:keepLines w:val="0"/>
        <w:pageBreakBefore w:val="0"/>
        <w:kinsoku/>
        <w:overflowPunct/>
        <w:topLinePunct w:val="0"/>
        <w:autoSpaceDE/>
        <w:autoSpaceDN/>
        <w:bidi w:val="0"/>
        <w:snapToGrid w:val="0"/>
        <w:spacing w:line="420" w:lineRule="exact"/>
        <w:ind w:firstLine="480" w:firstLineChars="200"/>
        <w:textAlignment w:val="auto"/>
        <w:rPr>
          <w:rFonts w:cs="宋体"/>
          <w:color w:val="auto"/>
          <w:sz w:val="24"/>
          <w:szCs w:val="24"/>
        </w:rPr>
      </w:pPr>
      <w:r>
        <w:rPr>
          <w:rFonts w:hint="eastAsia" w:cs="宋体"/>
          <w:color w:val="auto"/>
          <w:sz w:val="24"/>
          <w:szCs w:val="24"/>
        </w:rPr>
        <w:t>（3）在采购期间，影响代理机构或评审小组的任何活动的；</w:t>
      </w:r>
    </w:p>
    <w:p w14:paraId="76B8D13D">
      <w:pPr>
        <w:pStyle w:val="55"/>
        <w:keepNext w:val="0"/>
        <w:keepLines w:val="0"/>
        <w:pageBreakBefore w:val="0"/>
        <w:kinsoku/>
        <w:overflowPunct/>
        <w:topLinePunct w:val="0"/>
        <w:autoSpaceDE/>
        <w:autoSpaceDN/>
        <w:bidi w:val="0"/>
        <w:snapToGrid w:val="0"/>
        <w:spacing w:line="420" w:lineRule="exact"/>
        <w:ind w:firstLine="480" w:firstLineChars="200"/>
        <w:textAlignment w:val="auto"/>
        <w:rPr>
          <w:rFonts w:cs="宋体"/>
          <w:color w:val="auto"/>
          <w:sz w:val="24"/>
          <w:szCs w:val="24"/>
        </w:rPr>
      </w:pPr>
      <w:r>
        <w:rPr>
          <w:rFonts w:hint="eastAsia" w:cs="宋体"/>
          <w:color w:val="auto"/>
          <w:sz w:val="24"/>
          <w:szCs w:val="24"/>
        </w:rPr>
        <w:t>（4）成交后未按本采购文件要求签约或与采购人订立背离合同实质性内容的其它协议的；</w:t>
      </w:r>
    </w:p>
    <w:p w14:paraId="7E38FC91">
      <w:pPr>
        <w:keepNext w:val="0"/>
        <w:keepLines w:val="0"/>
        <w:pageBreakBefore w:val="0"/>
        <w:kinsoku/>
        <w:overflowPunct/>
        <w:topLinePunct w:val="0"/>
        <w:autoSpaceDE/>
        <w:autoSpaceDN/>
        <w:bidi w:val="0"/>
        <w:spacing w:line="420" w:lineRule="exact"/>
        <w:ind w:firstLine="480" w:firstLineChars="200"/>
        <w:textAlignment w:val="auto"/>
        <w:rPr>
          <w:rFonts w:ascii="宋体" w:hAnsi="宋体" w:cs="宋体"/>
          <w:color w:val="auto"/>
          <w:sz w:val="24"/>
        </w:rPr>
      </w:pPr>
      <w:r>
        <w:rPr>
          <w:rFonts w:hint="eastAsia" w:ascii="宋体" w:hAnsi="宋体" w:cs="宋体"/>
          <w:color w:val="auto"/>
          <w:sz w:val="24"/>
        </w:rPr>
        <w:t>（5）投标人未按采购文件规定和合同约定履行义务的；</w:t>
      </w:r>
    </w:p>
    <w:p w14:paraId="3DDC9D33">
      <w:pPr>
        <w:keepNext w:val="0"/>
        <w:keepLines w:val="0"/>
        <w:pageBreakBefore w:val="0"/>
        <w:kinsoku/>
        <w:overflowPunct/>
        <w:topLinePunct w:val="0"/>
        <w:autoSpaceDE/>
        <w:autoSpaceDN/>
        <w:bidi w:val="0"/>
        <w:spacing w:line="420" w:lineRule="exact"/>
        <w:ind w:firstLine="480" w:firstLineChars="200"/>
        <w:textAlignment w:val="auto"/>
        <w:rPr>
          <w:rFonts w:ascii="宋体" w:hAnsi="宋体" w:cs="宋体"/>
          <w:color w:val="auto"/>
          <w:sz w:val="24"/>
        </w:rPr>
      </w:pPr>
      <w:r>
        <w:rPr>
          <w:rFonts w:hint="eastAsia" w:ascii="宋体" w:hAnsi="宋体" w:cs="宋体"/>
          <w:color w:val="auto"/>
          <w:sz w:val="24"/>
        </w:rPr>
        <w:t>（6）法律法规规定的其它事项。</w:t>
      </w:r>
      <w:bookmarkStart w:id="84" w:name="_Toc24742"/>
    </w:p>
    <w:p w14:paraId="207E4452">
      <w:pPr>
        <w:keepNext w:val="0"/>
        <w:keepLines w:val="0"/>
        <w:pageBreakBefore w:val="0"/>
        <w:kinsoku/>
        <w:overflowPunct/>
        <w:topLinePunct w:val="0"/>
        <w:autoSpaceDE/>
        <w:autoSpaceDN/>
        <w:bidi w:val="0"/>
        <w:spacing w:line="420" w:lineRule="exact"/>
        <w:ind w:firstLine="482" w:firstLineChars="200"/>
        <w:textAlignment w:val="auto"/>
        <w:rPr>
          <w:rFonts w:ascii="宋体" w:hAnsi="宋体" w:cs="宋体"/>
          <w:b/>
          <w:color w:val="auto"/>
          <w:sz w:val="24"/>
        </w:rPr>
      </w:pPr>
      <w:r>
        <w:rPr>
          <w:rFonts w:hint="eastAsia" w:ascii="宋体" w:hAnsi="宋体" w:cs="宋体"/>
          <w:b/>
          <w:color w:val="auto"/>
          <w:sz w:val="24"/>
        </w:rPr>
        <w:t>十、政策性因素</w:t>
      </w:r>
    </w:p>
    <w:p w14:paraId="0E135DF2">
      <w:pPr>
        <w:keepNext w:val="0"/>
        <w:keepLines w:val="0"/>
        <w:pageBreakBefore w:val="0"/>
        <w:kinsoku/>
        <w:overflowPunct/>
        <w:topLinePunct w:val="0"/>
        <w:autoSpaceDE/>
        <w:autoSpaceDN/>
        <w:bidi w:val="0"/>
        <w:spacing w:line="420" w:lineRule="exact"/>
        <w:ind w:firstLine="480" w:firstLineChars="200"/>
        <w:textAlignment w:val="auto"/>
        <w:rPr>
          <w:rFonts w:ascii="宋体" w:hAnsi="宋体" w:cs="宋体"/>
          <w:color w:val="auto"/>
          <w:sz w:val="24"/>
        </w:rPr>
      </w:pPr>
      <w:r>
        <w:rPr>
          <w:rFonts w:hint="eastAsia" w:ascii="宋体" w:hAnsi="宋体" w:cs="宋体"/>
          <w:color w:val="auto"/>
          <w:sz w:val="24"/>
          <w:lang w:val="en-US" w:eastAsia="zh-CN"/>
        </w:rPr>
        <w:t>33</w:t>
      </w:r>
      <w:r>
        <w:rPr>
          <w:rFonts w:hint="eastAsia" w:ascii="宋体" w:hAnsi="宋体" w:cs="宋体"/>
          <w:color w:val="auto"/>
          <w:sz w:val="24"/>
        </w:rPr>
        <w:t>. 依据政府采购政策因素的相关规定，如果投标单位所提供的货物、服务、工程满足下述要求并经评标委员会全体成员集体认定通过，予以考虑执行。</w:t>
      </w:r>
    </w:p>
    <w:p w14:paraId="137B0C51">
      <w:pPr>
        <w:keepNext w:val="0"/>
        <w:keepLines w:val="0"/>
        <w:pageBreakBefore w:val="0"/>
        <w:kinsoku/>
        <w:overflowPunct/>
        <w:topLinePunct w:val="0"/>
        <w:autoSpaceDE/>
        <w:autoSpaceDN/>
        <w:bidi w:val="0"/>
        <w:spacing w:line="420" w:lineRule="exact"/>
        <w:ind w:firstLine="480" w:firstLineChars="200"/>
        <w:textAlignment w:val="auto"/>
        <w:rPr>
          <w:rFonts w:ascii="宋体" w:hAnsi="宋体" w:cs="宋体"/>
          <w:color w:val="auto"/>
          <w:sz w:val="24"/>
        </w:rPr>
      </w:pPr>
      <w:r>
        <w:rPr>
          <w:rFonts w:hint="eastAsia" w:ascii="宋体" w:hAnsi="宋体" w:cs="宋体"/>
          <w:color w:val="auto"/>
          <w:sz w:val="24"/>
          <w:lang w:val="en-US" w:eastAsia="zh-CN"/>
        </w:rPr>
        <w:t>33</w:t>
      </w:r>
      <w:r>
        <w:rPr>
          <w:rFonts w:hint="eastAsia" w:ascii="宋体" w:hAnsi="宋体" w:cs="宋体"/>
          <w:color w:val="auto"/>
          <w:sz w:val="24"/>
        </w:rPr>
        <w:t>.1 采购项目中含“计算机设备（台式计算机、便携式计算机和平板式微型计算机）、输入输出设备（激光打印机、针式打印机、液晶显示器）、制冷空调设备、镇流器（管型荧光灯镇流器）、生活用电器（空调机、电热水器）、照明设备（普通照明用自镇流荧光灯、普通照明用双端荧光灯和高压钠灯）、电视设备、便器、水嘴等”（以“★”标注）的，属于国家强制性采购产品，必须为财库[2019]19号《关于印发节能产品政府采购品目清单的通知》--“附件：节能产品政府采购品目清单”中的产品。属于政府优先采购产品且投标产品为“附件：节能产品政府采购品目清单”中的产品的，在同等条件下优先采购。</w:t>
      </w:r>
    </w:p>
    <w:p w14:paraId="112F552C">
      <w:pPr>
        <w:keepNext w:val="0"/>
        <w:keepLines w:val="0"/>
        <w:pageBreakBefore w:val="0"/>
        <w:kinsoku/>
        <w:overflowPunct/>
        <w:topLinePunct w:val="0"/>
        <w:autoSpaceDE/>
        <w:autoSpaceDN/>
        <w:bidi w:val="0"/>
        <w:spacing w:line="420" w:lineRule="exact"/>
        <w:ind w:firstLine="480" w:firstLineChars="200"/>
        <w:textAlignment w:val="auto"/>
        <w:rPr>
          <w:rFonts w:ascii="宋体" w:hAnsi="宋体" w:cs="宋体"/>
          <w:color w:val="auto"/>
          <w:sz w:val="24"/>
        </w:rPr>
      </w:pPr>
      <w:r>
        <w:rPr>
          <w:rFonts w:hint="eastAsia" w:ascii="宋体" w:hAnsi="宋体" w:cs="宋体"/>
          <w:color w:val="auto"/>
          <w:sz w:val="24"/>
        </w:rPr>
        <w:t>中华人民共和国财政部网站（http://www．mof．gov．cn）；</w:t>
      </w:r>
    </w:p>
    <w:p w14:paraId="7DE8D454">
      <w:pPr>
        <w:keepNext w:val="0"/>
        <w:keepLines w:val="0"/>
        <w:pageBreakBefore w:val="0"/>
        <w:kinsoku/>
        <w:overflowPunct/>
        <w:topLinePunct w:val="0"/>
        <w:autoSpaceDE/>
        <w:autoSpaceDN/>
        <w:bidi w:val="0"/>
        <w:spacing w:line="420" w:lineRule="exact"/>
        <w:ind w:firstLine="480" w:firstLineChars="200"/>
        <w:textAlignment w:val="auto"/>
        <w:rPr>
          <w:rFonts w:ascii="宋体" w:hAnsi="宋体" w:cs="宋体"/>
          <w:color w:val="auto"/>
          <w:sz w:val="24"/>
        </w:rPr>
      </w:pPr>
      <w:r>
        <w:rPr>
          <w:rFonts w:hint="eastAsia" w:ascii="宋体" w:hAnsi="宋体" w:cs="宋体"/>
          <w:color w:val="auto"/>
          <w:sz w:val="24"/>
        </w:rPr>
        <w:t>中国政府采购网（http://www.ccgp．gov.cn）；</w:t>
      </w:r>
    </w:p>
    <w:p w14:paraId="47AF3FD8">
      <w:pPr>
        <w:keepNext w:val="0"/>
        <w:keepLines w:val="0"/>
        <w:pageBreakBefore w:val="0"/>
        <w:kinsoku/>
        <w:overflowPunct/>
        <w:topLinePunct w:val="0"/>
        <w:autoSpaceDE/>
        <w:autoSpaceDN/>
        <w:bidi w:val="0"/>
        <w:spacing w:line="420" w:lineRule="exact"/>
        <w:ind w:firstLine="480" w:firstLineChars="200"/>
        <w:textAlignment w:val="auto"/>
        <w:rPr>
          <w:rFonts w:ascii="宋体" w:hAnsi="宋体" w:cs="宋体"/>
          <w:color w:val="auto"/>
          <w:sz w:val="24"/>
        </w:rPr>
      </w:pPr>
      <w:r>
        <w:rPr>
          <w:rFonts w:hint="eastAsia" w:ascii="宋体" w:hAnsi="宋体" w:cs="宋体"/>
          <w:color w:val="auto"/>
          <w:sz w:val="24"/>
        </w:rPr>
        <w:t>国家发展改革委网站（http://hzs.ndrc.gov.cn）；</w:t>
      </w:r>
    </w:p>
    <w:p w14:paraId="523CBD13">
      <w:pPr>
        <w:keepNext w:val="0"/>
        <w:keepLines w:val="0"/>
        <w:pageBreakBefore w:val="0"/>
        <w:kinsoku/>
        <w:overflowPunct/>
        <w:topLinePunct w:val="0"/>
        <w:autoSpaceDE/>
        <w:autoSpaceDN/>
        <w:bidi w:val="0"/>
        <w:spacing w:line="420" w:lineRule="exact"/>
        <w:ind w:firstLine="480" w:firstLineChars="200"/>
        <w:textAlignment w:val="auto"/>
        <w:rPr>
          <w:rFonts w:ascii="宋体" w:hAnsi="宋体" w:cs="宋体"/>
          <w:color w:val="auto"/>
          <w:sz w:val="24"/>
        </w:rPr>
      </w:pPr>
      <w:r>
        <w:rPr>
          <w:rFonts w:hint="eastAsia" w:ascii="宋体" w:hAnsi="宋体" w:cs="宋体"/>
          <w:color w:val="auto"/>
          <w:sz w:val="24"/>
        </w:rPr>
        <w:t>中国质量认证中心网站（http://www.cqc．com．cn）。</w:t>
      </w:r>
    </w:p>
    <w:p w14:paraId="01BAAE27">
      <w:pPr>
        <w:keepNext w:val="0"/>
        <w:keepLines w:val="0"/>
        <w:pageBreakBefore w:val="0"/>
        <w:kinsoku/>
        <w:overflowPunct/>
        <w:topLinePunct w:val="0"/>
        <w:autoSpaceDE/>
        <w:autoSpaceDN/>
        <w:bidi w:val="0"/>
        <w:spacing w:line="420" w:lineRule="exact"/>
        <w:ind w:firstLine="480" w:firstLineChars="200"/>
        <w:textAlignment w:val="auto"/>
        <w:rPr>
          <w:rFonts w:ascii="宋体" w:hAnsi="宋体" w:cs="宋体"/>
          <w:color w:val="auto"/>
          <w:sz w:val="24"/>
        </w:rPr>
      </w:pPr>
      <w:r>
        <w:rPr>
          <w:rFonts w:hint="eastAsia" w:ascii="宋体" w:hAnsi="宋体" w:cs="宋体"/>
          <w:color w:val="auto"/>
          <w:sz w:val="24"/>
          <w:lang w:val="en-US" w:eastAsia="zh-CN"/>
        </w:rPr>
        <w:t>33</w:t>
      </w:r>
      <w:r>
        <w:rPr>
          <w:rFonts w:hint="eastAsia" w:ascii="宋体" w:hAnsi="宋体" w:cs="宋体"/>
          <w:color w:val="auto"/>
          <w:sz w:val="24"/>
        </w:rPr>
        <w:t>.2 采购货物中含台式计算机的，属于国家强制性采购产品，台式计算机的性能参数还必须为财库[2019]18号《关于印发环境标志产品政府采购品目清单的通知》--“附件：环境标志产品政府采购品目清单”中的产品，否则投标无效。其它属于《环境标志产品政府采购品目清单》的产品，最终报价相等的前提下，优先采购。查询网站为：</w:t>
      </w:r>
    </w:p>
    <w:p w14:paraId="4DAC12EC">
      <w:pPr>
        <w:keepNext w:val="0"/>
        <w:keepLines w:val="0"/>
        <w:pageBreakBefore w:val="0"/>
        <w:kinsoku/>
        <w:overflowPunct/>
        <w:topLinePunct w:val="0"/>
        <w:autoSpaceDE/>
        <w:autoSpaceDN/>
        <w:bidi w:val="0"/>
        <w:spacing w:line="420" w:lineRule="exact"/>
        <w:ind w:firstLine="480" w:firstLineChars="200"/>
        <w:textAlignment w:val="auto"/>
        <w:rPr>
          <w:rFonts w:ascii="宋体" w:hAnsi="宋体" w:cs="宋体"/>
          <w:color w:val="auto"/>
          <w:sz w:val="24"/>
        </w:rPr>
      </w:pPr>
      <w:r>
        <w:rPr>
          <w:rFonts w:hint="eastAsia" w:ascii="宋体" w:hAnsi="宋体" w:cs="宋体"/>
          <w:color w:val="auto"/>
          <w:sz w:val="24"/>
        </w:rPr>
        <w:t>中华人民共和国财政部网站（http://www.mof.gov.cn）；</w:t>
      </w:r>
    </w:p>
    <w:p w14:paraId="085DFBCC">
      <w:pPr>
        <w:keepNext w:val="0"/>
        <w:keepLines w:val="0"/>
        <w:pageBreakBefore w:val="0"/>
        <w:kinsoku/>
        <w:overflowPunct/>
        <w:topLinePunct w:val="0"/>
        <w:autoSpaceDE/>
        <w:autoSpaceDN/>
        <w:bidi w:val="0"/>
        <w:spacing w:line="420" w:lineRule="exact"/>
        <w:ind w:firstLine="480" w:firstLineChars="200"/>
        <w:textAlignment w:val="auto"/>
        <w:rPr>
          <w:rFonts w:ascii="宋体" w:hAnsi="宋体" w:cs="宋体"/>
          <w:color w:val="auto"/>
          <w:sz w:val="24"/>
        </w:rPr>
      </w:pPr>
      <w:r>
        <w:rPr>
          <w:rFonts w:hint="eastAsia" w:ascii="宋体" w:hAnsi="宋体" w:cs="宋体"/>
          <w:color w:val="auto"/>
          <w:sz w:val="24"/>
        </w:rPr>
        <w:t>中国政府采购网（http://www.ccgp.gov.cn）；</w:t>
      </w:r>
    </w:p>
    <w:p w14:paraId="7A170A7A">
      <w:pPr>
        <w:keepNext w:val="0"/>
        <w:keepLines w:val="0"/>
        <w:pageBreakBefore w:val="0"/>
        <w:kinsoku/>
        <w:overflowPunct/>
        <w:topLinePunct w:val="0"/>
        <w:autoSpaceDE/>
        <w:autoSpaceDN/>
        <w:bidi w:val="0"/>
        <w:spacing w:line="420" w:lineRule="exact"/>
        <w:ind w:firstLine="480" w:firstLineChars="200"/>
        <w:textAlignment w:val="auto"/>
        <w:rPr>
          <w:rFonts w:ascii="宋体" w:hAnsi="宋体" w:cs="宋体"/>
          <w:color w:val="auto"/>
          <w:sz w:val="24"/>
        </w:rPr>
      </w:pPr>
      <w:r>
        <w:rPr>
          <w:rFonts w:hint="eastAsia" w:ascii="宋体" w:hAnsi="宋体" w:cs="宋体"/>
          <w:color w:val="auto"/>
          <w:sz w:val="24"/>
        </w:rPr>
        <w:t>中华人民共和国环境保护部网站（http://www.zhb.gov.cn）；</w:t>
      </w:r>
    </w:p>
    <w:p w14:paraId="72E74B13">
      <w:pPr>
        <w:keepNext w:val="0"/>
        <w:keepLines w:val="0"/>
        <w:pageBreakBefore w:val="0"/>
        <w:kinsoku/>
        <w:overflowPunct/>
        <w:topLinePunct w:val="0"/>
        <w:autoSpaceDE/>
        <w:autoSpaceDN/>
        <w:bidi w:val="0"/>
        <w:spacing w:line="420" w:lineRule="exact"/>
        <w:ind w:firstLine="480" w:firstLineChars="200"/>
        <w:textAlignment w:val="auto"/>
        <w:rPr>
          <w:rFonts w:ascii="宋体" w:hAnsi="宋体" w:cs="宋体"/>
          <w:color w:val="auto"/>
          <w:sz w:val="24"/>
        </w:rPr>
      </w:pPr>
      <w:r>
        <w:rPr>
          <w:rFonts w:hint="eastAsia" w:ascii="宋体" w:hAnsi="宋体" w:cs="宋体"/>
          <w:color w:val="auto"/>
          <w:sz w:val="24"/>
        </w:rPr>
        <w:t>中国绿色采购网（http://www.cgpn. org）。</w:t>
      </w:r>
    </w:p>
    <w:p w14:paraId="344F5C11">
      <w:pPr>
        <w:keepNext w:val="0"/>
        <w:keepLines w:val="0"/>
        <w:pageBreakBefore w:val="0"/>
        <w:kinsoku/>
        <w:overflowPunct/>
        <w:topLinePunct w:val="0"/>
        <w:autoSpaceDE/>
        <w:autoSpaceDN/>
        <w:bidi w:val="0"/>
        <w:spacing w:line="420" w:lineRule="exact"/>
        <w:ind w:firstLine="480" w:firstLineChars="200"/>
        <w:textAlignment w:val="auto"/>
        <w:rPr>
          <w:rFonts w:ascii="宋体" w:hAnsi="宋体" w:cs="宋体"/>
          <w:color w:val="auto"/>
          <w:sz w:val="24"/>
        </w:rPr>
      </w:pPr>
      <w:r>
        <w:rPr>
          <w:rFonts w:hint="eastAsia" w:ascii="宋体" w:hAnsi="宋体" w:cs="宋体"/>
          <w:color w:val="auto"/>
          <w:sz w:val="24"/>
          <w:lang w:val="en-US" w:eastAsia="zh-CN"/>
        </w:rPr>
        <w:t>33</w:t>
      </w:r>
      <w:r>
        <w:rPr>
          <w:rFonts w:hint="eastAsia" w:ascii="宋体" w:hAnsi="宋体" w:cs="宋体"/>
          <w:color w:val="auto"/>
          <w:sz w:val="24"/>
        </w:rPr>
        <w:t>.3采购货物中含信息安全产品，必须是列入财政部会同有关部门制定下发的《信息安全产品强制性认证目录》的产品，投标人须附中国信息安全认证中心按国家标准认证颁发的有效认证证书，否则投标无效。</w:t>
      </w:r>
    </w:p>
    <w:p w14:paraId="1A821198">
      <w:pPr>
        <w:keepNext w:val="0"/>
        <w:keepLines w:val="0"/>
        <w:pageBreakBefore w:val="0"/>
        <w:kinsoku/>
        <w:overflowPunct/>
        <w:topLinePunct w:val="0"/>
        <w:autoSpaceDE/>
        <w:autoSpaceDN/>
        <w:bidi w:val="0"/>
        <w:spacing w:line="420" w:lineRule="exact"/>
        <w:ind w:firstLine="480" w:firstLineChars="200"/>
        <w:textAlignment w:val="auto"/>
        <w:rPr>
          <w:rFonts w:ascii="宋体" w:hAnsi="宋体" w:cs="宋体"/>
          <w:color w:val="auto"/>
          <w:sz w:val="24"/>
        </w:rPr>
      </w:pPr>
      <w:r>
        <w:rPr>
          <w:rFonts w:hint="eastAsia" w:ascii="宋体" w:hAnsi="宋体" w:cs="宋体"/>
          <w:color w:val="auto"/>
          <w:sz w:val="24"/>
          <w:lang w:val="en-US" w:eastAsia="zh-CN"/>
        </w:rPr>
        <w:t>33</w:t>
      </w:r>
      <w:r>
        <w:rPr>
          <w:rFonts w:hint="eastAsia" w:ascii="宋体" w:hAnsi="宋体" w:cs="宋体"/>
          <w:color w:val="auto"/>
          <w:sz w:val="24"/>
        </w:rPr>
        <w:t>.4小型和微型企业、残疾人福利性单位、监狱企业的评审要求。</w:t>
      </w:r>
    </w:p>
    <w:p w14:paraId="188D4034">
      <w:pPr>
        <w:keepNext w:val="0"/>
        <w:keepLines w:val="0"/>
        <w:pageBreakBefore w:val="0"/>
        <w:kinsoku/>
        <w:overflowPunct/>
        <w:topLinePunct w:val="0"/>
        <w:autoSpaceDE/>
        <w:autoSpaceDN/>
        <w:bidi w:val="0"/>
        <w:spacing w:line="420" w:lineRule="exact"/>
        <w:ind w:firstLine="480" w:firstLineChars="200"/>
        <w:textAlignment w:val="auto"/>
        <w:rPr>
          <w:rFonts w:ascii="宋体" w:hAnsi="宋体" w:cs="宋体"/>
          <w:color w:val="auto"/>
          <w:sz w:val="24"/>
        </w:rPr>
      </w:pPr>
      <w:r>
        <w:rPr>
          <w:rFonts w:hint="eastAsia" w:ascii="宋体" w:hAnsi="宋体" w:cs="宋体"/>
          <w:color w:val="auto"/>
          <w:sz w:val="24"/>
        </w:rPr>
        <w:t>（1）依据财库【2020】46号关于印发《政府采购促进中小企业发展管理办法》的通知、财库【2022】19号《关于进一步加大政府采购支持中小企业力度的通知》、</w:t>
      </w:r>
      <w:r>
        <w:rPr>
          <w:rFonts w:hint="eastAsia"/>
          <w:color w:val="auto"/>
          <w:sz w:val="24"/>
          <w:szCs w:val="24"/>
          <w:lang w:val="en-US" w:bidi="ar-SA"/>
        </w:rPr>
        <w:t>晋财购</w:t>
      </w:r>
      <w:r>
        <w:rPr>
          <w:rFonts w:hint="eastAsia" w:ascii="宋体" w:hAnsi="宋体" w:cs="宋体"/>
          <w:color w:val="auto"/>
          <w:sz w:val="24"/>
        </w:rPr>
        <w:t>【</w:t>
      </w:r>
      <w:r>
        <w:rPr>
          <w:rFonts w:hint="eastAsia"/>
          <w:color w:val="auto"/>
          <w:sz w:val="24"/>
          <w:szCs w:val="24"/>
          <w:lang w:val="en-US" w:bidi="ar-SA"/>
        </w:rPr>
        <w:t>2022</w:t>
      </w:r>
      <w:r>
        <w:rPr>
          <w:rFonts w:hint="eastAsia" w:ascii="宋体" w:hAnsi="宋体" w:cs="宋体"/>
          <w:color w:val="auto"/>
          <w:sz w:val="24"/>
        </w:rPr>
        <w:t>】</w:t>
      </w:r>
      <w:r>
        <w:rPr>
          <w:rFonts w:hint="eastAsia"/>
          <w:color w:val="auto"/>
          <w:sz w:val="24"/>
          <w:szCs w:val="24"/>
          <w:lang w:val="en-US" w:bidi="ar-SA"/>
        </w:rPr>
        <w:t>6号《山西省财政厅关于进一步加大政府采购支持中小企业力度助力扎实稳住经济的通知》、</w:t>
      </w:r>
      <w:r>
        <w:rPr>
          <w:rFonts w:hint="eastAsia" w:ascii="宋体" w:hAnsi="宋体" w:cs="宋体"/>
          <w:color w:val="auto"/>
          <w:sz w:val="24"/>
        </w:rPr>
        <w:t>《工业和信息化部、国家统计局、国家发展和改革委员会、财政部关于印发中小企业划型标准规定的通知》（工信部联企业[2011]300号）规定的划分标准，对符合本办法规定的小型和微型企业报价给予</w:t>
      </w:r>
      <w:r>
        <w:rPr>
          <w:rFonts w:hint="eastAsia" w:ascii="宋体" w:hAnsi="宋体" w:cs="宋体"/>
          <w:color w:val="auto"/>
          <w:sz w:val="24"/>
          <w:lang w:val="en-US" w:eastAsia="zh-CN"/>
        </w:rPr>
        <w:t>15</w:t>
      </w:r>
      <w:r>
        <w:rPr>
          <w:rFonts w:hint="eastAsia" w:ascii="宋体" w:hAnsi="宋体" w:cs="宋体"/>
          <w:color w:val="auto"/>
          <w:sz w:val="24"/>
        </w:rPr>
        <w:t>%的扣除，用扣除后的价格参与评审（本项目专门面向中小企业采购，小、微企业不享受“评审中价格折扣”）。参加政府采购活动的中小企业应当提供本办法规定的《中小企业声明函》（见附件），并对声明的真实性负责。</w:t>
      </w:r>
    </w:p>
    <w:p w14:paraId="6DCA3FA3">
      <w:pPr>
        <w:keepNext w:val="0"/>
        <w:keepLines w:val="0"/>
        <w:pageBreakBefore w:val="0"/>
        <w:kinsoku/>
        <w:overflowPunct/>
        <w:topLinePunct w:val="0"/>
        <w:autoSpaceDE/>
        <w:autoSpaceDN/>
        <w:bidi w:val="0"/>
        <w:spacing w:line="420" w:lineRule="exact"/>
        <w:ind w:firstLine="480" w:firstLineChars="200"/>
        <w:textAlignment w:val="auto"/>
        <w:rPr>
          <w:rFonts w:ascii="宋体" w:hAnsi="宋体" w:cs="宋体"/>
          <w:color w:val="auto"/>
          <w:sz w:val="24"/>
        </w:rPr>
      </w:pPr>
      <w:r>
        <w:rPr>
          <w:rFonts w:hint="eastAsia" w:ascii="宋体" w:hAnsi="宋体" w:cs="宋体"/>
          <w:color w:val="auto"/>
          <w:sz w:val="24"/>
        </w:rPr>
        <w:t>（2）根据《财政部 民政部 中国残疾人联合会关于促进残疾人就业政府采购政策的通知》（财库〔2017〕141号）的规定，残疾人福利性单位视同小型、微型企业，享受预留份额、评审中价格折扣等促进中小企业发展的政府采购政策。参加政府采购活动的残疾人福利性单位应当提供本办法规定的《残疾人福利性单位声明函》（见附件），并对声明的真实性负责。残疾人福利性单位属于小型、微型企业的，不重复享受政策。</w:t>
      </w:r>
    </w:p>
    <w:p w14:paraId="33852D7F">
      <w:pPr>
        <w:keepNext w:val="0"/>
        <w:keepLines w:val="0"/>
        <w:pageBreakBefore w:val="0"/>
        <w:kinsoku/>
        <w:overflowPunct/>
        <w:topLinePunct w:val="0"/>
        <w:autoSpaceDE/>
        <w:autoSpaceDN/>
        <w:bidi w:val="0"/>
        <w:spacing w:line="420" w:lineRule="exact"/>
        <w:ind w:firstLine="480" w:firstLineChars="200"/>
        <w:textAlignment w:val="auto"/>
        <w:rPr>
          <w:rFonts w:ascii="宋体" w:hAnsi="宋体" w:cs="宋体"/>
          <w:color w:val="auto"/>
          <w:sz w:val="24"/>
        </w:rPr>
      </w:pPr>
      <w:r>
        <w:rPr>
          <w:rFonts w:hint="eastAsia" w:ascii="宋体" w:hAnsi="宋体" w:cs="宋体"/>
          <w:color w:val="auto"/>
          <w:sz w:val="24"/>
        </w:rPr>
        <w:t>（3）根据《财政部  司法部关于政府采购支持监狱企业发展有关问题的通知》财库〔2014〕68号的规定，监狱企业视同小型、微型企业，享受预留份额、评审中价格扣除等政府采购促进中小企业发展的政府采购政策。参加政府采购活动的监狱企业应当提供《监狱企业声明函》，省级以上监狱管理局、戒毒管理局（含新疆生产建设兵团）出具的属于监狱企业的证明文件。监狱企业属于小型、微型企业的，不重复享受政策。</w:t>
      </w:r>
    </w:p>
    <w:p w14:paraId="37F75867">
      <w:pPr>
        <w:keepNext w:val="0"/>
        <w:keepLines w:val="0"/>
        <w:pageBreakBefore w:val="0"/>
        <w:kinsoku/>
        <w:overflowPunct/>
        <w:topLinePunct w:val="0"/>
        <w:autoSpaceDE/>
        <w:autoSpaceDN/>
        <w:bidi w:val="0"/>
        <w:spacing w:line="420" w:lineRule="exact"/>
        <w:ind w:firstLine="480" w:firstLineChars="200"/>
        <w:textAlignment w:val="auto"/>
        <w:rPr>
          <w:rFonts w:ascii="宋体" w:hAnsi="宋体" w:cs="宋体"/>
          <w:color w:val="auto"/>
          <w:sz w:val="24"/>
        </w:rPr>
      </w:pPr>
      <w:r>
        <w:rPr>
          <w:rFonts w:hint="eastAsia" w:ascii="宋体" w:hAnsi="宋体" w:cs="宋体"/>
          <w:color w:val="auto"/>
          <w:sz w:val="24"/>
          <w:lang w:val="en-US" w:eastAsia="zh-CN"/>
        </w:rPr>
        <w:t>33</w:t>
      </w:r>
      <w:r>
        <w:rPr>
          <w:rFonts w:hint="eastAsia" w:ascii="宋体" w:hAnsi="宋体" w:cs="宋体"/>
          <w:color w:val="auto"/>
          <w:sz w:val="24"/>
        </w:rPr>
        <w:t>.5根据 《财政部关于在政府采购活动中查询及使用信用记录有关问题的通知》（财库[2016]125号）要求，报名结束后采购代理机构将在“信用中国”网站（www.creditchina.gov.cn）和中国政府采购网（www.ccgp.gov.cn）等渠道查询投标人信用，对列入失信被执行人、重大税收违法失信主体、政府采购严重违法失信行为记录名单及其他不符合《中华人民共和国政府采购法》第二十二条规定条件的供应商，将拒绝其参与政府采购活动。</w:t>
      </w:r>
    </w:p>
    <w:p w14:paraId="25C66730">
      <w:pPr>
        <w:pStyle w:val="45"/>
        <w:rPr>
          <w:color w:val="auto"/>
        </w:rPr>
      </w:pPr>
    </w:p>
    <w:p w14:paraId="35EFC67C">
      <w:pPr>
        <w:pStyle w:val="16"/>
        <w:keepNext w:val="0"/>
        <w:keepLines w:val="0"/>
        <w:pageBreakBefore w:val="0"/>
        <w:widowControl w:val="0"/>
        <w:kinsoku/>
        <w:wordWrap/>
        <w:overflowPunct/>
        <w:topLinePunct w:val="0"/>
        <w:autoSpaceDE/>
        <w:autoSpaceDN/>
        <w:bidi w:val="0"/>
        <w:adjustRightInd/>
        <w:snapToGrid/>
        <w:spacing w:line="540" w:lineRule="exact"/>
        <w:jc w:val="center"/>
        <w:textAlignment w:val="auto"/>
        <w:outlineLvl w:val="0"/>
        <w:rPr>
          <w:rFonts w:ascii="宋体" w:hAnsi="宋体" w:eastAsia="黑体" w:cs="宋体"/>
          <w:color w:val="auto"/>
          <w:kern w:val="0"/>
          <w:sz w:val="32"/>
          <w:szCs w:val="32"/>
        </w:rPr>
      </w:pPr>
      <w:r>
        <w:rPr>
          <w:color w:val="auto"/>
        </w:rPr>
        <w:br w:type="page"/>
      </w:r>
      <w:bookmarkStart w:id="85" w:name="_Toc13857"/>
      <w:bookmarkStart w:id="86" w:name="_Toc22083"/>
      <w:bookmarkStart w:id="87" w:name="_Toc105428064"/>
      <w:r>
        <w:rPr>
          <w:rFonts w:hint="eastAsia" w:ascii="宋体" w:hAnsi="宋体" w:eastAsia="黑体" w:cs="宋体"/>
          <w:color w:val="auto"/>
          <w:kern w:val="0"/>
          <w:sz w:val="32"/>
          <w:szCs w:val="32"/>
        </w:rPr>
        <w:t xml:space="preserve">第四部分  </w:t>
      </w:r>
      <w:bookmarkEnd w:id="84"/>
      <w:bookmarkEnd w:id="85"/>
      <w:bookmarkEnd w:id="86"/>
      <w:bookmarkEnd w:id="87"/>
      <w:r>
        <w:rPr>
          <w:rFonts w:hint="eastAsia" w:ascii="宋体" w:hAnsi="宋体" w:eastAsia="黑体" w:cs="宋体"/>
          <w:color w:val="auto"/>
          <w:kern w:val="0"/>
          <w:sz w:val="32"/>
          <w:szCs w:val="32"/>
        </w:rPr>
        <w:t>商务、技术要求</w:t>
      </w:r>
    </w:p>
    <w:p w14:paraId="7E72ED16">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2" w:firstLineChars="200"/>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kern w:val="2"/>
          <w:sz w:val="24"/>
          <w:szCs w:val="24"/>
          <w:lang w:val="en-US" w:eastAsia="zh-CN" w:bidi="ar-SA"/>
        </w:rPr>
        <w:t>一、</w:t>
      </w:r>
      <w:r>
        <w:rPr>
          <w:rFonts w:hint="eastAsia" w:ascii="宋体" w:hAnsi="宋体" w:eastAsia="宋体" w:cs="宋体"/>
          <w:b/>
          <w:bCs/>
          <w:color w:val="auto"/>
          <w:sz w:val="24"/>
          <w:szCs w:val="24"/>
          <w:lang w:val="en-US" w:eastAsia="zh-CN"/>
        </w:rPr>
        <w:t>商务要求</w:t>
      </w:r>
    </w:p>
    <w:p w14:paraId="1BE6ACAC">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default" w:ascii="宋体" w:hAnsi="宋体" w:eastAsia="宋体" w:cs="宋体"/>
          <w:color w:val="auto"/>
          <w:sz w:val="24"/>
          <w:szCs w:val="24"/>
          <w:lang w:val="en-US" w:eastAsia="zh-CN"/>
        </w:rPr>
      </w:pPr>
      <w:r>
        <w:rPr>
          <w:rFonts w:hint="default" w:ascii="宋体" w:hAnsi="宋体" w:eastAsia="宋体" w:cs="宋体"/>
          <w:color w:val="auto"/>
          <w:sz w:val="24"/>
          <w:szCs w:val="24"/>
          <w:lang w:val="en-US" w:eastAsia="zh-CN"/>
        </w:rPr>
        <w:t>（一）项目名称：</w:t>
      </w:r>
      <w:r>
        <w:rPr>
          <w:rFonts w:hint="eastAsia" w:ascii="宋体" w:hAnsi="宋体" w:cs="宋体"/>
          <w:color w:val="auto"/>
          <w:sz w:val="24"/>
          <w:lang w:eastAsia="zh-CN"/>
        </w:rPr>
        <w:t>永济市七社123亩（七社住宅东侧地块）项目用地范围考古发掘</w:t>
      </w:r>
    </w:p>
    <w:p w14:paraId="7040F3D3">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default" w:ascii="宋体" w:hAnsi="宋体" w:eastAsia="宋体" w:cs="宋体"/>
          <w:color w:val="auto"/>
          <w:sz w:val="24"/>
          <w:szCs w:val="24"/>
          <w:lang w:val="en-US" w:eastAsia="zh-CN"/>
        </w:rPr>
      </w:pPr>
      <w:r>
        <w:rPr>
          <w:rFonts w:hint="default" w:ascii="宋体" w:hAnsi="宋体" w:eastAsia="宋体" w:cs="宋体"/>
          <w:color w:val="auto"/>
          <w:sz w:val="24"/>
          <w:szCs w:val="24"/>
          <w:lang w:val="en-US" w:eastAsia="zh-CN"/>
        </w:rPr>
        <w:t>（二）预算金额：</w:t>
      </w:r>
      <w:r>
        <w:rPr>
          <w:rFonts w:hint="eastAsia" w:ascii="宋体" w:hAnsi="宋体" w:cs="宋体"/>
          <w:color w:val="auto"/>
          <w:kern w:val="0"/>
          <w:sz w:val="24"/>
          <w:szCs w:val="24"/>
          <w:lang w:val="en-US" w:eastAsia="zh-CN" w:bidi="ar"/>
        </w:rPr>
        <w:t>3965422.00</w:t>
      </w:r>
      <w:r>
        <w:rPr>
          <w:rFonts w:hint="eastAsia" w:ascii="宋体" w:hAnsi="宋体" w:eastAsia="宋体" w:cs="宋体"/>
          <w:color w:val="auto"/>
          <w:kern w:val="0"/>
          <w:sz w:val="24"/>
          <w:szCs w:val="24"/>
          <w:lang w:val="en-US" w:eastAsia="zh-CN" w:bidi="ar"/>
        </w:rPr>
        <w:t>元</w:t>
      </w:r>
    </w:p>
    <w:p w14:paraId="08E8150B">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default" w:ascii="宋体" w:hAnsi="宋体" w:eastAsia="宋体" w:cs="宋体"/>
          <w:color w:val="auto"/>
          <w:sz w:val="24"/>
          <w:szCs w:val="24"/>
          <w:lang w:val="en-US" w:eastAsia="zh-CN"/>
        </w:rPr>
      </w:pPr>
      <w:r>
        <w:rPr>
          <w:rFonts w:hint="default" w:ascii="宋体" w:hAnsi="宋体" w:eastAsia="宋体" w:cs="宋体"/>
          <w:color w:val="auto"/>
          <w:sz w:val="24"/>
          <w:szCs w:val="24"/>
          <w:lang w:val="en-US" w:eastAsia="zh-CN"/>
        </w:rPr>
        <w:t>（三）</w:t>
      </w:r>
      <w:r>
        <w:rPr>
          <w:rFonts w:hint="eastAsia" w:ascii="宋体" w:hAnsi="宋体" w:eastAsia="宋体" w:cs="宋体"/>
          <w:color w:val="auto"/>
          <w:sz w:val="24"/>
          <w:szCs w:val="24"/>
          <w:lang w:val="en-US" w:eastAsia="zh-CN"/>
        </w:rPr>
        <w:t>合同履约期限</w:t>
      </w:r>
      <w:r>
        <w:rPr>
          <w:rFonts w:hint="default" w:ascii="宋体" w:hAnsi="宋体" w:eastAsia="宋体" w:cs="宋体"/>
          <w:color w:val="auto"/>
          <w:sz w:val="24"/>
          <w:szCs w:val="24"/>
          <w:lang w:val="en-US" w:eastAsia="zh-CN"/>
        </w:rPr>
        <w:t>：</w:t>
      </w:r>
      <w:r>
        <w:rPr>
          <w:rFonts w:hint="eastAsia" w:ascii="宋体" w:hAnsi="宋体" w:cs="宋体"/>
          <w:color w:val="auto"/>
          <w:sz w:val="24"/>
          <w:szCs w:val="24"/>
          <w:lang w:val="en-US" w:eastAsia="zh-CN"/>
        </w:rPr>
        <w:t>180日历天</w:t>
      </w:r>
    </w:p>
    <w:p w14:paraId="6E5371FC">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default" w:ascii="宋体" w:hAnsi="宋体" w:eastAsia="宋体" w:cs="宋体"/>
          <w:color w:val="auto"/>
          <w:sz w:val="24"/>
          <w:szCs w:val="24"/>
          <w:lang w:val="en-US" w:eastAsia="zh-CN"/>
        </w:rPr>
      </w:pPr>
      <w:r>
        <w:rPr>
          <w:rFonts w:hint="default" w:ascii="宋体" w:hAnsi="宋体" w:eastAsia="宋体" w:cs="宋体"/>
          <w:color w:val="auto"/>
          <w:sz w:val="24"/>
          <w:szCs w:val="24"/>
          <w:lang w:val="en-US" w:eastAsia="zh-CN"/>
        </w:rPr>
        <w:t>（四）</w:t>
      </w:r>
      <w:r>
        <w:rPr>
          <w:rFonts w:hint="eastAsia" w:ascii="宋体" w:hAnsi="宋体" w:cs="宋体"/>
          <w:color w:val="auto"/>
          <w:sz w:val="24"/>
          <w:szCs w:val="24"/>
          <w:lang w:val="en-US" w:eastAsia="zh-CN"/>
        </w:rPr>
        <w:t>服务</w:t>
      </w:r>
      <w:r>
        <w:rPr>
          <w:rFonts w:hint="default" w:ascii="宋体" w:hAnsi="宋体" w:eastAsia="宋体" w:cs="宋体"/>
          <w:color w:val="auto"/>
          <w:sz w:val="24"/>
          <w:szCs w:val="24"/>
          <w:lang w:val="en-US" w:eastAsia="zh-CN"/>
        </w:rPr>
        <w:t>标准：</w:t>
      </w:r>
      <w:r>
        <w:rPr>
          <w:rFonts w:hint="eastAsia" w:ascii="宋体" w:hAnsi="宋体" w:cs="宋体"/>
          <w:color w:val="auto"/>
          <w:sz w:val="24"/>
          <w:lang w:eastAsia="zh-CN"/>
        </w:rPr>
        <w:t>符合国家、省市相关标准规范要求</w:t>
      </w:r>
      <w:r>
        <w:rPr>
          <w:rFonts w:hint="eastAsia" w:ascii="宋体" w:hAnsi="宋体" w:eastAsia="宋体" w:cs="宋体"/>
          <w:color w:val="auto"/>
          <w:sz w:val="24"/>
          <w:lang w:eastAsia="zh-CN"/>
        </w:rPr>
        <w:t>。</w:t>
      </w:r>
    </w:p>
    <w:p w14:paraId="2E57E035">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default" w:ascii="宋体" w:hAnsi="宋体" w:eastAsia="宋体" w:cs="宋体"/>
          <w:color w:val="auto"/>
          <w:sz w:val="24"/>
          <w:szCs w:val="24"/>
          <w:lang w:val="en-US" w:eastAsia="zh-CN"/>
        </w:rPr>
      </w:pPr>
      <w:r>
        <w:rPr>
          <w:rFonts w:hint="default" w:ascii="宋体" w:hAnsi="宋体" w:eastAsia="宋体" w:cs="宋体"/>
          <w:color w:val="auto"/>
          <w:sz w:val="24"/>
          <w:szCs w:val="24"/>
          <w:lang w:val="en-US" w:eastAsia="zh-CN"/>
        </w:rPr>
        <w:t>（五）采购方式：</w:t>
      </w:r>
      <w:r>
        <w:rPr>
          <w:rFonts w:hint="eastAsia" w:ascii="宋体" w:hAnsi="宋体" w:eastAsia="宋体" w:cs="宋体"/>
          <w:color w:val="auto"/>
          <w:sz w:val="24"/>
          <w:szCs w:val="24"/>
          <w:lang w:val="en-US" w:eastAsia="zh-CN"/>
        </w:rPr>
        <w:t>单一来源</w:t>
      </w:r>
    </w:p>
    <w:p w14:paraId="33ACE66A">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default" w:ascii="宋体" w:hAnsi="宋体" w:eastAsia="宋体" w:cs="宋体"/>
          <w:color w:val="auto"/>
          <w:sz w:val="24"/>
          <w:szCs w:val="24"/>
          <w:lang w:val="en-US" w:eastAsia="zh-CN"/>
        </w:rPr>
      </w:pPr>
      <w:r>
        <w:rPr>
          <w:rFonts w:hint="default" w:ascii="宋体" w:hAnsi="宋体" w:eastAsia="宋体" w:cs="宋体"/>
          <w:color w:val="auto"/>
          <w:sz w:val="24"/>
          <w:szCs w:val="24"/>
          <w:lang w:val="en-US" w:eastAsia="zh-CN"/>
        </w:rPr>
        <w:t>（六）申请人的资格要求：</w:t>
      </w:r>
    </w:p>
    <w:p w14:paraId="4C2E9F96">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default" w:ascii="宋体" w:hAnsi="宋体" w:eastAsia="宋体" w:cs="宋体"/>
          <w:color w:val="auto"/>
          <w:sz w:val="24"/>
          <w:szCs w:val="24"/>
          <w:lang w:val="en-US" w:eastAsia="zh-CN"/>
        </w:rPr>
      </w:pPr>
      <w:r>
        <w:rPr>
          <w:rFonts w:hint="default" w:ascii="宋体" w:hAnsi="宋体" w:eastAsia="宋体" w:cs="宋体"/>
          <w:color w:val="auto"/>
          <w:sz w:val="24"/>
          <w:szCs w:val="24"/>
          <w:lang w:val="en-US" w:eastAsia="zh-CN"/>
        </w:rPr>
        <w:t>1.满足《中华人民共和国政府采购法》第二十二条规定。</w:t>
      </w:r>
    </w:p>
    <w:p w14:paraId="0D51B889">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default" w:ascii="宋体" w:hAnsi="宋体" w:eastAsia="宋体" w:cs="宋体"/>
          <w:color w:val="auto"/>
          <w:sz w:val="24"/>
          <w:szCs w:val="24"/>
          <w:lang w:val="en-US" w:eastAsia="zh-CN"/>
        </w:rPr>
      </w:pPr>
      <w:r>
        <w:rPr>
          <w:rFonts w:hint="default" w:ascii="宋体" w:hAnsi="宋体" w:eastAsia="宋体" w:cs="宋体"/>
          <w:color w:val="auto"/>
          <w:sz w:val="24"/>
          <w:szCs w:val="24"/>
          <w:lang w:val="en-US" w:eastAsia="zh-CN"/>
        </w:rPr>
        <w:t>2.落实政府采购政策需满足的资格要求：本项目专门面向中小企业。投标人须根据《工业和信息化部、国家统计局、国家发展和改革委员会、财政部关于印发中小企业划型标准规定的通知》（工信部联企业〔2011〕300号）规定的划分标准，准确划分企业类型。监狱企业、残疾人福利性单位视同小型、微型企业。</w:t>
      </w:r>
    </w:p>
    <w:p w14:paraId="3EAFB097">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default" w:ascii="宋体" w:hAnsi="宋体" w:eastAsia="宋体" w:cs="宋体"/>
          <w:color w:val="auto"/>
          <w:sz w:val="24"/>
          <w:szCs w:val="24"/>
          <w:lang w:val="en-US" w:eastAsia="zh-CN"/>
        </w:rPr>
      </w:pPr>
      <w:r>
        <w:rPr>
          <w:rFonts w:hint="default" w:ascii="宋体" w:hAnsi="宋体" w:eastAsia="宋体" w:cs="宋体"/>
          <w:color w:val="auto"/>
          <w:sz w:val="24"/>
          <w:szCs w:val="24"/>
          <w:lang w:val="en-US" w:eastAsia="zh-CN"/>
        </w:rPr>
        <w:t>3.本项目的特定资格要求：</w:t>
      </w:r>
      <w:r>
        <w:rPr>
          <w:rFonts w:hint="eastAsia" w:ascii="宋体" w:hAnsi="宋体" w:eastAsia="宋体" w:cs="宋体"/>
          <w:color w:val="auto"/>
          <w:sz w:val="24"/>
          <w:szCs w:val="24"/>
          <w:lang w:val="en-US" w:eastAsia="zh-CN"/>
        </w:rPr>
        <w:t>无</w:t>
      </w:r>
      <w:r>
        <w:rPr>
          <w:rFonts w:hint="default" w:ascii="宋体" w:hAnsi="宋体" w:eastAsia="宋体" w:cs="宋体"/>
          <w:color w:val="auto"/>
          <w:sz w:val="24"/>
          <w:szCs w:val="24"/>
          <w:lang w:val="en-US" w:eastAsia="zh-CN"/>
        </w:rPr>
        <w:t>。</w:t>
      </w:r>
    </w:p>
    <w:p w14:paraId="62CA21A1">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default" w:ascii="宋体" w:hAnsi="宋体" w:eastAsia="宋体" w:cs="宋体"/>
          <w:color w:val="auto"/>
          <w:sz w:val="24"/>
          <w:szCs w:val="24"/>
          <w:lang w:val="en-US" w:eastAsia="zh-CN"/>
        </w:rPr>
      </w:pPr>
      <w:r>
        <w:rPr>
          <w:rFonts w:hint="default" w:ascii="宋体" w:hAnsi="宋体" w:eastAsia="宋体" w:cs="宋体"/>
          <w:color w:val="auto"/>
          <w:sz w:val="24"/>
          <w:szCs w:val="24"/>
          <w:lang w:val="en-US" w:eastAsia="zh-CN"/>
        </w:rPr>
        <w:t>4.供应商不得为“信用中国”网站（www.creditchina.gov.cn）中列入失信被执行人和重大税收违法失信主体的供应商；不得为“中国政府采购网”（www.ccgp.gov.cn）政府采购严重违法失信行为记录名单中被财政部门禁止参加政府采购活动的供应商。</w:t>
      </w:r>
    </w:p>
    <w:p w14:paraId="5F52A250">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（七）服务地点：永济市张华村东</w:t>
      </w:r>
    </w:p>
    <w:p w14:paraId="255616F2">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default" w:ascii="宋体" w:hAnsi="宋体" w:eastAsia="宋体" w:cs="宋体"/>
          <w:color w:val="auto"/>
          <w:sz w:val="24"/>
          <w:szCs w:val="24"/>
          <w:lang w:val="en-US" w:eastAsia="zh-CN"/>
        </w:rPr>
      </w:pPr>
      <w:r>
        <w:rPr>
          <w:rFonts w:hint="default" w:ascii="宋体" w:hAnsi="宋体" w:eastAsia="宋体" w:cs="宋体"/>
          <w:color w:val="auto"/>
          <w:sz w:val="24"/>
          <w:szCs w:val="24"/>
          <w:lang w:val="en-US" w:eastAsia="zh-CN"/>
        </w:rPr>
        <w:t>（</w:t>
      </w:r>
      <w:r>
        <w:rPr>
          <w:rFonts w:hint="eastAsia" w:ascii="宋体" w:hAnsi="宋体" w:cs="宋体"/>
          <w:color w:val="auto"/>
          <w:sz w:val="24"/>
          <w:szCs w:val="24"/>
          <w:lang w:val="en-US" w:eastAsia="zh-CN"/>
        </w:rPr>
        <w:t>八</w:t>
      </w:r>
      <w:r>
        <w:rPr>
          <w:rFonts w:hint="default" w:ascii="宋体" w:hAnsi="宋体" w:eastAsia="宋体" w:cs="宋体"/>
          <w:color w:val="auto"/>
          <w:sz w:val="24"/>
          <w:szCs w:val="24"/>
          <w:lang w:val="en-US" w:eastAsia="zh-CN"/>
        </w:rPr>
        <w:t>）验收方案：由采购人（</w:t>
      </w:r>
      <w:r>
        <w:rPr>
          <w:rFonts w:hint="eastAsia" w:ascii="宋体" w:hAnsi="宋体" w:cs="宋体"/>
          <w:color w:val="auto"/>
          <w:sz w:val="24"/>
          <w:szCs w:val="24"/>
          <w:lang w:val="en-US" w:eastAsia="zh-CN"/>
        </w:rPr>
        <w:t>永济市文物保护中心</w:t>
      </w:r>
      <w:r>
        <w:rPr>
          <w:rFonts w:hint="default" w:ascii="宋体" w:hAnsi="宋体" w:eastAsia="宋体" w:cs="宋体"/>
          <w:color w:val="auto"/>
          <w:sz w:val="24"/>
          <w:szCs w:val="24"/>
          <w:lang w:val="en-US" w:eastAsia="zh-CN"/>
        </w:rPr>
        <w:t>）组织验收。</w:t>
      </w:r>
    </w:p>
    <w:p w14:paraId="5D1F0D4B">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lang w:val="en-US" w:eastAsia="zh-CN"/>
        </w:rPr>
        <w:t>九</w:t>
      </w:r>
      <w:r>
        <w:rPr>
          <w:rFonts w:hint="default" w:ascii="宋体" w:hAnsi="宋体" w:eastAsia="宋体" w:cs="宋体"/>
          <w:color w:val="auto"/>
          <w:sz w:val="24"/>
          <w:szCs w:val="24"/>
          <w:highlight w:val="none"/>
          <w:lang w:val="en-US" w:eastAsia="zh-CN"/>
        </w:rPr>
        <w:t>）付款方式：</w:t>
      </w:r>
      <w:r>
        <w:rPr>
          <w:rFonts w:hint="eastAsia" w:ascii="宋体" w:hAnsi="宋体" w:eastAsia="宋体" w:cs="宋体"/>
          <w:color w:val="auto"/>
          <w:sz w:val="24"/>
          <w:szCs w:val="24"/>
          <w:highlight w:val="none"/>
          <w:lang w:val="en-US" w:eastAsia="zh-CN"/>
        </w:rPr>
        <w:t>合同签订之日起5日内甲方支付发掘总费用的50%作为前期费用，田野工作结束前甲方支付剩余50%。乙方在田野工作结束后，同时收到甲方全部费用之日起20日内向甲方提供正式工作报告。</w:t>
      </w:r>
    </w:p>
    <w:p w14:paraId="619781E9">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2" w:firstLineChars="200"/>
        <w:textAlignment w:val="auto"/>
        <w:rPr>
          <w:rFonts w:hint="eastAsia" w:ascii="宋体" w:hAnsi="宋体" w:cs="宋体"/>
          <w:b/>
          <w:bCs/>
          <w:color w:val="auto"/>
          <w:sz w:val="24"/>
          <w:szCs w:val="24"/>
          <w:lang w:val="en-US" w:eastAsia="zh-CN"/>
        </w:rPr>
      </w:pPr>
      <w:r>
        <w:rPr>
          <w:rFonts w:hint="eastAsia" w:ascii="宋体" w:hAnsi="宋体" w:eastAsia="宋体" w:cs="宋体"/>
          <w:b/>
          <w:bCs/>
          <w:color w:val="auto"/>
          <w:sz w:val="24"/>
          <w:szCs w:val="24"/>
          <w:lang w:val="en-US" w:eastAsia="zh-CN"/>
        </w:rPr>
        <w:t>二、</w:t>
      </w:r>
      <w:r>
        <w:rPr>
          <w:rFonts w:hint="eastAsia" w:ascii="宋体" w:hAnsi="宋体" w:cs="宋体"/>
          <w:b/>
          <w:bCs/>
          <w:color w:val="auto"/>
          <w:sz w:val="24"/>
          <w:szCs w:val="24"/>
          <w:lang w:val="en-US" w:eastAsia="zh-CN"/>
        </w:rPr>
        <w:t>技术</w:t>
      </w:r>
      <w:r>
        <w:rPr>
          <w:rFonts w:hint="eastAsia" w:ascii="宋体" w:hAnsi="宋体" w:eastAsia="宋体" w:cs="宋体"/>
          <w:b/>
          <w:bCs/>
          <w:color w:val="auto"/>
          <w:sz w:val="24"/>
          <w:szCs w:val="24"/>
          <w:lang w:val="en-US" w:eastAsia="zh-CN"/>
        </w:rPr>
        <w:t>服务</w:t>
      </w:r>
      <w:r>
        <w:rPr>
          <w:rFonts w:hint="eastAsia" w:ascii="宋体" w:hAnsi="宋体" w:cs="宋体"/>
          <w:b/>
          <w:bCs/>
          <w:color w:val="auto"/>
          <w:sz w:val="24"/>
          <w:szCs w:val="24"/>
          <w:lang w:val="en-US" w:eastAsia="zh-CN"/>
        </w:rPr>
        <w:t>要求</w:t>
      </w:r>
    </w:p>
    <w:p w14:paraId="3D5FD188">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1.服务内容</w:t>
      </w:r>
    </w:p>
    <w:p w14:paraId="0E1435C0">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永济市七社123亩（七社住宅东侧地块）项目用地范围位于位于永济市张华村东，在用地范围前期考古勘探过程中发现墓葬109座（东周108座、明清1座）；灰坑140个（仰韶）；沟2条（东周），按照《中华人民共和国文物保护法》的有关规定，同时为做好地下文物的安全保护工作，需对探出的墓葬进行考古发掘。</w:t>
      </w:r>
    </w:p>
    <w:p w14:paraId="6C71D676">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2、适用规范标准</w:t>
      </w:r>
    </w:p>
    <w:p w14:paraId="04BC1A4E">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主要依据以下国家、省现行有关文物发掘、清理法律、规程、规范进行</w:t>
      </w:r>
    </w:p>
    <w:p w14:paraId="3DA924D9">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（1）《中华人民共和国文物保护法》</w:t>
      </w:r>
    </w:p>
    <w:p w14:paraId="0EC8EA70">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（2）《山西省文物保护条例》</w:t>
      </w:r>
    </w:p>
    <w:p w14:paraId="62C0D4ED">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（3）《考古发掘项目检查验收办法（试行）》</w:t>
      </w:r>
    </w:p>
    <w:p w14:paraId="37547DE8">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（4）《考古发掘管理办法》</w:t>
      </w:r>
    </w:p>
    <w:p w14:paraId="6CE4EB77">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（5）《田野考古工作规程》</w:t>
      </w:r>
    </w:p>
    <w:p w14:paraId="0C4CC946">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3.服务技术要求</w:t>
      </w:r>
    </w:p>
    <w:p w14:paraId="4E0C71C8">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（1）</w:t>
      </w:r>
      <w:r>
        <w:rPr>
          <w:rFonts w:hint="eastAsia" w:ascii="宋体" w:hAnsi="宋体" w:eastAsia="宋体" w:cs="宋体"/>
          <w:color w:val="auto"/>
          <w:sz w:val="24"/>
          <w:szCs w:val="24"/>
          <w:lang w:val="en-US" w:eastAsia="zh-CN"/>
        </w:rPr>
        <w:t>前期准备服务：进场后完成场地勘察、区域划分，搭建标准化考古工地（含围挡、临时库房、资料室、安防设施等），开展现场航拍、地形测绘，制定科学合理的考古发掘实施方案，报采购人及文物主管部门备案后实施。​</w:t>
      </w:r>
    </w:p>
    <w:p w14:paraId="3FDE78CA">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（2）</w:t>
      </w:r>
      <w:r>
        <w:rPr>
          <w:rFonts w:hint="eastAsia" w:ascii="宋体" w:hAnsi="宋体" w:eastAsia="宋体" w:cs="宋体"/>
          <w:color w:val="auto"/>
          <w:sz w:val="24"/>
          <w:szCs w:val="24"/>
          <w:lang w:val="en-US" w:eastAsia="zh-CN"/>
        </w:rPr>
        <w:t>考古发掘服务：自上而下逐层清理，严格区分层位，完整揭露遗迹结构，清理至生土层，全程做好发掘过程管控，杜绝遗迹破坏、文物遗漏。​</w:t>
      </w:r>
    </w:p>
    <w:p w14:paraId="2A65D85E">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（3）</w:t>
      </w:r>
      <w:r>
        <w:rPr>
          <w:rFonts w:hint="eastAsia" w:ascii="宋体" w:hAnsi="宋体" w:eastAsia="宋体" w:cs="宋体"/>
          <w:color w:val="auto"/>
          <w:sz w:val="24"/>
          <w:szCs w:val="24"/>
          <w:lang w:val="en-US" w:eastAsia="zh-CN"/>
        </w:rPr>
        <w:t>现场文物保护与提取服务：对发掘过程中出土的陶器、骨器、金属器、炭样等各类文物，实施现场精细化清理、加固、保湿、防氧化处理；对脆弱质文物采用套箱整体提取方式，做好现场临时保护；按规范填写文物标签、采集相关信息，确保文物提取过程安全、可追溯。​</w:t>
      </w:r>
      <w:r>
        <w:rPr>
          <w:rFonts w:hint="eastAsia" w:ascii="宋体" w:hAnsi="宋体" w:cs="宋体"/>
          <w:color w:val="auto"/>
          <w:sz w:val="24"/>
          <w:szCs w:val="24"/>
          <w:lang w:val="en-US" w:eastAsia="zh-CN"/>
        </w:rPr>
        <w:t>（4）</w:t>
      </w:r>
      <w:r>
        <w:rPr>
          <w:rFonts w:hint="eastAsia" w:ascii="宋体" w:hAnsi="宋体" w:eastAsia="宋体" w:cs="宋体"/>
          <w:color w:val="auto"/>
          <w:sz w:val="24"/>
          <w:szCs w:val="24"/>
          <w:lang w:val="en-US" w:eastAsia="zh-CN"/>
        </w:rPr>
        <w:t>考古记录与资料采集服务：建立“文字+测绘+影像”三位一体记录体系，详实填写探方日记、遗迹总记录、发掘记录表等文字资料；采用全站仪、GPS等设备，精准测绘场地总平图、遗迹平剖面图、出土文物坐标；拍摄场地全景航拍、正射影像，记录遗迹发掘前、中、后全过程照片及出土文物高清照片（含比例尺、色卡），同步完成遗迹及文物三维建模，确保所有资料规范、完整、可复核。​</w:t>
      </w:r>
    </w:p>
    <w:p w14:paraId="4D6D3AB6">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（5）</w:t>
      </w:r>
      <w:r>
        <w:rPr>
          <w:rFonts w:hint="eastAsia" w:ascii="宋体" w:hAnsi="宋体" w:eastAsia="宋体" w:cs="宋体"/>
          <w:color w:val="auto"/>
          <w:sz w:val="24"/>
          <w:szCs w:val="24"/>
          <w:lang w:val="en-US" w:eastAsia="zh-CN"/>
        </w:rPr>
        <w:t>资料整理与分析服务：发掘结束后，对所有考古原始资料（文字、测绘图、照片、视频、标本等）进行系统整理、分类归档；对采集的文化层土样开展浮选、植硅体等微化石分析，形成分析报告；对出土文物进行初步修复、建档，完善文物信息档案。​</w:t>
      </w:r>
    </w:p>
    <w:p w14:paraId="614D6B14">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（6）</w:t>
      </w:r>
      <w:r>
        <w:rPr>
          <w:rFonts w:hint="eastAsia" w:ascii="宋体" w:hAnsi="宋体" w:eastAsia="宋体" w:cs="宋体"/>
          <w:color w:val="auto"/>
          <w:sz w:val="24"/>
          <w:szCs w:val="24"/>
          <w:lang w:val="en-US" w:eastAsia="zh-CN"/>
        </w:rPr>
        <w:t>报告编制与结项服务：按照山西省文物局结项标准及相关规范，编制《考古发掘报告》（正式纸质版+电子版），整理完善结项验收所需全部材料，配合采购人及文物主管部门完成项目中期验收、终验工作，确保项目顺利结项。​</w:t>
      </w:r>
    </w:p>
    <w:p w14:paraId="442CE702">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（7）</w:t>
      </w:r>
      <w:r>
        <w:rPr>
          <w:rFonts w:hint="eastAsia" w:ascii="宋体" w:hAnsi="宋体" w:eastAsia="宋体" w:cs="宋体"/>
          <w:color w:val="auto"/>
          <w:sz w:val="24"/>
          <w:szCs w:val="24"/>
          <w:lang w:val="en-US" w:eastAsia="zh-CN"/>
        </w:rPr>
        <w:t>文物移交服务：将修复合格、建档完成的所有出土文物，按规范流程移交至永济市文物保护中心，办理完整移交手续，留存移交凭证。​</w:t>
      </w:r>
    </w:p>
    <w:p w14:paraId="565D18A9">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（8）</w:t>
      </w:r>
      <w:r>
        <w:rPr>
          <w:rFonts w:hint="eastAsia" w:ascii="宋体" w:hAnsi="宋体" w:eastAsia="宋体" w:cs="宋体"/>
          <w:color w:val="auto"/>
          <w:sz w:val="24"/>
          <w:szCs w:val="24"/>
          <w:lang w:val="en-US" w:eastAsia="zh-CN"/>
        </w:rPr>
        <w:t>现场管理与收尾服务：全程做好工地安全管理，落实24小时安防值守、消防、防汛、防坍塌、防雷等安全措施，制定应急处置预案，杜绝安全事故；发掘结束后，对考古工地进行清理、平整、回填，恢复场地原貌，清理施工垃圾，确保场地整洁。​</w:t>
      </w:r>
    </w:p>
    <w:p w14:paraId="14DD281C">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（9）</w:t>
      </w:r>
      <w:r>
        <w:rPr>
          <w:rFonts w:hint="eastAsia" w:ascii="宋体" w:hAnsi="宋体" w:eastAsia="宋体" w:cs="宋体"/>
          <w:color w:val="auto"/>
          <w:sz w:val="24"/>
          <w:szCs w:val="24"/>
          <w:lang w:val="en-US" w:eastAsia="zh-CN"/>
        </w:rPr>
        <w:t>配合监管服务：全程服从永济市文物保护中心、山西省考古研究院等相关部门的监管、检查与指导，及时上报发掘进展、文物发现等相关情况，配合完成各类检查、验收及资料核查工作，不擅自更改发掘方案、不隐瞒文物发现。</w:t>
      </w:r>
    </w:p>
    <w:p w14:paraId="69D1A99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宋体" w:hAnsi="宋体" w:cs="宋体"/>
          <w:b/>
          <w:bCs/>
          <w:color w:val="auto"/>
          <w:sz w:val="24"/>
          <w:szCs w:val="24"/>
          <w:lang w:val="en-US" w:eastAsia="zh-CN"/>
        </w:rPr>
      </w:pPr>
    </w:p>
    <w:p w14:paraId="4FF302AD">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default" w:ascii="宋体" w:hAnsi="宋体" w:eastAsia="宋体" w:cs="宋体"/>
          <w:b/>
          <w:bCs/>
          <w:color w:val="auto"/>
          <w:sz w:val="24"/>
          <w:szCs w:val="24"/>
          <w:lang w:val="en-US" w:eastAsia="zh-CN"/>
        </w:rPr>
        <w:sectPr>
          <w:headerReference r:id="rId7" w:type="first"/>
          <w:footerReference r:id="rId9" w:type="first"/>
          <w:headerReference r:id="rId6" w:type="default"/>
          <w:footerReference r:id="rId8" w:type="default"/>
          <w:pgSz w:w="11906" w:h="16838"/>
          <w:pgMar w:top="1440" w:right="1080" w:bottom="1440" w:left="1080" w:header="851" w:footer="850" w:gutter="0"/>
          <w:pgNumType w:fmt="decimal" w:start="1"/>
          <w:cols w:space="720" w:num="1"/>
          <w:titlePg/>
          <w:docGrid w:type="lines" w:linePitch="312" w:charSpace="0"/>
        </w:sectPr>
      </w:pPr>
    </w:p>
    <w:p w14:paraId="414A7D99">
      <w:pPr>
        <w:pStyle w:val="16"/>
        <w:jc w:val="center"/>
        <w:outlineLvl w:val="0"/>
        <w:rPr>
          <w:rFonts w:ascii="宋体" w:hAnsi="宋体" w:eastAsia="黑体" w:cs="宋体"/>
          <w:color w:val="auto"/>
          <w:kern w:val="0"/>
          <w:sz w:val="32"/>
          <w:szCs w:val="32"/>
        </w:rPr>
      </w:pPr>
      <w:bookmarkStart w:id="88" w:name="_Toc105428065"/>
      <w:bookmarkStart w:id="89" w:name="_Toc16218"/>
      <w:bookmarkStart w:id="90" w:name="_Toc29696"/>
      <w:bookmarkStart w:id="91" w:name="_Toc2632"/>
      <w:r>
        <w:rPr>
          <w:rFonts w:hint="eastAsia" w:ascii="宋体" w:hAnsi="宋体" w:eastAsia="黑体" w:cs="宋体"/>
          <w:color w:val="auto"/>
          <w:kern w:val="0"/>
          <w:sz w:val="32"/>
          <w:szCs w:val="32"/>
        </w:rPr>
        <w:t xml:space="preserve">第五部分  </w:t>
      </w:r>
      <w:bookmarkEnd w:id="88"/>
      <w:r>
        <w:rPr>
          <w:rFonts w:hint="eastAsia" w:ascii="宋体" w:hAnsi="宋体" w:eastAsia="黑体" w:cs="宋体"/>
          <w:color w:val="auto"/>
          <w:kern w:val="0"/>
          <w:sz w:val="32"/>
          <w:szCs w:val="32"/>
        </w:rPr>
        <w:t>评定和成交标准</w:t>
      </w:r>
    </w:p>
    <w:p w14:paraId="6F571940">
      <w:pPr>
        <w:adjustRightInd w:val="0"/>
        <w:snapToGrid w:val="0"/>
        <w:spacing w:line="360" w:lineRule="auto"/>
        <w:textAlignment w:val="baseline"/>
        <w:rPr>
          <w:rFonts w:ascii="宋体" w:hAnsi="宋体" w:cs="仿宋"/>
          <w:b/>
          <w:color w:val="auto"/>
          <w:kern w:val="0"/>
          <w:sz w:val="24"/>
        </w:rPr>
      </w:pPr>
      <w:r>
        <w:rPr>
          <w:rFonts w:hint="eastAsia" w:ascii="宋体" w:hAnsi="宋体" w:cs="仿宋"/>
          <w:b/>
          <w:color w:val="auto"/>
          <w:kern w:val="0"/>
          <w:sz w:val="24"/>
        </w:rPr>
        <w:t>一、响应文件初审</w:t>
      </w:r>
    </w:p>
    <w:p w14:paraId="0885828B">
      <w:pPr>
        <w:adjustRightInd w:val="0"/>
        <w:snapToGrid w:val="0"/>
        <w:spacing w:line="360" w:lineRule="auto"/>
        <w:textAlignment w:val="baseline"/>
        <w:rPr>
          <w:rFonts w:ascii="宋体" w:hAnsi="宋体" w:cs="仿宋"/>
          <w:b/>
          <w:color w:val="auto"/>
          <w:kern w:val="0"/>
          <w:sz w:val="24"/>
        </w:rPr>
      </w:pPr>
      <w:r>
        <w:rPr>
          <w:rFonts w:hint="eastAsia" w:ascii="宋体" w:hAnsi="宋体" w:cs="仿宋"/>
          <w:b/>
          <w:color w:val="auto"/>
          <w:kern w:val="0"/>
          <w:sz w:val="24"/>
        </w:rPr>
        <w:t>（一）资格性检查的内容及标准</w:t>
      </w:r>
    </w:p>
    <w:tbl>
      <w:tblPr>
        <w:tblStyle w:val="40"/>
        <w:tblW w:w="101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3"/>
        <w:gridCol w:w="5592"/>
        <w:gridCol w:w="3804"/>
      </w:tblGrid>
      <w:tr w14:paraId="471EE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783" w:type="dxa"/>
            <w:vAlign w:val="center"/>
          </w:tcPr>
          <w:p w14:paraId="197499E7">
            <w:pPr>
              <w:spacing w:line="480" w:lineRule="exact"/>
              <w:jc w:val="center"/>
              <w:rPr>
                <w:rFonts w:ascii="宋体" w:hAnsi="宋体" w:cs="仿宋"/>
                <w:color w:val="auto"/>
                <w:sz w:val="24"/>
              </w:rPr>
            </w:pPr>
            <w:r>
              <w:rPr>
                <w:rFonts w:hint="eastAsia" w:ascii="宋体" w:hAnsi="宋体" w:cs="仿宋"/>
                <w:color w:val="auto"/>
                <w:sz w:val="24"/>
              </w:rPr>
              <w:t>序号</w:t>
            </w:r>
          </w:p>
        </w:tc>
        <w:tc>
          <w:tcPr>
            <w:tcW w:w="5592" w:type="dxa"/>
            <w:vAlign w:val="center"/>
          </w:tcPr>
          <w:p w14:paraId="521331BB">
            <w:pPr>
              <w:spacing w:line="480" w:lineRule="exact"/>
              <w:jc w:val="center"/>
              <w:rPr>
                <w:rFonts w:ascii="宋体" w:hAnsi="宋体" w:cs="仿宋"/>
                <w:color w:val="auto"/>
                <w:sz w:val="24"/>
              </w:rPr>
            </w:pPr>
            <w:r>
              <w:rPr>
                <w:rFonts w:hint="eastAsia" w:ascii="宋体" w:hAnsi="宋体" w:cs="仿宋"/>
                <w:color w:val="auto"/>
                <w:sz w:val="24"/>
              </w:rPr>
              <w:t>内容</w:t>
            </w:r>
          </w:p>
        </w:tc>
        <w:tc>
          <w:tcPr>
            <w:tcW w:w="3804" w:type="dxa"/>
            <w:vAlign w:val="center"/>
          </w:tcPr>
          <w:p w14:paraId="66959263">
            <w:pPr>
              <w:spacing w:line="480" w:lineRule="exact"/>
              <w:jc w:val="center"/>
              <w:rPr>
                <w:rFonts w:ascii="宋体" w:hAnsi="宋体" w:cs="仿宋"/>
                <w:color w:val="auto"/>
                <w:sz w:val="24"/>
              </w:rPr>
            </w:pPr>
            <w:r>
              <w:rPr>
                <w:rFonts w:hint="eastAsia" w:ascii="宋体" w:hAnsi="宋体" w:cs="仿宋"/>
                <w:color w:val="auto"/>
                <w:sz w:val="24"/>
              </w:rPr>
              <w:t>标准</w:t>
            </w:r>
          </w:p>
        </w:tc>
      </w:tr>
      <w:tr w14:paraId="22B1D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4" w:hRule="exact"/>
          <w:jc w:val="center"/>
        </w:trPr>
        <w:tc>
          <w:tcPr>
            <w:tcW w:w="783" w:type="dxa"/>
            <w:vAlign w:val="center"/>
          </w:tcPr>
          <w:p w14:paraId="69EF194B">
            <w:pPr>
              <w:spacing w:line="480" w:lineRule="exact"/>
              <w:jc w:val="center"/>
              <w:rPr>
                <w:rFonts w:ascii="宋体" w:hAnsi="宋体" w:cs="仿宋"/>
                <w:color w:val="auto"/>
                <w:sz w:val="24"/>
              </w:rPr>
            </w:pPr>
            <w:r>
              <w:rPr>
                <w:rFonts w:hint="eastAsia" w:ascii="宋体" w:hAnsi="宋体" w:cs="仿宋"/>
                <w:color w:val="auto"/>
                <w:sz w:val="24"/>
              </w:rPr>
              <w:t>1</w:t>
            </w:r>
          </w:p>
        </w:tc>
        <w:tc>
          <w:tcPr>
            <w:tcW w:w="5592" w:type="dxa"/>
            <w:vAlign w:val="center"/>
          </w:tcPr>
          <w:p w14:paraId="41914E42">
            <w:pPr>
              <w:spacing w:line="480" w:lineRule="exact"/>
              <w:jc w:val="center"/>
              <w:rPr>
                <w:rFonts w:ascii="宋体" w:hAnsi="宋体" w:cs="仿宋"/>
                <w:color w:val="auto"/>
                <w:sz w:val="24"/>
              </w:rPr>
            </w:pPr>
            <w:r>
              <w:rPr>
                <w:rFonts w:hint="eastAsia" w:ascii="宋体" w:hAnsi="宋体" w:cs="仿宋"/>
                <w:color w:val="auto"/>
                <w:sz w:val="24"/>
                <w:lang w:eastAsia="zh-CN"/>
              </w:rPr>
              <w:t>法定代表人（负责人）</w:t>
            </w:r>
            <w:r>
              <w:rPr>
                <w:rFonts w:hint="eastAsia" w:ascii="宋体" w:hAnsi="宋体" w:cs="仿宋"/>
                <w:color w:val="auto"/>
                <w:sz w:val="24"/>
              </w:rPr>
              <w:t>身份证明书；</w:t>
            </w:r>
            <w:r>
              <w:rPr>
                <w:rFonts w:hint="eastAsia" w:ascii="宋体" w:hAnsi="宋体" w:cs="仿宋"/>
                <w:color w:val="auto"/>
                <w:sz w:val="24"/>
                <w:lang w:eastAsia="zh-CN"/>
              </w:rPr>
              <w:t>法定代表人（负责人）</w:t>
            </w:r>
            <w:r>
              <w:rPr>
                <w:rFonts w:hint="eastAsia" w:ascii="宋体" w:hAnsi="宋体" w:cs="仿宋"/>
                <w:color w:val="auto"/>
                <w:sz w:val="24"/>
              </w:rPr>
              <w:t>授权委托书</w:t>
            </w:r>
          </w:p>
        </w:tc>
        <w:tc>
          <w:tcPr>
            <w:tcW w:w="3804" w:type="dxa"/>
            <w:vAlign w:val="center"/>
          </w:tcPr>
          <w:p w14:paraId="4F2FD386">
            <w:pPr>
              <w:spacing w:line="480" w:lineRule="exact"/>
              <w:jc w:val="center"/>
              <w:rPr>
                <w:rFonts w:ascii="宋体" w:hAnsi="宋体" w:cs="仿宋"/>
                <w:color w:val="auto"/>
                <w:sz w:val="24"/>
              </w:rPr>
            </w:pPr>
            <w:r>
              <w:rPr>
                <w:rFonts w:ascii="宋体" w:hAnsi="宋体" w:cs="仿宋"/>
                <w:color w:val="auto"/>
                <w:sz w:val="24"/>
              </w:rPr>
              <w:t>符合采购文件要求</w:t>
            </w:r>
          </w:p>
        </w:tc>
      </w:tr>
      <w:tr w14:paraId="03F72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jc w:val="center"/>
        </w:trPr>
        <w:tc>
          <w:tcPr>
            <w:tcW w:w="783" w:type="dxa"/>
            <w:vAlign w:val="center"/>
          </w:tcPr>
          <w:p w14:paraId="36921C72">
            <w:pPr>
              <w:spacing w:line="480" w:lineRule="exact"/>
              <w:jc w:val="center"/>
              <w:rPr>
                <w:rFonts w:hint="eastAsia" w:ascii="宋体" w:hAnsi="宋体" w:eastAsia="宋体" w:cs="仿宋"/>
                <w:color w:val="auto"/>
                <w:sz w:val="24"/>
                <w:lang w:val="en-US" w:eastAsia="zh-CN"/>
              </w:rPr>
            </w:pPr>
            <w:r>
              <w:rPr>
                <w:rFonts w:hint="eastAsia" w:ascii="宋体" w:hAnsi="宋体" w:cs="仿宋"/>
                <w:color w:val="auto"/>
                <w:sz w:val="24"/>
                <w:lang w:val="en-US" w:eastAsia="zh-CN"/>
              </w:rPr>
              <w:t>2</w:t>
            </w:r>
          </w:p>
        </w:tc>
        <w:tc>
          <w:tcPr>
            <w:tcW w:w="5592" w:type="dxa"/>
            <w:vAlign w:val="center"/>
          </w:tcPr>
          <w:p w14:paraId="39495EBE">
            <w:pPr>
              <w:spacing w:line="480" w:lineRule="exact"/>
              <w:jc w:val="center"/>
              <w:rPr>
                <w:rFonts w:hint="default" w:ascii="宋体" w:hAnsi="宋体" w:cs="仿宋"/>
                <w:color w:val="auto"/>
                <w:sz w:val="24"/>
                <w:lang w:val="en-US" w:eastAsia="zh-CN"/>
              </w:rPr>
            </w:pPr>
            <w:r>
              <w:rPr>
                <w:rFonts w:hint="eastAsia" w:ascii="宋体" w:hAnsi="宋体" w:cs="仿宋"/>
                <w:color w:val="auto"/>
                <w:sz w:val="24"/>
                <w:lang w:val="en-US" w:eastAsia="zh-CN"/>
              </w:rPr>
              <w:t>营业执照</w:t>
            </w:r>
          </w:p>
        </w:tc>
        <w:tc>
          <w:tcPr>
            <w:tcW w:w="3804" w:type="dxa"/>
            <w:vAlign w:val="center"/>
          </w:tcPr>
          <w:p w14:paraId="2EBD4FBD">
            <w:pPr>
              <w:spacing w:line="480" w:lineRule="exact"/>
              <w:jc w:val="center"/>
              <w:rPr>
                <w:rFonts w:hint="default" w:ascii="宋体" w:hAnsi="宋体" w:eastAsia="宋体" w:cs="宋体"/>
                <w:color w:val="auto"/>
                <w:kern w:val="0"/>
                <w:sz w:val="24"/>
                <w:szCs w:val="22"/>
                <w:lang w:val="en-US" w:bidi="zh-CN"/>
              </w:rPr>
            </w:pPr>
            <w:r>
              <w:rPr>
                <w:rFonts w:hint="eastAsia" w:ascii="宋体" w:hAnsi="宋体" w:cs="宋体"/>
                <w:color w:val="auto"/>
                <w:kern w:val="0"/>
                <w:sz w:val="24"/>
                <w:szCs w:val="22"/>
                <w:lang w:val="en-US" w:bidi="zh-CN"/>
              </w:rPr>
              <w:t>有效</w:t>
            </w:r>
          </w:p>
        </w:tc>
      </w:tr>
      <w:tr w14:paraId="6F08C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exact"/>
          <w:jc w:val="center"/>
        </w:trPr>
        <w:tc>
          <w:tcPr>
            <w:tcW w:w="783" w:type="dxa"/>
            <w:vAlign w:val="center"/>
          </w:tcPr>
          <w:p w14:paraId="7D6E2C6E">
            <w:pPr>
              <w:spacing w:line="480" w:lineRule="exact"/>
              <w:jc w:val="center"/>
              <w:rPr>
                <w:rFonts w:hint="eastAsia" w:ascii="宋体" w:hAnsi="宋体" w:eastAsia="宋体" w:cs="仿宋"/>
                <w:color w:val="auto"/>
                <w:sz w:val="24"/>
                <w:lang w:eastAsia="zh-CN"/>
              </w:rPr>
            </w:pPr>
            <w:r>
              <w:rPr>
                <w:rFonts w:hint="eastAsia" w:ascii="宋体" w:hAnsi="宋体" w:cs="仿宋"/>
                <w:color w:val="auto"/>
                <w:sz w:val="24"/>
                <w:lang w:val="en-US" w:eastAsia="zh-CN"/>
              </w:rPr>
              <w:t>3</w:t>
            </w:r>
          </w:p>
        </w:tc>
        <w:tc>
          <w:tcPr>
            <w:tcW w:w="5592" w:type="dxa"/>
            <w:vAlign w:val="center"/>
          </w:tcPr>
          <w:p w14:paraId="2BCF7F66">
            <w:pPr>
              <w:spacing w:line="480" w:lineRule="exact"/>
              <w:jc w:val="center"/>
              <w:rPr>
                <w:rFonts w:ascii="宋体" w:hAnsi="宋体" w:cs="仿宋"/>
                <w:color w:val="auto"/>
                <w:sz w:val="24"/>
              </w:rPr>
            </w:pPr>
            <w:r>
              <w:rPr>
                <w:rFonts w:hint="eastAsia" w:ascii="宋体" w:hAnsi="宋体" w:cs="仿宋"/>
                <w:color w:val="auto"/>
                <w:sz w:val="24"/>
              </w:rPr>
              <w:t>银行基本账户开户许可证或基本存款账户信息</w:t>
            </w:r>
          </w:p>
        </w:tc>
        <w:tc>
          <w:tcPr>
            <w:tcW w:w="3804" w:type="dxa"/>
            <w:vAlign w:val="center"/>
          </w:tcPr>
          <w:p w14:paraId="0B705809">
            <w:pPr>
              <w:spacing w:line="480" w:lineRule="exact"/>
              <w:jc w:val="center"/>
              <w:rPr>
                <w:rFonts w:ascii="宋体" w:hAnsi="宋体" w:cs="仿宋"/>
                <w:color w:val="auto"/>
                <w:sz w:val="24"/>
              </w:rPr>
            </w:pPr>
            <w:r>
              <w:rPr>
                <w:rFonts w:ascii="宋体" w:hAnsi="宋体" w:cs="仿宋"/>
                <w:color w:val="auto"/>
                <w:sz w:val="24"/>
              </w:rPr>
              <w:t>符合采购文件要求</w:t>
            </w:r>
          </w:p>
        </w:tc>
      </w:tr>
      <w:tr w14:paraId="73124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8" w:hRule="exact"/>
          <w:jc w:val="center"/>
        </w:trPr>
        <w:tc>
          <w:tcPr>
            <w:tcW w:w="783" w:type="dxa"/>
            <w:vAlign w:val="center"/>
          </w:tcPr>
          <w:p w14:paraId="0184962A">
            <w:pPr>
              <w:spacing w:line="480" w:lineRule="exact"/>
              <w:jc w:val="center"/>
              <w:rPr>
                <w:rFonts w:hint="default" w:ascii="宋体" w:hAnsi="宋体" w:cs="仿宋"/>
                <w:color w:val="auto"/>
                <w:sz w:val="24"/>
                <w:lang w:val="en-US" w:eastAsia="zh-CN"/>
              </w:rPr>
            </w:pPr>
            <w:r>
              <w:rPr>
                <w:rFonts w:hint="eastAsia" w:ascii="宋体" w:hAnsi="宋体" w:cs="仿宋"/>
                <w:color w:val="auto"/>
                <w:sz w:val="24"/>
                <w:lang w:val="en-US" w:eastAsia="zh-CN"/>
              </w:rPr>
              <w:t>4</w:t>
            </w:r>
          </w:p>
        </w:tc>
        <w:tc>
          <w:tcPr>
            <w:tcW w:w="5592" w:type="dxa"/>
            <w:vAlign w:val="center"/>
          </w:tcPr>
          <w:p w14:paraId="10678A12">
            <w:pPr>
              <w:spacing w:line="480" w:lineRule="exact"/>
              <w:jc w:val="center"/>
              <w:rPr>
                <w:rFonts w:hint="eastAsia" w:ascii="宋体" w:hAnsi="宋体" w:cs="仿宋"/>
                <w:color w:val="auto"/>
                <w:sz w:val="24"/>
              </w:rPr>
            </w:pPr>
            <w:r>
              <w:rPr>
                <w:rFonts w:hint="eastAsia" w:ascii="宋体" w:hAnsi="宋体" w:cs="仿宋"/>
                <w:color w:val="auto"/>
                <w:sz w:val="24"/>
                <w:lang w:eastAsia="zh-CN"/>
              </w:rPr>
              <w:t>具有独立承担民事责任的能力</w:t>
            </w:r>
          </w:p>
        </w:tc>
        <w:tc>
          <w:tcPr>
            <w:tcW w:w="3804" w:type="dxa"/>
            <w:vAlign w:val="center"/>
          </w:tcPr>
          <w:p w14:paraId="3F331095">
            <w:pPr>
              <w:spacing w:line="480" w:lineRule="exact"/>
              <w:jc w:val="center"/>
              <w:rPr>
                <w:rFonts w:hint="eastAsia" w:ascii="宋体" w:hAnsi="宋体" w:eastAsia="宋体" w:cs="宋体"/>
                <w:color w:val="auto"/>
                <w:kern w:val="0"/>
                <w:sz w:val="24"/>
                <w:szCs w:val="22"/>
                <w:lang w:val="zh-CN" w:bidi="zh-CN"/>
              </w:rPr>
            </w:pPr>
            <w:r>
              <w:rPr>
                <w:rFonts w:hint="eastAsia" w:ascii="宋体" w:hAnsi="宋体" w:eastAsia="宋体" w:cs="宋体"/>
                <w:color w:val="auto"/>
                <w:kern w:val="0"/>
                <w:sz w:val="24"/>
                <w:szCs w:val="22"/>
                <w:lang w:val="zh-CN" w:bidi="zh-CN"/>
              </w:rPr>
              <w:t>提供供应商信用承诺书。</w:t>
            </w:r>
          </w:p>
          <w:p w14:paraId="09093A84">
            <w:pPr>
              <w:spacing w:line="480" w:lineRule="exact"/>
              <w:jc w:val="center"/>
              <w:rPr>
                <w:rFonts w:hint="eastAsia" w:ascii="宋体" w:hAnsi="宋体" w:eastAsia="宋体" w:cs="宋体"/>
                <w:color w:val="auto"/>
                <w:kern w:val="0"/>
                <w:sz w:val="24"/>
                <w:szCs w:val="22"/>
                <w:lang w:val="zh-CN" w:bidi="zh-CN"/>
              </w:rPr>
            </w:pPr>
            <w:r>
              <w:rPr>
                <w:rFonts w:hint="eastAsia" w:ascii="宋体" w:hAnsi="宋体" w:eastAsia="宋体" w:cs="宋体"/>
                <w:color w:val="auto"/>
                <w:kern w:val="0"/>
                <w:sz w:val="24"/>
                <w:szCs w:val="22"/>
                <w:lang w:val="zh-CN" w:bidi="zh-CN"/>
              </w:rPr>
              <w:t>（</w:t>
            </w:r>
            <w:r>
              <w:rPr>
                <w:rFonts w:hint="eastAsia" w:ascii="宋体" w:hAnsi="宋体" w:eastAsia="宋体" w:cs="宋体"/>
                <w:color w:val="auto"/>
                <w:kern w:val="0"/>
                <w:sz w:val="24"/>
                <w:szCs w:val="22"/>
                <w:lang w:val="en-US" w:bidi="zh-CN"/>
              </w:rPr>
              <w:t>见“响应文件格式”</w:t>
            </w:r>
            <w:r>
              <w:rPr>
                <w:rFonts w:hint="eastAsia" w:ascii="宋体" w:hAnsi="宋体" w:eastAsia="宋体" w:cs="宋体"/>
                <w:color w:val="auto"/>
                <w:kern w:val="0"/>
                <w:sz w:val="24"/>
                <w:szCs w:val="22"/>
                <w:lang w:val="zh-CN" w:bidi="zh-CN"/>
              </w:rPr>
              <w:t>）</w:t>
            </w:r>
          </w:p>
        </w:tc>
      </w:tr>
      <w:tr w14:paraId="43798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2" w:hRule="exact"/>
          <w:jc w:val="center"/>
        </w:trPr>
        <w:tc>
          <w:tcPr>
            <w:tcW w:w="783" w:type="dxa"/>
            <w:vAlign w:val="center"/>
          </w:tcPr>
          <w:p w14:paraId="47654C50">
            <w:pPr>
              <w:spacing w:line="480" w:lineRule="exact"/>
              <w:jc w:val="center"/>
              <w:rPr>
                <w:rFonts w:hint="eastAsia" w:ascii="宋体" w:hAnsi="宋体" w:eastAsia="宋体" w:cs="仿宋"/>
                <w:color w:val="auto"/>
                <w:sz w:val="24"/>
                <w:lang w:eastAsia="zh-CN"/>
              </w:rPr>
            </w:pPr>
            <w:r>
              <w:rPr>
                <w:rFonts w:hint="eastAsia" w:ascii="宋体" w:hAnsi="宋体" w:cs="仿宋"/>
                <w:color w:val="auto"/>
                <w:sz w:val="24"/>
                <w:lang w:val="en-US" w:eastAsia="zh-CN"/>
              </w:rPr>
              <w:t>5</w:t>
            </w:r>
          </w:p>
        </w:tc>
        <w:tc>
          <w:tcPr>
            <w:tcW w:w="5592" w:type="dxa"/>
            <w:vAlign w:val="center"/>
          </w:tcPr>
          <w:p w14:paraId="0CF8E298">
            <w:pPr>
              <w:spacing w:line="480" w:lineRule="exact"/>
              <w:jc w:val="center"/>
              <w:rPr>
                <w:rFonts w:ascii="宋体" w:hAnsi="宋体" w:cs="仿宋"/>
                <w:color w:val="auto"/>
                <w:sz w:val="24"/>
              </w:rPr>
            </w:pPr>
            <w:r>
              <w:rPr>
                <w:rFonts w:hint="eastAsia" w:ascii="宋体" w:hAnsi="宋体" w:cs="仿宋"/>
                <w:color w:val="auto"/>
                <w:sz w:val="24"/>
              </w:rPr>
              <w:t>具有良好的商业信誉和健全的财务会计制度</w:t>
            </w:r>
          </w:p>
        </w:tc>
        <w:tc>
          <w:tcPr>
            <w:tcW w:w="3804" w:type="dxa"/>
            <w:vAlign w:val="center"/>
          </w:tcPr>
          <w:p w14:paraId="4404143D">
            <w:pPr>
              <w:spacing w:line="480" w:lineRule="exact"/>
              <w:jc w:val="center"/>
              <w:rPr>
                <w:rFonts w:hint="eastAsia" w:ascii="宋体" w:hAnsi="宋体" w:eastAsia="宋体" w:cs="宋体"/>
                <w:color w:val="auto"/>
                <w:kern w:val="0"/>
                <w:sz w:val="24"/>
                <w:szCs w:val="22"/>
                <w:lang w:val="zh-CN" w:bidi="zh-CN"/>
              </w:rPr>
            </w:pPr>
            <w:r>
              <w:rPr>
                <w:rFonts w:hint="eastAsia" w:ascii="宋体" w:hAnsi="宋体" w:eastAsia="宋体" w:cs="宋体"/>
                <w:color w:val="auto"/>
                <w:kern w:val="0"/>
                <w:sz w:val="24"/>
                <w:szCs w:val="22"/>
                <w:lang w:val="zh-CN" w:bidi="zh-CN"/>
              </w:rPr>
              <w:t>提供供应商信用承诺书。</w:t>
            </w:r>
          </w:p>
          <w:p w14:paraId="63C9AC82">
            <w:pPr>
              <w:spacing w:line="480" w:lineRule="exact"/>
              <w:jc w:val="center"/>
              <w:rPr>
                <w:rFonts w:ascii="宋体" w:hAnsi="宋体" w:cs="仿宋"/>
                <w:color w:val="auto"/>
                <w:sz w:val="24"/>
              </w:rPr>
            </w:pPr>
            <w:r>
              <w:rPr>
                <w:rFonts w:hint="eastAsia" w:ascii="宋体" w:hAnsi="宋体" w:eastAsia="宋体" w:cs="宋体"/>
                <w:color w:val="auto"/>
                <w:kern w:val="0"/>
                <w:sz w:val="24"/>
                <w:szCs w:val="22"/>
                <w:lang w:val="zh-CN" w:bidi="zh-CN"/>
              </w:rPr>
              <w:t>（</w:t>
            </w:r>
            <w:r>
              <w:rPr>
                <w:rFonts w:hint="eastAsia" w:ascii="宋体" w:hAnsi="宋体" w:eastAsia="宋体" w:cs="宋体"/>
                <w:color w:val="auto"/>
                <w:kern w:val="0"/>
                <w:sz w:val="24"/>
                <w:szCs w:val="22"/>
                <w:lang w:val="en-US" w:bidi="zh-CN"/>
              </w:rPr>
              <w:t>见“响应文件格式”</w:t>
            </w:r>
            <w:r>
              <w:rPr>
                <w:rFonts w:hint="eastAsia" w:ascii="宋体" w:hAnsi="宋体" w:eastAsia="宋体" w:cs="宋体"/>
                <w:color w:val="auto"/>
                <w:kern w:val="0"/>
                <w:sz w:val="24"/>
                <w:szCs w:val="22"/>
                <w:lang w:val="zh-CN" w:bidi="zh-CN"/>
              </w:rPr>
              <w:t>）</w:t>
            </w:r>
          </w:p>
        </w:tc>
      </w:tr>
      <w:tr w14:paraId="7C9F7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8" w:hRule="exact"/>
          <w:jc w:val="center"/>
        </w:trPr>
        <w:tc>
          <w:tcPr>
            <w:tcW w:w="783" w:type="dxa"/>
            <w:vAlign w:val="center"/>
          </w:tcPr>
          <w:p w14:paraId="1D681383">
            <w:pPr>
              <w:spacing w:line="480" w:lineRule="exact"/>
              <w:jc w:val="center"/>
              <w:rPr>
                <w:rFonts w:hint="eastAsia" w:ascii="宋体" w:hAnsi="宋体" w:eastAsia="宋体" w:cs="仿宋"/>
                <w:color w:val="auto"/>
                <w:sz w:val="24"/>
                <w:lang w:eastAsia="zh-CN"/>
              </w:rPr>
            </w:pPr>
            <w:r>
              <w:rPr>
                <w:rFonts w:hint="eastAsia" w:ascii="宋体" w:hAnsi="宋体" w:cs="仿宋"/>
                <w:color w:val="auto"/>
                <w:sz w:val="24"/>
                <w:lang w:val="en-US" w:eastAsia="zh-CN"/>
              </w:rPr>
              <w:t>6</w:t>
            </w:r>
          </w:p>
        </w:tc>
        <w:tc>
          <w:tcPr>
            <w:tcW w:w="5592" w:type="dxa"/>
            <w:vAlign w:val="center"/>
          </w:tcPr>
          <w:p w14:paraId="14EC3A0E">
            <w:pPr>
              <w:spacing w:line="480" w:lineRule="exact"/>
              <w:jc w:val="center"/>
              <w:rPr>
                <w:rFonts w:ascii="宋体" w:hAnsi="宋体" w:cs="仿宋"/>
                <w:color w:val="auto"/>
                <w:sz w:val="24"/>
              </w:rPr>
            </w:pPr>
            <w:r>
              <w:rPr>
                <w:rFonts w:hint="eastAsia" w:ascii="宋体" w:hAnsi="宋体" w:cs="仿宋"/>
                <w:color w:val="auto"/>
                <w:sz w:val="24"/>
              </w:rPr>
              <w:t>具有履行合同所必需的设备和专业技术能力</w:t>
            </w:r>
          </w:p>
        </w:tc>
        <w:tc>
          <w:tcPr>
            <w:tcW w:w="3804" w:type="dxa"/>
            <w:vAlign w:val="center"/>
          </w:tcPr>
          <w:p w14:paraId="03871E77">
            <w:pPr>
              <w:spacing w:line="480" w:lineRule="exact"/>
              <w:jc w:val="center"/>
              <w:rPr>
                <w:rFonts w:hint="eastAsia" w:ascii="宋体" w:hAnsi="宋体" w:eastAsia="宋体" w:cs="宋体"/>
                <w:color w:val="auto"/>
                <w:kern w:val="0"/>
                <w:sz w:val="24"/>
                <w:szCs w:val="22"/>
                <w:lang w:val="zh-CN" w:bidi="zh-CN"/>
              </w:rPr>
            </w:pPr>
            <w:r>
              <w:rPr>
                <w:rFonts w:hint="eastAsia" w:ascii="宋体" w:hAnsi="宋体" w:eastAsia="宋体" w:cs="宋体"/>
                <w:color w:val="auto"/>
                <w:kern w:val="0"/>
                <w:sz w:val="24"/>
                <w:szCs w:val="22"/>
                <w:lang w:val="zh-CN" w:bidi="zh-CN"/>
              </w:rPr>
              <w:t>提供供应商信用承诺书。</w:t>
            </w:r>
          </w:p>
          <w:p w14:paraId="13FE216E">
            <w:pPr>
              <w:spacing w:line="480" w:lineRule="exact"/>
              <w:jc w:val="center"/>
              <w:rPr>
                <w:rFonts w:ascii="宋体" w:hAnsi="宋体" w:cs="仿宋"/>
                <w:color w:val="auto"/>
                <w:sz w:val="24"/>
              </w:rPr>
            </w:pPr>
            <w:r>
              <w:rPr>
                <w:rFonts w:hint="eastAsia" w:ascii="宋体" w:hAnsi="宋体" w:eastAsia="宋体" w:cs="宋体"/>
                <w:color w:val="auto"/>
                <w:kern w:val="0"/>
                <w:sz w:val="24"/>
                <w:szCs w:val="22"/>
                <w:lang w:val="zh-CN" w:bidi="zh-CN"/>
              </w:rPr>
              <w:t>（</w:t>
            </w:r>
            <w:r>
              <w:rPr>
                <w:rFonts w:hint="eastAsia" w:ascii="宋体" w:hAnsi="宋体" w:eastAsia="宋体" w:cs="宋体"/>
                <w:color w:val="auto"/>
                <w:kern w:val="0"/>
                <w:sz w:val="24"/>
                <w:szCs w:val="22"/>
                <w:lang w:val="en-US" w:bidi="zh-CN"/>
              </w:rPr>
              <w:t>见“响应文件格式”</w:t>
            </w:r>
            <w:r>
              <w:rPr>
                <w:rFonts w:hint="eastAsia" w:ascii="宋体" w:hAnsi="宋体" w:eastAsia="宋体" w:cs="宋体"/>
                <w:color w:val="auto"/>
                <w:kern w:val="0"/>
                <w:sz w:val="24"/>
                <w:szCs w:val="22"/>
                <w:lang w:val="zh-CN" w:bidi="zh-CN"/>
              </w:rPr>
              <w:t>）</w:t>
            </w:r>
          </w:p>
        </w:tc>
      </w:tr>
      <w:tr w14:paraId="458B7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jc w:val="center"/>
        </w:trPr>
        <w:tc>
          <w:tcPr>
            <w:tcW w:w="783" w:type="dxa"/>
            <w:vAlign w:val="center"/>
          </w:tcPr>
          <w:p w14:paraId="4CB3528E">
            <w:pPr>
              <w:spacing w:line="480" w:lineRule="exact"/>
              <w:jc w:val="center"/>
              <w:rPr>
                <w:rFonts w:hint="eastAsia" w:ascii="宋体" w:hAnsi="宋体" w:eastAsia="宋体" w:cs="仿宋"/>
                <w:color w:val="auto"/>
                <w:sz w:val="24"/>
                <w:lang w:eastAsia="zh-CN"/>
              </w:rPr>
            </w:pPr>
            <w:r>
              <w:rPr>
                <w:rFonts w:hint="eastAsia" w:ascii="宋体" w:hAnsi="宋体" w:cs="仿宋"/>
                <w:color w:val="auto"/>
                <w:sz w:val="24"/>
                <w:lang w:val="en-US" w:eastAsia="zh-CN"/>
              </w:rPr>
              <w:t>7</w:t>
            </w:r>
          </w:p>
        </w:tc>
        <w:tc>
          <w:tcPr>
            <w:tcW w:w="5592" w:type="dxa"/>
            <w:vAlign w:val="center"/>
          </w:tcPr>
          <w:p w14:paraId="17A0D64A">
            <w:pPr>
              <w:spacing w:line="480" w:lineRule="exact"/>
              <w:jc w:val="center"/>
              <w:rPr>
                <w:rFonts w:ascii="宋体" w:hAnsi="宋体" w:cs="仿宋"/>
                <w:color w:val="auto"/>
                <w:sz w:val="24"/>
              </w:rPr>
            </w:pPr>
            <w:r>
              <w:rPr>
                <w:rFonts w:hint="eastAsia" w:ascii="宋体" w:hAnsi="宋体" w:cs="仿宋"/>
                <w:color w:val="auto"/>
                <w:sz w:val="24"/>
              </w:rPr>
              <w:t>有依法缴纳税收和社会保障资金的良好记录</w:t>
            </w:r>
          </w:p>
        </w:tc>
        <w:tc>
          <w:tcPr>
            <w:tcW w:w="3804" w:type="dxa"/>
            <w:vAlign w:val="center"/>
          </w:tcPr>
          <w:p w14:paraId="1723EAD9">
            <w:pPr>
              <w:spacing w:line="480" w:lineRule="exact"/>
              <w:jc w:val="center"/>
              <w:rPr>
                <w:rFonts w:hint="eastAsia" w:ascii="宋体" w:hAnsi="宋体" w:eastAsia="宋体" w:cs="宋体"/>
                <w:color w:val="auto"/>
                <w:kern w:val="0"/>
                <w:sz w:val="24"/>
                <w:szCs w:val="22"/>
                <w:lang w:val="zh-CN" w:bidi="zh-CN"/>
              </w:rPr>
            </w:pPr>
            <w:r>
              <w:rPr>
                <w:rFonts w:hint="eastAsia" w:ascii="宋体" w:hAnsi="宋体" w:eastAsia="宋体" w:cs="宋体"/>
                <w:color w:val="auto"/>
                <w:kern w:val="0"/>
                <w:sz w:val="24"/>
                <w:szCs w:val="22"/>
                <w:lang w:val="zh-CN" w:bidi="zh-CN"/>
              </w:rPr>
              <w:t>提供供应商信用承诺书。</w:t>
            </w:r>
          </w:p>
          <w:p w14:paraId="2441A868">
            <w:pPr>
              <w:spacing w:line="480" w:lineRule="exact"/>
              <w:jc w:val="center"/>
              <w:rPr>
                <w:rFonts w:ascii="宋体" w:hAnsi="宋体" w:cs="仿宋"/>
                <w:color w:val="auto"/>
                <w:sz w:val="24"/>
              </w:rPr>
            </w:pPr>
            <w:r>
              <w:rPr>
                <w:rFonts w:hint="eastAsia" w:ascii="宋体" w:hAnsi="宋体" w:eastAsia="宋体" w:cs="宋体"/>
                <w:color w:val="auto"/>
                <w:kern w:val="0"/>
                <w:sz w:val="24"/>
                <w:szCs w:val="22"/>
                <w:lang w:val="zh-CN" w:bidi="zh-CN"/>
              </w:rPr>
              <w:t>（</w:t>
            </w:r>
            <w:r>
              <w:rPr>
                <w:rFonts w:hint="eastAsia" w:ascii="宋体" w:hAnsi="宋体" w:eastAsia="宋体" w:cs="宋体"/>
                <w:color w:val="auto"/>
                <w:kern w:val="0"/>
                <w:sz w:val="24"/>
                <w:szCs w:val="22"/>
                <w:lang w:val="en-US" w:bidi="zh-CN"/>
              </w:rPr>
              <w:t>见“响应文件格式”</w:t>
            </w:r>
            <w:r>
              <w:rPr>
                <w:rFonts w:hint="eastAsia" w:ascii="宋体" w:hAnsi="宋体" w:eastAsia="宋体" w:cs="宋体"/>
                <w:color w:val="auto"/>
                <w:kern w:val="0"/>
                <w:sz w:val="24"/>
                <w:szCs w:val="22"/>
                <w:lang w:val="zh-CN" w:bidi="zh-CN"/>
              </w:rPr>
              <w:t>）</w:t>
            </w:r>
          </w:p>
        </w:tc>
      </w:tr>
      <w:tr w14:paraId="568F9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jc w:val="center"/>
        </w:trPr>
        <w:tc>
          <w:tcPr>
            <w:tcW w:w="783" w:type="dxa"/>
            <w:vAlign w:val="center"/>
          </w:tcPr>
          <w:p w14:paraId="21F2D2F4">
            <w:pPr>
              <w:spacing w:line="480" w:lineRule="exact"/>
              <w:jc w:val="center"/>
              <w:rPr>
                <w:rFonts w:hint="eastAsia" w:ascii="宋体" w:hAnsi="宋体" w:eastAsia="宋体" w:cs="仿宋"/>
                <w:color w:val="auto"/>
                <w:sz w:val="24"/>
                <w:lang w:eastAsia="zh-CN"/>
              </w:rPr>
            </w:pPr>
            <w:r>
              <w:rPr>
                <w:rFonts w:hint="eastAsia" w:ascii="宋体" w:hAnsi="宋体" w:cs="仿宋"/>
                <w:color w:val="auto"/>
                <w:sz w:val="24"/>
                <w:lang w:val="en-US" w:eastAsia="zh-CN"/>
              </w:rPr>
              <w:t>8</w:t>
            </w:r>
          </w:p>
        </w:tc>
        <w:tc>
          <w:tcPr>
            <w:tcW w:w="5592" w:type="dxa"/>
            <w:vAlign w:val="center"/>
          </w:tcPr>
          <w:p w14:paraId="1D595AD5">
            <w:pPr>
              <w:spacing w:line="480" w:lineRule="exact"/>
              <w:jc w:val="center"/>
              <w:rPr>
                <w:rFonts w:hint="eastAsia" w:ascii="宋体" w:hAnsi="宋体" w:eastAsia="宋体" w:cs="仿宋"/>
                <w:color w:val="auto"/>
                <w:sz w:val="24"/>
                <w:lang w:eastAsia="zh-CN"/>
              </w:rPr>
            </w:pPr>
            <w:r>
              <w:rPr>
                <w:rFonts w:hint="eastAsia" w:ascii="宋体" w:hAnsi="宋体" w:cs="仿宋"/>
                <w:color w:val="auto"/>
                <w:sz w:val="24"/>
              </w:rPr>
              <w:t>参加政府采购活动前三年内，在经营活动中没有重大违法记录</w:t>
            </w:r>
            <w:r>
              <w:rPr>
                <w:rFonts w:hint="eastAsia" w:ascii="宋体" w:hAnsi="宋体" w:cs="仿宋"/>
                <w:color w:val="auto"/>
                <w:sz w:val="24"/>
                <w:lang w:eastAsia="zh-CN"/>
              </w:rPr>
              <w:t>。</w:t>
            </w:r>
          </w:p>
        </w:tc>
        <w:tc>
          <w:tcPr>
            <w:tcW w:w="3804" w:type="dxa"/>
            <w:vAlign w:val="center"/>
          </w:tcPr>
          <w:p w14:paraId="7248AEE5">
            <w:pPr>
              <w:spacing w:line="480" w:lineRule="exact"/>
              <w:jc w:val="center"/>
              <w:rPr>
                <w:rFonts w:ascii="宋体" w:hAnsi="宋体" w:cs="仿宋"/>
                <w:color w:val="auto"/>
                <w:sz w:val="24"/>
              </w:rPr>
            </w:pPr>
            <w:r>
              <w:rPr>
                <w:rFonts w:ascii="宋体" w:hAnsi="宋体" w:cs="仿宋"/>
                <w:color w:val="auto"/>
                <w:sz w:val="24"/>
              </w:rPr>
              <w:t>符合采购文件要求</w:t>
            </w:r>
          </w:p>
        </w:tc>
      </w:tr>
      <w:tr w14:paraId="314C7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9" w:hRule="atLeast"/>
          <w:jc w:val="center"/>
        </w:trPr>
        <w:tc>
          <w:tcPr>
            <w:tcW w:w="783" w:type="dxa"/>
            <w:vAlign w:val="center"/>
          </w:tcPr>
          <w:p w14:paraId="04EC2676">
            <w:pPr>
              <w:spacing w:line="480" w:lineRule="exact"/>
              <w:jc w:val="center"/>
              <w:rPr>
                <w:rFonts w:hint="eastAsia" w:ascii="宋体" w:hAnsi="宋体" w:eastAsia="宋体" w:cs="仿宋"/>
                <w:color w:val="auto"/>
                <w:sz w:val="24"/>
                <w:lang w:eastAsia="zh-CN"/>
              </w:rPr>
            </w:pPr>
            <w:r>
              <w:rPr>
                <w:rFonts w:hint="eastAsia" w:ascii="宋体" w:hAnsi="宋体" w:cs="仿宋"/>
                <w:color w:val="auto"/>
                <w:sz w:val="24"/>
                <w:lang w:val="en-US" w:eastAsia="zh-CN"/>
              </w:rPr>
              <w:t>9</w:t>
            </w:r>
          </w:p>
        </w:tc>
        <w:tc>
          <w:tcPr>
            <w:tcW w:w="5592" w:type="dxa"/>
            <w:vAlign w:val="center"/>
          </w:tcPr>
          <w:p w14:paraId="6A233582">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eastAsia="宋体" w:cs="仿宋"/>
                <w:color w:val="auto"/>
                <w:sz w:val="24"/>
                <w:lang w:eastAsia="zh-CN"/>
              </w:rPr>
            </w:pPr>
            <w:r>
              <w:rPr>
                <w:rFonts w:hint="eastAsia" w:ascii="宋体" w:hAnsi="宋体" w:cs="仿宋"/>
                <w:color w:val="auto"/>
                <w:sz w:val="24"/>
              </w:rPr>
              <w:t>信用中国网站（www.creditchina.gov.cn）“</w:t>
            </w:r>
            <w:r>
              <w:rPr>
                <w:rFonts w:hint="eastAsia" w:ascii="宋体" w:hAnsi="宋体" w:cs="仿宋"/>
                <w:color w:val="auto"/>
                <w:sz w:val="24"/>
                <w:lang w:val="en-US" w:eastAsia="zh-CN"/>
              </w:rPr>
              <w:t>信息公示或者专项查询</w:t>
            </w:r>
            <w:r>
              <w:rPr>
                <w:rFonts w:hint="eastAsia" w:ascii="宋体" w:hAnsi="宋体" w:cs="仿宋"/>
                <w:color w:val="auto"/>
                <w:sz w:val="24"/>
              </w:rPr>
              <w:t>”（包括“失信被执行人”及“重大税收违法失信主体”）查询结果以及中国政府采购网（www.ccgp.gov.cn）“政府采购严重违法失信行为记录名单”查询结果</w:t>
            </w:r>
            <w:r>
              <w:rPr>
                <w:rFonts w:hint="eastAsia" w:ascii="宋体" w:hAnsi="宋体" w:cs="仿宋"/>
                <w:color w:val="auto"/>
                <w:sz w:val="24"/>
                <w:lang w:eastAsia="zh-CN"/>
              </w:rPr>
              <w:t>。</w:t>
            </w:r>
          </w:p>
        </w:tc>
        <w:tc>
          <w:tcPr>
            <w:tcW w:w="3804" w:type="dxa"/>
            <w:vAlign w:val="center"/>
          </w:tcPr>
          <w:p w14:paraId="00AF981C">
            <w:pPr>
              <w:spacing w:line="480" w:lineRule="exact"/>
              <w:jc w:val="center"/>
              <w:rPr>
                <w:rFonts w:ascii="宋体" w:hAnsi="宋体" w:cs="仿宋"/>
                <w:color w:val="auto"/>
                <w:sz w:val="24"/>
              </w:rPr>
            </w:pPr>
            <w:r>
              <w:rPr>
                <w:rFonts w:ascii="宋体" w:hAnsi="宋体" w:cs="仿宋"/>
                <w:color w:val="auto"/>
                <w:sz w:val="24"/>
              </w:rPr>
              <w:t>符合采购文件要求</w:t>
            </w:r>
          </w:p>
        </w:tc>
      </w:tr>
      <w:tr w14:paraId="0BF71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783" w:type="dxa"/>
            <w:vAlign w:val="center"/>
          </w:tcPr>
          <w:p w14:paraId="5E2331D8">
            <w:pPr>
              <w:spacing w:line="480" w:lineRule="exact"/>
              <w:jc w:val="center"/>
              <w:rPr>
                <w:rFonts w:hint="default" w:ascii="宋体" w:hAnsi="宋体" w:eastAsia="宋体" w:cs="仿宋"/>
                <w:color w:val="auto"/>
                <w:sz w:val="24"/>
                <w:lang w:val="en-US" w:eastAsia="zh-CN"/>
              </w:rPr>
            </w:pPr>
            <w:r>
              <w:rPr>
                <w:rFonts w:hint="eastAsia" w:ascii="宋体" w:hAnsi="宋体" w:cs="仿宋"/>
                <w:color w:val="auto"/>
                <w:sz w:val="24"/>
                <w:lang w:val="en-US" w:eastAsia="zh-CN"/>
              </w:rPr>
              <w:t>10</w:t>
            </w:r>
          </w:p>
        </w:tc>
        <w:tc>
          <w:tcPr>
            <w:tcW w:w="5592" w:type="dxa"/>
            <w:vAlign w:val="center"/>
          </w:tcPr>
          <w:p w14:paraId="0442736A">
            <w:pPr>
              <w:spacing w:line="480" w:lineRule="exact"/>
              <w:jc w:val="center"/>
              <w:rPr>
                <w:rFonts w:hint="eastAsia" w:ascii="宋体" w:hAnsi="宋体" w:cs="仿宋"/>
                <w:color w:val="auto"/>
                <w:sz w:val="24"/>
              </w:rPr>
            </w:pPr>
            <w:r>
              <w:rPr>
                <w:rFonts w:hint="eastAsia" w:ascii="宋体" w:hAnsi="宋体" w:cs="仿宋"/>
                <w:color w:val="auto"/>
                <w:sz w:val="24"/>
              </w:rPr>
              <w:t>投标保证金缴纳证明资料</w:t>
            </w:r>
          </w:p>
        </w:tc>
        <w:tc>
          <w:tcPr>
            <w:tcW w:w="3804" w:type="dxa"/>
            <w:vAlign w:val="center"/>
          </w:tcPr>
          <w:p w14:paraId="524ED8DE">
            <w:pPr>
              <w:spacing w:line="480" w:lineRule="exact"/>
              <w:jc w:val="center"/>
              <w:rPr>
                <w:rFonts w:ascii="宋体" w:hAnsi="宋体" w:cs="仿宋"/>
                <w:color w:val="auto"/>
                <w:sz w:val="24"/>
              </w:rPr>
            </w:pPr>
            <w:r>
              <w:rPr>
                <w:rFonts w:ascii="宋体" w:hAnsi="宋体" w:cs="仿宋"/>
                <w:color w:val="auto"/>
                <w:sz w:val="24"/>
              </w:rPr>
              <w:t>符合采购文件要求</w:t>
            </w:r>
          </w:p>
        </w:tc>
      </w:tr>
      <w:tr w14:paraId="3761A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exact"/>
          <w:jc w:val="center"/>
        </w:trPr>
        <w:tc>
          <w:tcPr>
            <w:tcW w:w="783" w:type="dxa"/>
            <w:vAlign w:val="center"/>
          </w:tcPr>
          <w:p w14:paraId="620EFC61">
            <w:pPr>
              <w:spacing w:line="480" w:lineRule="exact"/>
              <w:jc w:val="center"/>
              <w:rPr>
                <w:rFonts w:hint="eastAsia" w:ascii="宋体" w:hAnsi="宋体" w:eastAsia="宋体" w:cs="仿宋"/>
                <w:color w:val="auto"/>
                <w:sz w:val="24"/>
                <w:lang w:eastAsia="zh-CN"/>
              </w:rPr>
            </w:pPr>
            <w:r>
              <w:rPr>
                <w:rFonts w:hint="eastAsia" w:ascii="宋体" w:hAnsi="宋体" w:cs="仿宋"/>
                <w:color w:val="auto"/>
                <w:sz w:val="24"/>
              </w:rPr>
              <w:t>1</w:t>
            </w:r>
            <w:r>
              <w:rPr>
                <w:rFonts w:hint="eastAsia" w:ascii="宋体" w:hAnsi="宋体" w:cs="仿宋"/>
                <w:color w:val="auto"/>
                <w:sz w:val="24"/>
                <w:lang w:val="en-US" w:eastAsia="zh-CN"/>
              </w:rPr>
              <w:t>1</w:t>
            </w:r>
          </w:p>
        </w:tc>
        <w:tc>
          <w:tcPr>
            <w:tcW w:w="5592" w:type="dxa"/>
            <w:vAlign w:val="center"/>
          </w:tcPr>
          <w:p w14:paraId="78A4D250">
            <w:pPr>
              <w:spacing w:line="480" w:lineRule="exact"/>
              <w:jc w:val="center"/>
              <w:rPr>
                <w:rFonts w:ascii="宋体" w:hAnsi="宋体" w:cs="仿宋"/>
                <w:color w:val="auto"/>
                <w:sz w:val="24"/>
              </w:rPr>
            </w:pPr>
            <w:r>
              <w:rPr>
                <w:rFonts w:hint="eastAsia" w:ascii="宋体" w:hAnsi="宋体" w:cs="仿宋"/>
                <w:color w:val="auto"/>
                <w:sz w:val="24"/>
              </w:rPr>
              <w:t>诚信投标承诺书</w:t>
            </w:r>
          </w:p>
        </w:tc>
        <w:tc>
          <w:tcPr>
            <w:tcW w:w="3804" w:type="dxa"/>
            <w:vAlign w:val="center"/>
          </w:tcPr>
          <w:p w14:paraId="57702DF1">
            <w:pPr>
              <w:spacing w:line="480" w:lineRule="exact"/>
              <w:jc w:val="center"/>
              <w:rPr>
                <w:rFonts w:ascii="宋体" w:hAnsi="宋体" w:cs="仿宋"/>
                <w:color w:val="auto"/>
                <w:sz w:val="24"/>
              </w:rPr>
            </w:pPr>
            <w:r>
              <w:rPr>
                <w:rFonts w:ascii="宋体" w:hAnsi="宋体" w:cs="仿宋"/>
                <w:color w:val="auto"/>
                <w:sz w:val="24"/>
              </w:rPr>
              <w:t>符合采购文件要求</w:t>
            </w:r>
          </w:p>
        </w:tc>
      </w:tr>
      <w:tr w14:paraId="0C288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exact"/>
          <w:jc w:val="center"/>
        </w:trPr>
        <w:tc>
          <w:tcPr>
            <w:tcW w:w="783" w:type="dxa"/>
            <w:vAlign w:val="center"/>
          </w:tcPr>
          <w:p w14:paraId="2CEDC717">
            <w:pPr>
              <w:spacing w:line="480" w:lineRule="exact"/>
              <w:jc w:val="center"/>
              <w:rPr>
                <w:rFonts w:hint="default" w:ascii="宋体" w:hAnsi="宋体" w:eastAsia="宋体" w:cs="仿宋"/>
                <w:color w:val="auto"/>
                <w:sz w:val="24"/>
                <w:lang w:val="en-US" w:eastAsia="zh-CN"/>
              </w:rPr>
            </w:pPr>
            <w:r>
              <w:rPr>
                <w:rFonts w:hint="eastAsia" w:ascii="宋体" w:hAnsi="宋体" w:cs="仿宋"/>
                <w:color w:val="auto"/>
                <w:sz w:val="24"/>
                <w:lang w:val="en-US" w:eastAsia="zh-CN"/>
              </w:rPr>
              <w:t>12</w:t>
            </w:r>
          </w:p>
        </w:tc>
        <w:tc>
          <w:tcPr>
            <w:tcW w:w="5592" w:type="dxa"/>
            <w:vAlign w:val="center"/>
          </w:tcPr>
          <w:p w14:paraId="64B29989">
            <w:pPr>
              <w:pStyle w:val="71"/>
              <w:keepNext w:val="0"/>
              <w:keepLines w:val="0"/>
              <w:pageBreakBefore w:val="0"/>
              <w:widowControl w:val="0"/>
              <w:kinsoku/>
              <w:wordWrap/>
              <w:overflowPunct/>
              <w:topLinePunct w:val="0"/>
              <w:autoSpaceDE w:val="0"/>
              <w:autoSpaceDN w:val="0"/>
              <w:bidi w:val="0"/>
              <w:adjustRightInd/>
              <w:snapToGrid/>
              <w:spacing w:before="112" w:line="440" w:lineRule="exact"/>
              <w:ind w:right="99" w:rightChars="0"/>
              <w:jc w:val="center"/>
              <w:textAlignment w:val="auto"/>
              <w:rPr>
                <w:rFonts w:hint="eastAsia" w:ascii="宋体" w:hAnsi="宋体" w:cs="仿宋"/>
                <w:color w:val="auto"/>
                <w:sz w:val="24"/>
              </w:rPr>
            </w:pPr>
            <w:r>
              <w:rPr>
                <w:rFonts w:hint="eastAsia" w:ascii="宋体" w:hAnsi="宋体" w:eastAsia="宋体" w:cs="宋体"/>
                <w:sz w:val="24"/>
                <w:szCs w:val="24"/>
              </w:rPr>
              <w:t>供应商</w:t>
            </w:r>
            <w:r>
              <w:rPr>
                <w:rFonts w:hint="eastAsia" w:ascii="宋体" w:hAnsi="宋体" w:eastAsia="宋体" w:cs="宋体"/>
                <w:sz w:val="24"/>
                <w:szCs w:val="24"/>
                <w:lang w:val="en-US" w:eastAsia="zh-CN"/>
              </w:rPr>
              <w:t>应</w:t>
            </w:r>
            <w:r>
              <w:rPr>
                <w:rFonts w:hint="eastAsia" w:ascii="宋体" w:hAnsi="宋体" w:eastAsia="宋体" w:cs="宋体"/>
                <w:sz w:val="24"/>
                <w:szCs w:val="24"/>
              </w:rPr>
              <w:t>为中小企业</w:t>
            </w:r>
          </w:p>
        </w:tc>
        <w:tc>
          <w:tcPr>
            <w:tcW w:w="3804" w:type="dxa"/>
            <w:vAlign w:val="center"/>
          </w:tcPr>
          <w:p w14:paraId="05D894D3">
            <w:pPr>
              <w:pStyle w:val="71"/>
              <w:keepNext w:val="0"/>
              <w:keepLines w:val="0"/>
              <w:pageBreakBefore w:val="0"/>
              <w:widowControl w:val="0"/>
              <w:kinsoku/>
              <w:wordWrap/>
              <w:overflowPunct/>
              <w:topLinePunct w:val="0"/>
              <w:autoSpaceDE w:val="0"/>
              <w:autoSpaceDN w:val="0"/>
              <w:bidi w:val="0"/>
              <w:adjustRightInd/>
              <w:snapToGrid/>
              <w:spacing w:before="2" w:line="440" w:lineRule="exact"/>
              <w:textAlignment w:val="auto"/>
              <w:rPr>
                <w:rFonts w:ascii="宋体" w:hAnsi="宋体" w:cs="仿宋"/>
                <w:color w:val="auto"/>
                <w:sz w:val="24"/>
              </w:rPr>
            </w:pPr>
            <w:r>
              <w:rPr>
                <w:rFonts w:hint="eastAsia" w:ascii="宋体" w:hAnsi="宋体" w:eastAsia="宋体" w:cs="宋体"/>
                <w:sz w:val="24"/>
                <w:szCs w:val="24"/>
              </w:rPr>
              <w:t>请根据采购文件格式填写《中小企业声明函》</w:t>
            </w:r>
            <w:r>
              <w:rPr>
                <w:rFonts w:hint="eastAsia" w:ascii="宋体" w:hAnsi="宋体" w:eastAsia="宋体" w:cs="宋体"/>
                <w:sz w:val="24"/>
                <w:szCs w:val="24"/>
                <w:lang w:eastAsia="zh-CN"/>
              </w:rPr>
              <w:t>。</w:t>
            </w:r>
          </w:p>
        </w:tc>
      </w:tr>
    </w:tbl>
    <w:p w14:paraId="1C55D39D">
      <w:pPr>
        <w:spacing w:before="240" w:line="360" w:lineRule="auto"/>
        <w:rPr>
          <w:rFonts w:ascii="宋体" w:hAnsi="宋体" w:cs="仿宋"/>
          <w:color w:val="auto"/>
          <w:sz w:val="24"/>
        </w:rPr>
      </w:pPr>
      <w:r>
        <w:rPr>
          <w:rFonts w:hint="eastAsia" w:ascii="宋体" w:hAnsi="宋体" w:cs="仿宋"/>
          <w:color w:val="auto"/>
          <w:sz w:val="24"/>
        </w:rPr>
        <w:t>说明：1、提供的复印件不清晰、无法辨认或内容不符合规定，该项内容将视为无效。</w:t>
      </w:r>
    </w:p>
    <w:p w14:paraId="42304581">
      <w:pPr>
        <w:spacing w:line="360" w:lineRule="auto"/>
        <w:ind w:firstLine="720" w:firstLineChars="300"/>
        <w:rPr>
          <w:rFonts w:ascii="宋体" w:hAnsi="宋体" w:cs="仿宋"/>
          <w:color w:val="auto"/>
          <w:sz w:val="24"/>
        </w:rPr>
      </w:pPr>
      <w:r>
        <w:rPr>
          <w:rFonts w:hint="eastAsia" w:ascii="宋体" w:hAnsi="宋体" w:cs="仿宋"/>
          <w:color w:val="auto"/>
          <w:sz w:val="24"/>
        </w:rPr>
        <w:t>2、资格检查的内容若有一项未提供或达不到检查标准，将导致其不具备协商资格。</w:t>
      </w:r>
    </w:p>
    <w:p w14:paraId="0DD03E8C">
      <w:pPr>
        <w:adjustRightInd w:val="0"/>
        <w:snapToGrid w:val="0"/>
        <w:spacing w:line="360" w:lineRule="auto"/>
        <w:ind w:firstLine="482" w:firstLineChars="200"/>
        <w:textAlignment w:val="baseline"/>
        <w:rPr>
          <w:rFonts w:ascii="宋体" w:hAnsi="宋体" w:cs="仿宋"/>
          <w:b/>
          <w:color w:val="auto"/>
          <w:kern w:val="0"/>
          <w:sz w:val="24"/>
        </w:rPr>
      </w:pPr>
      <w:r>
        <w:rPr>
          <w:rFonts w:ascii="宋体" w:hAnsi="宋体" w:cs="仿宋"/>
          <w:b/>
          <w:color w:val="auto"/>
          <w:kern w:val="0"/>
          <w:sz w:val="24"/>
        </w:rPr>
        <w:br w:type="page"/>
      </w:r>
      <w:r>
        <w:rPr>
          <w:rFonts w:hint="eastAsia" w:ascii="宋体" w:hAnsi="宋体" w:cs="仿宋"/>
          <w:b/>
          <w:color w:val="auto"/>
          <w:kern w:val="0"/>
          <w:sz w:val="24"/>
        </w:rPr>
        <w:t>（二）响应文件的有效性、完整性、响应程度检查的内容及标准</w:t>
      </w:r>
    </w:p>
    <w:tbl>
      <w:tblPr>
        <w:tblStyle w:val="40"/>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3071"/>
        <w:gridCol w:w="5400"/>
      </w:tblGrid>
      <w:tr w14:paraId="1C37B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817" w:type="dxa"/>
            <w:vAlign w:val="center"/>
          </w:tcPr>
          <w:p w14:paraId="46577662">
            <w:pPr>
              <w:adjustRightInd w:val="0"/>
              <w:snapToGrid w:val="0"/>
              <w:spacing w:line="480" w:lineRule="exact"/>
              <w:jc w:val="center"/>
              <w:textAlignment w:val="baseline"/>
              <w:rPr>
                <w:rFonts w:ascii="宋体" w:hAnsi="宋体" w:cs="仿宋"/>
                <w:color w:val="auto"/>
                <w:kern w:val="0"/>
                <w:sz w:val="24"/>
              </w:rPr>
            </w:pPr>
            <w:r>
              <w:rPr>
                <w:rFonts w:hint="eastAsia" w:ascii="宋体" w:hAnsi="宋体" w:cs="仿宋"/>
                <w:color w:val="auto"/>
                <w:kern w:val="0"/>
                <w:sz w:val="24"/>
              </w:rPr>
              <w:t>序号</w:t>
            </w:r>
          </w:p>
        </w:tc>
        <w:tc>
          <w:tcPr>
            <w:tcW w:w="3071" w:type="dxa"/>
            <w:vAlign w:val="center"/>
          </w:tcPr>
          <w:p w14:paraId="74D2D2D4">
            <w:pPr>
              <w:adjustRightInd w:val="0"/>
              <w:snapToGrid w:val="0"/>
              <w:spacing w:line="480" w:lineRule="exact"/>
              <w:jc w:val="center"/>
              <w:textAlignment w:val="baseline"/>
              <w:rPr>
                <w:rFonts w:ascii="宋体" w:hAnsi="宋体" w:cs="仿宋"/>
                <w:color w:val="auto"/>
                <w:kern w:val="0"/>
                <w:sz w:val="24"/>
              </w:rPr>
            </w:pPr>
            <w:r>
              <w:rPr>
                <w:rFonts w:hint="eastAsia" w:ascii="宋体" w:hAnsi="宋体" w:cs="仿宋"/>
                <w:color w:val="auto"/>
                <w:kern w:val="0"/>
                <w:sz w:val="24"/>
              </w:rPr>
              <w:t>内容</w:t>
            </w:r>
          </w:p>
        </w:tc>
        <w:tc>
          <w:tcPr>
            <w:tcW w:w="5400" w:type="dxa"/>
            <w:vAlign w:val="center"/>
          </w:tcPr>
          <w:p w14:paraId="296FB6A2">
            <w:pPr>
              <w:adjustRightInd w:val="0"/>
              <w:snapToGrid w:val="0"/>
              <w:spacing w:line="480" w:lineRule="exact"/>
              <w:jc w:val="center"/>
              <w:textAlignment w:val="baseline"/>
              <w:rPr>
                <w:rFonts w:ascii="宋体" w:hAnsi="宋体" w:cs="仿宋"/>
                <w:color w:val="auto"/>
                <w:kern w:val="0"/>
                <w:sz w:val="24"/>
              </w:rPr>
            </w:pPr>
            <w:r>
              <w:rPr>
                <w:rFonts w:hint="eastAsia" w:ascii="宋体" w:hAnsi="宋体" w:cs="仿宋"/>
                <w:color w:val="auto"/>
                <w:kern w:val="0"/>
                <w:sz w:val="24"/>
              </w:rPr>
              <w:t>标准</w:t>
            </w:r>
          </w:p>
        </w:tc>
      </w:tr>
      <w:tr w14:paraId="5F6BC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817" w:type="dxa"/>
            <w:vAlign w:val="center"/>
          </w:tcPr>
          <w:p w14:paraId="45E4D9F4">
            <w:pPr>
              <w:adjustRightInd w:val="0"/>
              <w:snapToGrid w:val="0"/>
              <w:spacing w:line="480" w:lineRule="exact"/>
              <w:jc w:val="center"/>
              <w:textAlignment w:val="baseline"/>
              <w:rPr>
                <w:rFonts w:ascii="宋体" w:hAnsi="宋体" w:cs="仿宋"/>
                <w:color w:val="auto"/>
                <w:kern w:val="0"/>
                <w:sz w:val="24"/>
              </w:rPr>
            </w:pPr>
            <w:r>
              <w:rPr>
                <w:rFonts w:hint="eastAsia" w:ascii="宋体" w:hAnsi="宋体" w:cs="仿宋"/>
                <w:color w:val="auto"/>
                <w:kern w:val="0"/>
                <w:sz w:val="24"/>
              </w:rPr>
              <w:t>1</w:t>
            </w:r>
          </w:p>
        </w:tc>
        <w:tc>
          <w:tcPr>
            <w:tcW w:w="3071" w:type="dxa"/>
            <w:vAlign w:val="center"/>
          </w:tcPr>
          <w:p w14:paraId="0AF4EBCC">
            <w:pPr>
              <w:adjustRightInd w:val="0"/>
              <w:snapToGrid w:val="0"/>
              <w:spacing w:line="480" w:lineRule="exact"/>
              <w:jc w:val="center"/>
              <w:textAlignment w:val="baseline"/>
              <w:rPr>
                <w:rFonts w:ascii="宋体" w:hAnsi="宋体" w:cs="仿宋"/>
                <w:color w:val="auto"/>
                <w:kern w:val="0"/>
                <w:sz w:val="24"/>
              </w:rPr>
            </w:pPr>
            <w:r>
              <w:rPr>
                <w:rFonts w:hint="eastAsia" w:ascii="宋体" w:hAnsi="宋体" w:cs="仿宋"/>
                <w:color w:val="auto"/>
                <w:kern w:val="0"/>
                <w:sz w:val="24"/>
              </w:rPr>
              <w:t>响应文件的签署</w:t>
            </w:r>
          </w:p>
        </w:tc>
        <w:tc>
          <w:tcPr>
            <w:tcW w:w="5400" w:type="dxa"/>
            <w:vAlign w:val="center"/>
          </w:tcPr>
          <w:p w14:paraId="5116A51F">
            <w:pPr>
              <w:adjustRightInd w:val="0"/>
              <w:snapToGrid w:val="0"/>
              <w:spacing w:line="480" w:lineRule="exact"/>
              <w:jc w:val="center"/>
              <w:textAlignment w:val="baseline"/>
              <w:rPr>
                <w:rFonts w:ascii="宋体" w:hAnsi="宋体" w:cs="仿宋"/>
                <w:color w:val="auto"/>
                <w:kern w:val="0"/>
                <w:sz w:val="24"/>
              </w:rPr>
            </w:pPr>
            <w:r>
              <w:rPr>
                <w:rFonts w:hint="eastAsia" w:ascii="宋体" w:hAnsi="宋体" w:cs="仿宋"/>
                <w:color w:val="auto"/>
                <w:kern w:val="0"/>
                <w:sz w:val="24"/>
              </w:rPr>
              <w:t>签署和印章使用完整、有效。</w:t>
            </w:r>
          </w:p>
        </w:tc>
      </w:tr>
      <w:tr w14:paraId="149BA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64845AC2">
            <w:pPr>
              <w:adjustRightInd w:val="0"/>
              <w:snapToGrid w:val="0"/>
              <w:spacing w:line="480" w:lineRule="exact"/>
              <w:jc w:val="center"/>
              <w:textAlignment w:val="baseline"/>
              <w:rPr>
                <w:rFonts w:ascii="宋体" w:hAnsi="宋体" w:cs="仿宋"/>
                <w:color w:val="auto"/>
                <w:kern w:val="0"/>
                <w:sz w:val="24"/>
              </w:rPr>
            </w:pPr>
            <w:r>
              <w:rPr>
                <w:rFonts w:hint="eastAsia" w:ascii="宋体" w:hAnsi="宋体" w:cs="仿宋"/>
                <w:color w:val="auto"/>
                <w:kern w:val="0"/>
                <w:sz w:val="24"/>
              </w:rPr>
              <w:t>2</w:t>
            </w:r>
          </w:p>
        </w:tc>
        <w:tc>
          <w:tcPr>
            <w:tcW w:w="3071" w:type="dxa"/>
            <w:vAlign w:val="center"/>
          </w:tcPr>
          <w:p w14:paraId="258232B7">
            <w:pPr>
              <w:adjustRightInd w:val="0"/>
              <w:snapToGrid w:val="0"/>
              <w:spacing w:line="480" w:lineRule="exact"/>
              <w:jc w:val="center"/>
              <w:textAlignment w:val="baseline"/>
              <w:rPr>
                <w:rFonts w:ascii="宋体" w:hAnsi="宋体" w:cs="仿宋"/>
                <w:color w:val="auto"/>
                <w:kern w:val="0"/>
                <w:sz w:val="24"/>
              </w:rPr>
            </w:pPr>
            <w:r>
              <w:rPr>
                <w:rFonts w:hint="eastAsia" w:ascii="宋体" w:hAnsi="宋体" w:cs="仿宋"/>
                <w:color w:val="auto"/>
                <w:kern w:val="0"/>
                <w:sz w:val="24"/>
              </w:rPr>
              <w:t>响应文件的提供</w:t>
            </w:r>
          </w:p>
        </w:tc>
        <w:tc>
          <w:tcPr>
            <w:tcW w:w="5400" w:type="dxa"/>
            <w:vAlign w:val="center"/>
          </w:tcPr>
          <w:p w14:paraId="6F0BDEE0">
            <w:pPr>
              <w:adjustRightInd w:val="0"/>
              <w:snapToGrid w:val="0"/>
              <w:spacing w:line="480" w:lineRule="exact"/>
              <w:jc w:val="center"/>
              <w:textAlignment w:val="baseline"/>
              <w:rPr>
                <w:rFonts w:ascii="宋体" w:hAnsi="宋体" w:cs="仿宋"/>
                <w:color w:val="auto"/>
                <w:kern w:val="0"/>
                <w:sz w:val="24"/>
              </w:rPr>
            </w:pPr>
            <w:r>
              <w:rPr>
                <w:rFonts w:hint="eastAsia" w:ascii="宋体" w:hAnsi="宋体" w:cs="仿宋"/>
                <w:color w:val="auto"/>
                <w:kern w:val="0"/>
                <w:sz w:val="24"/>
              </w:rPr>
              <w:t>响应文件按本文件第二部分供应商须知前附表序号7、8的要求完整提交。</w:t>
            </w:r>
          </w:p>
        </w:tc>
      </w:tr>
      <w:tr w14:paraId="553C7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17" w:type="dxa"/>
            <w:vAlign w:val="center"/>
          </w:tcPr>
          <w:p w14:paraId="1947299F">
            <w:pPr>
              <w:adjustRightInd w:val="0"/>
              <w:snapToGrid w:val="0"/>
              <w:spacing w:line="480" w:lineRule="exact"/>
              <w:jc w:val="center"/>
              <w:textAlignment w:val="baseline"/>
              <w:rPr>
                <w:rFonts w:ascii="宋体" w:hAnsi="宋体" w:cs="仿宋"/>
                <w:color w:val="auto"/>
                <w:kern w:val="0"/>
                <w:sz w:val="24"/>
              </w:rPr>
            </w:pPr>
            <w:r>
              <w:rPr>
                <w:rFonts w:hint="eastAsia" w:ascii="宋体" w:hAnsi="宋体" w:cs="仿宋"/>
                <w:color w:val="auto"/>
                <w:kern w:val="0"/>
                <w:sz w:val="24"/>
              </w:rPr>
              <w:t>3</w:t>
            </w:r>
          </w:p>
        </w:tc>
        <w:tc>
          <w:tcPr>
            <w:tcW w:w="3071" w:type="dxa"/>
            <w:vAlign w:val="center"/>
          </w:tcPr>
          <w:p w14:paraId="73DE7535">
            <w:pPr>
              <w:adjustRightInd w:val="0"/>
              <w:snapToGrid w:val="0"/>
              <w:spacing w:line="480" w:lineRule="exact"/>
              <w:jc w:val="center"/>
              <w:textAlignment w:val="baseline"/>
              <w:rPr>
                <w:rFonts w:ascii="宋体" w:hAnsi="宋体" w:cs="仿宋"/>
                <w:color w:val="auto"/>
                <w:kern w:val="0"/>
                <w:sz w:val="24"/>
              </w:rPr>
            </w:pPr>
            <w:r>
              <w:rPr>
                <w:rFonts w:hint="eastAsia" w:ascii="宋体" w:hAnsi="宋体" w:cs="仿宋"/>
                <w:color w:val="auto"/>
                <w:kern w:val="0"/>
                <w:sz w:val="24"/>
              </w:rPr>
              <w:t>响应文件的有效期</w:t>
            </w:r>
          </w:p>
        </w:tc>
        <w:tc>
          <w:tcPr>
            <w:tcW w:w="5400" w:type="dxa"/>
            <w:vAlign w:val="center"/>
          </w:tcPr>
          <w:p w14:paraId="55D75C89">
            <w:pPr>
              <w:adjustRightInd w:val="0"/>
              <w:snapToGrid w:val="0"/>
              <w:spacing w:line="480" w:lineRule="exact"/>
              <w:jc w:val="center"/>
              <w:textAlignment w:val="baseline"/>
              <w:rPr>
                <w:rFonts w:ascii="宋体" w:hAnsi="宋体" w:cs="仿宋"/>
                <w:color w:val="auto"/>
                <w:kern w:val="0"/>
                <w:sz w:val="24"/>
              </w:rPr>
            </w:pPr>
            <w:r>
              <w:rPr>
                <w:rFonts w:hint="eastAsia" w:ascii="宋体" w:hAnsi="宋体" w:cs="仿宋"/>
                <w:color w:val="auto"/>
                <w:kern w:val="0"/>
                <w:sz w:val="24"/>
              </w:rPr>
              <w:t>响应文件中承诺的有效期，符合采购文件要求。</w:t>
            </w:r>
          </w:p>
        </w:tc>
      </w:tr>
      <w:tr w14:paraId="62253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trPr>
        <w:tc>
          <w:tcPr>
            <w:tcW w:w="817" w:type="dxa"/>
            <w:vAlign w:val="center"/>
          </w:tcPr>
          <w:p w14:paraId="43C2632D">
            <w:pPr>
              <w:adjustRightInd w:val="0"/>
              <w:snapToGrid w:val="0"/>
              <w:spacing w:line="480" w:lineRule="exact"/>
              <w:jc w:val="center"/>
              <w:textAlignment w:val="baseline"/>
              <w:rPr>
                <w:rFonts w:ascii="宋体" w:hAnsi="宋体" w:cs="仿宋"/>
                <w:color w:val="auto"/>
                <w:kern w:val="0"/>
                <w:sz w:val="24"/>
              </w:rPr>
            </w:pPr>
            <w:r>
              <w:rPr>
                <w:rFonts w:hint="eastAsia" w:ascii="宋体" w:hAnsi="宋体" w:cs="仿宋"/>
                <w:color w:val="auto"/>
                <w:kern w:val="0"/>
                <w:sz w:val="24"/>
              </w:rPr>
              <w:t>4</w:t>
            </w:r>
          </w:p>
        </w:tc>
        <w:tc>
          <w:tcPr>
            <w:tcW w:w="3071" w:type="dxa"/>
            <w:vAlign w:val="center"/>
          </w:tcPr>
          <w:p w14:paraId="3242491B">
            <w:pPr>
              <w:adjustRightInd w:val="0"/>
              <w:snapToGrid w:val="0"/>
              <w:spacing w:line="480" w:lineRule="exact"/>
              <w:jc w:val="center"/>
              <w:textAlignment w:val="baseline"/>
              <w:rPr>
                <w:rFonts w:ascii="宋体" w:hAnsi="宋体" w:cs="仿宋"/>
                <w:color w:val="auto"/>
                <w:kern w:val="0"/>
                <w:sz w:val="24"/>
              </w:rPr>
            </w:pPr>
            <w:r>
              <w:rPr>
                <w:rFonts w:hint="eastAsia" w:ascii="宋体" w:hAnsi="宋体" w:cs="仿宋"/>
                <w:color w:val="auto"/>
                <w:kern w:val="0"/>
                <w:sz w:val="24"/>
                <w:lang w:val="en-US" w:eastAsia="zh-CN"/>
              </w:rPr>
              <w:t>实施</w:t>
            </w:r>
            <w:r>
              <w:rPr>
                <w:rFonts w:hint="eastAsia" w:ascii="宋体" w:hAnsi="宋体" w:cs="仿宋"/>
                <w:color w:val="auto"/>
                <w:kern w:val="0"/>
                <w:sz w:val="24"/>
              </w:rPr>
              <w:t>方案及承诺</w:t>
            </w:r>
          </w:p>
        </w:tc>
        <w:tc>
          <w:tcPr>
            <w:tcW w:w="5400" w:type="dxa"/>
            <w:vAlign w:val="center"/>
          </w:tcPr>
          <w:p w14:paraId="3032F400">
            <w:pPr>
              <w:adjustRightInd w:val="0"/>
              <w:snapToGrid w:val="0"/>
              <w:spacing w:line="480" w:lineRule="exact"/>
              <w:jc w:val="center"/>
              <w:textAlignment w:val="baseline"/>
              <w:rPr>
                <w:rFonts w:ascii="宋体" w:hAnsi="宋体" w:cs="仿宋"/>
                <w:color w:val="auto"/>
                <w:kern w:val="0"/>
                <w:sz w:val="24"/>
              </w:rPr>
            </w:pPr>
            <w:r>
              <w:rPr>
                <w:rFonts w:hint="eastAsia" w:ascii="宋体" w:hAnsi="宋体" w:cs="仿宋"/>
                <w:color w:val="auto"/>
                <w:kern w:val="0"/>
                <w:sz w:val="24"/>
              </w:rPr>
              <w:t>提供服务方案及承诺实质性满足本</w:t>
            </w:r>
            <w:r>
              <w:rPr>
                <w:rFonts w:hint="eastAsia" w:ascii="宋体" w:hAnsi="宋体" w:cs="仿宋"/>
                <w:color w:val="auto"/>
                <w:kern w:val="0"/>
                <w:sz w:val="24"/>
                <w:lang w:val="en-US" w:eastAsia="zh-CN"/>
              </w:rPr>
              <w:t>项目</w:t>
            </w:r>
            <w:r>
              <w:rPr>
                <w:rFonts w:hint="eastAsia" w:ascii="宋体" w:hAnsi="宋体" w:cs="仿宋"/>
                <w:color w:val="auto"/>
                <w:kern w:val="0"/>
                <w:sz w:val="24"/>
              </w:rPr>
              <w:t>采购需求。</w:t>
            </w:r>
          </w:p>
        </w:tc>
      </w:tr>
      <w:tr w14:paraId="0BD5D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17" w:type="dxa"/>
            <w:vAlign w:val="center"/>
          </w:tcPr>
          <w:p w14:paraId="49E6E2DF">
            <w:pPr>
              <w:adjustRightInd w:val="0"/>
              <w:snapToGrid w:val="0"/>
              <w:spacing w:line="480" w:lineRule="exact"/>
              <w:jc w:val="center"/>
              <w:textAlignment w:val="baseline"/>
              <w:rPr>
                <w:rFonts w:hint="eastAsia" w:ascii="宋体" w:hAnsi="宋体" w:eastAsia="宋体" w:cs="仿宋"/>
                <w:color w:val="auto"/>
                <w:kern w:val="0"/>
                <w:sz w:val="24"/>
                <w:lang w:val="en-US" w:eastAsia="zh-CN"/>
              </w:rPr>
            </w:pPr>
            <w:r>
              <w:rPr>
                <w:rFonts w:hint="eastAsia" w:ascii="宋体" w:hAnsi="宋体" w:cs="仿宋"/>
                <w:color w:val="auto"/>
                <w:kern w:val="0"/>
                <w:sz w:val="24"/>
                <w:lang w:val="en-US" w:eastAsia="zh-CN"/>
              </w:rPr>
              <w:t>5</w:t>
            </w:r>
          </w:p>
        </w:tc>
        <w:tc>
          <w:tcPr>
            <w:tcW w:w="3071" w:type="dxa"/>
            <w:shd w:val="clear" w:color="auto" w:fill="auto"/>
            <w:vAlign w:val="center"/>
          </w:tcPr>
          <w:p w14:paraId="34A39E0D">
            <w:pPr>
              <w:adjustRightInd w:val="0"/>
              <w:snapToGrid w:val="0"/>
              <w:spacing w:line="480" w:lineRule="exact"/>
              <w:jc w:val="center"/>
              <w:textAlignment w:val="baseline"/>
              <w:rPr>
                <w:rFonts w:hint="eastAsia" w:ascii="宋体" w:hAnsi="宋体" w:eastAsia="宋体" w:cs="仿宋"/>
                <w:color w:val="auto"/>
                <w:kern w:val="0"/>
                <w:sz w:val="24"/>
                <w:szCs w:val="24"/>
                <w:lang w:val="en-US" w:eastAsia="zh-CN" w:bidi="ar-SA"/>
              </w:rPr>
            </w:pPr>
            <w:r>
              <w:rPr>
                <w:rFonts w:hint="eastAsia" w:ascii="宋体" w:hAnsi="宋体" w:cs="仿宋"/>
                <w:color w:val="auto"/>
                <w:kern w:val="0"/>
                <w:sz w:val="24"/>
              </w:rPr>
              <w:t>报价</w:t>
            </w:r>
          </w:p>
        </w:tc>
        <w:tc>
          <w:tcPr>
            <w:tcW w:w="5400" w:type="dxa"/>
            <w:shd w:val="clear" w:color="auto" w:fill="auto"/>
            <w:vAlign w:val="center"/>
          </w:tcPr>
          <w:p w14:paraId="163977F9">
            <w:pPr>
              <w:adjustRightInd w:val="0"/>
              <w:snapToGrid w:val="0"/>
              <w:spacing w:line="480" w:lineRule="exact"/>
              <w:jc w:val="center"/>
              <w:textAlignment w:val="baseline"/>
              <w:rPr>
                <w:rFonts w:hint="eastAsia" w:ascii="宋体" w:hAnsi="宋体" w:eastAsia="宋体" w:cs="仿宋"/>
                <w:color w:val="auto"/>
                <w:kern w:val="0"/>
                <w:sz w:val="24"/>
                <w:szCs w:val="24"/>
                <w:lang w:val="en-US" w:eastAsia="zh-CN" w:bidi="ar-SA"/>
              </w:rPr>
            </w:pPr>
            <w:r>
              <w:rPr>
                <w:rFonts w:hint="eastAsia" w:ascii="宋体" w:hAnsi="宋体" w:cs="仿宋"/>
                <w:snapToGrid w:val="0"/>
                <w:color w:val="auto"/>
                <w:kern w:val="0"/>
                <w:sz w:val="24"/>
              </w:rPr>
              <w:t>报价不得超出单一来源文件公布的最高限价</w:t>
            </w:r>
            <w:r>
              <w:rPr>
                <w:rFonts w:hint="eastAsia" w:ascii="宋体" w:hAnsi="宋体" w:cs="仿宋"/>
                <w:snapToGrid w:val="0"/>
                <w:color w:val="auto"/>
                <w:kern w:val="0"/>
                <w:sz w:val="24"/>
                <w:lang w:eastAsia="zh-CN"/>
              </w:rPr>
              <w:t>。</w:t>
            </w:r>
          </w:p>
        </w:tc>
      </w:tr>
      <w:tr w14:paraId="1CD48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817" w:type="dxa"/>
            <w:vAlign w:val="center"/>
          </w:tcPr>
          <w:p w14:paraId="148866B7">
            <w:pPr>
              <w:adjustRightInd w:val="0"/>
              <w:snapToGrid w:val="0"/>
              <w:spacing w:line="480" w:lineRule="exact"/>
              <w:jc w:val="center"/>
              <w:textAlignment w:val="baseline"/>
              <w:rPr>
                <w:rFonts w:ascii="宋体" w:hAnsi="宋体" w:cs="仿宋"/>
                <w:color w:val="auto"/>
                <w:kern w:val="0"/>
                <w:sz w:val="24"/>
              </w:rPr>
            </w:pPr>
            <w:r>
              <w:rPr>
                <w:rFonts w:hint="eastAsia" w:ascii="宋体" w:hAnsi="宋体" w:cs="仿宋"/>
                <w:color w:val="auto"/>
                <w:kern w:val="0"/>
                <w:sz w:val="24"/>
              </w:rPr>
              <w:t>6</w:t>
            </w:r>
          </w:p>
        </w:tc>
        <w:tc>
          <w:tcPr>
            <w:tcW w:w="3071" w:type="dxa"/>
            <w:shd w:val="clear" w:color="auto" w:fill="auto"/>
            <w:vAlign w:val="center"/>
          </w:tcPr>
          <w:p w14:paraId="047AB8BC">
            <w:pPr>
              <w:adjustRightInd w:val="0"/>
              <w:snapToGrid w:val="0"/>
              <w:spacing w:line="480" w:lineRule="exact"/>
              <w:jc w:val="center"/>
              <w:textAlignment w:val="baseline"/>
              <w:rPr>
                <w:rFonts w:ascii="宋体" w:hAnsi="宋体" w:eastAsia="宋体" w:cs="仿宋"/>
                <w:color w:val="auto"/>
                <w:kern w:val="0"/>
                <w:sz w:val="24"/>
                <w:szCs w:val="24"/>
                <w:lang w:val="en-US" w:eastAsia="zh-CN" w:bidi="ar-SA"/>
              </w:rPr>
            </w:pPr>
            <w:r>
              <w:rPr>
                <w:rFonts w:hint="eastAsia" w:ascii="宋体" w:hAnsi="宋体" w:cs="仿宋"/>
                <w:color w:val="auto"/>
                <w:kern w:val="0"/>
                <w:sz w:val="24"/>
              </w:rPr>
              <w:t>其他</w:t>
            </w:r>
          </w:p>
        </w:tc>
        <w:tc>
          <w:tcPr>
            <w:tcW w:w="5400" w:type="dxa"/>
            <w:shd w:val="clear" w:color="auto" w:fill="auto"/>
            <w:vAlign w:val="center"/>
          </w:tcPr>
          <w:p w14:paraId="0BACF0A6">
            <w:pPr>
              <w:adjustRightInd w:val="0"/>
              <w:snapToGrid w:val="0"/>
              <w:spacing w:line="480" w:lineRule="exact"/>
              <w:jc w:val="center"/>
              <w:textAlignment w:val="baseline"/>
              <w:rPr>
                <w:rFonts w:hint="eastAsia" w:ascii="宋体" w:hAnsi="宋体" w:eastAsia="宋体" w:cs="仿宋"/>
                <w:color w:val="auto"/>
                <w:kern w:val="0"/>
                <w:sz w:val="24"/>
                <w:szCs w:val="24"/>
                <w:lang w:val="en-US" w:eastAsia="zh-CN" w:bidi="ar-SA"/>
              </w:rPr>
            </w:pPr>
            <w:r>
              <w:rPr>
                <w:rFonts w:hint="eastAsia" w:ascii="宋体" w:hAnsi="宋体" w:cs="仿宋"/>
                <w:color w:val="auto"/>
                <w:kern w:val="0"/>
                <w:sz w:val="24"/>
              </w:rPr>
              <w:t>响应文件未附有本文件不能接受的条件</w:t>
            </w:r>
            <w:r>
              <w:rPr>
                <w:rFonts w:hint="eastAsia" w:ascii="宋体" w:hAnsi="宋体" w:cs="仿宋"/>
                <w:color w:val="auto"/>
                <w:kern w:val="0"/>
                <w:sz w:val="24"/>
                <w:lang w:eastAsia="zh-CN"/>
              </w:rPr>
              <w:t>。</w:t>
            </w:r>
          </w:p>
        </w:tc>
      </w:tr>
    </w:tbl>
    <w:p w14:paraId="21202EB4">
      <w:pPr>
        <w:spacing w:before="240" w:line="360" w:lineRule="auto"/>
        <w:rPr>
          <w:rFonts w:ascii="宋体" w:hAnsi="宋体" w:cs="仿宋"/>
          <w:color w:val="auto"/>
          <w:sz w:val="24"/>
        </w:rPr>
      </w:pPr>
      <w:r>
        <w:rPr>
          <w:rFonts w:hint="eastAsia" w:ascii="宋体" w:hAnsi="宋体" w:cs="仿宋"/>
          <w:color w:val="auto"/>
          <w:sz w:val="24"/>
        </w:rPr>
        <w:t>说明：1、有效性、完整性、响应程度审查的内容，经协商小组认定存在重大偏离或保留，将导致响应文件无效。</w:t>
      </w:r>
    </w:p>
    <w:p w14:paraId="2F4D0121">
      <w:pPr>
        <w:spacing w:line="360" w:lineRule="auto"/>
        <w:ind w:firstLine="720" w:firstLineChars="300"/>
        <w:rPr>
          <w:rFonts w:ascii="宋体" w:hAnsi="宋体" w:cs="仿宋"/>
          <w:color w:val="auto"/>
          <w:sz w:val="24"/>
        </w:rPr>
      </w:pPr>
      <w:r>
        <w:rPr>
          <w:rFonts w:hint="eastAsia" w:ascii="宋体" w:hAnsi="宋体" w:cs="仿宋"/>
          <w:color w:val="auto"/>
          <w:sz w:val="24"/>
        </w:rPr>
        <w:t>2、对特殊情况的处理协商小组要遵循本文件规定的原则。</w:t>
      </w:r>
    </w:p>
    <w:p w14:paraId="29CA7353">
      <w:pPr>
        <w:spacing w:line="360" w:lineRule="auto"/>
        <w:ind w:firstLine="720" w:firstLineChars="300"/>
        <w:rPr>
          <w:rFonts w:ascii="宋体" w:hAnsi="宋体" w:cs="仿宋"/>
          <w:color w:val="auto"/>
          <w:sz w:val="24"/>
        </w:rPr>
      </w:pPr>
      <w:r>
        <w:rPr>
          <w:rFonts w:hint="eastAsia" w:ascii="宋体" w:hAnsi="宋体" w:cs="仿宋"/>
          <w:color w:val="auto"/>
          <w:sz w:val="24"/>
        </w:rPr>
        <w:t>3、审查时，协商小组可允许供应商修改响应文件中不构成重大偏离、微小的、非正规、不一致或不规则的地方。</w:t>
      </w:r>
    </w:p>
    <w:p w14:paraId="09DA1CF8">
      <w:pPr>
        <w:adjustRightInd w:val="0"/>
        <w:snapToGrid w:val="0"/>
        <w:spacing w:line="360" w:lineRule="auto"/>
        <w:textAlignment w:val="baseline"/>
        <w:rPr>
          <w:rFonts w:ascii="宋体" w:hAnsi="宋体" w:cs="仿宋"/>
          <w:b/>
          <w:color w:val="auto"/>
          <w:kern w:val="0"/>
          <w:sz w:val="24"/>
        </w:rPr>
      </w:pPr>
      <w:r>
        <w:rPr>
          <w:rFonts w:hint="eastAsia" w:ascii="宋体" w:hAnsi="宋体" w:cs="仿宋"/>
          <w:b/>
          <w:color w:val="auto"/>
          <w:kern w:val="0"/>
          <w:sz w:val="24"/>
        </w:rPr>
        <w:t>二、成交标准</w:t>
      </w:r>
    </w:p>
    <w:p w14:paraId="31E0D7BD">
      <w:pPr>
        <w:pStyle w:val="18"/>
        <w:spacing w:line="360" w:lineRule="auto"/>
        <w:ind w:left="0" w:leftChars="0" w:firstLine="480" w:firstLineChars="200"/>
        <w:rPr>
          <w:rFonts w:ascii="宋体" w:hAnsi="宋体"/>
          <w:color w:val="auto"/>
          <w:sz w:val="24"/>
        </w:rPr>
      </w:pPr>
      <w:r>
        <w:rPr>
          <w:rFonts w:hint="eastAsia" w:ascii="宋体" w:hAnsi="宋体" w:cs="仿宋"/>
          <w:color w:val="auto"/>
          <w:sz w:val="24"/>
        </w:rPr>
        <w:t>本次单一来源采购在符合采购需求、质量和服务的前提下，要求供应商作出最终合理报价，确定成交供应商。</w:t>
      </w:r>
    </w:p>
    <w:p w14:paraId="3F51C1DA">
      <w:pPr>
        <w:pStyle w:val="11"/>
        <w:ind w:firstLine="560"/>
        <w:jc w:val="center"/>
        <w:outlineLvl w:val="0"/>
        <w:rPr>
          <w:rFonts w:ascii="宋体" w:hAnsi="宋体" w:eastAsia="黑体" w:cs="宋体"/>
          <w:color w:val="auto"/>
          <w:kern w:val="0"/>
          <w:sz w:val="32"/>
          <w:szCs w:val="32"/>
        </w:rPr>
      </w:pPr>
      <w:r>
        <w:rPr>
          <w:rFonts w:ascii="仿宋" w:hAnsi="仿宋" w:eastAsia="仿宋"/>
          <w:color w:val="auto"/>
          <w:sz w:val="28"/>
          <w:szCs w:val="28"/>
        </w:rPr>
        <w:br w:type="page"/>
      </w:r>
      <w:bookmarkStart w:id="92" w:name="_Toc105428066"/>
      <w:r>
        <w:rPr>
          <w:rFonts w:hint="eastAsia" w:ascii="宋体" w:hAnsi="宋体" w:eastAsia="黑体" w:cs="宋体"/>
          <w:color w:val="auto"/>
          <w:kern w:val="0"/>
          <w:sz w:val="32"/>
          <w:szCs w:val="32"/>
        </w:rPr>
        <w:t>第六部分  合同</w:t>
      </w:r>
      <w:bookmarkEnd w:id="89"/>
      <w:r>
        <w:rPr>
          <w:rFonts w:hint="eastAsia" w:ascii="宋体" w:hAnsi="宋体" w:eastAsia="黑体" w:cs="宋体"/>
          <w:color w:val="auto"/>
          <w:kern w:val="0"/>
          <w:sz w:val="32"/>
          <w:szCs w:val="32"/>
        </w:rPr>
        <w:t>格式（仅供参考）</w:t>
      </w:r>
      <w:bookmarkEnd w:id="90"/>
      <w:bookmarkEnd w:id="91"/>
      <w:bookmarkEnd w:id="92"/>
    </w:p>
    <w:p w14:paraId="095A2CAC">
      <w:pPr>
        <w:rPr>
          <w:color w:val="auto"/>
        </w:rPr>
      </w:pPr>
    </w:p>
    <w:p w14:paraId="4BC8DA28">
      <w:pPr>
        <w:spacing w:line="360" w:lineRule="auto"/>
        <w:rPr>
          <w:rFonts w:ascii="宋体" w:hAnsi="宋体" w:cs="仿宋"/>
          <w:color w:val="auto"/>
          <w:sz w:val="24"/>
        </w:rPr>
      </w:pPr>
      <w:r>
        <w:rPr>
          <w:rFonts w:hint="eastAsia" w:ascii="宋体" w:hAnsi="宋体" w:cs="仿宋"/>
          <w:color w:val="auto"/>
          <w:sz w:val="24"/>
        </w:rPr>
        <w:t>甲方：</w:t>
      </w:r>
      <w:r>
        <w:rPr>
          <w:rFonts w:ascii="宋体" w:hAnsi="宋体" w:cs="仿宋"/>
          <w:color w:val="auto"/>
          <w:sz w:val="24"/>
        </w:rPr>
        <w:t xml:space="preserve"> </w:t>
      </w:r>
    </w:p>
    <w:p w14:paraId="7FAFB1C7">
      <w:pPr>
        <w:spacing w:line="360" w:lineRule="auto"/>
        <w:rPr>
          <w:rFonts w:ascii="宋体" w:hAnsi="宋体" w:cs="仿宋"/>
          <w:color w:val="auto"/>
          <w:sz w:val="24"/>
        </w:rPr>
      </w:pPr>
      <w:r>
        <w:rPr>
          <w:rFonts w:hint="eastAsia" w:ascii="宋体" w:hAnsi="宋体" w:cs="仿宋"/>
          <w:color w:val="auto"/>
          <w:sz w:val="24"/>
        </w:rPr>
        <w:t>乙方：</w:t>
      </w:r>
    </w:p>
    <w:p w14:paraId="0E616C6B">
      <w:pPr>
        <w:spacing w:line="360" w:lineRule="auto"/>
        <w:ind w:firstLine="480" w:firstLineChars="200"/>
        <w:rPr>
          <w:rFonts w:ascii="宋体" w:hAnsi="宋体" w:cs="仿宋"/>
          <w:color w:val="auto"/>
          <w:sz w:val="24"/>
        </w:rPr>
      </w:pPr>
      <w:r>
        <w:rPr>
          <w:rFonts w:hint="eastAsia" w:ascii="宋体" w:hAnsi="宋体" w:cs="仿宋"/>
          <w:color w:val="auto"/>
          <w:sz w:val="24"/>
        </w:rPr>
        <w:t>根据</w:t>
      </w:r>
      <w:r>
        <w:rPr>
          <w:rFonts w:hint="eastAsia" w:ascii="宋体" w:hAnsi="宋体" w:cs="仿宋"/>
          <w:color w:val="auto"/>
          <w:sz w:val="24"/>
          <w:u w:val="single"/>
        </w:rPr>
        <w:t xml:space="preserve">          </w:t>
      </w:r>
      <w:r>
        <w:rPr>
          <w:rFonts w:hint="eastAsia" w:ascii="宋体" w:hAnsi="宋体" w:cs="仿宋"/>
          <w:color w:val="auto"/>
          <w:sz w:val="24"/>
        </w:rPr>
        <w:t>（采购项目）的采购结果，按照《中华人民共和国政府采购法》及实施条例、《中华人民共和国民法典》的规定，经双方协商，本着平等互利和诚实信用的原则，一致同意签订本合同。</w:t>
      </w:r>
    </w:p>
    <w:p w14:paraId="0675D1B2">
      <w:pPr>
        <w:spacing w:line="360" w:lineRule="auto"/>
        <w:rPr>
          <w:rFonts w:ascii="宋体" w:hAnsi="宋体" w:cs="仿宋"/>
          <w:b/>
          <w:bCs/>
          <w:color w:val="auto"/>
          <w:spacing w:val="10"/>
          <w:sz w:val="24"/>
        </w:rPr>
      </w:pPr>
      <w:r>
        <w:rPr>
          <w:rFonts w:hint="eastAsia" w:ascii="宋体" w:hAnsi="宋体" w:cs="仿宋"/>
          <w:b/>
          <w:bCs/>
          <w:color w:val="auto"/>
          <w:spacing w:val="10"/>
          <w:sz w:val="24"/>
        </w:rPr>
        <w:t>第一条  项目概况</w:t>
      </w:r>
    </w:p>
    <w:p w14:paraId="1EE6D731">
      <w:pPr>
        <w:spacing w:line="360" w:lineRule="auto"/>
        <w:ind w:firstLine="520" w:firstLineChars="200"/>
        <w:rPr>
          <w:rFonts w:ascii="宋体" w:hAnsi="宋体" w:cs="仿宋"/>
          <w:bCs/>
          <w:color w:val="auto"/>
          <w:spacing w:val="10"/>
          <w:sz w:val="24"/>
        </w:rPr>
      </w:pPr>
      <w:r>
        <w:rPr>
          <w:rFonts w:hint="eastAsia" w:ascii="宋体" w:hAnsi="宋体" w:cs="仿宋"/>
          <w:bCs/>
          <w:color w:val="auto"/>
          <w:spacing w:val="10"/>
          <w:sz w:val="24"/>
        </w:rPr>
        <w:t xml:space="preserve">项目名称：                              </w:t>
      </w:r>
    </w:p>
    <w:p w14:paraId="5FC0215F">
      <w:pPr>
        <w:spacing w:line="360" w:lineRule="auto"/>
        <w:ind w:firstLine="520" w:firstLineChars="200"/>
        <w:rPr>
          <w:rFonts w:ascii="宋体" w:hAnsi="宋体" w:cs="仿宋"/>
          <w:bCs/>
          <w:color w:val="auto"/>
          <w:spacing w:val="10"/>
          <w:sz w:val="24"/>
        </w:rPr>
      </w:pPr>
      <w:r>
        <w:rPr>
          <w:rFonts w:hint="eastAsia" w:ascii="宋体" w:hAnsi="宋体" w:cs="仿宋"/>
          <w:bCs/>
          <w:color w:val="auto"/>
          <w:spacing w:val="10"/>
          <w:sz w:val="24"/>
        </w:rPr>
        <w:t xml:space="preserve">服务地点：                        </w:t>
      </w:r>
    </w:p>
    <w:p w14:paraId="4F79B0FA">
      <w:pPr>
        <w:spacing w:line="360" w:lineRule="auto"/>
        <w:rPr>
          <w:rFonts w:ascii="宋体" w:hAnsi="宋体" w:cs="仿宋"/>
          <w:b/>
          <w:color w:val="auto"/>
          <w:sz w:val="24"/>
        </w:rPr>
      </w:pPr>
      <w:r>
        <w:rPr>
          <w:rFonts w:hint="eastAsia" w:ascii="宋体" w:hAnsi="宋体" w:cs="仿宋"/>
          <w:b/>
          <w:color w:val="auto"/>
          <w:sz w:val="24"/>
        </w:rPr>
        <w:t>第二条  服务范围及要求:</w:t>
      </w:r>
    </w:p>
    <w:p w14:paraId="39C9BFE0">
      <w:pPr>
        <w:spacing w:line="360" w:lineRule="auto"/>
        <w:ind w:firstLine="480" w:firstLineChars="200"/>
        <w:rPr>
          <w:rFonts w:ascii="宋体" w:hAnsi="宋体" w:cs="仿宋"/>
          <w:color w:val="auto"/>
          <w:sz w:val="24"/>
        </w:rPr>
      </w:pPr>
      <w:r>
        <w:rPr>
          <w:rFonts w:hint="eastAsia" w:ascii="宋体" w:hAnsi="宋体" w:cs="仿宋"/>
          <w:color w:val="auto"/>
          <w:sz w:val="24"/>
        </w:rPr>
        <w:t>（一）服务范围</w:t>
      </w:r>
    </w:p>
    <w:p w14:paraId="350185D2">
      <w:pPr>
        <w:spacing w:line="360" w:lineRule="auto"/>
        <w:ind w:firstLine="480" w:firstLineChars="200"/>
        <w:rPr>
          <w:rFonts w:ascii="宋体" w:hAnsi="宋体" w:cs="仿宋"/>
          <w:color w:val="auto"/>
          <w:sz w:val="24"/>
        </w:rPr>
      </w:pPr>
    </w:p>
    <w:p w14:paraId="7C649DA0">
      <w:pPr>
        <w:spacing w:line="360" w:lineRule="auto"/>
        <w:ind w:firstLine="480" w:firstLineChars="200"/>
        <w:rPr>
          <w:rFonts w:ascii="宋体" w:hAnsi="宋体" w:cs="仿宋"/>
          <w:color w:val="auto"/>
          <w:sz w:val="24"/>
        </w:rPr>
      </w:pPr>
      <w:r>
        <w:rPr>
          <w:rFonts w:hint="eastAsia" w:ascii="宋体" w:hAnsi="宋体" w:cs="仿宋"/>
          <w:color w:val="auto"/>
          <w:sz w:val="24"/>
        </w:rPr>
        <w:t>（二）服务要求</w:t>
      </w:r>
    </w:p>
    <w:p w14:paraId="4E6A410B">
      <w:pPr>
        <w:spacing w:line="360" w:lineRule="auto"/>
        <w:ind w:firstLine="480" w:firstLineChars="200"/>
        <w:rPr>
          <w:rFonts w:ascii="宋体" w:hAnsi="宋体" w:cs="仿宋"/>
          <w:color w:val="auto"/>
          <w:sz w:val="24"/>
        </w:rPr>
      </w:pPr>
    </w:p>
    <w:p w14:paraId="4AEEEB0B">
      <w:pPr>
        <w:spacing w:line="360" w:lineRule="auto"/>
        <w:rPr>
          <w:rFonts w:ascii="宋体" w:hAnsi="宋体" w:cs="仿宋"/>
          <w:b/>
          <w:bCs/>
          <w:color w:val="auto"/>
          <w:spacing w:val="10"/>
          <w:sz w:val="24"/>
        </w:rPr>
      </w:pPr>
      <w:r>
        <w:rPr>
          <w:rFonts w:hint="eastAsia" w:ascii="宋体" w:hAnsi="宋体" w:cs="仿宋"/>
          <w:b/>
          <w:bCs/>
          <w:color w:val="auto"/>
          <w:spacing w:val="10"/>
          <w:sz w:val="24"/>
        </w:rPr>
        <w:t>第三条 合同委托服务期限</w:t>
      </w:r>
    </w:p>
    <w:p w14:paraId="3000DBB4">
      <w:pPr>
        <w:spacing w:line="360" w:lineRule="auto"/>
        <w:ind w:firstLine="520" w:firstLineChars="200"/>
        <w:rPr>
          <w:rFonts w:ascii="宋体" w:hAnsi="宋体" w:cs="仿宋"/>
          <w:b/>
          <w:bCs/>
          <w:color w:val="auto"/>
          <w:spacing w:val="10"/>
          <w:sz w:val="24"/>
        </w:rPr>
      </w:pPr>
      <w:r>
        <w:rPr>
          <w:rFonts w:hint="eastAsia" w:ascii="宋体" w:hAnsi="宋体" w:cs="仿宋"/>
          <w:bCs/>
          <w:color w:val="auto"/>
          <w:spacing w:val="10"/>
          <w:sz w:val="24"/>
        </w:rPr>
        <w:t>本项目服务期限为</w:t>
      </w:r>
      <w:r>
        <w:rPr>
          <w:rFonts w:hint="eastAsia" w:ascii="宋体" w:hAnsi="宋体" w:cs="仿宋"/>
          <w:bCs/>
          <w:color w:val="auto"/>
          <w:spacing w:val="10"/>
          <w:sz w:val="24"/>
          <w:u w:val="single"/>
        </w:rPr>
        <w:t xml:space="preserve">     </w:t>
      </w:r>
      <w:r>
        <w:rPr>
          <w:rFonts w:hint="eastAsia" w:ascii="宋体" w:hAnsi="宋体" w:cs="仿宋"/>
          <w:bCs/>
          <w:color w:val="auto"/>
          <w:spacing w:val="10"/>
          <w:sz w:val="24"/>
        </w:rPr>
        <w:t>，自</w:t>
      </w:r>
      <w:r>
        <w:rPr>
          <w:rFonts w:hint="eastAsia" w:ascii="宋体" w:hAnsi="宋体" w:cs="仿宋"/>
          <w:color w:val="auto"/>
          <w:sz w:val="24"/>
        </w:rPr>
        <w:t>（</w:t>
      </w:r>
      <w:r>
        <w:rPr>
          <w:rFonts w:hint="eastAsia" w:ascii="宋体" w:hAnsi="宋体" w:cs="仿宋"/>
          <w:color w:val="auto"/>
          <w:spacing w:val="6"/>
          <w:sz w:val="24"/>
        </w:rPr>
        <w:t>_</w:t>
      </w:r>
      <w:r>
        <w:rPr>
          <w:rFonts w:hint="eastAsia" w:ascii="宋体" w:hAnsi="宋体" w:cs="仿宋"/>
          <w:color w:val="auto"/>
          <w:sz w:val="24"/>
        </w:rPr>
        <w:t>）</w:t>
      </w:r>
      <w:r>
        <w:rPr>
          <w:rFonts w:hint="eastAsia" w:ascii="宋体" w:hAnsi="宋体" w:cs="仿宋"/>
          <w:bCs/>
          <w:color w:val="auto"/>
          <w:spacing w:val="10"/>
          <w:sz w:val="24"/>
        </w:rPr>
        <w:t>年</w:t>
      </w:r>
      <w:r>
        <w:rPr>
          <w:rFonts w:hint="eastAsia" w:ascii="宋体" w:hAnsi="宋体" w:cs="仿宋"/>
          <w:color w:val="auto"/>
          <w:sz w:val="24"/>
        </w:rPr>
        <w:t>（</w:t>
      </w:r>
      <w:r>
        <w:rPr>
          <w:rFonts w:hint="eastAsia" w:ascii="宋体" w:hAnsi="宋体" w:cs="仿宋"/>
          <w:color w:val="auto"/>
          <w:spacing w:val="6"/>
          <w:sz w:val="24"/>
        </w:rPr>
        <w:t>_</w:t>
      </w:r>
      <w:r>
        <w:rPr>
          <w:rFonts w:hint="eastAsia" w:ascii="宋体" w:hAnsi="宋体" w:cs="仿宋"/>
          <w:color w:val="auto"/>
          <w:sz w:val="24"/>
        </w:rPr>
        <w:t>）</w:t>
      </w:r>
      <w:r>
        <w:rPr>
          <w:rFonts w:hint="eastAsia" w:ascii="宋体" w:hAnsi="宋体" w:cs="仿宋"/>
          <w:bCs/>
          <w:color w:val="auto"/>
          <w:spacing w:val="10"/>
          <w:sz w:val="24"/>
        </w:rPr>
        <w:t>月</w:t>
      </w:r>
      <w:r>
        <w:rPr>
          <w:rFonts w:hint="eastAsia" w:ascii="宋体" w:hAnsi="宋体" w:cs="仿宋"/>
          <w:color w:val="auto"/>
          <w:sz w:val="24"/>
        </w:rPr>
        <w:t>（</w:t>
      </w:r>
      <w:r>
        <w:rPr>
          <w:rFonts w:hint="eastAsia" w:ascii="宋体" w:hAnsi="宋体" w:cs="仿宋"/>
          <w:color w:val="auto"/>
          <w:spacing w:val="6"/>
          <w:sz w:val="24"/>
        </w:rPr>
        <w:t>_</w:t>
      </w:r>
      <w:r>
        <w:rPr>
          <w:rFonts w:hint="eastAsia" w:ascii="宋体" w:hAnsi="宋体" w:cs="仿宋"/>
          <w:color w:val="auto"/>
          <w:sz w:val="24"/>
        </w:rPr>
        <w:t>）</w:t>
      </w:r>
      <w:r>
        <w:rPr>
          <w:rFonts w:hint="eastAsia" w:ascii="宋体" w:hAnsi="宋体" w:cs="仿宋"/>
          <w:bCs/>
          <w:color w:val="auto"/>
          <w:spacing w:val="10"/>
          <w:sz w:val="24"/>
        </w:rPr>
        <w:t>日至</w:t>
      </w:r>
      <w:r>
        <w:rPr>
          <w:rFonts w:hint="eastAsia" w:ascii="宋体" w:hAnsi="宋体" w:cs="仿宋"/>
          <w:color w:val="auto"/>
          <w:sz w:val="24"/>
        </w:rPr>
        <w:t>（</w:t>
      </w:r>
      <w:r>
        <w:rPr>
          <w:rFonts w:hint="eastAsia" w:ascii="宋体" w:hAnsi="宋体" w:cs="仿宋"/>
          <w:color w:val="auto"/>
          <w:spacing w:val="6"/>
          <w:sz w:val="24"/>
        </w:rPr>
        <w:t>_</w:t>
      </w:r>
      <w:r>
        <w:rPr>
          <w:rFonts w:hint="eastAsia" w:ascii="宋体" w:hAnsi="宋体" w:cs="仿宋"/>
          <w:color w:val="auto"/>
          <w:sz w:val="24"/>
        </w:rPr>
        <w:t>）</w:t>
      </w:r>
      <w:r>
        <w:rPr>
          <w:rFonts w:hint="eastAsia" w:ascii="宋体" w:hAnsi="宋体" w:cs="仿宋"/>
          <w:bCs/>
          <w:color w:val="auto"/>
          <w:spacing w:val="10"/>
          <w:sz w:val="24"/>
        </w:rPr>
        <w:t>年</w:t>
      </w:r>
      <w:r>
        <w:rPr>
          <w:rFonts w:hint="eastAsia" w:ascii="宋体" w:hAnsi="宋体" w:cs="仿宋"/>
          <w:color w:val="auto"/>
          <w:sz w:val="24"/>
        </w:rPr>
        <w:t>（</w:t>
      </w:r>
      <w:r>
        <w:rPr>
          <w:rFonts w:hint="eastAsia" w:ascii="宋体" w:hAnsi="宋体" w:cs="仿宋"/>
          <w:color w:val="auto"/>
          <w:spacing w:val="6"/>
          <w:sz w:val="24"/>
        </w:rPr>
        <w:t>_</w:t>
      </w:r>
      <w:r>
        <w:rPr>
          <w:rFonts w:hint="eastAsia" w:ascii="宋体" w:hAnsi="宋体" w:cs="仿宋"/>
          <w:color w:val="auto"/>
          <w:sz w:val="24"/>
        </w:rPr>
        <w:t>）</w:t>
      </w:r>
      <w:r>
        <w:rPr>
          <w:rFonts w:hint="eastAsia" w:ascii="宋体" w:hAnsi="宋体" w:cs="仿宋"/>
          <w:bCs/>
          <w:color w:val="auto"/>
          <w:spacing w:val="10"/>
          <w:sz w:val="24"/>
        </w:rPr>
        <w:t>月</w:t>
      </w:r>
      <w:r>
        <w:rPr>
          <w:rFonts w:hint="eastAsia" w:ascii="宋体" w:hAnsi="宋体" w:cs="仿宋"/>
          <w:color w:val="auto"/>
          <w:sz w:val="24"/>
        </w:rPr>
        <w:t>（</w:t>
      </w:r>
      <w:r>
        <w:rPr>
          <w:rFonts w:hint="eastAsia" w:ascii="宋体" w:hAnsi="宋体" w:cs="仿宋"/>
          <w:color w:val="auto"/>
          <w:spacing w:val="6"/>
          <w:sz w:val="24"/>
        </w:rPr>
        <w:t>_</w:t>
      </w:r>
      <w:r>
        <w:rPr>
          <w:rFonts w:hint="eastAsia" w:ascii="宋体" w:hAnsi="宋体" w:cs="仿宋"/>
          <w:color w:val="auto"/>
          <w:sz w:val="24"/>
        </w:rPr>
        <w:t>）</w:t>
      </w:r>
      <w:r>
        <w:rPr>
          <w:rFonts w:hint="eastAsia" w:ascii="宋体" w:hAnsi="宋体" w:cs="仿宋"/>
          <w:bCs/>
          <w:color w:val="auto"/>
          <w:spacing w:val="10"/>
          <w:sz w:val="24"/>
        </w:rPr>
        <w:t>日。</w:t>
      </w:r>
      <w:r>
        <w:rPr>
          <w:rFonts w:hint="eastAsia" w:ascii="宋体" w:hAnsi="宋体" w:cs="仿宋"/>
          <w:b/>
          <w:bCs/>
          <w:color w:val="auto"/>
          <w:spacing w:val="10"/>
          <w:sz w:val="24"/>
        </w:rPr>
        <w:t>　</w:t>
      </w:r>
    </w:p>
    <w:p w14:paraId="4DD43327">
      <w:pPr>
        <w:spacing w:line="360" w:lineRule="auto"/>
        <w:rPr>
          <w:rFonts w:ascii="宋体" w:hAnsi="宋体" w:cs="仿宋"/>
          <w:b/>
          <w:bCs/>
          <w:color w:val="auto"/>
          <w:spacing w:val="10"/>
          <w:sz w:val="24"/>
        </w:rPr>
      </w:pPr>
      <w:r>
        <w:rPr>
          <w:rFonts w:hint="eastAsia" w:ascii="宋体" w:hAnsi="宋体" w:cs="仿宋"/>
          <w:b/>
          <w:bCs/>
          <w:color w:val="auto"/>
          <w:spacing w:val="10"/>
          <w:sz w:val="24"/>
        </w:rPr>
        <w:t>第四条 合同金额及结算方式</w:t>
      </w:r>
    </w:p>
    <w:p w14:paraId="6297B168">
      <w:pPr>
        <w:numPr>
          <w:ilvl w:val="0"/>
          <w:numId w:val="6"/>
        </w:numPr>
        <w:spacing w:line="360" w:lineRule="auto"/>
        <w:rPr>
          <w:rFonts w:ascii="宋体" w:hAnsi="宋体" w:cs="仿宋"/>
          <w:color w:val="auto"/>
          <w:spacing w:val="10"/>
          <w:sz w:val="24"/>
        </w:rPr>
      </w:pPr>
      <w:r>
        <w:rPr>
          <w:rFonts w:hint="eastAsia" w:ascii="宋体" w:hAnsi="宋体" w:cs="仿宋"/>
          <w:color w:val="auto"/>
          <w:spacing w:val="10"/>
          <w:sz w:val="24"/>
        </w:rPr>
        <w:t>资金性质</w:t>
      </w:r>
    </w:p>
    <w:p w14:paraId="4CEB0C3D">
      <w:pPr>
        <w:spacing w:line="360" w:lineRule="auto"/>
        <w:ind w:firstLine="520" w:firstLineChars="200"/>
        <w:rPr>
          <w:rFonts w:ascii="宋体" w:hAnsi="宋体" w:cs="仿宋"/>
          <w:color w:val="auto"/>
          <w:spacing w:val="10"/>
          <w:sz w:val="24"/>
        </w:rPr>
      </w:pPr>
      <w:r>
        <w:rPr>
          <w:rFonts w:hint="eastAsia" w:ascii="宋体" w:hAnsi="宋体" w:cs="仿宋"/>
          <w:color w:val="auto"/>
          <w:spacing w:val="10"/>
          <w:sz w:val="24"/>
        </w:rPr>
        <w:t>按财政国库集中支付规定程序办理或采购人自行支付。</w:t>
      </w:r>
    </w:p>
    <w:p w14:paraId="10AC3E04">
      <w:pPr>
        <w:numPr>
          <w:ilvl w:val="0"/>
          <w:numId w:val="6"/>
        </w:numPr>
        <w:spacing w:line="360" w:lineRule="auto"/>
        <w:rPr>
          <w:rFonts w:ascii="宋体" w:hAnsi="宋体" w:cs="仿宋"/>
          <w:color w:val="auto"/>
          <w:spacing w:val="10"/>
          <w:sz w:val="24"/>
        </w:rPr>
      </w:pPr>
      <w:r>
        <w:rPr>
          <w:rFonts w:hint="eastAsia" w:ascii="宋体" w:hAnsi="宋体" w:cs="仿宋"/>
          <w:color w:val="auto"/>
          <w:spacing w:val="10"/>
          <w:sz w:val="24"/>
        </w:rPr>
        <w:t>合同金额：</w:t>
      </w:r>
    </w:p>
    <w:p w14:paraId="789322E0">
      <w:pPr>
        <w:spacing w:line="360" w:lineRule="auto"/>
        <w:ind w:firstLine="520" w:firstLineChars="200"/>
        <w:rPr>
          <w:rFonts w:ascii="宋体" w:hAnsi="宋体" w:cs="仿宋"/>
          <w:color w:val="auto"/>
          <w:spacing w:val="10"/>
          <w:sz w:val="24"/>
        </w:rPr>
      </w:pPr>
      <w:r>
        <w:rPr>
          <w:rFonts w:hint="eastAsia" w:ascii="宋体" w:hAnsi="宋体" w:cs="仿宋"/>
          <w:color w:val="auto"/>
          <w:spacing w:val="10"/>
          <w:sz w:val="24"/>
        </w:rPr>
        <w:t>合同总金额（大写）</w:t>
      </w:r>
      <w:r>
        <w:rPr>
          <w:rFonts w:hint="eastAsia" w:ascii="宋体" w:hAnsi="宋体" w:cs="仿宋"/>
          <w:color w:val="auto"/>
          <w:spacing w:val="10"/>
          <w:sz w:val="24"/>
          <w:u w:val="single"/>
        </w:rPr>
        <w:t xml:space="preserve">      </w:t>
      </w:r>
      <w:r>
        <w:rPr>
          <w:rFonts w:hint="eastAsia" w:ascii="宋体" w:hAnsi="宋体" w:cs="仿宋"/>
          <w:color w:val="auto"/>
          <w:spacing w:val="10"/>
          <w:sz w:val="24"/>
        </w:rPr>
        <w:t>元人民币（小写：</w:t>
      </w:r>
      <w:r>
        <w:rPr>
          <w:rFonts w:hint="eastAsia" w:ascii="宋体" w:hAnsi="宋体" w:cs="仿宋"/>
          <w:color w:val="auto"/>
          <w:spacing w:val="10"/>
          <w:sz w:val="24"/>
          <w:u w:val="single"/>
        </w:rPr>
        <w:t xml:space="preserve">       </w:t>
      </w:r>
      <w:r>
        <w:rPr>
          <w:rFonts w:hint="eastAsia" w:ascii="宋体" w:hAnsi="宋体" w:cs="仿宋"/>
          <w:color w:val="auto"/>
          <w:spacing w:val="10"/>
          <w:sz w:val="24"/>
        </w:rPr>
        <w:t>元）；</w:t>
      </w:r>
    </w:p>
    <w:p w14:paraId="144B986A">
      <w:pPr>
        <w:numPr>
          <w:ilvl w:val="0"/>
          <w:numId w:val="6"/>
        </w:numPr>
        <w:spacing w:line="360" w:lineRule="auto"/>
        <w:rPr>
          <w:rFonts w:ascii="宋体" w:hAnsi="宋体" w:cs="仿宋"/>
          <w:color w:val="auto"/>
          <w:spacing w:val="10"/>
          <w:sz w:val="24"/>
        </w:rPr>
      </w:pPr>
      <w:r>
        <w:rPr>
          <w:rFonts w:hint="eastAsia" w:ascii="宋体" w:hAnsi="宋体" w:cs="仿宋"/>
          <w:color w:val="auto"/>
          <w:spacing w:val="10"/>
          <w:sz w:val="24"/>
        </w:rPr>
        <w:t>结算方式：</w:t>
      </w:r>
    </w:p>
    <w:p w14:paraId="077A55CA">
      <w:pPr>
        <w:numPr>
          <w:ilvl w:val="0"/>
          <w:numId w:val="7"/>
        </w:numPr>
        <w:spacing w:line="360" w:lineRule="auto"/>
        <w:rPr>
          <w:rFonts w:ascii="宋体" w:hAnsi="宋体" w:cs="仿宋"/>
          <w:b/>
          <w:bCs/>
          <w:color w:val="auto"/>
          <w:spacing w:val="10"/>
          <w:sz w:val="24"/>
        </w:rPr>
      </w:pPr>
      <w:r>
        <w:rPr>
          <w:rFonts w:hint="eastAsia" w:ascii="宋体" w:hAnsi="宋体" w:cs="仿宋"/>
          <w:b/>
          <w:bCs/>
          <w:color w:val="auto"/>
          <w:spacing w:val="10"/>
          <w:sz w:val="24"/>
        </w:rPr>
        <w:t>双方权利义务</w:t>
      </w:r>
    </w:p>
    <w:p w14:paraId="3CE1B33C">
      <w:pPr>
        <w:spacing w:line="360" w:lineRule="auto"/>
        <w:rPr>
          <w:rFonts w:ascii="宋体" w:hAnsi="宋体" w:cs="仿宋"/>
          <w:color w:val="auto"/>
          <w:spacing w:val="10"/>
          <w:sz w:val="24"/>
        </w:rPr>
      </w:pPr>
      <w:r>
        <w:rPr>
          <w:rFonts w:hint="eastAsia" w:ascii="宋体" w:hAnsi="宋体" w:cs="仿宋"/>
          <w:color w:val="auto"/>
          <w:spacing w:val="10"/>
          <w:sz w:val="24"/>
        </w:rPr>
        <w:t>（一）甲方权利和义务</w:t>
      </w:r>
    </w:p>
    <w:p w14:paraId="1B8EE5A3">
      <w:pPr>
        <w:spacing w:line="360" w:lineRule="auto"/>
        <w:ind w:firstLine="520" w:firstLineChars="200"/>
        <w:rPr>
          <w:rFonts w:ascii="宋体" w:hAnsi="宋体" w:cs="仿宋"/>
          <w:bCs/>
          <w:color w:val="auto"/>
          <w:spacing w:val="10"/>
          <w:sz w:val="24"/>
        </w:rPr>
      </w:pPr>
      <w:r>
        <w:rPr>
          <w:rFonts w:hint="eastAsia" w:ascii="宋体" w:hAnsi="宋体" w:cs="仿宋"/>
          <w:bCs/>
          <w:color w:val="auto"/>
          <w:spacing w:val="10"/>
          <w:sz w:val="24"/>
        </w:rPr>
        <w:t>1、甲方有权获取乙方提供的专业化服务；</w:t>
      </w:r>
    </w:p>
    <w:p w14:paraId="1B618E2A">
      <w:pPr>
        <w:spacing w:line="360" w:lineRule="auto"/>
        <w:ind w:firstLine="520" w:firstLineChars="200"/>
        <w:rPr>
          <w:rFonts w:ascii="宋体" w:hAnsi="宋体" w:cs="仿宋"/>
          <w:bCs/>
          <w:color w:val="auto"/>
          <w:spacing w:val="10"/>
          <w:sz w:val="24"/>
        </w:rPr>
      </w:pPr>
      <w:r>
        <w:rPr>
          <w:rFonts w:hint="eastAsia" w:ascii="宋体" w:hAnsi="宋体" w:cs="仿宋"/>
          <w:bCs/>
          <w:color w:val="auto"/>
          <w:spacing w:val="10"/>
          <w:sz w:val="24"/>
        </w:rPr>
        <w:t>2、甲方保证服务期间，对乙方工作给予支持，提供采购需求必须的基础工作条件；</w:t>
      </w:r>
    </w:p>
    <w:p w14:paraId="35A63FAF">
      <w:pPr>
        <w:spacing w:line="360" w:lineRule="auto"/>
        <w:ind w:firstLine="520" w:firstLineChars="200"/>
        <w:rPr>
          <w:rFonts w:ascii="宋体" w:hAnsi="宋体" w:cs="仿宋"/>
          <w:bCs/>
          <w:color w:val="auto"/>
          <w:spacing w:val="10"/>
          <w:sz w:val="24"/>
        </w:rPr>
      </w:pPr>
      <w:r>
        <w:rPr>
          <w:rFonts w:hint="eastAsia" w:ascii="宋体" w:hAnsi="宋体" w:cs="仿宋"/>
          <w:bCs/>
          <w:color w:val="auto"/>
          <w:spacing w:val="10"/>
          <w:sz w:val="24"/>
        </w:rPr>
        <w:t>3、按合同要求及时向乙方支付服务费。不得以机构变动、人员更替、政策调整等为由延迟付款，不得将采购文件和合同中未规定的义务作为向供应商付款的条件。</w:t>
      </w:r>
    </w:p>
    <w:p w14:paraId="06A79C1F">
      <w:pPr>
        <w:spacing w:line="360" w:lineRule="auto"/>
        <w:rPr>
          <w:rFonts w:ascii="宋体" w:hAnsi="宋体" w:cs="仿宋"/>
          <w:color w:val="auto"/>
          <w:spacing w:val="10"/>
          <w:sz w:val="24"/>
        </w:rPr>
      </w:pPr>
      <w:r>
        <w:rPr>
          <w:rFonts w:hint="eastAsia" w:ascii="宋体" w:hAnsi="宋体" w:cs="仿宋"/>
          <w:color w:val="auto"/>
          <w:spacing w:val="10"/>
          <w:sz w:val="24"/>
        </w:rPr>
        <w:t>（二）乙方权利和义务</w:t>
      </w:r>
    </w:p>
    <w:p w14:paraId="3401E756">
      <w:pPr>
        <w:spacing w:line="360" w:lineRule="auto"/>
        <w:ind w:firstLine="520" w:firstLineChars="200"/>
        <w:rPr>
          <w:rFonts w:ascii="宋体" w:hAnsi="宋体" w:cs="仿宋"/>
          <w:bCs/>
          <w:color w:val="auto"/>
          <w:spacing w:val="10"/>
          <w:sz w:val="24"/>
        </w:rPr>
      </w:pPr>
      <w:r>
        <w:rPr>
          <w:rFonts w:hint="eastAsia" w:ascii="宋体" w:hAnsi="宋体" w:cs="仿宋"/>
          <w:bCs/>
          <w:color w:val="auto"/>
          <w:spacing w:val="10"/>
          <w:sz w:val="24"/>
        </w:rPr>
        <w:t>1、乙方有权要求甲方提供为完成本次服务所需的相关材料和相关信息。</w:t>
      </w:r>
    </w:p>
    <w:p w14:paraId="13255640">
      <w:pPr>
        <w:spacing w:line="360" w:lineRule="auto"/>
        <w:ind w:firstLine="520" w:firstLineChars="200"/>
        <w:rPr>
          <w:rFonts w:ascii="宋体" w:hAnsi="宋体" w:cs="仿宋"/>
          <w:bCs/>
          <w:color w:val="auto"/>
          <w:spacing w:val="10"/>
          <w:sz w:val="24"/>
        </w:rPr>
      </w:pPr>
      <w:r>
        <w:rPr>
          <w:rFonts w:hint="eastAsia" w:ascii="宋体" w:hAnsi="宋体" w:cs="仿宋"/>
          <w:bCs/>
          <w:color w:val="auto"/>
          <w:spacing w:val="10"/>
          <w:sz w:val="24"/>
        </w:rPr>
        <w:t>2、按照合同约定收取服务费。</w:t>
      </w:r>
    </w:p>
    <w:p w14:paraId="02977397">
      <w:pPr>
        <w:spacing w:line="360" w:lineRule="auto"/>
        <w:ind w:firstLine="520" w:firstLineChars="200"/>
        <w:rPr>
          <w:rFonts w:ascii="宋体" w:hAnsi="宋体" w:cs="仿宋"/>
          <w:bCs/>
          <w:color w:val="auto"/>
          <w:spacing w:val="10"/>
          <w:sz w:val="24"/>
        </w:rPr>
      </w:pPr>
      <w:r>
        <w:rPr>
          <w:rFonts w:hint="eastAsia" w:ascii="宋体" w:hAnsi="宋体" w:cs="仿宋"/>
          <w:bCs/>
          <w:color w:val="auto"/>
          <w:spacing w:val="10"/>
          <w:sz w:val="24"/>
        </w:rPr>
        <w:t>3、委托服务期内的任何时候，乙方保证服务质量符合相关质量标准。如果乙方提供的服务严重负偏离服务质量标准，无法满足甲方需求，且在甲方要求的期限内未能有效整改，则甲方有权单方面解除合同，并按照本合同的相关约定追究乙方违约责任。</w:t>
      </w:r>
    </w:p>
    <w:p w14:paraId="3333CEAB">
      <w:pPr>
        <w:spacing w:line="360" w:lineRule="auto"/>
        <w:ind w:firstLine="520" w:firstLineChars="200"/>
        <w:rPr>
          <w:rFonts w:ascii="宋体" w:hAnsi="宋体" w:cs="仿宋"/>
          <w:bCs/>
          <w:color w:val="auto"/>
          <w:spacing w:val="10"/>
          <w:sz w:val="24"/>
        </w:rPr>
      </w:pPr>
      <w:r>
        <w:rPr>
          <w:rFonts w:hint="eastAsia" w:ascii="宋体" w:hAnsi="宋体" w:cs="仿宋"/>
          <w:bCs/>
          <w:color w:val="auto"/>
          <w:spacing w:val="10"/>
          <w:sz w:val="24"/>
        </w:rPr>
        <w:t>4、乙方为甲方提供服务期间，制定并执行严格的安全生产管理措施，保证甲乙方工作人员人身安全和甲方的设备设施（如有）的完好无损，如发生安全事故的，责任由乙方全部负责。</w:t>
      </w:r>
    </w:p>
    <w:p w14:paraId="5D81FDD9">
      <w:pPr>
        <w:spacing w:line="360" w:lineRule="auto"/>
        <w:ind w:firstLine="520" w:firstLineChars="200"/>
        <w:rPr>
          <w:rFonts w:ascii="宋体" w:hAnsi="宋体" w:cs="仿宋"/>
          <w:bCs/>
          <w:color w:val="auto"/>
          <w:spacing w:val="10"/>
          <w:sz w:val="24"/>
        </w:rPr>
      </w:pPr>
      <w:r>
        <w:rPr>
          <w:rFonts w:hint="eastAsia" w:ascii="宋体" w:hAnsi="宋体" w:cs="仿宋"/>
          <w:bCs/>
          <w:color w:val="auto"/>
          <w:spacing w:val="10"/>
          <w:sz w:val="24"/>
        </w:rPr>
        <w:t>5、乙方保证所提供的服务或其任何一部分不会侵犯任何第三方的专利权、商标权或著作权。一旦发现侵权、索赔或诉讼，乙方应承担全部责任。乙方保证提供的服务不存在危机人身及财产安全的隐患，不存在违反国家法律、法规及行业规范要求的有关安全条款，否则应承担全部法律责任。</w:t>
      </w:r>
    </w:p>
    <w:p w14:paraId="373260D7">
      <w:pPr>
        <w:spacing w:line="360" w:lineRule="auto"/>
        <w:ind w:firstLine="520" w:firstLineChars="200"/>
        <w:rPr>
          <w:rFonts w:ascii="宋体" w:hAnsi="宋体" w:cs="仿宋"/>
          <w:bCs/>
          <w:color w:val="auto"/>
          <w:spacing w:val="10"/>
          <w:sz w:val="24"/>
        </w:rPr>
      </w:pPr>
      <w:r>
        <w:rPr>
          <w:rFonts w:hint="eastAsia" w:ascii="宋体" w:hAnsi="宋体" w:cs="仿宋"/>
          <w:bCs/>
          <w:color w:val="auto"/>
          <w:spacing w:val="10"/>
          <w:sz w:val="24"/>
        </w:rPr>
        <w:t>6、乙方不得擅自转让其应履行的合同义务。</w:t>
      </w:r>
    </w:p>
    <w:p w14:paraId="63D46FC6">
      <w:pPr>
        <w:numPr>
          <w:ilvl w:val="0"/>
          <w:numId w:val="7"/>
        </w:numPr>
        <w:spacing w:line="360" w:lineRule="auto"/>
        <w:rPr>
          <w:rFonts w:ascii="宋体" w:hAnsi="宋体" w:cs="仿宋"/>
          <w:b/>
          <w:bCs/>
          <w:color w:val="auto"/>
          <w:spacing w:val="10"/>
          <w:sz w:val="24"/>
        </w:rPr>
      </w:pPr>
      <w:r>
        <w:rPr>
          <w:rFonts w:hint="eastAsia" w:ascii="宋体" w:hAnsi="宋体" w:cs="仿宋"/>
          <w:b/>
          <w:bCs/>
          <w:color w:val="auto"/>
          <w:spacing w:val="10"/>
          <w:sz w:val="24"/>
        </w:rPr>
        <w:t>知识产权归属</w:t>
      </w:r>
    </w:p>
    <w:p w14:paraId="4CBDB7CB">
      <w:pPr>
        <w:spacing w:line="360" w:lineRule="auto"/>
        <w:ind w:firstLine="520" w:firstLineChars="200"/>
        <w:rPr>
          <w:rFonts w:ascii="宋体" w:hAnsi="宋体" w:cs="仿宋"/>
          <w:bCs/>
          <w:color w:val="auto"/>
          <w:spacing w:val="10"/>
          <w:sz w:val="24"/>
        </w:rPr>
      </w:pPr>
      <w:r>
        <w:rPr>
          <w:rFonts w:hint="eastAsia" w:ascii="宋体" w:hAnsi="宋体" w:cs="仿宋"/>
          <w:bCs/>
          <w:color w:val="auto"/>
          <w:spacing w:val="10"/>
          <w:sz w:val="24"/>
        </w:rPr>
        <w:t>本合同所约定工作内容中正式成果的知识产品归甲方所有。</w:t>
      </w:r>
    </w:p>
    <w:p w14:paraId="2EC39F9E">
      <w:pPr>
        <w:numPr>
          <w:ilvl w:val="0"/>
          <w:numId w:val="7"/>
        </w:numPr>
        <w:spacing w:line="360" w:lineRule="auto"/>
        <w:rPr>
          <w:rFonts w:ascii="宋体" w:hAnsi="宋体" w:cs="仿宋"/>
          <w:b/>
          <w:bCs/>
          <w:color w:val="auto"/>
          <w:spacing w:val="10"/>
          <w:sz w:val="24"/>
        </w:rPr>
      </w:pPr>
      <w:r>
        <w:rPr>
          <w:rFonts w:hint="eastAsia" w:ascii="宋体" w:hAnsi="宋体" w:cs="仿宋"/>
          <w:b/>
          <w:bCs/>
          <w:color w:val="auto"/>
          <w:spacing w:val="10"/>
          <w:sz w:val="24"/>
        </w:rPr>
        <w:t>保密条款</w:t>
      </w:r>
    </w:p>
    <w:p w14:paraId="5CC560D7">
      <w:pPr>
        <w:spacing w:line="360" w:lineRule="auto"/>
        <w:ind w:firstLine="520" w:firstLineChars="200"/>
        <w:rPr>
          <w:rFonts w:ascii="宋体" w:hAnsi="宋体" w:cs="仿宋"/>
          <w:bCs/>
          <w:color w:val="auto"/>
          <w:spacing w:val="10"/>
          <w:sz w:val="24"/>
        </w:rPr>
      </w:pPr>
      <w:r>
        <w:rPr>
          <w:rFonts w:hint="eastAsia" w:ascii="宋体" w:hAnsi="宋体" w:cs="仿宋"/>
          <w:bCs/>
          <w:color w:val="auto"/>
          <w:spacing w:val="10"/>
          <w:sz w:val="24"/>
        </w:rPr>
        <w:t>甲方按照本合同约定向乙方提供的任何资料和信息，除为履行合同约定服务需要向行政机关作出的披露外，不得用于本合同约定服务以外的任何其他用处，亦不得以任何方式向任何第三方泄漏或公开，并保证在合同约定服务履行完毕后，将所有资料和信息归还甲方。</w:t>
      </w:r>
    </w:p>
    <w:p w14:paraId="228550C7">
      <w:pPr>
        <w:numPr>
          <w:ilvl w:val="0"/>
          <w:numId w:val="7"/>
        </w:numPr>
        <w:spacing w:line="360" w:lineRule="auto"/>
        <w:rPr>
          <w:rFonts w:ascii="宋体" w:hAnsi="宋体" w:cs="仿宋"/>
          <w:b/>
          <w:bCs/>
          <w:color w:val="auto"/>
          <w:spacing w:val="10"/>
          <w:sz w:val="24"/>
        </w:rPr>
      </w:pPr>
      <w:r>
        <w:rPr>
          <w:rFonts w:hint="eastAsia" w:ascii="宋体" w:hAnsi="宋体" w:cs="仿宋"/>
          <w:b/>
          <w:bCs/>
          <w:color w:val="auto"/>
          <w:spacing w:val="10"/>
          <w:sz w:val="24"/>
        </w:rPr>
        <w:t xml:space="preserve"> 履约验收</w:t>
      </w:r>
    </w:p>
    <w:p w14:paraId="2DDE4214">
      <w:pPr>
        <w:spacing w:line="360" w:lineRule="auto"/>
        <w:rPr>
          <w:rFonts w:ascii="宋体" w:hAnsi="宋体" w:cs="仿宋"/>
          <w:b/>
          <w:bCs/>
          <w:color w:val="auto"/>
          <w:spacing w:val="10"/>
          <w:sz w:val="24"/>
        </w:rPr>
      </w:pPr>
    </w:p>
    <w:p w14:paraId="50EA294C">
      <w:pPr>
        <w:numPr>
          <w:ilvl w:val="0"/>
          <w:numId w:val="7"/>
        </w:numPr>
        <w:spacing w:line="360" w:lineRule="auto"/>
        <w:rPr>
          <w:rFonts w:ascii="宋体" w:hAnsi="宋体" w:cs="仿宋"/>
          <w:b/>
          <w:bCs/>
          <w:color w:val="auto"/>
          <w:spacing w:val="10"/>
          <w:sz w:val="24"/>
        </w:rPr>
      </w:pPr>
      <w:r>
        <w:rPr>
          <w:rFonts w:hint="eastAsia" w:ascii="宋体" w:hAnsi="宋体" w:cs="仿宋"/>
          <w:b/>
          <w:bCs/>
          <w:color w:val="auto"/>
          <w:spacing w:val="10"/>
          <w:sz w:val="24"/>
        </w:rPr>
        <w:t>违约责任</w:t>
      </w:r>
    </w:p>
    <w:p w14:paraId="362A3B1C">
      <w:pPr>
        <w:spacing w:line="360" w:lineRule="auto"/>
        <w:ind w:firstLine="520" w:firstLineChars="200"/>
        <w:rPr>
          <w:rFonts w:ascii="宋体" w:hAnsi="宋体" w:cs="仿宋"/>
          <w:color w:val="auto"/>
          <w:spacing w:val="10"/>
          <w:sz w:val="24"/>
        </w:rPr>
      </w:pPr>
      <w:r>
        <w:rPr>
          <w:rFonts w:hint="eastAsia" w:ascii="宋体" w:hAnsi="宋体" w:cs="仿宋"/>
          <w:color w:val="auto"/>
          <w:spacing w:val="10"/>
          <w:sz w:val="24"/>
        </w:rPr>
        <w:t>1、乙方未按合同约定提供服务的，每逾期一日，向甲方赔偿违约服务款项</w:t>
      </w:r>
      <w:r>
        <w:rPr>
          <w:rFonts w:hint="eastAsia" w:ascii="宋体" w:hAnsi="宋体" w:cs="仿宋"/>
          <w:color w:val="auto"/>
          <w:spacing w:val="10"/>
          <w:sz w:val="24"/>
          <w:u w:val="single"/>
        </w:rPr>
        <w:t xml:space="preserve">  </w:t>
      </w:r>
      <w:r>
        <w:rPr>
          <w:rFonts w:hint="eastAsia" w:ascii="宋体" w:hAnsi="宋体" w:cs="仿宋"/>
          <w:color w:val="auto"/>
          <w:spacing w:val="10"/>
          <w:sz w:val="24"/>
        </w:rPr>
        <w:t>%的违约金，违约金累计不超过合同总金额的5%。乙方未按合同约定提供服务累计超过</w:t>
      </w:r>
      <w:r>
        <w:rPr>
          <w:rFonts w:hint="eastAsia" w:ascii="宋体" w:hAnsi="宋体" w:cs="仿宋"/>
          <w:color w:val="auto"/>
          <w:spacing w:val="10"/>
          <w:sz w:val="24"/>
          <w:u w:val="single"/>
        </w:rPr>
        <w:t xml:space="preserve">   </w:t>
      </w:r>
      <w:r>
        <w:rPr>
          <w:rFonts w:hint="eastAsia" w:ascii="宋体" w:hAnsi="宋体" w:cs="仿宋"/>
          <w:color w:val="auto"/>
          <w:spacing w:val="10"/>
          <w:sz w:val="24"/>
        </w:rPr>
        <w:t>天，甲方有权解除合同并要求乙方承当甲方造成的经济损失。</w:t>
      </w:r>
    </w:p>
    <w:p w14:paraId="134F317B">
      <w:pPr>
        <w:spacing w:line="360" w:lineRule="auto"/>
        <w:ind w:firstLine="520" w:firstLineChars="200"/>
        <w:rPr>
          <w:rFonts w:ascii="宋体" w:hAnsi="宋体" w:cs="仿宋"/>
          <w:color w:val="auto"/>
          <w:spacing w:val="10"/>
          <w:sz w:val="24"/>
        </w:rPr>
      </w:pPr>
      <w:r>
        <w:rPr>
          <w:rFonts w:hint="eastAsia" w:ascii="宋体" w:hAnsi="宋体" w:cs="仿宋"/>
          <w:color w:val="auto"/>
          <w:spacing w:val="10"/>
          <w:sz w:val="24"/>
        </w:rPr>
        <w:t>2、在乙方服务工作范围内，如因工作未达到服务标准，由此造成的损失有乙方承担。</w:t>
      </w:r>
    </w:p>
    <w:p w14:paraId="6561A5EE">
      <w:pPr>
        <w:spacing w:line="360" w:lineRule="auto"/>
        <w:ind w:firstLine="520" w:firstLineChars="200"/>
        <w:rPr>
          <w:rFonts w:ascii="宋体" w:hAnsi="宋体" w:cs="仿宋"/>
          <w:color w:val="auto"/>
          <w:spacing w:val="10"/>
          <w:sz w:val="24"/>
        </w:rPr>
      </w:pPr>
      <w:r>
        <w:rPr>
          <w:rFonts w:hint="eastAsia" w:ascii="宋体" w:hAnsi="宋体" w:cs="仿宋"/>
          <w:color w:val="auto"/>
          <w:spacing w:val="10"/>
          <w:sz w:val="24"/>
        </w:rPr>
        <w:t>3、任意一方擅自解除合同导致合同不能履行，视为违约，违约方按合同约定合同总金额的5%收取违约金并赔偿给守约方的经济损失。</w:t>
      </w:r>
    </w:p>
    <w:p w14:paraId="3155D52C">
      <w:pPr>
        <w:numPr>
          <w:ilvl w:val="0"/>
          <w:numId w:val="7"/>
        </w:numPr>
        <w:spacing w:line="360" w:lineRule="auto"/>
        <w:rPr>
          <w:rFonts w:ascii="宋体" w:hAnsi="宋体" w:cs="仿宋"/>
          <w:b/>
          <w:bCs/>
          <w:color w:val="auto"/>
          <w:spacing w:val="10"/>
          <w:sz w:val="24"/>
        </w:rPr>
      </w:pPr>
      <w:r>
        <w:rPr>
          <w:rFonts w:hint="eastAsia" w:ascii="宋体" w:hAnsi="宋体" w:cs="仿宋"/>
          <w:b/>
          <w:bCs/>
          <w:color w:val="auto"/>
          <w:spacing w:val="10"/>
          <w:sz w:val="24"/>
        </w:rPr>
        <w:t xml:space="preserve"> 不可抗力</w:t>
      </w:r>
    </w:p>
    <w:p w14:paraId="1C6D6CC7">
      <w:pPr>
        <w:spacing w:line="360" w:lineRule="auto"/>
        <w:ind w:firstLine="520" w:firstLineChars="200"/>
        <w:rPr>
          <w:rFonts w:ascii="宋体" w:hAnsi="宋体" w:cs="仿宋"/>
          <w:color w:val="auto"/>
          <w:spacing w:val="10"/>
          <w:sz w:val="24"/>
        </w:rPr>
      </w:pPr>
      <w:r>
        <w:rPr>
          <w:rFonts w:hint="eastAsia" w:ascii="宋体" w:hAnsi="宋体" w:cs="仿宋"/>
          <w:color w:val="auto"/>
          <w:spacing w:val="10"/>
          <w:sz w:val="24"/>
        </w:rPr>
        <w:t>1、不可抗力是指合同当事人在签订合同时不可预见，在合同履行过程中不可避免且不能克服的自然灾害和社会性突发事件，如地震、海啸、瘟疫、骚乱、戒严、暴动、战争等。</w:t>
      </w:r>
    </w:p>
    <w:p w14:paraId="0331B3A0">
      <w:pPr>
        <w:spacing w:line="360" w:lineRule="auto"/>
        <w:ind w:firstLine="520" w:firstLineChars="200"/>
        <w:rPr>
          <w:rFonts w:ascii="宋体" w:hAnsi="宋体" w:cs="仿宋"/>
          <w:color w:val="auto"/>
          <w:spacing w:val="10"/>
          <w:sz w:val="24"/>
        </w:rPr>
      </w:pPr>
      <w:r>
        <w:rPr>
          <w:rFonts w:hint="eastAsia" w:ascii="宋体" w:hAnsi="宋体" w:cs="仿宋"/>
          <w:color w:val="auto"/>
          <w:spacing w:val="10"/>
          <w:sz w:val="24"/>
        </w:rPr>
        <w:t>2、由于不可抗力的原因，而不能履行合同或延迟履行合同的一方可视不可抗力的实际影响免除部分或全部违约责任。但受不可抗力影响的一方应立即通知对方，并于不可抗力发生结束后10日内提供相关证明文件。</w:t>
      </w:r>
    </w:p>
    <w:p w14:paraId="3A324AF1">
      <w:pPr>
        <w:spacing w:line="360" w:lineRule="auto"/>
        <w:ind w:firstLine="520" w:firstLineChars="200"/>
        <w:rPr>
          <w:rFonts w:ascii="宋体" w:hAnsi="宋体" w:cs="仿宋"/>
          <w:color w:val="auto"/>
          <w:spacing w:val="10"/>
          <w:sz w:val="24"/>
        </w:rPr>
      </w:pPr>
      <w:r>
        <w:rPr>
          <w:rFonts w:hint="eastAsia" w:ascii="宋体" w:hAnsi="宋体" w:cs="仿宋"/>
          <w:color w:val="auto"/>
          <w:spacing w:val="10"/>
          <w:sz w:val="24"/>
        </w:rPr>
        <w:t>3、由于不可抗力的原因，致使合同无法按期履行或不能履行的，所造成的的损失有双方各自承担，受不可抗力影响的一方应当采取合理的措施防止损失的扩大，否则应就扩大的损失负赔偿责任。</w:t>
      </w:r>
    </w:p>
    <w:p w14:paraId="0EDBE80F">
      <w:pPr>
        <w:numPr>
          <w:ilvl w:val="0"/>
          <w:numId w:val="7"/>
        </w:numPr>
        <w:spacing w:line="360" w:lineRule="auto"/>
        <w:rPr>
          <w:rFonts w:ascii="宋体" w:hAnsi="宋体" w:cs="仿宋"/>
          <w:b/>
          <w:bCs/>
          <w:color w:val="auto"/>
          <w:spacing w:val="10"/>
          <w:sz w:val="24"/>
        </w:rPr>
      </w:pPr>
      <w:r>
        <w:rPr>
          <w:rFonts w:hint="eastAsia" w:ascii="宋体" w:hAnsi="宋体" w:cs="仿宋"/>
          <w:b/>
          <w:bCs/>
          <w:color w:val="auto"/>
          <w:spacing w:val="10"/>
          <w:sz w:val="24"/>
        </w:rPr>
        <w:t xml:space="preserve"> 合同变更与解除</w:t>
      </w:r>
    </w:p>
    <w:p w14:paraId="2CA183EB">
      <w:pPr>
        <w:spacing w:line="360" w:lineRule="auto"/>
        <w:ind w:firstLine="520" w:firstLineChars="200"/>
        <w:rPr>
          <w:rFonts w:ascii="宋体" w:hAnsi="宋体" w:cs="仿宋"/>
          <w:color w:val="auto"/>
          <w:spacing w:val="10"/>
          <w:sz w:val="24"/>
        </w:rPr>
      </w:pPr>
      <w:r>
        <w:rPr>
          <w:rFonts w:hint="eastAsia" w:ascii="宋体" w:hAnsi="宋体" w:cs="仿宋"/>
          <w:color w:val="auto"/>
          <w:spacing w:val="10"/>
          <w:sz w:val="24"/>
        </w:rPr>
        <w:t>本合同期限自签订之日起到合同终止日期。合同到期甲乙双方均未提出新的意向，合同自行终止。合作期内任何一方不得擅自停止协议，否则应负担所造成的一切损失。</w:t>
      </w:r>
    </w:p>
    <w:p w14:paraId="155D43D0">
      <w:pPr>
        <w:spacing w:line="360" w:lineRule="auto"/>
        <w:ind w:firstLine="520" w:firstLineChars="200"/>
        <w:rPr>
          <w:rFonts w:ascii="宋体" w:hAnsi="宋体" w:cs="仿宋"/>
          <w:color w:val="auto"/>
          <w:spacing w:val="10"/>
          <w:sz w:val="24"/>
        </w:rPr>
      </w:pPr>
      <w:r>
        <w:rPr>
          <w:rFonts w:hint="eastAsia" w:ascii="宋体" w:hAnsi="宋体" w:cs="仿宋"/>
          <w:color w:val="auto"/>
          <w:spacing w:val="10"/>
          <w:sz w:val="24"/>
        </w:rPr>
        <w:t>在下列情况发生时，甲方有权提前解除合同并就实际损失向乙方提出索赔：</w:t>
      </w:r>
    </w:p>
    <w:p w14:paraId="4E9D8C1F">
      <w:pPr>
        <w:spacing w:line="360" w:lineRule="auto"/>
        <w:ind w:firstLine="520" w:firstLineChars="200"/>
        <w:rPr>
          <w:rFonts w:ascii="宋体" w:hAnsi="宋体" w:cs="仿宋"/>
          <w:color w:val="auto"/>
          <w:spacing w:val="10"/>
          <w:sz w:val="24"/>
        </w:rPr>
      </w:pPr>
      <w:r>
        <w:rPr>
          <w:rFonts w:hint="eastAsia" w:ascii="宋体" w:hAnsi="宋体" w:cs="仿宋"/>
          <w:color w:val="auto"/>
          <w:spacing w:val="10"/>
          <w:sz w:val="24"/>
        </w:rPr>
        <w:t>乙方服务质量考核不合格；</w:t>
      </w:r>
    </w:p>
    <w:p w14:paraId="5284AA42">
      <w:pPr>
        <w:spacing w:line="360" w:lineRule="auto"/>
        <w:ind w:firstLine="520" w:firstLineChars="200"/>
        <w:rPr>
          <w:rFonts w:ascii="宋体" w:hAnsi="宋体" w:cs="仿宋"/>
          <w:color w:val="auto"/>
          <w:spacing w:val="10"/>
          <w:sz w:val="24"/>
        </w:rPr>
      </w:pPr>
      <w:r>
        <w:rPr>
          <w:rFonts w:hint="eastAsia" w:ascii="宋体" w:hAnsi="宋体" w:cs="仿宋"/>
          <w:color w:val="auto"/>
          <w:spacing w:val="10"/>
          <w:sz w:val="24"/>
        </w:rPr>
        <w:t>乙方未得到甲方同意，擅自更换服务人员。</w:t>
      </w:r>
    </w:p>
    <w:p w14:paraId="35F757FA">
      <w:pPr>
        <w:spacing w:line="360" w:lineRule="auto"/>
        <w:ind w:firstLine="520" w:firstLineChars="200"/>
        <w:rPr>
          <w:rFonts w:ascii="宋体" w:hAnsi="宋体" w:cs="仿宋"/>
          <w:color w:val="auto"/>
          <w:spacing w:val="10"/>
          <w:sz w:val="24"/>
        </w:rPr>
      </w:pPr>
      <w:r>
        <w:rPr>
          <w:rFonts w:hint="eastAsia" w:ascii="宋体" w:hAnsi="宋体" w:cs="仿宋"/>
          <w:color w:val="auto"/>
          <w:spacing w:val="10"/>
          <w:sz w:val="24"/>
        </w:rPr>
        <w:t>乙方因故需终止合同，必须提前</w:t>
      </w:r>
      <w:r>
        <w:rPr>
          <w:rFonts w:hint="eastAsia" w:ascii="宋体" w:hAnsi="宋体" w:cs="仿宋"/>
          <w:color w:val="auto"/>
          <w:spacing w:val="10"/>
          <w:sz w:val="24"/>
          <w:u w:val="single"/>
        </w:rPr>
        <w:t xml:space="preserve">    </w:t>
      </w:r>
      <w:r>
        <w:rPr>
          <w:rFonts w:hint="eastAsia" w:ascii="宋体" w:hAnsi="宋体" w:cs="仿宋"/>
          <w:color w:val="auto"/>
          <w:spacing w:val="10"/>
          <w:sz w:val="24"/>
        </w:rPr>
        <w:t>天书面通知甲方，经甲方同意后，方可终止。</w:t>
      </w:r>
    </w:p>
    <w:p w14:paraId="7AB7224D">
      <w:pPr>
        <w:numPr>
          <w:ilvl w:val="0"/>
          <w:numId w:val="7"/>
        </w:numPr>
        <w:spacing w:line="360" w:lineRule="auto"/>
        <w:rPr>
          <w:rFonts w:ascii="宋体" w:hAnsi="宋体" w:cs="仿宋"/>
          <w:b/>
          <w:bCs/>
          <w:color w:val="auto"/>
          <w:spacing w:val="10"/>
          <w:sz w:val="24"/>
        </w:rPr>
      </w:pPr>
      <w:r>
        <w:rPr>
          <w:rFonts w:hint="eastAsia" w:ascii="宋体" w:hAnsi="宋体" w:cs="仿宋"/>
          <w:b/>
          <w:bCs/>
          <w:color w:val="auto"/>
          <w:spacing w:val="10"/>
          <w:sz w:val="24"/>
        </w:rPr>
        <w:t xml:space="preserve"> 合同争议解决</w:t>
      </w:r>
    </w:p>
    <w:p w14:paraId="45AEA13A">
      <w:pPr>
        <w:spacing w:line="360" w:lineRule="auto"/>
        <w:ind w:firstLine="520" w:firstLineChars="200"/>
        <w:rPr>
          <w:rFonts w:ascii="宋体" w:hAnsi="宋体" w:cs="仿宋"/>
          <w:color w:val="auto"/>
          <w:spacing w:val="10"/>
          <w:sz w:val="24"/>
        </w:rPr>
      </w:pPr>
      <w:r>
        <w:rPr>
          <w:rFonts w:hint="eastAsia" w:ascii="宋体" w:hAnsi="宋体" w:cs="仿宋"/>
          <w:color w:val="auto"/>
          <w:spacing w:val="10"/>
          <w:sz w:val="24"/>
        </w:rPr>
        <w:t>因履行合同引起的或与本合同有关的争议，甲乙双方首先通过友好协商解决，如双方协商不能解决时，选择下列第</w:t>
      </w:r>
      <w:r>
        <w:rPr>
          <w:rFonts w:hint="eastAsia" w:ascii="宋体" w:hAnsi="宋体" w:cs="仿宋"/>
          <w:color w:val="auto"/>
          <w:spacing w:val="10"/>
          <w:sz w:val="24"/>
          <w:u w:val="single"/>
        </w:rPr>
        <w:t xml:space="preserve">  </w:t>
      </w:r>
      <w:r>
        <w:rPr>
          <w:rFonts w:hint="eastAsia" w:ascii="宋体" w:hAnsi="宋体" w:cs="仿宋"/>
          <w:color w:val="auto"/>
          <w:spacing w:val="10"/>
          <w:sz w:val="24"/>
        </w:rPr>
        <w:t>种方式解决：</w:t>
      </w:r>
    </w:p>
    <w:p w14:paraId="1D3BCD8D">
      <w:pPr>
        <w:spacing w:line="360" w:lineRule="auto"/>
        <w:ind w:firstLine="260" w:firstLineChars="100"/>
        <w:rPr>
          <w:rFonts w:ascii="宋体" w:hAnsi="宋体" w:cs="仿宋"/>
          <w:color w:val="auto"/>
          <w:sz w:val="24"/>
        </w:rPr>
      </w:pPr>
      <w:r>
        <w:rPr>
          <w:rFonts w:hint="eastAsia" w:ascii="宋体" w:hAnsi="宋体" w:cs="仿宋"/>
          <w:color w:val="auto"/>
          <w:spacing w:val="10"/>
          <w:sz w:val="24"/>
        </w:rPr>
        <w:t>（1）向</w:t>
      </w:r>
      <w:r>
        <w:rPr>
          <w:rFonts w:hint="eastAsia" w:ascii="宋体" w:hAnsi="宋体" w:cs="仿宋"/>
          <w:color w:val="auto"/>
          <w:spacing w:val="10"/>
          <w:sz w:val="24"/>
          <w:u w:val="single"/>
        </w:rPr>
        <w:t xml:space="preserve">      </w:t>
      </w:r>
      <w:r>
        <w:rPr>
          <w:rFonts w:hint="eastAsia" w:ascii="宋体" w:hAnsi="宋体" w:cs="仿宋"/>
          <w:color w:val="auto"/>
          <w:spacing w:val="10"/>
          <w:sz w:val="24"/>
        </w:rPr>
        <w:t>仲裁委员会申请仲裁。</w:t>
      </w:r>
    </w:p>
    <w:p w14:paraId="6EDA171C">
      <w:pPr>
        <w:spacing w:line="360" w:lineRule="auto"/>
        <w:ind w:firstLine="260" w:firstLineChars="100"/>
        <w:rPr>
          <w:rFonts w:ascii="宋体" w:hAnsi="宋体" w:cs="仿宋"/>
          <w:color w:val="auto"/>
          <w:spacing w:val="10"/>
          <w:sz w:val="24"/>
        </w:rPr>
      </w:pPr>
      <w:r>
        <w:rPr>
          <w:rFonts w:hint="eastAsia" w:ascii="宋体" w:hAnsi="宋体" w:cs="仿宋"/>
          <w:color w:val="auto"/>
          <w:spacing w:val="10"/>
          <w:sz w:val="24"/>
        </w:rPr>
        <w:t>（2）向</w:t>
      </w:r>
      <w:r>
        <w:rPr>
          <w:rFonts w:hint="eastAsia" w:ascii="宋体" w:hAnsi="宋体" w:cs="仿宋"/>
          <w:color w:val="auto"/>
          <w:spacing w:val="10"/>
          <w:sz w:val="24"/>
          <w:u w:val="single"/>
        </w:rPr>
        <w:t xml:space="preserve">      </w:t>
      </w:r>
      <w:r>
        <w:rPr>
          <w:rFonts w:hint="eastAsia" w:ascii="宋体" w:hAnsi="宋体" w:cs="仿宋"/>
          <w:color w:val="auto"/>
          <w:sz w:val="24"/>
        </w:rPr>
        <w:t>有管辖权的人民法院提起诉讼。</w:t>
      </w:r>
    </w:p>
    <w:p w14:paraId="0A2F12E4">
      <w:pPr>
        <w:spacing w:line="360" w:lineRule="auto"/>
        <w:ind w:firstLine="520" w:firstLineChars="200"/>
        <w:rPr>
          <w:rFonts w:ascii="宋体" w:hAnsi="宋体" w:cs="仿宋"/>
          <w:color w:val="auto"/>
          <w:spacing w:val="10"/>
          <w:sz w:val="24"/>
        </w:rPr>
      </w:pPr>
      <w:r>
        <w:rPr>
          <w:rFonts w:hint="eastAsia" w:ascii="宋体" w:hAnsi="宋体" w:cs="仿宋"/>
          <w:color w:val="auto"/>
          <w:spacing w:val="10"/>
          <w:sz w:val="24"/>
        </w:rPr>
        <w:t>在起诉或仲裁期间，除正在进行的起诉或仲裁部分外，合同其他部分继续执行。</w:t>
      </w:r>
    </w:p>
    <w:p w14:paraId="07FDCAE0">
      <w:pPr>
        <w:spacing w:line="360" w:lineRule="auto"/>
        <w:rPr>
          <w:rFonts w:ascii="宋体" w:hAnsi="宋体" w:cs="仿宋"/>
          <w:b/>
          <w:bCs/>
          <w:color w:val="auto"/>
          <w:sz w:val="24"/>
        </w:rPr>
      </w:pPr>
      <w:r>
        <w:rPr>
          <w:rFonts w:hint="eastAsia" w:ascii="宋体" w:hAnsi="宋体" w:cs="仿宋"/>
          <w:b/>
          <w:bCs/>
          <w:color w:val="auto"/>
          <w:spacing w:val="10"/>
          <w:sz w:val="24"/>
        </w:rPr>
        <w:t xml:space="preserve">第十三条  </w:t>
      </w:r>
      <w:r>
        <w:rPr>
          <w:rFonts w:hint="eastAsia" w:ascii="宋体" w:hAnsi="宋体" w:cs="仿宋"/>
          <w:b/>
          <w:bCs/>
          <w:color w:val="auto"/>
          <w:sz w:val="24"/>
        </w:rPr>
        <w:t>合同生效及其他</w:t>
      </w:r>
    </w:p>
    <w:p w14:paraId="0586629A">
      <w:pPr>
        <w:spacing w:line="360" w:lineRule="auto"/>
        <w:ind w:firstLine="480" w:firstLineChars="200"/>
        <w:rPr>
          <w:rFonts w:ascii="宋体" w:hAnsi="宋体" w:cs="仿宋"/>
          <w:color w:val="auto"/>
          <w:sz w:val="24"/>
        </w:rPr>
      </w:pPr>
      <w:r>
        <w:rPr>
          <w:rFonts w:hint="eastAsia" w:ascii="宋体" w:hAnsi="宋体" w:cs="仿宋"/>
          <w:color w:val="auto"/>
          <w:sz w:val="24"/>
        </w:rPr>
        <w:t>1、合同由甲、乙双方</w:t>
      </w:r>
      <w:r>
        <w:rPr>
          <w:rFonts w:hint="eastAsia" w:ascii="宋体" w:hAnsi="宋体" w:cs="仿宋"/>
          <w:color w:val="auto"/>
          <w:sz w:val="24"/>
          <w:lang w:eastAsia="zh-CN"/>
        </w:rPr>
        <w:t>法定代表人（负责人）</w:t>
      </w:r>
      <w:r>
        <w:rPr>
          <w:rFonts w:hint="eastAsia" w:ascii="宋体" w:hAnsi="宋体" w:cs="仿宋"/>
          <w:color w:val="auto"/>
          <w:sz w:val="24"/>
        </w:rPr>
        <w:t>或授权代表签字并加盖公章或合同专用章之日起生效。</w:t>
      </w:r>
    </w:p>
    <w:p w14:paraId="5E3D19F3">
      <w:pPr>
        <w:spacing w:line="360" w:lineRule="auto"/>
        <w:ind w:firstLine="480" w:firstLineChars="200"/>
        <w:rPr>
          <w:rFonts w:ascii="宋体" w:hAnsi="宋体" w:cs="仿宋"/>
          <w:color w:val="auto"/>
          <w:sz w:val="24"/>
        </w:rPr>
      </w:pPr>
      <w:r>
        <w:rPr>
          <w:rFonts w:hint="eastAsia" w:ascii="宋体" w:hAnsi="宋体" w:cs="仿宋"/>
          <w:color w:val="auto"/>
          <w:sz w:val="24"/>
        </w:rPr>
        <w:t>2、本合同一式（</w:t>
      </w:r>
      <w:r>
        <w:rPr>
          <w:rFonts w:hint="eastAsia" w:ascii="宋体" w:hAnsi="宋体" w:cs="仿宋"/>
          <w:color w:val="auto"/>
          <w:spacing w:val="6"/>
          <w:sz w:val="24"/>
        </w:rPr>
        <w:t>____</w:t>
      </w:r>
      <w:r>
        <w:rPr>
          <w:rFonts w:hint="eastAsia" w:ascii="宋体" w:hAnsi="宋体" w:cs="仿宋"/>
          <w:color w:val="auto"/>
          <w:sz w:val="24"/>
        </w:rPr>
        <w:t>）份，甲乙双方各执</w:t>
      </w:r>
      <w:r>
        <w:rPr>
          <w:rFonts w:hint="eastAsia" w:ascii="宋体" w:hAnsi="宋体" w:cs="仿宋"/>
          <w:color w:val="auto"/>
          <w:sz w:val="24"/>
          <w:u w:val="single"/>
        </w:rPr>
        <w:t xml:space="preserve">   </w:t>
      </w:r>
      <w:r>
        <w:rPr>
          <w:rFonts w:hint="eastAsia" w:ascii="宋体" w:hAnsi="宋体" w:cs="仿宋"/>
          <w:color w:val="auto"/>
          <w:sz w:val="24"/>
        </w:rPr>
        <w:t>份，每份具有同等法律效力。</w:t>
      </w:r>
    </w:p>
    <w:p w14:paraId="730C279B">
      <w:pPr>
        <w:spacing w:line="360" w:lineRule="auto"/>
        <w:ind w:firstLine="480" w:firstLineChars="200"/>
        <w:rPr>
          <w:rFonts w:ascii="宋体" w:hAnsi="宋体" w:cs="仿宋"/>
          <w:color w:val="auto"/>
          <w:sz w:val="24"/>
        </w:rPr>
      </w:pPr>
      <w:r>
        <w:rPr>
          <w:rFonts w:hint="eastAsia" w:ascii="宋体" w:hAnsi="宋体" w:cs="仿宋"/>
          <w:color w:val="auto"/>
          <w:sz w:val="24"/>
        </w:rPr>
        <w:t>3、合同执行过程中出现的未尽事宜，双方在不违背合同和</w:t>
      </w:r>
      <w:r>
        <w:rPr>
          <w:rFonts w:hint="eastAsia" w:ascii="宋体" w:hAnsi="宋体" w:cs="仿宋"/>
          <w:color w:val="auto"/>
          <w:sz w:val="24"/>
          <w:lang w:val="en-US" w:eastAsia="zh-CN"/>
        </w:rPr>
        <w:t>采购</w:t>
      </w:r>
      <w:r>
        <w:rPr>
          <w:rFonts w:hint="eastAsia" w:ascii="宋体" w:hAnsi="宋体" w:cs="仿宋"/>
          <w:color w:val="auto"/>
          <w:sz w:val="24"/>
        </w:rPr>
        <w:t>文件的前提下协商解决。协商结果以“纪要”形式甲乙双方签字盖章确认，作为合同附件，与合同具有同等效力。</w:t>
      </w:r>
    </w:p>
    <w:p w14:paraId="6496EEAE">
      <w:pPr>
        <w:spacing w:line="360" w:lineRule="auto"/>
        <w:rPr>
          <w:rFonts w:ascii="宋体" w:hAnsi="宋体" w:cs="仿宋"/>
          <w:b/>
          <w:color w:val="auto"/>
          <w:sz w:val="24"/>
        </w:rPr>
      </w:pPr>
      <w:r>
        <w:rPr>
          <w:rFonts w:hint="eastAsia" w:ascii="宋体" w:hAnsi="宋体" w:cs="仿宋"/>
          <w:b/>
          <w:bCs/>
          <w:color w:val="auto"/>
          <w:spacing w:val="10"/>
          <w:sz w:val="24"/>
        </w:rPr>
        <w:t xml:space="preserve"> 第十四条  </w:t>
      </w:r>
      <w:r>
        <w:rPr>
          <w:rFonts w:hint="eastAsia" w:ascii="宋体" w:hAnsi="宋体" w:cs="仿宋"/>
          <w:b/>
          <w:color w:val="auto"/>
          <w:sz w:val="24"/>
        </w:rPr>
        <w:t>下列文件为本合同不可分割部分</w:t>
      </w:r>
    </w:p>
    <w:p w14:paraId="690FAF72">
      <w:pPr>
        <w:spacing w:line="360" w:lineRule="auto"/>
        <w:ind w:firstLine="360" w:firstLineChars="150"/>
        <w:rPr>
          <w:rFonts w:ascii="宋体" w:hAnsi="宋体" w:cs="仿宋"/>
          <w:color w:val="auto"/>
          <w:sz w:val="24"/>
        </w:rPr>
      </w:pPr>
      <w:r>
        <w:rPr>
          <w:rFonts w:hint="eastAsia" w:ascii="宋体" w:hAnsi="宋体" w:cs="仿宋"/>
          <w:color w:val="auto"/>
          <w:sz w:val="24"/>
        </w:rPr>
        <w:t>1、中标/成交通知书</w:t>
      </w:r>
    </w:p>
    <w:p w14:paraId="51AD45BB">
      <w:pPr>
        <w:spacing w:line="360" w:lineRule="auto"/>
        <w:ind w:firstLine="360" w:firstLineChars="150"/>
        <w:rPr>
          <w:rFonts w:ascii="宋体" w:hAnsi="宋体" w:cs="仿宋"/>
          <w:color w:val="auto"/>
          <w:sz w:val="24"/>
        </w:rPr>
      </w:pPr>
      <w:r>
        <w:rPr>
          <w:rFonts w:hint="eastAsia" w:ascii="宋体" w:hAnsi="宋体" w:cs="仿宋"/>
          <w:color w:val="auto"/>
          <w:sz w:val="24"/>
        </w:rPr>
        <w:t>2、响应文件/投标文件（含澄清或说明文件）</w:t>
      </w:r>
    </w:p>
    <w:p w14:paraId="7D855613">
      <w:pPr>
        <w:spacing w:line="360" w:lineRule="auto"/>
        <w:ind w:firstLine="360" w:firstLineChars="150"/>
        <w:rPr>
          <w:rFonts w:ascii="宋体" w:hAnsi="宋体" w:cs="仿宋"/>
          <w:color w:val="auto"/>
          <w:sz w:val="24"/>
        </w:rPr>
      </w:pPr>
      <w:r>
        <w:rPr>
          <w:rFonts w:hint="eastAsia" w:ascii="宋体" w:hAnsi="宋体" w:cs="仿宋"/>
          <w:color w:val="auto"/>
          <w:sz w:val="24"/>
        </w:rPr>
        <w:t>3、采购文件（含澄清或修改文件）</w:t>
      </w:r>
    </w:p>
    <w:p w14:paraId="35DBD6B6">
      <w:pPr>
        <w:spacing w:line="360" w:lineRule="auto"/>
        <w:ind w:firstLine="360" w:firstLineChars="150"/>
        <w:rPr>
          <w:rFonts w:ascii="宋体" w:hAnsi="宋体" w:cs="仿宋"/>
          <w:color w:val="auto"/>
          <w:sz w:val="24"/>
        </w:rPr>
      </w:pPr>
      <w:r>
        <w:rPr>
          <w:rFonts w:hint="eastAsia" w:ascii="宋体" w:hAnsi="宋体" w:cs="仿宋"/>
          <w:color w:val="auto"/>
          <w:sz w:val="24"/>
        </w:rPr>
        <w:t>4、供应商所做的其他承诺</w:t>
      </w:r>
    </w:p>
    <w:p w14:paraId="56BCD897">
      <w:pPr>
        <w:spacing w:line="360" w:lineRule="auto"/>
        <w:rPr>
          <w:rFonts w:ascii="仿宋" w:hAnsi="仿宋" w:eastAsia="仿宋" w:cs="仿宋"/>
          <w:b/>
          <w:bCs/>
          <w:color w:val="auto"/>
          <w:sz w:val="30"/>
          <w:szCs w:val="30"/>
        </w:rPr>
      </w:pPr>
    </w:p>
    <w:p w14:paraId="794C9B51">
      <w:pPr>
        <w:spacing w:line="360" w:lineRule="auto"/>
        <w:rPr>
          <w:rFonts w:ascii="宋体" w:hAnsi="宋体" w:cs="仿宋"/>
          <w:b/>
          <w:bCs/>
          <w:color w:val="auto"/>
          <w:sz w:val="24"/>
        </w:rPr>
      </w:pPr>
      <w:r>
        <w:rPr>
          <w:rFonts w:hint="eastAsia" w:ascii="宋体" w:hAnsi="宋体" w:cs="仿宋"/>
          <w:b/>
          <w:bCs/>
          <w:color w:val="auto"/>
          <w:sz w:val="24"/>
        </w:rPr>
        <w:t xml:space="preserve">甲方（章）：                     乙方（章）：            </w:t>
      </w:r>
    </w:p>
    <w:p w14:paraId="6A5B394F">
      <w:pPr>
        <w:spacing w:line="360" w:lineRule="auto"/>
        <w:rPr>
          <w:rFonts w:hint="eastAsia" w:ascii="宋体" w:hAnsi="宋体" w:eastAsia="宋体" w:cs="仿宋"/>
          <w:color w:val="auto"/>
          <w:sz w:val="24"/>
          <w:lang w:eastAsia="zh-CN"/>
        </w:rPr>
      </w:pPr>
      <w:r>
        <w:rPr>
          <w:rFonts w:hint="eastAsia" w:ascii="宋体" w:hAnsi="宋体" w:cs="仿宋"/>
          <w:color w:val="auto"/>
          <w:sz w:val="24"/>
          <w:lang w:eastAsia="zh-CN"/>
        </w:rPr>
        <w:t>法定代表人（负责人）</w:t>
      </w:r>
      <w:r>
        <w:rPr>
          <w:rFonts w:hint="eastAsia" w:ascii="宋体" w:hAnsi="宋体" w:cs="仿宋"/>
          <w:color w:val="auto"/>
          <w:sz w:val="24"/>
        </w:rPr>
        <w:t xml:space="preserve">：                     </w:t>
      </w:r>
      <w:r>
        <w:rPr>
          <w:rFonts w:hint="eastAsia" w:ascii="宋体" w:hAnsi="宋体" w:cs="仿宋"/>
          <w:color w:val="auto"/>
          <w:sz w:val="24"/>
          <w:lang w:eastAsia="zh-CN"/>
        </w:rPr>
        <w:t>法定代表人（负责人）</w:t>
      </w:r>
    </w:p>
    <w:p w14:paraId="21103E07">
      <w:pPr>
        <w:spacing w:line="360" w:lineRule="auto"/>
        <w:rPr>
          <w:rFonts w:ascii="宋体" w:hAnsi="宋体" w:cs="仿宋"/>
          <w:color w:val="auto"/>
          <w:sz w:val="24"/>
        </w:rPr>
      </w:pPr>
      <w:r>
        <w:rPr>
          <w:rFonts w:hint="eastAsia" w:ascii="宋体" w:hAnsi="宋体" w:cs="仿宋"/>
          <w:color w:val="auto"/>
          <w:sz w:val="24"/>
        </w:rPr>
        <w:t xml:space="preserve">委托代理人：                     委托代理人：               </w:t>
      </w:r>
    </w:p>
    <w:p w14:paraId="0BB6DD37">
      <w:pPr>
        <w:spacing w:line="360" w:lineRule="auto"/>
        <w:rPr>
          <w:rFonts w:ascii="宋体" w:hAnsi="宋体" w:cs="仿宋"/>
          <w:color w:val="auto"/>
          <w:sz w:val="24"/>
        </w:rPr>
      </w:pPr>
      <w:r>
        <w:rPr>
          <w:rFonts w:hint="eastAsia" w:ascii="宋体" w:hAnsi="宋体" w:cs="仿宋"/>
          <w:color w:val="auto"/>
          <w:sz w:val="24"/>
        </w:rPr>
        <w:t xml:space="preserve">地 址：                          地 址：                   </w:t>
      </w:r>
    </w:p>
    <w:p w14:paraId="214335A5">
      <w:pPr>
        <w:spacing w:line="360" w:lineRule="auto"/>
        <w:rPr>
          <w:rFonts w:ascii="宋体" w:hAnsi="宋体" w:cs="仿宋"/>
          <w:color w:val="auto"/>
          <w:sz w:val="24"/>
        </w:rPr>
      </w:pPr>
      <w:r>
        <w:rPr>
          <w:rFonts w:hint="eastAsia" w:ascii="宋体" w:hAnsi="宋体" w:cs="仿宋"/>
          <w:color w:val="auto"/>
          <w:sz w:val="24"/>
        </w:rPr>
        <w:t xml:space="preserve">电 话：                          电 话：                    </w:t>
      </w:r>
    </w:p>
    <w:p w14:paraId="575B7B2D">
      <w:pPr>
        <w:spacing w:line="360" w:lineRule="auto"/>
        <w:rPr>
          <w:rFonts w:ascii="宋体" w:hAnsi="宋体" w:cs="仿宋"/>
          <w:color w:val="auto"/>
          <w:sz w:val="24"/>
        </w:rPr>
      </w:pPr>
      <w:r>
        <w:rPr>
          <w:rFonts w:hint="eastAsia" w:ascii="宋体" w:hAnsi="宋体" w:cs="仿宋"/>
          <w:color w:val="auto"/>
          <w:sz w:val="24"/>
        </w:rPr>
        <w:t xml:space="preserve">开户银行：                       开户银行：                </w:t>
      </w:r>
    </w:p>
    <w:p w14:paraId="69AF3AB6">
      <w:pPr>
        <w:spacing w:line="360" w:lineRule="auto"/>
        <w:rPr>
          <w:rFonts w:ascii="宋体" w:hAnsi="宋体" w:cs="仿宋"/>
          <w:color w:val="auto"/>
          <w:sz w:val="24"/>
        </w:rPr>
      </w:pPr>
      <w:r>
        <w:rPr>
          <w:rFonts w:hint="eastAsia" w:ascii="宋体" w:hAnsi="宋体" w:cs="仿宋"/>
          <w:color w:val="auto"/>
          <w:sz w:val="24"/>
        </w:rPr>
        <w:t xml:space="preserve">账 号：                          账 号：                   </w:t>
      </w:r>
    </w:p>
    <w:p w14:paraId="35028219">
      <w:pPr>
        <w:spacing w:line="360" w:lineRule="auto"/>
        <w:rPr>
          <w:rFonts w:ascii="宋体" w:hAnsi="宋体" w:cs="仿宋"/>
          <w:color w:val="auto"/>
          <w:sz w:val="24"/>
        </w:rPr>
      </w:pPr>
      <w:r>
        <w:rPr>
          <w:rFonts w:hint="eastAsia" w:ascii="宋体" w:hAnsi="宋体" w:cs="仿宋"/>
          <w:color w:val="auto"/>
          <w:sz w:val="24"/>
        </w:rPr>
        <w:t xml:space="preserve">   </w:t>
      </w:r>
    </w:p>
    <w:p w14:paraId="4FBE83DC">
      <w:pPr>
        <w:tabs>
          <w:tab w:val="center" w:pos="4153"/>
          <w:tab w:val="right" w:pos="8306"/>
        </w:tabs>
        <w:snapToGrid w:val="0"/>
        <w:ind w:firstLine="4080" w:firstLineChars="1700"/>
        <w:jc w:val="left"/>
        <w:rPr>
          <w:rFonts w:ascii="宋体" w:hAnsi="宋体" w:cs="宋体"/>
          <w:color w:val="auto"/>
          <w:spacing w:val="10"/>
          <w:kern w:val="0"/>
          <w:sz w:val="24"/>
        </w:rPr>
      </w:pPr>
      <w:r>
        <w:rPr>
          <w:rFonts w:hint="eastAsia" w:ascii="宋体" w:hAnsi="宋体" w:cs="仿宋"/>
          <w:color w:val="auto"/>
          <w:sz w:val="24"/>
        </w:rPr>
        <w:t>日 期：    年    月    日</w:t>
      </w:r>
    </w:p>
    <w:p w14:paraId="07285405">
      <w:pPr>
        <w:spacing w:line="560" w:lineRule="exact"/>
        <w:ind w:left="-86" w:leftChars="-41" w:firstLine="522" w:firstLineChars="200"/>
        <w:jc w:val="left"/>
        <w:rPr>
          <w:color w:val="auto"/>
        </w:rPr>
      </w:pPr>
      <w:r>
        <w:rPr>
          <w:rFonts w:hint="eastAsia" w:ascii="宋体" w:hAnsi="宋体" w:cs="宋体"/>
          <w:b/>
          <w:color w:val="auto"/>
          <w:spacing w:val="10"/>
          <w:kern w:val="0"/>
          <w:sz w:val="24"/>
        </w:rPr>
        <w:t>注：经双方协商，在不改变合同实质性内容的基础上，可采用其他合同格式</w:t>
      </w:r>
      <w:r>
        <w:rPr>
          <w:rFonts w:ascii="宋体" w:hAnsi="宋体" w:cs="宋体"/>
          <w:color w:val="auto"/>
          <w:sz w:val="24"/>
        </w:rPr>
        <w:t xml:space="preserve">  </w:t>
      </w:r>
    </w:p>
    <w:p w14:paraId="2899D49B">
      <w:pPr>
        <w:tabs>
          <w:tab w:val="center" w:pos="4153"/>
          <w:tab w:val="right" w:pos="8306"/>
        </w:tabs>
        <w:snapToGrid w:val="0"/>
        <w:jc w:val="left"/>
        <w:rPr>
          <w:color w:val="auto"/>
          <w:sz w:val="18"/>
          <w:szCs w:val="18"/>
        </w:rPr>
      </w:pPr>
    </w:p>
    <w:p w14:paraId="03E13E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宋体" w:hAnsi="宋体"/>
          <w:color w:val="auto"/>
          <w:kern w:val="0"/>
          <w:sz w:val="24"/>
        </w:rPr>
        <w:sectPr>
          <w:pgSz w:w="11906" w:h="16838"/>
          <w:pgMar w:top="1440" w:right="1080" w:bottom="1440" w:left="1080" w:header="851" w:footer="850" w:gutter="0"/>
          <w:pgNumType w:fmt="decimal"/>
          <w:cols w:space="720" w:num="1"/>
          <w:docGrid w:type="lines" w:linePitch="312" w:charSpace="0"/>
        </w:sectPr>
      </w:pPr>
    </w:p>
    <w:p w14:paraId="47FB6805">
      <w:pPr>
        <w:pStyle w:val="61"/>
        <w:keepNext w:val="0"/>
        <w:numPr>
          <w:ilvl w:val="0"/>
          <w:numId w:val="0"/>
        </w:numPr>
        <w:spacing w:after="100" w:afterAutospacing="1" w:line="440" w:lineRule="exact"/>
        <w:ind w:left="289"/>
        <w:rPr>
          <w:color w:val="auto"/>
          <w:sz w:val="32"/>
          <w:szCs w:val="32"/>
        </w:rPr>
      </w:pPr>
      <w:bookmarkStart w:id="93" w:name="_Toc10350"/>
      <w:bookmarkStart w:id="94" w:name="_Toc12308"/>
      <w:bookmarkStart w:id="95" w:name="_Toc22471"/>
      <w:bookmarkStart w:id="96" w:name="_Toc105428067"/>
      <w:r>
        <w:rPr>
          <w:rFonts w:hint="eastAsia"/>
          <w:color w:val="auto"/>
          <w:sz w:val="32"/>
          <w:szCs w:val="32"/>
        </w:rPr>
        <w:t>第七部分</w:t>
      </w:r>
      <w:bookmarkStart w:id="97" w:name="_Toc86202632"/>
      <w:r>
        <w:rPr>
          <w:rFonts w:hint="eastAsia"/>
          <w:color w:val="auto"/>
          <w:sz w:val="32"/>
          <w:szCs w:val="32"/>
        </w:rPr>
        <w:t xml:space="preserve">  响应文件格式</w:t>
      </w:r>
      <w:bookmarkEnd w:id="93"/>
      <w:bookmarkEnd w:id="94"/>
      <w:bookmarkEnd w:id="95"/>
      <w:bookmarkEnd w:id="96"/>
      <w:bookmarkEnd w:id="97"/>
    </w:p>
    <w:p w14:paraId="4BA4B1F9">
      <w:pPr>
        <w:spacing w:line="480" w:lineRule="exact"/>
        <w:rPr>
          <w:rFonts w:ascii="宋体" w:hAnsi="宋体" w:cs="宋体"/>
          <w:b/>
          <w:color w:val="auto"/>
          <w:sz w:val="22"/>
          <w:szCs w:val="22"/>
        </w:rPr>
      </w:pPr>
      <w:bookmarkStart w:id="98" w:name="_Toc175644062"/>
      <w:bookmarkStart w:id="99" w:name="_Toc326251062"/>
      <w:bookmarkStart w:id="100" w:name="_Toc86202633"/>
      <w:r>
        <w:rPr>
          <w:rFonts w:hint="eastAsia" w:ascii="宋体" w:hAnsi="宋体" w:cs="宋体"/>
          <w:b/>
          <w:color w:val="auto"/>
          <w:sz w:val="22"/>
          <w:szCs w:val="22"/>
        </w:rPr>
        <w:t>投标人提交响应文件须知</w:t>
      </w:r>
      <w:bookmarkEnd w:id="98"/>
      <w:bookmarkEnd w:id="99"/>
      <w:bookmarkEnd w:id="100"/>
    </w:p>
    <w:p w14:paraId="419BF48E">
      <w:pPr>
        <w:pStyle w:val="55"/>
        <w:snapToGrid w:val="0"/>
        <w:spacing w:line="480" w:lineRule="exact"/>
        <w:ind w:firstLine="440" w:firstLineChars="200"/>
        <w:rPr>
          <w:rFonts w:cs="宋体"/>
          <w:color w:val="auto"/>
          <w:sz w:val="22"/>
          <w:szCs w:val="22"/>
        </w:rPr>
      </w:pPr>
      <w:r>
        <w:rPr>
          <w:rFonts w:hint="eastAsia" w:cs="宋体"/>
          <w:color w:val="auto"/>
          <w:sz w:val="22"/>
          <w:szCs w:val="22"/>
        </w:rPr>
        <w:t>1.投标人</w:t>
      </w:r>
      <w:r>
        <w:rPr>
          <w:rFonts w:hint="eastAsia" w:cs="宋体"/>
          <w:b w:val="0"/>
          <w:bCs w:val="0"/>
          <w:color w:val="auto"/>
          <w:sz w:val="22"/>
          <w:szCs w:val="22"/>
        </w:rPr>
        <w:t>应严格按照本采购文件第二部分供应商须知前附表序号7、序号8要求提交的文件顺序编排响应文件，</w:t>
      </w:r>
      <w:r>
        <w:rPr>
          <w:rFonts w:hint="eastAsia" w:cs="宋体"/>
          <w:color w:val="auto"/>
          <w:sz w:val="22"/>
          <w:szCs w:val="22"/>
        </w:rPr>
        <w:t>未按要求编制及提交响应文件的或编排混乱导致报价文件被误读或查找不到的，其后果由投标人自行承担。</w:t>
      </w:r>
    </w:p>
    <w:p w14:paraId="07DD2B35">
      <w:pPr>
        <w:spacing w:line="480" w:lineRule="exact"/>
        <w:ind w:firstLine="330" w:firstLineChars="150"/>
        <w:rPr>
          <w:rFonts w:ascii="宋体" w:hAnsi="宋体" w:cs="宋体"/>
          <w:color w:val="auto"/>
          <w:kern w:val="0"/>
          <w:sz w:val="22"/>
          <w:szCs w:val="22"/>
        </w:rPr>
      </w:pPr>
      <w:r>
        <w:rPr>
          <w:rFonts w:hint="eastAsia" w:ascii="宋体" w:hAnsi="宋体" w:cs="宋体"/>
          <w:color w:val="auto"/>
          <w:kern w:val="0"/>
          <w:sz w:val="22"/>
          <w:szCs w:val="22"/>
        </w:rPr>
        <w:t>2.所附表格中要求回答的全部问题和信息都必须正面回答。</w:t>
      </w:r>
    </w:p>
    <w:p w14:paraId="7FE7D274">
      <w:pPr>
        <w:spacing w:line="480" w:lineRule="exact"/>
        <w:ind w:firstLine="330" w:firstLineChars="150"/>
        <w:rPr>
          <w:rFonts w:ascii="宋体" w:hAnsi="宋体" w:cs="宋体"/>
          <w:color w:val="auto"/>
          <w:kern w:val="0"/>
          <w:sz w:val="22"/>
          <w:szCs w:val="22"/>
        </w:rPr>
      </w:pPr>
      <w:r>
        <w:rPr>
          <w:rFonts w:hint="eastAsia" w:ascii="宋体" w:hAnsi="宋体" w:cs="宋体"/>
          <w:color w:val="auto"/>
          <w:kern w:val="0"/>
          <w:sz w:val="22"/>
          <w:szCs w:val="22"/>
        </w:rPr>
        <w:t>3.本资格声明的签字人应保证全部声明和问题的回答是真实的和准确的。</w:t>
      </w:r>
    </w:p>
    <w:p w14:paraId="7A9652A9">
      <w:pPr>
        <w:spacing w:line="480" w:lineRule="exact"/>
        <w:ind w:firstLine="330" w:firstLineChars="150"/>
        <w:rPr>
          <w:rFonts w:ascii="宋体" w:hAnsi="宋体" w:cs="宋体"/>
          <w:color w:val="auto"/>
          <w:kern w:val="0"/>
          <w:sz w:val="22"/>
          <w:szCs w:val="22"/>
        </w:rPr>
      </w:pPr>
      <w:r>
        <w:rPr>
          <w:rFonts w:hint="eastAsia" w:ascii="宋体" w:hAnsi="宋体" w:cs="宋体"/>
          <w:color w:val="auto"/>
          <w:kern w:val="0"/>
          <w:sz w:val="22"/>
          <w:szCs w:val="22"/>
        </w:rPr>
        <w:t>4.评审小组将应用投标人提交的资料并根据自己的判断，决定投标人履行合同的合格性及能力。</w:t>
      </w:r>
    </w:p>
    <w:p w14:paraId="362BA216">
      <w:pPr>
        <w:spacing w:line="480" w:lineRule="exact"/>
        <w:ind w:firstLine="330" w:firstLineChars="150"/>
        <w:rPr>
          <w:rFonts w:ascii="宋体" w:hAnsi="宋体" w:cs="宋体"/>
          <w:color w:val="auto"/>
          <w:kern w:val="0"/>
          <w:sz w:val="22"/>
          <w:szCs w:val="22"/>
        </w:rPr>
      </w:pPr>
      <w:r>
        <w:rPr>
          <w:rFonts w:hint="eastAsia" w:ascii="宋体" w:hAnsi="宋体" w:cs="宋体"/>
          <w:color w:val="auto"/>
          <w:kern w:val="0"/>
          <w:sz w:val="22"/>
          <w:szCs w:val="22"/>
        </w:rPr>
        <w:t>5.投标人提交的材料将被妥善保存，但不退还。</w:t>
      </w:r>
    </w:p>
    <w:p w14:paraId="0C502EF0">
      <w:pPr>
        <w:spacing w:line="480" w:lineRule="exact"/>
        <w:ind w:firstLine="330" w:firstLineChars="150"/>
        <w:rPr>
          <w:rFonts w:ascii="宋体" w:hAnsi="宋体" w:cs="宋体"/>
          <w:color w:val="auto"/>
          <w:kern w:val="0"/>
          <w:sz w:val="22"/>
          <w:szCs w:val="22"/>
        </w:rPr>
      </w:pPr>
      <w:r>
        <w:rPr>
          <w:rFonts w:hint="eastAsia" w:ascii="宋体" w:hAnsi="宋体" w:cs="宋体"/>
          <w:color w:val="auto"/>
          <w:kern w:val="0"/>
          <w:sz w:val="22"/>
          <w:szCs w:val="22"/>
        </w:rPr>
        <w:t>6.全部文件应按投标人须知中规定的语言和</w:t>
      </w:r>
      <w:r>
        <w:rPr>
          <w:rFonts w:hint="eastAsia" w:ascii="宋体" w:hAnsi="宋体" w:cs="宋体"/>
          <w:color w:val="auto"/>
          <w:kern w:val="0"/>
          <w:sz w:val="22"/>
          <w:szCs w:val="22"/>
          <w:lang w:val="en-US" w:eastAsia="zh-CN"/>
        </w:rPr>
        <w:t>方式</w:t>
      </w:r>
      <w:r>
        <w:rPr>
          <w:rFonts w:hint="eastAsia" w:ascii="宋体" w:hAnsi="宋体" w:cs="宋体"/>
          <w:color w:val="auto"/>
          <w:kern w:val="0"/>
          <w:sz w:val="22"/>
          <w:szCs w:val="22"/>
        </w:rPr>
        <w:t>提交。</w:t>
      </w:r>
    </w:p>
    <w:p w14:paraId="293F4AAB">
      <w:pPr>
        <w:jc w:val="center"/>
        <w:rPr>
          <w:rFonts w:ascii="黑体" w:eastAsia="黑体"/>
          <w:color w:val="auto"/>
          <w:sz w:val="18"/>
          <w:szCs w:val="18"/>
        </w:rPr>
      </w:pPr>
    </w:p>
    <w:p w14:paraId="1889331F">
      <w:pPr>
        <w:spacing w:line="500" w:lineRule="exact"/>
        <w:rPr>
          <w:rFonts w:ascii="宋体" w:hAnsi="宋体" w:cs="宋体"/>
          <w:color w:val="auto"/>
          <w:sz w:val="28"/>
          <w:szCs w:val="28"/>
        </w:rPr>
      </w:pPr>
      <w:r>
        <w:rPr>
          <w:rFonts w:ascii="黑体" w:eastAsia="黑体"/>
          <w:color w:val="auto"/>
          <w:sz w:val="18"/>
          <w:szCs w:val="18"/>
        </w:rPr>
        <w:br w:type="page"/>
      </w:r>
      <w:r>
        <w:rPr>
          <w:rFonts w:hint="eastAsia" w:ascii="宋体" w:hAnsi="宋体" w:cs="宋体"/>
          <w:color w:val="auto"/>
          <w:sz w:val="28"/>
          <w:szCs w:val="28"/>
        </w:rPr>
        <w:t>封面格式</w:t>
      </w:r>
    </w:p>
    <w:p w14:paraId="58865D4E">
      <w:pPr>
        <w:spacing w:line="360" w:lineRule="auto"/>
        <w:jc w:val="right"/>
        <w:rPr>
          <w:rFonts w:ascii="宋体" w:hAnsi="宋体" w:cs="宋体"/>
          <w:color w:val="auto"/>
          <w:sz w:val="32"/>
          <w:szCs w:val="32"/>
          <w:u w:val="single"/>
        </w:rPr>
      </w:pPr>
    </w:p>
    <w:p w14:paraId="5E7535FD">
      <w:pPr>
        <w:rPr>
          <w:color w:val="auto"/>
        </w:rPr>
      </w:pPr>
    </w:p>
    <w:p w14:paraId="3EAC2BAF">
      <w:pPr>
        <w:pStyle w:val="38"/>
        <w:ind w:left="0" w:leftChars="0" w:firstLine="0" w:firstLineChars="0"/>
        <w:rPr>
          <w:rFonts w:ascii="黑体" w:eastAsia="黑体"/>
          <w:color w:val="auto"/>
          <w:sz w:val="18"/>
          <w:szCs w:val="18"/>
        </w:rPr>
      </w:pPr>
    </w:p>
    <w:p w14:paraId="197FF6C1">
      <w:pPr>
        <w:pStyle w:val="38"/>
        <w:ind w:firstLine="360"/>
        <w:rPr>
          <w:rFonts w:ascii="黑体" w:eastAsia="黑体"/>
          <w:color w:val="auto"/>
          <w:sz w:val="18"/>
          <w:szCs w:val="18"/>
        </w:rPr>
      </w:pPr>
    </w:p>
    <w:p w14:paraId="69B6F7F4">
      <w:pPr>
        <w:jc w:val="center"/>
        <w:rPr>
          <w:rFonts w:ascii="黑体" w:eastAsia="黑体"/>
          <w:color w:val="auto"/>
          <w:sz w:val="18"/>
          <w:szCs w:val="18"/>
        </w:rPr>
      </w:pPr>
    </w:p>
    <w:p w14:paraId="3940CA26">
      <w:pPr>
        <w:pStyle w:val="22"/>
        <w:adjustRightInd w:val="0"/>
        <w:snapToGrid w:val="0"/>
        <w:spacing w:line="360" w:lineRule="auto"/>
        <w:jc w:val="center"/>
        <w:rPr>
          <w:rFonts w:hAnsi="宋体"/>
          <w:b/>
          <w:bCs/>
          <w:color w:val="auto"/>
          <w:sz w:val="44"/>
          <w:szCs w:val="44"/>
        </w:rPr>
      </w:pPr>
      <w:r>
        <w:rPr>
          <w:rFonts w:hint="eastAsia" w:hAnsi="宋体"/>
          <w:b/>
          <w:bCs/>
          <w:color w:val="auto"/>
          <w:sz w:val="44"/>
          <w:szCs w:val="44"/>
        </w:rPr>
        <w:t>政府采购</w:t>
      </w:r>
    </w:p>
    <w:p w14:paraId="3B96DE6F">
      <w:pPr>
        <w:adjustRightInd w:val="0"/>
        <w:snapToGrid w:val="0"/>
        <w:spacing w:line="360" w:lineRule="auto"/>
        <w:jc w:val="center"/>
        <w:rPr>
          <w:rFonts w:ascii="宋体" w:hAnsi="宋体"/>
          <w:color w:val="auto"/>
          <w:sz w:val="28"/>
          <w:szCs w:val="28"/>
        </w:rPr>
      </w:pPr>
      <w:r>
        <w:rPr>
          <w:rFonts w:hint="eastAsia" w:ascii="宋体" w:hAnsi="宋体"/>
          <w:b/>
          <w:color w:val="auto"/>
          <w:sz w:val="44"/>
          <w:szCs w:val="44"/>
        </w:rPr>
        <w:t>单一来源采购响应文件</w:t>
      </w:r>
    </w:p>
    <w:p w14:paraId="4768C97C">
      <w:pPr>
        <w:rPr>
          <w:rFonts w:ascii="宋体" w:hAnsi="宋体"/>
          <w:color w:val="auto"/>
          <w:sz w:val="28"/>
          <w:szCs w:val="28"/>
        </w:rPr>
      </w:pPr>
    </w:p>
    <w:p w14:paraId="5E1D9E02">
      <w:pPr>
        <w:pStyle w:val="45"/>
        <w:rPr>
          <w:color w:val="auto"/>
        </w:rPr>
      </w:pPr>
    </w:p>
    <w:p w14:paraId="33ACFEC5">
      <w:pPr>
        <w:rPr>
          <w:color w:val="auto"/>
        </w:rPr>
      </w:pPr>
    </w:p>
    <w:p w14:paraId="4A865B2F">
      <w:pPr>
        <w:pStyle w:val="45"/>
        <w:rPr>
          <w:color w:val="auto"/>
        </w:rPr>
      </w:pPr>
    </w:p>
    <w:p w14:paraId="6420FBE3">
      <w:pPr>
        <w:pStyle w:val="16"/>
        <w:rPr>
          <w:color w:val="auto"/>
        </w:rPr>
      </w:pPr>
    </w:p>
    <w:p w14:paraId="6FADA3B9">
      <w:pPr>
        <w:pStyle w:val="18"/>
        <w:rPr>
          <w:color w:val="auto"/>
        </w:rPr>
      </w:pPr>
    </w:p>
    <w:p w14:paraId="7686243F">
      <w:pPr>
        <w:rPr>
          <w:color w:val="auto"/>
        </w:rPr>
      </w:pPr>
    </w:p>
    <w:p w14:paraId="157B2B17">
      <w:pPr>
        <w:pStyle w:val="45"/>
        <w:rPr>
          <w:color w:val="auto"/>
        </w:rPr>
      </w:pPr>
    </w:p>
    <w:p w14:paraId="1E9C2F25">
      <w:pPr>
        <w:pStyle w:val="16"/>
        <w:rPr>
          <w:color w:val="auto"/>
        </w:rPr>
      </w:pPr>
    </w:p>
    <w:p w14:paraId="1914B6CA">
      <w:pPr>
        <w:rPr>
          <w:rFonts w:ascii="宋体" w:hAnsi="宋体"/>
          <w:color w:val="auto"/>
          <w:sz w:val="28"/>
          <w:szCs w:val="28"/>
        </w:rPr>
      </w:pPr>
    </w:p>
    <w:p w14:paraId="326B393A">
      <w:pPr>
        <w:rPr>
          <w:rFonts w:ascii="宋体" w:hAnsi="宋体"/>
          <w:color w:val="auto"/>
          <w:sz w:val="28"/>
          <w:szCs w:val="28"/>
        </w:rPr>
      </w:pPr>
    </w:p>
    <w:p w14:paraId="61A683BA">
      <w:pPr>
        <w:rPr>
          <w:rFonts w:ascii="宋体" w:hAnsi="宋体"/>
          <w:color w:val="auto"/>
          <w:sz w:val="28"/>
          <w:szCs w:val="28"/>
        </w:rPr>
      </w:pPr>
    </w:p>
    <w:p w14:paraId="12D25BD1">
      <w:pPr>
        <w:rPr>
          <w:rFonts w:ascii="宋体" w:hAnsi="宋体"/>
          <w:color w:val="auto"/>
          <w:sz w:val="28"/>
          <w:szCs w:val="28"/>
        </w:rPr>
      </w:pPr>
    </w:p>
    <w:p w14:paraId="0A749AF0">
      <w:pPr>
        <w:rPr>
          <w:rFonts w:ascii="宋体" w:hAnsi="宋体"/>
          <w:color w:val="auto"/>
          <w:sz w:val="28"/>
          <w:szCs w:val="28"/>
        </w:rPr>
      </w:pPr>
    </w:p>
    <w:p w14:paraId="76EAE96D">
      <w:pPr>
        <w:adjustRightInd w:val="0"/>
        <w:snapToGrid w:val="0"/>
        <w:spacing w:line="360" w:lineRule="auto"/>
        <w:ind w:firstLine="1400" w:firstLineChars="500"/>
        <w:rPr>
          <w:rFonts w:ascii="黑体" w:hAnsi="宋体" w:eastAsia="黑体"/>
          <w:color w:val="auto"/>
          <w:sz w:val="28"/>
          <w:szCs w:val="28"/>
          <w:u w:val="single"/>
        </w:rPr>
      </w:pPr>
      <w:r>
        <w:rPr>
          <w:rFonts w:hint="eastAsia" w:ascii="黑体" w:hAnsi="宋体" w:eastAsia="黑体"/>
          <w:color w:val="auto"/>
          <w:sz w:val="28"/>
          <w:szCs w:val="28"/>
        </w:rPr>
        <w:t>项目名称：</w:t>
      </w:r>
      <w:r>
        <w:rPr>
          <w:rFonts w:hint="eastAsia" w:ascii="黑体" w:hAnsi="宋体" w:eastAsia="黑体"/>
          <w:color w:val="auto"/>
          <w:sz w:val="28"/>
          <w:szCs w:val="28"/>
          <w:u w:val="single"/>
        </w:rPr>
        <w:t xml:space="preserve">                            </w:t>
      </w:r>
    </w:p>
    <w:p w14:paraId="27F0BF01">
      <w:pPr>
        <w:adjustRightInd w:val="0"/>
        <w:snapToGrid w:val="0"/>
        <w:spacing w:line="360" w:lineRule="auto"/>
        <w:ind w:firstLine="1400" w:firstLineChars="500"/>
        <w:rPr>
          <w:rFonts w:ascii="黑体" w:hAnsi="宋体" w:eastAsia="黑体"/>
          <w:color w:val="auto"/>
          <w:sz w:val="28"/>
          <w:szCs w:val="28"/>
        </w:rPr>
      </w:pPr>
      <w:r>
        <w:rPr>
          <w:rFonts w:hint="eastAsia" w:ascii="黑体" w:hAnsi="宋体" w:eastAsia="黑体"/>
          <w:color w:val="auto"/>
          <w:sz w:val="28"/>
          <w:szCs w:val="28"/>
        </w:rPr>
        <w:t>项目编号：</w:t>
      </w:r>
      <w:r>
        <w:rPr>
          <w:rFonts w:hint="eastAsia" w:ascii="黑体" w:hAnsi="宋体" w:eastAsia="黑体"/>
          <w:color w:val="auto"/>
          <w:sz w:val="28"/>
          <w:szCs w:val="28"/>
          <w:u w:val="single"/>
        </w:rPr>
        <w:t xml:space="preserve">                           </w:t>
      </w:r>
    </w:p>
    <w:p w14:paraId="3883EE3E">
      <w:pPr>
        <w:adjustRightInd w:val="0"/>
        <w:snapToGrid w:val="0"/>
        <w:spacing w:line="360" w:lineRule="auto"/>
        <w:ind w:firstLine="1400" w:firstLineChars="500"/>
        <w:rPr>
          <w:rFonts w:ascii="黑体" w:hAnsi="宋体" w:eastAsia="黑体"/>
          <w:color w:val="auto"/>
          <w:sz w:val="28"/>
          <w:szCs w:val="28"/>
          <w:u w:val="single"/>
        </w:rPr>
      </w:pPr>
      <w:r>
        <w:rPr>
          <w:rFonts w:hint="eastAsia" w:ascii="黑体" w:hAnsi="宋体" w:eastAsia="黑体"/>
          <w:color w:val="auto"/>
          <w:sz w:val="28"/>
          <w:szCs w:val="28"/>
        </w:rPr>
        <w:t>投标人名称：</w:t>
      </w:r>
      <w:r>
        <w:rPr>
          <w:rFonts w:hint="eastAsia" w:ascii="黑体" w:hAnsi="宋体" w:eastAsia="黑体"/>
          <w:color w:val="auto"/>
          <w:sz w:val="28"/>
          <w:szCs w:val="28"/>
          <w:u w:val="single"/>
        </w:rPr>
        <w:t xml:space="preserve">                     （盖章）</w:t>
      </w:r>
    </w:p>
    <w:p w14:paraId="65765E84">
      <w:pPr>
        <w:adjustRightInd w:val="0"/>
        <w:snapToGrid w:val="0"/>
        <w:spacing w:line="360" w:lineRule="auto"/>
        <w:ind w:firstLine="1400" w:firstLineChars="500"/>
        <w:rPr>
          <w:rFonts w:ascii="黑体" w:hAnsi="宋体" w:eastAsia="黑体"/>
          <w:color w:val="auto"/>
          <w:sz w:val="28"/>
          <w:szCs w:val="28"/>
          <w:u w:val="single"/>
        </w:rPr>
      </w:pPr>
      <w:r>
        <w:rPr>
          <w:rFonts w:hint="eastAsia" w:ascii="黑体" w:hAnsi="宋体" w:eastAsia="黑体"/>
          <w:color w:val="auto"/>
          <w:sz w:val="28"/>
          <w:szCs w:val="28"/>
          <w:lang w:eastAsia="zh-CN"/>
        </w:rPr>
        <w:t>法定代表人（负责人）</w:t>
      </w:r>
      <w:r>
        <w:rPr>
          <w:rFonts w:hint="eastAsia" w:ascii="黑体" w:hAnsi="宋体" w:eastAsia="黑体"/>
          <w:color w:val="auto"/>
          <w:sz w:val="28"/>
          <w:szCs w:val="28"/>
        </w:rPr>
        <w:t>或其授权代理人：</w:t>
      </w:r>
      <w:r>
        <w:rPr>
          <w:rFonts w:hint="eastAsia" w:ascii="黑体" w:hAnsi="宋体" w:eastAsia="黑体"/>
          <w:color w:val="auto"/>
          <w:sz w:val="28"/>
          <w:szCs w:val="28"/>
          <w:u w:val="single"/>
        </w:rPr>
        <w:t xml:space="preserve">       （签字或盖章） </w:t>
      </w:r>
    </w:p>
    <w:p w14:paraId="3BFC7CBC">
      <w:pPr>
        <w:tabs>
          <w:tab w:val="left" w:pos="1830"/>
        </w:tabs>
        <w:adjustRightInd w:val="0"/>
        <w:snapToGrid w:val="0"/>
        <w:spacing w:line="500" w:lineRule="exact"/>
        <w:jc w:val="center"/>
        <w:rPr>
          <w:rFonts w:ascii="黑体" w:hAnsi="宋体" w:eastAsia="黑体"/>
          <w:color w:val="auto"/>
          <w:sz w:val="28"/>
          <w:szCs w:val="28"/>
        </w:rPr>
      </w:pPr>
    </w:p>
    <w:p w14:paraId="700AB3E3">
      <w:pPr>
        <w:tabs>
          <w:tab w:val="left" w:pos="1830"/>
        </w:tabs>
        <w:adjustRightInd w:val="0"/>
        <w:snapToGrid w:val="0"/>
        <w:spacing w:line="500" w:lineRule="exact"/>
        <w:jc w:val="center"/>
        <w:rPr>
          <w:rFonts w:ascii="黑体" w:hAnsi="宋体" w:eastAsia="黑体"/>
          <w:color w:val="auto"/>
          <w:sz w:val="28"/>
          <w:szCs w:val="28"/>
          <w:u w:val="single"/>
        </w:rPr>
      </w:pPr>
      <w:r>
        <w:rPr>
          <w:rFonts w:hint="eastAsia" w:ascii="黑体" w:hAnsi="宋体" w:eastAsia="黑体"/>
          <w:color w:val="auto"/>
          <w:sz w:val="28"/>
          <w:szCs w:val="28"/>
        </w:rPr>
        <w:t>日   期：</w:t>
      </w:r>
    </w:p>
    <w:p w14:paraId="635161AC">
      <w:pPr>
        <w:spacing w:after="100" w:afterAutospacing="1" w:line="480" w:lineRule="exact"/>
        <w:jc w:val="center"/>
        <w:rPr>
          <w:rFonts w:ascii="宋体" w:hAnsi="宋体" w:cs="宋体"/>
          <w:b/>
          <w:color w:val="auto"/>
          <w:sz w:val="28"/>
          <w:szCs w:val="28"/>
        </w:rPr>
      </w:pPr>
      <w:r>
        <w:rPr>
          <w:rFonts w:hint="eastAsia" w:ascii="宋体" w:hAnsi="宋体" w:cs="宋体"/>
          <w:b/>
          <w:color w:val="auto"/>
          <w:sz w:val="28"/>
          <w:szCs w:val="28"/>
        </w:rPr>
        <w:br w:type="page"/>
      </w:r>
      <w:r>
        <w:rPr>
          <w:rFonts w:hint="eastAsia" w:ascii="宋体" w:hAnsi="宋体" w:cs="宋体"/>
          <w:b/>
          <w:color w:val="auto"/>
          <w:sz w:val="28"/>
          <w:szCs w:val="28"/>
        </w:rPr>
        <w:t>目    录</w:t>
      </w:r>
    </w:p>
    <w:p w14:paraId="2ECBA30C">
      <w:pPr>
        <w:spacing w:line="480" w:lineRule="exact"/>
        <w:jc w:val="center"/>
        <w:rPr>
          <w:rFonts w:ascii="宋体" w:hAnsi="宋体" w:cs="宋体"/>
          <w:b/>
          <w:color w:val="auto"/>
          <w:sz w:val="24"/>
        </w:rPr>
      </w:pPr>
      <w:r>
        <w:rPr>
          <w:rFonts w:hint="eastAsia" w:ascii="宋体" w:hAnsi="宋体" w:cs="宋体"/>
          <w:b/>
          <w:color w:val="auto"/>
          <w:sz w:val="24"/>
        </w:rPr>
        <w:t>资格证明文件部分</w:t>
      </w:r>
    </w:p>
    <w:p w14:paraId="42B2AB8B">
      <w:pPr>
        <w:spacing w:line="600" w:lineRule="exact"/>
        <w:rPr>
          <w:rFonts w:ascii="宋体" w:hAnsi="宋体" w:cs="宋体"/>
          <w:color w:val="auto"/>
          <w:sz w:val="24"/>
        </w:rPr>
      </w:pPr>
      <w:r>
        <w:rPr>
          <w:rFonts w:hint="eastAsia" w:ascii="宋体" w:hAnsi="宋体" w:cs="宋体"/>
          <w:color w:val="auto"/>
          <w:sz w:val="24"/>
        </w:rPr>
        <w:t>1.</w:t>
      </w:r>
      <w:r>
        <w:rPr>
          <w:rFonts w:hint="eastAsia" w:ascii="宋体" w:hAnsi="宋体" w:cs="宋体"/>
          <w:color w:val="auto"/>
          <w:sz w:val="24"/>
          <w:lang w:eastAsia="zh-CN"/>
        </w:rPr>
        <w:t>法定代表人（负责人）</w:t>
      </w:r>
      <w:r>
        <w:rPr>
          <w:rFonts w:hint="eastAsia" w:ascii="宋体" w:hAnsi="宋体" w:cs="宋体"/>
          <w:color w:val="auto"/>
          <w:sz w:val="24"/>
        </w:rPr>
        <w:t>身份证明书；</w:t>
      </w:r>
    </w:p>
    <w:p w14:paraId="02B23855">
      <w:pPr>
        <w:spacing w:line="600" w:lineRule="exact"/>
        <w:rPr>
          <w:rFonts w:ascii="宋体" w:hAnsi="宋体" w:cs="宋体"/>
          <w:color w:val="auto"/>
          <w:sz w:val="24"/>
        </w:rPr>
      </w:pPr>
      <w:r>
        <w:rPr>
          <w:rFonts w:hint="eastAsia" w:ascii="宋体" w:hAnsi="宋体" w:cs="宋体"/>
          <w:color w:val="auto"/>
          <w:sz w:val="24"/>
        </w:rPr>
        <w:t>2.</w:t>
      </w:r>
      <w:r>
        <w:rPr>
          <w:rFonts w:hint="eastAsia" w:ascii="宋体" w:hAnsi="宋体" w:cs="宋体"/>
          <w:color w:val="auto"/>
          <w:sz w:val="24"/>
          <w:lang w:eastAsia="zh-CN"/>
        </w:rPr>
        <w:t>法定代表人（负责人）</w:t>
      </w:r>
      <w:r>
        <w:rPr>
          <w:rFonts w:hint="eastAsia" w:ascii="宋体" w:hAnsi="宋体" w:cs="宋体"/>
          <w:color w:val="auto"/>
          <w:sz w:val="24"/>
        </w:rPr>
        <w:t>授权委托书；</w:t>
      </w:r>
    </w:p>
    <w:p w14:paraId="48B1F22D">
      <w:pPr>
        <w:spacing w:line="600" w:lineRule="exact"/>
        <w:rPr>
          <w:rFonts w:hint="eastAsia" w:ascii="宋体" w:hAnsi="宋体" w:cs="宋体"/>
          <w:color w:val="auto"/>
          <w:sz w:val="24"/>
        </w:rPr>
      </w:pPr>
      <w:r>
        <w:rPr>
          <w:rFonts w:hint="eastAsia" w:ascii="宋体" w:hAnsi="宋体" w:cs="宋体"/>
          <w:color w:val="auto"/>
          <w:sz w:val="24"/>
        </w:rPr>
        <w:t>3.</w:t>
      </w:r>
      <w:r>
        <w:rPr>
          <w:rFonts w:hint="eastAsia" w:ascii="宋体" w:hAnsi="宋体" w:cs="宋体"/>
          <w:color w:val="auto"/>
          <w:sz w:val="24"/>
          <w:lang w:val="en-US" w:eastAsia="zh-CN"/>
        </w:rPr>
        <w:t>营业执照</w:t>
      </w:r>
    </w:p>
    <w:p w14:paraId="63BBEEB3">
      <w:pPr>
        <w:spacing w:line="600" w:lineRule="exact"/>
        <w:rPr>
          <w:rFonts w:ascii="宋体" w:hAnsi="宋体" w:cs="宋体"/>
          <w:color w:val="auto"/>
          <w:sz w:val="24"/>
        </w:rPr>
      </w:pPr>
      <w:r>
        <w:rPr>
          <w:rFonts w:hint="eastAsia" w:ascii="宋体" w:hAnsi="宋体" w:cs="宋体"/>
          <w:color w:val="auto"/>
          <w:sz w:val="24"/>
          <w:lang w:val="en-US" w:eastAsia="zh-CN"/>
        </w:rPr>
        <w:t>4.</w:t>
      </w:r>
      <w:r>
        <w:rPr>
          <w:rFonts w:hint="eastAsia" w:ascii="宋体" w:hAnsi="宋体" w:cs="宋体"/>
          <w:color w:val="auto"/>
          <w:sz w:val="24"/>
        </w:rPr>
        <w:t>银行基本账户开户许可证或基本存款账户信息；</w:t>
      </w:r>
    </w:p>
    <w:p w14:paraId="4EE98B6F">
      <w:pPr>
        <w:spacing w:line="600" w:lineRule="exact"/>
        <w:rPr>
          <w:rFonts w:ascii="宋体" w:hAnsi="宋体" w:cs="宋体"/>
          <w:color w:val="auto"/>
          <w:sz w:val="24"/>
        </w:rPr>
      </w:pPr>
      <w:r>
        <w:rPr>
          <w:rFonts w:hint="eastAsia" w:ascii="宋体" w:hAnsi="宋体" w:cs="宋体"/>
          <w:color w:val="auto"/>
          <w:sz w:val="24"/>
          <w:lang w:val="en-US" w:eastAsia="zh-CN"/>
        </w:rPr>
        <w:t>5</w:t>
      </w:r>
      <w:r>
        <w:rPr>
          <w:rFonts w:hint="eastAsia" w:ascii="宋体" w:hAnsi="宋体" w:cs="宋体"/>
          <w:color w:val="auto"/>
          <w:sz w:val="24"/>
        </w:rPr>
        <w:t>.</w:t>
      </w:r>
      <w:r>
        <w:rPr>
          <w:rFonts w:hint="eastAsia" w:ascii="宋体" w:hAnsi="宋体" w:cs="宋体"/>
          <w:color w:val="auto"/>
          <w:sz w:val="24"/>
          <w:lang w:eastAsia="zh-CN"/>
        </w:rPr>
        <w:t>具有独立承担民事责任的能力</w:t>
      </w:r>
      <w:r>
        <w:rPr>
          <w:rFonts w:hint="eastAsia" w:ascii="宋体" w:hAnsi="宋体" w:cs="宋体"/>
          <w:color w:val="auto"/>
          <w:sz w:val="24"/>
        </w:rPr>
        <w:t>；</w:t>
      </w:r>
    </w:p>
    <w:p w14:paraId="5D808CBB">
      <w:pPr>
        <w:spacing w:line="600" w:lineRule="exact"/>
        <w:rPr>
          <w:rFonts w:hint="eastAsia" w:ascii="宋体" w:hAnsi="宋体" w:eastAsia="宋体" w:cs="宋体"/>
          <w:color w:val="auto"/>
          <w:sz w:val="24"/>
          <w:lang w:eastAsia="zh-CN"/>
        </w:rPr>
      </w:pPr>
      <w:r>
        <w:rPr>
          <w:rFonts w:hint="eastAsia" w:ascii="宋体" w:hAnsi="宋体" w:cs="宋体"/>
          <w:color w:val="auto"/>
          <w:sz w:val="24"/>
          <w:lang w:val="en-US" w:eastAsia="zh-CN"/>
        </w:rPr>
        <w:t>6</w:t>
      </w:r>
      <w:r>
        <w:rPr>
          <w:rFonts w:hint="eastAsia" w:ascii="宋体" w:hAnsi="宋体" w:cs="宋体"/>
          <w:color w:val="auto"/>
          <w:sz w:val="24"/>
        </w:rPr>
        <w:t>.具有良好的商业信誉和健全的财务会计制度</w:t>
      </w:r>
      <w:r>
        <w:rPr>
          <w:rFonts w:hint="eastAsia" w:ascii="宋体" w:hAnsi="宋体" w:cs="宋体"/>
          <w:color w:val="auto"/>
          <w:sz w:val="24"/>
          <w:lang w:eastAsia="zh-CN"/>
        </w:rPr>
        <w:t>；</w:t>
      </w:r>
    </w:p>
    <w:p w14:paraId="0821DCC7">
      <w:pPr>
        <w:spacing w:line="600" w:lineRule="exact"/>
        <w:rPr>
          <w:rFonts w:ascii="宋体" w:hAnsi="宋体" w:cs="宋体"/>
          <w:color w:val="auto"/>
          <w:sz w:val="24"/>
        </w:rPr>
      </w:pPr>
      <w:r>
        <w:rPr>
          <w:rFonts w:hint="eastAsia" w:ascii="宋体" w:hAnsi="宋体" w:cs="宋体"/>
          <w:color w:val="auto"/>
          <w:sz w:val="24"/>
          <w:lang w:val="en-US" w:eastAsia="zh-CN"/>
        </w:rPr>
        <w:t>7</w:t>
      </w:r>
      <w:r>
        <w:rPr>
          <w:rFonts w:hint="eastAsia" w:ascii="宋体" w:hAnsi="宋体" w:cs="宋体"/>
          <w:color w:val="auto"/>
          <w:sz w:val="24"/>
        </w:rPr>
        <w:t>.具有履行合同所必需的设备和专业技术能力；</w:t>
      </w:r>
    </w:p>
    <w:p w14:paraId="23846639">
      <w:pPr>
        <w:spacing w:line="600" w:lineRule="exact"/>
        <w:rPr>
          <w:rFonts w:ascii="宋体" w:hAnsi="宋体" w:cs="宋体"/>
          <w:color w:val="auto"/>
          <w:sz w:val="24"/>
        </w:rPr>
      </w:pPr>
      <w:r>
        <w:rPr>
          <w:rFonts w:hint="eastAsia" w:ascii="宋体" w:hAnsi="宋体" w:cs="宋体"/>
          <w:color w:val="auto"/>
          <w:sz w:val="24"/>
          <w:lang w:val="en-US" w:eastAsia="zh-CN"/>
        </w:rPr>
        <w:t>8</w:t>
      </w:r>
      <w:r>
        <w:rPr>
          <w:rFonts w:hint="eastAsia" w:ascii="宋体" w:hAnsi="宋体" w:cs="宋体"/>
          <w:color w:val="auto"/>
          <w:sz w:val="24"/>
        </w:rPr>
        <w:t>.有依法缴纳税收和社会保障资金的良好记录；</w:t>
      </w:r>
    </w:p>
    <w:p w14:paraId="69097DD6">
      <w:pPr>
        <w:spacing w:line="600" w:lineRule="exact"/>
        <w:rPr>
          <w:rFonts w:ascii="宋体" w:hAnsi="宋体" w:cs="宋体"/>
          <w:color w:val="auto"/>
          <w:sz w:val="24"/>
        </w:rPr>
      </w:pPr>
      <w:r>
        <w:rPr>
          <w:rFonts w:hint="eastAsia" w:ascii="宋体" w:hAnsi="宋体" w:cs="宋体"/>
          <w:color w:val="auto"/>
          <w:sz w:val="24"/>
          <w:lang w:val="en-US" w:eastAsia="zh-CN"/>
        </w:rPr>
        <w:t>9</w:t>
      </w:r>
      <w:r>
        <w:rPr>
          <w:rFonts w:hint="eastAsia" w:ascii="宋体" w:hAnsi="宋体" w:cs="宋体"/>
          <w:color w:val="auto"/>
          <w:sz w:val="24"/>
        </w:rPr>
        <w:t>.参加政府采购活动前三年内，在经营活动中没有重大违法记录的书面声明；</w:t>
      </w:r>
    </w:p>
    <w:p w14:paraId="1296D4A6">
      <w:pPr>
        <w:spacing w:line="600" w:lineRule="exact"/>
        <w:rPr>
          <w:rFonts w:ascii="宋体" w:hAnsi="宋体" w:cs="宋体"/>
          <w:color w:val="auto"/>
          <w:sz w:val="24"/>
        </w:rPr>
      </w:pPr>
      <w:r>
        <w:rPr>
          <w:rFonts w:hint="eastAsia" w:ascii="宋体" w:hAnsi="宋体" w:cs="宋体"/>
          <w:color w:val="auto"/>
          <w:sz w:val="24"/>
          <w:lang w:val="en-US" w:eastAsia="zh-CN"/>
        </w:rPr>
        <w:t>10</w:t>
      </w:r>
      <w:r>
        <w:rPr>
          <w:rFonts w:hint="eastAsia" w:ascii="宋体" w:hAnsi="宋体" w:cs="宋体"/>
          <w:color w:val="auto"/>
          <w:sz w:val="24"/>
        </w:rPr>
        <w:t>.信用中国网站（www.creditchina.gov.cn）“</w:t>
      </w:r>
      <w:r>
        <w:rPr>
          <w:rFonts w:hint="eastAsia" w:ascii="宋体" w:hAnsi="宋体" w:cs="宋体"/>
          <w:color w:val="auto"/>
          <w:sz w:val="24"/>
          <w:lang w:val="en-US" w:eastAsia="zh-CN"/>
        </w:rPr>
        <w:t>信息公示或者专项查询</w:t>
      </w:r>
      <w:r>
        <w:rPr>
          <w:rFonts w:hint="eastAsia" w:ascii="宋体" w:hAnsi="宋体" w:cs="宋体"/>
          <w:color w:val="auto"/>
          <w:sz w:val="24"/>
        </w:rPr>
        <w:t>”（包括“失信被执行人”及“重大税收违法失信主体”）查询结果以及中国政府采购网（www.ccgp.gov.cn）“政府采购严重违法失信行为记录名单”查询结果；</w:t>
      </w:r>
    </w:p>
    <w:p w14:paraId="0788934E">
      <w:pPr>
        <w:spacing w:line="600" w:lineRule="exact"/>
        <w:rPr>
          <w:rFonts w:ascii="宋体" w:hAnsi="宋体" w:cs="宋体"/>
          <w:color w:val="auto"/>
          <w:sz w:val="24"/>
        </w:rPr>
      </w:pPr>
      <w:r>
        <w:rPr>
          <w:rFonts w:hint="eastAsia" w:ascii="宋体" w:hAnsi="宋体" w:cs="宋体"/>
          <w:color w:val="auto"/>
          <w:sz w:val="24"/>
          <w:lang w:val="en-US" w:eastAsia="zh-CN"/>
        </w:rPr>
        <w:t>11</w:t>
      </w:r>
      <w:r>
        <w:rPr>
          <w:rFonts w:hint="eastAsia" w:ascii="宋体" w:hAnsi="宋体" w:cs="宋体"/>
          <w:color w:val="auto"/>
          <w:sz w:val="24"/>
        </w:rPr>
        <w:t>.投标保证金缴纳证明资料；</w:t>
      </w:r>
    </w:p>
    <w:p w14:paraId="50C32539">
      <w:pPr>
        <w:spacing w:line="600" w:lineRule="exact"/>
        <w:rPr>
          <w:rFonts w:hint="eastAsia" w:ascii="宋体" w:hAnsi="宋体" w:cs="宋体"/>
          <w:color w:val="auto"/>
          <w:sz w:val="24"/>
        </w:rPr>
      </w:pPr>
      <w:r>
        <w:rPr>
          <w:rFonts w:hint="eastAsia" w:ascii="宋体" w:hAnsi="宋体" w:cs="宋体"/>
          <w:color w:val="auto"/>
          <w:sz w:val="24"/>
        </w:rPr>
        <w:t>1</w:t>
      </w:r>
      <w:r>
        <w:rPr>
          <w:rFonts w:hint="eastAsia" w:ascii="宋体" w:hAnsi="宋体" w:cs="宋体"/>
          <w:color w:val="auto"/>
          <w:sz w:val="24"/>
          <w:lang w:val="en-US" w:eastAsia="zh-CN"/>
        </w:rPr>
        <w:t>2</w:t>
      </w:r>
      <w:r>
        <w:rPr>
          <w:rFonts w:hint="eastAsia" w:ascii="宋体" w:hAnsi="宋体" w:cs="宋体"/>
          <w:color w:val="auto"/>
          <w:sz w:val="24"/>
        </w:rPr>
        <w:t>.诚信投标承诺书；</w:t>
      </w:r>
    </w:p>
    <w:p w14:paraId="5401ECF4">
      <w:pPr>
        <w:spacing w:line="600" w:lineRule="exact"/>
        <w:rPr>
          <w:rFonts w:hint="eastAsia" w:ascii="宋体" w:hAnsi="宋体" w:eastAsia="宋体" w:cs="宋体"/>
          <w:color w:val="auto"/>
          <w:sz w:val="24"/>
          <w:lang w:eastAsia="zh-CN"/>
        </w:rPr>
      </w:pPr>
      <w:r>
        <w:rPr>
          <w:rFonts w:hint="eastAsia" w:ascii="宋体" w:hAnsi="宋体" w:cs="宋体"/>
          <w:color w:val="auto"/>
          <w:sz w:val="24"/>
        </w:rPr>
        <w:t>1</w:t>
      </w:r>
      <w:r>
        <w:rPr>
          <w:rFonts w:hint="eastAsia" w:ascii="宋体" w:hAnsi="宋体" w:cs="宋体"/>
          <w:color w:val="auto"/>
          <w:sz w:val="24"/>
          <w:lang w:val="en-US" w:eastAsia="zh-CN"/>
        </w:rPr>
        <w:t>3</w:t>
      </w:r>
      <w:r>
        <w:rPr>
          <w:rFonts w:hint="eastAsia" w:ascii="宋体" w:hAnsi="宋体" w:cs="宋体"/>
          <w:color w:val="auto"/>
          <w:sz w:val="24"/>
        </w:rPr>
        <w:t>.中小企业声明函</w:t>
      </w:r>
      <w:r>
        <w:rPr>
          <w:rFonts w:hint="eastAsia" w:ascii="宋体" w:hAnsi="宋体" w:cs="宋体"/>
          <w:color w:val="auto"/>
          <w:sz w:val="24"/>
          <w:lang w:eastAsia="zh-CN"/>
        </w:rPr>
        <w:t>；</w:t>
      </w:r>
    </w:p>
    <w:p w14:paraId="249AE96F">
      <w:pPr>
        <w:spacing w:line="600" w:lineRule="exact"/>
        <w:rPr>
          <w:rFonts w:ascii="宋体" w:hAnsi="宋体" w:cs="宋体"/>
          <w:color w:val="auto"/>
          <w:sz w:val="24"/>
        </w:rPr>
      </w:pPr>
      <w:r>
        <w:rPr>
          <w:rFonts w:hint="eastAsia" w:ascii="宋体" w:hAnsi="宋体" w:cs="宋体"/>
          <w:color w:val="auto"/>
          <w:sz w:val="24"/>
        </w:rPr>
        <w:t>1</w:t>
      </w:r>
      <w:r>
        <w:rPr>
          <w:rFonts w:hint="eastAsia" w:ascii="宋体" w:hAnsi="宋体" w:cs="宋体"/>
          <w:color w:val="auto"/>
          <w:sz w:val="24"/>
          <w:lang w:val="en-US" w:eastAsia="zh-CN"/>
        </w:rPr>
        <w:t>4</w:t>
      </w:r>
      <w:r>
        <w:rPr>
          <w:rFonts w:hint="eastAsia" w:ascii="宋体" w:hAnsi="宋体" w:cs="宋体"/>
          <w:color w:val="auto"/>
          <w:sz w:val="24"/>
        </w:rPr>
        <w:t>.近三年类似项目案例及相关证明资料；</w:t>
      </w:r>
    </w:p>
    <w:p w14:paraId="73172BE8">
      <w:pPr>
        <w:spacing w:line="600" w:lineRule="exact"/>
        <w:rPr>
          <w:rFonts w:ascii="宋体" w:hAnsi="宋体" w:cs="宋体"/>
          <w:color w:val="auto"/>
          <w:sz w:val="24"/>
        </w:rPr>
      </w:pPr>
      <w:r>
        <w:rPr>
          <w:rFonts w:hint="eastAsia" w:ascii="宋体" w:hAnsi="宋体" w:cs="宋体"/>
          <w:color w:val="auto"/>
          <w:sz w:val="24"/>
        </w:rPr>
        <w:t>1</w:t>
      </w:r>
      <w:r>
        <w:rPr>
          <w:rFonts w:hint="eastAsia" w:ascii="宋体" w:hAnsi="宋体" w:cs="宋体"/>
          <w:color w:val="auto"/>
          <w:sz w:val="24"/>
          <w:lang w:val="en-US" w:eastAsia="zh-CN"/>
        </w:rPr>
        <w:t>5</w:t>
      </w:r>
      <w:r>
        <w:rPr>
          <w:rFonts w:hint="eastAsia" w:ascii="宋体" w:hAnsi="宋体" w:cs="宋体"/>
          <w:color w:val="auto"/>
          <w:sz w:val="24"/>
        </w:rPr>
        <w:t>.供应商认为需要提供的其他资格证明文件。</w:t>
      </w:r>
    </w:p>
    <w:p w14:paraId="620F17E0">
      <w:pPr>
        <w:spacing w:line="500" w:lineRule="exact"/>
        <w:rPr>
          <w:rFonts w:ascii="宋体" w:hAnsi="宋体" w:cs="宋体"/>
          <w:color w:val="auto"/>
          <w:sz w:val="22"/>
          <w:szCs w:val="22"/>
        </w:rPr>
      </w:pPr>
      <w:r>
        <w:rPr>
          <w:rFonts w:hint="eastAsia" w:ascii="宋体" w:hAnsi="宋体" w:cs="宋体"/>
          <w:color w:val="auto"/>
          <w:sz w:val="22"/>
          <w:szCs w:val="22"/>
        </w:rPr>
        <w:t xml:space="preserve">  </w:t>
      </w:r>
    </w:p>
    <w:p w14:paraId="521DA239">
      <w:pPr>
        <w:spacing w:line="480" w:lineRule="exact"/>
        <w:ind w:firstLine="482" w:firstLineChars="200"/>
        <w:jc w:val="center"/>
        <w:rPr>
          <w:rFonts w:ascii="宋体" w:hAnsi="宋体" w:cs="宋体"/>
          <w:b/>
          <w:color w:val="auto"/>
          <w:sz w:val="24"/>
        </w:rPr>
      </w:pPr>
      <w:r>
        <w:rPr>
          <w:rFonts w:hint="eastAsia" w:ascii="宋体" w:hAnsi="宋体" w:cs="宋体"/>
          <w:b/>
          <w:color w:val="auto"/>
          <w:sz w:val="24"/>
        </w:rPr>
        <w:br w:type="page"/>
      </w:r>
      <w:r>
        <w:rPr>
          <w:rFonts w:hint="eastAsia" w:ascii="宋体" w:hAnsi="宋体" w:cs="宋体"/>
          <w:b/>
          <w:color w:val="auto"/>
          <w:sz w:val="24"/>
        </w:rPr>
        <w:t>商务、技术文件部分</w:t>
      </w:r>
    </w:p>
    <w:p w14:paraId="420392D4">
      <w:pPr>
        <w:adjustRightInd w:val="0"/>
        <w:snapToGrid w:val="0"/>
        <w:spacing w:line="520" w:lineRule="exact"/>
        <w:rPr>
          <w:rFonts w:ascii="宋体" w:hAnsi="宋体" w:cs="宋体"/>
          <w:color w:val="auto"/>
          <w:sz w:val="24"/>
        </w:rPr>
      </w:pPr>
      <w:r>
        <w:rPr>
          <w:rFonts w:hint="eastAsia" w:ascii="宋体" w:hAnsi="宋体" w:cs="宋体"/>
          <w:color w:val="auto"/>
          <w:sz w:val="24"/>
        </w:rPr>
        <w:t>1.投标函；</w:t>
      </w:r>
    </w:p>
    <w:p w14:paraId="2E219ADF">
      <w:pPr>
        <w:adjustRightInd w:val="0"/>
        <w:snapToGrid w:val="0"/>
        <w:spacing w:line="520" w:lineRule="exact"/>
        <w:rPr>
          <w:rFonts w:ascii="宋体" w:hAnsi="宋体" w:cs="宋体"/>
          <w:color w:val="auto"/>
          <w:sz w:val="24"/>
        </w:rPr>
      </w:pPr>
      <w:r>
        <w:rPr>
          <w:rFonts w:hint="eastAsia" w:ascii="宋体" w:hAnsi="宋体" w:cs="宋体"/>
          <w:color w:val="auto"/>
          <w:sz w:val="24"/>
        </w:rPr>
        <w:t>2.供应商基本情况；</w:t>
      </w:r>
    </w:p>
    <w:p w14:paraId="738DC13E">
      <w:pPr>
        <w:adjustRightInd w:val="0"/>
        <w:snapToGrid w:val="0"/>
        <w:spacing w:line="520" w:lineRule="exact"/>
        <w:rPr>
          <w:rFonts w:ascii="宋体" w:hAnsi="宋体" w:cs="宋体"/>
          <w:color w:val="auto"/>
          <w:sz w:val="24"/>
        </w:rPr>
      </w:pPr>
      <w:r>
        <w:rPr>
          <w:rFonts w:hint="eastAsia" w:ascii="宋体" w:hAnsi="宋体" w:cs="宋体"/>
          <w:color w:val="auto"/>
          <w:sz w:val="24"/>
        </w:rPr>
        <w:t>3.报价一览表；</w:t>
      </w:r>
    </w:p>
    <w:p w14:paraId="15DC27A3">
      <w:pPr>
        <w:adjustRightInd w:val="0"/>
        <w:snapToGrid w:val="0"/>
        <w:spacing w:line="520" w:lineRule="exact"/>
        <w:rPr>
          <w:rFonts w:ascii="宋体" w:hAnsi="宋体" w:cs="宋体"/>
          <w:color w:val="auto"/>
          <w:sz w:val="24"/>
        </w:rPr>
      </w:pPr>
      <w:r>
        <w:rPr>
          <w:rFonts w:hint="eastAsia" w:ascii="宋体" w:hAnsi="宋体" w:cs="宋体"/>
          <w:color w:val="auto"/>
          <w:sz w:val="24"/>
        </w:rPr>
        <w:t>4.</w:t>
      </w:r>
      <w:r>
        <w:rPr>
          <w:rFonts w:hint="eastAsia" w:ascii="宋体" w:hAnsi="宋体" w:cs="宋体"/>
          <w:color w:val="auto"/>
          <w:sz w:val="24"/>
          <w:lang w:eastAsia="zh-CN"/>
        </w:rPr>
        <w:t>项目实施方案</w:t>
      </w:r>
      <w:r>
        <w:rPr>
          <w:rFonts w:hint="eastAsia" w:ascii="宋体" w:hAnsi="宋体" w:cs="宋体"/>
          <w:color w:val="auto"/>
          <w:sz w:val="24"/>
        </w:rPr>
        <w:t>；</w:t>
      </w:r>
    </w:p>
    <w:p w14:paraId="5650CC9D">
      <w:pPr>
        <w:adjustRightInd w:val="0"/>
        <w:snapToGrid w:val="0"/>
        <w:spacing w:line="520" w:lineRule="exact"/>
        <w:rPr>
          <w:rFonts w:hint="default" w:ascii="宋体" w:hAnsi="宋体" w:cs="宋体"/>
          <w:color w:val="auto"/>
          <w:sz w:val="24"/>
          <w:lang w:val="en-US" w:eastAsia="zh-CN"/>
        </w:rPr>
      </w:pPr>
      <w:r>
        <w:rPr>
          <w:rFonts w:hint="eastAsia" w:ascii="宋体" w:hAnsi="宋体" w:cs="宋体"/>
          <w:color w:val="auto"/>
          <w:sz w:val="24"/>
        </w:rPr>
        <w:t>5.</w:t>
      </w:r>
      <w:r>
        <w:rPr>
          <w:rFonts w:hint="eastAsia" w:ascii="宋体" w:hAnsi="宋体" w:cs="宋体"/>
          <w:color w:val="auto"/>
          <w:sz w:val="24"/>
          <w:lang w:val="en-US" w:eastAsia="zh-CN"/>
        </w:rPr>
        <w:t>人员、设施配备及安排；</w:t>
      </w:r>
    </w:p>
    <w:p w14:paraId="69A611B5">
      <w:pPr>
        <w:adjustRightInd w:val="0"/>
        <w:snapToGrid w:val="0"/>
        <w:spacing w:line="520" w:lineRule="exact"/>
        <w:rPr>
          <w:rFonts w:hint="default" w:ascii="宋体" w:hAnsi="宋体" w:cs="宋体"/>
          <w:color w:val="auto"/>
          <w:sz w:val="24"/>
          <w:lang w:val="en-US" w:eastAsia="zh-CN"/>
        </w:rPr>
      </w:pPr>
      <w:r>
        <w:rPr>
          <w:rFonts w:hint="eastAsia" w:ascii="宋体" w:hAnsi="宋体" w:cs="宋体"/>
          <w:color w:val="auto"/>
          <w:sz w:val="24"/>
          <w:lang w:val="en-US" w:eastAsia="zh-CN"/>
        </w:rPr>
        <w:t>6.服务保证措施；</w:t>
      </w:r>
    </w:p>
    <w:p w14:paraId="104DD17B">
      <w:pPr>
        <w:adjustRightInd w:val="0"/>
        <w:snapToGrid w:val="0"/>
        <w:spacing w:line="520" w:lineRule="exact"/>
        <w:rPr>
          <w:rFonts w:hint="eastAsia" w:ascii="宋体" w:hAnsi="宋体" w:cs="宋体"/>
          <w:color w:val="auto"/>
          <w:sz w:val="24"/>
        </w:rPr>
      </w:pPr>
      <w:r>
        <w:rPr>
          <w:rFonts w:hint="eastAsia" w:ascii="宋体" w:hAnsi="宋体" w:cs="宋体"/>
          <w:color w:val="auto"/>
          <w:sz w:val="24"/>
          <w:lang w:val="en-US" w:eastAsia="zh-CN"/>
        </w:rPr>
        <w:t>7</w:t>
      </w:r>
      <w:r>
        <w:rPr>
          <w:rFonts w:hint="eastAsia" w:ascii="宋体" w:hAnsi="宋体" w:cs="宋体"/>
          <w:color w:val="auto"/>
          <w:sz w:val="24"/>
        </w:rPr>
        <w:t>.</w:t>
      </w:r>
      <w:r>
        <w:rPr>
          <w:rFonts w:hint="eastAsia" w:ascii="宋体" w:hAnsi="宋体" w:cs="宋体"/>
          <w:color w:val="auto"/>
          <w:sz w:val="24"/>
          <w:lang w:val="en-US" w:eastAsia="zh-CN"/>
        </w:rPr>
        <w:t>应急预案</w:t>
      </w:r>
    </w:p>
    <w:p w14:paraId="49C619DC">
      <w:pPr>
        <w:adjustRightInd w:val="0"/>
        <w:snapToGrid w:val="0"/>
        <w:spacing w:line="520" w:lineRule="exact"/>
        <w:rPr>
          <w:rFonts w:ascii="宋体" w:hAnsi="宋体" w:cs="宋体"/>
          <w:color w:val="auto"/>
          <w:sz w:val="24"/>
        </w:rPr>
      </w:pPr>
      <w:r>
        <w:rPr>
          <w:rFonts w:hint="eastAsia" w:ascii="宋体" w:hAnsi="宋体" w:cs="宋体"/>
          <w:color w:val="auto"/>
          <w:sz w:val="24"/>
          <w:lang w:val="en-US" w:eastAsia="zh-CN"/>
        </w:rPr>
        <w:t>8.服务承诺</w:t>
      </w:r>
      <w:r>
        <w:rPr>
          <w:rFonts w:hint="eastAsia" w:ascii="宋体" w:hAnsi="宋体" w:cs="宋体"/>
          <w:color w:val="auto"/>
          <w:sz w:val="24"/>
        </w:rPr>
        <w:t>；</w:t>
      </w:r>
    </w:p>
    <w:p w14:paraId="30161C61">
      <w:pPr>
        <w:adjustRightInd w:val="0"/>
        <w:snapToGrid w:val="0"/>
        <w:spacing w:line="520" w:lineRule="exact"/>
        <w:rPr>
          <w:rFonts w:ascii="宋体" w:hAnsi="宋体" w:cs="宋体"/>
          <w:color w:val="auto"/>
          <w:sz w:val="24"/>
        </w:rPr>
      </w:pPr>
      <w:r>
        <w:rPr>
          <w:rFonts w:hint="eastAsia" w:ascii="宋体" w:hAnsi="宋体" w:cs="宋体"/>
          <w:color w:val="auto"/>
          <w:sz w:val="24"/>
          <w:lang w:val="en-US" w:eastAsia="zh-CN"/>
        </w:rPr>
        <w:t>9</w:t>
      </w:r>
      <w:r>
        <w:rPr>
          <w:rFonts w:hint="eastAsia" w:ascii="宋体" w:hAnsi="宋体" w:cs="宋体"/>
          <w:color w:val="auto"/>
          <w:sz w:val="24"/>
        </w:rPr>
        <w:t>.供应商认为需要提供的其它</w:t>
      </w:r>
      <w:r>
        <w:rPr>
          <w:rFonts w:hint="eastAsia" w:ascii="宋体" w:hAnsi="宋体" w:cs="宋体"/>
          <w:color w:val="auto"/>
          <w:sz w:val="24"/>
          <w:lang w:val="en-US" w:eastAsia="zh-CN"/>
        </w:rPr>
        <w:t>商务、</w:t>
      </w:r>
      <w:r>
        <w:rPr>
          <w:rFonts w:hint="eastAsia" w:ascii="宋体" w:hAnsi="宋体" w:cs="宋体"/>
          <w:color w:val="auto"/>
          <w:sz w:val="24"/>
        </w:rPr>
        <w:t>技术资料。</w:t>
      </w:r>
    </w:p>
    <w:p w14:paraId="1716ACFB">
      <w:pPr>
        <w:spacing w:line="480" w:lineRule="exact"/>
        <w:rPr>
          <w:rFonts w:ascii="宋体" w:hAnsi="宋体" w:cs="宋体"/>
          <w:b/>
          <w:bCs/>
          <w:color w:val="auto"/>
          <w:sz w:val="22"/>
          <w:szCs w:val="22"/>
        </w:rPr>
      </w:pPr>
    </w:p>
    <w:p w14:paraId="2C2CF452">
      <w:pPr>
        <w:spacing w:line="480" w:lineRule="exact"/>
        <w:rPr>
          <w:rFonts w:ascii="宋体" w:hAnsi="宋体" w:cs="宋体"/>
          <w:b/>
          <w:bCs/>
          <w:color w:val="auto"/>
          <w:sz w:val="22"/>
          <w:szCs w:val="22"/>
        </w:rPr>
      </w:pPr>
      <w:r>
        <w:rPr>
          <w:rFonts w:hint="eastAsia" w:ascii="宋体" w:hAnsi="宋体" w:cs="宋体"/>
          <w:b/>
          <w:bCs/>
          <w:color w:val="auto"/>
          <w:sz w:val="22"/>
          <w:szCs w:val="22"/>
        </w:rPr>
        <w:t>说明：响应文件须按上述内容及顺序编制，目录应根据响应文件编排页码。</w:t>
      </w:r>
    </w:p>
    <w:p w14:paraId="00E46F01">
      <w:pPr>
        <w:rPr>
          <w:rFonts w:ascii="宋体" w:hAnsi="宋体" w:cs="宋体"/>
          <w:b/>
          <w:bCs/>
          <w:color w:val="auto"/>
          <w:sz w:val="22"/>
          <w:szCs w:val="22"/>
        </w:rPr>
      </w:pPr>
    </w:p>
    <w:p w14:paraId="2CD49B7D">
      <w:pPr>
        <w:pStyle w:val="16"/>
        <w:rPr>
          <w:rFonts w:ascii="宋体" w:hAnsi="宋体" w:cs="宋体"/>
          <w:b/>
          <w:bCs/>
          <w:color w:val="auto"/>
          <w:sz w:val="22"/>
          <w:szCs w:val="22"/>
        </w:rPr>
      </w:pPr>
      <w:r>
        <w:rPr>
          <w:rFonts w:ascii="宋体" w:hAnsi="宋体" w:cs="宋体"/>
          <w:b/>
          <w:bCs/>
          <w:color w:val="auto"/>
          <w:sz w:val="22"/>
          <w:szCs w:val="22"/>
        </w:rPr>
        <w:br w:type="page"/>
      </w:r>
    </w:p>
    <w:p w14:paraId="0E24BA40">
      <w:pPr>
        <w:autoSpaceDE w:val="0"/>
        <w:autoSpaceDN w:val="0"/>
        <w:adjustRightInd w:val="0"/>
        <w:snapToGrid w:val="0"/>
        <w:spacing w:line="360" w:lineRule="auto"/>
        <w:jc w:val="center"/>
        <w:rPr>
          <w:rFonts w:ascii="宋体" w:hAnsi="宋体" w:cs="宋体"/>
          <w:b/>
          <w:bCs/>
          <w:color w:val="auto"/>
          <w:kern w:val="0"/>
          <w:sz w:val="72"/>
          <w:szCs w:val="72"/>
        </w:rPr>
      </w:pPr>
    </w:p>
    <w:p w14:paraId="0A58A400">
      <w:pPr>
        <w:autoSpaceDE w:val="0"/>
        <w:autoSpaceDN w:val="0"/>
        <w:adjustRightInd w:val="0"/>
        <w:snapToGrid w:val="0"/>
        <w:spacing w:line="360" w:lineRule="auto"/>
        <w:jc w:val="center"/>
        <w:rPr>
          <w:rFonts w:ascii="宋体" w:hAnsi="宋体" w:cs="宋体"/>
          <w:b/>
          <w:bCs/>
          <w:color w:val="auto"/>
          <w:kern w:val="0"/>
          <w:sz w:val="72"/>
          <w:szCs w:val="72"/>
        </w:rPr>
      </w:pPr>
    </w:p>
    <w:p w14:paraId="3BB8D788">
      <w:pPr>
        <w:autoSpaceDE w:val="0"/>
        <w:autoSpaceDN w:val="0"/>
        <w:adjustRightInd w:val="0"/>
        <w:snapToGrid w:val="0"/>
        <w:spacing w:line="360" w:lineRule="auto"/>
        <w:jc w:val="center"/>
        <w:rPr>
          <w:rFonts w:ascii="宋体" w:hAnsi="宋体" w:cs="宋体"/>
          <w:b/>
          <w:bCs/>
          <w:color w:val="auto"/>
          <w:kern w:val="0"/>
          <w:sz w:val="72"/>
          <w:szCs w:val="72"/>
        </w:rPr>
      </w:pPr>
    </w:p>
    <w:p w14:paraId="2C5F9A0B">
      <w:pPr>
        <w:autoSpaceDE w:val="0"/>
        <w:autoSpaceDN w:val="0"/>
        <w:adjustRightInd w:val="0"/>
        <w:snapToGrid w:val="0"/>
        <w:spacing w:line="360" w:lineRule="auto"/>
        <w:jc w:val="center"/>
        <w:rPr>
          <w:rFonts w:ascii="宋体" w:hAnsi="宋体" w:cs="宋体"/>
          <w:b/>
          <w:bCs/>
          <w:color w:val="auto"/>
          <w:kern w:val="0"/>
          <w:sz w:val="72"/>
          <w:szCs w:val="72"/>
        </w:rPr>
      </w:pPr>
    </w:p>
    <w:p w14:paraId="7013A712">
      <w:pPr>
        <w:autoSpaceDE w:val="0"/>
        <w:autoSpaceDN w:val="0"/>
        <w:adjustRightInd w:val="0"/>
        <w:snapToGrid w:val="0"/>
        <w:spacing w:line="360" w:lineRule="auto"/>
        <w:jc w:val="center"/>
        <w:rPr>
          <w:rFonts w:ascii="宋体" w:hAnsi="宋体" w:cs="宋体"/>
          <w:b/>
          <w:bCs/>
          <w:color w:val="auto"/>
          <w:kern w:val="0"/>
          <w:sz w:val="72"/>
          <w:szCs w:val="72"/>
        </w:rPr>
      </w:pPr>
      <w:r>
        <w:rPr>
          <w:rFonts w:hint="eastAsia" w:ascii="宋体" w:hAnsi="宋体" w:cs="宋体"/>
          <w:b/>
          <w:bCs/>
          <w:color w:val="auto"/>
          <w:kern w:val="0"/>
          <w:sz w:val="72"/>
          <w:szCs w:val="72"/>
        </w:rPr>
        <w:t>资格证明文件部分</w:t>
      </w:r>
    </w:p>
    <w:p w14:paraId="1C8EE3EF">
      <w:pPr>
        <w:pStyle w:val="45"/>
        <w:jc w:val="center"/>
        <w:rPr>
          <w:rFonts w:ascii="宋体" w:hAnsi="宋体" w:cs="宋体"/>
          <w:b/>
          <w:bCs/>
          <w:color w:val="auto"/>
          <w:sz w:val="24"/>
        </w:rPr>
      </w:pPr>
      <w:r>
        <w:rPr>
          <w:color w:val="auto"/>
        </w:rPr>
        <w:br w:type="page"/>
      </w:r>
      <w:r>
        <w:rPr>
          <w:rFonts w:hint="eastAsia" w:ascii="宋体" w:hAnsi="宋体" w:eastAsia="宋体" w:cs="宋体"/>
          <w:b/>
          <w:bCs/>
          <w:color w:val="auto"/>
          <w:sz w:val="24"/>
          <w:lang w:val="en-US" w:eastAsia="zh-CN"/>
        </w:rPr>
        <w:t>1.</w:t>
      </w:r>
      <w:r>
        <w:rPr>
          <w:rFonts w:hint="eastAsia" w:ascii="宋体" w:hAnsi="宋体" w:cs="宋体"/>
          <w:b/>
          <w:bCs/>
          <w:color w:val="auto"/>
          <w:sz w:val="24"/>
          <w:lang w:eastAsia="zh-CN"/>
        </w:rPr>
        <w:t>法定代表人（负责人）</w:t>
      </w:r>
      <w:r>
        <w:rPr>
          <w:rFonts w:hint="eastAsia" w:ascii="宋体" w:hAnsi="宋体" w:eastAsia="宋体" w:cs="宋体"/>
          <w:b/>
          <w:bCs/>
          <w:color w:val="auto"/>
          <w:sz w:val="24"/>
        </w:rPr>
        <w:t>身份</w:t>
      </w:r>
      <w:r>
        <w:rPr>
          <w:rFonts w:hint="eastAsia" w:ascii="宋体" w:hAnsi="宋体" w:cs="宋体"/>
          <w:b/>
          <w:bCs/>
          <w:color w:val="auto"/>
          <w:sz w:val="24"/>
        </w:rPr>
        <w:t>证明书</w:t>
      </w:r>
    </w:p>
    <w:p w14:paraId="2DCC64A1">
      <w:pPr>
        <w:snapToGrid w:val="0"/>
        <w:spacing w:line="480" w:lineRule="exact"/>
        <w:rPr>
          <w:rFonts w:ascii="宋体" w:hAnsi="宋体" w:cs="宋体"/>
          <w:b/>
          <w:color w:val="auto"/>
          <w:sz w:val="24"/>
        </w:rPr>
      </w:pPr>
    </w:p>
    <w:p w14:paraId="709DDE0C">
      <w:pPr>
        <w:spacing w:line="480" w:lineRule="exact"/>
        <w:ind w:firstLine="480" w:firstLineChars="200"/>
        <w:rPr>
          <w:rFonts w:ascii="宋体" w:hAnsi="宋体" w:cs="宋体"/>
          <w:color w:val="auto"/>
          <w:sz w:val="24"/>
        </w:rPr>
      </w:pPr>
      <w:r>
        <w:rPr>
          <w:rFonts w:hint="eastAsia" w:ascii="宋体" w:hAnsi="宋体" w:cs="宋体"/>
          <w:color w:val="auto"/>
          <w:sz w:val="24"/>
        </w:rPr>
        <w:t xml:space="preserve">单位名称：                                                 </w:t>
      </w:r>
    </w:p>
    <w:p w14:paraId="68C11116">
      <w:pPr>
        <w:spacing w:line="480" w:lineRule="exact"/>
        <w:ind w:firstLine="480" w:firstLineChars="200"/>
        <w:rPr>
          <w:rFonts w:ascii="宋体" w:hAnsi="宋体" w:cs="宋体"/>
          <w:color w:val="auto"/>
          <w:sz w:val="24"/>
        </w:rPr>
      </w:pPr>
      <w:r>
        <w:rPr>
          <w:rFonts w:hint="eastAsia" w:ascii="宋体" w:hAnsi="宋体" w:cs="宋体"/>
          <w:color w:val="auto"/>
          <w:sz w:val="24"/>
        </w:rPr>
        <w:t xml:space="preserve">单位性质：                          </w:t>
      </w:r>
      <w:r>
        <w:rPr>
          <w:rFonts w:hint="eastAsia" w:ascii="宋体" w:hAnsi="宋体" w:cs="宋体"/>
          <w:color w:val="auto"/>
          <w:sz w:val="24"/>
          <w:u w:val="single"/>
        </w:rPr>
        <w:t xml:space="preserve">                        </w:t>
      </w:r>
    </w:p>
    <w:p w14:paraId="72AE7097">
      <w:pPr>
        <w:spacing w:line="480" w:lineRule="exact"/>
        <w:ind w:firstLine="480" w:firstLineChars="200"/>
        <w:rPr>
          <w:rFonts w:ascii="宋体" w:hAnsi="宋体" w:cs="宋体"/>
          <w:color w:val="auto"/>
          <w:sz w:val="24"/>
          <w:u w:val="single"/>
        </w:rPr>
      </w:pPr>
      <w:r>
        <w:rPr>
          <w:rFonts w:hint="eastAsia" w:ascii="宋体" w:hAnsi="宋体" w:cs="宋体"/>
          <w:color w:val="auto"/>
          <w:sz w:val="24"/>
        </w:rPr>
        <w:t>地    址：</w:t>
      </w:r>
      <w:r>
        <w:rPr>
          <w:rFonts w:hint="eastAsia" w:ascii="宋体" w:hAnsi="宋体" w:cs="宋体"/>
          <w:color w:val="auto"/>
          <w:sz w:val="24"/>
          <w:u w:val="single"/>
        </w:rPr>
        <w:t xml:space="preserve">                                                  </w:t>
      </w:r>
    </w:p>
    <w:p w14:paraId="7725AA70">
      <w:pPr>
        <w:spacing w:line="480" w:lineRule="exact"/>
        <w:ind w:firstLine="480" w:firstLineChars="200"/>
        <w:rPr>
          <w:rFonts w:ascii="宋体" w:hAnsi="宋体" w:cs="宋体"/>
          <w:color w:val="auto"/>
          <w:sz w:val="24"/>
        </w:rPr>
      </w:pPr>
      <w:r>
        <w:rPr>
          <w:rFonts w:hint="eastAsia" w:ascii="宋体" w:hAnsi="宋体" w:cs="宋体"/>
          <w:color w:val="auto"/>
          <w:sz w:val="24"/>
        </w:rPr>
        <w:t>成立时间：</w:t>
      </w:r>
      <w:r>
        <w:rPr>
          <w:rFonts w:hint="eastAsia" w:ascii="宋体" w:hAnsi="宋体" w:cs="宋体"/>
          <w:color w:val="auto"/>
          <w:sz w:val="24"/>
          <w:u w:val="single"/>
        </w:rPr>
        <w:t xml:space="preserve">     </w:t>
      </w:r>
      <w:r>
        <w:rPr>
          <w:rFonts w:hint="eastAsia" w:ascii="宋体" w:hAnsi="宋体" w:cs="宋体"/>
          <w:color w:val="auto"/>
          <w:sz w:val="24"/>
        </w:rPr>
        <w:t>年</w:t>
      </w:r>
      <w:r>
        <w:rPr>
          <w:rFonts w:hint="eastAsia" w:ascii="宋体" w:hAnsi="宋体" w:cs="宋体"/>
          <w:color w:val="auto"/>
          <w:sz w:val="24"/>
          <w:u w:val="single"/>
        </w:rPr>
        <w:t xml:space="preserve">      </w:t>
      </w:r>
      <w:r>
        <w:rPr>
          <w:rFonts w:hint="eastAsia" w:ascii="宋体" w:hAnsi="宋体" w:cs="宋体"/>
          <w:color w:val="auto"/>
          <w:sz w:val="24"/>
        </w:rPr>
        <w:t>月</w:t>
      </w:r>
      <w:r>
        <w:rPr>
          <w:rFonts w:hint="eastAsia" w:ascii="宋体" w:hAnsi="宋体" w:cs="宋体"/>
          <w:color w:val="auto"/>
          <w:sz w:val="24"/>
          <w:u w:val="single"/>
        </w:rPr>
        <w:t xml:space="preserve">    </w:t>
      </w:r>
      <w:r>
        <w:rPr>
          <w:rFonts w:hint="eastAsia" w:ascii="宋体" w:hAnsi="宋体" w:cs="宋体"/>
          <w:color w:val="auto"/>
          <w:sz w:val="24"/>
        </w:rPr>
        <w:t>日</w:t>
      </w:r>
    </w:p>
    <w:p w14:paraId="3783E4C8">
      <w:pPr>
        <w:spacing w:line="480" w:lineRule="exact"/>
        <w:ind w:firstLine="480" w:firstLineChars="200"/>
        <w:rPr>
          <w:rFonts w:ascii="宋体" w:hAnsi="宋体" w:cs="宋体"/>
          <w:color w:val="auto"/>
          <w:sz w:val="24"/>
          <w:u w:val="single"/>
        </w:rPr>
      </w:pPr>
      <w:r>
        <w:rPr>
          <w:rFonts w:hint="eastAsia" w:ascii="宋体" w:hAnsi="宋体" w:cs="宋体"/>
          <w:color w:val="auto"/>
          <w:sz w:val="24"/>
        </w:rPr>
        <w:t xml:space="preserve">经营期限： </w:t>
      </w:r>
      <w:r>
        <w:rPr>
          <w:rFonts w:hint="eastAsia" w:ascii="宋体" w:hAnsi="宋体" w:cs="宋体"/>
          <w:color w:val="auto"/>
          <w:sz w:val="24"/>
          <w:u w:val="single"/>
        </w:rPr>
        <w:t xml:space="preserve">                                                  </w:t>
      </w:r>
    </w:p>
    <w:p w14:paraId="6C3B2807">
      <w:pPr>
        <w:spacing w:line="480" w:lineRule="exact"/>
        <w:ind w:firstLine="480" w:firstLineChars="200"/>
        <w:rPr>
          <w:rFonts w:ascii="宋体" w:hAnsi="宋体" w:cs="宋体"/>
          <w:color w:val="auto"/>
          <w:sz w:val="24"/>
        </w:rPr>
      </w:pPr>
      <w:r>
        <w:rPr>
          <w:rFonts w:hint="eastAsia" w:ascii="宋体" w:hAnsi="宋体" w:cs="宋体"/>
          <w:color w:val="auto"/>
          <w:sz w:val="24"/>
        </w:rPr>
        <w:t>姓    名：</w:t>
      </w:r>
      <w:r>
        <w:rPr>
          <w:rFonts w:hint="eastAsia" w:ascii="宋体" w:hAnsi="宋体" w:cs="宋体"/>
          <w:color w:val="auto"/>
          <w:sz w:val="24"/>
          <w:u w:val="single"/>
        </w:rPr>
        <w:t xml:space="preserve">                     </w:t>
      </w:r>
      <w:r>
        <w:rPr>
          <w:rFonts w:hint="eastAsia" w:ascii="宋体" w:hAnsi="宋体" w:cs="宋体"/>
          <w:color w:val="auto"/>
          <w:sz w:val="24"/>
        </w:rPr>
        <w:t>性  别：</w:t>
      </w:r>
      <w:r>
        <w:rPr>
          <w:rFonts w:hint="eastAsia" w:ascii="宋体" w:hAnsi="宋体" w:cs="宋体"/>
          <w:color w:val="auto"/>
          <w:sz w:val="24"/>
          <w:u w:val="single"/>
        </w:rPr>
        <w:t xml:space="preserve">                      </w:t>
      </w:r>
      <w:r>
        <w:rPr>
          <w:rFonts w:hint="eastAsia" w:ascii="宋体" w:hAnsi="宋体" w:cs="宋体"/>
          <w:color w:val="auto"/>
          <w:sz w:val="24"/>
        </w:rPr>
        <w:t xml:space="preserve"> </w:t>
      </w:r>
    </w:p>
    <w:p w14:paraId="1B508A96">
      <w:pPr>
        <w:spacing w:line="480" w:lineRule="exact"/>
        <w:ind w:firstLine="480" w:firstLineChars="200"/>
        <w:rPr>
          <w:rFonts w:ascii="宋体" w:hAnsi="宋体" w:cs="宋体"/>
          <w:color w:val="auto"/>
          <w:sz w:val="24"/>
        </w:rPr>
      </w:pPr>
      <w:r>
        <w:rPr>
          <w:rFonts w:hint="eastAsia" w:ascii="宋体" w:hAnsi="宋体" w:cs="宋体"/>
          <w:color w:val="auto"/>
          <w:sz w:val="24"/>
        </w:rPr>
        <w:t>身份证号：</w:t>
      </w:r>
      <w:r>
        <w:rPr>
          <w:rFonts w:hint="eastAsia" w:ascii="宋体" w:hAnsi="宋体" w:cs="宋体"/>
          <w:color w:val="auto"/>
          <w:sz w:val="24"/>
          <w:u w:val="single"/>
        </w:rPr>
        <w:t xml:space="preserve">                    </w:t>
      </w:r>
      <w:r>
        <w:rPr>
          <w:rFonts w:hint="eastAsia" w:ascii="宋体" w:hAnsi="宋体" w:cs="宋体"/>
          <w:color w:val="auto"/>
          <w:sz w:val="24"/>
        </w:rPr>
        <w:t>职  务：</w:t>
      </w:r>
      <w:r>
        <w:rPr>
          <w:rFonts w:hint="eastAsia" w:ascii="宋体" w:hAnsi="宋体" w:cs="宋体"/>
          <w:color w:val="auto"/>
          <w:sz w:val="24"/>
          <w:u w:val="single"/>
        </w:rPr>
        <w:t xml:space="preserve">                       </w:t>
      </w:r>
    </w:p>
    <w:p w14:paraId="4663E21C">
      <w:pPr>
        <w:spacing w:line="480" w:lineRule="exact"/>
        <w:ind w:firstLine="480" w:firstLineChars="200"/>
        <w:rPr>
          <w:rFonts w:ascii="宋体" w:hAnsi="宋体" w:cs="宋体"/>
          <w:color w:val="auto"/>
          <w:sz w:val="24"/>
        </w:rPr>
      </w:pPr>
      <w:r>
        <w:rPr>
          <w:rFonts w:hint="eastAsia" w:ascii="宋体" w:hAnsi="宋体" w:cs="宋体"/>
          <w:color w:val="auto"/>
          <w:sz w:val="24"/>
        </w:rPr>
        <w:t>系</w:t>
      </w:r>
      <w:r>
        <w:rPr>
          <w:rFonts w:hint="eastAsia" w:ascii="宋体" w:hAnsi="宋体" w:cs="宋体"/>
          <w:color w:val="auto"/>
          <w:sz w:val="24"/>
          <w:u w:val="single"/>
        </w:rPr>
        <w:t xml:space="preserve">       （投标人名称）                   </w:t>
      </w:r>
      <w:r>
        <w:rPr>
          <w:rFonts w:hint="eastAsia" w:ascii="宋体" w:hAnsi="宋体" w:cs="宋体"/>
          <w:color w:val="auto"/>
          <w:sz w:val="24"/>
        </w:rPr>
        <w:t>的</w:t>
      </w:r>
      <w:r>
        <w:rPr>
          <w:rFonts w:hint="eastAsia" w:ascii="宋体" w:hAnsi="宋体" w:cs="宋体"/>
          <w:color w:val="auto"/>
          <w:sz w:val="24"/>
          <w:lang w:eastAsia="zh-CN"/>
        </w:rPr>
        <w:t>法定代表人（负责人）</w:t>
      </w:r>
      <w:r>
        <w:rPr>
          <w:rFonts w:hint="eastAsia" w:ascii="宋体" w:hAnsi="宋体" w:cs="宋体"/>
          <w:color w:val="auto"/>
          <w:sz w:val="24"/>
        </w:rPr>
        <w:t>。</w:t>
      </w:r>
    </w:p>
    <w:p w14:paraId="339AF41E">
      <w:pPr>
        <w:spacing w:line="480" w:lineRule="exact"/>
        <w:rPr>
          <w:rFonts w:ascii="宋体" w:hAnsi="宋体" w:cs="宋体"/>
          <w:color w:val="auto"/>
          <w:sz w:val="24"/>
        </w:rPr>
      </w:pPr>
      <w:r>
        <w:rPr>
          <w:rFonts w:hint="eastAsia" w:ascii="宋体" w:hAnsi="宋体" w:cs="宋体"/>
          <w:color w:val="auto"/>
          <w:sz w:val="24"/>
        </w:rPr>
        <w:t xml:space="preserve">     </w:t>
      </w:r>
    </w:p>
    <w:p w14:paraId="7BBCCC0D">
      <w:pPr>
        <w:spacing w:line="480" w:lineRule="exact"/>
        <w:ind w:firstLine="960" w:firstLineChars="400"/>
        <w:rPr>
          <w:rFonts w:ascii="宋体" w:hAnsi="宋体" w:cs="宋体"/>
          <w:color w:val="auto"/>
          <w:sz w:val="24"/>
        </w:rPr>
      </w:pPr>
      <w:r>
        <w:rPr>
          <w:rFonts w:hint="eastAsia" w:ascii="宋体" w:hAnsi="宋体" w:cs="宋体"/>
          <w:color w:val="auto"/>
          <w:sz w:val="24"/>
        </w:rPr>
        <w:t xml:space="preserve"> 特此证明。</w:t>
      </w:r>
    </w:p>
    <w:p w14:paraId="22DC7046">
      <w:pPr>
        <w:spacing w:line="480" w:lineRule="exact"/>
        <w:rPr>
          <w:rFonts w:ascii="宋体" w:hAnsi="宋体" w:cs="宋体"/>
          <w:color w:val="auto"/>
          <w:sz w:val="24"/>
        </w:rPr>
      </w:pPr>
      <w:r>
        <w:rPr>
          <w:rFonts w:hint="eastAsia" w:ascii="宋体" w:hAnsi="宋体" w:cs="宋体"/>
          <w:color w:val="auto"/>
          <w:sz w:val="24"/>
        </w:rPr>
        <w:t xml:space="preserve">   </w:t>
      </w:r>
    </w:p>
    <w:p w14:paraId="16873E5C">
      <w:pPr>
        <w:tabs>
          <w:tab w:val="left" w:pos="4220"/>
        </w:tabs>
        <w:snapToGrid w:val="0"/>
        <w:spacing w:line="480" w:lineRule="exact"/>
        <w:ind w:firstLine="4320" w:firstLineChars="1800"/>
        <w:rPr>
          <w:rFonts w:ascii="宋体" w:hAnsi="宋体" w:cs="宋体"/>
          <w:color w:val="auto"/>
          <w:sz w:val="24"/>
        </w:rPr>
      </w:pPr>
      <w:r>
        <w:rPr>
          <w:rFonts w:hint="eastAsia" w:ascii="宋体" w:hAnsi="宋体" w:cs="宋体"/>
          <w:color w:val="auto"/>
          <w:sz w:val="24"/>
        </w:rPr>
        <w:t>投标人</w:t>
      </w:r>
      <w:r>
        <w:rPr>
          <w:rFonts w:hint="eastAsia" w:ascii="宋体" w:hAnsi="宋体" w:cs="宋体"/>
          <w:color w:val="auto"/>
          <w:sz w:val="24"/>
          <w:lang w:val="en-US" w:eastAsia="zh-CN"/>
        </w:rPr>
        <w:t>名称</w:t>
      </w:r>
      <w:r>
        <w:rPr>
          <w:rFonts w:hint="eastAsia" w:ascii="宋体" w:hAnsi="宋体" w:cs="宋体"/>
          <w:color w:val="auto"/>
          <w:sz w:val="24"/>
        </w:rPr>
        <w:t>（</w:t>
      </w:r>
      <w:r>
        <w:rPr>
          <w:rFonts w:hint="eastAsia" w:ascii="宋体" w:hAnsi="宋体" w:cs="宋体"/>
          <w:color w:val="auto"/>
          <w:sz w:val="24"/>
          <w:lang w:val="en-US" w:eastAsia="zh-CN"/>
        </w:rPr>
        <w:t>盖</w:t>
      </w:r>
      <w:r>
        <w:rPr>
          <w:rFonts w:hint="eastAsia" w:ascii="宋体" w:hAnsi="宋体" w:cs="宋体"/>
          <w:color w:val="auto"/>
          <w:sz w:val="24"/>
        </w:rPr>
        <w:t>章）：</w:t>
      </w:r>
    </w:p>
    <w:p w14:paraId="0B1C1E84">
      <w:pPr>
        <w:tabs>
          <w:tab w:val="left" w:pos="4220"/>
        </w:tabs>
        <w:snapToGrid w:val="0"/>
        <w:spacing w:line="480" w:lineRule="exact"/>
        <w:ind w:firstLine="4320" w:firstLineChars="1800"/>
        <w:rPr>
          <w:rFonts w:ascii="宋体" w:hAnsi="宋体" w:cs="宋体"/>
          <w:color w:val="auto"/>
          <w:sz w:val="24"/>
        </w:rPr>
      </w:pPr>
      <w:r>
        <w:rPr>
          <w:rFonts w:hint="eastAsia" w:ascii="宋体" w:hAnsi="宋体" w:cs="宋体"/>
          <w:color w:val="auto"/>
          <w:sz w:val="24"/>
          <w:lang w:eastAsia="zh-CN"/>
        </w:rPr>
        <w:t>法定代表人（负责人）</w:t>
      </w:r>
      <w:r>
        <w:rPr>
          <w:rFonts w:hint="eastAsia" w:ascii="宋体" w:hAnsi="宋体" w:cs="宋体"/>
          <w:color w:val="auto"/>
          <w:sz w:val="24"/>
        </w:rPr>
        <w:t>(签字或盖章)：</w:t>
      </w:r>
    </w:p>
    <w:p w14:paraId="229A506B">
      <w:pPr>
        <w:tabs>
          <w:tab w:val="left" w:pos="3495"/>
        </w:tabs>
        <w:snapToGrid w:val="0"/>
        <w:spacing w:line="480" w:lineRule="exact"/>
        <w:ind w:firstLine="4320" w:firstLineChars="1800"/>
        <w:rPr>
          <w:rFonts w:ascii="宋体" w:hAnsi="宋体" w:cs="宋体"/>
          <w:color w:val="auto"/>
          <w:sz w:val="24"/>
        </w:rPr>
      </w:pPr>
      <w:r>
        <w:rPr>
          <w:rFonts w:hint="eastAsia" w:ascii="宋体" w:hAnsi="宋体" w:cs="宋体"/>
          <w:color w:val="auto"/>
          <w:sz w:val="24"/>
        </w:rPr>
        <w:t>日　期：</w:t>
      </w:r>
    </w:p>
    <w:p w14:paraId="4B054B7A">
      <w:pPr>
        <w:spacing w:line="480" w:lineRule="exact"/>
        <w:rPr>
          <w:rFonts w:ascii="宋体" w:hAnsi="宋体" w:cs="宋体"/>
          <w:color w:val="auto"/>
          <w:sz w:val="24"/>
        </w:rPr>
      </w:pPr>
    </w:p>
    <w:p w14:paraId="2490A07E">
      <w:pPr>
        <w:spacing w:line="480" w:lineRule="exact"/>
        <w:rPr>
          <w:rFonts w:ascii="宋体" w:hAnsi="宋体" w:cs="宋体"/>
          <w:b/>
          <w:color w:val="auto"/>
          <w:sz w:val="24"/>
        </w:rPr>
      </w:pPr>
      <w:r>
        <w:rPr>
          <w:rFonts w:hint="eastAsia" w:ascii="宋体" w:hAnsi="宋体" w:cs="宋体"/>
          <w:b/>
          <w:color w:val="auto"/>
          <w:sz w:val="24"/>
        </w:rPr>
        <w:t>附</w:t>
      </w:r>
      <w:r>
        <w:rPr>
          <w:rFonts w:hint="eastAsia" w:ascii="宋体" w:hAnsi="宋体" w:cs="宋体"/>
          <w:b/>
          <w:color w:val="auto"/>
          <w:sz w:val="24"/>
          <w:lang w:eastAsia="zh-CN"/>
        </w:rPr>
        <w:t>法定代表人（负责人）</w:t>
      </w:r>
      <w:r>
        <w:rPr>
          <w:rFonts w:hint="eastAsia" w:ascii="宋体" w:hAnsi="宋体" w:cs="宋体"/>
          <w:b/>
          <w:color w:val="auto"/>
          <w:sz w:val="24"/>
        </w:rPr>
        <w:t>有效的身份证正反两面复印件。</w:t>
      </w: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4"/>
      </w:tblGrid>
      <w:tr w14:paraId="2DA4A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1" w:hRule="atLeast"/>
        </w:trPr>
        <w:tc>
          <w:tcPr>
            <w:tcW w:w="4264" w:type="dxa"/>
            <w:tcBorders>
              <w:top w:val="single" w:color="auto" w:sz="4" w:space="0"/>
              <w:left w:val="single" w:color="auto" w:sz="4" w:space="0"/>
              <w:bottom w:val="single" w:color="auto" w:sz="4" w:space="0"/>
              <w:right w:val="single" w:color="auto" w:sz="4" w:space="0"/>
            </w:tcBorders>
          </w:tcPr>
          <w:p w14:paraId="23467EA6">
            <w:pPr>
              <w:spacing w:line="480" w:lineRule="exact"/>
              <w:rPr>
                <w:rFonts w:ascii="宋体" w:hAnsi="宋体" w:cs="宋体"/>
                <w:b/>
                <w:color w:val="auto"/>
                <w:sz w:val="22"/>
                <w:szCs w:val="22"/>
              </w:rPr>
            </w:pPr>
          </w:p>
        </w:tc>
        <w:tc>
          <w:tcPr>
            <w:tcW w:w="4264" w:type="dxa"/>
            <w:tcBorders>
              <w:top w:val="single" w:color="auto" w:sz="4" w:space="0"/>
              <w:left w:val="single" w:color="auto" w:sz="4" w:space="0"/>
              <w:bottom w:val="single" w:color="auto" w:sz="4" w:space="0"/>
              <w:right w:val="single" w:color="auto" w:sz="4" w:space="0"/>
            </w:tcBorders>
          </w:tcPr>
          <w:p w14:paraId="2EBC2BE7">
            <w:pPr>
              <w:spacing w:line="480" w:lineRule="exact"/>
              <w:rPr>
                <w:rFonts w:ascii="宋体" w:hAnsi="宋体" w:cs="宋体"/>
                <w:b/>
                <w:color w:val="auto"/>
                <w:sz w:val="22"/>
                <w:szCs w:val="22"/>
              </w:rPr>
            </w:pPr>
          </w:p>
        </w:tc>
      </w:tr>
    </w:tbl>
    <w:p w14:paraId="3B98C0C5">
      <w:pPr>
        <w:adjustRightInd w:val="0"/>
        <w:snapToGrid w:val="0"/>
        <w:spacing w:line="480" w:lineRule="exact"/>
        <w:jc w:val="center"/>
        <w:textAlignment w:val="baseline"/>
        <w:rPr>
          <w:rFonts w:hint="eastAsia" w:ascii="宋体" w:hAnsi="宋体" w:eastAsia="宋体" w:cs="宋体"/>
          <w:b/>
          <w:color w:val="auto"/>
          <w:sz w:val="24"/>
          <w:lang w:eastAsia="zh-CN"/>
        </w:rPr>
      </w:pPr>
      <w:r>
        <w:rPr>
          <w:rFonts w:hint="eastAsia" w:ascii="宋体" w:hAnsi="宋体" w:cs="宋体"/>
          <w:b/>
          <w:color w:val="auto"/>
          <w:szCs w:val="21"/>
        </w:rPr>
        <w:br w:type="page"/>
      </w:r>
      <w:r>
        <w:rPr>
          <w:rFonts w:hint="eastAsia" w:ascii="宋体" w:hAnsi="宋体" w:eastAsia="宋体" w:cs="宋体"/>
          <w:b/>
          <w:bCs/>
          <w:color w:val="auto"/>
          <w:kern w:val="0"/>
          <w:sz w:val="24"/>
          <w:szCs w:val="24"/>
          <w:lang w:val="en-US" w:eastAsia="zh-CN" w:bidi="ar-SA"/>
        </w:rPr>
        <w:t>2.</w:t>
      </w:r>
      <w:r>
        <w:rPr>
          <w:rFonts w:hint="eastAsia" w:ascii="宋体" w:hAnsi="宋体" w:cs="宋体"/>
          <w:b/>
          <w:bCs/>
          <w:color w:val="auto"/>
          <w:kern w:val="0"/>
          <w:sz w:val="24"/>
          <w:szCs w:val="24"/>
          <w:lang w:val="en-US" w:eastAsia="zh-CN" w:bidi="ar-SA"/>
        </w:rPr>
        <w:t>法定代表人（负责人）</w:t>
      </w:r>
      <w:r>
        <w:rPr>
          <w:rFonts w:hint="eastAsia" w:ascii="宋体" w:hAnsi="宋体" w:eastAsia="宋体" w:cs="宋体"/>
          <w:b/>
          <w:bCs/>
          <w:color w:val="auto"/>
          <w:kern w:val="0"/>
          <w:sz w:val="24"/>
          <w:szCs w:val="24"/>
          <w:lang w:val="en-US" w:eastAsia="zh-CN" w:bidi="ar-SA"/>
        </w:rPr>
        <w:t>授权委托书</w:t>
      </w:r>
    </w:p>
    <w:p w14:paraId="71A150C0">
      <w:pPr>
        <w:spacing w:line="600" w:lineRule="exact"/>
        <w:ind w:firstLine="480" w:firstLineChars="200"/>
        <w:jc w:val="left"/>
        <w:rPr>
          <w:rFonts w:ascii="宋体" w:hAnsi="宋体" w:cs="宋体"/>
          <w:color w:val="auto"/>
          <w:sz w:val="24"/>
        </w:rPr>
      </w:pPr>
      <w:r>
        <w:rPr>
          <w:rFonts w:hint="eastAsia" w:ascii="宋体" w:hAnsi="宋体" w:cs="宋体"/>
          <w:color w:val="auto"/>
          <w:sz w:val="24"/>
        </w:rPr>
        <w:t>本人作为</w:t>
      </w:r>
      <w:r>
        <w:rPr>
          <w:rFonts w:hint="eastAsia" w:ascii="宋体" w:hAnsi="宋体" w:cs="宋体"/>
          <w:color w:val="auto"/>
          <w:sz w:val="24"/>
          <w:u w:val="single"/>
        </w:rPr>
        <w:t xml:space="preserve">       （投标人名称）       </w:t>
      </w:r>
      <w:r>
        <w:rPr>
          <w:rFonts w:hint="eastAsia" w:ascii="宋体" w:hAnsi="宋体" w:cs="宋体"/>
          <w:color w:val="auto"/>
          <w:sz w:val="24"/>
        </w:rPr>
        <w:t>的</w:t>
      </w:r>
      <w:r>
        <w:rPr>
          <w:rFonts w:hint="eastAsia" w:ascii="宋体" w:hAnsi="宋体" w:cs="宋体"/>
          <w:color w:val="auto"/>
          <w:sz w:val="24"/>
          <w:lang w:eastAsia="zh-CN"/>
        </w:rPr>
        <w:t>法定代表人（负责人）</w:t>
      </w:r>
      <w:r>
        <w:rPr>
          <w:rFonts w:hint="eastAsia" w:ascii="宋体" w:hAnsi="宋体" w:cs="宋体"/>
          <w:color w:val="auto"/>
          <w:sz w:val="24"/>
        </w:rPr>
        <w:t>，在此授权我公司的</w:t>
      </w:r>
      <w:r>
        <w:rPr>
          <w:rFonts w:hint="eastAsia" w:ascii="宋体" w:hAnsi="宋体" w:cs="宋体"/>
          <w:color w:val="auto"/>
          <w:sz w:val="24"/>
          <w:u w:val="single"/>
        </w:rPr>
        <w:t xml:space="preserve">            </w:t>
      </w:r>
      <w:r>
        <w:rPr>
          <w:rFonts w:hint="eastAsia" w:ascii="宋体" w:hAnsi="宋体" w:cs="宋体"/>
          <w:color w:val="auto"/>
          <w:sz w:val="24"/>
        </w:rPr>
        <w:t>，其身份证明号码：</w:t>
      </w:r>
      <w:r>
        <w:rPr>
          <w:rFonts w:hint="eastAsia" w:ascii="宋体" w:hAnsi="宋体" w:cs="宋体"/>
          <w:color w:val="auto"/>
          <w:sz w:val="24"/>
          <w:u w:val="single"/>
        </w:rPr>
        <w:t xml:space="preserve">                            </w:t>
      </w:r>
      <w:r>
        <w:rPr>
          <w:rFonts w:hint="eastAsia" w:ascii="宋体" w:hAnsi="宋体" w:cs="宋体"/>
          <w:color w:val="auto"/>
          <w:sz w:val="24"/>
        </w:rPr>
        <w:t>，作为我的合法的授权代表，以我的名义并代表我公司全权处理</w:t>
      </w:r>
      <w:r>
        <w:rPr>
          <w:rFonts w:hint="eastAsia" w:ascii="宋体" w:hAnsi="宋体" w:cs="宋体"/>
          <w:color w:val="auto"/>
          <w:sz w:val="24"/>
          <w:u w:val="single"/>
        </w:rPr>
        <w:t xml:space="preserve">                   </w:t>
      </w:r>
      <w:r>
        <w:rPr>
          <w:rFonts w:hint="eastAsia" w:ascii="宋体" w:hAnsi="宋体" w:cs="宋体"/>
          <w:color w:val="auto"/>
          <w:sz w:val="24"/>
        </w:rPr>
        <w:t>项目投标的各项事宜。</w:t>
      </w:r>
    </w:p>
    <w:p w14:paraId="3D511A9F">
      <w:pPr>
        <w:autoSpaceDE w:val="0"/>
        <w:autoSpaceDN w:val="0"/>
        <w:adjustRightInd w:val="0"/>
        <w:snapToGrid w:val="0"/>
        <w:spacing w:line="500" w:lineRule="exact"/>
        <w:ind w:firstLine="480" w:firstLineChars="200"/>
        <w:jc w:val="left"/>
        <w:rPr>
          <w:rFonts w:ascii="宋体" w:hAnsi="宋体" w:cs="宋体"/>
          <w:color w:val="auto"/>
          <w:kern w:val="0"/>
          <w:sz w:val="24"/>
        </w:rPr>
      </w:pPr>
    </w:p>
    <w:p w14:paraId="458FB99F">
      <w:pPr>
        <w:autoSpaceDE w:val="0"/>
        <w:autoSpaceDN w:val="0"/>
        <w:adjustRightInd w:val="0"/>
        <w:snapToGrid w:val="0"/>
        <w:spacing w:line="400" w:lineRule="exact"/>
        <w:ind w:firstLine="480" w:firstLineChars="200"/>
        <w:jc w:val="left"/>
        <w:rPr>
          <w:rFonts w:ascii="宋体" w:hAnsi="宋体" w:cs="宋体"/>
          <w:color w:val="auto"/>
          <w:sz w:val="24"/>
        </w:rPr>
      </w:pPr>
      <w:r>
        <w:rPr>
          <w:rFonts w:hint="eastAsia" w:ascii="宋体" w:hAnsi="宋体" w:cs="宋体"/>
          <w:color w:val="auto"/>
          <w:kern w:val="0"/>
          <w:sz w:val="24"/>
        </w:rPr>
        <w:t>本授权书期限自</w:t>
      </w:r>
      <w:r>
        <w:rPr>
          <w:rFonts w:hint="eastAsia" w:ascii="宋体" w:hAnsi="宋体" w:cs="宋体"/>
          <w:color w:val="auto"/>
          <w:kern w:val="0"/>
          <w:sz w:val="24"/>
          <w:u w:val="single"/>
        </w:rPr>
        <w:t xml:space="preserve">      </w:t>
      </w:r>
      <w:r>
        <w:rPr>
          <w:rFonts w:hint="eastAsia" w:ascii="宋体" w:hAnsi="宋体" w:cs="宋体"/>
          <w:color w:val="auto"/>
          <w:kern w:val="0"/>
          <w:sz w:val="24"/>
        </w:rPr>
        <w:t>年</w:t>
      </w:r>
      <w:r>
        <w:rPr>
          <w:rFonts w:hint="eastAsia" w:ascii="宋体" w:hAnsi="宋体" w:cs="宋体"/>
          <w:color w:val="auto"/>
          <w:kern w:val="0"/>
          <w:sz w:val="24"/>
          <w:u w:val="single"/>
        </w:rPr>
        <w:t xml:space="preserve">     </w:t>
      </w:r>
      <w:r>
        <w:rPr>
          <w:rFonts w:hint="eastAsia" w:ascii="宋体" w:hAnsi="宋体" w:cs="宋体"/>
          <w:color w:val="auto"/>
          <w:kern w:val="0"/>
          <w:sz w:val="24"/>
        </w:rPr>
        <w:t>月</w:t>
      </w:r>
      <w:r>
        <w:rPr>
          <w:rFonts w:hint="eastAsia" w:ascii="宋体" w:hAnsi="宋体" w:cs="宋体"/>
          <w:color w:val="auto"/>
          <w:kern w:val="0"/>
          <w:sz w:val="24"/>
          <w:u w:val="single"/>
        </w:rPr>
        <w:t xml:space="preserve">     </w:t>
      </w:r>
      <w:r>
        <w:rPr>
          <w:rFonts w:hint="eastAsia" w:ascii="宋体" w:hAnsi="宋体" w:cs="宋体"/>
          <w:color w:val="auto"/>
          <w:kern w:val="0"/>
          <w:sz w:val="24"/>
        </w:rPr>
        <w:t>日起至</w:t>
      </w:r>
      <w:r>
        <w:rPr>
          <w:rFonts w:hint="eastAsia" w:ascii="宋体" w:hAnsi="宋体" w:cs="宋体"/>
          <w:color w:val="auto"/>
          <w:kern w:val="0"/>
          <w:sz w:val="24"/>
          <w:u w:val="single"/>
        </w:rPr>
        <w:t xml:space="preserve">       </w:t>
      </w:r>
      <w:r>
        <w:rPr>
          <w:rFonts w:hint="eastAsia" w:ascii="宋体" w:hAnsi="宋体" w:cs="宋体"/>
          <w:color w:val="auto"/>
          <w:kern w:val="0"/>
          <w:sz w:val="24"/>
        </w:rPr>
        <w:t>年</w:t>
      </w:r>
      <w:r>
        <w:rPr>
          <w:rFonts w:hint="eastAsia" w:ascii="宋体" w:hAnsi="宋体" w:cs="宋体"/>
          <w:color w:val="auto"/>
          <w:kern w:val="0"/>
          <w:sz w:val="24"/>
          <w:u w:val="single"/>
        </w:rPr>
        <w:t xml:space="preserve">    </w:t>
      </w:r>
      <w:r>
        <w:rPr>
          <w:rFonts w:hint="eastAsia" w:ascii="宋体" w:hAnsi="宋体" w:cs="宋体"/>
          <w:color w:val="auto"/>
          <w:kern w:val="0"/>
          <w:sz w:val="24"/>
        </w:rPr>
        <w:t>月</w:t>
      </w:r>
      <w:r>
        <w:rPr>
          <w:rFonts w:hint="eastAsia" w:ascii="宋体" w:hAnsi="宋体" w:cs="宋体"/>
          <w:color w:val="auto"/>
          <w:kern w:val="0"/>
          <w:sz w:val="24"/>
          <w:u w:val="single"/>
        </w:rPr>
        <w:t xml:space="preserve">    </w:t>
      </w:r>
      <w:r>
        <w:rPr>
          <w:rFonts w:hint="eastAsia" w:ascii="宋体" w:hAnsi="宋体" w:cs="宋体"/>
          <w:color w:val="auto"/>
          <w:kern w:val="0"/>
          <w:sz w:val="24"/>
        </w:rPr>
        <w:t>日止。</w:t>
      </w:r>
    </w:p>
    <w:p w14:paraId="4F057CDA">
      <w:pPr>
        <w:autoSpaceDE w:val="0"/>
        <w:autoSpaceDN w:val="0"/>
        <w:adjustRightInd w:val="0"/>
        <w:snapToGrid w:val="0"/>
        <w:spacing w:line="400" w:lineRule="exact"/>
        <w:ind w:firstLine="480" w:firstLineChars="200"/>
        <w:jc w:val="left"/>
        <w:rPr>
          <w:rFonts w:ascii="宋体" w:hAnsi="宋体" w:cs="宋体"/>
          <w:color w:val="auto"/>
          <w:kern w:val="0"/>
          <w:sz w:val="24"/>
        </w:rPr>
      </w:pPr>
    </w:p>
    <w:p w14:paraId="2021FEA6">
      <w:pPr>
        <w:autoSpaceDE w:val="0"/>
        <w:autoSpaceDN w:val="0"/>
        <w:adjustRightInd w:val="0"/>
        <w:snapToGrid w:val="0"/>
        <w:spacing w:line="400" w:lineRule="exact"/>
        <w:ind w:firstLine="480" w:firstLineChars="200"/>
        <w:jc w:val="left"/>
        <w:rPr>
          <w:rFonts w:ascii="宋体" w:hAnsi="宋体" w:cs="宋体"/>
          <w:color w:val="auto"/>
          <w:sz w:val="24"/>
        </w:rPr>
      </w:pPr>
      <w:r>
        <w:rPr>
          <w:rFonts w:hint="eastAsia" w:ascii="宋体" w:hAnsi="宋体" w:cs="宋体"/>
          <w:color w:val="auto"/>
          <w:kern w:val="0"/>
          <w:sz w:val="24"/>
        </w:rPr>
        <w:t>在此授权范围和期限内，被授权人所实施的行为具有法律效力，授权人予以认可。</w:t>
      </w:r>
    </w:p>
    <w:p w14:paraId="1623A470">
      <w:pPr>
        <w:autoSpaceDE w:val="0"/>
        <w:autoSpaceDN w:val="0"/>
        <w:adjustRightInd w:val="0"/>
        <w:snapToGrid w:val="0"/>
        <w:spacing w:line="400" w:lineRule="exact"/>
        <w:ind w:firstLine="480" w:firstLineChars="200"/>
        <w:jc w:val="left"/>
        <w:rPr>
          <w:rFonts w:ascii="宋体" w:hAnsi="宋体" w:cs="宋体"/>
          <w:color w:val="auto"/>
          <w:kern w:val="0"/>
          <w:sz w:val="24"/>
        </w:rPr>
      </w:pPr>
    </w:p>
    <w:p w14:paraId="182C1025">
      <w:pPr>
        <w:autoSpaceDE w:val="0"/>
        <w:autoSpaceDN w:val="0"/>
        <w:adjustRightInd w:val="0"/>
        <w:snapToGrid w:val="0"/>
        <w:spacing w:line="400" w:lineRule="exact"/>
        <w:ind w:firstLine="480" w:firstLineChars="200"/>
        <w:jc w:val="left"/>
        <w:rPr>
          <w:rFonts w:ascii="宋体" w:hAnsi="宋体" w:cs="宋体"/>
          <w:color w:val="auto"/>
          <w:sz w:val="24"/>
        </w:rPr>
      </w:pPr>
      <w:r>
        <w:rPr>
          <w:rFonts w:hint="eastAsia" w:ascii="宋体" w:hAnsi="宋体" w:cs="宋体"/>
          <w:color w:val="auto"/>
          <w:kern w:val="0"/>
          <w:sz w:val="24"/>
        </w:rPr>
        <w:t>授权代表无权转让委托权，特此委托。</w:t>
      </w:r>
    </w:p>
    <w:p w14:paraId="1B8AB572">
      <w:pPr>
        <w:spacing w:line="400" w:lineRule="exact"/>
        <w:ind w:firstLine="480" w:firstLineChars="200"/>
        <w:jc w:val="left"/>
        <w:rPr>
          <w:rFonts w:ascii="宋体" w:hAnsi="宋体" w:cs="宋体"/>
          <w:color w:val="auto"/>
          <w:sz w:val="24"/>
        </w:rPr>
      </w:pPr>
    </w:p>
    <w:p w14:paraId="3C9C3264">
      <w:pPr>
        <w:spacing w:line="400" w:lineRule="exact"/>
        <w:ind w:firstLine="480" w:firstLineChars="200"/>
        <w:jc w:val="left"/>
        <w:rPr>
          <w:rFonts w:ascii="宋体" w:hAnsi="宋体" w:cs="宋体"/>
          <w:color w:val="auto"/>
          <w:sz w:val="24"/>
        </w:rPr>
      </w:pPr>
      <w:r>
        <w:rPr>
          <w:rFonts w:hint="eastAsia" w:ascii="宋体" w:hAnsi="宋体" w:cs="宋体"/>
          <w:color w:val="auto"/>
          <w:sz w:val="24"/>
        </w:rPr>
        <w:t>附：委</w:t>
      </w:r>
      <w:r>
        <w:rPr>
          <w:rFonts w:hint="eastAsia" w:ascii="宋体" w:hAnsi="宋体" w:cs="宋体"/>
          <w:b w:val="0"/>
          <w:bCs w:val="0"/>
          <w:color w:val="auto"/>
          <w:sz w:val="24"/>
        </w:rPr>
        <w:t>托代理人有效的身份证正反两面复印件</w:t>
      </w: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4"/>
      </w:tblGrid>
      <w:tr w14:paraId="2D862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1" w:hRule="atLeast"/>
        </w:trPr>
        <w:tc>
          <w:tcPr>
            <w:tcW w:w="4264" w:type="dxa"/>
            <w:tcBorders>
              <w:top w:val="single" w:color="auto" w:sz="4" w:space="0"/>
              <w:left w:val="single" w:color="auto" w:sz="4" w:space="0"/>
              <w:bottom w:val="single" w:color="auto" w:sz="4" w:space="0"/>
              <w:right w:val="single" w:color="auto" w:sz="4" w:space="0"/>
            </w:tcBorders>
          </w:tcPr>
          <w:p w14:paraId="7E1554F1">
            <w:pPr>
              <w:spacing w:line="480" w:lineRule="exact"/>
              <w:rPr>
                <w:rFonts w:ascii="宋体" w:hAnsi="宋体" w:cs="宋体"/>
                <w:b/>
                <w:color w:val="auto"/>
                <w:sz w:val="22"/>
                <w:szCs w:val="22"/>
              </w:rPr>
            </w:pPr>
          </w:p>
        </w:tc>
        <w:tc>
          <w:tcPr>
            <w:tcW w:w="4264" w:type="dxa"/>
            <w:tcBorders>
              <w:top w:val="single" w:color="auto" w:sz="4" w:space="0"/>
              <w:left w:val="single" w:color="auto" w:sz="4" w:space="0"/>
              <w:bottom w:val="single" w:color="auto" w:sz="4" w:space="0"/>
              <w:right w:val="single" w:color="auto" w:sz="4" w:space="0"/>
            </w:tcBorders>
          </w:tcPr>
          <w:p w14:paraId="36A325B4">
            <w:pPr>
              <w:spacing w:line="480" w:lineRule="exact"/>
              <w:rPr>
                <w:rFonts w:ascii="宋体" w:hAnsi="宋体" w:cs="宋体"/>
                <w:b/>
                <w:color w:val="auto"/>
                <w:sz w:val="22"/>
                <w:szCs w:val="22"/>
              </w:rPr>
            </w:pPr>
          </w:p>
        </w:tc>
      </w:tr>
    </w:tbl>
    <w:p w14:paraId="2A364737">
      <w:pPr>
        <w:spacing w:line="400" w:lineRule="exact"/>
        <w:jc w:val="left"/>
        <w:rPr>
          <w:rFonts w:ascii="宋体" w:hAnsi="宋体" w:cs="宋体"/>
          <w:color w:val="auto"/>
          <w:sz w:val="22"/>
          <w:szCs w:val="22"/>
        </w:rPr>
      </w:pPr>
    </w:p>
    <w:p w14:paraId="4917498A">
      <w:pPr>
        <w:spacing w:line="400" w:lineRule="exact"/>
        <w:jc w:val="left"/>
        <w:rPr>
          <w:rFonts w:ascii="宋体" w:hAnsi="宋体" w:cs="宋体"/>
          <w:color w:val="auto"/>
          <w:sz w:val="22"/>
          <w:szCs w:val="22"/>
        </w:rPr>
      </w:pPr>
    </w:p>
    <w:p w14:paraId="09DE49FF">
      <w:pPr>
        <w:spacing w:line="400" w:lineRule="exact"/>
        <w:ind w:firstLine="504" w:firstLineChars="210"/>
        <w:jc w:val="left"/>
        <w:rPr>
          <w:rFonts w:ascii="宋体" w:hAnsi="宋体" w:cs="宋体"/>
          <w:color w:val="auto"/>
          <w:sz w:val="24"/>
          <w:u w:val="single"/>
        </w:rPr>
      </w:pPr>
      <w:r>
        <w:rPr>
          <w:rFonts w:hint="eastAsia" w:ascii="宋体" w:hAnsi="宋体" w:cs="宋体"/>
          <w:color w:val="auto"/>
          <w:sz w:val="24"/>
        </w:rPr>
        <w:t>授权代表：</w:t>
      </w:r>
      <w:r>
        <w:rPr>
          <w:rFonts w:hint="eastAsia" w:ascii="宋体" w:hAnsi="宋体" w:cs="宋体"/>
          <w:color w:val="auto"/>
          <w:sz w:val="24"/>
          <w:u w:val="single"/>
        </w:rPr>
        <w:t xml:space="preserve">                   </w:t>
      </w:r>
      <w:r>
        <w:rPr>
          <w:rFonts w:hint="eastAsia" w:ascii="宋体" w:hAnsi="宋体" w:cs="宋体"/>
          <w:color w:val="auto"/>
          <w:sz w:val="24"/>
        </w:rPr>
        <w:t>性别：</w:t>
      </w:r>
      <w:r>
        <w:rPr>
          <w:rFonts w:hint="eastAsia" w:ascii="宋体" w:hAnsi="宋体" w:cs="宋体"/>
          <w:color w:val="auto"/>
          <w:sz w:val="24"/>
          <w:u w:val="single"/>
        </w:rPr>
        <w:t xml:space="preserve">           </w:t>
      </w:r>
      <w:r>
        <w:rPr>
          <w:rFonts w:hint="eastAsia" w:ascii="宋体" w:hAnsi="宋体" w:cs="宋体"/>
          <w:color w:val="auto"/>
          <w:sz w:val="24"/>
        </w:rPr>
        <w:t>年龄：</w:t>
      </w:r>
      <w:r>
        <w:rPr>
          <w:rFonts w:hint="eastAsia" w:ascii="宋体" w:hAnsi="宋体" w:cs="宋体"/>
          <w:color w:val="auto"/>
          <w:sz w:val="24"/>
          <w:u w:val="single"/>
        </w:rPr>
        <w:t xml:space="preserve">           </w:t>
      </w:r>
    </w:p>
    <w:p w14:paraId="33B3CEBE">
      <w:pPr>
        <w:spacing w:line="400" w:lineRule="exact"/>
        <w:ind w:firstLine="504" w:firstLineChars="210"/>
        <w:jc w:val="left"/>
        <w:rPr>
          <w:rFonts w:ascii="宋体" w:hAnsi="宋体" w:cs="宋体"/>
          <w:color w:val="auto"/>
          <w:sz w:val="24"/>
        </w:rPr>
      </w:pPr>
    </w:p>
    <w:p w14:paraId="507BDAC1">
      <w:pPr>
        <w:spacing w:line="400" w:lineRule="exact"/>
        <w:ind w:firstLine="504" w:firstLineChars="210"/>
        <w:jc w:val="left"/>
        <w:rPr>
          <w:rFonts w:ascii="宋体" w:hAnsi="宋体" w:cs="宋体"/>
          <w:color w:val="auto"/>
          <w:sz w:val="24"/>
          <w:u w:val="single"/>
        </w:rPr>
      </w:pPr>
      <w:r>
        <w:rPr>
          <w:rFonts w:hint="eastAsia" w:ascii="宋体" w:hAnsi="宋体" w:cs="宋体"/>
          <w:color w:val="auto"/>
          <w:sz w:val="24"/>
        </w:rPr>
        <w:t>身份证号码：</w:t>
      </w:r>
      <w:r>
        <w:rPr>
          <w:rFonts w:hint="eastAsia" w:ascii="宋体" w:hAnsi="宋体" w:cs="宋体"/>
          <w:color w:val="auto"/>
          <w:sz w:val="24"/>
          <w:u w:val="single"/>
        </w:rPr>
        <w:t xml:space="preserve">                                     </w:t>
      </w:r>
      <w:r>
        <w:rPr>
          <w:rFonts w:hint="eastAsia" w:ascii="宋体" w:hAnsi="宋体" w:cs="宋体"/>
          <w:color w:val="auto"/>
          <w:sz w:val="24"/>
        </w:rPr>
        <w:t>职务：</w:t>
      </w:r>
      <w:r>
        <w:rPr>
          <w:rFonts w:hint="eastAsia" w:ascii="宋体" w:hAnsi="宋体" w:cs="宋体"/>
          <w:color w:val="auto"/>
          <w:sz w:val="24"/>
          <w:u w:val="single"/>
        </w:rPr>
        <w:t xml:space="preserve">           </w:t>
      </w:r>
    </w:p>
    <w:p w14:paraId="72079091">
      <w:pPr>
        <w:spacing w:line="400" w:lineRule="exact"/>
        <w:ind w:firstLine="504" w:firstLineChars="210"/>
        <w:jc w:val="left"/>
        <w:rPr>
          <w:rFonts w:ascii="宋体" w:hAnsi="宋体" w:cs="宋体"/>
          <w:color w:val="auto"/>
          <w:sz w:val="24"/>
        </w:rPr>
      </w:pPr>
    </w:p>
    <w:p w14:paraId="5A4DB843">
      <w:pPr>
        <w:spacing w:line="400" w:lineRule="exact"/>
        <w:ind w:firstLine="504" w:firstLineChars="210"/>
        <w:jc w:val="left"/>
        <w:rPr>
          <w:rFonts w:ascii="宋体" w:hAnsi="宋体" w:cs="宋体"/>
          <w:color w:val="auto"/>
          <w:sz w:val="24"/>
          <w:u w:val="single"/>
        </w:rPr>
      </w:pPr>
      <w:r>
        <w:rPr>
          <w:rFonts w:hint="eastAsia" w:ascii="宋体" w:hAnsi="宋体" w:cs="宋体"/>
          <w:color w:val="auto"/>
          <w:sz w:val="24"/>
        </w:rPr>
        <w:t>投标人：</w:t>
      </w:r>
      <w:r>
        <w:rPr>
          <w:rFonts w:hint="eastAsia" w:ascii="宋体" w:hAnsi="宋体" w:cs="宋体"/>
          <w:color w:val="auto"/>
          <w:sz w:val="24"/>
          <w:u w:val="single"/>
        </w:rPr>
        <w:t xml:space="preserve">                    （单位全称）（盖章）                   </w:t>
      </w:r>
    </w:p>
    <w:p w14:paraId="3FD3085B">
      <w:pPr>
        <w:spacing w:line="400" w:lineRule="exact"/>
        <w:jc w:val="left"/>
        <w:rPr>
          <w:rFonts w:ascii="宋体" w:hAnsi="宋体" w:cs="宋体"/>
          <w:color w:val="auto"/>
          <w:sz w:val="24"/>
          <w:u w:val="single"/>
        </w:rPr>
      </w:pPr>
    </w:p>
    <w:p w14:paraId="787F185F">
      <w:pPr>
        <w:spacing w:line="400" w:lineRule="exact"/>
        <w:ind w:firstLine="504" w:firstLineChars="210"/>
        <w:jc w:val="left"/>
        <w:rPr>
          <w:rFonts w:ascii="宋体" w:hAnsi="宋体" w:cs="宋体"/>
          <w:color w:val="auto"/>
          <w:sz w:val="24"/>
        </w:rPr>
      </w:pPr>
      <w:r>
        <w:rPr>
          <w:rFonts w:hint="eastAsia" w:ascii="宋体" w:hAnsi="宋体" w:cs="宋体"/>
          <w:color w:val="auto"/>
          <w:sz w:val="24"/>
          <w:lang w:eastAsia="zh-CN"/>
        </w:rPr>
        <w:t>法定代表人（负责人）</w:t>
      </w:r>
      <w:r>
        <w:rPr>
          <w:rFonts w:hint="eastAsia" w:ascii="宋体" w:hAnsi="宋体" w:cs="宋体"/>
          <w:color w:val="auto"/>
          <w:sz w:val="24"/>
        </w:rPr>
        <w:t>：</w:t>
      </w:r>
      <w:r>
        <w:rPr>
          <w:rFonts w:hint="eastAsia" w:ascii="宋体" w:hAnsi="宋体" w:cs="宋体"/>
          <w:color w:val="auto"/>
          <w:sz w:val="24"/>
          <w:u w:val="single"/>
        </w:rPr>
        <w:t xml:space="preserve">                （签字或盖章）                        </w:t>
      </w:r>
    </w:p>
    <w:p w14:paraId="70B32F73">
      <w:pPr>
        <w:spacing w:line="400" w:lineRule="exact"/>
        <w:ind w:firstLine="504" w:firstLineChars="210"/>
        <w:jc w:val="left"/>
        <w:rPr>
          <w:rFonts w:ascii="宋体" w:hAnsi="宋体" w:cs="宋体"/>
          <w:color w:val="auto"/>
          <w:sz w:val="24"/>
        </w:rPr>
      </w:pPr>
    </w:p>
    <w:p w14:paraId="027323A1">
      <w:pPr>
        <w:spacing w:line="400" w:lineRule="exact"/>
        <w:ind w:firstLine="504" w:firstLineChars="210"/>
        <w:jc w:val="left"/>
        <w:rPr>
          <w:rFonts w:ascii="宋体" w:hAnsi="宋体" w:cs="宋体"/>
          <w:b/>
          <w:color w:val="auto"/>
          <w:sz w:val="24"/>
        </w:rPr>
      </w:pPr>
      <w:r>
        <w:rPr>
          <w:rFonts w:hint="eastAsia" w:ascii="宋体" w:hAnsi="宋体" w:cs="宋体"/>
          <w:color w:val="auto"/>
          <w:sz w:val="24"/>
        </w:rPr>
        <w:t>授权委托日期：</w:t>
      </w:r>
      <w:r>
        <w:rPr>
          <w:rFonts w:hint="eastAsia" w:ascii="宋体" w:hAnsi="宋体" w:cs="宋体"/>
          <w:color w:val="auto"/>
          <w:sz w:val="24"/>
          <w:u w:val="single"/>
        </w:rPr>
        <w:t xml:space="preserve">                 </w:t>
      </w:r>
      <w:r>
        <w:rPr>
          <w:rFonts w:hint="eastAsia" w:ascii="宋体" w:hAnsi="宋体" w:cs="宋体"/>
          <w:color w:val="auto"/>
          <w:sz w:val="24"/>
        </w:rPr>
        <w:t>年</w:t>
      </w:r>
      <w:r>
        <w:rPr>
          <w:rFonts w:hint="eastAsia" w:ascii="宋体" w:hAnsi="宋体" w:cs="宋体"/>
          <w:color w:val="auto"/>
          <w:sz w:val="24"/>
          <w:u w:val="single"/>
        </w:rPr>
        <w:t xml:space="preserve">                </w:t>
      </w:r>
      <w:r>
        <w:rPr>
          <w:rFonts w:hint="eastAsia" w:ascii="宋体" w:hAnsi="宋体" w:cs="宋体"/>
          <w:color w:val="auto"/>
          <w:sz w:val="24"/>
        </w:rPr>
        <w:t>月</w:t>
      </w:r>
      <w:r>
        <w:rPr>
          <w:rFonts w:hint="eastAsia" w:ascii="宋体" w:hAnsi="宋体" w:cs="宋体"/>
          <w:color w:val="auto"/>
          <w:sz w:val="24"/>
          <w:u w:val="single"/>
        </w:rPr>
        <w:t xml:space="preserve">              </w:t>
      </w:r>
      <w:r>
        <w:rPr>
          <w:rFonts w:hint="eastAsia" w:ascii="宋体" w:hAnsi="宋体" w:cs="宋体"/>
          <w:color w:val="auto"/>
          <w:sz w:val="24"/>
        </w:rPr>
        <w:t>日</w:t>
      </w:r>
      <w:r>
        <w:rPr>
          <w:rFonts w:ascii="宋体" w:hAnsi="宋体" w:cs="宋体"/>
          <w:color w:val="auto"/>
          <w:sz w:val="24"/>
        </w:rPr>
        <w:br w:type="page"/>
      </w:r>
    </w:p>
    <w:p w14:paraId="0E3D35B6">
      <w:pPr>
        <w:jc w:val="center"/>
        <w:rPr>
          <w:rFonts w:hint="eastAsia" w:ascii="宋体" w:hAnsi="宋体" w:eastAsia="宋体" w:cs="宋体"/>
          <w:b/>
          <w:bCs/>
          <w:color w:val="000000"/>
          <w:sz w:val="28"/>
          <w:szCs w:val="28"/>
        </w:rPr>
      </w:pPr>
      <w:r>
        <w:rPr>
          <w:rFonts w:hint="eastAsia" w:ascii="宋体" w:hAnsi="宋体" w:eastAsia="宋体" w:cs="宋体"/>
          <w:b/>
          <w:bCs/>
          <w:color w:val="000000"/>
          <w:sz w:val="24"/>
          <w:szCs w:val="24"/>
          <w:lang w:val="en-US" w:eastAsia="zh-CN"/>
        </w:rPr>
        <w:t>3.营业执照（副本）</w:t>
      </w:r>
    </w:p>
    <w:p w14:paraId="6B7119AF">
      <w:pPr>
        <w:rPr>
          <w:rFonts w:hint="eastAsia" w:ascii="宋体" w:hAnsi="宋体" w:cs="宋体"/>
          <w:b/>
          <w:bCs/>
          <w:color w:val="000000"/>
          <w:sz w:val="28"/>
          <w:szCs w:val="28"/>
        </w:rPr>
      </w:pPr>
      <w:r>
        <w:rPr>
          <w:rFonts w:hint="eastAsia" w:ascii="宋体" w:hAnsi="宋体" w:cs="宋体"/>
          <w:b/>
          <w:bCs/>
          <w:color w:val="000000"/>
          <w:sz w:val="28"/>
          <w:szCs w:val="28"/>
        </w:rPr>
        <w:br w:type="page"/>
      </w:r>
    </w:p>
    <w:p w14:paraId="23C18540">
      <w:pPr>
        <w:jc w:val="center"/>
        <w:rPr>
          <w:rFonts w:hint="default" w:ascii="宋体" w:hAnsi="宋体" w:eastAsia="宋体" w:cs="宋体"/>
          <w:b/>
          <w:color w:val="auto"/>
          <w:sz w:val="24"/>
          <w:lang w:val="en-US" w:eastAsia="zh-CN"/>
        </w:rPr>
      </w:pPr>
      <w:r>
        <w:rPr>
          <w:rFonts w:hint="eastAsia" w:ascii="宋体" w:hAnsi="宋体" w:cs="宋体"/>
          <w:b/>
          <w:color w:val="auto"/>
          <w:sz w:val="24"/>
          <w:lang w:val="en-US" w:eastAsia="zh-CN"/>
        </w:rPr>
        <w:t>4.银行基本账户开户许可证或基本存款账户信息</w:t>
      </w:r>
    </w:p>
    <w:p w14:paraId="29FA05EC">
      <w:pPr>
        <w:rPr>
          <w:rFonts w:hint="eastAsia" w:ascii="宋体" w:hAnsi="宋体" w:cs="宋体"/>
          <w:b/>
          <w:bCs/>
          <w:color w:val="auto"/>
          <w:kern w:val="2"/>
          <w:sz w:val="24"/>
          <w:szCs w:val="24"/>
          <w:lang w:val="en-US" w:eastAsia="zh-CN" w:bidi="ar-SA"/>
        </w:rPr>
      </w:pPr>
      <w:r>
        <w:rPr>
          <w:rFonts w:hint="eastAsia" w:ascii="宋体" w:hAnsi="宋体" w:cs="宋体"/>
          <w:b/>
          <w:bCs/>
          <w:color w:val="auto"/>
          <w:kern w:val="2"/>
          <w:sz w:val="24"/>
          <w:szCs w:val="24"/>
          <w:lang w:val="en-US" w:eastAsia="zh-CN" w:bidi="ar-SA"/>
        </w:rPr>
        <w:br w:type="page"/>
      </w:r>
    </w:p>
    <w:p w14:paraId="2F4F9854">
      <w:pPr>
        <w:autoSpaceDE/>
        <w:autoSpaceDN/>
        <w:spacing w:line="360" w:lineRule="auto"/>
        <w:ind w:left="210" w:leftChars="100"/>
        <w:jc w:val="center"/>
        <w:rPr>
          <w:rFonts w:hint="eastAsia" w:ascii="宋体" w:hAnsi="宋体" w:eastAsia="宋体" w:cs="宋体"/>
          <w:b/>
          <w:bCs/>
          <w:color w:val="auto"/>
          <w:kern w:val="2"/>
          <w:sz w:val="24"/>
          <w:szCs w:val="24"/>
          <w:lang w:val="en-US" w:eastAsia="zh-CN" w:bidi="ar-SA"/>
        </w:rPr>
      </w:pPr>
      <w:r>
        <w:rPr>
          <w:rFonts w:hint="eastAsia" w:ascii="宋体" w:hAnsi="宋体" w:cs="宋体"/>
          <w:b/>
          <w:bCs/>
          <w:color w:val="auto"/>
          <w:kern w:val="2"/>
          <w:sz w:val="24"/>
          <w:szCs w:val="24"/>
          <w:lang w:val="en-US" w:eastAsia="zh-CN" w:bidi="ar-SA"/>
        </w:rPr>
        <w:t>5.具有独立承担民事责任的能力</w:t>
      </w:r>
    </w:p>
    <w:p w14:paraId="6E5E1FAF">
      <w:pPr>
        <w:autoSpaceDE/>
        <w:autoSpaceDN/>
        <w:spacing w:line="360" w:lineRule="auto"/>
        <w:ind w:left="210" w:leftChars="100"/>
        <w:jc w:val="center"/>
        <w:rPr>
          <w:rFonts w:hint="eastAsia" w:ascii="宋体" w:hAnsi="宋体" w:eastAsia="宋体" w:cs="宋体"/>
          <w:b/>
          <w:bCs/>
          <w:color w:val="auto"/>
          <w:kern w:val="2"/>
          <w:sz w:val="24"/>
          <w:szCs w:val="24"/>
          <w:lang w:val="en-US" w:bidi="ar-SA"/>
        </w:rPr>
      </w:pPr>
    </w:p>
    <w:p w14:paraId="4BA40006">
      <w:pPr>
        <w:autoSpaceDE/>
        <w:autoSpaceDN/>
        <w:spacing w:line="360" w:lineRule="auto"/>
        <w:ind w:left="210" w:leftChars="100"/>
        <w:jc w:val="center"/>
        <w:rPr>
          <w:rFonts w:hint="eastAsia" w:ascii="宋体" w:hAnsi="宋体" w:eastAsia="宋体" w:cs="宋体"/>
          <w:b/>
          <w:bCs/>
          <w:color w:val="auto"/>
          <w:kern w:val="2"/>
          <w:sz w:val="24"/>
          <w:szCs w:val="24"/>
          <w:lang w:val="en-US" w:bidi="ar-SA"/>
        </w:rPr>
      </w:pPr>
      <w:r>
        <w:rPr>
          <w:rFonts w:hint="eastAsia" w:ascii="宋体" w:hAnsi="宋体" w:eastAsia="宋体" w:cs="宋体"/>
          <w:b/>
          <w:bCs/>
          <w:color w:val="auto"/>
          <w:kern w:val="2"/>
          <w:sz w:val="24"/>
          <w:szCs w:val="24"/>
          <w:lang w:val="en-US" w:bidi="ar-SA"/>
        </w:rPr>
        <w:t>供应商信用承诺书</w:t>
      </w:r>
    </w:p>
    <w:p w14:paraId="4C7A0F69">
      <w:pPr>
        <w:widowControl w:val="0"/>
        <w:autoSpaceDE/>
        <w:autoSpaceDN/>
        <w:adjustRightInd w:val="0"/>
        <w:snapToGrid w:val="0"/>
        <w:spacing w:line="360" w:lineRule="auto"/>
        <w:ind w:firstLine="480" w:firstLineChars="200"/>
        <w:jc w:val="both"/>
        <w:textAlignment w:val="baseline"/>
        <w:rPr>
          <w:rFonts w:hint="eastAsia" w:ascii="宋体" w:hAnsi="宋体" w:eastAsia="宋体" w:cs="宋体"/>
          <w:color w:val="auto"/>
          <w:kern w:val="0"/>
          <w:sz w:val="24"/>
          <w:szCs w:val="24"/>
          <w:lang w:val="en-US" w:eastAsia="zh-CN" w:bidi="ar-SA"/>
        </w:rPr>
      </w:pPr>
      <w:r>
        <w:rPr>
          <w:rFonts w:hint="eastAsia" w:ascii="宋体" w:hAnsi="宋体" w:cs="宋体"/>
          <w:color w:val="auto"/>
          <w:sz w:val="24"/>
          <w:lang w:eastAsia="zh-CN"/>
        </w:rPr>
        <w:t>永济市文物保护中心</w:t>
      </w:r>
      <w:r>
        <w:rPr>
          <w:rFonts w:hint="eastAsia" w:ascii="宋体" w:hAnsi="宋体" w:eastAsia="宋体" w:cs="宋体"/>
          <w:color w:val="auto"/>
          <w:kern w:val="0"/>
          <w:sz w:val="24"/>
          <w:szCs w:val="24"/>
          <w:lang w:val="en-US" w:eastAsia="zh-CN" w:bidi="ar-SA"/>
        </w:rPr>
        <w:t>：</w:t>
      </w:r>
    </w:p>
    <w:p w14:paraId="49D6B5BA">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jc w:val="both"/>
        <w:textAlignment w:val="baseline"/>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为维护公平竞争、规范有序的市场秩序，营造诚实守信的信用环境，共同推进社会信用体系建设完善，树立企业诚信守法形象，本企业对</w:t>
      </w:r>
      <w:r>
        <w:rPr>
          <w:rFonts w:hint="eastAsia" w:ascii="宋体" w:hAnsi="宋体" w:eastAsia="宋体" w:cs="宋体"/>
          <w:color w:val="auto"/>
          <w:kern w:val="0"/>
          <w:sz w:val="24"/>
          <w:szCs w:val="24"/>
          <w:u w:val="single"/>
          <w:lang w:val="en-US" w:eastAsia="zh-CN" w:bidi="ar-SA"/>
        </w:rPr>
        <w:t xml:space="preserve">          </w:t>
      </w:r>
      <w:r>
        <w:rPr>
          <w:rFonts w:hint="eastAsia" w:ascii="宋体" w:hAnsi="宋体" w:cs="宋体"/>
          <w:color w:val="auto"/>
          <w:kern w:val="0"/>
          <w:sz w:val="24"/>
          <w:szCs w:val="24"/>
          <w:u w:val="single"/>
          <w:lang w:val="en-US" w:eastAsia="zh-CN" w:bidi="ar-SA"/>
        </w:rPr>
        <w:t xml:space="preserve">             </w:t>
      </w:r>
      <w:r>
        <w:rPr>
          <w:rFonts w:hint="eastAsia" w:ascii="宋体" w:hAnsi="宋体" w:eastAsia="宋体" w:cs="宋体"/>
          <w:color w:val="auto"/>
          <w:kern w:val="0"/>
          <w:sz w:val="24"/>
          <w:szCs w:val="24"/>
          <w:u w:val="single"/>
          <w:lang w:val="en-US" w:eastAsia="zh-CN" w:bidi="ar-SA"/>
        </w:rPr>
        <w:t xml:space="preserve">    </w:t>
      </w:r>
      <w:r>
        <w:rPr>
          <w:rFonts w:hint="eastAsia" w:ascii="宋体" w:hAnsi="宋体" w:cs="宋体"/>
          <w:color w:val="auto"/>
          <w:kern w:val="0"/>
          <w:sz w:val="24"/>
          <w:szCs w:val="24"/>
          <w:lang w:val="en-US" w:eastAsia="zh-CN" w:bidi="ar-SA"/>
        </w:rPr>
        <w:t>（项目名称）</w:t>
      </w:r>
      <w:r>
        <w:rPr>
          <w:rFonts w:hint="eastAsia" w:ascii="宋体" w:hAnsi="宋体" w:eastAsia="宋体" w:cs="宋体"/>
          <w:color w:val="auto"/>
          <w:kern w:val="0"/>
          <w:sz w:val="24"/>
          <w:szCs w:val="24"/>
          <w:lang w:val="en-US" w:eastAsia="zh-CN" w:bidi="ar-SA"/>
        </w:rPr>
        <w:t>的政府采购活动，现郑重承诺本企业</w:t>
      </w:r>
      <w:r>
        <w:rPr>
          <w:rFonts w:hint="eastAsia" w:ascii="宋体" w:hAnsi="宋体" w:eastAsia="宋体" w:cs="宋体"/>
          <w:b/>
          <w:bCs/>
          <w:color w:val="auto"/>
          <w:kern w:val="0"/>
          <w:sz w:val="24"/>
          <w:szCs w:val="24"/>
          <w:lang w:val="en-US" w:eastAsia="zh-CN" w:bidi="ar-SA"/>
        </w:rPr>
        <w:t>具有独立承担民事责任的能力</w:t>
      </w:r>
      <w:r>
        <w:rPr>
          <w:rFonts w:hint="eastAsia" w:ascii="宋体" w:hAnsi="宋体" w:eastAsia="宋体" w:cs="宋体"/>
          <w:color w:val="auto"/>
          <w:kern w:val="0"/>
          <w:sz w:val="24"/>
          <w:szCs w:val="24"/>
          <w:lang w:val="en-US" w:eastAsia="zh-CN" w:bidi="ar-SA"/>
        </w:rPr>
        <w:t>。</w:t>
      </w:r>
    </w:p>
    <w:p w14:paraId="242B08C7">
      <w:pPr>
        <w:widowControl w:val="0"/>
        <w:autoSpaceDE/>
        <w:autoSpaceDN/>
        <w:adjustRightInd w:val="0"/>
        <w:snapToGrid w:val="0"/>
        <w:spacing w:line="360" w:lineRule="auto"/>
        <w:ind w:firstLine="480" w:firstLineChars="200"/>
        <w:jc w:val="both"/>
        <w:textAlignment w:val="baseline"/>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如违反承诺，自愿接受管理部门依法给予的行政处罚，同意将违反承诺的行为作为不良记录记入信用档案，依法依规进行</w:t>
      </w:r>
      <w:r>
        <w:rPr>
          <w:rFonts w:hint="eastAsia" w:ascii="宋体" w:hAnsi="宋体" w:cs="宋体"/>
          <w:color w:val="auto"/>
          <w:kern w:val="0"/>
          <w:sz w:val="24"/>
          <w:szCs w:val="24"/>
          <w:lang w:val="en-US" w:eastAsia="zh-CN" w:bidi="ar-SA"/>
        </w:rPr>
        <w:t>信息公示</w:t>
      </w:r>
      <w:r>
        <w:rPr>
          <w:rFonts w:hint="eastAsia" w:ascii="宋体" w:hAnsi="宋体" w:eastAsia="宋体" w:cs="宋体"/>
          <w:color w:val="auto"/>
          <w:kern w:val="0"/>
          <w:sz w:val="24"/>
          <w:szCs w:val="24"/>
          <w:lang w:val="en-US" w:eastAsia="zh-CN" w:bidi="ar-SA"/>
        </w:rPr>
        <w:t>，并承担所产生的一切法律责任和经济损失。</w:t>
      </w:r>
    </w:p>
    <w:p w14:paraId="1399D06D">
      <w:pPr>
        <w:widowControl w:val="0"/>
        <w:autoSpaceDE/>
        <w:autoSpaceDN/>
        <w:adjustRightInd w:val="0"/>
        <w:snapToGrid w:val="0"/>
        <w:spacing w:line="360" w:lineRule="auto"/>
        <w:ind w:firstLine="480" w:firstLineChars="200"/>
        <w:jc w:val="both"/>
        <w:textAlignment w:val="baseline"/>
        <w:rPr>
          <w:rFonts w:hint="eastAsia" w:ascii="宋体" w:hAnsi="宋体" w:eastAsia="宋体" w:cs="宋体"/>
          <w:color w:val="auto"/>
          <w:kern w:val="0"/>
          <w:sz w:val="24"/>
          <w:szCs w:val="24"/>
          <w:lang w:val="en-US" w:eastAsia="zh-CN" w:bidi="ar-SA"/>
        </w:rPr>
      </w:pPr>
    </w:p>
    <w:p w14:paraId="0271B18D">
      <w:pPr>
        <w:widowControl w:val="0"/>
        <w:autoSpaceDE/>
        <w:autoSpaceDN/>
        <w:adjustRightInd w:val="0"/>
        <w:snapToGrid w:val="0"/>
        <w:spacing w:line="360" w:lineRule="auto"/>
        <w:ind w:firstLine="480" w:firstLineChars="200"/>
        <w:jc w:val="both"/>
        <w:textAlignment w:val="baseline"/>
        <w:rPr>
          <w:rFonts w:hint="eastAsia" w:ascii="宋体" w:hAnsi="宋体" w:eastAsia="宋体" w:cs="宋体"/>
          <w:color w:val="auto"/>
          <w:kern w:val="0"/>
          <w:sz w:val="24"/>
          <w:szCs w:val="24"/>
          <w:lang w:val="en-US" w:eastAsia="zh-CN" w:bidi="ar-SA"/>
        </w:rPr>
      </w:pPr>
    </w:p>
    <w:p w14:paraId="02F84353">
      <w:pPr>
        <w:keepNext w:val="0"/>
        <w:keepLines w:val="0"/>
        <w:pageBreakBefore w:val="0"/>
        <w:widowControl w:val="0"/>
        <w:kinsoku/>
        <w:wordWrap/>
        <w:overflowPunct/>
        <w:topLinePunct w:val="0"/>
        <w:autoSpaceDE/>
        <w:autoSpaceDN/>
        <w:bidi w:val="0"/>
        <w:adjustRightInd w:val="0"/>
        <w:snapToGrid w:val="0"/>
        <w:spacing w:line="360" w:lineRule="auto"/>
        <w:ind w:firstLine="4320" w:firstLineChars="1800"/>
        <w:jc w:val="both"/>
        <w:textAlignment w:val="baseline"/>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承诺单位(</w:t>
      </w:r>
      <w:r>
        <w:rPr>
          <w:rFonts w:hint="eastAsia" w:ascii="宋体" w:hAnsi="宋体" w:cs="宋体"/>
          <w:color w:val="auto"/>
          <w:kern w:val="0"/>
          <w:sz w:val="24"/>
          <w:szCs w:val="24"/>
          <w:lang w:val="en-US" w:eastAsia="zh-CN" w:bidi="ar-SA"/>
        </w:rPr>
        <w:t>盖</w:t>
      </w:r>
      <w:r>
        <w:rPr>
          <w:rFonts w:hint="eastAsia" w:ascii="宋体" w:hAnsi="宋体" w:eastAsia="宋体" w:cs="宋体"/>
          <w:color w:val="auto"/>
          <w:kern w:val="0"/>
          <w:sz w:val="24"/>
          <w:szCs w:val="24"/>
          <w:lang w:val="en-US" w:eastAsia="zh-CN" w:bidi="ar-SA"/>
        </w:rPr>
        <w:t>章)：</w:t>
      </w:r>
    </w:p>
    <w:p w14:paraId="2CCCDED1">
      <w:pPr>
        <w:keepNext w:val="0"/>
        <w:keepLines w:val="0"/>
        <w:pageBreakBefore w:val="0"/>
        <w:widowControl w:val="0"/>
        <w:kinsoku/>
        <w:wordWrap/>
        <w:overflowPunct/>
        <w:topLinePunct w:val="0"/>
        <w:autoSpaceDE/>
        <w:autoSpaceDN/>
        <w:bidi w:val="0"/>
        <w:adjustRightInd w:val="0"/>
        <w:snapToGrid w:val="0"/>
        <w:spacing w:line="360" w:lineRule="auto"/>
        <w:ind w:firstLine="4320" w:firstLineChars="1800"/>
        <w:jc w:val="both"/>
        <w:textAlignment w:val="baseline"/>
        <w:rPr>
          <w:rFonts w:hint="eastAsia" w:ascii="宋体" w:hAnsi="宋体" w:eastAsia="宋体" w:cs="宋体"/>
          <w:color w:val="auto"/>
          <w:kern w:val="0"/>
          <w:sz w:val="24"/>
          <w:szCs w:val="24"/>
          <w:lang w:val="en-US" w:eastAsia="zh-CN" w:bidi="ar-SA"/>
        </w:rPr>
      </w:pPr>
      <w:r>
        <w:rPr>
          <w:rFonts w:hint="eastAsia" w:ascii="宋体" w:hAnsi="宋体" w:cs="宋体"/>
          <w:color w:val="auto"/>
          <w:kern w:val="0"/>
          <w:sz w:val="24"/>
          <w:szCs w:val="24"/>
          <w:lang w:val="en-US" w:eastAsia="zh-CN" w:bidi="ar-SA"/>
        </w:rPr>
        <w:t>法定代表人（负责人）</w:t>
      </w:r>
      <w:r>
        <w:rPr>
          <w:rFonts w:hint="eastAsia" w:ascii="宋体" w:hAnsi="宋体" w:eastAsia="宋体" w:cs="宋体"/>
          <w:color w:val="auto"/>
          <w:kern w:val="0"/>
          <w:sz w:val="24"/>
          <w:szCs w:val="24"/>
          <w:lang w:val="en-US" w:eastAsia="zh-CN" w:bidi="ar-SA"/>
        </w:rPr>
        <w:t>(</w:t>
      </w:r>
      <w:r>
        <w:rPr>
          <w:rFonts w:hint="eastAsia" w:ascii="宋体" w:hAnsi="宋体" w:cs="宋体"/>
          <w:color w:val="auto"/>
          <w:kern w:val="0"/>
          <w:sz w:val="24"/>
          <w:szCs w:val="24"/>
          <w:lang w:val="en-US" w:eastAsia="zh-CN" w:bidi="ar-SA"/>
        </w:rPr>
        <w:t>签字或盖章</w:t>
      </w:r>
      <w:r>
        <w:rPr>
          <w:rFonts w:hint="eastAsia" w:ascii="宋体" w:hAnsi="宋体" w:eastAsia="宋体" w:cs="宋体"/>
          <w:color w:val="auto"/>
          <w:kern w:val="0"/>
          <w:sz w:val="24"/>
          <w:szCs w:val="24"/>
          <w:lang w:val="en-US" w:eastAsia="zh-CN" w:bidi="ar-SA"/>
        </w:rPr>
        <w:t>)：</w:t>
      </w:r>
    </w:p>
    <w:p w14:paraId="57E7D0B4">
      <w:pPr>
        <w:keepNext w:val="0"/>
        <w:keepLines w:val="0"/>
        <w:pageBreakBefore w:val="0"/>
        <w:widowControl w:val="0"/>
        <w:kinsoku/>
        <w:wordWrap/>
        <w:overflowPunct/>
        <w:topLinePunct w:val="0"/>
        <w:autoSpaceDE/>
        <w:autoSpaceDN/>
        <w:bidi w:val="0"/>
        <w:adjustRightInd w:val="0"/>
        <w:snapToGrid w:val="0"/>
        <w:spacing w:line="360" w:lineRule="auto"/>
        <w:ind w:firstLine="4320" w:firstLineChars="1800"/>
        <w:jc w:val="both"/>
        <w:textAlignment w:val="baseline"/>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年  月  日</w:t>
      </w:r>
    </w:p>
    <w:p w14:paraId="5B461B1B">
      <w:pPr>
        <w:rPr>
          <w:rFonts w:hint="eastAsia" w:ascii="宋体" w:hAnsi="宋体" w:cs="宋体"/>
          <w:b/>
          <w:color w:val="auto"/>
          <w:sz w:val="24"/>
        </w:rPr>
      </w:pPr>
    </w:p>
    <w:p w14:paraId="4A0EAC30">
      <w:pPr>
        <w:rPr>
          <w:rFonts w:hint="eastAsia" w:ascii="宋体" w:hAnsi="宋体" w:cs="宋体"/>
          <w:b/>
          <w:color w:val="auto"/>
          <w:sz w:val="24"/>
        </w:rPr>
      </w:pPr>
      <w:r>
        <w:rPr>
          <w:rFonts w:hint="eastAsia" w:ascii="宋体" w:hAnsi="宋体" w:cs="宋体"/>
          <w:b/>
          <w:color w:val="auto"/>
          <w:sz w:val="24"/>
        </w:rPr>
        <w:br w:type="page"/>
      </w:r>
    </w:p>
    <w:p w14:paraId="6EE285C5">
      <w:pPr>
        <w:rPr>
          <w:rFonts w:hint="eastAsia" w:ascii="宋体" w:hAnsi="宋体" w:cs="宋体"/>
          <w:b/>
          <w:color w:val="auto"/>
          <w:sz w:val="24"/>
        </w:rPr>
      </w:pPr>
    </w:p>
    <w:p w14:paraId="1271AF74">
      <w:pPr>
        <w:autoSpaceDE/>
        <w:autoSpaceDN/>
        <w:spacing w:line="360" w:lineRule="auto"/>
        <w:ind w:left="210" w:leftChars="100"/>
        <w:jc w:val="center"/>
        <w:rPr>
          <w:rFonts w:hint="eastAsia" w:ascii="宋体" w:hAnsi="宋体" w:eastAsia="宋体" w:cs="宋体"/>
          <w:b/>
          <w:bCs/>
          <w:color w:val="auto"/>
          <w:kern w:val="2"/>
          <w:sz w:val="24"/>
          <w:szCs w:val="24"/>
          <w:lang w:val="en-US" w:eastAsia="zh-CN" w:bidi="ar-SA"/>
        </w:rPr>
      </w:pPr>
      <w:r>
        <w:rPr>
          <w:rFonts w:hint="eastAsia" w:ascii="宋体" w:hAnsi="宋体" w:cs="宋体"/>
          <w:b/>
          <w:bCs/>
          <w:color w:val="auto"/>
          <w:kern w:val="2"/>
          <w:sz w:val="24"/>
          <w:szCs w:val="24"/>
          <w:lang w:val="en-US" w:eastAsia="zh-CN" w:bidi="ar-SA"/>
        </w:rPr>
        <w:t>6.</w:t>
      </w:r>
      <w:r>
        <w:rPr>
          <w:rFonts w:hint="eastAsia" w:ascii="宋体" w:hAnsi="宋体" w:eastAsia="宋体" w:cs="宋体"/>
          <w:b/>
          <w:bCs/>
          <w:color w:val="auto"/>
          <w:kern w:val="2"/>
          <w:sz w:val="24"/>
          <w:szCs w:val="24"/>
          <w:lang w:val="en-US" w:bidi="ar-SA"/>
        </w:rPr>
        <w:t>具有良好的商业信誉和健全的财务会计制度</w:t>
      </w:r>
    </w:p>
    <w:p w14:paraId="4B0F9F29">
      <w:pPr>
        <w:autoSpaceDE/>
        <w:autoSpaceDN/>
        <w:spacing w:line="360" w:lineRule="auto"/>
        <w:ind w:left="210" w:leftChars="100"/>
        <w:jc w:val="center"/>
        <w:rPr>
          <w:rFonts w:hint="eastAsia" w:ascii="宋体" w:hAnsi="宋体" w:eastAsia="宋体" w:cs="宋体"/>
          <w:b/>
          <w:bCs/>
          <w:color w:val="auto"/>
          <w:kern w:val="2"/>
          <w:sz w:val="24"/>
          <w:szCs w:val="24"/>
          <w:lang w:val="en-US" w:bidi="ar-SA"/>
        </w:rPr>
      </w:pPr>
      <w:r>
        <w:rPr>
          <w:rFonts w:hint="eastAsia" w:ascii="宋体" w:hAnsi="宋体" w:eastAsia="宋体" w:cs="宋体"/>
          <w:b/>
          <w:bCs/>
          <w:color w:val="auto"/>
          <w:kern w:val="2"/>
          <w:sz w:val="24"/>
          <w:szCs w:val="24"/>
          <w:lang w:val="en-US" w:bidi="ar-SA"/>
        </w:rPr>
        <w:t>供应商信用承诺书</w:t>
      </w:r>
    </w:p>
    <w:p w14:paraId="69467001">
      <w:pPr>
        <w:widowControl w:val="0"/>
        <w:autoSpaceDE/>
        <w:autoSpaceDN/>
        <w:adjustRightInd w:val="0"/>
        <w:snapToGrid w:val="0"/>
        <w:spacing w:line="360" w:lineRule="auto"/>
        <w:ind w:firstLine="480" w:firstLineChars="200"/>
        <w:jc w:val="both"/>
        <w:textAlignment w:val="baseline"/>
        <w:rPr>
          <w:rFonts w:hint="eastAsia" w:ascii="宋体" w:hAnsi="宋体" w:eastAsia="宋体" w:cs="宋体"/>
          <w:color w:val="auto"/>
          <w:kern w:val="0"/>
          <w:sz w:val="24"/>
          <w:szCs w:val="24"/>
          <w:lang w:val="en-US" w:eastAsia="zh-CN" w:bidi="ar-SA"/>
        </w:rPr>
      </w:pPr>
      <w:r>
        <w:rPr>
          <w:rFonts w:hint="eastAsia" w:ascii="宋体" w:hAnsi="宋体" w:cs="宋体"/>
          <w:color w:val="auto"/>
          <w:sz w:val="24"/>
          <w:lang w:eastAsia="zh-CN"/>
        </w:rPr>
        <w:t>永济市文物保护中心</w:t>
      </w:r>
      <w:r>
        <w:rPr>
          <w:rFonts w:hint="eastAsia" w:ascii="宋体" w:hAnsi="宋体" w:eastAsia="宋体" w:cs="宋体"/>
          <w:color w:val="auto"/>
          <w:kern w:val="0"/>
          <w:sz w:val="24"/>
          <w:szCs w:val="24"/>
          <w:lang w:val="en-US" w:eastAsia="zh-CN" w:bidi="ar-SA"/>
        </w:rPr>
        <w:t>：</w:t>
      </w:r>
    </w:p>
    <w:p w14:paraId="1E7BE33D">
      <w:pPr>
        <w:widowControl w:val="0"/>
        <w:autoSpaceDE/>
        <w:autoSpaceDN/>
        <w:adjustRightInd w:val="0"/>
        <w:snapToGrid w:val="0"/>
        <w:spacing w:line="360" w:lineRule="auto"/>
        <w:ind w:firstLine="480" w:firstLineChars="200"/>
        <w:jc w:val="both"/>
        <w:textAlignment w:val="baseline"/>
        <w:rPr>
          <w:rFonts w:hint="eastAsia" w:ascii="宋体" w:hAnsi="宋体" w:eastAsia="宋体" w:cs="宋体"/>
          <w:b/>
          <w:bCs/>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为维护公平竞争、规范有序的市场秩序，营造诚实守信的信用环境，共同推进社会信用体系建设完善，树立企业诚信守法形象，本企业对</w:t>
      </w:r>
      <w:r>
        <w:rPr>
          <w:rFonts w:hint="eastAsia" w:ascii="宋体" w:hAnsi="宋体" w:eastAsia="宋体" w:cs="宋体"/>
          <w:color w:val="auto"/>
          <w:kern w:val="0"/>
          <w:sz w:val="24"/>
          <w:szCs w:val="24"/>
          <w:u w:val="single"/>
          <w:lang w:val="en-US" w:eastAsia="zh-CN" w:bidi="ar-SA"/>
        </w:rPr>
        <w:t xml:space="preserve">               </w:t>
      </w:r>
      <w:r>
        <w:rPr>
          <w:rFonts w:hint="eastAsia" w:ascii="宋体" w:hAnsi="宋体" w:cs="宋体"/>
          <w:color w:val="auto"/>
          <w:kern w:val="0"/>
          <w:sz w:val="24"/>
          <w:szCs w:val="24"/>
          <w:lang w:val="en-US" w:eastAsia="zh-CN" w:bidi="ar-SA"/>
        </w:rPr>
        <w:t>（项目名称）</w:t>
      </w:r>
      <w:r>
        <w:rPr>
          <w:rFonts w:hint="eastAsia" w:ascii="宋体" w:hAnsi="宋体" w:eastAsia="宋体" w:cs="宋体"/>
          <w:color w:val="auto"/>
          <w:kern w:val="0"/>
          <w:sz w:val="24"/>
          <w:szCs w:val="24"/>
          <w:lang w:val="en-US" w:eastAsia="zh-CN" w:bidi="ar-SA"/>
        </w:rPr>
        <w:t>的政府采购活动，现郑重承诺本企业</w:t>
      </w:r>
      <w:r>
        <w:rPr>
          <w:rFonts w:hint="eastAsia" w:ascii="宋体" w:hAnsi="宋体" w:eastAsia="宋体" w:cs="宋体"/>
          <w:b/>
          <w:bCs/>
          <w:color w:val="auto"/>
          <w:kern w:val="0"/>
          <w:sz w:val="24"/>
          <w:szCs w:val="24"/>
          <w:lang w:val="en-US" w:eastAsia="zh-CN" w:bidi="ar-SA"/>
        </w:rPr>
        <w:t>具有良好的商业信誉和健全的财务会计制度。</w:t>
      </w:r>
    </w:p>
    <w:p w14:paraId="20AA3378">
      <w:pPr>
        <w:widowControl w:val="0"/>
        <w:autoSpaceDE/>
        <w:autoSpaceDN/>
        <w:adjustRightInd w:val="0"/>
        <w:snapToGrid w:val="0"/>
        <w:spacing w:line="360" w:lineRule="auto"/>
        <w:ind w:firstLine="480" w:firstLineChars="200"/>
        <w:jc w:val="both"/>
        <w:textAlignment w:val="baseline"/>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如违反承诺，自愿接受管理部门依法给予的行政处罚，同意将违反承诺的行为作为不良记录记入信用档案，依法依规进行</w:t>
      </w:r>
      <w:r>
        <w:rPr>
          <w:rFonts w:hint="eastAsia" w:ascii="宋体" w:hAnsi="宋体" w:cs="宋体"/>
          <w:color w:val="auto"/>
          <w:kern w:val="0"/>
          <w:sz w:val="24"/>
          <w:szCs w:val="24"/>
          <w:lang w:val="en-US" w:eastAsia="zh-CN" w:bidi="ar-SA"/>
        </w:rPr>
        <w:t>信息公示</w:t>
      </w:r>
      <w:r>
        <w:rPr>
          <w:rFonts w:hint="eastAsia" w:ascii="宋体" w:hAnsi="宋体" w:eastAsia="宋体" w:cs="宋体"/>
          <w:color w:val="auto"/>
          <w:kern w:val="0"/>
          <w:sz w:val="24"/>
          <w:szCs w:val="24"/>
          <w:lang w:val="en-US" w:eastAsia="zh-CN" w:bidi="ar-SA"/>
        </w:rPr>
        <w:t>，并承担所产生的一切法律责任和经济损失。</w:t>
      </w:r>
    </w:p>
    <w:p w14:paraId="4CFCF26B">
      <w:pPr>
        <w:widowControl w:val="0"/>
        <w:autoSpaceDE/>
        <w:autoSpaceDN/>
        <w:adjustRightInd w:val="0"/>
        <w:snapToGrid w:val="0"/>
        <w:spacing w:line="360" w:lineRule="auto"/>
        <w:ind w:firstLine="480" w:firstLineChars="200"/>
        <w:jc w:val="both"/>
        <w:textAlignment w:val="baseline"/>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ab/>
      </w:r>
      <w:r>
        <w:rPr>
          <w:rFonts w:hint="eastAsia" w:ascii="宋体" w:hAnsi="宋体" w:eastAsia="宋体" w:cs="宋体"/>
          <w:color w:val="auto"/>
          <w:kern w:val="0"/>
          <w:sz w:val="24"/>
          <w:szCs w:val="24"/>
          <w:lang w:val="en-US" w:eastAsia="zh-CN" w:bidi="ar-SA"/>
        </w:rPr>
        <w:t xml:space="preserve">                                          </w:t>
      </w:r>
    </w:p>
    <w:p w14:paraId="7F7B84FC">
      <w:pPr>
        <w:widowControl w:val="0"/>
        <w:autoSpaceDE/>
        <w:autoSpaceDN/>
        <w:adjustRightInd w:val="0"/>
        <w:snapToGrid w:val="0"/>
        <w:spacing w:line="360" w:lineRule="auto"/>
        <w:ind w:firstLine="480" w:firstLineChars="200"/>
        <w:jc w:val="both"/>
        <w:textAlignment w:val="baseline"/>
        <w:rPr>
          <w:rFonts w:hint="eastAsia" w:ascii="宋体" w:hAnsi="宋体" w:eastAsia="宋体" w:cs="宋体"/>
          <w:color w:val="auto"/>
          <w:kern w:val="0"/>
          <w:sz w:val="24"/>
          <w:szCs w:val="24"/>
          <w:lang w:val="en-US" w:eastAsia="zh-CN" w:bidi="ar-SA"/>
        </w:rPr>
      </w:pPr>
    </w:p>
    <w:p w14:paraId="72FB117A">
      <w:pPr>
        <w:widowControl w:val="0"/>
        <w:autoSpaceDE/>
        <w:autoSpaceDN/>
        <w:adjustRightInd w:val="0"/>
        <w:snapToGrid w:val="0"/>
        <w:spacing w:line="360" w:lineRule="auto"/>
        <w:ind w:firstLine="480" w:firstLineChars="200"/>
        <w:jc w:val="both"/>
        <w:textAlignment w:val="baseline"/>
        <w:rPr>
          <w:rFonts w:hint="eastAsia" w:ascii="宋体" w:hAnsi="宋体" w:eastAsia="宋体" w:cs="宋体"/>
          <w:color w:val="auto"/>
          <w:kern w:val="0"/>
          <w:sz w:val="24"/>
          <w:szCs w:val="24"/>
          <w:lang w:val="en-US" w:eastAsia="zh-CN" w:bidi="ar-SA"/>
        </w:rPr>
      </w:pPr>
    </w:p>
    <w:p w14:paraId="324C5010">
      <w:pPr>
        <w:keepNext w:val="0"/>
        <w:keepLines w:val="0"/>
        <w:pageBreakBefore w:val="0"/>
        <w:widowControl w:val="0"/>
        <w:kinsoku/>
        <w:wordWrap/>
        <w:overflowPunct/>
        <w:topLinePunct w:val="0"/>
        <w:autoSpaceDE/>
        <w:autoSpaceDN/>
        <w:bidi w:val="0"/>
        <w:adjustRightInd w:val="0"/>
        <w:snapToGrid w:val="0"/>
        <w:spacing w:line="360" w:lineRule="auto"/>
        <w:ind w:firstLine="4320" w:firstLineChars="1800"/>
        <w:jc w:val="both"/>
        <w:textAlignment w:val="baseline"/>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承诺单位(</w:t>
      </w:r>
      <w:r>
        <w:rPr>
          <w:rFonts w:hint="eastAsia" w:ascii="宋体" w:hAnsi="宋体" w:cs="宋体"/>
          <w:color w:val="auto"/>
          <w:kern w:val="0"/>
          <w:sz w:val="24"/>
          <w:szCs w:val="24"/>
          <w:lang w:val="en-US" w:eastAsia="zh-CN" w:bidi="ar-SA"/>
        </w:rPr>
        <w:t>盖</w:t>
      </w:r>
      <w:r>
        <w:rPr>
          <w:rFonts w:hint="eastAsia" w:ascii="宋体" w:hAnsi="宋体" w:eastAsia="宋体" w:cs="宋体"/>
          <w:color w:val="auto"/>
          <w:kern w:val="0"/>
          <w:sz w:val="24"/>
          <w:szCs w:val="24"/>
          <w:lang w:val="en-US" w:eastAsia="zh-CN" w:bidi="ar-SA"/>
        </w:rPr>
        <w:t>章)：</w:t>
      </w:r>
    </w:p>
    <w:p w14:paraId="0370D239">
      <w:pPr>
        <w:keepNext w:val="0"/>
        <w:keepLines w:val="0"/>
        <w:pageBreakBefore w:val="0"/>
        <w:widowControl w:val="0"/>
        <w:kinsoku/>
        <w:wordWrap/>
        <w:overflowPunct/>
        <w:topLinePunct w:val="0"/>
        <w:autoSpaceDE/>
        <w:autoSpaceDN/>
        <w:bidi w:val="0"/>
        <w:adjustRightInd w:val="0"/>
        <w:snapToGrid w:val="0"/>
        <w:spacing w:line="360" w:lineRule="auto"/>
        <w:ind w:firstLine="4320" w:firstLineChars="1800"/>
        <w:jc w:val="both"/>
        <w:textAlignment w:val="baseline"/>
        <w:rPr>
          <w:rFonts w:hint="eastAsia" w:ascii="宋体" w:hAnsi="宋体" w:eastAsia="宋体" w:cs="宋体"/>
          <w:color w:val="auto"/>
          <w:kern w:val="0"/>
          <w:sz w:val="24"/>
          <w:szCs w:val="24"/>
          <w:lang w:val="en-US" w:eastAsia="zh-CN" w:bidi="ar-SA"/>
        </w:rPr>
      </w:pPr>
      <w:r>
        <w:rPr>
          <w:rFonts w:hint="eastAsia" w:ascii="宋体" w:hAnsi="宋体" w:cs="宋体"/>
          <w:color w:val="auto"/>
          <w:kern w:val="0"/>
          <w:sz w:val="24"/>
          <w:szCs w:val="24"/>
          <w:lang w:val="en-US" w:eastAsia="zh-CN" w:bidi="ar-SA"/>
        </w:rPr>
        <w:t>法定代表人（负责人）</w:t>
      </w:r>
      <w:r>
        <w:rPr>
          <w:rFonts w:hint="eastAsia" w:ascii="宋体" w:hAnsi="宋体" w:eastAsia="宋体" w:cs="宋体"/>
          <w:color w:val="auto"/>
          <w:kern w:val="0"/>
          <w:sz w:val="24"/>
          <w:szCs w:val="24"/>
          <w:lang w:val="en-US" w:eastAsia="zh-CN" w:bidi="ar-SA"/>
        </w:rPr>
        <w:t>(</w:t>
      </w:r>
      <w:r>
        <w:rPr>
          <w:rFonts w:hint="eastAsia" w:ascii="宋体" w:hAnsi="宋体" w:cs="宋体"/>
          <w:color w:val="auto"/>
          <w:kern w:val="0"/>
          <w:sz w:val="24"/>
          <w:szCs w:val="24"/>
          <w:lang w:val="en-US" w:eastAsia="zh-CN" w:bidi="ar-SA"/>
        </w:rPr>
        <w:t>签字或盖章</w:t>
      </w:r>
      <w:r>
        <w:rPr>
          <w:rFonts w:hint="eastAsia" w:ascii="宋体" w:hAnsi="宋体" w:eastAsia="宋体" w:cs="宋体"/>
          <w:color w:val="auto"/>
          <w:kern w:val="0"/>
          <w:sz w:val="24"/>
          <w:szCs w:val="24"/>
          <w:lang w:val="en-US" w:eastAsia="zh-CN" w:bidi="ar-SA"/>
        </w:rPr>
        <w:t>)：</w:t>
      </w:r>
    </w:p>
    <w:p w14:paraId="0048BF44">
      <w:pPr>
        <w:keepNext w:val="0"/>
        <w:keepLines w:val="0"/>
        <w:pageBreakBefore w:val="0"/>
        <w:widowControl w:val="0"/>
        <w:kinsoku/>
        <w:wordWrap/>
        <w:overflowPunct/>
        <w:topLinePunct w:val="0"/>
        <w:autoSpaceDE/>
        <w:autoSpaceDN/>
        <w:bidi w:val="0"/>
        <w:adjustRightInd w:val="0"/>
        <w:snapToGrid w:val="0"/>
        <w:spacing w:line="360" w:lineRule="auto"/>
        <w:ind w:firstLine="4320" w:firstLineChars="1800"/>
        <w:jc w:val="both"/>
        <w:textAlignment w:val="baseline"/>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年  月  日</w:t>
      </w:r>
    </w:p>
    <w:p w14:paraId="0B759CC5">
      <w:pPr>
        <w:rPr>
          <w:rFonts w:hint="eastAsia" w:ascii="宋体" w:hAnsi="宋体" w:cs="宋体"/>
          <w:b/>
          <w:color w:val="auto"/>
          <w:sz w:val="24"/>
        </w:rPr>
      </w:pPr>
    </w:p>
    <w:p w14:paraId="71146DDB">
      <w:pPr>
        <w:rPr>
          <w:rFonts w:hint="eastAsia" w:ascii="宋体" w:hAnsi="宋体" w:cs="宋体"/>
          <w:b/>
          <w:color w:val="auto"/>
          <w:sz w:val="24"/>
        </w:rPr>
      </w:pPr>
      <w:r>
        <w:rPr>
          <w:rFonts w:hint="eastAsia" w:ascii="宋体" w:hAnsi="宋体" w:cs="宋体"/>
          <w:b/>
          <w:color w:val="auto"/>
          <w:sz w:val="24"/>
        </w:rPr>
        <w:br w:type="page"/>
      </w:r>
    </w:p>
    <w:p w14:paraId="7773440A">
      <w:pPr>
        <w:autoSpaceDE/>
        <w:autoSpaceDN/>
        <w:spacing w:line="360" w:lineRule="auto"/>
        <w:ind w:left="210" w:leftChars="100"/>
        <w:jc w:val="center"/>
        <w:rPr>
          <w:rFonts w:hint="eastAsia" w:ascii="宋体" w:hAnsi="宋体" w:eastAsia="宋体" w:cs="宋体"/>
          <w:b/>
          <w:bCs/>
          <w:color w:val="auto"/>
          <w:kern w:val="2"/>
          <w:sz w:val="24"/>
          <w:szCs w:val="24"/>
          <w:lang w:val="en-US" w:eastAsia="zh-CN" w:bidi="ar-SA"/>
        </w:rPr>
      </w:pPr>
      <w:r>
        <w:rPr>
          <w:rFonts w:hint="eastAsia" w:ascii="宋体" w:hAnsi="宋体" w:cs="宋体"/>
          <w:b/>
          <w:bCs/>
          <w:color w:val="auto"/>
          <w:kern w:val="2"/>
          <w:sz w:val="24"/>
          <w:szCs w:val="24"/>
          <w:lang w:val="en-US" w:eastAsia="zh-CN" w:bidi="ar-SA"/>
        </w:rPr>
        <w:t>7.</w:t>
      </w:r>
      <w:r>
        <w:rPr>
          <w:rFonts w:hint="eastAsia" w:ascii="宋体" w:hAnsi="宋体" w:eastAsia="宋体" w:cs="宋体"/>
          <w:b/>
          <w:bCs/>
          <w:color w:val="auto"/>
          <w:kern w:val="2"/>
          <w:sz w:val="24"/>
          <w:szCs w:val="24"/>
          <w:lang w:val="en-US" w:bidi="ar-SA"/>
        </w:rPr>
        <w:t>具有履行合同所必需的设备和专业技术能力</w:t>
      </w:r>
    </w:p>
    <w:p w14:paraId="7C10C897">
      <w:pPr>
        <w:autoSpaceDE/>
        <w:autoSpaceDN/>
        <w:spacing w:line="360" w:lineRule="auto"/>
        <w:ind w:left="210" w:leftChars="100"/>
        <w:jc w:val="center"/>
        <w:rPr>
          <w:rFonts w:hint="eastAsia" w:ascii="宋体" w:hAnsi="宋体" w:eastAsia="宋体" w:cs="宋体"/>
          <w:b/>
          <w:bCs/>
          <w:color w:val="auto"/>
          <w:kern w:val="2"/>
          <w:sz w:val="24"/>
          <w:szCs w:val="24"/>
          <w:lang w:val="en-US" w:bidi="ar-SA"/>
        </w:rPr>
      </w:pPr>
      <w:r>
        <w:rPr>
          <w:rFonts w:hint="eastAsia" w:ascii="宋体" w:hAnsi="宋体" w:eastAsia="宋体" w:cs="宋体"/>
          <w:b/>
          <w:bCs/>
          <w:color w:val="auto"/>
          <w:kern w:val="2"/>
          <w:sz w:val="24"/>
          <w:szCs w:val="24"/>
          <w:lang w:val="en-US" w:bidi="ar-SA"/>
        </w:rPr>
        <w:t>供应商信用承诺书</w:t>
      </w:r>
    </w:p>
    <w:p w14:paraId="045629C1">
      <w:pPr>
        <w:widowControl w:val="0"/>
        <w:autoSpaceDE/>
        <w:autoSpaceDN/>
        <w:adjustRightInd w:val="0"/>
        <w:snapToGrid w:val="0"/>
        <w:spacing w:line="360" w:lineRule="auto"/>
        <w:ind w:firstLine="480" w:firstLineChars="200"/>
        <w:jc w:val="both"/>
        <w:textAlignment w:val="baseline"/>
        <w:rPr>
          <w:rFonts w:hint="eastAsia" w:ascii="宋体" w:hAnsi="宋体" w:eastAsia="宋体" w:cs="宋体"/>
          <w:color w:val="auto"/>
          <w:kern w:val="0"/>
          <w:sz w:val="24"/>
          <w:szCs w:val="24"/>
          <w:lang w:val="en-US" w:eastAsia="zh-CN" w:bidi="ar-SA"/>
        </w:rPr>
      </w:pPr>
      <w:r>
        <w:rPr>
          <w:rFonts w:hint="eastAsia" w:ascii="宋体" w:hAnsi="宋体" w:cs="宋体"/>
          <w:color w:val="auto"/>
          <w:sz w:val="24"/>
          <w:lang w:eastAsia="zh-CN"/>
        </w:rPr>
        <w:t>永济市文物保护中心</w:t>
      </w:r>
      <w:r>
        <w:rPr>
          <w:rFonts w:hint="eastAsia" w:ascii="宋体" w:hAnsi="宋体" w:eastAsia="宋体" w:cs="宋体"/>
          <w:color w:val="auto"/>
          <w:kern w:val="0"/>
          <w:sz w:val="24"/>
          <w:szCs w:val="24"/>
          <w:lang w:val="en-US" w:eastAsia="zh-CN" w:bidi="ar-SA"/>
        </w:rPr>
        <w:t>：</w:t>
      </w:r>
    </w:p>
    <w:p w14:paraId="0F4649BA">
      <w:pPr>
        <w:widowControl w:val="0"/>
        <w:autoSpaceDE/>
        <w:autoSpaceDN/>
        <w:adjustRightInd w:val="0"/>
        <w:snapToGrid w:val="0"/>
        <w:spacing w:line="360" w:lineRule="auto"/>
        <w:ind w:firstLine="480" w:firstLineChars="200"/>
        <w:jc w:val="both"/>
        <w:textAlignment w:val="baseline"/>
        <w:rPr>
          <w:rFonts w:hint="eastAsia" w:ascii="宋体" w:hAnsi="宋体" w:eastAsia="宋体" w:cs="宋体"/>
          <w:b/>
          <w:bCs/>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为维护公平竞争、规范有序的市场秩序，营造诚实守信的信用环境，共同推进社会信用体系建设完善，树立企业诚信守法形象，本企业对</w:t>
      </w:r>
      <w:r>
        <w:rPr>
          <w:rFonts w:hint="eastAsia" w:ascii="宋体" w:hAnsi="宋体" w:eastAsia="宋体" w:cs="宋体"/>
          <w:color w:val="auto"/>
          <w:kern w:val="0"/>
          <w:sz w:val="24"/>
          <w:szCs w:val="24"/>
          <w:u w:val="single"/>
          <w:lang w:val="en-US" w:eastAsia="zh-CN" w:bidi="ar-SA"/>
        </w:rPr>
        <w:t xml:space="preserve">              </w:t>
      </w:r>
      <w:r>
        <w:rPr>
          <w:rFonts w:hint="eastAsia" w:ascii="宋体" w:hAnsi="宋体" w:cs="宋体"/>
          <w:color w:val="auto"/>
          <w:kern w:val="0"/>
          <w:sz w:val="24"/>
          <w:szCs w:val="24"/>
          <w:lang w:val="en-US" w:eastAsia="zh-CN" w:bidi="ar-SA"/>
        </w:rPr>
        <w:t>（项目名称）</w:t>
      </w:r>
      <w:r>
        <w:rPr>
          <w:rFonts w:hint="eastAsia" w:ascii="宋体" w:hAnsi="宋体" w:eastAsia="宋体" w:cs="宋体"/>
          <w:color w:val="auto"/>
          <w:kern w:val="0"/>
          <w:sz w:val="24"/>
          <w:szCs w:val="24"/>
          <w:lang w:val="en-US" w:eastAsia="zh-CN" w:bidi="ar-SA"/>
        </w:rPr>
        <w:t>的政府采购活动，现郑重承诺本企业</w:t>
      </w:r>
      <w:r>
        <w:rPr>
          <w:rFonts w:hint="eastAsia" w:ascii="宋体" w:hAnsi="宋体" w:eastAsia="宋体" w:cs="宋体"/>
          <w:b/>
          <w:bCs/>
          <w:color w:val="auto"/>
          <w:kern w:val="0"/>
          <w:sz w:val="24"/>
          <w:szCs w:val="24"/>
          <w:lang w:val="en-US" w:eastAsia="zh-CN" w:bidi="ar-SA"/>
        </w:rPr>
        <w:t>具有履行合同所必需的设备和专业技术能力。</w:t>
      </w:r>
    </w:p>
    <w:p w14:paraId="0CB02C05">
      <w:pPr>
        <w:widowControl w:val="0"/>
        <w:autoSpaceDE/>
        <w:autoSpaceDN/>
        <w:adjustRightInd w:val="0"/>
        <w:snapToGrid w:val="0"/>
        <w:spacing w:line="360" w:lineRule="auto"/>
        <w:ind w:firstLine="480" w:firstLineChars="200"/>
        <w:jc w:val="both"/>
        <w:textAlignment w:val="baseline"/>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如违反承诺，自愿接受管理部门依法给予的行政处罚，同意将违反承诺的行为作为不良记录记入信用档案，依法依规进行</w:t>
      </w:r>
      <w:r>
        <w:rPr>
          <w:rFonts w:hint="eastAsia" w:ascii="宋体" w:hAnsi="宋体" w:cs="宋体"/>
          <w:color w:val="auto"/>
          <w:kern w:val="0"/>
          <w:sz w:val="24"/>
          <w:szCs w:val="24"/>
          <w:lang w:val="en-US" w:eastAsia="zh-CN" w:bidi="ar-SA"/>
        </w:rPr>
        <w:t>信息公示</w:t>
      </w:r>
      <w:r>
        <w:rPr>
          <w:rFonts w:hint="eastAsia" w:ascii="宋体" w:hAnsi="宋体" w:eastAsia="宋体" w:cs="宋体"/>
          <w:color w:val="auto"/>
          <w:kern w:val="0"/>
          <w:sz w:val="24"/>
          <w:szCs w:val="24"/>
          <w:lang w:val="en-US" w:eastAsia="zh-CN" w:bidi="ar-SA"/>
        </w:rPr>
        <w:t>，并承担所产生的一切法律责任和经济损失。</w:t>
      </w:r>
    </w:p>
    <w:p w14:paraId="7D10EECE">
      <w:pPr>
        <w:widowControl w:val="0"/>
        <w:autoSpaceDE/>
        <w:autoSpaceDN/>
        <w:adjustRightInd w:val="0"/>
        <w:snapToGrid w:val="0"/>
        <w:spacing w:line="360" w:lineRule="auto"/>
        <w:ind w:firstLine="480" w:firstLineChars="200"/>
        <w:jc w:val="both"/>
        <w:textAlignment w:val="baseline"/>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ab/>
      </w:r>
      <w:r>
        <w:rPr>
          <w:rFonts w:hint="eastAsia" w:ascii="宋体" w:hAnsi="宋体" w:eastAsia="宋体" w:cs="宋体"/>
          <w:color w:val="auto"/>
          <w:kern w:val="0"/>
          <w:sz w:val="24"/>
          <w:szCs w:val="24"/>
          <w:lang w:val="en-US" w:eastAsia="zh-CN" w:bidi="ar-SA"/>
        </w:rPr>
        <w:t xml:space="preserve">                                          </w:t>
      </w:r>
    </w:p>
    <w:p w14:paraId="46E5F6E5">
      <w:pPr>
        <w:widowControl w:val="0"/>
        <w:autoSpaceDE/>
        <w:autoSpaceDN/>
        <w:adjustRightInd w:val="0"/>
        <w:snapToGrid w:val="0"/>
        <w:spacing w:line="360" w:lineRule="auto"/>
        <w:ind w:firstLine="480" w:firstLineChars="200"/>
        <w:jc w:val="both"/>
        <w:textAlignment w:val="baseline"/>
        <w:rPr>
          <w:rFonts w:hint="eastAsia" w:ascii="宋体" w:hAnsi="宋体" w:eastAsia="宋体" w:cs="宋体"/>
          <w:color w:val="auto"/>
          <w:kern w:val="0"/>
          <w:sz w:val="24"/>
          <w:szCs w:val="24"/>
          <w:lang w:val="en-US" w:eastAsia="zh-CN" w:bidi="ar-SA"/>
        </w:rPr>
      </w:pPr>
    </w:p>
    <w:p w14:paraId="0C0E3F19">
      <w:pPr>
        <w:widowControl w:val="0"/>
        <w:autoSpaceDE/>
        <w:autoSpaceDN/>
        <w:adjustRightInd w:val="0"/>
        <w:snapToGrid w:val="0"/>
        <w:spacing w:line="360" w:lineRule="auto"/>
        <w:ind w:firstLine="480" w:firstLineChars="200"/>
        <w:jc w:val="both"/>
        <w:textAlignment w:val="baseline"/>
        <w:rPr>
          <w:rFonts w:hint="eastAsia" w:ascii="宋体" w:hAnsi="宋体" w:eastAsia="宋体" w:cs="宋体"/>
          <w:color w:val="auto"/>
          <w:kern w:val="0"/>
          <w:sz w:val="24"/>
          <w:szCs w:val="24"/>
          <w:lang w:val="en-US" w:eastAsia="zh-CN" w:bidi="ar-SA"/>
        </w:rPr>
      </w:pPr>
    </w:p>
    <w:p w14:paraId="7DBCE757">
      <w:pPr>
        <w:keepNext w:val="0"/>
        <w:keepLines w:val="0"/>
        <w:pageBreakBefore w:val="0"/>
        <w:widowControl w:val="0"/>
        <w:kinsoku/>
        <w:wordWrap/>
        <w:overflowPunct/>
        <w:topLinePunct w:val="0"/>
        <w:autoSpaceDE/>
        <w:autoSpaceDN/>
        <w:bidi w:val="0"/>
        <w:adjustRightInd w:val="0"/>
        <w:snapToGrid w:val="0"/>
        <w:spacing w:line="360" w:lineRule="auto"/>
        <w:ind w:firstLine="4320" w:firstLineChars="1800"/>
        <w:jc w:val="both"/>
        <w:textAlignment w:val="baseline"/>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承诺单位(</w:t>
      </w:r>
      <w:r>
        <w:rPr>
          <w:rFonts w:hint="eastAsia" w:ascii="宋体" w:hAnsi="宋体" w:cs="宋体"/>
          <w:color w:val="auto"/>
          <w:kern w:val="0"/>
          <w:sz w:val="24"/>
          <w:szCs w:val="24"/>
          <w:lang w:val="en-US" w:eastAsia="zh-CN" w:bidi="ar-SA"/>
        </w:rPr>
        <w:t>盖</w:t>
      </w:r>
      <w:r>
        <w:rPr>
          <w:rFonts w:hint="eastAsia" w:ascii="宋体" w:hAnsi="宋体" w:eastAsia="宋体" w:cs="宋体"/>
          <w:color w:val="auto"/>
          <w:kern w:val="0"/>
          <w:sz w:val="24"/>
          <w:szCs w:val="24"/>
          <w:lang w:val="en-US" w:eastAsia="zh-CN" w:bidi="ar-SA"/>
        </w:rPr>
        <w:t>章)：</w:t>
      </w:r>
    </w:p>
    <w:p w14:paraId="38133F35">
      <w:pPr>
        <w:keepNext w:val="0"/>
        <w:keepLines w:val="0"/>
        <w:pageBreakBefore w:val="0"/>
        <w:widowControl w:val="0"/>
        <w:kinsoku/>
        <w:wordWrap/>
        <w:overflowPunct/>
        <w:topLinePunct w:val="0"/>
        <w:autoSpaceDE/>
        <w:autoSpaceDN/>
        <w:bidi w:val="0"/>
        <w:adjustRightInd w:val="0"/>
        <w:snapToGrid w:val="0"/>
        <w:spacing w:line="360" w:lineRule="auto"/>
        <w:ind w:firstLine="4320" w:firstLineChars="1800"/>
        <w:jc w:val="both"/>
        <w:textAlignment w:val="baseline"/>
        <w:rPr>
          <w:rFonts w:hint="eastAsia" w:ascii="宋体" w:hAnsi="宋体" w:eastAsia="宋体" w:cs="宋体"/>
          <w:color w:val="auto"/>
          <w:kern w:val="0"/>
          <w:sz w:val="24"/>
          <w:szCs w:val="24"/>
          <w:lang w:val="en-US" w:eastAsia="zh-CN" w:bidi="ar-SA"/>
        </w:rPr>
      </w:pPr>
      <w:r>
        <w:rPr>
          <w:rFonts w:hint="eastAsia" w:ascii="宋体" w:hAnsi="宋体" w:cs="宋体"/>
          <w:color w:val="auto"/>
          <w:kern w:val="0"/>
          <w:sz w:val="24"/>
          <w:szCs w:val="24"/>
          <w:lang w:val="en-US" w:eastAsia="zh-CN" w:bidi="ar-SA"/>
        </w:rPr>
        <w:t>法定代表人（负责人）</w:t>
      </w:r>
      <w:r>
        <w:rPr>
          <w:rFonts w:hint="eastAsia" w:ascii="宋体" w:hAnsi="宋体" w:eastAsia="宋体" w:cs="宋体"/>
          <w:color w:val="auto"/>
          <w:kern w:val="0"/>
          <w:sz w:val="24"/>
          <w:szCs w:val="24"/>
          <w:lang w:val="en-US" w:eastAsia="zh-CN" w:bidi="ar-SA"/>
        </w:rPr>
        <w:t>(</w:t>
      </w:r>
      <w:r>
        <w:rPr>
          <w:rFonts w:hint="eastAsia" w:ascii="宋体" w:hAnsi="宋体" w:cs="宋体"/>
          <w:color w:val="auto"/>
          <w:kern w:val="0"/>
          <w:sz w:val="24"/>
          <w:szCs w:val="24"/>
          <w:lang w:val="en-US" w:eastAsia="zh-CN" w:bidi="ar-SA"/>
        </w:rPr>
        <w:t>签字或盖章</w:t>
      </w:r>
      <w:r>
        <w:rPr>
          <w:rFonts w:hint="eastAsia" w:ascii="宋体" w:hAnsi="宋体" w:eastAsia="宋体" w:cs="宋体"/>
          <w:color w:val="auto"/>
          <w:kern w:val="0"/>
          <w:sz w:val="24"/>
          <w:szCs w:val="24"/>
          <w:lang w:val="en-US" w:eastAsia="zh-CN" w:bidi="ar-SA"/>
        </w:rPr>
        <w:t>)：</w:t>
      </w:r>
    </w:p>
    <w:p w14:paraId="779EA463">
      <w:pPr>
        <w:keepNext w:val="0"/>
        <w:keepLines w:val="0"/>
        <w:pageBreakBefore w:val="0"/>
        <w:widowControl w:val="0"/>
        <w:kinsoku/>
        <w:wordWrap/>
        <w:overflowPunct/>
        <w:topLinePunct w:val="0"/>
        <w:autoSpaceDE/>
        <w:autoSpaceDN/>
        <w:bidi w:val="0"/>
        <w:adjustRightInd w:val="0"/>
        <w:snapToGrid w:val="0"/>
        <w:spacing w:line="360" w:lineRule="auto"/>
        <w:ind w:firstLine="4320" w:firstLineChars="1800"/>
        <w:jc w:val="both"/>
        <w:textAlignment w:val="baseline"/>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年  月  日</w:t>
      </w:r>
    </w:p>
    <w:p w14:paraId="06594825">
      <w:pPr>
        <w:rPr>
          <w:rFonts w:hint="eastAsia" w:ascii="宋体" w:hAnsi="宋体" w:cs="宋体"/>
          <w:b/>
          <w:color w:val="auto"/>
          <w:sz w:val="24"/>
        </w:rPr>
      </w:pPr>
    </w:p>
    <w:p w14:paraId="2C65DF5A">
      <w:pPr>
        <w:rPr>
          <w:rFonts w:hint="eastAsia" w:ascii="宋体" w:hAnsi="宋体" w:cs="宋体"/>
          <w:b/>
          <w:color w:val="auto"/>
          <w:sz w:val="24"/>
        </w:rPr>
      </w:pPr>
      <w:r>
        <w:rPr>
          <w:rFonts w:hint="eastAsia" w:ascii="宋体" w:hAnsi="宋体" w:cs="宋体"/>
          <w:b/>
          <w:color w:val="auto"/>
          <w:sz w:val="24"/>
        </w:rPr>
        <w:br w:type="page"/>
      </w:r>
    </w:p>
    <w:p w14:paraId="103F799B">
      <w:pPr>
        <w:autoSpaceDE/>
        <w:autoSpaceDN/>
        <w:spacing w:line="360" w:lineRule="auto"/>
        <w:ind w:left="210" w:leftChars="100"/>
        <w:jc w:val="center"/>
        <w:rPr>
          <w:rFonts w:hint="eastAsia" w:ascii="宋体" w:hAnsi="宋体" w:eastAsia="宋体" w:cs="宋体"/>
          <w:b/>
          <w:bCs/>
          <w:color w:val="auto"/>
          <w:kern w:val="2"/>
          <w:sz w:val="24"/>
          <w:szCs w:val="24"/>
          <w:lang w:val="en-US" w:eastAsia="zh-CN" w:bidi="ar-SA"/>
        </w:rPr>
      </w:pPr>
      <w:r>
        <w:rPr>
          <w:rFonts w:hint="eastAsia" w:ascii="宋体" w:hAnsi="宋体" w:cs="宋体"/>
          <w:b/>
          <w:bCs/>
          <w:color w:val="auto"/>
          <w:kern w:val="2"/>
          <w:sz w:val="24"/>
          <w:szCs w:val="24"/>
          <w:lang w:val="en-US" w:eastAsia="zh-CN" w:bidi="ar-SA"/>
        </w:rPr>
        <w:t>8.</w:t>
      </w:r>
      <w:r>
        <w:rPr>
          <w:rFonts w:hint="eastAsia" w:ascii="宋体" w:hAnsi="宋体" w:eastAsia="宋体" w:cs="宋体"/>
          <w:b/>
          <w:bCs/>
          <w:color w:val="auto"/>
          <w:kern w:val="2"/>
          <w:sz w:val="24"/>
          <w:szCs w:val="24"/>
          <w:lang w:val="en-US" w:bidi="ar-SA"/>
        </w:rPr>
        <w:t>有依法缴纳税收和社会保障资金的良好记录</w:t>
      </w:r>
    </w:p>
    <w:p w14:paraId="0B91652B">
      <w:pPr>
        <w:autoSpaceDE/>
        <w:autoSpaceDN/>
        <w:spacing w:line="360" w:lineRule="auto"/>
        <w:ind w:left="210" w:leftChars="100"/>
        <w:jc w:val="center"/>
        <w:rPr>
          <w:rFonts w:hint="eastAsia" w:ascii="宋体" w:hAnsi="宋体" w:eastAsia="宋体" w:cs="宋体"/>
          <w:b/>
          <w:bCs/>
          <w:color w:val="auto"/>
          <w:kern w:val="2"/>
          <w:sz w:val="24"/>
          <w:szCs w:val="24"/>
          <w:lang w:val="en-US" w:bidi="ar-SA"/>
        </w:rPr>
      </w:pPr>
      <w:r>
        <w:rPr>
          <w:rFonts w:hint="eastAsia" w:ascii="宋体" w:hAnsi="宋体" w:eastAsia="宋体" w:cs="宋体"/>
          <w:b/>
          <w:bCs/>
          <w:color w:val="auto"/>
          <w:kern w:val="2"/>
          <w:sz w:val="24"/>
          <w:szCs w:val="24"/>
          <w:lang w:val="en-US" w:bidi="ar-SA"/>
        </w:rPr>
        <w:t>供应商信用承诺书</w:t>
      </w:r>
    </w:p>
    <w:p w14:paraId="7B5B996E">
      <w:pPr>
        <w:widowControl w:val="0"/>
        <w:autoSpaceDE/>
        <w:autoSpaceDN/>
        <w:adjustRightInd w:val="0"/>
        <w:snapToGrid w:val="0"/>
        <w:spacing w:line="360" w:lineRule="auto"/>
        <w:ind w:firstLine="480" w:firstLineChars="200"/>
        <w:jc w:val="both"/>
        <w:textAlignment w:val="baseline"/>
        <w:rPr>
          <w:rFonts w:hint="eastAsia" w:ascii="宋体" w:hAnsi="宋体" w:eastAsia="宋体" w:cs="宋体"/>
          <w:color w:val="auto"/>
          <w:kern w:val="0"/>
          <w:sz w:val="24"/>
          <w:szCs w:val="24"/>
          <w:lang w:val="en-US" w:eastAsia="zh-CN" w:bidi="ar-SA"/>
        </w:rPr>
      </w:pPr>
      <w:r>
        <w:rPr>
          <w:rFonts w:hint="eastAsia" w:ascii="宋体" w:hAnsi="宋体" w:cs="宋体"/>
          <w:color w:val="auto"/>
          <w:sz w:val="24"/>
          <w:lang w:eastAsia="zh-CN"/>
        </w:rPr>
        <w:t>永济市文物保护中心</w:t>
      </w:r>
      <w:r>
        <w:rPr>
          <w:rFonts w:hint="eastAsia" w:ascii="宋体" w:hAnsi="宋体" w:eastAsia="宋体" w:cs="宋体"/>
          <w:color w:val="auto"/>
          <w:kern w:val="0"/>
          <w:sz w:val="24"/>
          <w:szCs w:val="24"/>
          <w:lang w:val="en-US" w:eastAsia="zh-CN" w:bidi="ar-SA"/>
        </w:rPr>
        <w:t>：</w:t>
      </w:r>
    </w:p>
    <w:p w14:paraId="2394C79A">
      <w:pPr>
        <w:widowControl w:val="0"/>
        <w:autoSpaceDE/>
        <w:autoSpaceDN/>
        <w:adjustRightInd w:val="0"/>
        <w:snapToGrid w:val="0"/>
        <w:spacing w:line="360" w:lineRule="auto"/>
        <w:ind w:firstLine="480" w:firstLineChars="200"/>
        <w:jc w:val="both"/>
        <w:textAlignment w:val="baseline"/>
        <w:rPr>
          <w:rFonts w:hint="eastAsia" w:ascii="宋体" w:hAnsi="宋体" w:eastAsia="宋体" w:cs="宋体"/>
          <w:b/>
          <w:bCs/>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为维护公平竞争、规范有序的市场秩序，营造诚实守信的信用环境，共同推进社会信用体系建设完善，树立企业诚信守法形象，本企业对</w:t>
      </w:r>
      <w:r>
        <w:rPr>
          <w:rFonts w:hint="eastAsia" w:ascii="宋体" w:hAnsi="宋体" w:eastAsia="宋体" w:cs="宋体"/>
          <w:color w:val="auto"/>
          <w:kern w:val="0"/>
          <w:sz w:val="24"/>
          <w:szCs w:val="24"/>
          <w:u w:val="single"/>
          <w:lang w:val="en-US" w:eastAsia="zh-CN" w:bidi="ar-SA"/>
        </w:rPr>
        <w:t xml:space="preserve">               </w:t>
      </w:r>
      <w:r>
        <w:rPr>
          <w:rFonts w:hint="eastAsia" w:ascii="宋体" w:hAnsi="宋体" w:cs="宋体"/>
          <w:color w:val="auto"/>
          <w:kern w:val="0"/>
          <w:sz w:val="24"/>
          <w:szCs w:val="24"/>
          <w:lang w:val="en-US" w:eastAsia="zh-CN" w:bidi="ar-SA"/>
        </w:rPr>
        <w:t>（项目名称）</w:t>
      </w:r>
      <w:r>
        <w:rPr>
          <w:rFonts w:hint="eastAsia" w:ascii="宋体" w:hAnsi="宋体" w:eastAsia="宋体" w:cs="宋体"/>
          <w:color w:val="auto"/>
          <w:kern w:val="0"/>
          <w:sz w:val="24"/>
          <w:szCs w:val="24"/>
          <w:lang w:val="en-US" w:eastAsia="zh-CN" w:bidi="ar-SA"/>
        </w:rPr>
        <w:t>的政府采购活动，现郑重承诺本企业</w:t>
      </w:r>
      <w:r>
        <w:rPr>
          <w:rFonts w:hint="eastAsia" w:ascii="宋体" w:hAnsi="宋体" w:eastAsia="宋体" w:cs="宋体"/>
          <w:b/>
          <w:bCs/>
          <w:color w:val="auto"/>
          <w:kern w:val="0"/>
          <w:sz w:val="24"/>
          <w:szCs w:val="24"/>
          <w:lang w:val="en-US" w:eastAsia="zh-CN" w:bidi="ar-SA"/>
        </w:rPr>
        <w:t>具有依法缴纳税收和社会保障资金的良好记录。</w:t>
      </w:r>
    </w:p>
    <w:p w14:paraId="19C6ADD0">
      <w:pPr>
        <w:widowControl w:val="0"/>
        <w:autoSpaceDE/>
        <w:autoSpaceDN/>
        <w:adjustRightInd w:val="0"/>
        <w:snapToGrid w:val="0"/>
        <w:spacing w:line="360" w:lineRule="auto"/>
        <w:ind w:firstLine="480" w:firstLineChars="200"/>
        <w:jc w:val="both"/>
        <w:textAlignment w:val="baseline"/>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如违反承诺，自愿接受管理部门依法给予的行政处罚，同意将违反承诺的行为作为不良记录记入信用档案，依法依规进行</w:t>
      </w:r>
      <w:r>
        <w:rPr>
          <w:rFonts w:hint="eastAsia" w:ascii="宋体" w:hAnsi="宋体" w:cs="宋体"/>
          <w:color w:val="auto"/>
          <w:kern w:val="0"/>
          <w:sz w:val="24"/>
          <w:szCs w:val="24"/>
          <w:lang w:val="en-US" w:eastAsia="zh-CN" w:bidi="ar-SA"/>
        </w:rPr>
        <w:t>信息公示</w:t>
      </w:r>
      <w:r>
        <w:rPr>
          <w:rFonts w:hint="eastAsia" w:ascii="宋体" w:hAnsi="宋体" w:eastAsia="宋体" w:cs="宋体"/>
          <w:color w:val="auto"/>
          <w:kern w:val="0"/>
          <w:sz w:val="24"/>
          <w:szCs w:val="24"/>
          <w:lang w:val="en-US" w:eastAsia="zh-CN" w:bidi="ar-SA"/>
        </w:rPr>
        <w:t>，并承担所产生的一切法律责任和经济损失。</w:t>
      </w:r>
    </w:p>
    <w:p w14:paraId="3B81BAC9">
      <w:pPr>
        <w:widowControl w:val="0"/>
        <w:autoSpaceDE/>
        <w:autoSpaceDN/>
        <w:adjustRightInd w:val="0"/>
        <w:snapToGrid w:val="0"/>
        <w:spacing w:line="360" w:lineRule="auto"/>
        <w:ind w:firstLine="480" w:firstLineChars="200"/>
        <w:jc w:val="both"/>
        <w:textAlignment w:val="baseline"/>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ab/>
      </w:r>
      <w:r>
        <w:rPr>
          <w:rFonts w:hint="eastAsia" w:ascii="宋体" w:hAnsi="宋体" w:eastAsia="宋体" w:cs="宋体"/>
          <w:color w:val="auto"/>
          <w:kern w:val="0"/>
          <w:sz w:val="24"/>
          <w:szCs w:val="24"/>
          <w:lang w:val="en-US" w:eastAsia="zh-CN" w:bidi="ar-SA"/>
        </w:rPr>
        <w:t xml:space="preserve">                                          </w:t>
      </w:r>
    </w:p>
    <w:p w14:paraId="18942999">
      <w:pPr>
        <w:widowControl w:val="0"/>
        <w:autoSpaceDE/>
        <w:autoSpaceDN/>
        <w:adjustRightInd w:val="0"/>
        <w:snapToGrid w:val="0"/>
        <w:spacing w:line="360" w:lineRule="auto"/>
        <w:ind w:firstLine="480" w:firstLineChars="200"/>
        <w:jc w:val="both"/>
        <w:textAlignment w:val="baseline"/>
        <w:rPr>
          <w:rFonts w:hint="eastAsia" w:ascii="宋体" w:hAnsi="宋体" w:eastAsia="宋体" w:cs="宋体"/>
          <w:color w:val="auto"/>
          <w:kern w:val="0"/>
          <w:sz w:val="24"/>
          <w:szCs w:val="24"/>
          <w:lang w:val="en-US" w:eastAsia="zh-CN" w:bidi="ar-SA"/>
        </w:rPr>
      </w:pPr>
    </w:p>
    <w:p w14:paraId="56B1E8DB">
      <w:pPr>
        <w:widowControl w:val="0"/>
        <w:autoSpaceDE/>
        <w:autoSpaceDN/>
        <w:adjustRightInd w:val="0"/>
        <w:snapToGrid w:val="0"/>
        <w:spacing w:line="360" w:lineRule="auto"/>
        <w:ind w:firstLine="480" w:firstLineChars="200"/>
        <w:jc w:val="both"/>
        <w:textAlignment w:val="baseline"/>
        <w:rPr>
          <w:rFonts w:hint="eastAsia" w:ascii="宋体" w:hAnsi="宋体" w:eastAsia="宋体" w:cs="宋体"/>
          <w:color w:val="auto"/>
          <w:kern w:val="0"/>
          <w:sz w:val="24"/>
          <w:szCs w:val="24"/>
          <w:lang w:val="en-US" w:eastAsia="zh-CN" w:bidi="ar-SA"/>
        </w:rPr>
      </w:pPr>
    </w:p>
    <w:p w14:paraId="2E6D077F">
      <w:pPr>
        <w:keepNext w:val="0"/>
        <w:keepLines w:val="0"/>
        <w:pageBreakBefore w:val="0"/>
        <w:widowControl w:val="0"/>
        <w:kinsoku/>
        <w:wordWrap/>
        <w:overflowPunct/>
        <w:topLinePunct w:val="0"/>
        <w:autoSpaceDE/>
        <w:autoSpaceDN/>
        <w:bidi w:val="0"/>
        <w:adjustRightInd w:val="0"/>
        <w:snapToGrid w:val="0"/>
        <w:spacing w:line="360" w:lineRule="auto"/>
        <w:ind w:firstLine="4320" w:firstLineChars="1800"/>
        <w:jc w:val="both"/>
        <w:textAlignment w:val="baseline"/>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承诺单位(</w:t>
      </w:r>
      <w:r>
        <w:rPr>
          <w:rFonts w:hint="eastAsia" w:ascii="宋体" w:hAnsi="宋体" w:cs="宋体"/>
          <w:color w:val="auto"/>
          <w:kern w:val="0"/>
          <w:sz w:val="24"/>
          <w:szCs w:val="24"/>
          <w:lang w:val="en-US" w:eastAsia="zh-CN" w:bidi="ar-SA"/>
        </w:rPr>
        <w:t>盖</w:t>
      </w:r>
      <w:r>
        <w:rPr>
          <w:rFonts w:hint="eastAsia" w:ascii="宋体" w:hAnsi="宋体" w:eastAsia="宋体" w:cs="宋体"/>
          <w:color w:val="auto"/>
          <w:kern w:val="0"/>
          <w:sz w:val="24"/>
          <w:szCs w:val="24"/>
          <w:lang w:val="en-US" w:eastAsia="zh-CN" w:bidi="ar-SA"/>
        </w:rPr>
        <w:t>章)：</w:t>
      </w:r>
    </w:p>
    <w:p w14:paraId="7A72451D">
      <w:pPr>
        <w:keepNext w:val="0"/>
        <w:keepLines w:val="0"/>
        <w:pageBreakBefore w:val="0"/>
        <w:widowControl w:val="0"/>
        <w:kinsoku/>
        <w:wordWrap/>
        <w:overflowPunct/>
        <w:topLinePunct w:val="0"/>
        <w:autoSpaceDE/>
        <w:autoSpaceDN/>
        <w:bidi w:val="0"/>
        <w:adjustRightInd w:val="0"/>
        <w:snapToGrid w:val="0"/>
        <w:spacing w:line="360" w:lineRule="auto"/>
        <w:ind w:firstLine="4320" w:firstLineChars="1800"/>
        <w:jc w:val="both"/>
        <w:textAlignment w:val="baseline"/>
        <w:rPr>
          <w:rFonts w:hint="eastAsia" w:ascii="宋体" w:hAnsi="宋体" w:eastAsia="宋体" w:cs="宋体"/>
          <w:color w:val="auto"/>
          <w:kern w:val="0"/>
          <w:sz w:val="24"/>
          <w:szCs w:val="24"/>
          <w:lang w:val="en-US" w:eastAsia="zh-CN" w:bidi="ar-SA"/>
        </w:rPr>
      </w:pPr>
      <w:r>
        <w:rPr>
          <w:rFonts w:hint="eastAsia" w:ascii="宋体" w:hAnsi="宋体" w:cs="宋体"/>
          <w:color w:val="auto"/>
          <w:kern w:val="0"/>
          <w:sz w:val="24"/>
          <w:szCs w:val="24"/>
          <w:lang w:val="en-US" w:eastAsia="zh-CN" w:bidi="ar-SA"/>
        </w:rPr>
        <w:t>法定代表人（负责人）</w:t>
      </w:r>
      <w:r>
        <w:rPr>
          <w:rFonts w:hint="eastAsia" w:ascii="宋体" w:hAnsi="宋体" w:eastAsia="宋体" w:cs="宋体"/>
          <w:color w:val="auto"/>
          <w:kern w:val="0"/>
          <w:sz w:val="24"/>
          <w:szCs w:val="24"/>
          <w:lang w:val="en-US" w:eastAsia="zh-CN" w:bidi="ar-SA"/>
        </w:rPr>
        <w:t>(签</w:t>
      </w:r>
      <w:r>
        <w:rPr>
          <w:rFonts w:hint="eastAsia" w:ascii="宋体" w:hAnsi="宋体" w:cs="宋体"/>
          <w:color w:val="auto"/>
          <w:kern w:val="0"/>
          <w:sz w:val="24"/>
          <w:szCs w:val="24"/>
          <w:lang w:val="en-US" w:eastAsia="zh-CN" w:bidi="ar-SA"/>
        </w:rPr>
        <w:t>字或盖</w:t>
      </w:r>
      <w:r>
        <w:rPr>
          <w:rFonts w:hint="eastAsia" w:ascii="宋体" w:hAnsi="宋体" w:eastAsia="宋体" w:cs="宋体"/>
          <w:color w:val="auto"/>
          <w:kern w:val="0"/>
          <w:sz w:val="24"/>
          <w:szCs w:val="24"/>
          <w:lang w:val="en-US" w:eastAsia="zh-CN" w:bidi="ar-SA"/>
        </w:rPr>
        <w:t>章)：</w:t>
      </w:r>
    </w:p>
    <w:p w14:paraId="51DB807F">
      <w:pPr>
        <w:keepNext w:val="0"/>
        <w:keepLines w:val="0"/>
        <w:pageBreakBefore w:val="0"/>
        <w:widowControl w:val="0"/>
        <w:kinsoku/>
        <w:wordWrap/>
        <w:overflowPunct/>
        <w:topLinePunct w:val="0"/>
        <w:autoSpaceDE/>
        <w:autoSpaceDN/>
        <w:bidi w:val="0"/>
        <w:adjustRightInd w:val="0"/>
        <w:snapToGrid w:val="0"/>
        <w:spacing w:line="360" w:lineRule="auto"/>
        <w:ind w:firstLine="4320" w:firstLineChars="1800"/>
        <w:jc w:val="both"/>
        <w:textAlignment w:val="baseline"/>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年  月  日</w:t>
      </w:r>
    </w:p>
    <w:p w14:paraId="02B54CF8">
      <w:pPr>
        <w:rPr>
          <w:rFonts w:hint="eastAsia" w:ascii="宋体" w:hAnsi="宋体" w:cs="宋体"/>
          <w:b/>
          <w:color w:val="auto"/>
          <w:sz w:val="24"/>
        </w:rPr>
      </w:pPr>
    </w:p>
    <w:p w14:paraId="73B4CB0F">
      <w:pPr>
        <w:rPr>
          <w:rFonts w:hint="eastAsia" w:ascii="宋体" w:hAnsi="宋体" w:cs="宋体"/>
          <w:b/>
          <w:color w:val="auto"/>
          <w:sz w:val="24"/>
        </w:rPr>
      </w:pPr>
      <w:r>
        <w:rPr>
          <w:rFonts w:hint="eastAsia" w:ascii="宋体" w:hAnsi="宋体" w:cs="宋体"/>
          <w:b/>
          <w:color w:val="auto"/>
          <w:sz w:val="24"/>
        </w:rPr>
        <w:br w:type="page"/>
      </w:r>
    </w:p>
    <w:p w14:paraId="69E04C31">
      <w:pPr>
        <w:adjustRightInd w:val="0"/>
        <w:snapToGrid w:val="0"/>
        <w:spacing w:line="480" w:lineRule="exact"/>
        <w:jc w:val="center"/>
        <w:textAlignment w:val="baseline"/>
        <w:rPr>
          <w:rFonts w:ascii="宋体" w:hAnsi="宋体" w:cs="宋体"/>
          <w:b/>
          <w:color w:val="auto"/>
          <w:spacing w:val="20"/>
          <w:sz w:val="24"/>
        </w:rPr>
      </w:pPr>
      <w:r>
        <w:rPr>
          <w:rFonts w:hint="eastAsia" w:ascii="宋体" w:hAnsi="宋体" w:cs="宋体"/>
          <w:b/>
          <w:color w:val="auto"/>
          <w:sz w:val="24"/>
          <w:lang w:val="en-US" w:eastAsia="zh-CN"/>
        </w:rPr>
        <w:t>9.</w:t>
      </w:r>
      <w:r>
        <w:rPr>
          <w:rFonts w:hint="eastAsia" w:ascii="宋体" w:hAnsi="宋体" w:cs="宋体"/>
          <w:b/>
          <w:color w:val="auto"/>
          <w:sz w:val="24"/>
        </w:rPr>
        <w:t>参加政府采购活动前三年内，在经营活动中没有重大违法记录的书面声明</w:t>
      </w:r>
    </w:p>
    <w:p w14:paraId="733431BD">
      <w:pPr>
        <w:adjustRightInd w:val="0"/>
        <w:snapToGrid w:val="0"/>
        <w:spacing w:before="100" w:beforeAutospacing="1" w:after="100" w:afterAutospacing="1" w:line="520" w:lineRule="exact"/>
        <w:rPr>
          <w:rFonts w:ascii="宋体" w:hAnsi="宋体" w:cs="宋体"/>
          <w:color w:val="auto"/>
          <w:sz w:val="24"/>
        </w:rPr>
      </w:pPr>
      <w:bookmarkStart w:id="101" w:name="_Toc12372"/>
      <w:r>
        <w:rPr>
          <w:rFonts w:hint="eastAsia" w:ascii="宋体" w:hAnsi="宋体" w:cs="宋体"/>
          <w:color w:val="auto"/>
          <w:sz w:val="24"/>
          <w:lang w:eastAsia="zh-CN"/>
        </w:rPr>
        <w:t>永济市文物保护中心</w:t>
      </w:r>
      <w:r>
        <w:rPr>
          <w:rFonts w:hint="eastAsia" w:ascii="宋体" w:hAnsi="宋体" w:eastAsia="宋体" w:cs="宋体"/>
          <w:color w:val="auto"/>
          <w:kern w:val="0"/>
          <w:sz w:val="24"/>
          <w:szCs w:val="24"/>
          <w:lang w:val="en-US" w:eastAsia="zh-CN" w:bidi="ar-SA"/>
        </w:rPr>
        <w:t>：</w:t>
      </w:r>
      <w:bookmarkEnd w:id="101"/>
    </w:p>
    <w:p w14:paraId="674E09D0">
      <w:pPr>
        <w:widowControl w:val="0"/>
        <w:adjustRightInd w:val="0"/>
        <w:snapToGrid w:val="0"/>
        <w:spacing w:line="360" w:lineRule="auto"/>
        <w:ind w:firstLine="480" w:firstLineChars="200"/>
        <w:jc w:val="both"/>
        <w:textAlignment w:val="baseline"/>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本企业在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w:t>
      </w:r>
    </w:p>
    <w:p w14:paraId="3461DB69">
      <w:pPr>
        <w:widowControl/>
        <w:adjustRightInd w:val="0"/>
        <w:snapToGrid w:val="0"/>
        <w:spacing w:line="520" w:lineRule="exact"/>
        <w:ind w:firstLine="200"/>
        <w:rPr>
          <w:rFonts w:ascii="宋体" w:hAnsi="宋体" w:cs="宋体"/>
          <w:color w:val="auto"/>
          <w:sz w:val="24"/>
        </w:rPr>
      </w:pPr>
      <w:r>
        <w:rPr>
          <w:rFonts w:hint="eastAsia" w:ascii="宋体" w:hAnsi="宋体" w:eastAsia="宋体" w:cs="宋体"/>
          <w:color w:val="auto"/>
          <w:kern w:val="0"/>
          <w:sz w:val="24"/>
          <w:szCs w:val="24"/>
          <w:lang w:val="en-US" w:eastAsia="zh-CN" w:bidi="ar-SA"/>
        </w:rPr>
        <w:t xml:space="preserve"> 特此声明！</w:t>
      </w:r>
    </w:p>
    <w:p w14:paraId="5869F3D2">
      <w:pPr>
        <w:spacing w:line="480" w:lineRule="exact"/>
        <w:ind w:firstLine="4560" w:firstLineChars="1900"/>
        <w:rPr>
          <w:rFonts w:ascii="宋体" w:hAnsi="宋体" w:cs="宋体"/>
          <w:color w:val="auto"/>
          <w:sz w:val="24"/>
        </w:rPr>
      </w:pPr>
    </w:p>
    <w:p w14:paraId="74E23C3C">
      <w:pPr>
        <w:spacing w:line="480" w:lineRule="exact"/>
        <w:ind w:firstLine="4560" w:firstLineChars="1900"/>
        <w:rPr>
          <w:rFonts w:ascii="宋体" w:hAnsi="宋体" w:cs="宋体"/>
          <w:color w:val="auto"/>
          <w:sz w:val="24"/>
        </w:rPr>
      </w:pPr>
    </w:p>
    <w:p w14:paraId="50BBC7A5">
      <w:pPr>
        <w:spacing w:line="480" w:lineRule="exact"/>
        <w:ind w:firstLine="4560" w:firstLineChars="1900"/>
        <w:rPr>
          <w:rFonts w:ascii="宋体" w:hAnsi="宋体" w:cs="宋体"/>
          <w:color w:val="auto"/>
          <w:sz w:val="24"/>
        </w:rPr>
      </w:pPr>
    </w:p>
    <w:p w14:paraId="17FA4CAC">
      <w:pPr>
        <w:spacing w:line="480" w:lineRule="exact"/>
        <w:ind w:firstLine="4560" w:firstLineChars="1900"/>
        <w:rPr>
          <w:rFonts w:ascii="宋体" w:hAnsi="宋体" w:cs="宋体"/>
          <w:color w:val="auto"/>
          <w:sz w:val="24"/>
        </w:rPr>
      </w:pPr>
    </w:p>
    <w:p w14:paraId="2A5AD61D">
      <w:pPr>
        <w:keepNext w:val="0"/>
        <w:keepLines w:val="0"/>
        <w:pageBreakBefore w:val="0"/>
        <w:widowControl w:val="0"/>
        <w:kinsoku/>
        <w:wordWrap/>
        <w:overflowPunct/>
        <w:topLinePunct w:val="0"/>
        <w:autoSpaceDE/>
        <w:autoSpaceDN/>
        <w:bidi w:val="0"/>
        <w:adjustRightInd w:val="0"/>
        <w:snapToGrid w:val="0"/>
        <w:spacing w:line="360" w:lineRule="auto"/>
        <w:ind w:firstLine="4320" w:firstLineChars="1800"/>
        <w:jc w:val="both"/>
        <w:textAlignment w:val="baseline"/>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承诺单位(</w:t>
      </w:r>
      <w:r>
        <w:rPr>
          <w:rFonts w:hint="eastAsia" w:ascii="宋体" w:hAnsi="宋体" w:cs="宋体"/>
          <w:color w:val="auto"/>
          <w:kern w:val="0"/>
          <w:sz w:val="24"/>
          <w:szCs w:val="24"/>
          <w:lang w:val="en-US" w:eastAsia="zh-CN" w:bidi="ar-SA"/>
        </w:rPr>
        <w:t>盖</w:t>
      </w:r>
      <w:r>
        <w:rPr>
          <w:rFonts w:hint="eastAsia" w:ascii="宋体" w:hAnsi="宋体" w:eastAsia="宋体" w:cs="宋体"/>
          <w:color w:val="auto"/>
          <w:kern w:val="0"/>
          <w:sz w:val="24"/>
          <w:szCs w:val="24"/>
          <w:lang w:val="en-US" w:eastAsia="zh-CN" w:bidi="ar-SA"/>
        </w:rPr>
        <w:t>章)：</w:t>
      </w:r>
    </w:p>
    <w:p w14:paraId="59E9988E">
      <w:pPr>
        <w:keepNext w:val="0"/>
        <w:keepLines w:val="0"/>
        <w:pageBreakBefore w:val="0"/>
        <w:widowControl w:val="0"/>
        <w:kinsoku/>
        <w:wordWrap/>
        <w:overflowPunct/>
        <w:topLinePunct w:val="0"/>
        <w:autoSpaceDE/>
        <w:autoSpaceDN/>
        <w:bidi w:val="0"/>
        <w:adjustRightInd w:val="0"/>
        <w:snapToGrid w:val="0"/>
        <w:spacing w:line="360" w:lineRule="auto"/>
        <w:ind w:firstLine="4320" w:firstLineChars="1800"/>
        <w:jc w:val="both"/>
        <w:textAlignment w:val="baseline"/>
        <w:rPr>
          <w:rFonts w:hint="eastAsia" w:ascii="宋体" w:hAnsi="宋体" w:eastAsia="宋体" w:cs="宋体"/>
          <w:color w:val="auto"/>
          <w:kern w:val="0"/>
          <w:sz w:val="24"/>
          <w:szCs w:val="24"/>
          <w:lang w:val="en-US" w:eastAsia="zh-CN" w:bidi="ar-SA"/>
        </w:rPr>
      </w:pPr>
      <w:r>
        <w:rPr>
          <w:rFonts w:hint="eastAsia" w:ascii="宋体" w:hAnsi="宋体" w:cs="宋体"/>
          <w:color w:val="auto"/>
          <w:kern w:val="0"/>
          <w:sz w:val="24"/>
          <w:szCs w:val="24"/>
          <w:lang w:val="en-US" w:eastAsia="zh-CN" w:bidi="ar-SA"/>
        </w:rPr>
        <w:t>法定代表人（负责人）</w:t>
      </w:r>
      <w:r>
        <w:rPr>
          <w:rFonts w:hint="eastAsia" w:ascii="宋体" w:hAnsi="宋体" w:eastAsia="宋体" w:cs="宋体"/>
          <w:color w:val="auto"/>
          <w:kern w:val="0"/>
          <w:sz w:val="24"/>
          <w:szCs w:val="24"/>
          <w:lang w:val="en-US" w:eastAsia="zh-CN" w:bidi="ar-SA"/>
        </w:rPr>
        <w:t>(签</w:t>
      </w:r>
      <w:r>
        <w:rPr>
          <w:rFonts w:hint="eastAsia" w:ascii="宋体" w:hAnsi="宋体" w:cs="宋体"/>
          <w:color w:val="auto"/>
          <w:kern w:val="0"/>
          <w:sz w:val="24"/>
          <w:szCs w:val="24"/>
          <w:lang w:val="en-US" w:eastAsia="zh-CN" w:bidi="ar-SA"/>
        </w:rPr>
        <w:t>字或盖</w:t>
      </w:r>
      <w:r>
        <w:rPr>
          <w:rFonts w:hint="eastAsia" w:ascii="宋体" w:hAnsi="宋体" w:eastAsia="宋体" w:cs="宋体"/>
          <w:color w:val="auto"/>
          <w:kern w:val="0"/>
          <w:sz w:val="24"/>
          <w:szCs w:val="24"/>
          <w:lang w:val="en-US" w:eastAsia="zh-CN" w:bidi="ar-SA"/>
        </w:rPr>
        <w:t>章)：</w:t>
      </w:r>
    </w:p>
    <w:p w14:paraId="50BA2DA5">
      <w:pPr>
        <w:keepNext w:val="0"/>
        <w:keepLines w:val="0"/>
        <w:pageBreakBefore w:val="0"/>
        <w:widowControl w:val="0"/>
        <w:kinsoku/>
        <w:wordWrap/>
        <w:overflowPunct/>
        <w:topLinePunct w:val="0"/>
        <w:autoSpaceDE/>
        <w:autoSpaceDN/>
        <w:bidi w:val="0"/>
        <w:adjustRightInd w:val="0"/>
        <w:snapToGrid w:val="0"/>
        <w:spacing w:line="360" w:lineRule="auto"/>
        <w:ind w:firstLine="4320" w:firstLineChars="1800"/>
        <w:jc w:val="both"/>
        <w:textAlignment w:val="baseline"/>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年  月  日</w:t>
      </w:r>
    </w:p>
    <w:p w14:paraId="71852A7E">
      <w:pPr>
        <w:spacing w:line="480" w:lineRule="exact"/>
        <w:jc w:val="center"/>
        <w:rPr>
          <w:rFonts w:ascii="宋体" w:hAnsi="宋体" w:cs="宋体"/>
          <w:b/>
          <w:color w:val="auto"/>
          <w:sz w:val="22"/>
          <w:szCs w:val="22"/>
        </w:rPr>
      </w:pPr>
    </w:p>
    <w:p w14:paraId="0C8393C5">
      <w:pPr>
        <w:spacing w:line="480" w:lineRule="exact"/>
        <w:jc w:val="center"/>
        <w:rPr>
          <w:rFonts w:ascii="宋体" w:hAnsi="宋体" w:cs="宋体"/>
          <w:b/>
          <w:color w:val="auto"/>
          <w:sz w:val="28"/>
          <w:szCs w:val="28"/>
        </w:rPr>
      </w:pPr>
    </w:p>
    <w:p w14:paraId="1CC52C19">
      <w:pPr>
        <w:rPr>
          <w:rFonts w:ascii="宋体" w:hAnsi="宋体" w:cs="宋体"/>
          <w:b/>
          <w:color w:val="auto"/>
          <w:sz w:val="28"/>
          <w:szCs w:val="28"/>
        </w:rPr>
      </w:pPr>
      <w:r>
        <w:rPr>
          <w:rFonts w:ascii="宋体" w:hAnsi="宋体" w:cs="宋体"/>
          <w:b/>
          <w:color w:val="auto"/>
          <w:sz w:val="28"/>
          <w:szCs w:val="28"/>
        </w:rPr>
        <w:br w:type="page"/>
      </w:r>
    </w:p>
    <w:p w14:paraId="57EE3AD5">
      <w:pPr>
        <w:adjustRightInd w:val="0"/>
        <w:snapToGrid w:val="0"/>
        <w:spacing w:line="480" w:lineRule="exact"/>
        <w:jc w:val="center"/>
        <w:textAlignment w:val="baseline"/>
        <w:rPr>
          <w:rFonts w:hint="default" w:ascii="宋体" w:hAnsi="宋体" w:eastAsia="宋体" w:cs="宋体"/>
          <w:b/>
          <w:color w:val="auto"/>
          <w:sz w:val="24"/>
          <w:lang w:val="en-US" w:eastAsia="zh-CN"/>
        </w:rPr>
      </w:pPr>
      <w:r>
        <w:rPr>
          <w:rFonts w:hint="eastAsia" w:ascii="宋体" w:hAnsi="宋体" w:cs="宋体"/>
          <w:b/>
          <w:color w:val="auto"/>
          <w:sz w:val="24"/>
          <w:lang w:val="en-US" w:eastAsia="zh-CN"/>
        </w:rPr>
        <w:t>10</w:t>
      </w:r>
      <w:r>
        <w:rPr>
          <w:rFonts w:hint="eastAsia" w:ascii="宋体" w:hAnsi="宋体" w:eastAsia="宋体" w:cs="宋体"/>
          <w:b/>
          <w:color w:val="auto"/>
          <w:sz w:val="24"/>
          <w:lang w:val="en-US" w:eastAsia="zh-CN"/>
        </w:rPr>
        <w:t>.信用中国网站（www.creditchina.gov.cn）“</w:t>
      </w:r>
      <w:r>
        <w:rPr>
          <w:rFonts w:hint="eastAsia" w:ascii="宋体" w:hAnsi="宋体" w:cs="宋体"/>
          <w:b/>
          <w:color w:val="auto"/>
          <w:sz w:val="24"/>
          <w:lang w:val="en-US" w:eastAsia="zh-CN"/>
        </w:rPr>
        <w:t>信息公示或者专项查询</w:t>
      </w:r>
      <w:r>
        <w:rPr>
          <w:rFonts w:hint="eastAsia" w:ascii="宋体" w:hAnsi="宋体" w:eastAsia="宋体" w:cs="宋体"/>
          <w:b/>
          <w:color w:val="auto"/>
          <w:sz w:val="24"/>
          <w:lang w:val="en-US" w:eastAsia="zh-CN"/>
        </w:rPr>
        <w:t>”（包括“失信被执行人”及“重大税收违法失信主体”）查询结果以及中国政府采购网（www.ccgp.gov.cn）“政府采购严重违法失信行为记录名单”查询结果</w:t>
      </w:r>
    </w:p>
    <w:p w14:paraId="22F1E4C7">
      <w:pPr>
        <w:spacing w:line="480" w:lineRule="exact"/>
        <w:jc w:val="center"/>
        <w:rPr>
          <w:rFonts w:ascii="宋体" w:hAnsi="宋体" w:cs="宋体"/>
          <w:color w:val="auto"/>
          <w:sz w:val="24"/>
          <w:u w:val="single"/>
        </w:rPr>
      </w:pPr>
      <w:r>
        <w:rPr>
          <w:rFonts w:ascii="宋体" w:hAnsi="宋体" w:cs="宋体"/>
          <w:b/>
          <w:color w:val="auto"/>
          <w:sz w:val="28"/>
          <w:szCs w:val="28"/>
        </w:rPr>
        <w:br w:type="page"/>
      </w:r>
      <w:r>
        <w:rPr>
          <w:rFonts w:hint="eastAsia" w:ascii="宋体" w:hAnsi="宋体" w:eastAsia="宋体" w:cs="宋体"/>
          <w:b/>
          <w:color w:val="auto"/>
          <w:sz w:val="24"/>
          <w:lang w:val="en-US" w:eastAsia="zh-CN"/>
        </w:rPr>
        <w:t>1</w:t>
      </w:r>
      <w:r>
        <w:rPr>
          <w:rFonts w:hint="eastAsia" w:ascii="宋体" w:hAnsi="宋体" w:cs="宋体"/>
          <w:b/>
          <w:color w:val="auto"/>
          <w:sz w:val="24"/>
          <w:lang w:val="en-US" w:eastAsia="zh-CN"/>
        </w:rPr>
        <w:t>1</w:t>
      </w:r>
      <w:r>
        <w:rPr>
          <w:rFonts w:hint="eastAsia" w:ascii="宋体" w:hAnsi="宋体" w:eastAsia="宋体" w:cs="宋体"/>
          <w:b/>
          <w:color w:val="auto"/>
          <w:sz w:val="24"/>
          <w:lang w:val="en-US" w:eastAsia="zh-CN"/>
        </w:rPr>
        <w:t>.</w:t>
      </w:r>
      <w:r>
        <w:rPr>
          <w:rFonts w:hint="eastAsia" w:ascii="宋体" w:hAnsi="宋体" w:eastAsia="宋体" w:cs="宋体"/>
          <w:b/>
          <w:color w:val="auto"/>
          <w:sz w:val="24"/>
        </w:rPr>
        <w:t>投标保证金</w:t>
      </w:r>
      <w:r>
        <w:rPr>
          <w:rFonts w:hint="eastAsia" w:ascii="宋体" w:hAnsi="宋体" w:cs="宋体"/>
          <w:b/>
          <w:color w:val="auto"/>
          <w:sz w:val="24"/>
        </w:rPr>
        <w:t>缴纳证明资料</w:t>
      </w:r>
    </w:p>
    <w:p w14:paraId="6E167EDE">
      <w:pPr>
        <w:spacing w:before="100" w:beforeAutospacing="1" w:after="100" w:afterAutospacing="1" w:line="440" w:lineRule="exact"/>
        <w:rPr>
          <w:rFonts w:ascii="宋体" w:hAnsi="宋体" w:cs="宋体"/>
          <w:color w:val="auto"/>
          <w:sz w:val="24"/>
          <w:szCs w:val="24"/>
        </w:rPr>
      </w:pPr>
      <w:r>
        <w:rPr>
          <w:rFonts w:hint="eastAsia" w:ascii="宋体" w:hAnsi="宋体" w:cs="宋体"/>
          <w:color w:val="auto"/>
          <w:sz w:val="24"/>
          <w:szCs w:val="24"/>
          <w:lang w:eastAsia="zh-CN"/>
        </w:rPr>
        <w:t>永济市文物保护中心</w:t>
      </w:r>
      <w:r>
        <w:rPr>
          <w:rFonts w:hint="eastAsia" w:ascii="宋体" w:hAnsi="宋体" w:cs="宋体"/>
          <w:color w:val="auto"/>
          <w:sz w:val="24"/>
          <w:szCs w:val="24"/>
          <w:lang w:val="en-US" w:eastAsia="zh-CN"/>
        </w:rPr>
        <w:t>：</w:t>
      </w:r>
    </w:p>
    <w:p w14:paraId="013F3032">
      <w:pPr>
        <w:spacing w:line="440" w:lineRule="exact"/>
        <w:ind w:firstLine="440"/>
        <w:rPr>
          <w:rFonts w:ascii="宋体" w:hAnsi="宋体" w:cs="宋体"/>
          <w:color w:val="auto"/>
          <w:sz w:val="24"/>
          <w:szCs w:val="24"/>
        </w:rPr>
      </w:pPr>
      <w:r>
        <w:rPr>
          <w:rFonts w:hint="eastAsia" w:ascii="宋体" w:hAnsi="宋体" w:cs="宋体"/>
          <w:color w:val="auto"/>
          <w:sz w:val="24"/>
          <w:szCs w:val="24"/>
          <w:u w:val="single"/>
        </w:rPr>
        <w:t xml:space="preserve">（投标人全称)  </w:t>
      </w:r>
      <w:r>
        <w:rPr>
          <w:rFonts w:hint="eastAsia" w:ascii="宋体" w:hAnsi="宋体" w:cs="宋体"/>
          <w:color w:val="auto"/>
          <w:sz w:val="24"/>
          <w:szCs w:val="24"/>
        </w:rPr>
        <w:t>参加贵方组织的</w:t>
      </w:r>
      <w:r>
        <w:rPr>
          <w:rFonts w:hint="eastAsia" w:ascii="宋体" w:hAnsi="宋体" w:cs="宋体"/>
          <w:color w:val="auto"/>
          <w:sz w:val="24"/>
          <w:szCs w:val="24"/>
          <w:u w:val="single"/>
        </w:rPr>
        <w:t xml:space="preserve">     （项目名称）  </w:t>
      </w:r>
      <w:r>
        <w:rPr>
          <w:rFonts w:hint="eastAsia" w:ascii="宋体" w:hAnsi="宋体" w:cs="宋体"/>
          <w:color w:val="auto"/>
          <w:sz w:val="24"/>
          <w:szCs w:val="24"/>
        </w:rPr>
        <w:t>，项目编号</w:t>
      </w:r>
      <w:r>
        <w:rPr>
          <w:rFonts w:hint="eastAsia" w:ascii="宋体" w:hAnsi="宋体" w:cs="宋体"/>
          <w:color w:val="auto"/>
          <w:sz w:val="24"/>
          <w:szCs w:val="24"/>
          <w:u w:val="single"/>
        </w:rPr>
        <w:t xml:space="preserve">         </w:t>
      </w:r>
      <w:r>
        <w:rPr>
          <w:rFonts w:hint="eastAsia" w:ascii="宋体" w:hAnsi="宋体" w:cs="宋体"/>
          <w:color w:val="auto"/>
          <w:sz w:val="24"/>
          <w:szCs w:val="24"/>
        </w:rPr>
        <w:t>的采购活动。按单一来源采购文件的规定，已通过（银行转账、电汇</w:t>
      </w: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保函</w:t>
      </w:r>
      <w:r>
        <w:rPr>
          <w:rFonts w:hint="eastAsia" w:ascii="宋体" w:hAnsi="宋体" w:cs="宋体"/>
          <w:color w:val="auto"/>
          <w:sz w:val="24"/>
          <w:szCs w:val="24"/>
        </w:rPr>
        <w:t>等）形式交纳人民币</w:t>
      </w:r>
      <w:r>
        <w:rPr>
          <w:rFonts w:hint="eastAsia" w:ascii="宋体" w:hAnsi="宋体" w:cs="宋体"/>
          <w:color w:val="auto"/>
          <w:sz w:val="24"/>
          <w:szCs w:val="24"/>
          <w:u w:val="single"/>
        </w:rPr>
        <w:t xml:space="preserve">（大写）  　　  </w:t>
      </w:r>
      <w:r>
        <w:rPr>
          <w:rFonts w:hint="eastAsia" w:ascii="宋体" w:hAnsi="宋体" w:cs="宋体"/>
          <w:color w:val="auto"/>
          <w:sz w:val="24"/>
          <w:szCs w:val="24"/>
        </w:rPr>
        <w:t>元的保证金。</w:t>
      </w:r>
    </w:p>
    <w:p w14:paraId="071BC4DC">
      <w:pPr>
        <w:spacing w:line="440" w:lineRule="exact"/>
        <w:ind w:firstLine="480" w:firstLineChars="200"/>
        <w:rPr>
          <w:rFonts w:ascii="宋体" w:hAnsi="宋体" w:cs="宋体"/>
          <w:color w:val="auto"/>
          <w:sz w:val="24"/>
          <w:szCs w:val="24"/>
        </w:rPr>
      </w:pPr>
      <w:r>
        <w:rPr>
          <w:rFonts w:hint="eastAsia" w:ascii="宋体" w:hAnsi="宋体" w:cs="宋体"/>
          <w:color w:val="auto"/>
          <w:sz w:val="24"/>
          <w:szCs w:val="24"/>
        </w:rPr>
        <w:t>投标人名称：</w:t>
      </w:r>
      <w:r>
        <w:rPr>
          <w:rFonts w:hint="eastAsia" w:ascii="宋体" w:hAnsi="宋体" w:cs="宋体"/>
          <w:color w:val="auto"/>
          <w:sz w:val="24"/>
          <w:szCs w:val="24"/>
          <w:u w:val="single"/>
        </w:rPr>
        <w:t xml:space="preserve">                     </w:t>
      </w:r>
    </w:p>
    <w:p w14:paraId="5E8B7BB0">
      <w:pPr>
        <w:spacing w:line="440" w:lineRule="exact"/>
        <w:ind w:firstLine="480" w:firstLineChars="200"/>
        <w:rPr>
          <w:rFonts w:ascii="宋体" w:hAnsi="宋体" w:cs="宋体"/>
          <w:color w:val="auto"/>
          <w:sz w:val="24"/>
          <w:szCs w:val="24"/>
        </w:rPr>
      </w:pPr>
      <w:r>
        <w:rPr>
          <w:rFonts w:hint="eastAsia" w:ascii="宋体" w:hAnsi="宋体" w:cs="宋体"/>
          <w:color w:val="auto"/>
          <w:sz w:val="24"/>
          <w:szCs w:val="24"/>
        </w:rPr>
        <w:t>投标人开户银行：</w:t>
      </w:r>
      <w:r>
        <w:rPr>
          <w:rFonts w:hint="eastAsia" w:ascii="宋体" w:hAnsi="宋体" w:cs="宋体"/>
          <w:color w:val="auto"/>
          <w:sz w:val="24"/>
          <w:szCs w:val="24"/>
          <w:u w:val="single"/>
        </w:rPr>
        <w:t xml:space="preserve">                 </w:t>
      </w:r>
    </w:p>
    <w:p w14:paraId="587E8163">
      <w:pPr>
        <w:spacing w:line="440" w:lineRule="exact"/>
        <w:ind w:firstLine="480" w:firstLineChars="200"/>
        <w:rPr>
          <w:rFonts w:ascii="宋体" w:hAnsi="宋体" w:cs="宋体"/>
          <w:color w:val="auto"/>
          <w:sz w:val="24"/>
          <w:szCs w:val="24"/>
          <w:u w:val="single"/>
        </w:rPr>
      </w:pPr>
      <w:r>
        <w:rPr>
          <w:rFonts w:hint="eastAsia" w:ascii="宋体" w:hAnsi="宋体" w:cs="宋体"/>
          <w:color w:val="auto"/>
          <w:sz w:val="24"/>
          <w:szCs w:val="24"/>
        </w:rPr>
        <w:t>投标</w:t>
      </w:r>
      <w:r>
        <w:rPr>
          <w:rFonts w:hint="eastAsia" w:ascii="宋体" w:hAnsi="宋体" w:cs="宋体"/>
          <w:color w:val="auto"/>
          <w:sz w:val="24"/>
          <w:szCs w:val="24"/>
          <w:lang w:val="en-US" w:eastAsia="zh-CN"/>
        </w:rPr>
        <w:t>人</w:t>
      </w:r>
      <w:r>
        <w:rPr>
          <w:rFonts w:hint="eastAsia" w:ascii="宋体" w:hAnsi="宋体" w:cs="宋体"/>
          <w:color w:val="auto"/>
          <w:sz w:val="24"/>
          <w:szCs w:val="24"/>
        </w:rPr>
        <w:t>银行</w:t>
      </w:r>
      <w:r>
        <w:rPr>
          <w:rFonts w:hint="eastAsia" w:ascii="宋体" w:hAnsi="宋体" w:cs="宋体"/>
          <w:color w:val="auto"/>
          <w:sz w:val="24"/>
          <w:szCs w:val="24"/>
          <w:lang w:val="en-US" w:eastAsia="zh-CN"/>
        </w:rPr>
        <w:t>账</w:t>
      </w:r>
      <w:r>
        <w:rPr>
          <w:rFonts w:hint="eastAsia" w:ascii="宋体" w:hAnsi="宋体" w:cs="宋体"/>
          <w:color w:val="auto"/>
          <w:sz w:val="24"/>
          <w:szCs w:val="24"/>
        </w:rPr>
        <w:t>号：</w:t>
      </w:r>
      <w:r>
        <w:rPr>
          <w:rFonts w:hint="eastAsia" w:ascii="宋体" w:hAnsi="宋体" w:cs="宋体"/>
          <w:color w:val="auto"/>
          <w:sz w:val="24"/>
          <w:szCs w:val="24"/>
          <w:u w:val="single"/>
        </w:rPr>
        <w:t xml:space="preserve">                 </w:t>
      </w:r>
    </w:p>
    <w:p w14:paraId="1E2406F4">
      <w:pPr>
        <w:autoSpaceDE w:val="0"/>
        <w:autoSpaceDN w:val="0"/>
        <w:spacing w:line="440" w:lineRule="exact"/>
        <w:rPr>
          <w:rFonts w:ascii="宋体" w:hAnsi="宋体" w:cs="宋体"/>
          <w:color w:val="auto"/>
          <w:sz w:val="24"/>
          <w:szCs w:val="24"/>
        </w:rPr>
      </w:pPr>
      <w:r>
        <w:rPr>
          <w:rFonts w:hint="eastAsia" w:ascii="宋体" w:hAnsi="宋体" w:cs="宋体"/>
          <w:color w:val="auto"/>
          <w:sz w:val="24"/>
          <w:szCs w:val="24"/>
        </w:rPr>
        <w:t xml:space="preserve">   </w:t>
      </w:r>
    </w:p>
    <w:p w14:paraId="5848A459">
      <w:pPr>
        <w:snapToGrid w:val="0"/>
        <w:spacing w:line="440" w:lineRule="exact"/>
        <w:rPr>
          <w:rFonts w:ascii="宋体" w:hAnsi="宋体" w:cs="宋体"/>
          <w:color w:val="auto"/>
          <w:sz w:val="24"/>
          <w:szCs w:val="24"/>
        </w:rPr>
      </w:pPr>
    </w:p>
    <w:p w14:paraId="071FCCEC">
      <w:pPr>
        <w:snapToGrid w:val="0"/>
        <w:spacing w:line="440" w:lineRule="exact"/>
        <w:rPr>
          <w:rFonts w:ascii="宋体" w:hAnsi="宋体" w:cs="宋体"/>
          <w:color w:val="auto"/>
          <w:sz w:val="24"/>
          <w:szCs w:val="24"/>
          <w:u w:val="single"/>
        </w:rPr>
      </w:pPr>
      <w:r>
        <w:rPr>
          <w:rFonts w:hint="eastAsia" w:ascii="宋体" w:hAnsi="宋体" w:cs="宋体"/>
          <w:color w:val="auto"/>
          <w:sz w:val="24"/>
          <w:szCs w:val="24"/>
        </w:rPr>
        <w:t>投标人名称（</w:t>
      </w:r>
      <w:r>
        <w:rPr>
          <w:rFonts w:hint="eastAsia" w:ascii="宋体" w:hAnsi="宋体" w:cs="宋体"/>
          <w:color w:val="auto"/>
          <w:sz w:val="24"/>
          <w:szCs w:val="24"/>
          <w:lang w:val="en-US" w:eastAsia="zh-CN"/>
        </w:rPr>
        <w:t>盖</w:t>
      </w:r>
      <w:r>
        <w:rPr>
          <w:rFonts w:hint="eastAsia" w:ascii="宋体" w:hAnsi="宋体" w:cs="宋体"/>
          <w:color w:val="auto"/>
          <w:sz w:val="24"/>
          <w:szCs w:val="24"/>
        </w:rPr>
        <w:t>章）：</w:t>
      </w:r>
      <w:r>
        <w:rPr>
          <w:rFonts w:hint="eastAsia" w:ascii="宋体" w:hAnsi="宋体" w:cs="宋体"/>
          <w:color w:val="auto"/>
          <w:sz w:val="24"/>
          <w:szCs w:val="24"/>
          <w:u w:val="single"/>
        </w:rPr>
        <w:t xml:space="preserve">                        </w:t>
      </w:r>
    </w:p>
    <w:p w14:paraId="3587FBD3">
      <w:pPr>
        <w:snapToGrid w:val="0"/>
        <w:spacing w:line="440" w:lineRule="exact"/>
        <w:rPr>
          <w:rFonts w:ascii="宋体" w:hAnsi="宋体" w:cs="宋体"/>
          <w:color w:val="auto"/>
          <w:sz w:val="24"/>
          <w:szCs w:val="24"/>
          <w:u w:val="single"/>
        </w:rPr>
      </w:pPr>
      <w:r>
        <w:rPr>
          <w:rFonts w:hint="eastAsia" w:ascii="宋体" w:hAnsi="宋体" w:cs="宋体"/>
          <w:color w:val="auto"/>
          <w:sz w:val="24"/>
          <w:szCs w:val="24"/>
          <w:lang w:eastAsia="zh-CN"/>
        </w:rPr>
        <w:t>法定代表人（负责人）</w:t>
      </w:r>
      <w:r>
        <w:rPr>
          <w:rFonts w:hint="eastAsia" w:ascii="宋体" w:hAnsi="宋体" w:cs="宋体"/>
          <w:color w:val="auto"/>
          <w:sz w:val="24"/>
          <w:szCs w:val="24"/>
        </w:rPr>
        <w:t>或</w:t>
      </w:r>
      <w:r>
        <w:rPr>
          <w:rFonts w:hint="eastAsia" w:ascii="宋体" w:hAnsi="宋体" w:cs="宋体"/>
          <w:color w:val="auto"/>
          <w:sz w:val="24"/>
          <w:szCs w:val="24"/>
          <w:lang w:val="en-US" w:eastAsia="zh-CN"/>
        </w:rPr>
        <w:t>委托代理人（</w:t>
      </w:r>
      <w:r>
        <w:rPr>
          <w:rFonts w:hint="eastAsia" w:ascii="宋体" w:hAnsi="宋体" w:cs="宋体"/>
          <w:color w:val="auto"/>
          <w:sz w:val="24"/>
          <w:szCs w:val="24"/>
        </w:rPr>
        <w:t>签字</w:t>
      </w:r>
      <w:r>
        <w:rPr>
          <w:rFonts w:hint="eastAsia" w:ascii="宋体" w:hAnsi="宋体" w:cs="宋体"/>
          <w:color w:val="auto"/>
          <w:sz w:val="24"/>
          <w:szCs w:val="24"/>
          <w:lang w:val="en-US" w:eastAsia="zh-CN"/>
        </w:rPr>
        <w:t>或盖章）</w:t>
      </w:r>
      <w:r>
        <w:rPr>
          <w:rFonts w:hint="eastAsia" w:ascii="宋体" w:hAnsi="宋体" w:cs="宋体"/>
          <w:color w:val="auto"/>
          <w:sz w:val="24"/>
          <w:szCs w:val="24"/>
        </w:rPr>
        <w:t>：</w:t>
      </w:r>
      <w:r>
        <w:rPr>
          <w:rFonts w:hint="eastAsia" w:ascii="宋体" w:hAnsi="宋体" w:cs="宋体"/>
          <w:color w:val="auto"/>
          <w:sz w:val="24"/>
          <w:szCs w:val="24"/>
          <w:u w:val="single"/>
        </w:rPr>
        <w:t xml:space="preserve">                   </w:t>
      </w:r>
    </w:p>
    <w:p w14:paraId="4EB0E659">
      <w:pPr>
        <w:snapToGrid w:val="0"/>
        <w:spacing w:line="440" w:lineRule="exact"/>
        <w:rPr>
          <w:rFonts w:ascii="宋体" w:hAnsi="宋体" w:cs="宋体"/>
          <w:color w:val="auto"/>
          <w:sz w:val="24"/>
          <w:szCs w:val="24"/>
          <w:u w:val="single"/>
        </w:rPr>
      </w:pPr>
      <w:r>
        <w:rPr>
          <w:rFonts w:hint="eastAsia" w:ascii="宋体" w:hAnsi="宋体" w:cs="宋体"/>
          <w:color w:val="auto"/>
          <w:sz w:val="24"/>
          <w:szCs w:val="24"/>
        </w:rPr>
        <w:t>日期：   年   月   日</w:t>
      </w:r>
    </w:p>
    <w:p w14:paraId="569E7B3F">
      <w:pPr>
        <w:spacing w:line="300" w:lineRule="auto"/>
        <w:jc w:val="right"/>
        <w:rPr>
          <w:rFonts w:ascii="宋体" w:hAnsi="宋体" w:cs="宋体"/>
          <w:color w:val="auto"/>
          <w:sz w:val="24"/>
          <w:szCs w:val="24"/>
        </w:rPr>
      </w:pPr>
    </w:p>
    <w:p w14:paraId="7A6BF88C">
      <w:pPr>
        <w:spacing w:line="300" w:lineRule="auto"/>
        <w:rPr>
          <w:rFonts w:ascii="宋体" w:hAnsi="宋体" w:cs="宋体"/>
          <w:color w:val="auto"/>
          <w:sz w:val="24"/>
          <w:szCs w:val="24"/>
        </w:rPr>
      </w:pPr>
      <w:r>
        <w:rPr>
          <w:rFonts w:hint="eastAsia" w:ascii="宋体" w:hAnsi="宋体" w:cs="宋体"/>
          <w:color w:val="auto"/>
          <w:sz w:val="24"/>
          <w:szCs w:val="24"/>
        </w:rPr>
        <w:t xml:space="preserve">附： </w:t>
      </w: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14:paraId="43C9B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2" w:hRule="atLeast"/>
        </w:trPr>
        <w:tc>
          <w:tcPr>
            <w:tcW w:w="9286" w:type="dxa"/>
          </w:tcPr>
          <w:p w14:paraId="10485D3E">
            <w:pPr>
              <w:spacing w:line="300" w:lineRule="auto"/>
              <w:rPr>
                <w:rFonts w:ascii="宋体" w:hAnsi="宋体" w:cs="宋体"/>
                <w:color w:val="auto"/>
                <w:szCs w:val="21"/>
              </w:rPr>
            </w:pPr>
          </w:p>
          <w:p w14:paraId="70ACA219">
            <w:pPr>
              <w:spacing w:line="300" w:lineRule="auto"/>
              <w:rPr>
                <w:rFonts w:ascii="宋体" w:hAnsi="宋体" w:cs="宋体"/>
                <w:color w:val="auto"/>
                <w:szCs w:val="21"/>
              </w:rPr>
            </w:pPr>
            <w:r>
              <w:rPr>
                <w:rFonts w:hint="eastAsia" w:ascii="宋体" w:hAnsi="宋体" w:cs="宋体"/>
                <w:color w:val="auto"/>
                <w:szCs w:val="21"/>
              </w:rPr>
              <w:t>转</w:t>
            </w:r>
            <w:r>
              <w:rPr>
                <w:rFonts w:hint="eastAsia" w:hAnsi="宋体"/>
                <w:color w:val="auto"/>
              </w:rPr>
              <w:t>账</w:t>
            </w:r>
            <w:r>
              <w:rPr>
                <w:rFonts w:hint="eastAsia" w:ascii="宋体" w:hAnsi="宋体" w:cs="宋体"/>
                <w:color w:val="auto"/>
                <w:szCs w:val="21"/>
              </w:rPr>
              <w:t>或汇款的银行凭证</w:t>
            </w:r>
            <w:r>
              <w:rPr>
                <w:rFonts w:hint="eastAsia" w:ascii="宋体" w:hAnsi="宋体" w:cs="宋体"/>
                <w:color w:val="auto"/>
                <w:szCs w:val="21"/>
                <w:lang w:val="en-US" w:eastAsia="zh-CN"/>
              </w:rPr>
              <w:t>或者保函等</w:t>
            </w:r>
            <w:r>
              <w:rPr>
                <w:rFonts w:hint="eastAsia" w:ascii="宋体" w:hAnsi="宋体" w:cs="宋体"/>
                <w:color w:val="auto"/>
                <w:szCs w:val="21"/>
              </w:rPr>
              <w:t>复印件</w:t>
            </w:r>
          </w:p>
        </w:tc>
      </w:tr>
    </w:tbl>
    <w:p w14:paraId="0C4D156C">
      <w:pPr>
        <w:spacing w:line="480" w:lineRule="exact"/>
        <w:jc w:val="center"/>
        <w:rPr>
          <w:rFonts w:ascii="宋体" w:hAnsi="宋体" w:cs="宋体"/>
          <w:b/>
          <w:color w:val="auto"/>
          <w:sz w:val="28"/>
          <w:szCs w:val="28"/>
        </w:rPr>
      </w:pPr>
    </w:p>
    <w:p w14:paraId="4D651B20">
      <w:pPr>
        <w:autoSpaceDE w:val="0"/>
        <w:autoSpaceDN w:val="0"/>
        <w:adjustRightInd w:val="0"/>
        <w:snapToGrid w:val="0"/>
        <w:spacing w:line="360" w:lineRule="auto"/>
        <w:rPr>
          <w:rFonts w:ascii="宋体" w:hAnsi="宋体" w:cs="宋体"/>
          <w:b/>
          <w:bCs/>
          <w:color w:val="auto"/>
          <w:kern w:val="0"/>
          <w:sz w:val="72"/>
          <w:szCs w:val="72"/>
        </w:rPr>
      </w:pPr>
    </w:p>
    <w:p w14:paraId="56B04CC2">
      <w:pPr>
        <w:pStyle w:val="35"/>
        <w:spacing w:line="360" w:lineRule="auto"/>
        <w:jc w:val="center"/>
        <w:rPr>
          <w:color w:val="auto"/>
        </w:rPr>
      </w:pPr>
      <w:r>
        <w:rPr>
          <w:b/>
          <w:bCs/>
          <w:color w:val="auto"/>
          <w:sz w:val="72"/>
          <w:szCs w:val="72"/>
        </w:rPr>
        <w:br w:type="page"/>
      </w:r>
      <w:r>
        <w:rPr>
          <w:rFonts w:hint="eastAsia" w:ascii="宋体" w:hAnsi="宋体" w:eastAsia="宋体" w:cs="宋体"/>
          <w:b/>
          <w:color w:val="auto"/>
          <w:kern w:val="2"/>
          <w:sz w:val="24"/>
          <w:szCs w:val="24"/>
          <w:lang w:val="en-US" w:eastAsia="zh-CN" w:bidi="ar-SA"/>
        </w:rPr>
        <w:t>1</w:t>
      </w:r>
      <w:r>
        <w:rPr>
          <w:rFonts w:hint="eastAsia" w:cs="宋体"/>
          <w:b/>
          <w:color w:val="auto"/>
          <w:kern w:val="2"/>
          <w:sz w:val="24"/>
          <w:szCs w:val="24"/>
          <w:lang w:val="en-US" w:eastAsia="zh-CN" w:bidi="ar-SA"/>
        </w:rPr>
        <w:t>2</w:t>
      </w:r>
      <w:r>
        <w:rPr>
          <w:rFonts w:hint="eastAsia" w:ascii="宋体" w:hAnsi="宋体" w:eastAsia="宋体" w:cs="宋体"/>
          <w:b/>
          <w:color w:val="auto"/>
          <w:kern w:val="2"/>
          <w:sz w:val="24"/>
          <w:szCs w:val="24"/>
          <w:lang w:val="en-US" w:eastAsia="zh-CN" w:bidi="ar-SA"/>
        </w:rPr>
        <w:t>.诚信投标承诺书</w:t>
      </w:r>
    </w:p>
    <w:p w14:paraId="67F85FA0">
      <w:pPr>
        <w:pStyle w:val="35"/>
        <w:spacing w:before="0" w:beforeAutospacing="0" w:after="0" w:afterAutospacing="0" w:line="360" w:lineRule="auto"/>
        <w:rPr>
          <w:color w:val="auto"/>
        </w:rPr>
      </w:pPr>
      <w:r>
        <w:rPr>
          <w:rFonts w:hint="eastAsia"/>
          <w:color w:val="auto"/>
        </w:rPr>
        <w:t>本人以企业</w:t>
      </w:r>
      <w:r>
        <w:rPr>
          <w:rFonts w:hint="eastAsia"/>
          <w:color w:val="auto"/>
          <w:lang w:eastAsia="zh-CN"/>
        </w:rPr>
        <w:t>法定代表人（负责人）</w:t>
      </w:r>
      <w:r>
        <w:rPr>
          <w:rFonts w:hint="eastAsia"/>
          <w:color w:val="auto"/>
        </w:rPr>
        <w:t>的身份郑重承诺：</w:t>
      </w:r>
    </w:p>
    <w:p w14:paraId="13751590">
      <w:pPr>
        <w:pStyle w:val="35"/>
        <w:spacing w:before="0" w:beforeAutospacing="0" w:after="0" w:afterAutospacing="0" w:line="360" w:lineRule="auto"/>
        <w:ind w:firstLine="360" w:firstLineChars="150"/>
        <w:rPr>
          <w:color w:val="auto"/>
        </w:rPr>
      </w:pPr>
      <w:r>
        <w:rPr>
          <w:rFonts w:hint="eastAsia"/>
          <w:color w:val="auto"/>
        </w:rPr>
        <w:t>一、将遵循公开、公正和诚实信用的原则自愿参加</w:t>
      </w:r>
      <w:r>
        <w:rPr>
          <w:rFonts w:hint="eastAsia"/>
          <w:color w:val="auto"/>
          <w:u w:val="single"/>
        </w:rPr>
        <w:t xml:space="preserve">  （项目名称）  </w:t>
      </w:r>
      <w:r>
        <w:rPr>
          <w:rFonts w:hint="eastAsia"/>
          <w:color w:val="auto"/>
        </w:rPr>
        <w:t>的投标；</w:t>
      </w:r>
    </w:p>
    <w:p w14:paraId="527316CF">
      <w:pPr>
        <w:pStyle w:val="35"/>
        <w:spacing w:before="0" w:beforeAutospacing="0" w:after="0" w:afterAutospacing="0" w:line="360" w:lineRule="auto"/>
        <w:ind w:firstLine="360" w:firstLineChars="150"/>
        <w:rPr>
          <w:color w:val="auto"/>
        </w:rPr>
      </w:pPr>
      <w:r>
        <w:rPr>
          <w:rFonts w:hint="eastAsia"/>
          <w:color w:val="auto"/>
        </w:rPr>
        <w:t>二、所提供的一切材料都是真实、有效、合法的；</w:t>
      </w:r>
    </w:p>
    <w:p w14:paraId="0AA9E1DD">
      <w:pPr>
        <w:pStyle w:val="35"/>
        <w:spacing w:before="0" w:beforeAutospacing="0" w:after="0" w:afterAutospacing="0" w:line="360" w:lineRule="auto"/>
        <w:ind w:firstLine="360" w:firstLineChars="150"/>
        <w:rPr>
          <w:color w:val="auto"/>
        </w:rPr>
      </w:pPr>
      <w:r>
        <w:rPr>
          <w:rFonts w:hint="eastAsia"/>
          <w:color w:val="auto"/>
        </w:rPr>
        <w:t>三、不出借、转让资质证书，不让他人挂靠投标，不以他人名义投标或者以其他方式弄虚作假，骗取中标；</w:t>
      </w:r>
    </w:p>
    <w:p w14:paraId="326BE2D7">
      <w:pPr>
        <w:pStyle w:val="35"/>
        <w:spacing w:before="0" w:beforeAutospacing="0" w:after="0" w:afterAutospacing="0" w:line="360" w:lineRule="auto"/>
        <w:ind w:firstLine="360" w:firstLineChars="150"/>
        <w:rPr>
          <w:color w:val="auto"/>
        </w:rPr>
      </w:pPr>
      <w:r>
        <w:rPr>
          <w:rFonts w:hint="eastAsia"/>
          <w:color w:val="auto"/>
        </w:rPr>
        <w:t>四、不与其他投标人相互串通投标报价，不排挤其他投标人的公平竞争、损害招标人的合法权益；</w:t>
      </w:r>
    </w:p>
    <w:p w14:paraId="5E858186">
      <w:pPr>
        <w:pStyle w:val="35"/>
        <w:spacing w:before="0" w:beforeAutospacing="0" w:after="0" w:afterAutospacing="0" w:line="360" w:lineRule="auto"/>
        <w:ind w:firstLine="360" w:firstLineChars="150"/>
        <w:rPr>
          <w:color w:val="auto"/>
        </w:rPr>
      </w:pPr>
      <w:r>
        <w:rPr>
          <w:rFonts w:hint="eastAsia"/>
          <w:color w:val="auto"/>
        </w:rPr>
        <w:t>五、不与招标人、招标代理机构或其他投标人串通投标，损害国家利益、社会公共利益或者他人的合法权益；</w:t>
      </w:r>
    </w:p>
    <w:p w14:paraId="47FD511B">
      <w:pPr>
        <w:pStyle w:val="35"/>
        <w:spacing w:before="0" w:beforeAutospacing="0" w:after="0" w:afterAutospacing="0" w:line="360" w:lineRule="auto"/>
        <w:ind w:firstLine="360" w:firstLineChars="150"/>
        <w:rPr>
          <w:color w:val="auto"/>
        </w:rPr>
      </w:pPr>
      <w:r>
        <w:rPr>
          <w:rFonts w:hint="eastAsia"/>
          <w:color w:val="auto"/>
        </w:rPr>
        <w:t>六、严格遵守开标现场纪律，服从监管人员管理；</w:t>
      </w:r>
    </w:p>
    <w:p w14:paraId="7C10F987">
      <w:pPr>
        <w:pStyle w:val="35"/>
        <w:spacing w:before="0" w:beforeAutospacing="0" w:after="0" w:afterAutospacing="0" w:line="360" w:lineRule="auto"/>
        <w:ind w:firstLine="360" w:firstLineChars="150"/>
        <w:rPr>
          <w:color w:val="auto"/>
        </w:rPr>
      </w:pPr>
      <w:r>
        <w:rPr>
          <w:rFonts w:hint="eastAsia"/>
          <w:color w:val="auto"/>
        </w:rPr>
        <w:t>七、保证中标后不转包，若有分包征得采购单位同意；</w:t>
      </w:r>
    </w:p>
    <w:p w14:paraId="23E83E5A">
      <w:pPr>
        <w:pStyle w:val="35"/>
        <w:spacing w:before="0" w:beforeAutospacing="0" w:after="0" w:afterAutospacing="0" w:line="360" w:lineRule="auto"/>
        <w:ind w:firstLine="360" w:firstLineChars="150"/>
        <w:rPr>
          <w:color w:val="auto"/>
        </w:rPr>
      </w:pPr>
      <w:r>
        <w:rPr>
          <w:rFonts w:hint="eastAsia"/>
          <w:color w:val="auto"/>
        </w:rPr>
        <w:t>八、保证中标之后，按照投标文件承诺履约，如有违反，同意接受采购单位违约处罚；</w:t>
      </w:r>
    </w:p>
    <w:p w14:paraId="514482E8">
      <w:pPr>
        <w:pStyle w:val="35"/>
        <w:spacing w:before="0" w:beforeAutospacing="0" w:after="0" w:afterAutospacing="0" w:line="360" w:lineRule="auto"/>
        <w:ind w:firstLine="360" w:firstLineChars="150"/>
        <w:rPr>
          <w:color w:val="auto"/>
        </w:rPr>
      </w:pPr>
      <w:r>
        <w:rPr>
          <w:rFonts w:hint="eastAsia"/>
          <w:color w:val="auto"/>
        </w:rPr>
        <w:t>九、保证企业及所属相关人员在本次投标中无行贿等犯罪行为</w:t>
      </w:r>
    </w:p>
    <w:p w14:paraId="50FFB5A3">
      <w:pPr>
        <w:pStyle w:val="35"/>
        <w:spacing w:before="0" w:beforeAutospacing="0" w:after="0" w:afterAutospacing="0" w:line="360" w:lineRule="auto"/>
        <w:ind w:firstLine="360" w:firstLineChars="150"/>
        <w:rPr>
          <w:color w:val="auto"/>
        </w:rPr>
      </w:pPr>
      <w:r>
        <w:rPr>
          <w:rFonts w:hint="eastAsia"/>
          <w:color w:val="auto"/>
        </w:rPr>
        <w:t>十、如在投标过程和公示期间发生投诉行为，投诉内容符合要求，投诉材料加盖企业公章或由</w:t>
      </w:r>
      <w:r>
        <w:rPr>
          <w:rFonts w:hint="eastAsia"/>
          <w:color w:val="auto"/>
          <w:lang w:eastAsia="zh-CN"/>
        </w:rPr>
        <w:t>法定代表人（负责人）</w:t>
      </w:r>
      <w:r>
        <w:rPr>
          <w:rFonts w:hint="eastAsia"/>
          <w:color w:val="auto"/>
        </w:rPr>
        <w:t>授权委托人签字，并附有关身份证明复印件。不恶意投诉，对本公司提供的投诉线索的真实性负责，否则愿接受有关部门的处罚。</w:t>
      </w:r>
    </w:p>
    <w:p w14:paraId="6E0C70B1">
      <w:pPr>
        <w:pStyle w:val="35"/>
        <w:spacing w:before="0" w:beforeAutospacing="0" w:after="0" w:afterAutospacing="0" w:line="360" w:lineRule="auto"/>
        <w:ind w:firstLine="360" w:firstLineChars="150"/>
        <w:rPr>
          <w:color w:val="auto"/>
        </w:rPr>
      </w:pPr>
      <w:r>
        <w:rPr>
          <w:rFonts w:hint="eastAsia"/>
          <w:color w:val="auto"/>
        </w:rPr>
        <w:t>以上内容我已仔细阅读，本公司若有违反承诺内容的行为，自愿依法接受取消投标资格、记入信用档案、取消中标资格、没收投标保证金等有关处理，愿意承担法律责任，给招标人造成损失的，依法承担赔偿责任。</w:t>
      </w:r>
    </w:p>
    <w:p w14:paraId="5A4E461B">
      <w:pPr>
        <w:pStyle w:val="35"/>
        <w:spacing w:before="0" w:beforeAutospacing="0" w:after="0" w:afterAutospacing="0" w:line="360" w:lineRule="auto"/>
        <w:ind w:firstLine="360" w:firstLineChars="150"/>
        <w:rPr>
          <w:color w:val="auto"/>
        </w:rPr>
      </w:pPr>
    </w:p>
    <w:p w14:paraId="0B1ACF72">
      <w:pPr>
        <w:pStyle w:val="35"/>
        <w:spacing w:before="0" w:beforeAutospacing="0" w:after="0" w:afterAutospacing="0" w:line="360" w:lineRule="auto"/>
        <w:ind w:firstLine="360" w:firstLineChars="150"/>
        <w:rPr>
          <w:color w:val="auto"/>
        </w:rPr>
      </w:pPr>
      <w:r>
        <w:rPr>
          <w:rFonts w:hint="eastAsia"/>
          <w:color w:val="auto"/>
        </w:rPr>
        <w:t>开户银行：                                 基本账</w:t>
      </w:r>
      <w:r>
        <w:rPr>
          <w:rFonts w:hint="eastAsia"/>
          <w:color w:val="auto"/>
          <w:lang w:val="en-US" w:eastAsia="zh-CN"/>
        </w:rPr>
        <w:t>号</w:t>
      </w:r>
      <w:r>
        <w:rPr>
          <w:rFonts w:hint="eastAsia"/>
          <w:color w:val="auto"/>
        </w:rPr>
        <w:t>：</w:t>
      </w:r>
    </w:p>
    <w:p w14:paraId="118A7500">
      <w:pPr>
        <w:pStyle w:val="35"/>
        <w:spacing w:before="0" w:beforeAutospacing="0" w:after="0" w:afterAutospacing="0" w:line="360" w:lineRule="auto"/>
        <w:ind w:firstLine="360" w:firstLineChars="150"/>
        <w:rPr>
          <w:color w:val="auto"/>
        </w:rPr>
      </w:pPr>
      <w:r>
        <w:rPr>
          <w:rFonts w:hint="eastAsia"/>
          <w:color w:val="auto"/>
        </w:rPr>
        <w:t>投标单位（</w:t>
      </w:r>
      <w:r>
        <w:rPr>
          <w:rFonts w:hint="eastAsia"/>
          <w:color w:val="auto"/>
          <w:lang w:val="en-US" w:eastAsia="zh-CN"/>
        </w:rPr>
        <w:t>盖</w:t>
      </w:r>
      <w:r>
        <w:rPr>
          <w:rFonts w:hint="eastAsia"/>
          <w:color w:val="auto"/>
        </w:rPr>
        <w:t xml:space="preserve">章）：                         </w:t>
      </w:r>
      <w:r>
        <w:rPr>
          <w:rFonts w:hint="eastAsia"/>
          <w:color w:val="auto"/>
          <w:lang w:eastAsia="zh-CN"/>
        </w:rPr>
        <w:t>法定代表人（负责人）</w:t>
      </w:r>
      <w:r>
        <w:rPr>
          <w:rFonts w:hint="eastAsia"/>
          <w:color w:val="auto"/>
        </w:rPr>
        <w:t>（签字</w:t>
      </w:r>
      <w:r>
        <w:rPr>
          <w:rFonts w:hint="eastAsia"/>
          <w:color w:val="auto"/>
          <w:lang w:val="en-US" w:eastAsia="zh-CN"/>
        </w:rPr>
        <w:t>或</w:t>
      </w:r>
      <w:r>
        <w:rPr>
          <w:rFonts w:hint="eastAsia"/>
          <w:color w:val="auto"/>
        </w:rPr>
        <w:t>盖章）：</w:t>
      </w:r>
    </w:p>
    <w:p w14:paraId="1774C7DC">
      <w:pPr>
        <w:tabs>
          <w:tab w:val="left" w:pos="5095"/>
        </w:tabs>
        <w:spacing w:line="360" w:lineRule="auto"/>
        <w:rPr>
          <w:color w:val="auto"/>
          <w:sz w:val="24"/>
        </w:rPr>
      </w:pPr>
      <w:r>
        <w:rPr>
          <w:rFonts w:hint="eastAsia" w:ascii="宋体" w:hAnsi="宋体" w:cs="宋体"/>
          <w:color w:val="auto"/>
          <w:sz w:val="24"/>
        </w:rPr>
        <w:tab/>
      </w:r>
      <w:r>
        <w:rPr>
          <w:rFonts w:hint="eastAsia" w:ascii="宋体" w:hAnsi="宋体" w:cs="宋体"/>
          <w:color w:val="auto"/>
          <w:sz w:val="24"/>
        </w:rPr>
        <w:t>日   期：</w:t>
      </w:r>
      <w:r>
        <w:rPr>
          <w:rFonts w:hint="eastAsia" w:ascii="宋体" w:hAnsi="宋体" w:cs="宋体"/>
          <w:color w:val="auto"/>
          <w:sz w:val="24"/>
          <w:lang w:val="en-US" w:eastAsia="zh-CN"/>
        </w:rPr>
        <w:t xml:space="preserve">   </w:t>
      </w:r>
      <w:r>
        <w:rPr>
          <w:rFonts w:hint="eastAsia" w:ascii="宋体" w:hAnsi="宋体" w:cs="宋体"/>
          <w:color w:val="auto"/>
          <w:sz w:val="24"/>
        </w:rPr>
        <w:t>年   月   日</w:t>
      </w:r>
    </w:p>
    <w:p w14:paraId="0AFE00B6">
      <w:pPr>
        <w:rPr>
          <w:rFonts w:ascii="宋体" w:hAnsi="宋体" w:cs="宋体"/>
          <w:b/>
          <w:bCs/>
          <w:color w:val="auto"/>
          <w:kern w:val="0"/>
          <w:sz w:val="72"/>
          <w:szCs w:val="72"/>
        </w:rPr>
      </w:pPr>
      <w:r>
        <w:rPr>
          <w:rFonts w:ascii="宋体" w:hAnsi="宋体" w:cs="宋体"/>
          <w:b/>
          <w:bCs/>
          <w:color w:val="auto"/>
          <w:kern w:val="0"/>
          <w:sz w:val="72"/>
          <w:szCs w:val="72"/>
        </w:rPr>
        <w:br w:type="page"/>
      </w:r>
    </w:p>
    <w:p w14:paraId="2EAEDE6F">
      <w:pPr>
        <w:spacing w:line="360" w:lineRule="auto"/>
        <w:jc w:val="center"/>
        <w:rPr>
          <w:rFonts w:ascii="宋体" w:hAnsi="宋体" w:cs="宋体"/>
          <w:b/>
          <w:bCs/>
          <w:color w:val="auto"/>
          <w:kern w:val="0"/>
          <w:sz w:val="24"/>
        </w:rPr>
      </w:pPr>
    </w:p>
    <w:p w14:paraId="5F750009">
      <w:pPr>
        <w:spacing w:line="360" w:lineRule="auto"/>
        <w:jc w:val="center"/>
        <w:rPr>
          <w:rFonts w:hint="eastAsia" w:ascii="宋体" w:hAnsi="宋体" w:eastAsia="宋体" w:cs="宋体"/>
          <w:b/>
          <w:bCs/>
          <w:color w:val="auto"/>
          <w:kern w:val="0"/>
          <w:sz w:val="24"/>
          <w:lang w:val="en-US" w:eastAsia="zh-CN"/>
        </w:rPr>
      </w:pPr>
      <w:r>
        <w:rPr>
          <w:rFonts w:hint="eastAsia" w:ascii="宋体" w:hAnsi="宋体" w:cs="宋体"/>
          <w:b/>
          <w:bCs/>
          <w:color w:val="auto"/>
          <w:kern w:val="0"/>
          <w:sz w:val="24"/>
          <w:lang w:val="en-US" w:eastAsia="zh-CN"/>
        </w:rPr>
        <w:t>13.</w:t>
      </w:r>
      <w:r>
        <w:rPr>
          <w:rFonts w:hint="eastAsia" w:ascii="宋体" w:hAnsi="宋体" w:cs="宋体"/>
          <w:b/>
          <w:color w:val="auto"/>
          <w:sz w:val="28"/>
          <w:szCs w:val="28"/>
        </w:rPr>
        <w:t>中小企业声明函</w:t>
      </w:r>
    </w:p>
    <w:p w14:paraId="539B750A">
      <w:pPr>
        <w:tabs>
          <w:tab w:val="left" w:pos="1680"/>
        </w:tabs>
        <w:snapToGrid w:val="0"/>
        <w:spacing w:line="600" w:lineRule="exact"/>
        <w:jc w:val="center"/>
        <w:rPr>
          <w:rFonts w:ascii="宋体" w:hAnsi="宋体" w:cs="宋体"/>
          <w:b/>
          <w:color w:val="auto"/>
          <w:sz w:val="28"/>
          <w:szCs w:val="28"/>
        </w:rPr>
      </w:pPr>
      <w:r>
        <w:rPr>
          <w:rFonts w:hint="eastAsia" w:ascii="宋体" w:hAnsi="宋体" w:cs="宋体"/>
          <w:b/>
          <w:color w:val="auto"/>
          <w:sz w:val="28"/>
          <w:szCs w:val="28"/>
        </w:rPr>
        <w:t>中小企业声明函</w:t>
      </w:r>
    </w:p>
    <w:p w14:paraId="36763256">
      <w:pPr>
        <w:tabs>
          <w:tab w:val="left" w:pos="1680"/>
        </w:tabs>
        <w:snapToGrid w:val="0"/>
        <w:spacing w:line="600" w:lineRule="exact"/>
        <w:jc w:val="center"/>
        <w:rPr>
          <w:rFonts w:ascii="宋体" w:hAnsi="宋体" w:cs="宋体"/>
          <w:b/>
          <w:color w:val="auto"/>
          <w:sz w:val="28"/>
          <w:szCs w:val="28"/>
        </w:rPr>
      </w:pPr>
    </w:p>
    <w:p w14:paraId="0602A7CC">
      <w:pPr>
        <w:adjustRightInd w:val="0"/>
        <w:snapToGrid w:val="0"/>
        <w:spacing w:line="360" w:lineRule="auto"/>
        <w:ind w:firstLine="480" w:firstLineChars="200"/>
        <w:rPr>
          <w:rFonts w:ascii="宋体" w:hAnsi="宋体"/>
          <w:color w:val="auto"/>
          <w:kern w:val="0"/>
          <w:sz w:val="24"/>
        </w:rPr>
      </w:pPr>
      <w:r>
        <w:rPr>
          <w:rFonts w:hint="eastAsia" w:ascii="宋体" w:hAnsi="宋体"/>
          <w:color w:val="auto"/>
          <w:kern w:val="0"/>
          <w:sz w:val="24"/>
        </w:rPr>
        <w:t>本公司郑重声明，根据《政府采购促进中小企业发展管理办法》（财库﹝2020﹞46 号）的规定，本公司参加</w:t>
      </w:r>
      <w:r>
        <w:rPr>
          <w:rFonts w:hint="eastAsia" w:ascii="宋体" w:hAnsi="宋体"/>
          <w:color w:val="auto"/>
          <w:kern w:val="0"/>
          <w:sz w:val="24"/>
          <w:u w:val="single"/>
        </w:rPr>
        <w:t>（单位名称）</w:t>
      </w:r>
      <w:r>
        <w:rPr>
          <w:rFonts w:hint="eastAsia" w:ascii="宋体" w:hAnsi="宋体"/>
          <w:color w:val="auto"/>
          <w:kern w:val="0"/>
          <w:sz w:val="24"/>
        </w:rPr>
        <w:t>的</w:t>
      </w:r>
      <w:r>
        <w:rPr>
          <w:rFonts w:hint="eastAsia" w:ascii="宋体" w:hAnsi="宋体"/>
          <w:color w:val="auto"/>
          <w:kern w:val="0"/>
          <w:sz w:val="24"/>
          <w:u w:val="single"/>
        </w:rPr>
        <w:t>（项目名称）</w:t>
      </w:r>
      <w:r>
        <w:rPr>
          <w:rFonts w:hint="eastAsia" w:ascii="宋体" w:hAnsi="宋体"/>
          <w:color w:val="auto"/>
          <w:kern w:val="0"/>
          <w:sz w:val="24"/>
        </w:rPr>
        <w:t>采购活动，服务全部由符合政策要求的中小企业承接。相关企业（含联合体中的中小企业、签订分包意向协议的中小企业）的具体情况如下：</w:t>
      </w:r>
    </w:p>
    <w:p w14:paraId="7B671561">
      <w:pPr>
        <w:adjustRightInd w:val="0"/>
        <w:snapToGrid w:val="0"/>
        <w:spacing w:line="360" w:lineRule="auto"/>
        <w:ind w:firstLine="480" w:firstLineChars="200"/>
        <w:rPr>
          <w:rFonts w:ascii="宋体" w:hAnsi="宋体"/>
          <w:color w:val="auto"/>
          <w:kern w:val="0"/>
          <w:sz w:val="24"/>
        </w:rPr>
      </w:pPr>
      <w:r>
        <w:rPr>
          <w:rFonts w:hint="eastAsia" w:ascii="宋体" w:hAnsi="宋体"/>
          <w:color w:val="auto"/>
          <w:kern w:val="0"/>
          <w:sz w:val="24"/>
        </w:rPr>
        <w:t>1.</w:t>
      </w:r>
      <w:r>
        <w:rPr>
          <w:rFonts w:hint="eastAsia" w:ascii="宋体" w:hAnsi="宋体"/>
          <w:color w:val="auto"/>
          <w:kern w:val="0"/>
          <w:sz w:val="24"/>
          <w:u w:val="single"/>
        </w:rPr>
        <w:t xml:space="preserve"> （标的名称）</w:t>
      </w:r>
      <w:r>
        <w:rPr>
          <w:rFonts w:hint="eastAsia" w:ascii="宋体" w:hAnsi="宋体"/>
          <w:color w:val="auto"/>
          <w:kern w:val="0"/>
          <w:sz w:val="24"/>
        </w:rPr>
        <w:t xml:space="preserve"> ，属于</w:t>
      </w:r>
      <w:r>
        <w:rPr>
          <w:rFonts w:hint="eastAsia" w:ascii="宋体" w:hAnsi="宋体"/>
          <w:color w:val="auto"/>
          <w:kern w:val="0"/>
          <w:sz w:val="24"/>
          <w:u w:val="single"/>
        </w:rPr>
        <w:t>（采购文件中明确的所属行业）</w:t>
      </w:r>
      <w:r>
        <w:rPr>
          <w:rFonts w:hint="eastAsia" w:ascii="宋体" w:hAnsi="宋体"/>
          <w:color w:val="auto"/>
          <w:kern w:val="0"/>
          <w:sz w:val="24"/>
        </w:rPr>
        <w:t>；承建（承接）企业为</w:t>
      </w:r>
      <w:r>
        <w:rPr>
          <w:rFonts w:hint="eastAsia" w:ascii="宋体" w:hAnsi="宋体"/>
          <w:color w:val="auto"/>
          <w:kern w:val="0"/>
          <w:sz w:val="24"/>
          <w:u w:val="single"/>
        </w:rPr>
        <w:t>（企业名称）</w:t>
      </w:r>
      <w:r>
        <w:rPr>
          <w:rFonts w:hint="eastAsia" w:ascii="宋体" w:hAnsi="宋体"/>
          <w:color w:val="auto"/>
          <w:kern w:val="0"/>
          <w:sz w:val="24"/>
        </w:rPr>
        <w:t>，从业人员</w:t>
      </w:r>
      <w:r>
        <w:rPr>
          <w:rFonts w:hint="eastAsia" w:ascii="宋体" w:hAnsi="宋体"/>
          <w:color w:val="auto"/>
          <w:kern w:val="0"/>
          <w:sz w:val="24"/>
          <w:u w:val="single"/>
        </w:rPr>
        <w:t xml:space="preserve">    </w:t>
      </w:r>
      <w:r>
        <w:rPr>
          <w:rFonts w:hint="eastAsia" w:ascii="宋体" w:hAnsi="宋体"/>
          <w:color w:val="auto"/>
          <w:kern w:val="0"/>
          <w:sz w:val="24"/>
        </w:rPr>
        <w:t>人，营业收入为</w:t>
      </w:r>
      <w:r>
        <w:rPr>
          <w:rFonts w:hint="eastAsia" w:ascii="宋体" w:hAnsi="宋体"/>
          <w:color w:val="auto"/>
          <w:kern w:val="0"/>
          <w:sz w:val="24"/>
          <w:u w:val="single"/>
        </w:rPr>
        <w:t xml:space="preserve">    </w:t>
      </w:r>
      <w:r>
        <w:rPr>
          <w:rFonts w:hint="eastAsia" w:ascii="宋体" w:hAnsi="宋体"/>
          <w:color w:val="auto"/>
          <w:kern w:val="0"/>
          <w:sz w:val="24"/>
        </w:rPr>
        <w:t>万元，资产总额为</w:t>
      </w:r>
      <w:r>
        <w:rPr>
          <w:rFonts w:hint="eastAsia" w:ascii="宋体" w:hAnsi="宋体"/>
          <w:color w:val="auto"/>
          <w:kern w:val="0"/>
          <w:sz w:val="24"/>
          <w:u w:val="single"/>
        </w:rPr>
        <w:t xml:space="preserve">   </w:t>
      </w:r>
      <w:r>
        <w:rPr>
          <w:rFonts w:hint="eastAsia" w:ascii="宋体" w:hAnsi="宋体"/>
          <w:color w:val="auto"/>
          <w:kern w:val="0"/>
          <w:sz w:val="24"/>
        </w:rPr>
        <w:t>万元，属于</w:t>
      </w:r>
      <w:r>
        <w:rPr>
          <w:rFonts w:hint="eastAsia" w:ascii="宋体" w:hAnsi="宋体"/>
          <w:color w:val="auto"/>
          <w:kern w:val="0"/>
          <w:sz w:val="24"/>
          <w:u w:val="single"/>
        </w:rPr>
        <w:t>（中型企业、小型企业、微型企业）</w:t>
      </w:r>
      <w:r>
        <w:rPr>
          <w:rFonts w:hint="eastAsia" w:ascii="宋体" w:hAnsi="宋体"/>
          <w:color w:val="auto"/>
          <w:kern w:val="0"/>
          <w:sz w:val="24"/>
        </w:rPr>
        <w:t xml:space="preserve">； </w:t>
      </w:r>
    </w:p>
    <w:p w14:paraId="58693A1C">
      <w:pPr>
        <w:adjustRightInd w:val="0"/>
        <w:snapToGrid w:val="0"/>
        <w:spacing w:line="360" w:lineRule="auto"/>
        <w:ind w:firstLine="480" w:firstLineChars="200"/>
        <w:rPr>
          <w:rFonts w:ascii="宋体" w:hAnsi="宋体"/>
          <w:color w:val="auto"/>
          <w:kern w:val="0"/>
          <w:sz w:val="24"/>
        </w:rPr>
      </w:pPr>
      <w:r>
        <w:rPr>
          <w:rFonts w:hint="eastAsia" w:ascii="宋体" w:hAnsi="宋体"/>
          <w:color w:val="auto"/>
          <w:kern w:val="0"/>
          <w:sz w:val="24"/>
        </w:rPr>
        <w:t>2.</w:t>
      </w:r>
      <w:r>
        <w:rPr>
          <w:rFonts w:hint="eastAsia" w:ascii="宋体" w:hAnsi="宋体"/>
          <w:color w:val="auto"/>
          <w:kern w:val="0"/>
          <w:sz w:val="24"/>
          <w:u w:val="single"/>
        </w:rPr>
        <w:t xml:space="preserve"> （标的名称） </w:t>
      </w:r>
      <w:r>
        <w:rPr>
          <w:rFonts w:hint="eastAsia" w:ascii="宋体" w:hAnsi="宋体"/>
          <w:color w:val="auto"/>
          <w:kern w:val="0"/>
          <w:sz w:val="24"/>
        </w:rPr>
        <w:t>，属于</w:t>
      </w:r>
      <w:r>
        <w:rPr>
          <w:rFonts w:hint="eastAsia" w:ascii="宋体" w:hAnsi="宋体"/>
          <w:color w:val="auto"/>
          <w:kern w:val="0"/>
          <w:sz w:val="24"/>
          <w:u w:val="single"/>
        </w:rPr>
        <w:t>（采购文件中明确的所属行业）</w:t>
      </w:r>
      <w:r>
        <w:rPr>
          <w:rFonts w:hint="eastAsia" w:ascii="宋体" w:hAnsi="宋体"/>
          <w:color w:val="auto"/>
          <w:kern w:val="0"/>
          <w:sz w:val="24"/>
        </w:rPr>
        <w:t>；承建（承接）企业为</w:t>
      </w:r>
      <w:r>
        <w:rPr>
          <w:rFonts w:hint="eastAsia" w:ascii="宋体" w:hAnsi="宋体"/>
          <w:color w:val="auto"/>
          <w:kern w:val="0"/>
          <w:sz w:val="24"/>
          <w:u w:val="single"/>
        </w:rPr>
        <w:t>（企业名称）</w:t>
      </w:r>
      <w:r>
        <w:rPr>
          <w:rFonts w:hint="eastAsia" w:ascii="宋体" w:hAnsi="宋体"/>
          <w:color w:val="auto"/>
          <w:kern w:val="0"/>
          <w:sz w:val="24"/>
        </w:rPr>
        <w:t>，从业人员</w:t>
      </w:r>
      <w:r>
        <w:rPr>
          <w:rFonts w:hint="eastAsia" w:ascii="宋体" w:hAnsi="宋体"/>
          <w:color w:val="auto"/>
          <w:kern w:val="0"/>
          <w:sz w:val="24"/>
          <w:u w:val="single"/>
        </w:rPr>
        <w:t xml:space="preserve">    </w:t>
      </w:r>
      <w:r>
        <w:rPr>
          <w:rFonts w:hint="eastAsia" w:ascii="宋体" w:hAnsi="宋体"/>
          <w:color w:val="auto"/>
          <w:kern w:val="0"/>
          <w:sz w:val="24"/>
        </w:rPr>
        <w:t>人，营业收入为</w:t>
      </w:r>
      <w:r>
        <w:rPr>
          <w:rFonts w:hint="eastAsia" w:ascii="宋体" w:hAnsi="宋体"/>
          <w:color w:val="auto"/>
          <w:kern w:val="0"/>
          <w:sz w:val="24"/>
          <w:u w:val="single"/>
        </w:rPr>
        <w:t xml:space="preserve">   </w:t>
      </w:r>
      <w:r>
        <w:rPr>
          <w:rFonts w:hint="eastAsia" w:ascii="宋体" w:hAnsi="宋体"/>
          <w:color w:val="auto"/>
          <w:kern w:val="0"/>
          <w:sz w:val="24"/>
        </w:rPr>
        <w:t>万元，资产总额为</w:t>
      </w:r>
      <w:r>
        <w:rPr>
          <w:rFonts w:hint="eastAsia" w:ascii="宋体" w:hAnsi="宋体"/>
          <w:color w:val="auto"/>
          <w:kern w:val="0"/>
          <w:sz w:val="24"/>
          <w:u w:val="single"/>
        </w:rPr>
        <w:t xml:space="preserve">    </w:t>
      </w:r>
      <w:r>
        <w:rPr>
          <w:rFonts w:hint="eastAsia" w:ascii="宋体" w:hAnsi="宋体"/>
          <w:color w:val="auto"/>
          <w:kern w:val="0"/>
          <w:sz w:val="24"/>
        </w:rPr>
        <w:t>万元，属于</w:t>
      </w:r>
      <w:r>
        <w:rPr>
          <w:rFonts w:hint="eastAsia" w:ascii="宋体" w:hAnsi="宋体"/>
          <w:color w:val="auto"/>
          <w:kern w:val="0"/>
          <w:sz w:val="24"/>
          <w:u w:val="single"/>
        </w:rPr>
        <w:t>（中型企业、小型企业、微型企业）</w:t>
      </w:r>
      <w:r>
        <w:rPr>
          <w:rFonts w:hint="eastAsia" w:ascii="宋体" w:hAnsi="宋体"/>
          <w:color w:val="auto"/>
          <w:kern w:val="0"/>
          <w:sz w:val="24"/>
        </w:rPr>
        <w:t xml:space="preserve">； </w:t>
      </w:r>
    </w:p>
    <w:p w14:paraId="71C333F4">
      <w:pPr>
        <w:adjustRightInd w:val="0"/>
        <w:snapToGrid w:val="0"/>
        <w:spacing w:line="360" w:lineRule="auto"/>
        <w:ind w:firstLine="480" w:firstLineChars="200"/>
        <w:rPr>
          <w:rFonts w:ascii="宋体" w:hAnsi="宋体"/>
          <w:color w:val="auto"/>
          <w:kern w:val="0"/>
          <w:sz w:val="24"/>
        </w:rPr>
      </w:pPr>
      <w:r>
        <w:rPr>
          <w:rFonts w:hint="eastAsia" w:ascii="宋体" w:hAnsi="宋体"/>
          <w:color w:val="auto"/>
          <w:kern w:val="0"/>
          <w:sz w:val="24"/>
        </w:rPr>
        <w:t>……</w:t>
      </w:r>
    </w:p>
    <w:p w14:paraId="71AFCC53">
      <w:pPr>
        <w:adjustRightInd w:val="0"/>
        <w:snapToGrid w:val="0"/>
        <w:spacing w:line="360" w:lineRule="auto"/>
        <w:ind w:firstLine="480" w:firstLineChars="200"/>
        <w:rPr>
          <w:rFonts w:ascii="宋体" w:hAnsi="宋体"/>
          <w:color w:val="auto"/>
          <w:kern w:val="0"/>
          <w:sz w:val="24"/>
        </w:rPr>
      </w:pPr>
      <w:r>
        <w:rPr>
          <w:rFonts w:hint="eastAsia" w:ascii="宋体" w:hAnsi="宋体"/>
          <w:color w:val="auto"/>
          <w:kern w:val="0"/>
          <w:sz w:val="24"/>
        </w:rPr>
        <w:t>以上企业，不属于大企业的分支机构，不存在控股股东为大企业的情形，也不存在与大企业的负责人为同一人的情形。</w:t>
      </w:r>
    </w:p>
    <w:p w14:paraId="74B30F38">
      <w:pPr>
        <w:adjustRightInd w:val="0"/>
        <w:snapToGrid w:val="0"/>
        <w:spacing w:line="360" w:lineRule="auto"/>
        <w:ind w:firstLine="480" w:firstLineChars="200"/>
        <w:rPr>
          <w:rFonts w:ascii="宋体" w:hAnsi="宋体"/>
          <w:color w:val="auto"/>
          <w:kern w:val="0"/>
          <w:sz w:val="24"/>
        </w:rPr>
      </w:pPr>
      <w:r>
        <w:rPr>
          <w:rFonts w:hint="eastAsia" w:ascii="宋体" w:hAnsi="宋体"/>
          <w:color w:val="auto"/>
          <w:kern w:val="0"/>
          <w:sz w:val="24"/>
        </w:rPr>
        <w:t xml:space="preserve">本企业对上述声明内容的真实性负责。如有虚假，将依法承担相应责任。 </w:t>
      </w:r>
    </w:p>
    <w:p w14:paraId="020A1280">
      <w:pPr>
        <w:widowControl/>
        <w:spacing w:line="360" w:lineRule="auto"/>
        <w:ind w:firstLine="470" w:firstLineChars="196"/>
        <w:jc w:val="left"/>
        <w:rPr>
          <w:rFonts w:ascii="宋体" w:hAnsi="宋体"/>
          <w:color w:val="auto"/>
          <w:kern w:val="0"/>
          <w:sz w:val="24"/>
        </w:rPr>
      </w:pPr>
      <w:r>
        <w:rPr>
          <w:rFonts w:hint="eastAsia" w:ascii="宋体" w:hAnsi="宋体"/>
          <w:color w:val="auto"/>
          <w:kern w:val="0"/>
          <w:sz w:val="24"/>
        </w:rPr>
        <w:t xml:space="preserve"> </w:t>
      </w:r>
    </w:p>
    <w:p w14:paraId="3BE0C244">
      <w:pPr>
        <w:widowControl/>
        <w:spacing w:line="360" w:lineRule="auto"/>
        <w:ind w:firstLine="470" w:firstLineChars="196"/>
        <w:jc w:val="left"/>
        <w:rPr>
          <w:rFonts w:ascii="宋体" w:hAnsi="宋体"/>
          <w:color w:val="auto"/>
          <w:kern w:val="0"/>
          <w:sz w:val="24"/>
        </w:rPr>
      </w:pPr>
      <w:r>
        <w:rPr>
          <w:rFonts w:hint="eastAsia" w:ascii="宋体" w:hAnsi="宋体"/>
          <w:color w:val="auto"/>
          <w:kern w:val="0"/>
          <w:sz w:val="24"/>
        </w:rPr>
        <w:t xml:space="preserve">                                            企业名称（盖章）： </w:t>
      </w:r>
    </w:p>
    <w:p w14:paraId="562A52CA">
      <w:pPr>
        <w:widowControl/>
        <w:snapToGrid w:val="0"/>
        <w:spacing w:line="360" w:lineRule="auto"/>
        <w:ind w:firstLine="5822" w:firstLineChars="2426"/>
        <w:jc w:val="left"/>
        <w:rPr>
          <w:rFonts w:ascii="宋体" w:hAnsi="宋体"/>
          <w:color w:val="auto"/>
          <w:kern w:val="0"/>
          <w:sz w:val="24"/>
        </w:rPr>
      </w:pPr>
      <w:r>
        <w:rPr>
          <w:rFonts w:hint="eastAsia" w:ascii="宋体" w:hAnsi="宋体"/>
          <w:color w:val="auto"/>
          <w:kern w:val="0"/>
          <w:sz w:val="24"/>
        </w:rPr>
        <w:t xml:space="preserve">日   期：  </w:t>
      </w:r>
    </w:p>
    <w:p w14:paraId="5BC8331C">
      <w:pPr>
        <w:widowControl/>
        <w:autoSpaceDE/>
        <w:autoSpaceDN/>
        <w:snapToGrid w:val="0"/>
        <w:spacing w:line="360" w:lineRule="auto"/>
        <w:ind w:firstLine="480" w:firstLineChars="200"/>
        <w:rPr>
          <w:rFonts w:ascii="宋体" w:hAnsi="宋体"/>
          <w:color w:val="auto"/>
          <w:kern w:val="0"/>
          <w:sz w:val="24"/>
        </w:rPr>
      </w:pPr>
      <w:r>
        <w:rPr>
          <w:rFonts w:hint="eastAsia" w:ascii="宋体" w:hAnsi="宋体" w:eastAsia="宋体" w:cs="Times New Roman"/>
          <w:kern w:val="0"/>
          <w:sz w:val="24"/>
          <w:szCs w:val="24"/>
          <w:lang w:val="en-US" w:eastAsia="zh-CN" w:bidi="ar-SA"/>
        </w:rPr>
        <w:t>备注：1）</w:t>
      </w:r>
      <w:r>
        <w:rPr>
          <w:rFonts w:hint="eastAsia" w:ascii="宋体" w:hAnsi="宋体" w:eastAsia="宋体" w:cs="Times New Roman"/>
          <w:b/>
          <w:bCs/>
          <w:i w:val="0"/>
          <w:iCs w:val="0"/>
          <w:kern w:val="0"/>
          <w:sz w:val="24"/>
          <w:szCs w:val="24"/>
          <w:lang w:val="en-US" w:eastAsia="zh-CN" w:bidi="ar-SA"/>
        </w:rPr>
        <w:t>本项目专门面向中小企业，</w:t>
      </w:r>
      <w:r>
        <w:rPr>
          <w:rFonts w:hint="eastAsia" w:ascii="宋体" w:hAnsi="宋体" w:eastAsia="宋体" w:cs="Times New Roman"/>
          <w:b/>
          <w:bCs/>
          <w:kern w:val="0"/>
          <w:sz w:val="24"/>
          <w:szCs w:val="24"/>
          <w:lang w:val="en-US" w:eastAsia="zh-CN" w:bidi="ar-SA"/>
        </w:rPr>
        <w:t>投标人必须提供《中小企业声明函》。</w:t>
      </w:r>
      <w:r>
        <w:rPr>
          <w:rFonts w:hint="eastAsia" w:ascii="宋体" w:hAnsi="宋体" w:eastAsia="宋体" w:cs="Times New Roman"/>
          <w:kern w:val="0"/>
          <w:sz w:val="24"/>
          <w:szCs w:val="24"/>
          <w:lang w:val="en-US" w:eastAsia="zh-CN" w:bidi="ar-SA"/>
        </w:rPr>
        <w:t>2）从业人员、营业收入、资产总额填报上一年度数据，无上一年度数据的新成立企业可不填报。3）本项目所属行业：</w:t>
      </w:r>
      <w:r>
        <w:rPr>
          <w:rFonts w:hint="eastAsia" w:ascii="宋体" w:hAnsi="宋体" w:cs="Times New Roman"/>
          <w:b/>
          <w:kern w:val="0"/>
          <w:sz w:val="24"/>
          <w:szCs w:val="24"/>
          <w:lang w:val="en-US" w:eastAsia="zh-CN" w:bidi="ar-SA"/>
        </w:rPr>
        <w:t>其他未列明行业</w:t>
      </w:r>
      <w:r>
        <w:rPr>
          <w:rFonts w:hint="eastAsia" w:ascii="宋体" w:hAnsi="宋体" w:eastAsia="宋体" w:cs="Times New Roman"/>
          <w:b/>
          <w:kern w:val="0"/>
          <w:sz w:val="24"/>
          <w:szCs w:val="24"/>
          <w:lang w:val="en-US" w:eastAsia="zh-CN" w:bidi="ar-SA"/>
        </w:rPr>
        <w:t>；</w:t>
      </w:r>
      <w:r>
        <w:rPr>
          <w:rFonts w:hint="eastAsia" w:ascii="宋体" w:hAnsi="宋体" w:eastAsia="宋体" w:cs="Times New Roman"/>
          <w:kern w:val="0"/>
          <w:sz w:val="24"/>
          <w:szCs w:val="24"/>
          <w:lang w:val="en-US" w:eastAsia="zh-CN" w:bidi="ar-SA"/>
        </w:rPr>
        <w:t>中小企业划分依据《工业和信息化部、国家统计局、国家发展和改革委员会、财政部关于印发中小企业划型标准规定的通知》（工信部联企业[2011]300号）文件</w:t>
      </w:r>
      <w:r>
        <w:rPr>
          <w:rFonts w:hint="eastAsia" w:ascii="宋体" w:hAnsi="宋体"/>
          <w:color w:val="auto"/>
          <w:kern w:val="0"/>
          <w:sz w:val="24"/>
        </w:rPr>
        <w:t>。</w:t>
      </w:r>
      <w:r>
        <w:rPr>
          <w:rFonts w:hint="eastAsia" w:ascii="宋体" w:hAnsi="宋体" w:cs="宋体"/>
          <w:color w:val="auto"/>
          <w:kern w:val="0"/>
          <w:sz w:val="28"/>
          <w:szCs w:val="28"/>
        </w:rPr>
        <w:br w:type="page"/>
      </w:r>
      <w:r>
        <w:rPr>
          <w:rFonts w:ascii="宋体" w:hAnsi="宋体"/>
          <w:color w:val="auto"/>
          <w:kern w:val="0"/>
          <w:sz w:val="24"/>
        </w:rPr>
        <w:t xml:space="preserve"> </w:t>
      </w:r>
    </w:p>
    <w:p w14:paraId="3D9F3CE6">
      <w:pPr>
        <w:adjustRightInd w:val="0"/>
        <w:snapToGrid w:val="0"/>
        <w:spacing w:line="600" w:lineRule="exact"/>
        <w:ind w:firstLine="2249" w:firstLineChars="800"/>
        <w:textAlignment w:val="baseline"/>
        <w:rPr>
          <w:rFonts w:ascii="宋体" w:hAnsi="宋体" w:cs="宋体"/>
          <w:b/>
          <w:color w:val="auto"/>
          <w:kern w:val="0"/>
          <w:sz w:val="28"/>
          <w:szCs w:val="28"/>
          <w:lang w:bidi="ar"/>
        </w:rPr>
      </w:pPr>
      <w:r>
        <w:rPr>
          <w:rFonts w:hint="eastAsia" w:ascii="宋体" w:hAnsi="宋体" w:cs="宋体"/>
          <w:b/>
          <w:color w:val="auto"/>
          <w:kern w:val="0"/>
          <w:sz w:val="28"/>
          <w:szCs w:val="28"/>
          <w:lang w:bidi="ar"/>
        </w:rPr>
        <w:t>残疾人福利性单位声明函</w:t>
      </w:r>
      <w:r>
        <w:rPr>
          <w:rFonts w:hint="eastAsia" w:ascii="宋体" w:hAnsi="宋体" w:cs="宋体"/>
          <w:b/>
          <w:bCs/>
          <w:color w:val="auto"/>
          <w:kern w:val="0"/>
          <w:sz w:val="28"/>
          <w:szCs w:val="28"/>
        </w:rPr>
        <w:t>（如</w:t>
      </w:r>
      <w:r>
        <w:rPr>
          <w:rFonts w:hint="eastAsia" w:ascii="宋体" w:hAnsi="宋体" w:cs="宋体"/>
          <w:b/>
          <w:bCs/>
          <w:color w:val="auto"/>
          <w:kern w:val="0"/>
          <w:sz w:val="28"/>
          <w:szCs w:val="28"/>
          <w:lang w:val="en-US" w:eastAsia="zh-CN"/>
        </w:rPr>
        <w:t>涉及</w:t>
      </w:r>
      <w:r>
        <w:rPr>
          <w:rFonts w:hint="eastAsia" w:ascii="宋体" w:hAnsi="宋体" w:cs="宋体"/>
          <w:b/>
          <w:bCs/>
          <w:color w:val="auto"/>
          <w:kern w:val="0"/>
          <w:sz w:val="28"/>
          <w:szCs w:val="28"/>
        </w:rPr>
        <w:t>）</w:t>
      </w:r>
    </w:p>
    <w:p w14:paraId="2488B127">
      <w:pPr>
        <w:ind w:left="420" w:leftChars="200"/>
        <w:rPr>
          <w:rFonts w:ascii="宋体" w:hAnsi="宋体" w:cs="宋体"/>
          <w:color w:val="auto"/>
          <w:sz w:val="28"/>
          <w:szCs w:val="28"/>
        </w:rPr>
      </w:pPr>
    </w:p>
    <w:p w14:paraId="0582120E">
      <w:pPr>
        <w:widowControl/>
        <w:adjustRightInd w:val="0"/>
        <w:snapToGrid w:val="0"/>
        <w:spacing w:line="520" w:lineRule="exact"/>
        <w:ind w:firstLine="504" w:firstLineChars="200"/>
        <w:jc w:val="left"/>
        <w:rPr>
          <w:rFonts w:ascii="宋体" w:hAnsi="宋体" w:cs="宋体"/>
          <w:color w:val="auto"/>
          <w:spacing w:val="6"/>
          <w:kern w:val="0"/>
          <w:sz w:val="24"/>
        </w:rPr>
      </w:pPr>
      <w:r>
        <w:rPr>
          <w:rFonts w:hint="eastAsia" w:ascii="宋体" w:hAnsi="宋体" w:cs="宋体"/>
          <w:color w:val="auto"/>
          <w:spacing w:val="6"/>
          <w:kern w:val="0"/>
          <w:sz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cs="宋体"/>
          <w:color w:val="auto"/>
          <w:spacing w:val="6"/>
          <w:kern w:val="0"/>
          <w:sz w:val="24"/>
          <w:u w:val="single"/>
        </w:rPr>
        <w:t xml:space="preserve">      </w:t>
      </w:r>
      <w:r>
        <w:rPr>
          <w:rFonts w:hint="eastAsia" w:ascii="宋体" w:hAnsi="宋体" w:cs="宋体"/>
          <w:color w:val="auto"/>
          <w:spacing w:val="6"/>
          <w:kern w:val="0"/>
          <w:sz w:val="24"/>
        </w:rPr>
        <w:t>单位的</w:t>
      </w:r>
      <w:r>
        <w:rPr>
          <w:rFonts w:hint="eastAsia" w:ascii="宋体" w:hAnsi="宋体" w:cs="宋体"/>
          <w:color w:val="auto"/>
          <w:spacing w:val="6"/>
          <w:kern w:val="0"/>
          <w:sz w:val="24"/>
          <w:u w:val="single"/>
        </w:rPr>
        <w:t xml:space="preserve">          </w:t>
      </w:r>
      <w:r>
        <w:rPr>
          <w:rFonts w:hint="eastAsia" w:ascii="宋体" w:hAnsi="宋体" w:cs="宋体"/>
          <w:color w:val="auto"/>
          <w:spacing w:val="6"/>
          <w:kern w:val="0"/>
          <w:sz w:val="24"/>
        </w:rPr>
        <w:t>项目采购活动提供本单位制造的货物（由本单位承担工程/提供服务），或者提供其他残疾人福利性单位制造的货物（不包括使用非残疾人福利性单位注册商标的货物）。</w:t>
      </w:r>
    </w:p>
    <w:p w14:paraId="1AE57900">
      <w:pPr>
        <w:widowControl/>
        <w:adjustRightInd w:val="0"/>
        <w:snapToGrid w:val="0"/>
        <w:spacing w:line="520" w:lineRule="exact"/>
        <w:ind w:firstLine="504" w:firstLineChars="200"/>
        <w:jc w:val="left"/>
        <w:rPr>
          <w:rFonts w:ascii="宋体" w:hAnsi="宋体" w:cs="宋体"/>
          <w:color w:val="auto"/>
          <w:spacing w:val="6"/>
          <w:kern w:val="0"/>
          <w:sz w:val="24"/>
        </w:rPr>
      </w:pPr>
      <w:r>
        <w:rPr>
          <w:rFonts w:hint="eastAsia" w:ascii="宋体" w:hAnsi="宋体" w:cs="宋体"/>
          <w:color w:val="auto"/>
          <w:spacing w:val="6"/>
          <w:kern w:val="0"/>
          <w:sz w:val="24"/>
        </w:rPr>
        <w:t>本单位对上述声明的真实性负责。如有虚假，将依法承担相应责任。</w:t>
      </w:r>
    </w:p>
    <w:p w14:paraId="4324A4C3">
      <w:pPr>
        <w:spacing w:line="360" w:lineRule="auto"/>
        <w:ind w:firstLine="504" w:firstLineChars="200"/>
        <w:rPr>
          <w:rFonts w:ascii="宋体" w:hAnsi="宋体" w:cs="宋体"/>
          <w:color w:val="auto"/>
          <w:spacing w:val="6"/>
          <w:kern w:val="0"/>
          <w:sz w:val="24"/>
          <w:lang w:val="zh-CN"/>
        </w:rPr>
      </w:pPr>
    </w:p>
    <w:p w14:paraId="4FAFE6A1">
      <w:pPr>
        <w:spacing w:line="360" w:lineRule="auto"/>
        <w:ind w:firstLine="504" w:firstLineChars="200"/>
        <w:rPr>
          <w:rFonts w:ascii="宋体" w:hAnsi="宋体" w:cs="宋体"/>
          <w:color w:val="auto"/>
          <w:spacing w:val="6"/>
          <w:kern w:val="0"/>
          <w:sz w:val="24"/>
          <w:lang w:val="zh-CN"/>
        </w:rPr>
      </w:pPr>
    </w:p>
    <w:p w14:paraId="0BDD79FC">
      <w:pPr>
        <w:spacing w:line="360" w:lineRule="auto"/>
        <w:ind w:firstLine="504" w:firstLineChars="200"/>
        <w:rPr>
          <w:rFonts w:ascii="宋体" w:hAnsi="宋体" w:cs="宋体"/>
          <w:color w:val="auto"/>
          <w:spacing w:val="6"/>
          <w:kern w:val="0"/>
          <w:sz w:val="24"/>
          <w:lang w:val="zh-CN"/>
        </w:rPr>
      </w:pPr>
    </w:p>
    <w:p w14:paraId="18387CF7">
      <w:pPr>
        <w:spacing w:line="360" w:lineRule="auto"/>
        <w:ind w:firstLine="504" w:firstLineChars="200"/>
        <w:rPr>
          <w:rFonts w:ascii="宋体" w:hAnsi="宋体" w:cs="宋体"/>
          <w:color w:val="auto"/>
          <w:spacing w:val="6"/>
          <w:kern w:val="0"/>
          <w:sz w:val="24"/>
          <w:lang w:val="zh-CN"/>
        </w:rPr>
      </w:pPr>
    </w:p>
    <w:p w14:paraId="3B087815">
      <w:pPr>
        <w:widowControl/>
        <w:adjustRightInd w:val="0"/>
        <w:snapToGrid w:val="0"/>
        <w:spacing w:line="520" w:lineRule="exact"/>
        <w:ind w:firstLine="3276" w:firstLineChars="1300"/>
        <w:jc w:val="left"/>
        <w:rPr>
          <w:rFonts w:ascii="宋体" w:hAnsi="宋体" w:cs="宋体"/>
          <w:color w:val="auto"/>
          <w:spacing w:val="6"/>
          <w:kern w:val="0"/>
          <w:sz w:val="24"/>
        </w:rPr>
      </w:pPr>
      <w:r>
        <w:rPr>
          <w:rFonts w:hint="eastAsia" w:ascii="宋体" w:hAnsi="宋体" w:cs="宋体"/>
          <w:color w:val="auto"/>
          <w:spacing w:val="6"/>
          <w:kern w:val="0"/>
          <w:sz w:val="24"/>
        </w:rPr>
        <w:t>单位名称（盖章）：</w:t>
      </w:r>
    </w:p>
    <w:p w14:paraId="06549E2E">
      <w:pPr>
        <w:widowControl/>
        <w:adjustRightInd w:val="0"/>
        <w:snapToGrid w:val="0"/>
        <w:spacing w:line="520" w:lineRule="exact"/>
        <w:ind w:firstLine="504" w:firstLineChars="200"/>
        <w:jc w:val="left"/>
        <w:rPr>
          <w:rFonts w:ascii="宋体" w:hAnsi="宋体" w:cs="宋体"/>
          <w:color w:val="auto"/>
          <w:spacing w:val="6"/>
          <w:kern w:val="0"/>
          <w:sz w:val="24"/>
        </w:rPr>
      </w:pPr>
      <w:r>
        <w:rPr>
          <w:rFonts w:hint="eastAsia" w:ascii="宋体" w:hAnsi="宋体" w:cs="宋体"/>
          <w:color w:val="auto"/>
          <w:spacing w:val="6"/>
          <w:kern w:val="0"/>
          <w:sz w:val="24"/>
        </w:rPr>
        <w:t xml:space="preserve">                              日  期：</w:t>
      </w:r>
    </w:p>
    <w:p w14:paraId="4E2C2901">
      <w:pPr>
        <w:widowControl/>
        <w:adjustRightInd w:val="0"/>
        <w:snapToGrid w:val="0"/>
        <w:spacing w:line="520" w:lineRule="exact"/>
        <w:ind w:firstLine="504" w:firstLineChars="200"/>
        <w:jc w:val="left"/>
        <w:rPr>
          <w:rFonts w:ascii="宋体" w:hAnsi="宋体" w:cs="宋体"/>
          <w:color w:val="auto"/>
          <w:spacing w:val="6"/>
          <w:kern w:val="0"/>
          <w:sz w:val="24"/>
        </w:rPr>
      </w:pPr>
    </w:p>
    <w:p w14:paraId="0C2C0161">
      <w:pPr>
        <w:widowControl/>
        <w:adjustRightInd w:val="0"/>
        <w:snapToGrid w:val="0"/>
        <w:spacing w:line="520" w:lineRule="exact"/>
        <w:ind w:firstLine="504" w:firstLineChars="200"/>
        <w:jc w:val="left"/>
        <w:rPr>
          <w:rFonts w:ascii="宋体" w:hAnsi="宋体" w:cs="宋体"/>
          <w:color w:val="auto"/>
          <w:spacing w:val="6"/>
          <w:kern w:val="0"/>
          <w:sz w:val="28"/>
          <w:szCs w:val="28"/>
        </w:rPr>
      </w:pPr>
      <w:r>
        <w:rPr>
          <w:rFonts w:hint="eastAsia" w:ascii="宋体" w:hAnsi="宋体" w:cs="宋体"/>
          <w:color w:val="auto"/>
          <w:spacing w:val="6"/>
          <w:kern w:val="0"/>
          <w:sz w:val="24"/>
        </w:rPr>
        <w:t>注：供应商若为残疾人福利性单位，在投标时须提供《残疾人福利性单位声明函》，若不是，可不用提供此项。</w:t>
      </w:r>
    </w:p>
    <w:p w14:paraId="3AFCA328">
      <w:pPr>
        <w:spacing w:line="360" w:lineRule="auto"/>
        <w:jc w:val="center"/>
        <w:rPr>
          <w:rFonts w:ascii="宋体" w:hAnsi="宋体" w:cs="宋体"/>
          <w:b/>
          <w:bCs/>
          <w:color w:val="auto"/>
          <w:sz w:val="28"/>
          <w:szCs w:val="28"/>
        </w:rPr>
      </w:pPr>
      <w:r>
        <w:rPr>
          <w:rFonts w:ascii="宋体" w:hAnsi="宋体" w:cs="宋体"/>
          <w:b/>
          <w:bCs/>
          <w:color w:val="auto"/>
          <w:sz w:val="28"/>
          <w:szCs w:val="28"/>
        </w:rPr>
        <w:br w:type="page"/>
      </w:r>
    </w:p>
    <w:p w14:paraId="12D3E633">
      <w:pPr>
        <w:widowControl/>
        <w:spacing w:after="120" w:afterLines="50" w:line="360" w:lineRule="auto"/>
        <w:ind w:firstLine="2811" w:firstLineChars="1000"/>
        <w:rPr>
          <w:rFonts w:ascii="宋体" w:hAnsi="宋体" w:cs="宋体"/>
          <w:b/>
          <w:color w:val="auto"/>
          <w:kern w:val="0"/>
          <w:sz w:val="28"/>
          <w:szCs w:val="28"/>
        </w:rPr>
      </w:pPr>
      <w:r>
        <w:rPr>
          <w:rFonts w:hint="eastAsia" w:ascii="宋体" w:hAnsi="宋体" w:cs="宋体"/>
          <w:b/>
          <w:color w:val="auto"/>
          <w:kern w:val="0"/>
          <w:sz w:val="28"/>
          <w:szCs w:val="28"/>
        </w:rPr>
        <w:t>监狱企业声明函（如</w:t>
      </w:r>
      <w:r>
        <w:rPr>
          <w:rFonts w:hint="eastAsia" w:ascii="宋体" w:hAnsi="宋体" w:cs="宋体"/>
          <w:b/>
          <w:color w:val="auto"/>
          <w:kern w:val="0"/>
          <w:sz w:val="28"/>
          <w:szCs w:val="28"/>
          <w:lang w:val="en-US" w:eastAsia="zh-CN"/>
        </w:rPr>
        <w:t>涉及</w:t>
      </w:r>
      <w:r>
        <w:rPr>
          <w:rFonts w:hint="eastAsia" w:ascii="宋体" w:hAnsi="宋体" w:cs="宋体"/>
          <w:b/>
          <w:color w:val="auto"/>
          <w:kern w:val="0"/>
          <w:sz w:val="28"/>
          <w:szCs w:val="28"/>
        </w:rPr>
        <w:t>）</w:t>
      </w:r>
    </w:p>
    <w:p w14:paraId="5D676C73">
      <w:pPr>
        <w:widowControl/>
        <w:spacing w:line="400" w:lineRule="exact"/>
        <w:ind w:firstLine="480" w:firstLineChars="200"/>
        <w:jc w:val="left"/>
        <w:rPr>
          <w:rFonts w:ascii="宋体" w:hAnsi="宋体"/>
          <w:color w:val="auto"/>
          <w:kern w:val="0"/>
          <w:sz w:val="24"/>
        </w:rPr>
      </w:pPr>
      <w:r>
        <w:rPr>
          <w:rFonts w:hint="eastAsia" w:ascii="宋体" w:hAnsi="宋体"/>
          <w:color w:val="auto"/>
          <w:kern w:val="0"/>
          <w:sz w:val="24"/>
        </w:rPr>
        <w:t>本企业（单位）郑重声明下列事项（按照实际情况勾选或填空）：</w:t>
      </w:r>
    </w:p>
    <w:p w14:paraId="2BB5EC65">
      <w:pPr>
        <w:widowControl/>
        <w:spacing w:line="400" w:lineRule="exact"/>
        <w:ind w:firstLine="480" w:firstLineChars="200"/>
        <w:jc w:val="left"/>
        <w:rPr>
          <w:rFonts w:ascii="宋体" w:hAnsi="宋体"/>
          <w:color w:val="auto"/>
          <w:kern w:val="0"/>
          <w:sz w:val="24"/>
        </w:rPr>
      </w:pPr>
      <w:r>
        <w:rPr>
          <w:rFonts w:hint="eastAsia" w:ascii="宋体" w:hAnsi="宋体"/>
          <w:color w:val="auto"/>
          <w:kern w:val="0"/>
          <w:sz w:val="24"/>
        </w:rPr>
        <w:t>本企业（单位）为直接投标人提供本企业（单位）制造的货物，由本企业（单位）承担工程、提供服务。</w:t>
      </w:r>
    </w:p>
    <w:p w14:paraId="231920AD">
      <w:pPr>
        <w:widowControl/>
        <w:spacing w:line="400" w:lineRule="exact"/>
        <w:ind w:firstLine="480" w:firstLineChars="200"/>
        <w:jc w:val="left"/>
        <w:rPr>
          <w:rFonts w:ascii="宋体" w:hAnsi="宋体"/>
          <w:color w:val="auto"/>
          <w:kern w:val="0"/>
          <w:sz w:val="24"/>
        </w:rPr>
      </w:pPr>
      <w:r>
        <w:rPr>
          <w:rFonts w:hint="eastAsia" w:ascii="宋体" w:hAnsi="宋体"/>
          <w:color w:val="auto"/>
          <w:kern w:val="0"/>
          <w:sz w:val="24"/>
        </w:rPr>
        <w:t>（1）本企业（单位）</w:t>
      </w:r>
      <w:r>
        <w:rPr>
          <w:rFonts w:hint="eastAsia" w:ascii="宋体" w:hAnsi="宋体"/>
          <w:color w:val="auto"/>
          <w:kern w:val="0"/>
          <w:sz w:val="24"/>
          <w:u w:val="single"/>
        </w:rPr>
        <w:t xml:space="preserve">        </w:t>
      </w:r>
      <w:r>
        <w:rPr>
          <w:rFonts w:hint="eastAsia" w:ascii="宋体" w:hAnsi="宋体"/>
          <w:color w:val="auto"/>
          <w:kern w:val="0"/>
          <w:sz w:val="24"/>
        </w:rPr>
        <w:t>（请填写：是、不是）监狱企业。后附省级以上监狱管理局、戒毒管理局（含新疆生产建设兵团）出具的属于监狱企业的证明文件。</w:t>
      </w:r>
    </w:p>
    <w:p w14:paraId="2A41C3C7">
      <w:pPr>
        <w:widowControl/>
        <w:spacing w:line="400" w:lineRule="exact"/>
        <w:ind w:firstLine="480" w:firstLineChars="200"/>
        <w:jc w:val="left"/>
        <w:rPr>
          <w:rFonts w:ascii="宋体" w:hAnsi="宋体"/>
          <w:color w:val="auto"/>
          <w:kern w:val="0"/>
          <w:sz w:val="24"/>
        </w:rPr>
      </w:pPr>
      <w:r>
        <w:rPr>
          <w:rFonts w:hint="eastAsia" w:ascii="宋体" w:hAnsi="宋体"/>
          <w:color w:val="auto"/>
          <w:kern w:val="0"/>
          <w:sz w:val="24"/>
        </w:rPr>
        <w:t>（2）本企业（单位）</w:t>
      </w:r>
      <w:r>
        <w:rPr>
          <w:rFonts w:hint="eastAsia" w:ascii="宋体" w:hAnsi="宋体"/>
          <w:color w:val="auto"/>
          <w:kern w:val="0"/>
          <w:sz w:val="24"/>
          <w:u w:val="single"/>
        </w:rPr>
        <w:t xml:space="preserve">        </w:t>
      </w:r>
      <w:r>
        <w:rPr>
          <w:rFonts w:hint="eastAsia" w:ascii="宋体" w:hAnsi="宋体"/>
          <w:color w:val="auto"/>
          <w:kern w:val="0"/>
          <w:sz w:val="24"/>
        </w:rPr>
        <w:t>（请填写：是、不是）为联合体一方，提供本企业（单位）制造的货物，由本企业（单位）承担工程、提供服务。本企业（单位）提供协议合同金额占到共同投标协议合同总金额的比例为</w:t>
      </w:r>
      <w:r>
        <w:rPr>
          <w:rFonts w:hint="eastAsia" w:ascii="宋体" w:hAnsi="宋体"/>
          <w:color w:val="auto"/>
          <w:kern w:val="0"/>
          <w:sz w:val="24"/>
          <w:u w:val="single"/>
        </w:rPr>
        <w:t xml:space="preserve">       </w:t>
      </w:r>
      <w:r>
        <w:rPr>
          <w:rFonts w:hint="eastAsia" w:ascii="宋体" w:hAnsi="宋体"/>
          <w:color w:val="auto"/>
          <w:kern w:val="0"/>
          <w:sz w:val="24"/>
        </w:rPr>
        <w:t>。</w:t>
      </w:r>
    </w:p>
    <w:p w14:paraId="6D5D3FC8">
      <w:pPr>
        <w:widowControl/>
        <w:spacing w:line="400" w:lineRule="exact"/>
        <w:jc w:val="left"/>
        <w:rPr>
          <w:rFonts w:ascii="宋体" w:hAnsi="宋体"/>
          <w:color w:val="auto"/>
          <w:kern w:val="0"/>
          <w:sz w:val="24"/>
        </w:rPr>
      </w:pPr>
      <w:r>
        <w:rPr>
          <w:rFonts w:hint="eastAsia" w:ascii="宋体" w:hAnsi="宋体"/>
          <w:color w:val="auto"/>
          <w:kern w:val="0"/>
          <w:sz w:val="24"/>
        </w:rPr>
        <w:t xml:space="preserve">  本企业（单位）对上述声明的真实性负责。如有虚假，将依法承担相应责任。</w:t>
      </w:r>
    </w:p>
    <w:p w14:paraId="36B883FE">
      <w:pPr>
        <w:widowControl/>
        <w:spacing w:line="400" w:lineRule="exact"/>
        <w:jc w:val="left"/>
        <w:rPr>
          <w:rFonts w:ascii="宋体" w:hAnsi="宋体"/>
          <w:color w:val="auto"/>
          <w:kern w:val="0"/>
          <w:sz w:val="24"/>
        </w:rPr>
      </w:pPr>
      <w:r>
        <w:rPr>
          <w:rFonts w:hint="eastAsia" w:ascii="宋体" w:hAnsi="宋体"/>
          <w:color w:val="auto"/>
          <w:kern w:val="0"/>
          <w:sz w:val="24"/>
        </w:rPr>
        <w:t xml:space="preserve">  </w:t>
      </w:r>
    </w:p>
    <w:p w14:paraId="35719303">
      <w:pPr>
        <w:widowControl/>
        <w:spacing w:line="400" w:lineRule="exact"/>
        <w:jc w:val="left"/>
        <w:rPr>
          <w:rFonts w:ascii="宋体" w:hAnsi="宋体"/>
          <w:color w:val="auto"/>
          <w:kern w:val="0"/>
          <w:sz w:val="24"/>
        </w:rPr>
      </w:pPr>
      <w:r>
        <w:rPr>
          <w:rFonts w:hint="eastAsia" w:ascii="宋体" w:hAnsi="宋体"/>
          <w:color w:val="auto"/>
          <w:kern w:val="0"/>
          <w:sz w:val="24"/>
        </w:rPr>
        <w:t xml:space="preserve"> </w:t>
      </w:r>
    </w:p>
    <w:p w14:paraId="61492DB9">
      <w:pPr>
        <w:widowControl/>
        <w:spacing w:line="400" w:lineRule="exact"/>
        <w:jc w:val="left"/>
        <w:rPr>
          <w:rFonts w:ascii="宋体" w:hAnsi="宋体"/>
          <w:color w:val="auto"/>
          <w:kern w:val="0"/>
          <w:sz w:val="24"/>
        </w:rPr>
      </w:pPr>
      <w:r>
        <w:rPr>
          <w:rFonts w:hint="eastAsia" w:ascii="宋体" w:hAnsi="宋体"/>
          <w:color w:val="auto"/>
          <w:kern w:val="0"/>
          <w:sz w:val="24"/>
        </w:rPr>
        <w:t xml:space="preserve"> </w:t>
      </w:r>
    </w:p>
    <w:p w14:paraId="2CD1598C">
      <w:pPr>
        <w:widowControl/>
        <w:spacing w:line="400" w:lineRule="exact"/>
        <w:jc w:val="left"/>
        <w:rPr>
          <w:rFonts w:ascii="宋体" w:hAnsi="宋体"/>
          <w:color w:val="auto"/>
          <w:kern w:val="0"/>
          <w:sz w:val="24"/>
        </w:rPr>
      </w:pPr>
      <w:r>
        <w:rPr>
          <w:rFonts w:hint="eastAsia" w:ascii="宋体" w:hAnsi="宋体"/>
          <w:color w:val="auto"/>
          <w:kern w:val="0"/>
          <w:sz w:val="24"/>
        </w:rPr>
        <w:t xml:space="preserve"> </w:t>
      </w:r>
    </w:p>
    <w:p w14:paraId="046ED269">
      <w:pPr>
        <w:widowControl/>
        <w:spacing w:line="400" w:lineRule="exact"/>
        <w:jc w:val="left"/>
        <w:rPr>
          <w:rFonts w:ascii="宋体" w:hAnsi="宋体"/>
          <w:color w:val="auto"/>
          <w:kern w:val="0"/>
          <w:sz w:val="24"/>
        </w:rPr>
      </w:pPr>
      <w:r>
        <w:rPr>
          <w:rFonts w:hint="eastAsia" w:ascii="宋体" w:hAnsi="宋体"/>
          <w:color w:val="auto"/>
          <w:kern w:val="0"/>
          <w:sz w:val="24"/>
        </w:rPr>
        <w:t xml:space="preserve"> </w:t>
      </w:r>
    </w:p>
    <w:p w14:paraId="27B2DF3F">
      <w:pPr>
        <w:widowControl/>
        <w:spacing w:line="400" w:lineRule="exact"/>
        <w:ind w:firstLine="4320" w:firstLineChars="1800"/>
        <w:jc w:val="left"/>
        <w:rPr>
          <w:rFonts w:ascii="宋体" w:hAnsi="宋体"/>
          <w:color w:val="auto"/>
          <w:kern w:val="0"/>
          <w:sz w:val="24"/>
        </w:rPr>
      </w:pPr>
      <w:r>
        <w:rPr>
          <w:rFonts w:hint="eastAsia" w:ascii="宋体" w:hAnsi="宋体"/>
          <w:color w:val="auto"/>
          <w:kern w:val="0"/>
          <w:sz w:val="24"/>
        </w:rPr>
        <w:t xml:space="preserve">投标人（盖章）：             </w:t>
      </w:r>
    </w:p>
    <w:p w14:paraId="28D40B17">
      <w:pPr>
        <w:widowControl/>
        <w:spacing w:line="400" w:lineRule="exact"/>
        <w:jc w:val="left"/>
        <w:rPr>
          <w:rFonts w:ascii="宋体" w:hAnsi="宋体"/>
          <w:color w:val="auto"/>
          <w:kern w:val="0"/>
          <w:sz w:val="24"/>
        </w:rPr>
      </w:pPr>
      <w:r>
        <w:rPr>
          <w:rFonts w:hint="eastAsia" w:ascii="宋体" w:hAnsi="宋体"/>
          <w:color w:val="auto"/>
          <w:kern w:val="0"/>
          <w:sz w:val="24"/>
        </w:rPr>
        <w:t xml:space="preserve">                                   日         期：             </w:t>
      </w:r>
    </w:p>
    <w:p w14:paraId="4C77E522">
      <w:pPr>
        <w:widowControl/>
        <w:adjustRightInd w:val="0"/>
        <w:snapToGrid w:val="0"/>
        <w:spacing w:line="520" w:lineRule="exact"/>
        <w:ind w:firstLine="480" w:firstLineChars="200"/>
        <w:rPr>
          <w:rFonts w:ascii="宋体" w:hAnsi="宋体"/>
          <w:color w:val="auto"/>
          <w:sz w:val="24"/>
        </w:rPr>
      </w:pPr>
      <w:r>
        <w:rPr>
          <w:rFonts w:hint="eastAsia" w:ascii="宋体" w:hAnsi="宋体"/>
          <w:color w:val="auto"/>
          <w:sz w:val="24"/>
        </w:rPr>
        <w:t xml:space="preserve"> </w:t>
      </w:r>
    </w:p>
    <w:p w14:paraId="592A8C14">
      <w:pPr>
        <w:widowControl/>
        <w:adjustRightInd w:val="0"/>
        <w:snapToGrid w:val="0"/>
        <w:spacing w:line="520" w:lineRule="exact"/>
        <w:ind w:firstLine="480" w:firstLineChars="200"/>
        <w:rPr>
          <w:rFonts w:ascii="宋体" w:hAnsi="宋体"/>
          <w:color w:val="auto"/>
          <w:sz w:val="24"/>
        </w:rPr>
      </w:pPr>
      <w:r>
        <w:rPr>
          <w:rFonts w:hint="eastAsia" w:ascii="宋体" w:hAnsi="宋体"/>
          <w:color w:val="auto"/>
          <w:sz w:val="24"/>
        </w:rPr>
        <w:t xml:space="preserve"> </w:t>
      </w:r>
    </w:p>
    <w:p w14:paraId="602DE31E">
      <w:pPr>
        <w:widowControl/>
        <w:adjustRightInd w:val="0"/>
        <w:snapToGrid w:val="0"/>
        <w:spacing w:line="520" w:lineRule="exact"/>
        <w:ind w:firstLine="480" w:firstLineChars="200"/>
        <w:rPr>
          <w:rFonts w:ascii="宋体" w:hAnsi="宋体"/>
          <w:color w:val="auto"/>
          <w:sz w:val="24"/>
        </w:rPr>
      </w:pPr>
      <w:r>
        <w:rPr>
          <w:rFonts w:hint="eastAsia" w:ascii="宋体" w:hAnsi="宋体"/>
          <w:color w:val="auto"/>
          <w:sz w:val="24"/>
        </w:rPr>
        <w:t xml:space="preserve"> </w:t>
      </w:r>
    </w:p>
    <w:p w14:paraId="57B561E2">
      <w:pPr>
        <w:widowControl/>
        <w:adjustRightInd w:val="0"/>
        <w:snapToGrid w:val="0"/>
        <w:spacing w:line="520" w:lineRule="exact"/>
        <w:ind w:firstLine="480" w:firstLineChars="200"/>
        <w:rPr>
          <w:rFonts w:ascii="宋体" w:hAnsi="宋体" w:cs="宋体"/>
          <w:color w:val="auto"/>
          <w:sz w:val="28"/>
          <w:szCs w:val="28"/>
          <w:u w:val="single"/>
        </w:rPr>
      </w:pPr>
      <w:r>
        <w:rPr>
          <w:rFonts w:hint="eastAsia" w:ascii="宋体" w:hAnsi="宋体"/>
          <w:color w:val="auto"/>
          <w:sz w:val="24"/>
        </w:rPr>
        <w:t>注：供应商若为监狱企业，在投标时须提供《监狱企业声明函》，并附相关证明材料，若不是，可不用提供此项。</w:t>
      </w:r>
    </w:p>
    <w:p w14:paraId="7E19CC6C">
      <w:pPr>
        <w:autoSpaceDE w:val="0"/>
        <w:autoSpaceDN w:val="0"/>
        <w:adjustRightInd w:val="0"/>
        <w:snapToGrid w:val="0"/>
        <w:spacing w:line="360" w:lineRule="auto"/>
        <w:jc w:val="both"/>
        <w:rPr>
          <w:rFonts w:ascii="宋体" w:hAnsi="宋体" w:cs="宋体"/>
          <w:b/>
          <w:bCs/>
          <w:color w:val="auto"/>
          <w:kern w:val="0"/>
          <w:sz w:val="72"/>
          <w:szCs w:val="72"/>
        </w:rPr>
      </w:pPr>
    </w:p>
    <w:p w14:paraId="55C157A2">
      <w:pPr>
        <w:rPr>
          <w:rFonts w:ascii="宋体" w:hAnsi="宋体" w:cs="宋体"/>
          <w:b/>
          <w:bCs/>
          <w:color w:val="auto"/>
          <w:kern w:val="0"/>
          <w:sz w:val="72"/>
          <w:szCs w:val="72"/>
        </w:rPr>
      </w:pPr>
      <w:r>
        <w:rPr>
          <w:rFonts w:ascii="宋体" w:hAnsi="宋体" w:cs="宋体"/>
          <w:b/>
          <w:bCs/>
          <w:color w:val="auto"/>
          <w:kern w:val="0"/>
          <w:sz w:val="72"/>
          <w:szCs w:val="72"/>
        </w:rPr>
        <w:br w:type="page"/>
      </w:r>
    </w:p>
    <w:p w14:paraId="16E14FEE">
      <w:pPr>
        <w:spacing w:line="360" w:lineRule="auto"/>
        <w:jc w:val="center"/>
        <w:rPr>
          <w:rFonts w:hint="default" w:ascii="宋体" w:hAnsi="宋体" w:eastAsia="宋体" w:cs="宋体"/>
          <w:b/>
          <w:bCs/>
          <w:color w:val="auto"/>
          <w:kern w:val="0"/>
          <w:sz w:val="24"/>
          <w:lang w:val="en-US" w:eastAsia="zh-CN"/>
        </w:rPr>
      </w:pPr>
      <w:r>
        <w:rPr>
          <w:rFonts w:hint="eastAsia" w:ascii="宋体" w:hAnsi="宋体" w:eastAsia="宋体" w:cs="宋体"/>
          <w:b/>
          <w:bCs/>
          <w:color w:val="auto"/>
          <w:kern w:val="0"/>
          <w:sz w:val="24"/>
          <w:lang w:val="en-US" w:eastAsia="zh-CN"/>
        </w:rPr>
        <w:t>1</w:t>
      </w:r>
      <w:r>
        <w:rPr>
          <w:rFonts w:hint="eastAsia" w:ascii="宋体" w:hAnsi="宋体" w:cs="宋体"/>
          <w:b/>
          <w:bCs/>
          <w:color w:val="auto"/>
          <w:kern w:val="0"/>
          <w:sz w:val="24"/>
          <w:lang w:val="en-US" w:eastAsia="zh-CN"/>
        </w:rPr>
        <w:t>4</w:t>
      </w:r>
      <w:r>
        <w:rPr>
          <w:rFonts w:hint="eastAsia" w:ascii="宋体" w:hAnsi="宋体" w:eastAsia="宋体" w:cs="宋体"/>
          <w:b/>
          <w:bCs/>
          <w:color w:val="auto"/>
          <w:kern w:val="0"/>
          <w:sz w:val="24"/>
          <w:lang w:val="en-US" w:eastAsia="zh-CN"/>
        </w:rPr>
        <w:t>.近三年类似项目案例及相关证明资料</w:t>
      </w:r>
    </w:p>
    <w:tbl>
      <w:tblPr>
        <w:tblStyle w:val="40"/>
        <w:tblpPr w:leftFromText="180" w:rightFromText="180" w:vertAnchor="text" w:horzAnchor="page" w:tblpXSpec="center" w:tblpY="251"/>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4"/>
        <w:gridCol w:w="1478"/>
        <w:gridCol w:w="1563"/>
        <w:gridCol w:w="1217"/>
        <w:gridCol w:w="1394"/>
        <w:gridCol w:w="1385"/>
        <w:gridCol w:w="1021"/>
      </w:tblGrid>
      <w:tr w14:paraId="64360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184" w:type="dxa"/>
            <w:vAlign w:val="center"/>
          </w:tcPr>
          <w:p w14:paraId="3F966D76">
            <w:pPr>
              <w:spacing w:line="480" w:lineRule="exact"/>
              <w:jc w:val="center"/>
              <w:rPr>
                <w:rFonts w:ascii="宋体" w:hAnsi="宋体" w:cs="宋体"/>
                <w:color w:val="000000"/>
                <w:sz w:val="24"/>
                <w:szCs w:val="24"/>
              </w:rPr>
            </w:pPr>
            <w:r>
              <w:rPr>
                <w:rFonts w:hint="eastAsia" w:ascii="宋体" w:hAnsi="宋体" w:cs="宋体"/>
                <w:color w:val="000000"/>
                <w:sz w:val="24"/>
                <w:szCs w:val="24"/>
              </w:rPr>
              <w:t>序号</w:t>
            </w:r>
          </w:p>
        </w:tc>
        <w:tc>
          <w:tcPr>
            <w:tcW w:w="1478" w:type="dxa"/>
            <w:vAlign w:val="center"/>
          </w:tcPr>
          <w:p w14:paraId="47AADA0D">
            <w:pPr>
              <w:spacing w:line="480" w:lineRule="exact"/>
              <w:jc w:val="center"/>
              <w:rPr>
                <w:rFonts w:ascii="宋体" w:hAnsi="宋体" w:cs="宋体"/>
                <w:color w:val="000000"/>
                <w:sz w:val="24"/>
                <w:szCs w:val="24"/>
              </w:rPr>
            </w:pPr>
            <w:r>
              <w:rPr>
                <w:rFonts w:hint="eastAsia" w:ascii="宋体" w:hAnsi="宋体" w:cs="宋体"/>
                <w:color w:val="000000"/>
                <w:sz w:val="24"/>
                <w:szCs w:val="24"/>
              </w:rPr>
              <w:t>业主名称</w:t>
            </w:r>
          </w:p>
        </w:tc>
        <w:tc>
          <w:tcPr>
            <w:tcW w:w="1563" w:type="dxa"/>
            <w:vAlign w:val="center"/>
          </w:tcPr>
          <w:p w14:paraId="2A1C39C7">
            <w:pPr>
              <w:spacing w:line="480" w:lineRule="exact"/>
              <w:jc w:val="center"/>
              <w:rPr>
                <w:rFonts w:ascii="宋体" w:hAnsi="宋体" w:cs="宋体"/>
                <w:color w:val="000000"/>
                <w:sz w:val="24"/>
                <w:szCs w:val="24"/>
              </w:rPr>
            </w:pPr>
            <w:r>
              <w:rPr>
                <w:rFonts w:hint="eastAsia" w:ascii="宋体" w:hAnsi="宋体" w:cs="宋体"/>
                <w:color w:val="000000"/>
                <w:sz w:val="24"/>
                <w:szCs w:val="24"/>
              </w:rPr>
              <w:t>项目名称</w:t>
            </w:r>
          </w:p>
        </w:tc>
        <w:tc>
          <w:tcPr>
            <w:tcW w:w="1217" w:type="dxa"/>
            <w:vAlign w:val="center"/>
          </w:tcPr>
          <w:p w14:paraId="6751121A">
            <w:pPr>
              <w:spacing w:line="480" w:lineRule="exact"/>
              <w:jc w:val="center"/>
              <w:rPr>
                <w:rFonts w:ascii="宋体" w:hAnsi="宋体" w:cs="宋体"/>
                <w:color w:val="000000"/>
                <w:sz w:val="24"/>
                <w:szCs w:val="24"/>
              </w:rPr>
            </w:pPr>
            <w:r>
              <w:rPr>
                <w:rFonts w:hint="eastAsia" w:ascii="宋体" w:hAnsi="宋体" w:cs="宋体"/>
                <w:color w:val="000000"/>
                <w:sz w:val="24"/>
                <w:szCs w:val="24"/>
              </w:rPr>
              <w:t>内容</w:t>
            </w:r>
          </w:p>
        </w:tc>
        <w:tc>
          <w:tcPr>
            <w:tcW w:w="1394" w:type="dxa"/>
            <w:vAlign w:val="center"/>
          </w:tcPr>
          <w:p w14:paraId="4124D5C8">
            <w:pPr>
              <w:spacing w:line="480" w:lineRule="exact"/>
              <w:jc w:val="center"/>
              <w:rPr>
                <w:rFonts w:ascii="宋体" w:hAnsi="宋体" w:cs="宋体"/>
                <w:color w:val="000000"/>
                <w:sz w:val="24"/>
                <w:szCs w:val="24"/>
              </w:rPr>
            </w:pPr>
            <w:r>
              <w:rPr>
                <w:rFonts w:hint="eastAsia" w:ascii="宋体" w:hAnsi="宋体" w:cs="宋体"/>
                <w:color w:val="000000"/>
                <w:sz w:val="24"/>
                <w:szCs w:val="24"/>
              </w:rPr>
              <w:t>合同总价</w:t>
            </w:r>
          </w:p>
        </w:tc>
        <w:tc>
          <w:tcPr>
            <w:tcW w:w="1385" w:type="dxa"/>
            <w:vAlign w:val="center"/>
          </w:tcPr>
          <w:p w14:paraId="40A5C2FE">
            <w:pPr>
              <w:spacing w:line="480" w:lineRule="exact"/>
              <w:jc w:val="center"/>
              <w:rPr>
                <w:rFonts w:ascii="宋体" w:hAnsi="宋体" w:cs="宋体"/>
                <w:color w:val="000000"/>
                <w:sz w:val="24"/>
                <w:szCs w:val="24"/>
              </w:rPr>
            </w:pPr>
            <w:r>
              <w:rPr>
                <w:rFonts w:hint="eastAsia" w:ascii="宋体" w:hAnsi="宋体" w:cs="宋体"/>
                <w:color w:val="000000"/>
                <w:sz w:val="24"/>
                <w:szCs w:val="24"/>
              </w:rPr>
              <w:t>联系方式</w:t>
            </w:r>
          </w:p>
        </w:tc>
        <w:tc>
          <w:tcPr>
            <w:tcW w:w="1021" w:type="dxa"/>
            <w:vAlign w:val="center"/>
          </w:tcPr>
          <w:p w14:paraId="3D72E6B0">
            <w:pPr>
              <w:spacing w:line="480" w:lineRule="exact"/>
              <w:jc w:val="center"/>
              <w:rPr>
                <w:rFonts w:ascii="宋体" w:hAnsi="宋体" w:cs="宋体"/>
                <w:color w:val="000000"/>
                <w:sz w:val="24"/>
                <w:szCs w:val="24"/>
              </w:rPr>
            </w:pPr>
            <w:r>
              <w:rPr>
                <w:rFonts w:hint="eastAsia" w:ascii="宋体" w:hAnsi="宋体" w:cs="宋体"/>
                <w:color w:val="000000"/>
                <w:sz w:val="24"/>
                <w:szCs w:val="24"/>
              </w:rPr>
              <w:t>备注</w:t>
            </w:r>
          </w:p>
        </w:tc>
      </w:tr>
      <w:tr w14:paraId="3AF40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184" w:type="dxa"/>
            <w:vAlign w:val="center"/>
          </w:tcPr>
          <w:p w14:paraId="28D901CA">
            <w:pPr>
              <w:spacing w:line="480" w:lineRule="exact"/>
              <w:jc w:val="center"/>
              <w:rPr>
                <w:color w:val="000000"/>
                <w:sz w:val="24"/>
                <w:szCs w:val="24"/>
              </w:rPr>
            </w:pPr>
          </w:p>
          <w:p w14:paraId="659908DC">
            <w:pPr>
              <w:pStyle w:val="12"/>
              <w:rPr>
                <w:color w:val="000000"/>
                <w:sz w:val="24"/>
                <w:szCs w:val="24"/>
              </w:rPr>
            </w:pPr>
          </w:p>
        </w:tc>
        <w:tc>
          <w:tcPr>
            <w:tcW w:w="1478" w:type="dxa"/>
            <w:vAlign w:val="center"/>
          </w:tcPr>
          <w:p w14:paraId="785C4893">
            <w:pPr>
              <w:spacing w:line="480" w:lineRule="exact"/>
              <w:jc w:val="center"/>
              <w:rPr>
                <w:rFonts w:ascii="宋体" w:hAnsi="宋体" w:cs="宋体"/>
                <w:color w:val="000000"/>
                <w:sz w:val="24"/>
                <w:szCs w:val="24"/>
              </w:rPr>
            </w:pPr>
          </w:p>
        </w:tc>
        <w:tc>
          <w:tcPr>
            <w:tcW w:w="1563" w:type="dxa"/>
            <w:vAlign w:val="center"/>
          </w:tcPr>
          <w:p w14:paraId="7AF09F0A">
            <w:pPr>
              <w:spacing w:line="480" w:lineRule="exact"/>
              <w:jc w:val="center"/>
              <w:rPr>
                <w:rFonts w:ascii="宋体" w:hAnsi="宋体" w:cs="宋体"/>
                <w:color w:val="000000"/>
                <w:sz w:val="24"/>
                <w:szCs w:val="24"/>
              </w:rPr>
            </w:pPr>
          </w:p>
        </w:tc>
        <w:tc>
          <w:tcPr>
            <w:tcW w:w="1217" w:type="dxa"/>
            <w:vAlign w:val="center"/>
          </w:tcPr>
          <w:p w14:paraId="3F43224A">
            <w:pPr>
              <w:spacing w:line="480" w:lineRule="exact"/>
              <w:jc w:val="center"/>
              <w:rPr>
                <w:rFonts w:ascii="宋体" w:hAnsi="宋体" w:cs="宋体"/>
                <w:color w:val="000000"/>
                <w:sz w:val="24"/>
                <w:szCs w:val="24"/>
              </w:rPr>
            </w:pPr>
          </w:p>
        </w:tc>
        <w:tc>
          <w:tcPr>
            <w:tcW w:w="1394" w:type="dxa"/>
            <w:vAlign w:val="center"/>
          </w:tcPr>
          <w:p w14:paraId="12F32AD0">
            <w:pPr>
              <w:spacing w:line="480" w:lineRule="exact"/>
              <w:jc w:val="center"/>
              <w:rPr>
                <w:rFonts w:ascii="宋体" w:hAnsi="宋体" w:cs="宋体"/>
                <w:color w:val="000000"/>
                <w:sz w:val="24"/>
                <w:szCs w:val="24"/>
              </w:rPr>
            </w:pPr>
          </w:p>
        </w:tc>
        <w:tc>
          <w:tcPr>
            <w:tcW w:w="1385" w:type="dxa"/>
            <w:vAlign w:val="center"/>
          </w:tcPr>
          <w:p w14:paraId="76CC84DA">
            <w:pPr>
              <w:spacing w:line="480" w:lineRule="exact"/>
              <w:jc w:val="center"/>
              <w:rPr>
                <w:rFonts w:ascii="宋体" w:hAnsi="宋体" w:cs="宋体"/>
                <w:color w:val="000000"/>
                <w:sz w:val="24"/>
                <w:szCs w:val="24"/>
              </w:rPr>
            </w:pPr>
          </w:p>
        </w:tc>
        <w:tc>
          <w:tcPr>
            <w:tcW w:w="1021" w:type="dxa"/>
            <w:vAlign w:val="center"/>
          </w:tcPr>
          <w:p w14:paraId="12CE0BC7">
            <w:pPr>
              <w:spacing w:line="480" w:lineRule="exact"/>
              <w:jc w:val="center"/>
              <w:rPr>
                <w:rFonts w:ascii="宋体" w:hAnsi="宋体" w:cs="宋体"/>
                <w:color w:val="000000"/>
                <w:sz w:val="24"/>
                <w:szCs w:val="24"/>
              </w:rPr>
            </w:pPr>
          </w:p>
        </w:tc>
      </w:tr>
      <w:tr w14:paraId="3AF5E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184" w:type="dxa"/>
            <w:vAlign w:val="center"/>
          </w:tcPr>
          <w:p w14:paraId="35D2C6A0">
            <w:pPr>
              <w:spacing w:line="480" w:lineRule="exact"/>
              <w:jc w:val="center"/>
              <w:rPr>
                <w:rFonts w:ascii="宋体" w:hAnsi="宋体" w:cs="宋体"/>
                <w:color w:val="000000"/>
                <w:sz w:val="24"/>
                <w:szCs w:val="24"/>
              </w:rPr>
            </w:pPr>
          </w:p>
        </w:tc>
        <w:tc>
          <w:tcPr>
            <w:tcW w:w="1478" w:type="dxa"/>
            <w:vAlign w:val="center"/>
          </w:tcPr>
          <w:p w14:paraId="22891F22">
            <w:pPr>
              <w:spacing w:line="480" w:lineRule="exact"/>
              <w:jc w:val="center"/>
              <w:rPr>
                <w:rFonts w:ascii="宋体" w:hAnsi="宋体" w:cs="宋体"/>
                <w:color w:val="000000"/>
                <w:sz w:val="24"/>
                <w:szCs w:val="24"/>
              </w:rPr>
            </w:pPr>
          </w:p>
        </w:tc>
        <w:tc>
          <w:tcPr>
            <w:tcW w:w="1563" w:type="dxa"/>
            <w:vAlign w:val="center"/>
          </w:tcPr>
          <w:p w14:paraId="3E69E269">
            <w:pPr>
              <w:spacing w:line="480" w:lineRule="exact"/>
              <w:jc w:val="center"/>
              <w:rPr>
                <w:rFonts w:ascii="宋体" w:hAnsi="宋体" w:cs="宋体"/>
                <w:color w:val="000000"/>
                <w:sz w:val="24"/>
                <w:szCs w:val="24"/>
              </w:rPr>
            </w:pPr>
          </w:p>
        </w:tc>
        <w:tc>
          <w:tcPr>
            <w:tcW w:w="1217" w:type="dxa"/>
            <w:vAlign w:val="center"/>
          </w:tcPr>
          <w:p w14:paraId="5074C64B">
            <w:pPr>
              <w:spacing w:line="480" w:lineRule="exact"/>
              <w:jc w:val="center"/>
              <w:rPr>
                <w:rFonts w:ascii="宋体" w:hAnsi="宋体" w:cs="宋体"/>
                <w:color w:val="000000"/>
                <w:sz w:val="24"/>
                <w:szCs w:val="24"/>
              </w:rPr>
            </w:pPr>
          </w:p>
        </w:tc>
        <w:tc>
          <w:tcPr>
            <w:tcW w:w="1394" w:type="dxa"/>
            <w:vAlign w:val="center"/>
          </w:tcPr>
          <w:p w14:paraId="3B1A04E6">
            <w:pPr>
              <w:spacing w:line="480" w:lineRule="exact"/>
              <w:jc w:val="center"/>
              <w:rPr>
                <w:rFonts w:ascii="宋体" w:hAnsi="宋体" w:cs="宋体"/>
                <w:color w:val="000000"/>
                <w:sz w:val="24"/>
                <w:szCs w:val="24"/>
              </w:rPr>
            </w:pPr>
          </w:p>
        </w:tc>
        <w:tc>
          <w:tcPr>
            <w:tcW w:w="1385" w:type="dxa"/>
            <w:vAlign w:val="center"/>
          </w:tcPr>
          <w:p w14:paraId="10AF33D8">
            <w:pPr>
              <w:spacing w:line="480" w:lineRule="exact"/>
              <w:jc w:val="center"/>
              <w:rPr>
                <w:rFonts w:ascii="宋体" w:hAnsi="宋体" w:cs="宋体"/>
                <w:color w:val="000000"/>
                <w:sz w:val="24"/>
                <w:szCs w:val="24"/>
              </w:rPr>
            </w:pPr>
          </w:p>
        </w:tc>
        <w:tc>
          <w:tcPr>
            <w:tcW w:w="1021" w:type="dxa"/>
            <w:vAlign w:val="center"/>
          </w:tcPr>
          <w:p w14:paraId="5E243B6B">
            <w:pPr>
              <w:spacing w:line="480" w:lineRule="exact"/>
              <w:jc w:val="center"/>
              <w:rPr>
                <w:rFonts w:ascii="宋体" w:hAnsi="宋体" w:cs="宋体"/>
                <w:color w:val="000000"/>
                <w:sz w:val="24"/>
                <w:szCs w:val="24"/>
              </w:rPr>
            </w:pPr>
          </w:p>
        </w:tc>
      </w:tr>
      <w:tr w14:paraId="250A9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184" w:type="dxa"/>
            <w:vAlign w:val="center"/>
          </w:tcPr>
          <w:p w14:paraId="5699628D">
            <w:pPr>
              <w:spacing w:line="480" w:lineRule="exact"/>
              <w:jc w:val="center"/>
              <w:rPr>
                <w:rFonts w:ascii="宋体" w:hAnsi="宋体" w:cs="宋体"/>
                <w:color w:val="000000"/>
                <w:sz w:val="24"/>
                <w:szCs w:val="24"/>
              </w:rPr>
            </w:pPr>
          </w:p>
        </w:tc>
        <w:tc>
          <w:tcPr>
            <w:tcW w:w="1478" w:type="dxa"/>
            <w:vAlign w:val="center"/>
          </w:tcPr>
          <w:p w14:paraId="417314BF">
            <w:pPr>
              <w:spacing w:line="480" w:lineRule="exact"/>
              <w:jc w:val="center"/>
              <w:rPr>
                <w:rFonts w:ascii="宋体" w:hAnsi="宋体" w:cs="宋体"/>
                <w:color w:val="000000"/>
                <w:sz w:val="24"/>
                <w:szCs w:val="24"/>
              </w:rPr>
            </w:pPr>
          </w:p>
        </w:tc>
        <w:tc>
          <w:tcPr>
            <w:tcW w:w="1563" w:type="dxa"/>
            <w:vAlign w:val="center"/>
          </w:tcPr>
          <w:p w14:paraId="1E9F3907">
            <w:pPr>
              <w:spacing w:line="480" w:lineRule="exact"/>
              <w:jc w:val="center"/>
              <w:rPr>
                <w:rFonts w:ascii="宋体" w:hAnsi="宋体" w:cs="宋体"/>
                <w:color w:val="000000"/>
                <w:sz w:val="24"/>
                <w:szCs w:val="24"/>
              </w:rPr>
            </w:pPr>
          </w:p>
        </w:tc>
        <w:tc>
          <w:tcPr>
            <w:tcW w:w="1217" w:type="dxa"/>
            <w:vAlign w:val="center"/>
          </w:tcPr>
          <w:p w14:paraId="552483DD">
            <w:pPr>
              <w:spacing w:line="480" w:lineRule="exact"/>
              <w:jc w:val="center"/>
              <w:rPr>
                <w:rFonts w:ascii="宋体" w:hAnsi="宋体" w:cs="宋体"/>
                <w:color w:val="000000"/>
                <w:sz w:val="24"/>
                <w:szCs w:val="24"/>
              </w:rPr>
            </w:pPr>
          </w:p>
        </w:tc>
        <w:tc>
          <w:tcPr>
            <w:tcW w:w="1394" w:type="dxa"/>
            <w:vAlign w:val="center"/>
          </w:tcPr>
          <w:p w14:paraId="616D95F6">
            <w:pPr>
              <w:spacing w:line="480" w:lineRule="exact"/>
              <w:jc w:val="center"/>
              <w:rPr>
                <w:rFonts w:ascii="宋体" w:hAnsi="宋体" w:cs="宋体"/>
                <w:color w:val="000000"/>
                <w:sz w:val="24"/>
                <w:szCs w:val="24"/>
              </w:rPr>
            </w:pPr>
          </w:p>
        </w:tc>
        <w:tc>
          <w:tcPr>
            <w:tcW w:w="1385" w:type="dxa"/>
            <w:vAlign w:val="center"/>
          </w:tcPr>
          <w:p w14:paraId="5CF3E0D1">
            <w:pPr>
              <w:spacing w:line="480" w:lineRule="exact"/>
              <w:jc w:val="center"/>
              <w:rPr>
                <w:rFonts w:ascii="宋体" w:hAnsi="宋体" w:cs="宋体"/>
                <w:color w:val="000000"/>
                <w:sz w:val="24"/>
                <w:szCs w:val="24"/>
              </w:rPr>
            </w:pPr>
          </w:p>
        </w:tc>
        <w:tc>
          <w:tcPr>
            <w:tcW w:w="1021" w:type="dxa"/>
            <w:vAlign w:val="center"/>
          </w:tcPr>
          <w:p w14:paraId="3102818E">
            <w:pPr>
              <w:spacing w:line="480" w:lineRule="exact"/>
              <w:jc w:val="center"/>
              <w:rPr>
                <w:rFonts w:ascii="宋体" w:hAnsi="宋体" w:cs="宋体"/>
                <w:color w:val="000000"/>
                <w:sz w:val="24"/>
                <w:szCs w:val="24"/>
              </w:rPr>
            </w:pPr>
          </w:p>
        </w:tc>
      </w:tr>
      <w:tr w14:paraId="16D36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184" w:type="dxa"/>
            <w:vAlign w:val="center"/>
          </w:tcPr>
          <w:p w14:paraId="6BC9FBF9">
            <w:pPr>
              <w:spacing w:line="480" w:lineRule="exact"/>
              <w:jc w:val="center"/>
              <w:rPr>
                <w:rFonts w:ascii="宋体" w:hAnsi="宋体" w:cs="宋体"/>
                <w:color w:val="000000"/>
                <w:sz w:val="24"/>
                <w:szCs w:val="24"/>
              </w:rPr>
            </w:pPr>
          </w:p>
        </w:tc>
        <w:tc>
          <w:tcPr>
            <w:tcW w:w="1478" w:type="dxa"/>
            <w:vAlign w:val="center"/>
          </w:tcPr>
          <w:p w14:paraId="39DB5EE0">
            <w:pPr>
              <w:spacing w:line="480" w:lineRule="exact"/>
              <w:jc w:val="center"/>
              <w:rPr>
                <w:rFonts w:ascii="宋体" w:hAnsi="宋体" w:cs="宋体"/>
                <w:color w:val="000000"/>
                <w:sz w:val="24"/>
                <w:szCs w:val="24"/>
              </w:rPr>
            </w:pPr>
          </w:p>
        </w:tc>
        <w:tc>
          <w:tcPr>
            <w:tcW w:w="1563" w:type="dxa"/>
            <w:vAlign w:val="center"/>
          </w:tcPr>
          <w:p w14:paraId="35E81818">
            <w:pPr>
              <w:spacing w:line="480" w:lineRule="exact"/>
              <w:jc w:val="center"/>
              <w:rPr>
                <w:rFonts w:ascii="宋体" w:hAnsi="宋体" w:cs="宋体"/>
                <w:color w:val="000000"/>
                <w:sz w:val="24"/>
                <w:szCs w:val="24"/>
              </w:rPr>
            </w:pPr>
          </w:p>
        </w:tc>
        <w:tc>
          <w:tcPr>
            <w:tcW w:w="1217" w:type="dxa"/>
            <w:vAlign w:val="center"/>
          </w:tcPr>
          <w:p w14:paraId="72E35C07">
            <w:pPr>
              <w:spacing w:line="480" w:lineRule="exact"/>
              <w:jc w:val="center"/>
              <w:rPr>
                <w:rFonts w:ascii="宋体" w:hAnsi="宋体" w:cs="宋体"/>
                <w:color w:val="000000"/>
                <w:sz w:val="24"/>
                <w:szCs w:val="24"/>
              </w:rPr>
            </w:pPr>
          </w:p>
        </w:tc>
        <w:tc>
          <w:tcPr>
            <w:tcW w:w="1394" w:type="dxa"/>
            <w:vAlign w:val="center"/>
          </w:tcPr>
          <w:p w14:paraId="49B552C1">
            <w:pPr>
              <w:spacing w:line="480" w:lineRule="exact"/>
              <w:jc w:val="center"/>
              <w:rPr>
                <w:rFonts w:ascii="宋体" w:hAnsi="宋体" w:cs="宋体"/>
                <w:color w:val="000000"/>
                <w:sz w:val="24"/>
                <w:szCs w:val="24"/>
              </w:rPr>
            </w:pPr>
          </w:p>
        </w:tc>
        <w:tc>
          <w:tcPr>
            <w:tcW w:w="1385" w:type="dxa"/>
            <w:vAlign w:val="center"/>
          </w:tcPr>
          <w:p w14:paraId="0014BCB7">
            <w:pPr>
              <w:spacing w:line="480" w:lineRule="exact"/>
              <w:jc w:val="center"/>
              <w:rPr>
                <w:rFonts w:ascii="宋体" w:hAnsi="宋体" w:cs="宋体"/>
                <w:color w:val="000000"/>
                <w:sz w:val="24"/>
                <w:szCs w:val="24"/>
              </w:rPr>
            </w:pPr>
          </w:p>
        </w:tc>
        <w:tc>
          <w:tcPr>
            <w:tcW w:w="1021" w:type="dxa"/>
            <w:vAlign w:val="center"/>
          </w:tcPr>
          <w:p w14:paraId="3C39CFE2">
            <w:pPr>
              <w:spacing w:line="480" w:lineRule="exact"/>
              <w:jc w:val="center"/>
              <w:rPr>
                <w:rFonts w:ascii="宋体" w:hAnsi="宋体" w:cs="宋体"/>
                <w:color w:val="000000"/>
                <w:sz w:val="24"/>
                <w:szCs w:val="24"/>
              </w:rPr>
            </w:pPr>
          </w:p>
        </w:tc>
      </w:tr>
      <w:tr w14:paraId="44A35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184" w:type="dxa"/>
            <w:vAlign w:val="center"/>
          </w:tcPr>
          <w:p w14:paraId="24209A20">
            <w:pPr>
              <w:spacing w:line="480" w:lineRule="exact"/>
              <w:jc w:val="center"/>
              <w:rPr>
                <w:rFonts w:ascii="宋体" w:hAnsi="宋体" w:cs="宋体"/>
                <w:color w:val="000000"/>
                <w:sz w:val="24"/>
                <w:szCs w:val="24"/>
              </w:rPr>
            </w:pPr>
          </w:p>
        </w:tc>
        <w:tc>
          <w:tcPr>
            <w:tcW w:w="1478" w:type="dxa"/>
            <w:vAlign w:val="center"/>
          </w:tcPr>
          <w:p w14:paraId="3219CEBB">
            <w:pPr>
              <w:spacing w:line="480" w:lineRule="exact"/>
              <w:jc w:val="center"/>
              <w:rPr>
                <w:rFonts w:ascii="宋体" w:hAnsi="宋体" w:cs="宋体"/>
                <w:color w:val="000000"/>
                <w:sz w:val="24"/>
                <w:szCs w:val="24"/>
              </w:rPr>
            </w:pPr>
          </w:p>
        </w:tc>
        <w:tc>
          <w:tcPr>
            <w:tcW w:w="1563" w:type="dxa"/>
            <w:vAlign w:val="center"/>
          </w:tcPr>
          <w:p w14:paraId="26194241">
            <w:pPr>
              <w:spacing w:line="480" w:lineRule="exact"/>
              <w:jc w:val="center"/>
              <w:rPr>
                <w:rFonts w:ascii="宋体" w:hAnsi="宋体" w:cs="宋体"/>
                <w:color w:val="000000"/>
                <w:sz w:val="24"/>
                <w:szCs w:val="24"/>
              </w:rPr>
            </w:pPr>
          </w:p>
        </w:tc>
        <w:tc>
          <w:tcPr>
            <w:tcW w:w="1217" w:type="dxa"/>
            <w:vAlign w:val="center"/>
          </w:tcPr>
          <w:p w14:paraId="3835739B">
            <w:pPr>
              <w:spacing w:line="480" w:lineRule="exact"/>
              <w:jc w:val="center"/>
              <w:rPr>
                <w:rFonts w:ascii="宋体" w:hAnsi="宋体" w:cs="宋体"/>
                <w:color w:val="000000"/>
                <w:sz w:val="24"/>
                <w:szCs w:val="24"/>
              </w:rPr>
            </w:pPr>
          </w:p>
        </w:tc>
        <w:tc>
          <w:tcPr>
            <w:tcW w:w="1394" w:type="dxa"/>
            <w:vAlign w:val="center"/>
          </w:tcPr>
          <w:p w14:paraId="05D57031">
            <w:pPr>
              <w:spacing w:line="480" w:lineRule="exact"/>
              <w:jc w:val="center"/>
              <w:rPr>
                <w:rFonts w:ascii="宋体" w:hAnsi="宋体" w:cs="宋体"/>
                <w:color w:val="000000"/>
                <w:sz w:val="24"/>
                <w:szCs w:val="24"/>
              </w:rPr>
            </w:pPr>
          </w:p>
        </w:tc>
        <w:tc>
          <w:tcPr>
            <w:tcW w:w="1385" w:type="dxa"/>
            <w:vAlign w:val="center"/>
          </w:tcPr>
          <w:p w14:paraId="7F0AD9EC">
            <w:pPr>
              <w:spacing w:line="480" w:lineRule="exact"/>
              <w:jc w:val="center"/>
              <w:rPr>
                <w:rFonts w:ascii="宋体" w:hAnsi="宋体" w:cs="宋体"/>
                <w:color w:val="000000"/>
                <w:sz w:val="24"/>
                <w:szCs w:val="24"/>
              </w:rPr>
            </w:pPr>
          </w:p>
        </w:tc>
        <w:tc>
          <w:tcPr>
            <w:tcW w:w="1021" w:type="dxa"/>
            <w:vAlign w:val="center"/>
          </w:tcPr>
          <w:p w14:paraId="6CEB94B0">
            <w:pPr>
              <w:spacing w:line="480" w:lineRule="exact"/>
              <w:jc w:val="center"/>
              <w:rPr>
                <w:rFonts w:ascii="宋体" w:hAnsi="宋体" w:cs="宋体"/>
                <w:color w:val="000000"/>
                <w:sz w:val="24"/>
                <w:szCs w:val="24"/>
              </w:rPr>
            </w:pPr>
          </w:p>
        </w:tc>
      </w:tr>
      <w:tr w14:paraId="21038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184" w:type="dxa"/>
            <w:vAlign w:val="center"/>
          </w:tcPr>
          <w:p w14:paraId="59FBB74D">
            <w:pPr>
              <w:spacing w:line="480" w:lineRule="exact"/>
              <w:jc w:val="center"/>
              <w:rPr>
                <w:rFonts w:ascii="宋体" w:hAnsi="宋体" w:cs="宋体"/>
                <w:color w:val="000000"/>
                <w:sz w:val="24"/>
                <w:szCs w:val="24"/>
              </w:rPr>
            </w:pPr>
          </w:p>
        </w:tc>
        <w:tc>
          <w:tcPr>
            <w:tcW w:w="1478" w:type="dxa"/>
            <w:vAlign w:val="center"/>
          </w:tcPr>
          <w:p w14:paraId="4E06736C">
            <w:pPr>
              <w:spacing w:line="480" w:lineRule="exact"/>
              <w:jc w:val="center"/>
              <w:rPr>
                <w:rFonts w:ascii="宋体" w:hAnsi="宋体" w:cs="宋体"/>
                <w:color w:val="000000"/>
                <w:sz w:val="24"/>
                <w:szCs w:val="24"/>
              </w:rPr>
            </w:pPr>
          </w:p>
        </w:tc>
        <w:tc>
          <w:tcPr>
            <w:tcW w:w="1563" w:type="dxa"/>
            <w:vAlign w:val="center"/>
          </w:tcPr>
          <w:p w14:paraId="13D7FBFF">
            <w:pPr>
              <w:spacing w:line="480" w:lineRule="exact"/>
              <w:jc w:val="center"/>
              <w:rPr>
                <w:rFonts w:ascii="宋体" w:hAnsi="宋体" w:cs="宋体"/>
                <w:color w:val="000000"/>
                <w:sz w:val="24"/>
                <w:szCs w:val="24"/>
              </w:rPr>
            </w:pPr>
          </w:p>
        </w:tc>
        <w:tc>
          <w:tcPr>
            <w:tcW w:w="1217" w:type="dxa"/>
            <w:vAlign w:val="center"/>
          </w:tcPr>
          <w:p w14:paraId="12D15910">
            <w:pPr>
              <w:spacing w:line="480" w:lineRule="exact"/>
              <w:jc w:val="center"/>
              <w:rPr>
                <w:rFonts w:ascii="宋体" w:hAnsi="宋体" w:cs="宋体"/>
                <w:color w:val="000000"/>
                <w:sz w:val="24"/>
                <w:szCs w:val="24"/>
              </w:rPr>
            </w:pPr>
          </w:p>
        </w:tc>
        <w:tc>
          <w:tcPr>
            <w:tcW w:w="1394" w:type="dxa"/>
            <w:vAlign w:val="center"/>
          </w:tcPr>
          <w:p w14:paraId="07B34B41">
            <w:pPr>
              <w:spacing w:line="480" w:lineRule="exact"/>
              <w:jc w:val="center"/>
              <w:rPr>
                <w:rFonts w:ascii="宋体" w:hAnsi="宋体" w:cs="宋体"/>
                <w:color w:val="000000"/>
                <w:sz w:val="24"/>
                <w:szCs w:val="24"/>
              </w:rPr>
            </w:pPr>
          </w:p>
        </w:tc>
        <w:tc>
          <w:tcPr>
            <w:tcW w:w="1385" w:type="dxa"/>
            <w:vAlign w:val="center"/>
          </w:tcPr>
          <w:p w14:paraId="02C934C3">
            <w:pPr>
              <w:spacing w:line="480" w:lineRule="exact"/>
              <w:jc w:val="center"/>
              <w:rPr>
                <w:rFonts w:ascii="宋体" w:hAnsi="宋体" w:cs="宋体"/>
                <w:color w:val="000000"/>
                <w:sz w:val="24"/>
                <w:szCs w:val="24"/>
              </w:rPr>
            </w:pPr>
          </w:p>
        </w:tc>
        <w:tc>
          <w:tcPr>
            <w:tcW w:w="1021" w:type="dxa"/>
            <w:vAlign w:val="center"/>
          </w:tcPr>
          <w:p w14:paraId="277AC9B8">
            <w:pPr>
              <w:spacing w:line="480" w:lineRule="exact"/>
              <w:jc w:val="center"/>
              <w:rPr>
                <w:rFonts w:ascii="宋体" w:hAnsi="宋体" w:cs="宋体"/>
                <w:color w:val="000000"/>
                <w:sz w:val="24"/>
                <w:szCs w:val="24"/>
              </w:rPr>
            </w:pPr>
          </w:p>
        </w:tc>
      </w:tr>
      <w:tr w14:paraId="23903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184" w:type="dxa"/>
            <w:vAlign w:val="center"/>
          </w:tcPr>
          <w:p w14:paraId="7EF6219C">
            <w:pPr>
              <w:spacing w:line="480" w:lineRule="exact"/>
              <w:jc w:val="center"/>
              <w:rPr>
                <w:rFonts w:ascii="宋体" w:hAnsi="宋体" w:cs="宋体"/>
                <w:color w:val="000000"/>
                <w:sz w:val="24"/>
                <w:szCs w:val="24"/>
              </w:rPr>
            </w:pPr>
          </w:p>
        </w:tc>
        <w:tc>
          <w:tcPr>
            <w:tcW w:w="1478" w:type="dxa"/>
            <w:vAlign w:val="center"/>
          </w:tcPr>
          <w:p w14:paraId="690066ED">
            <w:pPr>
              <w:spacing w:line="480" w:lineRule="exact"/>
              <w:jc w:val="center"/>
              <w:rPr>
                <w:rFonts w:ascii="宋体" w:hAnsi="宋体" w:cs="宋体"/>
                <w:color w:val="000000"/>
                <w:sz w:val="24"/>
                <w:szCs w:val="24"/>
              </w:rPr>
            </w:pPr>
          </w:p>
        </w:tc>
        <w:tc>
          <w:tcPr>
            <w:tcW w:w="1563" w:type="dxa"/>
            <w:vAlign w:val="center"/>
          </w:tcPr>
          <w:p w14:paraId="59E19189">
            <w:pPr>
              <w:spacing w:line="480" w:lineRule="exact"/>
              <w:jc w:val="center"/>
              <w:rPr>
                <w:rFonts w:ascii="宋体" w:hAnsi="宋体" w:cs="宋体"/>
                <w:color w:val="000000"/>
                <w:sz w:val="24"/>
                <w:szCs w:val="24"/>
              </w:rPr>
            </w:pPr>
          </w:p>
        </w:tc>
        <w:tc>
          <w:tcPr>
            <w:tcW w:w="1217" w:type="dxa"/>
            <w:vAlign w:val="center"/>
          </w:tcPr>
          <w:p w14:paraId="196B1E4A">
            <w:pPr>
              <w:spacing w:line="480" w:lineRule="exact"/>
              <w:jc w:val="center"/>
              <w:rPr>
                <w:rFonts w:ascii="宋体" w:hAnsi="宋体" w:cs="宋体"/>
                <w:color w:val="000000"/>
                <w:sz w:val="24"/>
                <w:szCs w:val="24"/>
              </w:rPr>
            </w:pPr>
          </w:p>
        </w:tc>
        <w:tc>
          <w:tcPr>
            <w:tcW w:w="1394" w:type="dxa"/>
            <w:vAlign w:val="center"/>
          </w:tcPr>
          <w:p w14:paraId="1602CA53">
            <w:pPr>
              <w:spacing w:line="480" w:lineRule="exact"/>
              <w:jc w:val="center"/>
              <w:rPr>
                <w:rFonts w:ascii="宋体" w:hAnsi="宋体" w:cs="宋体"/>
                <w:color w:val="000000"/>
                <w:sz w:val="24"/>
                <w:szCs w:val="24"/>
              </w:rPr>
            </w:pPr>
          </w:p>
        </w:tc>
        <w:tc>
          <w:tcPr>
            <w:tcW w:w="1385" w:type="dxa"/>
            <w:vAlign w:val="center"/>
          </w:tcPr>
          <w:p w14:paraId="3616C107">
            <w:pPr>
              <w:spacing w:line="480" w:lineRule="exact"/>
              <w:jc w:val="center"/>
              <w:rPr>
                <w:rFonts w:ascii="宋体" w:hAnsi="宋体" w:cs="宋体"/>
                <w:color w:val="000000"/>
                <w:sz w:val="24"/>
                <w:szCs w:val="24"/>
              </w:rPr>
            </w:pPr>
          </w:p>
        </w:tc>
        <w:tc>
          <w:tcPr>
            <w:tcW w:w="1021" w:type="dxa"/>
            <w:vAlign w:val="center"/>
          </w:tcPr>
          <w:p w14:paraId="083D711F">
            <w:pPr>
              <w:spacing w:line="480" w:lineRule="exact"/>
              <w:jc w:val="center"/>
              <w:rPr>
                <w:rFonts w:ascii="宋体" w:hAnsi="宋体" w:cs="宋体"/>
                <w:color w:val="000000"/>
                <w:sz w:val="24"/>
                <w:szCs w:val="24"/>
              </w:rPr>
            </w:pPr>
          </w:p>
        </w:tc>
      </w:tr>
    </w:tbl>
    <w:p w14:paraId="68D2D229">
      <w:pPr>
        <w:spacing w:line="440" w:lineRule="exact"/>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注：此表后附相关证明文件。</w:t>
      </w:r>
    </w:p>
    <w:p w14:paraId="6EE63487">
      <w:pPr>
        <w:rPr>
          <w:color w:val="auto"/>
        </w:rPr>
      </w:pPr>
      <w:r>
        <w:rPr>
          <w:color w:val="auto"/>
        </w:rPr>
        <w:br w:type="page"/>
      </w:r>
    </w:p>
    <w:p w14:paraId="2121A8A1">
      <w:pPr>
        <w:spacing w:line="360" w:lineRule="auto"/>
        <w:jc w:val="center"/>
        <w:rPr>
          <w:rFonts w:hint="default" w:ascii="宋体" w:hAnsi="宋体" w:eastAsia="宋体" w:cs="宋体"/>
          <w:b/>
          <w:bCs/>
          <w:color w:val="auto"/>
          <w:kern w:val="0"/>
          <w:sz w:val="24"/>
          <w:lang w:val="en-US" w:eastAsia="zh-CN"/>
        </w:rPr>
      </w:pPr>
      <w:r>
        <w:rPr>
          <w:rFonts w:hint="eastAsia" w:ascii="宋体" w:hAnsi="宋体" w:eastAsia="宋体" w:cs="宋体"/>
          <w:b/>
          <w:bCs/>
          <w:color w:val="auto"/>
          <w:kern w:val="0"/>
          <w:sz w:val="24"/>
          <w:lang w:val="en-US" w:eastAsia="zh-CN"/>
        </w:rPr>
        <w:t>1</w:t>
      </w:r>
      <w:r>
        <w:rPr>
          <w:rFonts w:hint="eastAsia" w:ascii="宋体" w:hAnsi="宋体" w:cs="宋体"/>
          <w:b/>
          <w:bCs/>
          <w:color w:val="auto"/>
          <w:kern w:val="0"/>
          <w:sz w:val="24"/>
          <w:lang w:val="en-US" w:eastAsia="zh-CN"/>
        </w:rPr>
        <w:t>5</w:t>
      </w:r>
      <w:r>
        <w:rPr>
          <w:rFonts w:hint="eastAsia" w:ascii="宋体" w:hAnsi="宋体" w:eastAsia="宋体" w:cs="宋体"/>
          <w:b/>
          <w:bCs/>
          <w:color w:val="auto"/>
          <w:kern w:val="0"/>
          <w:sz w:val="24"/>
          <w:lang w:val="en-US" w:eastAsia="zh-CN"/>
        </w:rPr>
        <w:t>.供应商认为需要提供的其他资格证明文件</w:t>
      </w:r>
    </w:p>
    <w:p w14:paraId="32639027">
      <w:pPr>
        <w:bidi w:val="0"/>
        <w:rPr>
          <w:color w:val="auto"/>
        </w:rPr>
      </w:pPr>
      <w:r>
        <w:rPr>
          <w:color w:val="auto"/>
        </w:rPr>
        <w:br w:type="page"/>
      </w:r>
    </w:p>
    <w:p w14:paraId="5FAA069E">
      <w:pPr>
        <w:autoSpaceDE w:val="0"/>
        <w:autoSpaceDN w:val="0"/>
        <w:adjustRightInd w:val="0"/>
        <w:snapToGrid w:val="0"/>
        <w:spacing w:line="360" w:lineRule="auto"/>
        <w:jc w:val="center"/>
        <w:rPr>
          <w:rFonts w:ascii="宋体" w:hAnsi="宋体" w:cs="宋体"/>
          <w:b/>
          <w:bCs/>
          <w:color w:val="auto"/>
          <w:kern w:val="0"/>
          <w:sz w:val="72"/>
          <w:szCs w:val="72"/>
        </w:rPr>
      </w:pPr>
    </w:p>
    <w:p w14:paraId="2F0FA6EE">
      <w:pPr>
        <w:autoSpaceDE w:val="0"/>
        <w:autoSpaceDN w:val="0"/>
        <w:adjustRightInd w:val="0"/>
        <w:snapToGrid w:val="0"/>
        <w:spacing w:line="360" w:lineRule="auto"/>
        <w:jc w:val="center"/>
        <w:rPr>
          <w:rFonts w:ascii="宋体" w:hAnsi="宋体" w:cs="宋体"/>
          <w:b/>
          <w:bCs/>
          <w:color w:val="auto"/>
          <w:kern w:val="0"/>
          <w:sz w:val="72"/>
          <w:szCs w:val="72"/>
        </w:rPr>
      </w:pPr>
    </w:p>
    <w:p w14:paraId="70E25D37">
      <w:pPr>
        <w:autoSpaceDE w:val="0"/>
        <w:autoSpaceDN w:val="0"/>
        <w:adjustRightInd w:val="0"/>
        <w:snapToGrid w:val="0"/>
        <w:spacing w:line="360" w:lineRule="auto"/>
        <w:jc w:val="center"/>
        <w:rPr>
          <w:rFonts w:ascii="宋体" w:hAnsi="宋体" w:cs="宋体"/>
          <w:b/>
          <w:bCs/>
          <w:color w:val="auto"/>
          <w:kern w:val="0"/>
          <w:sz w:val="72"/>
          <w:szCs w:val="72"/>
        </w:rPr>
      </w:pPr>
    </w:p>
    <w:p w14:paraId="12409E88">
      <w:pPr>
        <w:autoSpaceDE w:val="0"/>
        <w:autoSpaceDN w:val="0"/>
        <w:adjustRightInd w:val="0"/>
        <w:snapToGrid w:val="0"/>
        <w:spacing w:line="360" w:lineRule="auto"/>
        <w:jc w:val="center"/>
        <w:rPr>
          <w:rFonts w:ascii="宋体" w:hAnsi="宋体" w:cs="宋体"/>
          <w:b/>
          <w:bCs/>
          <w:color w:val="auto"/>
          <w:kern w:val="0"/>
          <w:sz w:val="72"/>
          <w:szCs w:val="72"/>
        </w:rPr>
      </w:pPr>
      <w:r>
        <w:rPr>
          <w:rFonts w:hint="eastAsia" w:ascii="宋体" w:hAnsi="宋体" w:cs="宋体"/>
          <w:b/>
          <w:bCs/>
          <w:color w:val="auto"/>
          <w:kern w:val="0"/>
          <w:sz w:val="72"/>
          <w:szCs w:val="72"/>
        </w:rPr>
        <w:t>商务技术文件部分</w:t>
      </w:r>
    </w:p>
    <w:p w14:paraId="62AD9219">
      <w:pPr>
        <w:spacing w:line="480" w:lineRule="exact"/>
        <w:jc w:val="center"/>
        <w:rPr>
          <w:rFonts w:ascii="宋体" w:hAnsi="宋体" w:cs="宋体"/>
          <w:color w:val="auto"/>
          <w:sz w:val="28"/>
          <w:szCs w:val="28"/>
        </w:rPr>
      </w:pPr>
      <w:r>
        <w:rPr>
          <w:rFonts w:ascii="宋体" w:hAnsi="宋体" w:cs="宋体"/>
          <w:b/>
          <w:color w:val="auto"/>
          <w:sz w:val="28"/>
          <w:szCs w:val="28"/>
        </w:rPr>
        <w:br w:type="page"/>
      </w:r>
      <w:r>
        <w:rPr>
          <w:rFonts w:hint="eastAsia" w:ascii="宋体" w:hAnsi="宋体" w:eastAsia="宋体" w:cs="宋体"/>
          <w:b/>
          <w:bCs/>
          <w:color w:val="auto"/>
          <w:kern w:val="0"/>
          <w:sz w:val="24"/>
          <w:lang w:val="en-US" w:eastAsia="zh-CN"/>
        </w:rPr>
        <w:t>1.投标函</w:t>
      </w:r>
    </w:p>
    <w:p w14:paraId="534A001C">
      <w:pPr>
        <w:tabs>
          <w:tab w:val="left" w:pos="4860"/>
        </w:tabs>
        <w:spacing w:line="360" w:lineRule="auto"/>
        <w:rPr>
          <w:rFonts w:ascii="宋体" w:hAnsi="宋体" w:cs="宋体"/>
          <w:b/>
          <w:bCs/>
          <w:color w:val="auto"/>
          <w:sz w:val="24"/>
        </w:rPr>
      </w:pPr>
      <w:r>
        <w:rPr>
          <w:rFonts w:hint="eastAsia" w:ascii="宋体" w:hAnsi="宋体" w:cs="宋体"/>
          <w:b/>
          <w:bCs/>
          <w:color w:val="auto"/>
          <w:sz w:val="24"/>
          <w:lang w:eastAsia="zh-CN"/>
        </w:rPr>
        <w:t>永济市文物保护中心</w:t>
      </w:r>
      <w:r>
        <w:rPr>
          <w:rFonts w:hint="eastAsia" w:ascii="宋体" w:hAnsi="宋体" w:cs="宋体"/>
          <w:b/>
          <w:bCs/>
          <w:color w:val="auto"/>
          <w:sz w:val="24"/>
        </w:rPr>
        <w:t>：</w:t>
      </w:r>
    </w:p>
    <w:p w14:paraId="30F0C100">
      <w:pPr>
        <w:snapToGrid w:val="0"/>
        <w:spacing w:line="360" w:lineRule="auto"/>
        <w:ind w:firstLine="480" w:firstLineChars="200"/>
        <w:rPr>
          <w:rFonts w:ascii="宋体" w:hAnsi="宋体" w:cs="宋体"/>
          <w:color w:val="auto"/>
          <w:sz w:val="24"/>
        </w:rPr>
      </w:pPr>
      <w:r>
        <w:rPr>
          <w:rFonts w:hint="eastAsia" w:ascii="宋体" w:hAnsi="宋体" w:cs="宋体"/>
          <w:color w:val="auto"/>
          <w:sz w:val="24"/>
          <w:u w:val="single"/>
        </w:rPr>
        <w:t xml:space="preserve">                 </w:t>
      </w:r>
      <w:r>
        <w:rPr>
          <w:rFonts w:hint="eastAsia" w:ascii="宋体" w:hAnsi="宋体" w:cs="宋体"/>
          <w:color w:val="auto"/>
          <w:sz w:val="24"/>
        </w:rPr>
        <w:t>(投标人全称)授权</w:t>
      </w:r>
      <w:r>
        <w:rPr>
          <w:rFonts w:hint="eastAsia" w:ascii="宋体" w:hAnsi="宋体" w:cs="宋体"/>
          <w:color w:val="auto"/>
          <w:sz w:val="24"/>
          <w:u w:val="single"/>
        </w:rPr>
        <w:t xml:space="preserve">        </w:t>
      </w:r>
      <w:r>
        <w:rPr>
          <w:rFonts w:hint="eastAsia" w:ascii="宋体" w:hAnsi="宋体" w:cs="宋体"/>
          <w:color w:val="auto"/>
          <w:sz w:val="24"/>
        </w:rPr>
        <w:t>(投标人代表姓名)</w:t>
      </w:r>
      <w:r>
        <w:rPr>
          <w:rFonts w:hint="eastAsia" w:ascii="宋体" w:hAnsi="宋体" w:cs="宋体"/>
          <w:color w:val="auto"/>
          <w:sz w:val="24"/>
          <w:u w:val="single"/>
        </w:rPr>
        <w:t xml:space="preserve">         </w:t>
      </w:r>
      <w:r>
        <w:rPr>
          <w:rFonts w:hint="eastAsia" w:ascii="宋体" w:hAnsi="宋体" w:cs="宋体"/>
          <w:color w:val="auto"/>
          <w:sz w:val="24"/>
        </w:rPr>
        <w:t>(职务、职称)为我方代表，参加贵方组织的</w:t>
      </w:r>
      <w:r>
        <w:rPr>
          <w:rFonts w:hint="eastAsia" w:ascii="宋体" w:hAnsi="宋体" w:cs="宋体"/>
          <w:color w:val="auto"/>
          <w:sz w:val="24"/>
          <w:u w:val="single"/>
        </w:rPr>
        <w:t xml:space="preserve">                 </w:t>
      </w:r>
      <w:r>
        <w:rPr>
          <w:rFonts w:hint="eastAsia" w:ascii="宋体" w:hAnsi="宋体" w:cs="宋体"/>
          <w:color w:val="auto"/>
          <w:sz w:val="24"/>
        </w:rPr>
        <w:t>(项目名称、项目编号)采购的有关活动，并对此项目进行报价。为此：</w:t>
      </w:r>
    </w:p>
    <w:p w14:paraId="6A6C3571">
      <w:pPr>
        <w:pStyle w:val="55"/>
        <w:snapToGrid w:val="0"/>
        <w:spacing w:line="360" w:lineRule="auto"/>
        <w:ind w:firstLine="480" w:firstLineChars="200"/>
        <w:rPr>
          <w:rFonts w:cs="宋体"/>
          <w:color w:val="auto"/>
          <w:sz w:val="24"/>
          <w:szCs w:val="24"/>
        </w:rPr>
      </w:pPr>
      <w:r>
        <w:rPr>
          <w:rFonts w:hint="eastAsia" w:cs="宋体"/>
          <w:color w:val="auto"/>
          <w:sz w:val="24"/>
          <w:szCs w:val="24"/>
        </w:rPr>
        <w:t>1、我方同意在本项目单一来源采购文件中规定的开标日起的有效期内</w:t>
      </w:r>
      <w:r>
        <w:rPr>
          <w:rFonts w:hint="eastAsia" w:cs="宋体"/>
          <w:color w:val="auto"/>
          <w:sz w:val="24"/>
          <w:szCs w:val="24"/>
          <w:u w:val="single"/>
        </w:rPr>
        <w:t>90</w:t>
      </w:r>
      <w:r>
        <w:rPr>
          <w:rFonts w:hint="eastAsia" w:cs="宋体"/>
          <w:color w:val="auto"/>
          <w:sz w:val="24"/>
          <w:szCs w:val="24"/>
        </w:rPr>
        <w:t>天（日历日）内遵守本响应文件中的承诺且在此期限期满之前均具有约束力。</w:t>
      </w:r>
    </w:p>
    <w:p w14:paraId="09E301E4">
      <w:pPr>
        <w:pStyle w:val="55"/>
        <w:snapToGrid w:val="0"/>
        <w:spacing w:line="360" w:lineRule="auto"/>
        <w:ind w:firstLine="480" w:firstLineChars="200"/>
        <w:rPr>
          <w:rFonts w:cs="宋体"/>
          <w:color w:val="auto"/>
          <w:sz w:val="24"/>
          <w:szCs w:val="24"/>
        </w:rPr>
      </w:pPr>
      <w:r>
        <w:rPr>
          <w:rFonts w:hint="eastAsia" w:cs="宋体"/>
          <w:color w:val="auto"/>
          <w:sz w:val="24"/>
          <w:szCs w:val="24"/>
        </w:rPr>
        <w:t>2、我方承诺已经具备《中华人民共和国政府采购法》中规定的参加政府采购活动的供应商应当具备的全部条件。</w:t>
      </w:r>
    </w:p>
    <w:p w14:paraId="3C27634F">
      <w:pPr>
        <w:snapToGrid w:val="0"/>
        <w:spacing w:line="360" w:lineRule="auto"/>
        <w:ind w:firstLine="480" w:firstLineChars="200"/>
        <w:rPr>
          <w:rFonts w:ascii="宋体" w:hAnsi="宋体" w:cs="宋体"/>
          <w:color w:val="auto"/>
          <w:sz w:val="24"/>
        </w:rPr>
      </w:pPr>
      <w:r>
        <w:rPr>
          <w:rFonts w:hint="eastAsia" w:ascii="宋体" w:hAnsi="宋体" w:cs="宋体"/>
          <w:color w:val="auto"/>
          <w:sz w:val="24"/>
        </w:rPr>
        <w:t>3、提供供应商须知规定的全部响应文件。</w:t>
      </w:r>
    </w:p>
    <w:p w14:paraId="71096FAD">
      <w:pPr>
        <w:pStyle w:val="55"/>
        <w:snapToGrid w:val="0"/>
        <w:spacing w:line="360" w:lineRule="auto"/>
        <w:ind w:firstLine="480" w:firstLineChars="200"/>
        <w:rPr>
          <w:rFonts w:cs="宋体"/>
          <w:color w:val="auto"/>
          <w:sz w:val="24"/>
          <w:szCs w:val="24"/>
        </w:rPr>
      </w:pPr>
      <w:r>
        <w:rPr>
          <w:rFonts w:hint="eastAsia" w:cs="宋体"/>
          <w:color w:val="auto"/>
          <w:sz w:val="24"/>
          <w:szCs w:val="24"/>
        </w:rPr>
        <w:t>4、按采购文件要求提供和交付的货物/服务的报价详见报价一览表。</w:t>
      </w:r>
    </w:p>
    <w:p w14:paraId="71697243">
      <w:pPr>
        <w:pStyle w:val="55"/>
        <w:snapToGrid w:val="0"/>
        <w:spacing w:line="360" w:lineRule="auto"/>
        <w:ind w:firstLine="480" w:firstLineChars="200"/>
        <w:rPr>
          <w:rFonts w:cs="宋体"/>
          <w:color w:val="auto"/>
          <w:sz w:val="24"/>
          <w:szCs w:val="24"/>
        </w:rPr>
      </w:pPr>
      <w:r>
        <w:rPr>
          <w:rFonts w:hint="eastAsia" w:cs="宋体"/>
          <w:color w:val="auto"/>
          <w:sz w:val="24"/>
          <w:szCs w:val="24"/>
        </w:rPr>
        <w:t>5、我方承诺：完全理解最终报价超过采购财政评审价时，报价将被拒绝。</w:t>
      </w:r>
    </w:p>
    <w:p w14:paraId="1EC1D30F">
      <w:pPr>
        <w:pStyle w:val="55"/>
        <w:tabs>
          <w:tab w:val="left" w:pos="1680"/>
        </w:tabs>
        <w:snapToGrid w:val="0"/>
        <w:spacing w:line="360" w:lineRule="auto"/>
        <w:ind w:firstLine="480" w:firstLineChars="200"/>
        <w:rPr>
          <w:rFonts w:cs="宋体"/>
          <w:color w:val="auto"/>
          <w:sz w:val="24"/>
          <w:szCs w:val="24"/>
        </w:rPr>
      </w:pPr>
      <w:r>
        <w:rPr>
          <w:rFonts w:hint="eastAsia" w:cs="宋体"/>
          <w:color w:val="auto"/>
          <w:sz w:val="24"/>
          <w:szCs w:val="24"/>
        </w:rPr>
        <w:t>6、保证忠实地执行双方所签订的合同，并承担合同规定的责任和义务。</w:t>
      </w:r>
    </w:p>
    <w:p w14:paraId="574EC7B7">
      <w:pPr>
        <w:pStyle w:val="55"/>
        <w:snapToGrid w:val="0"/>
        <w:spacing w:line="360" w:lineRule="auto"/>
        <w:ind w:firstLine="480" w:firstLineChars="200"/>
        <w:rPr>
          <w:rFonts w:cs="宋体"/>
          <w:color w:val="auto"/>
          <w:sz w:val="24"/>
          <w:szCs w:val="24"/>
        </w:rPr>
      </w:pPr>
      <w:r>
        <w:rPr>
          <w:rFonts w:hint="eastAsia" w:cs="宋体"/>
          <w:color w:val="auto"/>
          <w:sz w:val="24"/>
          <w:szCs w:val="24"/>
        </w:rPr>
        <w:t>7、承诺完全满足和响应采购文件中的各项商务和技术要求，若有偏差，已在响应文件商务条款偏离表中予以明确特别说明。</w:t>
      </w:r>
    </w:p>
    <w:p w14:paraId="2223C3AC">
      <w:pPr>
        <w:pStyle w:val="55"/>
        <w:snapToGrid w:val="0"/>
        <w:spacing w:line="360" w:lineRule="auto"/>
        <w:ind w:firstLine="480" w:firstLineChars="200"/>
        <w:rPr>
          <w:rFonts w:cs="宋体"/>
          <w:color w:val="auto"/>
          <w:sz w:val="24"/>
          <w:szCs w:val="24"/>
        </w:rPr>
      </w:pPr>
      <w:r>
        <w:rPr>
          <w:rFonts w:hint="eastAsia" w:cs="宋体"/>
          <w:color w:val="auto"/>
          <w:sz w:val="24"/>
          <w:szCs w:val="24"/>
        </w:rPr>
        <w:t>8、保证遵守采购文件的规定。</w:t>
      </w:r>
    </w:p>
    <w:p w14:paraId="0C96448E">
      <w:pPr>
        <w:pStyle w:val="55"/>
        <w:snapToGrid w:val="0"/>
        <w:spacing w:line="360" w:lineRule="auto"/>
        <w:ind w:firstLine="480" w:firstLineChars="200"/>
        <w:rPr>
          <w:rFonts w:cs="宋体"/>
          <w:color w:val="auto"/>
          <w:sz w:val="24"/>
          <w:szCs w:val="24"/>
        </w:rPr>
      </w:pPr>
      <w:r>
        <w:rPr>
          <w:rFonts w:hint="eastAsia" w:cs="宋体"/>
          <w:color w:val="auto"/>
          <w:sz w:val="24"/>
          <w:szCs w:val="24"/>
        </w:rPr>
        <w:t>9、如果在规定的报价有效期内撤回报价，我方的保证金可被贵方没收。</w:t>
      </w:r>
    </w:p>
    <w:p w14:paraId="4B3372B6">
      <w:pPr>
        <w:pStyle w:val="55"/>
        <w:snapToGrid w:val="0"/>
        <w:spacing w:line="360" w:lineRule="auto"/>
        <w:ind w:firstLine="480" w:firstLineChars="200"/>
        <w:rPr>
          <w:rFonts w:cs="宋体"/>
          <w:color w:val="auto"/>
          <w:sz w:val="24"/>
          <w:szCs w:val="24"/>
        </w:rPr>
      </w:pPr>
      <w:r>
        <w:rPr>
          <w:rFonts w:hint="eastAsia" w:cs="宋体"/>
          <w:color w:val="auto"/>
          <w:sz w:val="24"/>
          <w:szCs w:val="24"/>
        </w:rPr>
        <w:t>10、我方愿意向贵方提供任何与本项报价有关的数据、情况和技术资料。若贵方需要，我方愿意提供我方作出的一切承诺的证明材料。</w:t>
      </w:r>
    </w:p>
    <w:p w14:paraId="3A06ED89">
      <w:pPr>
        <w:pStyle w:val="55"/>
        <w:snapToGrid w:val="0"/>
        <w:spacing w:line="360" w:lineRule="auto"/>
        <w:ind w:firstLine="480" w:firstLineChars="200"/>
        <w:rPr>
          <w:rFonts w:cs="宋体"/>
          <w:color w:val="auto"/>
          <w:sz w:val="24"/>
          <w:szCs w:val="24"/>
        </w:rPr>
      </w:pPr>
      <w:r>
        <w:rPr>
          <w:rFonts w:hint="eastAsia" w:cs="宋体"/>
          <w:color w:val="auto"/>
          <w:sz w:val="24"/>
          <w:szCs w:val="24"/>
        </w:rPr>
        <w:t>11、我方已详细审核全部采购文件，包括采购文件修改书（如有的话）、参考资料及有关附件，确认无误。</w:t>
      </w:r>
    </w:p>
    <w:p w14:paraId="57FBA257">
      <w:pPr>
        <w:pStyle w:val="55"/>
        <w:snapToGrid w:val="0"/>
        <w:spacing w:line="360" w:lineRule="auto"/>
        <w:ind w:firstLine="480" w:firstLineChars="200"/>
        <w:rPr>
          <w:rFonts w:cs="宋体"/>
          <w:color w:val="auto"/>
          <w:sz w:val="24"/>
          <w:szCs w:val="24"/>
        </w:rPr>
      </w:pPr>
      <w:r>
        <w:rPr>
          <w:rFonts w:hint="eastAsia" w:cs="宋体"/>
          <w:color w:val="auto"/>
          <w:sz w:val="24"/>
          <w:szCs w:val="24"/>
        </w:rPr>
        <w:t>12、我方承诺：采购人若需追加采购本项目采购文件所列相关服务的，在不改变合同其他实质性条款的前提下，按相同或更优惠的折扣率保证服务。</w:t>
      </w:r>
    </w:p>
    <w:p w14:paraId="5730A7F7">
      <w:pPr>
        <w:pStyle w:val="55"/>
        <w:snapToGrid w:val="0"/>
        <w:spacing w:line="360" w:lineRule="auto"/>
        <w:ind w:firstLine="480" w:firstLineChars="200"/>
        <w:rPr>
          <w:rFonts w:cs="宋体"/>
          <w:color w:val="auto"/>
          <w:sz w:val="24"/>
          <w:szCs w:val="24"/>
        </w:rPr>
      </w:pPr>
      <w:r>
        <w:rPr>
          <w:rFonts w:hint="eastAsia" w:cs="宋体"/>
          <w:color w:val="auto"/>
          <w:sz w:val="24"/>
          <w:szCs w:val="24"/>
        </w:rPr>
        <w:t>13、我方将严格遵守《中华人民共和国政府采购法》的有关规定，若有下列情形之一的，将被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393B1CD6">
      <w:pPr>
        <w:spacing w:line="360" w:lineRule="auto"/>
        <w:ind w:firstLine="480" w:firstLineChars="200"/>
        <w:rPr>
          <w:rFonts w:ascii="宋体" w:hAnsi="宋体" w:cs="宋体"/>
          <w:color w:val="auto"/>
          <w:sz w:val="24"/>
        </w:rPr>
      </w:pPr>
      <w:r>
        <w:rPr>
          <w:rFonts w:hint="eastAsia" w:ascii="宋体" w:hAnsi="宋体" w:cs="宋体"/>
          <w:color w:val="auto"/>
          <w:sz w:val="24"/>
        </w:rPr>
        <w:t xml:space="preserve">（1）提供虚假材料谋取成交的； </w:t>
      </w:r>
    </w:p>
    <w:p w14:paraId="110EFB96">
      <w:pPr>
        <w:spacing w:line="360" w:lineRule="auto"/>
        <w:ind w:firstLine="480" w:firstLineChars="200"/>
        <w:rPr>
          <w:rFonts w:ascii="宋体" w:hAnsi="宋体" w:cs="宋体"/>
          <w:color w:val="auto"/>
          <w:sz w:val="24"/>
        </w:rPr>
      </w:pPr>
      <w:r>
        <w:rPr>
          <w:rFonts w:hint="eastAsia" w:ascii="宋体" w:hAnsi="宋体" w:cs="宋体"/>
          <w:color w:val="auto"/>
          <w:sz w:val="24"/>
        </w:rPr>
        <w:t xml:space="preserve">（2）采取不正当手段诋毁、排挤其他供应商的； </w:t>
      </w:r>
    </w:p>
    <w:p w14:paraId="35ED4416">
      <w:pPr>
        <w:spacing w:line="360" w:lineRule="auto"/>
        <w:ind w:firstLine="480" w:firstLineChars="200"/>
        <w:rPr>
          <w:rFonts w:ascii="宋体" w:hAnsi="宋体" w:cs="宋体"/>
          <w:color w:val="auto"/>
          <w:sz w:val="24"/>
        </w:rPr>
      </w:pPr>
      <w:r>
        <w:rPr>
          <w:rFonts w:hint="eastAsia" w:ascii="宋体" w:hAnsi="宋体" w:cs="宋体"/>
          <w:color w:val="auto"/>
          <w:sz w:val="24"/>
        </w:rPr>
        <w:t xml:space="preserve">（3）与采购人、其他供应商恶意串通的； </w:t>
      </w:r>
    </w:p>
    <w:p w14:paraId="1F812D77">
      <w:pPr>
        <w:pStyle w:val="55"/>
        <w:snapToGrid w:val="0"/>
        <w:spacing w:line="360" w:lineRule="auto"/>
        <w:ind w:firstLine="480" w:firstLineChars="200"/>
        <w:rPr>
          <w:rFonts w:cs="宋体"/>
          <w:color w:val="auto"/>
          <w:sz w:val="24"/>
          <w:szCs w:val="24"/>
        </w:rPr>
      </w:pPr>
      <w:r>
        <w:rPr>
          <w:rFonts w:hint="eastAsia" w:cs="宋体"/>
          <w:color w:val="auto"/>
          <w:sz w:val="24"/>
          <w:szCs w:val="24"/>
        </w:rPr>
        <w:t>（4）公开报价后撤回报价的；</w:t>
      </w:r>
    </w:p>
    <w:p w14:paraId="66196082">
      <w:pPr>
        <w:pStyle w:val="55"/>
        <w:snapToGrid w:val="0"/>
        <w:spacing w:line="360" w:lineRule="auto"/>
        <w:ind w:firstLine="480" w:firstLineChars="200"/>
        <w:rPr>
          <w:rFonts w:cs="宋体"/>
          <w:color w:val="auto"/>
          <w:sz w:val="24"/>
          <w:szCs w:val="24"/>
        </w:rPr>
      </w:pPr>
      <w:r>
        <w:rPr>
          <w:rFonts w:hint="eastAsia" w:cs="宋体"/>
          <w:color w:val="auto"/>
          <w:sz w:val="24"/>
          <w:szCs w:val="24"/>
        </w:rPr>
        <w:t>（5）在采购期间，影响代理机构或评审小组的任何活动的；</w:t>
      </w:r>
    </w:p>
    <w:p w14:paraId="08AE03AD">
      <w:pPr>
        <w:pStyle w:val="55"/>
        <w:snapToGrid w:val="0"/>
        <w:spacing w:line="360" w:lineRule="auto"/>
        <w:ind w:firstLine="480" w:firstLineChars="200"/>
        <w:rPr>
          <w:rFonts w:cs="宋体"/>
          <w:color w:val="auto"/>
          <w:sz w:val="24"/>
          <w:szCs w:val="24"/>
        </w:rPr>
      </w:pPr>
      <w:r>
        <w:rPr>
          <w:rFonts w:hint="eastAsia" w:cs="宋体"/>
          <w:color w:val="auto"/>
          <w:sz w:val="24"/>
          <w:szCs w:val="24"/>
        </w:rPr>
        <w:t>（6）成交后未按本采购文件要求签约或与采购人订立背离合同实质性内容的其它协议的；</w:t>
      </w:r>
    </w:p>
    <w:p w14:paraId="06E8AAD4">
      <w:pPr>
        <w:spacing w:line="360" w:lineRule="auto"/>
        <w:ind w:firstLine="480" w:firstLineChars="200"/>
        <w:rPr>
          <w:rFonts w:ascii="宋体" w:hAnsi="宋体" w:cs="宋体"/>
          <w:color w:val="auto"/>
          <w:sz w:val="24"/>
        </w:rPr>
      </w:pPr>
      <w:r>
        <w:rPr>
          <w:rFonts w:hint="eastAsia" w:ascii="宋体" w:hAnsi="宋体" w:cs="宋体"/>
          <w:color w:val="auto"/>
          <w:sz w:val="24"/>
        </w:rPr>
        <w:t>（7）投标人未按采购文件规定和合同约定履行义务的。</w:t>
      </w:r>
    </w:p>
    <w:p w14:paraId="046CED5D">
      <w:pPr>
        <w:spacing w:line="360" w:lineRule="auto"/>
        <w:ind w:firstLine="480" w:firstLineChars="200"/>
        <w:rPr>
          <w:rFonts w:ascii="宋体" w:hAnsi="宋体" w:cs="宋体"/>
          <w:color w:val="auto"/>
          <w:sz w:val="24"/>
        </w:rPr>
      </w:pPr>
      <w:r>
        <w:rPr>
          <w:rFonts w:hint="eastAsia" w:ascii="宋体" w:hAnsi="宋体" w:cs="宋体"/>
          <w:color w:val="auto"/>
          <w:sz w:val="24"/>
        </w:rPr>
        <w:t>（8）违犯法律法规规定的其它行为。</w:t>
      </w:r>
    </w:p>
    <w:p w14:paraId="6F31B72E">
      <w:pPr>
        <w:snapToGrid w:val="0"/>
        <w:spacing w:line="360" w:lineRule="auto"/>
        <w:rPr>
          <w:rFonts w:ascii="宋体" w:hAnsi="宋体" w:cs="宋体"/>
          <w:color w:val="auto"/>
          <w:sz w:val="24"/>
        </w:rPr>
      </w:pPr>
      <w:r>
        <w:rPr>
          <w:rFonts w:hint="eastAsia" w:ascii="宋体" w:hAnsi="宋体" w:cs="宋体"/>
          <w:color w:val="auto"/>
          <w:sz w:val="24"/>
        </w:rPr>
        <w:t>所有有关本投标的一切往来联系方式为：</w:t>
      </w:r>
    </w:p>
    <w:p w14:paraId="451A6EC6">
      <w:pPr>
        <w:snapToGrid w:val="0"/>
        <w:spacing w:line="360" w:lineRule="auto"/>
        <w:rPr>
          <w:rFonts w:ascii="宋体" w:hAnsi="宋体" w:cs="宋体"/>
          <w:color w:val="auto"/>
          <w:sz w:val="24"/>
        </w:rPr>
      </w:pPr>
    </w:p>
    <w:p w14:paraId="33DCDF11">
      <w:pPr>
        <w:snapToGrid w:val="0"/>
        <w:spacing w:line="360" w:lineRule="auto"/>
        <w:rPr>
          <w:rFonts w:ascii="宋体" w:hAnsi="宋体" w:cs="宋体"/>
          <w:color w:val="auto"/>
          <w:sz w:val="24"/>
        </w:rPr>
      </w:pPr>
      <w:r>
        <w:rPr>
          <w:rFonts w:hint="eastAsia" w:ascii="宋体" w:hAnsi="宋体" w:cs="宋体"/>
          <w:color w:val="auto"/>
          <w:sz w:val="24"/>
        </w:rPr>
        <w:t>地址：</w:t>
      </w:r>
      <w:r>
        <w:rPr>
          <w:rFonts w:hint="eastAsia" w:ascii="宋体" w:hAnsi="宋体" w:cs="宋体"/>
          <w:color w:val="auto"/>
          <w:sz w:val="24"/>
        </w:rPr>
        <w:tab/>
      </w:r>
      <w:r>
        <w:rPr>
          <w:rFonts w:hint="eastAsia" w:ascii="宋体" w:hAnsi="宋体" w:cs="宋体"/>
          <w:color w:val="auto"/>
          <w:sz w:val="24"/>
        </w:rPr>
        <w:t xml:space="preserve">                            邮编：</w:t>
      </w:r>
      <w:r>
        <w:rPr>
          <w:rFonts w:hint="eastAsia" w:ascii="宋体" w:hAnsi="宋体" w:cs="宋体"/>
          <w:color w:val="auto"/>
          <w:sz w:val="24"/>
        </w:rPr>
        <w:tab/>
      </w:r>
    </w:p>
    <w:p w14:paraId="5AEBCCEC">
      <w:pPr>
        <w:snapToGrid w:val="0"/>
        <w:spacing w:line="360" w:lineRule="auto"/>
        <w:rPr>
          <w:rFonts w:ascii="宋体" w:hAnsi="宋体" w:cs="宋体"/>
          <w:color w:val="auto"/>
          <w:sz w:val="24"/>
        </w:rPr>
      </w:pPr>
      <w:r>
        <w:rPr>
          <w:rFonts w:hint="eastAsia" w:ascii="宋体" w:hAnsi="宋体" w:cs="宋体"/>
          <w:color w:val="auto"/>
          <w:sz w:val="24"/>
        </w:rPr>
        <w:t>电话：</w:t>
      </w:r>
      <w:r>
        <w:rPr>
          <w:rFonts w:hint="eastAsia" w:ascii="宋体" w:hAnsi="宋体" w:cs="宋体"/>
          <w:color w:val="auto"/>
          <w:sz w:val="24"/>
        </w:rPr>
        <w:tab/>
      </w:r>
      <w:r>
        <w:rPr>
          <w:rFonts w:hint="eastAsia" w:ascii="宋体" w:hAnsi="宋体" w:cs="宋体"/>
          <w:color w:val="auto"/>
          <w:sz w:val="24"/>
        </w:rPr>
        <w:t xml:space="preserve">                            传真：</w:t>
      </w:r>
    </w:p>
    <w:p w14:paraId="17C5865E">
      <w:pPr>
        <w:tabs>
          <w:tab w:val="left" w:pos="480"/>
        </w:tabs>
        <w:snapToGrid w:val="0"/>
        <w:spacing w:line="360" w:lineRule="auto"/>
        <w:rPr>
          <w:rFonts w:ascii="宋体" w:hAnsi="宋体" w:cs="宋体"/>
          <w:color w:val="auto"/>
          <w:sz w:val="24"/>
        </w:rPr>
      </w:pPr>
      <w:r>
        <w:rPr>
          <w:rFonts w:hint="eastAsia" w:ascii="宋体" w:hAnsi="宋体" w:cs="宋体"/>
          <w:color w:val="auto"/>
          <w:sz w:val="24"/>
        </w:rPr>
        <w:t>投标人代表姓名：</w:t>
      </w:r>
    </w:p>
    <w:p w14:paraId="62A5FD5C">
      <w:pPr>
        <w:tabs>
          <w:tab w:val="left" w:pos="480"/>
        </w:tabs>
        <w:snapToGrid w:val="0"/>
        <w:spacing w:line="360" w:lineRule="auto"/>
        <w:rPr>
          <w:rFonts w:ascii="宋体" w:hAnsi="宋体" w:cs="宋体"/>
          <w:color w:val="auto"/>
          <w:sz w:val="24"/>
        </w:rPr>
      </w:pPr>
      <w:r>
        <w:rPr>
          <w:rFonts w:hint="eastAsia" w:ascii="宋体" w:hAnsi="宋体" w:cs="宋体"/>
          <w:color w:val="auto"/>
          <w:sz w:val="24"/>
        </w:rPr>
        <w:t>投标人代表联系电话：   （办公）           （手机）</w:t>
      </w:r>
    </w:p>
    <w:p w14:paraId="635C1ADC">
      <w:pPr>
        <w:tabs>
          <w:tab w:val="left" w:pos="480"/>
        </w:tabs>
        <w:snapToGrid w:val="0"/>
        <w:spacing w:line="360" w:lineRule="auto"/>
        <w:rPr>
          <w:rFonts w:ascii="宋体" w:hAnsi="宋体" w:cs="宋体"/>
          <w:color w:val="auto"/>
          <w:sz w:val="24"/>
        </w:rPr>
      </w:pPr>
      <w:r>
        <w:rPr>
          <w:rFonts w:hint="eastAsia" w:ascii="宋体" w:hAnsi="宋体" w:cs="宋体"/>
          <w:color w:val="auto"/>
          <w:sz w:val="24"/>
        </w:rPr>
        <w:t>E-mail：</w:t>
      </w:r>
    </w:p>
    <w:p w14:paraId="5D2BD7C8">
      <w:pPr>
        <w:snapToGrid w:val="0"/>
        <w:spacing w:line="360" w:lineRule="auto"/>
        <w:ind w:firstLine="3958"/>
        <w:rPr>
          <w:rFonts w:ascii="宋体" w:hAnsi="宋体" w:cs="宋体"/>
          <w:color w:val="auto"/>
          <w:sz w:val="24"/>
        </w:rPr>
      </w:pPr>
    </w:p>
    <w:p w14:paraId="723C15BF">
      <w:pPr>
        <w:tabs>
          <w:tab w:val="left" w:pos="4000"/>
        </w:tabs>
        <w:snapToGrid w:val="0"/>
        <w:spacing w:line="360" w:lineRule="auto"/>
        <w:rPr>
          <w:rFonts w:ascii="宋体" w:hAnsi="宋体" w:cs="宋体"/>
          <w:color w:val="auto"/>
          <w:sz w:val="24"/>
        </w:rPr>
      </w:pPr>
      <w:r>
        <w:rPr>
          <w:rFonts w:hint="eastAsia" w:ascii="宋体" w:hAnsi="宋体" w:cs="宋体"/>
          <w:color w:val="auto"/>
          <w:sz w:val="24"/>
        </w:rPr>
        <w:tab/>
      </w:r>
      <w:r>
        <w:rPr>
          <w:rFonts w:hint="eastAsia" w:ascii="宋体" w:hAnsi="宋体" w:cs="宋体"/>
          <w:color w:val="auto"/>
          <w:sz w:val="24"/>
        </w:rPr>
        <w:t>投标人</w:t>
      </w:r>
      <w:r>
        <w:rPr>
          <w:rFonts w:hint="eastAsia" w:ascii="宋体" w:hAnsi="宋体" w:cs="宋体"/>
          <w:color w:val="auto"/>
          <w:sz w:val="24"/>
          <w:lang w:val="en-US" w:eastAsia="zh-CN"/>
        </w:rPr>
        <w:t>名称</w:t>
      </w:r>
      <w:r>
        <w:rPr>
          <w:rFonts w:hint="eastAsia" w:ascii="宋体" w:hAnsi="宋体" w:cs="宋体"/>
          <w:color w:val="auto"/>
          <w:sz w:val="24"/>
        </w:rPr>
        <w:t>(</w:t>
      </w:r>
      <w:r>
        <w:rPr>
          <w:rFonts w:hint="eastAsia" w:ascii="宋体" w:hAnsi="宋体" w:cs="宋体"/>
          <w:color w:val="auto"/>
          <w:sz w:val="24"/>
          <w:lang w:val="en-US" w:eastAsia="zh-CN"/>
        </w:rPr>
        <w:t>盖</w:t>
      </w:r>
      <w:r>
        <w:rPr>
          <w:rFonts w:hint="eastAsia" w:ascii="宋体" w:hAnsi="宋体" w:cs="宋体"/>
          <w:color w:val="auto"/>
          <w:sz w:val="24"/>
        </w:rPr>
        <w:t>章)：</w:t>
      </w:r>
    </w:p>
    <w:p w14:paraId="26140B5A">
      <w:pPr>
        <w:tabs>
          <w:tab w:val="left" w:pos="4000"/>
        </w:tabs>
        <w:snapToGrid w:val="0"/>
        <w:spacing w:line="360" w:lineRule="auto"/>
        <w:rPr>
          <w:rFonts w:ascii="宋体" w:hAnsi="宋体" w:cs="宋体"/>
          <w:color w:val="auto"/>
          <w:sz w:val="24"/>
        </w:rPr>
      </w:pPr>
      <w:r>
        <w:rPr>
          <w:rFonts w:hint="eastAsia" w:ascii="宋体" w:hAnsi="宋体" w:cs="宋体"/>
          <w:color w:val="auto"/>
          <w:sz w:val="24"/>
        </w:rPr>
        <w:tab/>
      </w:r>
      <w:r>
        <w:rPr>
          <w:rFonts w:hint="eastAsia" w:ascii="宋体" w:hAnsi="宋体" w:cs="宋体"/>
          <w:color w:val="auto"/>
          <w:sz w:val="24"/>
          <w:lang w:eastAsia="zh-CN"/>
        </w:rPr>
        <w:t>法定代表人（负责人）</w:t>
      </w:r>
      <w:r>
        <w:rPr>
          <w:rFonts w:hint="eastAsia" w:ascii="宋体" w:hAnsi="宋体" w:cs="宋体"/>
          <w:color w:val="auto"/>
          <w:sz w:val="24"/>
        </w:rPr>
        <w:t>或其委托代理人</w:t>
      </w:r>
      <w:r>
        <w:rPr>
          <w:rFonts w:hint="eastAsia" w:ascii="宋体" w:hAnsi="宋体" w:cs="宋体"/>
          <w:color w:val="auto"/>
          <w:sz w:val="24"/>
          <w:lang w:eastAsia="zh-CN"/>
        </w:rPr>
        <w:t>（</w:t>
      </w:r>
      <w:r>
        <w:rPr>
          <w:rFonts w:hint="eastAsia" w:ascii="宋体" w:hAnsi="宋体" w:cs="宋体"/>
          <w:color w:val="auto"/>
          <w:sz w:val="24"/>
        </w:rPr>
        <w:t>签字</w:t>
      </w:r>
      <w:r>
        <w:rPr>
          <w:rFonts w:hint="eastAsia" w:ascii="宋体" w:hAnsi="宋体" w:cs="宋体"/>
          <w:color w:val="auto"/>
          <w:sz w:val="24"/>
          <w:lang w:val="en-US" w:eastAsia="zh-CN"/>
        </w:rPr>
        <w:t>或盖章</w:t>
      </w:r>
      <w:r>
        <w:rPr>
          <w:rFonts w:hint="eastAsia" w:ascii="宋体" w:hAnsi="宋体" w:cs="宋体"/>
          <w:color w:val="auto"/>
          <w:sz w:val="24"/>
          <w:lang w:eastAsia="zh-CN"/>
        </w:rPr>
        <w:t>）</w:t>
      </w:r>
      <w:r>
        <w:rPr>
          <w:rFonts w:hint="eastAsia" w:ascii="宋体" w:hAnsi="宋体" w:cs="宋体"/>
          <w:color w:val="auto"/>
          <w:sz w:val="24"/>
        </w:rPr>
        <w:t>：</w:t>
      </w:r>
    </w:p>
    <w:p w14:paraId="5B12B07E">
      <w:pPr>
        <w:tabs>
          <w:tab w:val="left" w:pos="4000"/>
        </w:tabs>
        <w:snapToGrid w:val="0"/>
        <w:spacing w:line="360" w:lineRule="auto"/>
        <w:rPr>
          <w:rFonts w:ascii="宋体" w:hAnsi="宋体" w:cs="宋体"/>
          <w:color w:val="auto"/>
          <w:sz w:val="24"/>
        </w:rPr>
      </w:pPr>
      <w:r>
        <w:rPr>
          <w:rFonts w:hint="eastAsia" w:ascii="宋体" w:hAnsi="宋体" w:cs="宋体"/>
          <w:color w:val="auto"/>
          <w:sz w:val="24"/>
        </w:rPr>
        <w:tab/>
      </w:r>
      <w:r>
        <w:rPr>
          <w:rFonts w:hint="eastAsia" w:ascii="宋体" w:hAnsi="宋体" w:cs="宋体"/>
          <w:color w:val="auto"/>
          <w:sz w:val="24"/>
        </w:rPr>
        <w:t>日　期：</w:t>
      </w:r>
    </w:p>
    <w:p w14:paraId="6459D630">
      <w:pPr>
        <w:spacing w:line="480" w:lineRule="exact"/>
        <w:rPr>
          <w:rFonts w:ascii="宋体" w:hAnsi="宋体" w:cs="宋体"/>
          <w:b/>
          <w:color w:val="auto"/>
          <w:szCs w:val="21"/>
        </w:rPr>
      </w:pPr>
    </w:p>
    <w:p w14:paraId="104ACD7D">
      <w:pPr>
        <w:spacing w:line="480" w:lineRule="exact"/>
        <w:rPr>
          <w:rFonts w:ascii="宋体" w:hAnsi="宋体" w:cs="宋体"/>
          <w:b/>
          <w:color w:val="auto"/>
          <w:szCs w:val="21"/>
        </w:rPr>
      </w:pPr>
    </w:p>
    <w:p w14:paraId="55914DA2">
      <w:pPr>
        <w:spacing w:line="480" w:lineRule="exact"/>
        <w:rPr>
          <w:rFonts w:ascii="宋体" w:hAnsi="宋体" w:cs="宋体"/>
          <w:b/>
          <w:color w:val="auto"/>
          <w:szCs w:val="21"/>
        </w:rPr>
      </w:pPr>
    </w:p>
    <w:p w14:paraId="364E553F">
      <w:pPr>
        <w:spacing w:line="480" w:lineRule="exact"/>
        <w:rPr>
          <w:rFonts w:ascii="宋体" w:hAnsi="宋体" w:cs="宋体"/>
          <w:b/>
          <w:color w:val="auto"/>
          <w:szCs w:val="21"/>
        </w:rPr>
      </w:pPr>
    </w:p>
    <w:p w14:paraId="7264674A">
      <w:pPr>
        <w:spacing w:line="480" w:lineRule="exact"/>
        <w:rPr>
          <w:rFonts w:ascii="宋体" w:hAnsi="宋体" w:cs="宋体"/>
          <w:b/>
          <w:color w:val="auto"/>
          <w:szCs w:val="21"/>
        </w:rPr>
      </w:pPr>
    </w:p>
    <w:p w14:paraId="47797E08">
      <w:pPr>
        <w:spacing w:line="480" w:lineRule="exact"/>
        <w:rPr>
          <w:rFonts w:ascii="宋体" w:hAnsi="宋体" w:cs="宋体"/>
          <w:b/>
          <w:color w:val="auto"/>
          <w:szCs w:val="21"/>
        </w:rPr>
      </w:pPr>
      <w:r>
        <w:rPr>
          <w:rFonts w:hint="eastAsia" w:ascii="宋体" w:hAnsi="宋体" w:cs="宋体"/>
          <w:b/>
          <w:color w:val="auto"/>
          <w:szCs w:val="21"/>
        </w:rPr>
        <w:t>说明：1、除可填报项目外，对本投标函的任何实质性修改将被视为非实质性响应报价，从而导致该投标无效；</w:t>
      </w:r>
    </w:p>
    <w:p w14:paraId="72C3EF4C">
      <w:pPr>
        <w:spacing w:after="100" w:afterAutospacing="1" w:line="480" w:lineRule="exact"/>
        <w:jc w:val="center"/>
        <w:rPr>
          <w:rFonts w:ascii="宋体" w:hAnsi="宋体" w:cs="宋体"/>
          <w:color w:val="auto"/>
          <w:sz w:val="28"/>
          <w:szCs w:val="28"/>
        </w:rPr>
      </w:pPr>
      <w:r>
        <w:rPr>
          <w:rFonts w:hint="eastAsia" w:ascii="宋体" w:hAnsi="宋体" w:cs="宋体"/>
          <w:b/>
          <w:color w:val="auto"/>
          <w:spacing w:val="20"/>
        </w:rPr>
        <w:br w:type="page"/>
      </w:r>
      <w:r>
        <w:rPr>
          <w:rFonts w:hint="eastAsia" w:ascii="宋体" w:hAnsi="宋体" w:eastAsia="宋体" w:cs="宋体"/>
          <w:b/>
          <w:bCs/>
          <w:color w:val="auto"/>
          <w:kern w:val="0"/>
          <w:sz w:val="24"/>
          <w:lang w:val="en-US" w:eastAsia="zh-CN"/>
        </w:rPr>
        <w:t>2.供应商基本情况表</w:t>
      </w:r>
    </w:p>
    <w:tbl>
      <w:tblPr>
        <w:tblStyle w:val="40"/>
        <w:tblW w:w="94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9"/>
        <w:gridCol w:w="1120"/>
        <w:gridCol w:w="102"/>
        <w:gridCol w:w="1245"/>
        <w:gridCol w:w="1246"/>
        <w:gridCol w:w="27"/>
        <w:gridCol w:w="1196"/>
        <w:gridCol w:w="24"/>
        <w:gridCol w:w="1416"/>
        <w:gridCol w:w="1444"/>
      </w:tblGrid>
      <w:tr w14:paraId="2055C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 w:hRule="atLeast"/>
          <w:jc w:val="center"/>
        </w:trPr>
        <w:tc>
          <w:tcPr>
            <w:tcW w:w="1661" w:type="dxa"/>
            <w:vAlign w:val="center"/>
          </w:tcPr>
          <w:p w14:paraId="7726368A">
            <w:pPr>
              <w:jc w:val="center"/>
              <w:rPr>
                <w:rFonts w:ascii="宋体" w:hAnsi="宋体" w:cs="宋体"/>
                <w:color w:val="auto"/>
                <w:sz w:val="22"/>
                <w:szCs w:val="22"/>
              </w:rPr>
            </w:pPr>
            <w:r>
              <w:rPr>
                <w:rFonts w:hint="eastAsia" w:ascii="宋体" w:hAnsi="宋体" w:cs="宋体"/>
                <w:color w:val="auto"/>
                <w:sz w:val="22"/>
                <w:szCs w:val="22"/>
              </w:rPr>
              <w:t>投标人名称</w:t>
            </w:r>
          </w:p>
        </w:tc>
        <w:tc>
          <w:tcPr>
            <w:tcW w:w="7818" w:type="dxa"/>
            <w:gridSpan w:val="9"/>
            <w:vAlign w:val="center"/>
          </w:tcPr>
          <w:p w14:paraId="2E55906F">
            <w:pPr>
              <w:jc w:val="center"/>
              <w:rPr>
                <w:rFonts w:ascii="宋体" w:hAnsi="宋体" w:cs="宋体"/>
                <w:color w:val="auto"/>
                <w:sz w:val="22"/>
                <w:szCs w:val="22"/>
              </w:rPr>
            </w:pPr>
          </w:p>
        </w:tc>
      </w:tr>
      <w:tr w14:paraId="770C5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 w:hRule="atLeast"/>
          <w:jc w:val="center"/>
        </w:trPr>
        <w:tc>
          <w:tcPr>
            <w:tcW w:w="1661" w:type="dxa"/>
            <w:vAlign w:val="center"/>
          </w:tcPr>
          <w:p w14:paraId="067321CD">
            <w:pPr>
              <w:jc w:val="center"/>
              <w:rPr>
                <w:rFonts w:ascii="宋体" w:hAnsi="宋体" w:cs="宋体"/>
                <w:color w:val="auto"/>
                <w:sz w:val="22"/>
                <w:szCs w:val="22"/>
              </w:rPr>
            </w:pPr>
            <w:r>
              <w:rPr>
                <w:rFonts w:hint="eastAsia" w:ascii="宋体" w:hAnsi="宋体" w:cs="宋体"/>
                <w:color w:val="auto"/>
                <w:sz w:val="22"/>
                <w:szCs w:val="22"/>
              </w:rPr>
              <w:t>注册地址</w:t>
            </w:r>
          </w:p>
        </w:tc>
        <w:tc>
          <w:tcPr>
            <w:tcW w:w="3714" w:type="dxa"/>
            <w:gridSpan w:val="4"/>
            <w:vAlign w:val="center"/>
          </w:tcPr>
          <w:p w14:paraId="6B29379A">
            <w:pPr>
              <w:jc w:val="center"/>
              <w:rPr>
                <w:rFonts w:ascii="宋体" w:hAnsi="宋体" w:cs="宋体"/>
                <w:color w:val="auto"/>
                <w:sz w:val="22"/>
                <w:szCs w:val="22"/>
              </w:rPr>
            </w:pPr>
          </w:p>
        </w:tc>
        <w:tc>
          <w:tcPr>
            <w:tcW w:w="1247" w:type="dxa"/>
            <w:gridSpan w:val="3"/>
            <w:vAlign w:val="center"/>
          </w:tcPr>
          <w:p w14:paraId="43BF0DB5">
            <w:pPr>
              <w:jc w:val="center"/>
              <w:rPr>
                <w:rFonts w:ascii="宋体" w:hAnsi="宋体" w:cs="宋体"/>
                <w:color w:val="auto"/>
                <w:sz w:val="22"/>
                <w:szCs w:val="22"/>
              </w:rPr>
            </w:pPr>
            <w:r>
              <w:rPr>
                <w:rFonts w:hint="eastAsia" w:ascii="宋体" w:hAnsi="宋体" w:cs="宋体"/>
                <w:color w:val="auto"/>
                <w:sz w:val="22"/>
                <w:szCs w:val="22"/>
              </w:rPr>
              <w:t>邮政编码</w:t>
            </w:r>
          </w:p>
        </w:tc>
        <w:tc>
          <w:tcPr>
            <w:tcW w:w="2857" w:type="dxa"/>
            <w:gridSpan w:val="2"/>
            <w:vAlign w:val="center"/>
          </w:tcPr>
          <w:p w14:paraId="56A6B43A">
            <w:pPr>
              <w:jc w:val="center"/>
              <w:rPr>
                <w:rFonts w:ascii="宋体" w:hAnsi="宋体" w:cs="宋体"/>
                <w:color w:val="auto"/>
                <w:sz w:val="22"/>
                <w:szCs w:val="22"/>
              </w:rPr>
            </w:pPr>
          </w:p>
        </w:tc>
      </w:tr>
      <w:tr w14:paraId="07564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 w:hRule="atLeast"/>
          <w:jc w:val="center"/>
        </w:trPr>
        <w:tc>
          <w:tcPr>
            <w:tcW w:w="1661" w:type="dxa"/>
            <w:vMerge w:val="restart"/>
            <w:vAlign w:val="center"/>
          </w:tcPr>
          <w:p w14:paraId="434B4C31">
            <w:pPr>
              <w:jc w:val="center"/>
              <w:rPr>
                <w:rFonts w:ascii="宋体" w:hAnsi="宋体" w:cs="宋体"/>
                <w:color w:val="auto"/>
                <w:sz w:val="22"/>
                <w:szCs w:val="22"/>
              </w:rPr>
            </w:pPr>
            <w:r>
              <w:rPr>
                <w:rFonts w:hint="eastAsia" w:ascii="宋体" w:hAnsi="宋体" w:cs="宋体"/>
                <w:color w:val="auto"/>
                <w:sz w:val="22"/>
                <w:szCs w:val="22"/>
              </w:rPr>
              <w:t>联系方式</w:t>
            </w:r>
          </w:p>
        </w:tc>
        <w:tc>
          <w:tcPr>
            <w:tcW w:w="1121" w:type="dxa"/>
            <w:vAlign w:val="center"/>
          </w:tcPr>
          <w:p w14:paraId="0A0C10C2">
            <w:pPr>
              <w:jc w:val="center"/>
              <w:rPr>
                <w:rFonts w:ascii="宋体" w:hAnsi="宋体" w:cs="宋体"/>
                <w:color w:val="auto"/>
                <w:sz w:val="22"/>
                <w:szCs w:val="22"/>
              </w:rPr>
            </w:pPr>
            <w:r>
              <w:rPr>
                <w:rFonts w:hint="eastAsia" w:ascii="宋体" w:hAnsi="宋体" w:cs="宋体"/>
                <w:color w:val="auto"/>
                <w:sz w:val="22"/>
                <w:szCs w:val="22"/>
              </w:rPr>
              <w:t>联系人</w:t>
            </w:r>
          </w:p>
        </w:tc>
        <w:tc>
          <w:tcPr>
            <w:tcW w:w="2593" w:type="dxa"/>
            <w:gridSpan w:val="3"/>
            <w:vAlign w:val="center"/>
          </w:tcPr>
          <w:p w14:paraId="516126C2">
            <w:pPr>
              <w:jc w:val="center"/>
              <w:rPr>
                <w:rFonts w:ascii="宋体" w:hAnsi="宋体" w:cs="宋体"/>
                <w:color w:val="auto"/>
                <w:sz w:val="22"/>
                <w:szCs w:val="22"/>
              </w:rPr>
            </w:pPr>
          </w:p>
        </w:tc>
        <w:tc>
          <w:tcPr>
            <w:tcW w:w="1247" w:type="dxa"/>
            <w:gridSpan w:val="3"/>
            <w:vAlign w:val="center"/>
          </w:tcPr>
          <w:p w14:paraId="1351E71B">
            <w:pPr>
              <w:jc w:val="center"/>
              <w:rPr>
                <w:rFonts w:ascii="宋体" w:hAnsi="宋体" w:cs="宋体"/>
                <w:color w:val="auto"/>
                <w:sz w:val="22"/>
                <w:szCs w:val="22"/>
              </w:rPr>
            </w:pPr>
            <w:r>
              <w:rPr>
                <w:rFonts w:hint="eastAsia" w:ascii="宋体" w:hAnsi="宋体" w:cs="宋体"/>
                <w:color w:val="auto"/>
                <w:sz w:val="22"/>
                <w:szCs w:val="22"/>
              </w:rPr>
              <w:t>电  话</w:t>
            </w:r>
          </w:p>
        </w:tc>
        <w:tc>
          <w:tcPr>
            <w:tcW w:w="2857" w:type="dxa"/>
            <w:gridSpan w:val="2"/>
            <w:vAlign w:val="center"/>
          </w:tcPr>
          <w:p w14:paraId="425EED73">
            <w:pPr>
              <w:jc w:val="center"/>
              <w:rPr>
                <w:rFonts w:ascii="宋体" w:hAnsi="宋体" w:cs="宋体"/>
                <w:color w:val="auto"/>
                <w:sz w:val="22"/>
                <w:szCs w:val="22"/>
              </w:rPr>
            </w:pPr>
          </w:p>
        </w:tc>
      </w:tr>
      <w:tr w14:paraId="6D95C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 w:hRule="atLeast"/>
          <w:jc w:val="center"/>
        </w:trPr>
        <w:tc>
          <w:tcPr>
            <w:tcW w:w="1661" w:type="dxa"/>
            <w:vMerge w:val="continue"/>
            <w:vAlign w:val="center"/>
          </w:tcPr>
          <w:p w14:paraId="55B57ADB">
            <w:pPr>
              <w:jc w:val="center"/>
              <w:rPr>
                <w:rFonts w:ascii="宋体" w:hAnsi="宋体" w:cs="宋体"/>
                <w:color w:val="auto"/>
                <w:sz w:val="22"/>
                <w:szCs w:val="22"/>
              </w:rPr>
            </w:pPr>
          </w:p>
        </w:tc>
        <w:tc>
          <w:tcPr>
            <w:tcW w:w="1121" w:type="dxa"/>
            <w:vAlign w:val="center"/>
          </w:tcPr>
          <w:p w14:paraId="0E3106C0">
            <w:pPr>
              <w:jc w:val="center"/>
              <w:rPr>
                <w:rFonts w:ascii="宋体" w:hAnsi="宋体" w:cs="宋体"/>
                <w:color w:val="auto"/>
                <w:sz w:val="22"/>
                <w:szCs w:val="22"/>
              </w:rPr>
            </w:pPr>
            <w:r>
              <w:rPr>
                <w:rFonts w:hint="eastAsia" w:ascii="宋体" w:hAnsi="宋体" w:cs="宋体"/>
                <w:color w:val="auto"/>
                <w:sz w:val="22"/>
                <w:szCs w:val="22"/>
              </w:rPr>
              <w:t>传  真</w:t>
            </w:r>
          </w:p>
        </w:tc>
        <w:tc>
          <w:tcPr>
            <w:tcW w:w="2593" w:type="dxa"/>
            <w:gridSpan w:val="3"/>
            <w:vAlign w:val="center"/>
          </w:tcPr>
          <w:p w14:paraId="707410FC">
            <w:pPr>
              <w:jc w:val="center"/>
              <w:rPr>
                <w:rFonts w:ascii="宋体" w:hAnsi="宋体" w:cs="宋体"/>
                <w:color w:val="auto"/>
                <w:sz w:val="22"/>
                <w:szCs w:val="22"/>
              </w:rPr>
            </w:pPr>
          </w:p>
        </w:tc>
        <w:tc>
          <w:tcPr>
            <w:tcW w:w="1247" w:type="dxa"/>
            <w:gridSpan w:val="3"/>
            <w:vAlign w:val="center"/>
          </w:tcPr>
          <w:p w14:paraId="1AF758EE">
            <w:pPr>
              <w:jc w:val="center"/>
              <w:rPr>
                <w:rFonts w:ascii="宋体" w:hAnsi="宋体" w:cs="宋体"/>
                <w:color w:val="auto"/>
                <w:sz w:val="22"/>
                <w:szCs w:val="22"/>
              </w:rPr>
            </w:pPr>
            <w:r>
              <w:rPr>
                <w:rFonts w:hint="eastAsia" w:ascii="宋体" w:hAnsi="宋体" w:cs="宋体"/>
                <w:color w:val="auto"/>
                <w:sz w:val="22"/>
                <w:szCs w:val="22"/>
              </w:rPr>
              <w:t>邮  箱</w:t>
            </w:r>
          </w:p>
        </w:tc>
        <w:tc>
          <w:tcPr>
            <w:tcW w:w="2857" w:type="dxa"/>
            <w:gridSpan w:val="2"/>
            <w:vAlign w:val="center"/>
          </w:tcPr>
          <w:p w14:paraId="6D9482EE">
            <w:pPr>
              <w:jc w:val="center"/>
              <w:rPr>
                <w:rFonts w:ascii="宋体" w:hAnsi="宋体" w:cs="宋体"/>
                <w:color w:val="auto"/>
                <w:sz w:val="22"/>
                <w:szCs w:val="22"/>
              </w:rPr>
            </w:pPr>
          </w:p>
        </w:tc>
      </w:tr>
      <w:tr w14:paraId="6E643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 w:hRule="atLeast"/>
          <w:jc w:val="center"/>
        </w:trPr>
        <w:tc>
          <w:tcPr>
            <w:tcW w:w="1661" w:type="dxa"/>
            <w:vAlign w:val="center"/>
          </w:tcPr>
          <w:p w14:paraId="0A97E2FC">
            <w:pPr>
              <w:jc w:val="center"/>
              <w:rPr>
                <w:rFonts w:ascii="宋体" w:hAnsi="宋体" w:cs="宋体"/>
                <w:color w:val="auto"/>
                <w:sz w:val="22"/>
                <w:szCs w:val="22"/>
              </w:rPr>
            </w:pPr>
            <w:r>
              <w:rPr>
                <w:rFonts w:hint="eastAsia" w:ascii="宋体" w:hAnsi="宋体" w:cs="宋体"/>
                <w:color w:val="auto"/>
                <w:sz w:val="22"/>
                <w:szCs w:val="22"/>
              </w:rPr>
              <w:t>统一社会代码</w:t>
            </w:r>
          </w:p>
        </w:tc>
        <w:tc>
          <w:tcPr>
            <w:tcW w:w="7818" w:type="dxa"/>
            <w:gridSpan w:val="9"/>
            <w:vAlign w:val="center"/>
          </w:tcPr>
          <w:p w14:paraId="5455DA9B">
            <w:pPr>
              <w:jc w:val="center"/>
              <w:rPr>
                <w:rFonts w:ascii="宋体" w:hAnsi="宋体" w:cs="宋体"/>
                <w:color w:val="auto"/>
                <w:sz w:val="22"/>
                <w:szCs w:val="22"/>
              </w:rPr>
            </w:pPr>
          </w:p>
        </w:tc>
      </w:tr>
      <w:tr w14:paraId="1A704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 w:hRule="atLeast"/>
          <w:jc w:val="center"/>
        </w:trPr>
        <w:tc>
          <w:tcPr>
            <w:tcW w:w="1661" w:type="dxa"/>
            <w:vAlign w:val="center"/>
          </w:tcPr>
          <w:p w14:paraId="08C1AE62">
            <w:pPr>
              <w:jc w:val="center"/>
              <w:rPr>
                <w:rFonts w:hint="eastAsia" w:ascii="宋体" w:hAnsi="宋体" w:eastAsia="宋体" w:cs="宋体"/>
                <w:color w:val="auto"/>
                <w:sz w:val="22"/>
                <w:szCs w:val="22"/>
                <w:lang w:eastAsia="zh-CN"/>
              </w:rPr>
            </w:pPr>
            <w:r>
              <w:rPr>
                <w:rFonts w:hint="eastAsia" w:ascii="宋体" w:hAnsi="宋体" w:cs="宋体"/>
                <w:color w:val="auto"/>
                <w:sz w:val="22"/>
                <w:szCs w:val="22"/>
                <w:lang w:eastAsia="zh-CN"/>
              </w:rPr>
              <w:t>法定代表人（负责人）</w:t>
            </w:r>
          </w:p>
        </w:tc>
        <w:tc>
          <w:tcPr>
            <w:tcW w:w="1223" w:type="dxa"/>
            <w:gridSpan w:val="2"/>
            <w:vAlign w:val="center"/>
          </w:tcPr>
          <w:p w14:paraId="48271010">
            <w:pPr>
              <w:jc w:val="center"/>
              <w:rPr>
                <w:rFonts w:ascii="宋体" w:hAnsi="宋体" w:cs="宋体"/>
                <w:color w:val="auto"/>
                <w:sz w:val="22"/>
                <w:szCs w:val="22"/>
              </w:rPr>
            </w:pPr>
            <w:r>
              <w:rPr>
                <w:rFonts w:hint="eastAsia" w:ascii="宋体" w:hAnsi="宋体" w:cs="宋体"/>
                <w:color w:val="auto"/>
                <w:sz w:val="22"/>
                <w:szCs w:val="22"/>
              </w:rPr>
              <w:t>姓名</w:t>
            </w:r>
          </w:p>
        </w:tc>
        <w:tc>
          <w:tcPr>
            <w:tcW w:w="1245" w:type="dxa"/>
            <w:vAlign w:val="center"/>
          </w:tcPr>
          <w:p w14:paraId="066F272B">
            <w:pPr>
              <w:jc w:val="center"/>
              <w:rPr>
                <w:rFonts w:ascii="宋体" w:hAnsi="宋体" w:cs="宋体"/>
                <w:color w:val="auto"/>
                <w:sz w:val="22"/>
                <w:szCs w:val="22"/>
              </w:rPr>
            </w:pPr>
          </w:p>
        </w:tc>
        <w:tc>
          <w:tcPr>
            <w:tcW w:w="1246" w:type="dxa"/>
            <w:vAlign w:val="center"/>
          </w:tcPr>
          <w:p w14:paraId="53DF3897">
            <w:pPr>
              <w:jc w:val="center"/>
              <w:rPr>
                <w:rFonts w:ascii="宋体" w:hAnsi="宋体" w:cs="宋体"/>
                <w:color w:val="auto"/>
                <w:sz w:val="22"/>
                <w:szCs w:val="22"/>
              </w:rPr>
            </w:pPr>
            <w:r>
              <w:rPr>
                <w:rFonts w:hint="eastAsia" w:ascii="宋体" w:hAnsi="宋体" w:cs="宋体"/>
                <w:color w:val="auto"/>
                <w:sz w:val="22"/>
                <w:szCs w:val="22"/>
              </w:rPr>
              <w:t>技术职称</w:t>
            </w:r>
          </w:p>
        </w:tc>
        <w:tc>
          <w:tcPr>
            <w:tcW w:w="1223" w:type="dxa"/>
            <w:gridSpan w:val="2"/>
            <w:vAlign w:val="center"/>
          </w:tcPr>
          <w:p w14:paraId="775FC998">
            <w:pPr>
              <w:jc w:val="center"/>
              <w:rPr>
                <w:rFonts w:ascii="宋体" w:hAnsi="宋体" w:cs="宋体"/>
                <w:color w:val="auto"/>
                <w:sz w:val="22"/>
                <w:szCs w:val="22"/>
              </w:rPr>
            </w:pPr>
          </w:p>
        </w:tc>
        <w:tc>
          <w:tcPr>
            <w:tcW w:w="1440" w:type="dxa"/>
            <w:gridSpan w:val="2"/>
            <w:vAlign w:val="center"/>
          </w:tcPr>
          <w:p w14:paraId="2D0EB85A">
            <w:pPr>
              <w:jc w:val="center"/>
              <w:rPr>
                <w:rFonts w:ascii="宋体" w:hAnsi="宋体" w:cs="宋体"/>
                <w:color w:val="auto"/>
                <w:sz w:val="22"/>
                <w:szCs w:val="22"/>
              </w:rPr>
            </w:pPr>
            <w:r>
              <w:rPr>
                <w:rFonts w:hint="eastAsia" w:ascii="宋体" w:hAnsi="宋体" w:cs="宋体"/>
                <w:color w:val="auto"/>
                <w:sz w:val="22"/>
                <w:szCs w:val="22"/>
              </w:rPr>
              <w:t>电话</w:t>
            </w:r>
          </w:p>
        </w:tc>
        <w:tc>
          <w:tcPr>
            <w:tcW w:w="1441" w:type="dxa"/>
            <w:vAlign w:val="center"/>
          </w:tcPr>
          <w:p w14:paraId="37D5A058">
            <w:pPr>
              <w:jc w:val="center"/>
              <w:rPr>
                <w:rFonts w:ascii="宋体" w:hAnsi="宋体" w:cs="宋体"/>
                <w:color w:val="auto"/>
                <w:sz w:val="22"/>
                <w:szCs w:val="22"/>
              </w:rPr>
            </w:pPr>
          </w:p>
        </w:tc>
      </w:tr>
      <w:tr w14:paraId="27BFF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 w:hRule="atLeast"/>
          <w:jc w:val="center"/>
        </w:trPr>
        <w:tc>
          <w:tcPr>
            <w:tcW w:w="1661" w:type="dxa"/>
            <w:vAlign w:val="center"/>
          </w:tcPr>
          <w:p w14:paraId="0770BADA">
            <w:pPr>
              <w:jc w:val="center"/>
              <w:rPr>
                <w:rFonts w:ascii="宋体" w:hAnsi="宋体" w:cs="宋体"/>
                <w:color w:val="auto"/>
                <w:sz w:val="22"/>
                <w:szCs w:val="22"/>
              </w:rPr>
            </w:pPr>
            <w:r>
              <w:rPr>
                <w:rFonts w:hint="eastAsia" w:ascii="宋体" w:hAnsi="宋体" w:cs="宋体"/>
                <w:color w:val="auto"/>
                <w:sz w:val="22"/>
                <w:szCs w:val="22"/>
              </w:rPr>
              <w:t>成立时间</w:t>
            </w:r>
          </w:p>
        </w:tc>
        <w:tc>
          <w:tcPr>
            <w:tcW w:w="2465" w:type="dxa"/>
            <w:gridSpan w:val="3"/>
            <w:vAlign w:val="center"/>
          </w:tcPr>
          <w:p w14:paraId="109B7EA6">
            <w:pPr>
              <w:jc w:val="center"/>
              <w:rPr>
                <w:rFonts w:ascii="宋体" w:hAnsi="宋体" w:cs="宋体"/>
                <w:color w:val="auto"/>
                <w:sz w:val="22"/>
                <w:szCs w:val="22"/>
              </w:rPr>
            </w:pPr>
          </w:p>
        </w:tc>
        <w:tc>
          <w:tcPr>
            <w:tcW w:w="5353" w:type="dxa"/>
            <w:gridSpan w:val="6"/>
            <w:vAlign w:val="center"/>
          </w:tcPr>
          <w:p w14:paraId="79ACC922">
            <w:pPr>
              <w:rPr>
                <w:rFonts w:ascii="宋体" w:hAnsi="宋体" w:cs="宋体"/>
                <w:color w:val="auto"/>
                <w:sz w:val="22"/>
                <w:szCs w:val="22"/>
              </w:rPr>
            </w:pPr>
            <w:r>
              <w:rPr>
                <w:rFonts w:hint="eastAsia" w:ascii="宋体" w:hAnsi="宋体" w:cs="宋体"/>
                <w:color w:val="auto"/>
                <w:sz w:val="22"/>
                <w:szCs w:val="22"/>
              </w:rPr>
              <w:t>员工总人数：</w:t>
            </w:r>
          </w:p>
        </w:tc>
      </w:tr>
      <w:tr w14:paraId="181F1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 w:hRule="atLeast"/>
          <w:jc w:val="center"/>
        </w:trPr>
        <w:tc>
          <w:tcPr>
            <w:tcW w:w="1661" w:type="dxa"/>
            <w:vAlign w:val="center"/>
          </w:tcPr>
          <w:p w14:paraId="0BF4E0FA">
            <w:pPr>
              <w:jc w:val="center"/>
              <w:rPr>
                <w:rFonts w:ascii="宋体" w:hAnsi="宋体" w:cs="宋体"/>
                <w:color w:val="auto"/>
                <w:sz w:val="22"/>
                <w:szCs w:val="22"/>
              </w:rPr>
            </w:pPr>
            <w:r>
              <w:rPr>
                <w:rFonts w:hint="eastAsia" w:ascii="宋体" w:hAnsi="宋体" w:cs="宋体"/>
                <w:color w:val="auto"/>
                <w:sz w:val="22"/>
                <w:szCs w:val="22"/>
              </w:rPr>
              <w:t>营业执照号</w:t>
            </w:r>
          </w:p>
        </w:tc>
        <w:tc>
          <w:tcPr>
            <w:tcW w:w="2465" w:type="dxa"/>
            <w:gridSpan w:val="3"/>
            <w:vAlign w:val="center"/>
          </w:tcPr>
          <w:p w14:paraId="66AAA7C1">
            <w:pPr>
              <w:jc w:val="center"/>
              <w:rPr>
                <w:rFonts w:ascii="宋体" w:hAnsi="宋体" w:cs="宋体"/>
                <w:color w:val="auto"/>
                <w:sz w:val="22"/>
                <w:szCs w:val="22"/>
              </w:rPr>
            </w:pPr>
          </w:p>
        </w:tc>
        <w:tc>
          <w:tcPr>
            <w:tcW w:w="1273" w:type="dxa"/>
            <w:gridSpan w:val="2"/>
            <w:vAlign w:val="center"/>
          </w:tcPr>
          <w:p w14:paraId="33C0164A">
            <w:pPr>
              <w:jc w:val="center"/>
              <w:rPr>
                <w:rFonts w:ascii="宋体" w:hAnsi="宋体" w:cs="宋体"/>
                <w:color w:val="auto"/>
                <w:sz w:val="22"/>
                <w:szCs w:val="22"/>
              </w:rPr>
            </w:pPr>
            <w:r>
              <w:rPr>
                <w:rFonts w:hint="eastAsia" w:ascii="宋体" w:hAnsi="宋体" w:cs="宋体"/>
                <w:color w:val="auto"/>
                <w:sz w:val="22"/>
                <w:szCs w:val="22"/>
              </w:rPr>
              <w:t>开户银行</w:t>
            </w:r>
          </w:p>
        </w:tc>
        <w:tc>
          <w:tcPr>
            <w:tcW w:w="4080" w:type="dxa"/>
            <w:gridSpan w:val="4"/>
            <w:vAlign w:val="center"/>
          </w:tcPr>
          <w:p w14:paraId="74434338">
            <w:pPr>
              <w:jc w:val="center"/>
              <w:rPr>
                <w:rFonts w:ascii="宋体" w:hAnsi="宋体" w:cs="宋体"/>
                <w:color w:val="auto"/>
                <w:sz w:val="22"/>
                <w:szCs w:val="22"/>
              </w:rPr>
            </w:pPr>
          </w:p>
        </w:tc>
      </w:tr>
      <w:tr w14:paraId="02EB8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 w:hRule="atLeast"/>
          <w:jc w:val="center"/>
        </w:trPr>
        <w:tc>
          <w:tcPr>
            <w:tcW w:w="1661" w:type="dxa"/>
            <w:vAlign w:val="center"/>
          </w:tcPr>
          <w:p w14:paraId="00772EC0">
            <w:pPr>
              <w:jc w:val="center"/>
              <w:rPr>
                <w:rFonts w:ascii="宋体" w:hAnsi="宋体" w:cs="宋体"/>
                <w:color w:val="auto"/>
                <w:sz w:val="22"/>
                <w:szCs w:val="22"/>
              </w:rPr>
            </w:pPr>
            <w:r>
              <w:rPr>
                <w:rFonts w:hint="eastAsia" w:ascii="宋体" w:hAnsi="宋体" w:cs="宋体"/>
                <w:color w:val="auto"/>
                <w:sz w:val="22"/>
                <w:szCs w:val="22"/>
              </w:rPr>
              <w:t>注册资金</w:t>
            </w:r>
          </w:p>
        </w:tc>
        <w:tc>
          <w:tcPr>
            <w:tcW w:w="2465" w:type="dxa"/>
            <w:gridSpan w:val="3"/>
            <w:vAlign w:val="center"/>
          </w:tcPr>
          <w:p w14:paraId="6F144E60">
            <w:pPr>
              <w:jc w:val="center"/>
              <w:rPr>
                <w:rFonts w:ascii="宋体" w:hAnsi="宋体" w:cs="宋体"/>
                <w:color w:val="auto"/>
                <w:sz w:val="22"/>
                <w:szCs w:val="22"/>
              </w:rPr>
            </w:pPr>
          </w:p>
        </w:tc>
        <w:tc>
          <w:tcPr>
            <w:tcW w:w="1273" w:type="dxa"/>
            <w:gridSpan w:val="2"/>
            <w:vAlign w:val="center"/>
          </w:tcPr>
          <w:p w14:paraId="6D413DE1">
            <w:pPr>
              <w:jc w:val="center"/>
              <w:rPr>
                <w:rFonts w:ascii="宋体" w:hAnsi="宋体" w:cs="宋体"/>
                <w:color w:val="auto"/>
                <w:sz w:val="22"/>
                <w:szCs w:val="22"/>
              </w:rPr>
            </w:pPr>
            <w:r>
              <w:rPr>
                <w:rFonts w:hint="eastAsia" w:ascii="宋体" w:hAnsi="宋体" w:cs="宋体"/>
                <w:color w:val="auto"/>
                <w:sz w:val="22"/>
                <w:szCs w:val="22"/>
              </w:rPr>
              <w:t>账   号</w:t>
            </w:r>
          </w:p>
        </w:tc>
        <w:tc>
          <w:tcPr>
            <w:tcW w:w="4080" w:type="dxa"/>
            <w:gridSpan w:val="4"/>
            <w:vAlign w:val="center"/>
          </w:tcPr>
          <w:p w14:paraId="40922CC2">
            <w:pPr>
              <w:jc w:val="center"/>
              <w:rPr>
                <w:rFonts w:ascii="宋体" w:hAnsi="宋体" w:cs="宋体"/>
                <w:color w:val="auto"/>
                <w:sz w:val="22"/>
                <w:szCs w:val="22"/>
              </w:rPr>
            </w:pPr>
          </w:p>
        </w:tc>
      </w:tr>
      <w:tr w14:paraId="7CD55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8" w:hRule="atLeast"/>
          <w:jc w:val="center"/>
        </w:trPr>
        <w:tc>
          <w:tcPr>
            <w:tcW w:w="1661" w:type="dxa"/>
            <w:vAlign w:val="center"/>
          </w:tcPr>
          <w:p w14:paraId="6FF68EB6">
            <w:pPr>
              <w:jc w:val="center"/>
              <w:rPr>
                <w:rFonts w:ascii="宋体" w:hAnsi="宋体" w:cs="宋体"/>
                <w:color w:val="auto"/>
                <w:sz w:val="22"/>
                <w:szCs w:val="22"/>
              </w:rPr>
            </w:pPr>
            <w:r>
              <w:rPr>
                <w:rFonts w:hint="eastAsia" w:ascii="宋体" w:hAnsi="宋体" w:cs="宋体"/>
                <w:color w:val="auto"/>
                <w:sz w:val="22"/>
                <w:szCs w:val="22"/>
              </w:rPr>
              <w:t>经营范围</w:t>
            </w:r>
          </w:p>
        </w:tc>
        <w:tc>
          <w:tcPr>
            <w:tcW w:w="7818" w:type="dxa"/>
            <w:gridSpan w:val="9"/>
            <w:vAlign w:val="center"/>
          </w:tcPr>
          <w:p w14:paraId="059815A4">
            <w:pPr>
              <w:rPr>
                <w:rFonts w:ascii="宋体" w:hAnsi="宋体" w:cs="宋体"/>
                <w:color w:val="auto"/>
                <w:sz w:val="22"/>
                <w:szCs w:val="22"/>
              </w:rPr>
            </w:pPr>
          </w:p>
        </w:tc>
      </w:tr>
      <w:tr w14:paraId="678D5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jc w:val="center"/>
        </w:trPr>
        <w:tc>
          <w:tcPr>
            <w:tcW w:w="1661" w:type="dxa"/>
            <w:vAlign w:val="center"/>
          </w:tcPr>
          <w:p w14:paraId="5B0964B6">
            <w:pPr>
              <w:jc w:val="center"/>
              <w:rPr>
                <w:rFonts w:ascii="宋体" w:hAnsi="宋体" w:cs="宋体"/>
                <w:color w:val="auto"/>
                <w:sz w:val="22"/>
                <w:szCs w:val="22"/>
              </w:rPr>
            </w:pPr>
            <w:r>
              <w:rPr>
                <w:rFonts w:hint="eastAsia" w:ascii="宋体" w:hAnsi="宋体" w:cs="宋体"/>
                <w:color w:val="auto"/>
                <w:sz w:val="22"/>
                <w:szCs w:val="22"/>
              </w:rPr>
              <w:t>备注</w:t>
            </w:r>
          </w:p>
        </w:tc>
        <w:tc>
          <w:tcPr>
            <w:tcW w:w="7818" w:type="dxa"/>
            <w:gridSpan w:val="9"/>
            <w:vAlign w:val="center"/>
          </w:tcPr>
          <w:p w14:paraId="728924A2">
            <w:pPr>
              <w:jc w:val="center"/>
              <w:rPr>
                <w:rFonts w:ascii="宋体" w:hAnsi="宋体" w:cs="宋体"/>
                <w:color w:val="auto"/>
                <w:sz w:val="22"/>
                <w:szCs w:val="22"/>
              </w:rPr>
            </w:pPr>
          </w:p>
        </w:tc>
      </w:tr>
    </w:tbl>
    <w:p w14:paraId="7EE55241">
      <w:pPr>
        <w:pStyle w:val="53"/>
        <w:spacing w:line="440" w:lineRule="exact"/>
        <w:rPr>
          <w:rFonts w:ascii="宋体" w:hAnsi="宋体" w:cs="宋体"/>
          <w:color w:val="auto"/>
          <w:sz w:val="21"/>
          <w:szCs w:val="21"/>
        </w:rPr>
      </w:pPr>
    </w:p>
    <w:p w14:paraId="550FFE99">
      <w:pPr>
        <w:tabs>
          <w:tab w:val="left" w:pos="730"/>
        </w:tabs>
        <w:snapToGrid w:val="0"/>
        <w:spacing w:line="360" w:lineRule="auto"/>
        <w:jc w:val="center"/>
        <w:rPr>
          <w:rFonts w:ascii="宋体" w:hAnsi="宋体" w:cs="宋体"/>
          <w:snapToGrid w:val="0"/>
          <w:color w:val="auto"/>
          <w:sz w:val="28"/>
          <w:szCs w:val="28"/>
        </w:rPr>
      </w:pPr>
    </w:p>
    <w:p w14:paraId="602CAB3C">
      <w:pPr>
        <w:spacing w:after="100" w:afterAutospacing="1" w:line="480" w:lineRule="exact"/>
        <w:jc w:val="center"/>
        <w:rPr>
          <w:rFonts w:hint="eastAsia" w:ascii="宋体" w:hAnsi="宋体" w:eastAsia="宋体" w:cs="宋体"/>
          <w:b/>
          <w:bCs/>
          <w:color w:val="auto"/>
          <w:kern w:val="0"/>
          <w:sz w:val="24"/>
          <w:lang w:val="en-US" w:eastAsia="zh-CN"/>
        </w:rPr>
      </w:pPr>
      <w:r>
        <w:rPr>
          <w:rFonts w:hint="eastAsia" w:ascii="宋体" w:hAnsi="宋体" w:eastAsia="宋体" w:cs="宋体"/>
          <w:b/>
          <w:bCs/>
          <w:color w:val="auto"/>
          <w:kern w:val="0"/>
          <w:sz w:val="24"/>
          <w:lang w:val="en-US" w:eastAsia="zh-CN"/>
        </w:rPr>
        <w:t>3.</w:t>
      </w:r>
      <w:bookmarkStart w:id="102" w:name="_Toc385234442"/>
      <w:r>
        <w:rPr>
          <w:rFonts w:hint="eastAsia" w:ascii="宋体" w:hAnsi="宋体" w:eastAsia="宋体" w:cs="宋体"/>
          <w:b/>
          <w:bCs/>
          <w:color w:val="auto"/>
          <w:kern w:val="0"/>
          <w:sz w:val="24"/>
          <w:lang w:val="en-US" w:eastAsia="zh-CN"/>
        </w:rPr>
        <w:t>报价一览表（第一轮报价）</w:t>
      </w:r>
    </w:p>
    <w:p w14:paraId="6FC00E86">
      <w:pPr>
        <w:spacing w:line="360" w:lineRule="auto"/>
        <w:rPr>
          <w:rFonts w:ascii="宋体" w:hAnsi="宋体" w:cs="宋体"/>
          <w:b/>
          <w:color w:val="auto"/>
          <w:sz w:val="28"/>
          <w:szCs w:val="28"/>
        </w:rPr>
      </w:pPr>
      <w:bookmarkStart w:id="103" w:name="_Toc272163840"/>
      <w:bookmarkStart w:id="104" w:name="_Toc533314960"/>
      <w:r>
        <w:rPr>
          <w:rFonts w:hint="eastAsia" w:ascii="宋体" w:hAnsi="宋体" w:cs="宋体"/>
          <w:bCs/>
          <w:color w:val="auto"/>
          <w:sz w:val="28"/>
          <w:szCs w:val="28"/>
        </w:rPr>
        <w:t xml:space="preserve">                                                           </w:t>
      </w:r>
    </w:p>
    <w:p w14:paraId="083F5EF5">
      <w:pPr>
        <w:spacing w:line="360" w:lineRule="auto"/>
        <w:rPr>
          <w:rFonts w:ascii="宋体" w:hAnsi="宋体" w:cs="宋体"/>
          <w:color w:val="auto"/>
          <w:sz w:val="22"/>
          <w:szCs w:val="22"/>
          <w:u w:val="single"/>
        </w:rPr>
      </w:pPr>
      <w:r>
        <w:rPr>
          <w:rFonts w:hint="eastAsia" w:ascii="宋体" w:hAnsi="宋体" w:cs="宋体"/>
          <w:color w:val="auto"/>
          <w:sz w:val="22"/>
          <w:szCs w:val="22"/>
        </w:rPr>
        <w:t>项目名称：</w:t>
      </w:r>
      <w:r>
        <w:rPr>
          <w:rFonts w:hint="eastAsia" w:ascii="宋体" w:hAnsi="宋体" w:cs="宋体"/>
          <w:color w:val="auto"/>
          <w:sz w:val="22"/>
          <w:szCs w:val="22"/>
          <w:u w:val="single"/>
        </w:rPr>
        <w:t xml:space="preserve">                                   </w:t>
      </w:r>
    </w:p>
    <w:p w14:paraId="53F7684B">
      <w:pPr>
        <w:spacing w:line="360" w:lineRule="auto"/>
        <w:rPr>
          <w:rFonts w:ascii="宋体" w:hAnsi="宋体" w:cs="宋体"/>
          <w:color w:val="auto"/>
          <w:sz w:val="22"/>
          <w:szCs w:val="22"/>
          <w:u w:val="single"/>
        </w:rPr>
      </w:pPr>
      <w:r>
        <w:rPr>
          <w:rFonts w:hint="eastAsia" w:ascii="宋体" w:hAnsi="宋体" w:cs="宋体"/>
          <w:color w:val="auto"/>
          <w:sz w:val="22"/>
          <w:szCs w:val="22"/>
        </w:rPr>
        <w:t>项目编号：</w:t>
      </w:r>
      <w:r>
        <w:rPr>
          <w:rFonts w:hint="eastAsia" w:ascii="宋体" w:hAnsi="宋体" w:cs="宋体"/>
          <w:color w:val="auto"/>
          <w:sz w:val="22"/>
          <w:szCs w:val="22"/>
          <w:u w:val="single"/>
        </w:rPr>
        <w:t xml:space="preserve">                                   </w:t>
      </w:r>
    </w:p>
    <w:p w14:paraId="790A622B">
      <w:pPr>
        <w:spacing w:line="360" w:lineRule="auto"/>
        <w:rPr>
          <w:rFonts w:ascii="宋体" w:hAnsi="宋体" w:cs="宋体"/>
          <w:color w:val="auto"/>
          <w:sz w:val="22"/>
          <w:szCs w:val="22"/>
        </w:rPr>
      </w:pPr>
      <w:r>
        <w:rPr>
          <w:rFonts w:hint="eastAsia" w:ascii="宋体" w:hAnsi="宋体" w:cs="宋体"/>
          <w:color w:val="auto"/>
          <w:sz w:val="22"/>
          <w:szCs w:val="22"/>
          <w:u w:val="single"/>
        </w:rPr>
        <w:t xml:space="preserve">                                </w:t>
      </w:r>
      <w:r>
        <w:rPr>
          <w:rFonts w:hint="eastAsia" w:ascii="宋体" w:hAnsi="宋体" w:cs="宋体"/>
          <w:color w:val="auto"/>
          <w:sz w:val="22"/>
          <w:szCs w:val="22"/>
        </w:rPr>
        <w:t xml:space="preserve"> </w:t>
      </w:r>
    </w:p>
    <w:p w14:paraId="356E8F23">
      <w:pPr>
        <w:spacing w:line="360" w:lineRule="auto"/>
        <w:rPr>
          <w:rFonts w:ascii="宋体" w:hAnsi="宋体" w:cs="宋体"/>
          <w:color w:val="auto"/>
          <w:sz w:val="24"/>
        </w:rPr>
      </w:pPr>
      <w:r>
        <w:rPr>
          <w:rFonts w:hint="eastAsia" w:ascii="宋体" w:hAnsi="宋体" w:cs="宋体"/>
          <w:color w:val="auto"/>
          <w:sz w:val="22"/>
          <w:szCs w:val="22"/>
        </w:rPr>
        <w:t xml:space="preserve">          </w:t>
      </w:r>
      <w:r>
        <w:rPr>
          <w:rFonts w:hint="eastAsia" w:ascii="宋体" w:hAnsi="宋体" w:cs="宋体"/>
          <w:b/>
          <w:color w:val="auto"/>
          <w:sz w:val="22"/>
          <w:szCs w:val="22"/>
        </w:rPr>
        <w:t xml:space="preserve">                                                   </w:t>
      </w:r>
      <w:r>
        <w:rPr>
          <w:rFonts w:hint="eastAsia" w:ascii="宋体" w:hAnsi="宋体" w:cs="宋体"/>
          <w:bCs/>
          <w:color w:val="auto"/>
          <w:sz w:val="22"/>
          <w:szCs w:val="22"/>
        </w:rPr>
        <w:t xml:space="preserve">货币：人民币/元                                                                          </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3"/>
      </w:tblGrid>
      <w:tr w14:paraId="548F6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2" w:hRule="atLeast"/>
          <w:jc w:val="center"/>
        </w:trPr>
        <w:tc>
          <w:tcPr>
            <w:tcW w:w="8313" w:type="dxa"/>
          </w:tcPr>
          <w:p w14:paraId="6CDEA392">
            <w:pPr>
              <w:spacing w:line="360" w:lineRule="auto"/>
              <w:rPr>
                <w:rFonts w:ascii="宋体" w:hAnsi="宋体" w:cs="宋体"/>
                <w:color w:val="auto"/>
                <w:sz w:val="24"/>
              </w:rPr>
            </w:pPr>
          </w:p>
          <w:p w14:paraId="61D92C96">
            <w:pPr>
              <w:spacing w:line="360" w:lineRule="auto"/>
              <w:ind w:firstLine="240" w:firstLineChars="100"/>
              <w:rPr>
                <w:rFonts w:ascii="宋体" w:hAnsi="宋体" w:cs="宋体"/>
                <w:color w:val="auto"/>
                <w:sz w:val="24"/>
              </w:rPr>
            </w:pPr>
            <w:r>
              <w:rPr>
                <w:rFonts w:hint="eastAsia" w:ascii="宋体" w:hAnsi="宋体" w:cs="宋体"/>
                <w:color w:val="auto"/>
                <w:sz w:val="24"/>
              </w:rPr>
              <w:t xml:space="preserve">投标报价：                                  </w:t>
            </w:r>
          </w:p>
          <w:p w14:paraId="3F581E31">
            <w:pPr>
              <w:spacing w:line="360" w:lineRule="auto"/>
              <w:ind w:firstLine="240" w:firstLineChars="100"/>
              <w:rPr>
                <w:rFonts w:ascii="宋体" w:hAnsi="宋体" w:cs="宋体"/>
                <w:color w:val="auto"/>
                <w:sz w:val="24"/>
              </w:rPr>
            </w:pPr>
            <w:r>
              <w:rPr>
                <w:rFonts w:hint="eastAsia" w:ascii="宋体" w:hAnsi="宋体" w:cs="宋体"/>
                <w:color w:val="auto"/>
                <w:sz w:val="24"/>
              </w:rPr>
              <w:t xml:space="preserve">大    写：                                  </w:t>
            </w:r>
          </w:p>
          <w:p w14:paraId="4655A555">
            <w:pPr>
              <w:spacing w:line="360" w:lineRule="auto"/>
              <w:ind w:firstLine="240" w:firstLineChars="100"/>
              <w:rPr>
                <w:rFonts w:ascii="宋体" w:hAnsi="宋体" w:cs="宋体"/>
                <w:color w:val="auto"/>
                <w:sz w:val="24"/>
              </w:rPr>
            </w:pPr>
            <w:r>
              <w:rPr>
                <w:rFonts w:hint="eastAsia" w:ascii="宋体" w:hAnsi="宋体" w:cs="宋体"/>
                <w:color w:val="auto"/>
                <w:sz w:val="24"/>
              </w:rPr>
              <w:t xml:space="preserve">小    写：                                  </w:t>
            </w:r>
          </w:p>
          <w:p w14:paraId="5CDA4EF7">
            <w:pPr>
              <w:spacing w:line="360" w:lineRule="auto"/>
              <w:ind w:firstLine="240" w:firstLineChars="100"/>
              <w:rPr>
                <w:rFonts w:ascii="宋体" w:hAnsi="宋体" w:cs="宋体"/>
                <w:color w:val="auto"/>
                <w:sz w:val="24"/>
              </w:rPr>
            </w:pPr>
            <w:r>
              <w:rPr>
                <w:rFonts w:hint="eastAsia" w:ascii="宋体" w:hAnsi="宋体" w:cs="宋体"/>
                <w:color w:val="auto"/>
                <w:sz w:val="24"/>
                <w:lang w:val="en-US" w:eastAsia="zh-CN"/>
              </w:rPr>
              <w:t>合同履约期限</w:t>
            </w:r>
            <w:r>
              <w:rPr>
                <w:rFonts w:hint="eastAsia" w:ascii="宋体" w:hAnsi="宋体" w:cs="宋体"/>
                <w:color w:val="auto"/>
                <w:sz w:val="24"/>
              </w:rPr>
              <w:t xml:space="preserve">： </w:t>
            </w:r>
          </w:p>
          <w:p w14:paraId="03135D11">
            <w:pPr>
              <w:spacing w:line="360" w:lineRule="auto"/>
              <w:ind w:firstLine="240" w:firstLineChars="100"/>
              <w:rPr>
                <w:rFonts w:ascii="宋体" w:hAnsi="宋体" w:cs="宋体"/>
                <w:color w:val="auto"/>
                <w:sz w:val="24"/>
              </w:rPr>
            </w:pPr>
            <w:r>
              <w:rPr>
                <w:rFonts w:hint="eastAsia" w:ascii="宋体" w:hAnsi="宋体" w:cs="宋体"/>
                <w:color w:val="auto"/>
                <w:sz w:val="24"/>
                <w:lang w:val="en-US" w:eastAsia="zh-CN"/>
              </w:rPr>
              <w:t>服务</w:t>
            </w:r>
            <w:r>
              <w:rPr>
                <w:rFonts w:hint="eastAsia" w:ascii="宋体" w:hAnsi="宋体" w:cs="宋体"/>
                <w:color w:val="auto"/>
                <w:sz w:val="24"/>
              </w:rPr>
              <w:t>标准：</w:t>
            </w:r>
          </w:p>
          <w:p w14:paraId="3D162068">
            <w:pPr>
              <w:spacing w:line="360" w:lineRule="auto"/>
              <w:ind w:firstLine="240" w:firstLineChars="100"/>
              <w:rPr>
                <w:rFonts w:ascii="宋体" w:hAnsi="宋体" w:cs="宋体"/>
                <w:color w:val="auto"/>
                <w:sz w:val="24"/>
              </w:rPr>
            </w:pPr>
            <w:r>
              <w:rPr>
                <w:rFonts w:hint="eastAsia" w:ascii="宋体" w:hAnsi="宋体" w:cs="宋体"/>
                <w:color w:val="auto"/>
                <w:sz w:val="24"/>
              </w:rPr>
              <w:t>项目负责人：</w:t>
            </w:r>
          </w:p>
          <w:p w14:paraId="789B799A">
            <w:pPr>
              <w:spacing w:line="360" w:lineRule="auto"/>
              <w:ind w:firstLine="240" w:firstLineChars="100"/>
              <w:rPr>
                <w:rFonts w:ascii="宋体" w:hAnsi="宋体" w:cs="宋体"/>
                <w:color w:val="auto"/>
                <w:sz w:val="24"/>
                <w:u w:val="single"/>
              </w:rPr>
            </w:pPr>
            <w:r>
              <w:rPr>
                <w:rFonts w:hint="eastAsia" w:ascii="宋体" w:hAnsi="宋体" w:cs="宋体"/>
                <w:color w:val="auto"/>
                <w:sz w:val="24"/>
                <w:u w:val="single"/>
              </w:rPr>
              <w:t xml:space="preserve">                                                           </w:t>
            </w:r>
          </w:p>
        </w:tc>
      </w:tr>
      <w:tr w14:paraId="76775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8313" w:type="dxa"/>
          </w:tcPr>
          <w:p w14:paraId="0119D965">
            <w:pPr>
              <w:spacing w:line="360" w:lineRule="auto"/>
              <w:rPr>
                <w:rFonts w:ascii="宋体" w:hAnsi="宋体" w:cs="宋体"/>
                <w:color w:val="auto"/>
                <w:sz w:val="24"/>
              </w:rPr>
            </w:pPr>
            <w:r>
              <w:rPr>
                <w:rFonts w:hint="eastAsia" w:ascii="宋体" w:hAnsi="宋体" w:cs="宋体"/>
                <w:color w:val="auto"/>
                <w:sz w:val="24"/>
              </w:rPr>
              <w:t>备注：</w:t>
            </w:r>
          </w:p>
          <w:p w14:paraId="005071C6">
            <w:pPr>
              <w:spacing w:line="360" w:lineRule="auto"/>
              <w:rPr>
                <w:rFonts w:ascii="宋体" w:hAnsi="宋体" w:cs="宋体"/>
                <w:color w:val="auto"/>
                <w:sz w:val="24"/>
              </w:rPr>
            </w:pPr>
          </w:p>
        </w:tc>
      </w:tr>
    </w:tbl>
    <w:p w14:paraId="650D0310">
      <w:pPr>
        <w:autoSpaceDE w:val="0"/>
        <w:autoSpaceDN w:val="0"/>
        <w:spacing w:line="360" w:lineRule="auto"/>
        <w:rPr>
          <w:rFonts w:ascii="宋体" w:hAnsi="宋体" w:cs="宋体"/>
          <w:b/>
          <w:color w:val="auto"/>
          <w:kern w:val="0"/>
          <w:sz w:val="24"/>
          <w:lang w:val="zh-CN" w:bidi="zh-CN"/>
        </w:rPr>
      </w:pPr>
    </w:p>
    <w:p w14:paraId="0BEE4AA4">
      <w:pPr>
        <w:autoSpaceDE w:val="0"/>
        <w:autoSpaceDN w:val="0"/>
        <w:spacing w:line="360" w:lineRule="auto"/>
        <w:rPr>
          <w:rFonts w:ascii="宋体" w:hAnsi="宋体" w:cs="宋体"/>
          <w:b/>
          <w:color w:val="auto"/>
          <w:kern w:val="0"/>
          <w:sz w:val="24"/>
          <w:lang w:val="zh-CN" w:bidi="zh-CN"/>
        </w:rPr>
      </w:pPr>
      <w:r>
        <w:rPr>
          <w:rFonts w:hint="eastAsia" w:ascii="宋体" w:hAnsi="宋体" w:cs="宋体"/>
          <w:b/>
          <w:color w:val="auto"/>
          <w:kern w:val="0"/>
          <w:sz w:val="24"/>
          <w:lang w:val="zh-CN" w:bidi="zh-CN"/>
        </w:rPr>
        <w:t>注：</w:t>
      </w:r>
      <w:r>
        <w:rPr>
          <w:rFonts w:hint="eastAsia" w:ascii="宋体" w:hAnsi="宋体" w:cs="宋体"/>
          <w:b/>
          <w:color w:val="auto"/>
          <w:kern w:val="0"/>
          <w:sz w:val="24"/>
          <w:lang w:bidi="zh-CN"/>
        </w:rPr>
        <w:t>1、</w:t>
      </w:r>
      <w:r>
        <w:rPr>
          <w:rFonts w:hint="eastAsia" w:ascii="宋体" w:hAnsi="宋体" w:cs="宋体"/>
          <w:b/>
          <w:color w:val="auto"/>
          <w:kern w:val="0"/>
          <w:sz w:val="24"/>
          <w:lang w:val="zh-CN" w:bidi="zh-CN"/>
        </w:rPr>
        <w:t>此表为第一轮报价，最终报价</w:t>
      </w:r>
      <w:r>
        <w:rPr>
          <w:rFonts w:hint="eastAsia" w:ascii="宋体" w:hAnsi="宋体" w:cs="宋体"/>
          <w:b/>
          <w:color w:val="auto"/>
          <w:kern w:val="0"/>
          <w:sz w:val="24"/>
          <w:lang w:val="en-US" w:bidi="zh-CN"/>
        </w:rPr>
        <w:t>协商</w:t>
      </w:r>
      <w:r>
        <w:rPr>
          <w:rFonts w:hint="eastAsia" w:ascii="宋体" w:hAnsi="宋体" w:cs="宋体"/>
          <w:b/>
          <w:color w:val="auto"/>
          <w:kern w:val="0"/>
          <w:sz w:val="24"/>
          <w:lang w:val="zh-CN" w:bidi="zh-CN"/>
        </w:rPr>
        <w:t>后在“山西政府采购平台-政采云平台”内提交。</w:t>
      </w:r>
    </w:p>
    <w:p w14:paraId="33FD96B2">
      <w:pPr>
        <w:tabs>
          <w:tab w:val="left" w:pos="4000"/>
        </w:tabs>
        <w:snapToGrid w:val="0"/>
        <w:spacing w:line="360" w:lineRule="auto"/>
        <w:rPr>
          <w:rFonts w:ascii="宋体" w:hAnsi="宋体" w:cs="宋体"/>
          <w:color w:val="auto"/>
          <w:spacing w:val="20"/>
          <w:sz w:val="22"/>
          <w:szCs w:val="22"/>
        </w:rPr>
      </w:pPr>
      <w:r>
        <w:rPr>
          <w:rFonts w:hint="eastAsia" w:ascii="宋体" w:hAnsi="宋体" w:cs="宋体"/>
          <w:b/>
          <w:color w:val="auto"/>
          <w:kern w:val="0"/>
          <w:sz w:val="24"/>
          <w:lang w:bidi="zh-CN"/>
        </w:rPr>
        <w:t xml:space="preserve">    2、后附报价明细。</w:t>
      </w:r>
    </w:p>
    <w:p w14:paraId="773ABC91">
      <w:pPr>
        <w:snapToGrid w:val="0"/>
        <w:spacing w:line="360" w:lineRule="auto"/>
        <w:ind w:firstLine="440" w:firstLineChars="200"/>
        <w:rPr>
          <w:rFonts w:ascii="宋体" w:hAnsi="宋体" w:cs="宋体"/>
          <w:color w:val="auto"/>
          <w:sz w:val="22"/>
          <w:szCs w:val="22"/>
        </w:rPr>
      </w:pPr>
    </w:p>
    <w:p w14:paraId="70854AE8">
      <w:pPr>
        <w:snapToGrid w:val="0"/>
        <w:spacing w:line="480" w:lineRule="auto"/>
        <w:ind w:firstLine="440" w:firstLineChars="200"/>
        <w:rPr>
          <w:rFonts w:ascii="宋体" w:hAnsi="宋体" w:cs="宋体"/>
          <w:color w:val="auto"/>
          <w:sz w:val="22"/>
          <w:szCs w:val="22"/>
        </w:rPr>
      </w:pPr>
    </w:p>
    <w:p w14:paraId="3C4851FE">
      <w:pPr>
        <w:snapToGrid w:val="0"/>
        <w:spacing w:line="480" w:lineRule="auto"/>
        <w:ind w:firstLine="480" w:firstLineChars="200"/>
        <w:rPr>
          <w:rFonts w:ascii="宋体" w:hAnsi="宋体" w:cs="宋体"/>
          <w:color w:val="auto"/>
          <w:sz w:val="24"/>
          <w:u w:val="single"/>
        </w:rPr>
      </w:pPr>
      <w:r>
        <w:rPr>
          <w:rFonts w:hint="eastAsia" w:ascii="宋体" w:hAnsi="宋体" w:cs="宋体"/>
          <w:color w:val="auto"/>
          <w:sz w:val="24"/>
        </w:rPr>
        <w:t>投标人</w:t>
      </w:r>
      <w:r>
        <w:rPr>
          <w:rFonts w:hint="eastAsia" w:ascii="宋体" w:hAnsi="宋体" w:cs="宋体"/>
          <w:color w:val="auto"/>
          <w:sz w:val="24"/>
          <w:lang w:val="en-US" w:eastAsia="zh-CN"/>
        </w:rPr>
        <w:t>名称</w:t>
      </w:r>
      <w:r>
        <w:rPr>
          <w:rFonts w:hint="eastAsia" w:ascii="宋体" w:hAnsi="宋体" w:cs="宋体"/>
          <w:color w:val="auto"/>
          <w:sz w:val="24"/>
        </w:rPr>
        <w:t>（</w:t>
      </w:r>
      <w:r>
        <w:rPr>
          <w:rFonts w:hint="eastAsia" w:ascii="宋体" w:hAnsi="宋体" w:cs="宋体"/>
          <w:color w:val="auto"/>
          <w:sz w:val="24"/>
          <w:lang w:val="en-US" w:eastAsia="zh-CN"/>
        </w:rPr>
        <w:t>盖</w:t>
      </w:r>
      <w:r>
        <w:rPr>
          <w:rFonts w:hint="eastAsia" w:ascii="宋体" w:hAnsi="宋体" w:cs="宋体"/>
          <w:color w:val="auto"/>
          <w:sz w:val="24"/>
        </w:rPr>
        <w:t>章）：</w:t>
      </w:r>
      <w:r>
        <w:rPr>
          <w:rFonts w:hint="eastAsia" w:ascii="宋体" w:hAnsi="宋体" w:cs="宋体"/>
          <w:color w:val="auto"/>
          <w:sz w:val="24"/>
          <w:u w:val="single"/>
        </w:rPr>
        <w:t xml:space="preserve">                      </w:t>
      </w:r>
    </w:p>
    <w:p w14:paraId="6D903CA3">
      <w:pPr>
        <w:snapToGrid w:val="0"/>
        <w:spacing w:line="480" w:lineRule="auto"/>
        <w:ind w:firstLine="480" w:firstLineChars="200"/>
        <w:rPr>
          <w:rFonts w:ascii="宋体" w:hAnsi="宋体" w:cs="宋体"/>
          <w:color w:val="auto"/>
          <w:sz w:val="24"/>
        </w:rPr>
      </w:pPr>
      <w:r>
        <w:rPr>
          <w:rFonts w:hint="eastAsia" w:ascii="宋体" w:hAnsi="宋体" w:cs="宋体"/>
          <w:color w:val="auto"/>
          <w:sz w:val="24"/>
          <w:lang w:eastAsia="zh-CN"/>
        </w:rPr>
        <w:t>法定代表人（负责人）</w:t>
      </w:r>
      <w:r>
        <w:rPr>
          <w:rFonts w:hint="eastAsia" w:ascii="宋体" w:hAnsi="宋体" w:cs="宋体"/>
          <w:color w:val="auto"/>
          <w:sz w:val="24"/>
        </w:rPr>
        <w:t>或其委托代理人</w:t>
      </w:r>
      <w:r>
        <w:rPr>
          <w:rFonts w:hint="eastAsia" w:ascii="宋体" w:hAnsi="宋体" w:cs="宋体"/>
          <w:color w:val="auto"/>
          <w:sz w:val="24"/>
          <w:lang w:eastAsia="zh-CN"/>
        </w:rPr>
        <w:t>（</w:t>
      </w:r>
      <w:r>
        <w:rPr>
          <w:rFonts w:hint="eastAsia" w:ascii="宋体" w:hAnsi="宋体" w:cs="宋体"/>
          <w:color w:val="auto"/>
          <w:sz w:val="24"/>
        </w:rPr>
        <w:t>签字</w:t>
      </w:r>
      <w:r>
        <w:rPr>
          <w:rFonts w:hint="eastAsia" w:ascii="宋体" w:hAnsi="宋体" w:cs="宋体"/>
          <w:color w:val="auto"/>
          <w:sz w:val="24"/>
          <w:lang w:val="en-US" w:eastAsia="zh-CN"/>
        </w:rPr>
        <w:t>或盖章</w:t>
      </w:r>
      <w:r>
        <w:rPr>
          <w:rFonts w:hint="eastAsia" w:ascii="宋体" w:hAnsi="宋体" w:cs="宋体"/>
          <w:color w:val="auto"/>
          <w:sz w:val="24"/>
          <w:lang w:eastAsia="zh-CN"/>
        </w:rPr>
        <w:t>）</w:t>
      </w:r>
      <w:r>
        <w:rPr>
          <w:rFonts w:hint="eastAsia" w:ascii="宋体" w:hAnsi="宋体" w:cs="宋体"/>
          <w:color w:val="auto"/>
          <w:sz w:val="24"/>
        </w:rPr>
        <w:t>：</w:t>
      </w:r>
      <w:r>
        <w:rPr>
          <w:rFonts w:hint="eastAsia" w:ascii="宋体" w:hAnsi="宋体" w:cs="宋体"/>
          <w:color w:val="auto"/>
          <w:sz w:val="24"/>
          <w:u w:val="single"/>
        </w:rPr>
        <w:t xml:space="preserve">        </w:t>
      </w:r>
    </w:p>
    <w:p w14:paraId="6AD798F1">
      <w:pPr>
        <w:snapToGrid w:val="0"/>
        <w:spacing w:line="480" w:lineRule="auto"/>
        <w:ind w:firstLine="480" w:firstLineChars="200"/>
        <w:rPr>
          <w:rFonts w:ascii="宋体" w:hAnsi="宋体" w:cs="宋体"/>
          <w:color w:val="auto"/>
          <w:sz w:val="24"/>
        </w:rPr>
      </w:pPr>
      <w:r>
        <w:rPr>
          <w:rFonts w:hint="eastAsia" w:ascii="宋体" w:hAnsi="宋体" w:cs="宋体"/>
          <w:color w:val="auto"/>
          <w:sz w:val="24"/>
        </w:rPr>
        <w:t>日期：</w:t>
      </w:r>
      <w:r>
        <w:rPr>
          <w:rFonts w:hint="eastAsia" w:ascii="宋体" w:hAnsi="宋体" w:cs="宋体"/>
          <w:color w:val="auto"/>
          <w:sz w:val="24"/>
          <w:u w:val="single"/>
        </w:rPr>
        <w:t xml:space="preserve">         </w:t>
      </w:r>
      <w:r>
        <w:rPr>
          <w:rFonts w:hint="eastAsia" w:ascii="宋体" w:hAnsi="宋体" w:cs="宋体"/>
          <w:color w:val="auto"/>
          <w:sz w:val="24"/>
        </w:rPr>
        <w:t>年</w:t>
      </w:r>
      <w:r>
        <w:rPr>
          <w:rFonts w:hint="eastAsia" w:ascii="宋体" w:hAnsi="宋体" w:cs="宋体"/>
          <w:color w:val="auto"/>
          <w:sz w:val="24"/>
          <w:u w:val="single"/>
        </w:rPr>
        <w:t xml:space="preserve">     </w:t>
      </w:r>
      <w:r>
        <w:rPr>
          <w:rFonts w:hint="eastAsia" w:ascii="宋体" w:hAnsi="宋体" w:cs="宋体"/>
          <w:color w:val="auto"/>
          <w:sz w:val="24"/>
        </w:rPr>
        <w:t>月</w:t>
      </w:r>
      <w:r>
        <w:rPr>
          <w:rFonts w:hint="eastAsia" w:ascii="宋体" w:hAnsi="宋体" w:cs="宋体"/>
          <w:color w:val="auto"/>
          <w:sz w:val="24"/>
          <w:u w:val="single"/>
        </w:rPr>
        <w:t xml:space="preserve">    </w:t>
      </w:r>
      <w:r>
        <w:rPr>
          <w:rFonts w:hint="eastAsia" w:ascii="宋体" w:hAnsi="宋体" w:cs="宋体"/>
          <w:color w:val="auto"/>
          <w:sz w:val="24"/>
        </w:rPr>
        <w:t>日</w:t>
      </w:r>
    </w:p>
    <w:p w14:paraId="62444DE8">
      <w:pPr>
        <w:spacing w:line="560" w:lineRule="exact"/>
        <w:ind w:firstLine="420" w:firstLineChars="200"/>
        <w:rPr>
          <w:rFonts w:ascii="宋体" w:hAnsi="宋体" w:cs="宋体"/>
          <w:color w:val="auto"/>
          <w:szCs w:val="21"/>
        </w:rPr>
      </w:pPr>
      <w:r>
        <w:rPr>
          <w:rFonts w:ascii="宋体" w:hAnsi="宋体" w:cs="宋体"/>
          <w:color w:val="auto"/>
          <w:szCs w:val="21"/>
        </w:rPr>
        <w:br w:type="page"/>
      </w:r>
    </w:p>
    <w:bookmarkEnd w:id="103"/>
    <w:bookmarkEnd w:id="104"/>
    <w:p w14:paraId="306B9CE0">
      <w:pPr>
        <w:spacing w:after="100" w:afterAutospacing="1" w:line="480" w:lineRule="exact"/>
        <w:jc w:val="center"/>
        <w:rPr>
          <w:rFonts w:hint="eastAsia" w:ascii="宋体" w:hAnsi="宋体" w:eastAsia="宋体" w:cs="宋体"/>
          <w:b/>
          <w:bCs/>
          <w:color w:val="auto"/>
          <w:kern w:val="0"/>
          <w:sz w:val="24"/>
          <w:lang w:val="en-US" w:eastAsia="zh-CN"/>
        </w:rPr>
      </w:pPr>
      <w:r>
        <w:rPr>
          <w:rFonts w:hint="eastAsia" w:ascii="宋体" w:hAnsi="宋体" w:eastAsia="宋体" w:cs="宋体"/>
          <w:b/>
          <w:bCs/>
          <w:color w:val="auto"/>
          <w:kern w:val="0"/>
          <w:sz w:val="24"/>
          <w:lang w:val="en-US" w:eastAsia="zh-CN"/>
        </w:rPr>
        <w:t>4.</w:t>
      </w:r>
      <w:r>
        <w:rPr>
          <w:rFonts w:hint="eastAsia" w:ascii="宋体" w:hAnsi="宋体" w:cs="宋体"/>
          <w:b/>
          <w:bCs/>
          <w:color w:val="auto"/>
          <w:kern w:val="0"/>
          <w:sz w:val="24"/>
          <w:lang w:val="en-US" w:eastAsia="zh-CN"/>
        </w:rPr>
        <w:t>项目实施方案</w:t>
      </w:r>
    </w:p>
    <w:p w14:paraId="7302E3A7">
      <w:pPr>
        <w:pStyle w:val="54"/>
        <w:spacing w:line="360" w:lineRule="auto"/>
        <w:ind w:firstLine="470" w:firstLineChars="196"/>
        <w:rPr>
          <w:rFonts w:hint="eastAsia" w:ascii="宋体" w:hAnsi="宋体" w:eastAsia="宋体" w:cs="Times New Roman"/>
          <w:b w:val="0"/>
          <w:bCs/>
          <w:kern w:val="2"/>
          <w:sz w:val="24"/>
          <w:szCs w:val="24"/>
          <w:lang w:val="en-US" w:eastAsia="zh-CN" w:bidi="ar-SA"/>
        </w:rPr>
      </w:pPr>
      <w:r>
        <w:rPr>
          <w:rFonts w:hint="eastAsia" w:ascii="宋体" w:hAnsi="宋体" w:eastAsia="宋体" w:cs="Times New Roman"/>
          <w:b w:val="0"/>
          <w:bCs/>
          <w:kern w:val="2"/>
          <w:sz w:val="24"/>
          <w:szCs w:val="24"/>
          <w:lang w:val="en-US" w:eastAsia="zh-CN" w:bidi="ar-SA"/>
        </w:rPr>
        <w:t>根据采购需求要求，投标人自行编写。</w:t>
      </w:r>
    </w:p>
    <w:p w14:paraId="51DED678">
      <w:pPr>
        <w:pStyle w:val="54"/>
        <w:spacing w:line="360" w:lineRule="auto"/>
        <w:ind w:firstLine="470" w:firstLineChars="196"/>
        <w:rPr>
          <w:rFonts w:ascii="宋体" w:hAnsi="宋体" w:cs="宋体"/>
          <w:i/>
          <w:color w:val="auto"/>
          <w:szCs w:val="24"/>
          <w:u w:val="single"/>
        </w:rPr>
      </w:pPr>
    </w:p>
    <w:p w14:paraId="3E907C01">
      <w:pPr>
        <w:adjustRightInd w:val="0"/>
        <w:snapToGrid w:val="0"/>
        <w:spacing w:after="100" w:afterAutospacing="1" w:line="520" w:lineRule="exact"/>
        <w:jc w:val="center"/>
        <w:rPr>
          <w:rFonts w:ascii="宋体" w:hAnsi="宋体" w:cs="宋体"/>
          <w:b/>
          <w:color w:val="auto"/>
          <w:sz w:val="32"/>
          <w:szCs w:val="32"/>
        </w:rPr>
      </w:pPr>
    </w:p>
    <w:p w14:paraId="4362DEEF">
      <w:pPr>
        <w:adjustRightInd w:val="0"/>
        <w:snapToGrid w:val="0"/>
        <w:spacing w:line="520" w:lineRule="exact"/>
        <w:ind w:firstLine="3020" w:firstLineChars="940"/>
        <w:rPr>
          <w:rFonts w:ascii="宋体" w:hAnsi="宋体" w:cs="宋体"/>
          <w:b/>
          <w:color w:val="auto"/>
          <w:sz w:val="32"/>
          <w:szCs w:val="32"/>
        </w:rPr>
      </w:pPr>
      <w:r>
        <w:rPr>
          <w:rFonts w:ascii="宋体" w:hAnsi="宋体" w:cs="宋体"/>
          <w:b/>
          <w:color w:val="auto"/>
          <w:sz w:val="32"/>
          <w:szCs w:val="32"/>
        </w:rPr>
        <w:br w:type="page"/>
      </w:r>
    </w:p>
    <w:p w14:paraId="3C1D7EB2">
      <w:pPr>
        <w:spacing w:after="100" w:afterAutospacing="1" w:line="480" w:lineRule="exact"/>
        <w:jc w:val="center"/>
        <w:rPr>
          <w:rFonts w:hint="eastAsia" w:ascii="宋体" w:hAnsi="宋体" w:eastAsia="宋体" w:cs="宋体"/>
          <w:b/>
          <w:bCs/>
          <w:color w:val="auto"/>
          <w:kern w:val="0"/>
          <w:sz w:val="24"/>
          <w:lang w:val="en-US" w:eastAsia="zh-CN"/>
        </w:rPr>
      </w:pPr>
      <w:r>
        <w:rPr>
          <w:rFonts w:hint="eastAsia" w:ascii="宋体" w:hAnsi="宋体" w:eastAsia="宋体" w:cs="宋体"/>
          <w:b/>
          <w:bCs/>
          <w:color w:val="auto"/>
          <w:kern w:val="0"/>
          <w:sz w:val="24"/>
          <w:lang w:val="en-US" w:eastAsia="zh-CN"/>
        </w:rPr>
        <w:t>5.人员、设施配备及安排</w:t>
      </w:r>
    </w:p>
    <w:p w14:paraId="0CDBE70E">
      <w:pPr>
        <w:spacing w:after="100" w:afterAutospacing="1" w:line="480" w:lineRule="exact"/>
        <w:jc w:val="center"/>
        <w:rPr>
          <w:rFonts w:hint="eastAsia" w:ascii="宋体" w:hAnsi="宋体" w:eastAsia="宋体" w:cs="宋体"/>
          <w:b/>
          <w:bCs/>
          <w:color w:val="auto"/>
          <w:kern w:val="0"/>
          <w:sz w:val="24"/>
          <w:lang w:val="en-US" w:eastAsia="zh-CN"/>
        </w:rPr>
      </w:pPr>
      <w:r>
        <w:rPr>
          <w:rFonts w:hint="eastAsia" w:ascii="宋体" w:hAnsi="Calibri" w:eastAsia="宋体" w:cs="宋体"/>
          <w:b/>
          <w:color w:val="000000"/>
          <w:sz w:val="24"/>
          <w:szCs w:val="24"/>
          <w:lang w:val="en-US" w:eastAsia="zh-CN" w:bidi="ar-SA"/>
        </w:rPr>
        <w:t>项目所需人员配备表</w:t>
      </w:r>
    </w:p>
    <w:tbl>
      <w:tblPr>
        <w:tblStyle w:val="40"/>
        <w:tblW w:w="9252" w:type="dxa"/>
        <w:jc w:val="center"/>
        <w:tblLayout w:type="fixed"/>
        <w:tblCellMar>
          <w:top w:w="0" w:type="dxa"/>
          <w:left w:w="0" w:type="dxa"/>
          <w:bottom w:w="0" w:type="dxa"/>
          <w:right w:w="0" w:type="dxa"/>
        </w:tblCellMar>
      </w:tblPr>
      <w:tblGrid>
        <w:gridCol w:w="725"/>
        <w:gridCol w:w="2028"/>
        <w:gridCol w:w="977"/>
        <w:gridCol w:w="948"/>
        <w:gridCol w:w="1327"/>
        <w:gridCol w:w="1225"/>
        <w:gridCol w:w="919"/>
        <w:gridCol w:w="1103"/>
      </w:tblGrid>
      <w:tr w14:paraId="7B5D628E">
        <w:tblPrEx>
          <w:tblCellMar>
            <w:top w:w="0" w:type="dxa"/>
            <w:left w:w="0" w:type="dxa"/>
            <w:bottom w:w="0" w:type="dxa"/>
            <w:right w:w="0" w:type="dxa"/>
          </w:tblCellMar>
        </w:tblPrEx>
        <w:trPr>
          <w:trHeight w:val="1148" w:hRule="atLeast"/>
          <w:jc w:val="center"/>
        </w:trPr>
        <w:tc>
          <w:tcPr>
            <w:tcW w:w="72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4B258C9">
            <w:pPr>
              <w:spacing w:line="500" w:lineRule="exact"/>
              <w:jc w:val="center"/>
              <w:rPr>
                <w:rFonts w:ascii="宋体" w:hAnsi="宋体" w:eastAsia="宋体" w:cs="Times New Roman"/>
                <w:sz w:val="24"/>
              </w:rPr>
            </w:pPr>
            <w:r>
              <w:rPr>
                <w:rFonts w:hint="eastAsia" w:ascii="宋体" w:hAnsi="宋体" w:eastAsia="宋体" w:cs="Times New Roman"/>
                <w:sz w:val="24"/>
              </w:rPr>
              <w:t>序号</w:t>
            </w:r>
          </w:p>
        </w:tc>
        <w:tc>
          <w:tcPr>
            <w:tcW w:w="202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22A953E">
            <w:pPr>
              <w:spacing w:line="500" w:lineRule="exact"/>
              <w:jc w:val="center"/>
              <w:rPr>
                <w:rFonts w:ascii="宋体" w:hAnsi="宋体" w:eastAsia="宋体" w:cs="Times New Roman"/>
                <w:sz w:val="24"/>
              </w:rPr>
            </w:pPr>
            <w:r>
              <w:rPr>
                <w:rFonts w:hint="eastAsia" w:ascii="宋体" w:hAnsi="宋体" w:eastAsia="宋体" w:cs="Times New Roman"/>
                <w:sz w:val="24"/>
              </w:rPr>
              <w:t>本项目所任何职</w:t>
            </w:r>
          </w:p>
        </w:tc>
        <w:tc>
          <w:tcPr>
            <w:tcW w:w="97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275ABDE">
            <w:pPr>
              <w:spacing w:line="500" w:lineRule="exact"/>
              <w:jc w:val="center"/>
              <w:rPr>
                <w:rFonts w:ascii="宋体" w:hAnsi="宋体" w:eastAsia="宋体" w:cs="Times New Roman"/>
                <w:sz w:val="24"/>
              </w:rPr>
            </w:pPr>
            <w:r>
              <w:rPr>
                <w:rFonts w:hint="eastAsia" w:ascii="宋体" w:hAnsi="宋体" w:eastAsia="宋体" w:cs="Times New Roman"/>
                <w:sz w:val="24"/>
              </w:rPr>
              <w:t>姓名</w:t>
            </w:r>
          </w:p>
        </w:tc>
        <w:tc>
          <w:tcPr>
            <w:tcW w:w="94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7B24E90">
            <w:pPr>
              <w:spacing w:line="500" w:lineRule="exact"/>
              <w:jc w:val="center"/>
              <w:rPr>
                <w:rFonts w:ascii="宋体" w:hAnsi="宋体" w:eastAsia="宋体" w:cs="Times New Roman"/>
                <w:sz w:val="24"/>
              </w:rPr>
            </w:pPr>
            <w:r>
              <w:rPr>
                <w:rFonts w:hint="eastAsia" w:ascii="宋体" w:hAnsi="宋体" w:eastAsia="宋体" w:cs="Times New Roman"/>
                <w:sz w:val="24"/>
              </w:rPr>
              <w:t>执业</w:t>
            </w:r>
          </w:p>
          <w:p w14:paraId="6DB94BCD">
            <w:pPr>
              <w:spacing w:line="500" w:lineRule="exact"/>
              <w:jc w:val="center"/>
              <w:rPr>
                <w:rFonts w:ascii="宋体" w:hAnsi="宋体" w:eastAsia="宋体" w:cs="Times New Roman"/>
                <w:sz w:val="24"/>
              </w:rPr>
            </w:pPr>
            <w:r>
              <w:rPr>
                <w:rFonts w:hint="eastAsia" w:ascii="宋体" w:hAnsi="宋体" w:eastAsia="宋体" w:cs="Times New Roman"/>
                <w:sz w:val="24"/>
              </w:rPr>
              <w:t>资格</w:t>
            </w:r>
          </w:p>
        </w:tc>
        <w:tc>
          <w:tcPr>
            <w:tcW w:w="132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0BA88E0">
            <w:pPr>
              <w:spacing w:line="500" w:lineRule="exact"/>
              <w:jc w:val="center"/>
              <w:rPr>
                <w:rFonts w:ascii="宋体" w:hAnsi="宋体" w:eastAsia="宋体" w:cs="Times New Roman"/>
                <w:sz w:val="24"/>
              </w:rPr>
            </w:pPr>
            <w:r>
              <w:rPr>
                <w:rFonts w:hint="eastAsia" w:ascii="宋体" w:hAnsi="宋体" w:eastAsia="宋体" w:cs="Times New Roman"/>
                <w:sz w:val="24"/>
              </w:rPr>
              <w:t>学历</w:t>
            </w:r>
          </w:p>
        </w:tc>
        <w:tc>
          <w:tcPr>
            <w:tcW w:w="122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3FC0758">
            <w:pPr>
              <w:spacing w:line="500" w:lineRule="exact"/>
              <w:jc w:val="center"/>
              <w:rPr>
                <w:rFonts w:ascii="宋体" w:hAnsi="宋体" w:eastAsia="宋体" w:cs="Times New Roman"/>
                <w:sz w:val="24"/>
              </w:rPr>
            </w:pPr>
            <w:r>
              <w:rPr>
                <w:rFonts w:hint="eastAsia" w:ascii="宋体" w:hAnsi="宋体" w:eastAsia="宋体" w:cs="Times New Roman"/>
                <w:sz w:val="24"/>
              </w:rPr>
              <w:t>职称</w:t>
            </w:r>
          </w:p>
        </w:tc>
        <w:tc>
          <w:tcPr>
            <w:tcW w:w="91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4F2055D">
            <w:pPr>
              <w:spacing w:line="500" w:lineRule="exact"/>
              <w:jc w:val="center"/>
              <w:rPr>
                <w:rFonts w:ascii="宋体" w:hAnsi="宋体" w:eastAsia="宋体" w:cs="Times New Roman"/>
                <w:sz w:val="24"/>
              </w:rPr>
            </w:pPr>
            <w:r>
              <w:rPr>
                <w:rFonts w:hint="eastAsia" w:ascii="宋体" w:hAnsi="宋体" w:eastAsia="宋体" w:cs="Times New Roman"/>
                <w:sz w:val="24"/>
              </w:rPr>
              <w:t>专业</w:t>
            </w:r>
          </w:p>
        </w:tc>
        <w:tc>
          <w:tcPr>
            <w:tcW w:w="110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26C6C7C">
            <w:pPr>
              <w:spacing w:line="500" w:lineRule="exact"/>
              <w:jc w:val="center"/>
              <w:rPr>
                <w:rFonts w:ascii="宋体" w:hAnsi="宋体" w:eastAsia="宋体" w:cs="Times New Roman"/>
                <w:sz w:val="24"/>
              </w:rPr>
            </w:pPr>
            <w:r>
              <w:rPr>
                <w:rFonts w:hint="eastAsia" w:ascii="宋体" w:hAnsi="宋体" w:eastAsia="宋体" w:cs="Times New Roman"/>
                <w:sz w:val="24"/>
              </w:rPr>
              <w:t>备注</w:t>
            </w:r>
          </w:p>
        </w:tc>
      </w:tr>
      <w:tr w14:paraId="3BF5C177">
        <w:tblPrEx>
          <w:tblCellMar>
            <w:top w:w="0" w:type="dxa"/>
            <w:left w:w="0" w:type="dxa"/>
            <w:bottom w:w="0" w:type="dxa"/>
            <w:right w:w="0" w:type="dxa"/>
          </w:tblCellMar>
        </w:tblPrEx>
        <w:trPr>
          <w:trHeight w:val="656" w:hRule="atLeast"/>
          <w:jc w:val="center"/>
        </w:trPr>
        <w:tc>
          <w:tcPr>
            <w:tcW w:w="72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29AE9CA">
            <w:pPr>
              <w:spacing w:line="500" w:lineRule="exact"/>
              <w:jc w:val="center"/>
              <w:rPr>
                <w:rFonts w:ascii="宋体" w:hAnsi="宋体" w:eastAsia="宋体" w:cs="Times New Roman"/>
                <w:sz w:val="24"/>
              </w:rPr>
            </w:pPr>
            <w:r>
              <w:rPr>
                <w:rFonts w:hint="eastAsia" w:ascii="宋体" w:hAnsi="宋体" w:eastAsia="宋体" w:cs="Times New Roman"/>
                <w:sz w:val="24"/>
              </w:rPr>
              <w:t>1</w:t>
            </w:r>
          </w:p>
        </w:tc>
        <w:tc>
          <w:tcPr>
            <w:tcW w:w="202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F56DD36">
            <w:pPr>
              <w:spacing w:line="500" w:lineRule="exact"/>
              <w:ind w:left="480" w:firstLine="480"/>
              <w:jc w:val="center"/>
              <w:rPr>
                <w:rFonts w:ascii="宋体" w:hAnsi="宋体" w:eastAsia="宋体" w:cs="Times New Roman"/>
                <w:sz w:val="24"/>
              </w:rPr>
            </w:pPr>
          </w:p>
        </w:tc>
        <w:tc>
          <w:tcPr>
            <w:tcW w:w="97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8E22CD8">
            <w:pPr>
              <w:spacing w:line="500" w:lineRule="exact"/>
              <w:ind w:left="422" w:firstLine="422"/>
              <w:jc w:val="center"/>
              <w:rPr>
                <w:rFonts w:ascii="宋体" w:hAnsi="宋体" w:eastAsia="宋体" w:cs="Times New Roman"/>
                <w:b/>
              </w:rPr>
            </w:pPr>
          </w:p>
        </w:tc>
        <w:tc>
          <w:tcPr>
            <w:tcW w:w="94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FAE7C2B">
            <w:pPr>
              <w:spacing w:line="500" w:lineRule="exact"/>
              <w:ind w:left="422" w:firstLine="422"/>
              <w:jc w:val="center"/>
              <w:rPr>
                <w:rFonts w:ascii="宋体" w:hAnsi="宋体" w:eastAsia="宋体" w:cs="Times New Roman"/>
                <w:b/>
              </w:rPr>
            </w:pPr>
          </w:p>
        </w:tc>
        <w:tc>
          <w:tcPr>
            <w:tcW w:w="132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9C82AA2">
            <w:pPr>
              <w:spacing w:line="500" w:lineRule="exact"/>
              <w:ind w:left="422" w:firstLine="422"/>
              <w:jc w:val="center"/>
              <w:rPr>
                <w:rFonts w:ascii="宋体" w:hAnsi="宋体" w:eastAsia="宋体" w:cs="Times New Roman"/>
                <w:b/>
              </w:rPr>
            </w:pPr>
          </w:p>
        </w:tc>
        <w:tc>
          <w:tcPr>
            <w:tcW w:w="122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C101A59">
            <w:pPr>
              <w:spacing w:line="500" w:lineRule="exact"/>
              <w:ind w:left="422" w:firstLine="422"/>
              <w:jc w:val="center"/>
              <w:rPr>
                <w:rFonts w:ascii="宋体" w:hAnsi="宋体" w:eastAsia="宋体" w:cs="Times New Roman"/>
                <w:b/>
              </w:rPr>
            </w:pPr>
          </w:p>
        </w:tc>
        <w:tc>
          <w:tcPr>
            <w:tcW w:w="91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540EE3F">
            <w:pPr>
              <w:spacing w:line="500" w:lineRule="exact"/>
              <w:ind w:left="422" w:firstLine="422"/>
              <w:jc w:val="center"/>
              <w:rPr>
                <w:rFonts w:ascii="宋体" w:hAnsi="宋体" w:eastAsia="宋体" w:cs="Times New Roman"/>
                <w:b/>
              </w:rPr>
            </w:pPr>
          </w:p>
        </w:tc>
        <w:tc>
          <w:tcPr>
            <w:tcW w:w="110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62D1A8F">
            <w:pPr>
              <w:spacing w:line="500" w:lineRule="exact"/>
              <w:ind w:left="482" w:firstLine="482"/>
              <w:jc w:val="center"/>
              <w:rPr>
                <w:rFonts w:ascii="宋体" w:hAnsi="宋体" w:eastAsia="宋体" w:cs="Times New Roman"/>
                <w:b/>
                <w:sz w:val="24"/>
              </w:rPr>
            </w:pPr>
          </w:p>
        </w:tc>
      </w:tr>
      <w:tr w14:paraId="1EBE9AD7">
        <w:tblPrEx>
          <w:tblCellMar>
            <w:top w:w="0" w:type="dxa"/>
            <w:left w:w="0" w:type="dxa"/>
            <w:bottom w:w="0" w:type="dxa"/>
            <w:right w:w="0" w:type="dxa"/>
          </w:tblCellMar>
        </w:tblPrEx>
        <w:trPr>
          <w:trHeight w:val="656" w:hRule="atLeast"/>
          <w:jc w:val="center"/>
        </w:trPr>
        <w:tc>
          <w:tcPr>
            <w:tcW w:w="72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B16CFE2">
            <w:pPr>
              <w:spacing w:line="500" w:lineRule="exact"/>
              <w:jc w:val="center"/>
              <w:rPr>
                <w:rFonts w:ascii="宋体" w:hAnsi="宋体" w:eastAsia="宋体" w:cs="Times New Roman"/>
                <w:b/>
              </w:rPr>
            </w:pPr>
            <w:r>
              <w:rPr>
                <w:rFonts w:hint="eastAsia" w:ascii="宋体" w:hAnsi="宋体" w:eastAsia="宋体" w:cs="Times New Roman"/>
                <w:sz w:val="24"/>
              </w:rPr>
              <w:t>2</w:t>
            </w:r>
          </w:p>
        </w:tc>
        <w:tc>
          <w:tcPr>
            <w:tcW w:w="202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6E1236D">
            <w:pPr>
              <w:spacing w:line="500" w:lineRule="exact"/>
              <w:ind w:left="422" w:firstLine="422"/>
              <w:jc w:val="center"/>
              <w:rPr>
                <w:rFonts w:ascii="宋体" w:hAnsi="宋体" w:eastAsia="宋体" w:cs="Times New Roman"/>
                <w:b/>
              </w:rPr>
            </w:pPr>
          </w:p>
        </w:tc>
        <w:tc>
          <w:tcPr>
            <w:tcW w:w="97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59FFF49">
            <w:pPr>
              <w:spacing w:line="500" w:lineRule="exact"/>
              <w:ind w:left="422" w:firstLine="422"/>
              <w:jc w:val="center"/>
              <w:rPr>
                <w:rFonts w:ascii="宋体" w:hAnsi="宋体" w:eastAsia="宋体" w:cs="Times New Roman"/>
                <w:b/>
              </w:rPr>
            </w:pPr>
          </w:p>
        </w:tc>
        <w:tc>
          <w:tcPr>
            <w:tcW w:w="94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B2D6348">
            <w:pPr>
              <w:spacing w:line="500" w:lineRule="exact"/>
              <w:ind w:left="422" w:firstLine="422"/>
              <w:jc w:val="center"/>
              <w:rPr>
                <w:rFonts w:ascii="宋体" w:hAnsi="宋体" w:eastAsia="宋体" w:cs="Times New Roman"/>
                <w:b/>
              </w:rPr>
            </w:pPr>
          </w:p>
        </w:tc>
        <w:tc>
          <w:tcPr>
            <w:tcW w:w="132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7B7D2E4">
            <w:pPr>
              <w:spacing w:line="500" w:lineRule="exact"/>
              <w:ind w:left="422" w:firstLine="422"/>
              <w:jc w:val="center"/>
              <w:rPr>
                <w:rFonts w:ascii="宋体" w:hAnsi="宋体" w:eastAsia="宋体" w:cs="Times New Roman"/>
                <w:b/>
              </w:rPr>
            </w:pPr>
          </w:p>
        </w:tc>
        <w:tc>
          <w:tcPr>
            <w:tcW w:w="122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2899517">
            <w:pPr>
              <w:spacing w:line="500" w:lineRule="exact"/>
              <w:ind w:left="422" w:firstLine="422"/>
              <w:jc w:val="center"/>
              <w:rPr>
                <w:rFonts w:ascii="宋体" w:hAnsi="宋体" w:eastAsia="宋体" w:cs="Times New Roman"/>
                <w:b/>
              </w:rPr>
            </w:pPr>
          </w:p>
        </w:tc>
        <w:tc>
          <w:tcPr>
            <w:tcW w:w="91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8FB66FF">
            <w:pPr>
              <w:spacing w:line="500" w:lineRule="exact"/>
              <w:ind w:left="422" w:firstLine="422"/>
              <w:jc w:val="center"/>
              <w:rPr>
                <w:rFonts w:ascii="宋体" w:hAnsi="宋体" w:eastAsia="宋体" w:cs="Times New Roman"/>
                <w:b/>
              </w:rPr>
            </w:pPr>
          </w:p>
        </w:tc>
        <w:tc>
          <w:tcPr>
            <w:tcW w:w="110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DF64B23">
            <w:pPr>
              <w:spacing w:line="500" w:lineRule="exact"/>
              <w:ind w:left="422" w:firstLine="422"/>
              <w:jc w:val="center"/>
              <w:rPr>
                <w:rFonts w:ascii="宋体" w:hAnsi="宋体" w:eastAsia="宋体" w:cs="Times New Roman"/>
                <w:b/>
              </w:rPr>
            </w:pPr>
          </w:p>
        </w:tc>
      </w:tr>
      <w:tr w14:paraId="3FFA3B46">
        <w:tblPrEx>
          <w:tblCellMar>
            <w:top w:w="0" w:type="dxa"/>
            <w:left w:w="0" w:type="dxa"/>
            <w:bottom w:w="0" w:type="dxa"/>
            <w:right w:w="0" w:type="dxa"/>
          </w:tblCellMar>
        </w:tblPrEx>
        <w:trPr>
          <w:trHeight w:val="656" w:hRule="atLeast"/>
          <w:jc w:val="center"/>
        </w:trPr>
        <w:tc>
          <w:tcPr>
            <w:tcW w:w="72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48571FF">
            <w:pPr>
              <w:spacing w:line="500" w:lineRule="exact"/>
              <w:jc w:val="center"/>
              <w:rPr>
                <w:rFonts w:ascii="宋体" w:hAnsi="宋体" w:eastAsia="宋体" w:cs="Times New Roman"/>
                <w:sz w:val="24"/>
              </w:rPr>
            </w:pPr>
            <w:r>
              <w:rPr>
                <w:rFonts w:hint="eastAsia" w:ascii="宋体" w:hAnsi="宋体" w:eastAsia="宋体" w:cs="Times New Roman"/>
                <w:sz w:val="24"/>
              </w:rPr>
              <w:t>3</w:t>
            </w:r>
          </w:p>
        </w:tc>
        <w:tc>
          <w:tcPr>
            <w:tcW w:w="202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77CA1F1">
            <w:pPr>
              <w:spacing w:line="500" w:lineRule="exact"/>
              <w:ind w:left="422" w:firstLine="422"/>
              <w:jc w:val="center"/>
              <w:rPr>
                <w:rFonts w:ascii="宋体" w:hAnsi="宋体" w:eastAsia="宋体" w:cs="Times New Roman"/>
                <w:b/>
              </w:rPr>
            </w:pPr>
          </w:p>
        </w:tc>
        <w:tc>
          <w:tcPr>
            <w:tcW w:w="97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703A144">
            <w:pPr>
              <w:spacing w:line="500" w:lineRule="exact"/>
              <w:ind w:left="422" w:firstLine="422"/>
              <w:jc w:val="center"/>
              <w:rPr>
                <w:rFonts w:ascii="宋体" w:hAnsi="宋体" w:eastAsia="宋体" w:cs="Times New Roman"/>
                <w:b/>
              </w:rPr>
            </w:pPr>
          </w:p>
        </w:tc>
        <w:tc>
          <w:tcPr>
            <w:tcW w:w="94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678231F">
            <w:pPr>
              <w:spacing w:line="500" w:lineRule="exact"/>
              <w:ind w:left="422" w:firstLine="422"/>
              <w:jc w:val="center"/>
              <w:rPr>
                <w:rFonts w:ascii="宋体" w:hAnsi="宋体" w:eastAsia="宋体" w:cs="Times New Roman"/>
                <w:b/>
              </w:rPr>
            </w:pPr>
          </w:p>
        </w:tc>
        <w:tc>
          <w:tcPr>
            <w:tcW w:w="132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E403005">
            <w:pPr>
              <w:spacing w:line="500" w:lineRule="exact"/>
              <w:ind w:left="422" w:firstLine="422"/>
              <w:jc w:val="center"/>
              <w:rPr>
                <w:rFonts w:ascii="宋体" w:hAnsi="宋体" w:eastAsia="宋体" w:cs="Times New Roman"/>
                <w:b/>
              </w:rPr>
            </w:pPr>
          </w:p>
        </w:tc>
        <w:tc>
          <w:tcPr>
            <w:tcW w:w="122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FBB5CEE">
            <w:pPr>
              <w:spacing w:line="500" w:lineRule="exact"/>
              <w:ind w:left="422" w:firstLine="422"/>
              <w:jc w:val="center"/>
              <w:rPr>
                <w:rFonts w:ascii="宋体" w:hAnsi="宋体" w:eastAsia="宋体" w:cs="Times New Roman"/>
                <w:b/>
              </w:rPr>
            </w:pPr>
          </w:p>
        </w:tc>
        <w:tc>
          <w:tcPr>
            <w:tcW w:w="91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37351EB">
            <w:pPr>
              <w:spacing w:line="500" w:lineRule="exact"/>
              <w:ind w:left="422" w:firstLine="422"/>
              <w:jc w:val="center"/>
              <w:rPr>
                <w:rFonts w:ascii="宋体" w:hAnsi="宋体" w:eastAsia="宋体" w:cs="Times New Roman"/>
                <w:b/>
              </w:rPr>
            </w:pPr>
          </w:p>
        </w:tc>
        <w:tc>
          <w:tcPr>
            <w:tcW w:w="110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A79C9FA">
            <w:pPr>
              <w:spacing w:line="500" w:lineRule="exact"/>
              <w:ind w:left="422" w:firstLine="422"/>
              <w:jc w:val="center"/>
              <w:rPr>
                <w:rFonts w:ascii="宋体" w:hAnsi="宋体" w:eastAsia="宋体" w:cs="Times New Roman"/>
                <w:b/>
              </w:rPr>
            </w:pPr>
          </w:p>
        </w:tc>
      </w:tr>
      <w:tr w14:paraId="2AF6D068">
        <w:tblPrEx>
          <w:tblCellMar>
            <w:top w:w="0" w:type="dxa"/>
            <w:left w:w="0" w:type="dxa"/>
            <w:bottom w:w="0" w:type="dxa"/>
            <w:right w:w="0" w:type="dxa"/>
          </w:tblCellMar>
        </w:tblPrEx>
        <w:trPr>
          <w:trHeight w:val="656" w:hRule="atLeast"/>
          <w:jc w:val="center"/>
        </w:trPr>
        <w:tc>
          <w:tcPr>
            <w:tcW w:w="72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DA30B06">
            <w:pPr>
              <w:spacing w:line="500" w:lineRule="exact"/>
              <w:ind w:left="480" w:firstLine="480"/>
              <w:jc w:val="center"/>
              <w:rPr>
                <w:rFonts w:ascii="宋体" w:hAnsi="宋体" w:eastAsia="宋体" w:cs="Times New Roman"/>
                <w:sz w:val="24"/>
              </w:rPr>
            </w:pPr>
          </w:p>
        </w:tc>
        <w:tc>
          <w:tcPr>
            <w:tcW w:w="202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56D2BC8">
            <w:pPr>
              <w:spacing w:line="500" w:lineRule="exact"/>
              <w:ind w:left="422" w:firstLine="422"/>
              <w:jc w:val="center"/>
              <w:rPr>
                <w:rFonts w:ascii="宋体" w:hAnsi="宋体" w:eastAsia="宋体" w:cs="Times New Roman"/>
                <w:b/>
              </w:rPr>
            </w:pPr>
          </w:p>
        </w:tc>
        <w:tc>
          <w:tcPr>
            <w:tcW w:w="97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D4BE952">
            <w:pPr>
              <w:spacing w:line="500" w:lineRule="exact"/>
              <w:ind w:left="422" w:firstLine="422"/>
              <w:jc w:val="center"/>
              <w:rPr>
                <w:rFonts w:ascii="宋体" w:hAnsi="宋体" w:eastAsia="宋体" w:cs="Times New Roman"/>
                <w:b/>
              </w:rPr>
            </w:pPr>
          </w:p>
        </w:tc>
        <w:tc>
          <w:tcPr>
            <w:tcW w:w="94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0C75512">
            <w:pPr>
              <w:spacing w:line="500" w:lineRule="exact"/>
              <w:ind w:left="422" w:firstLine="422"/>
              <w:jc w:val="center"/>
              <w:rPr>
                <w:rFonts w:ascii="宋体" w:hAnsi="宋体" w:eastAsia="宋体" w:cs="Times New Roman"/>
                <w:b/>
              </w:rPr>
            </w:pPr>
          </w:p>
        </w:tc>
        <w:tc>
          <w:tcPr>
            <w:tcW w:w="132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4FD1471">
            <w:pPr>
              <w:spacing w:line="500" w:lineRule="exact"/>
              <w:ind w:left="422" w:firstLine="422"/>
              <w:jc w:val="center"/>
              <w:rPr>
                <w:rFonts w:ascii="宋体" w:hAnsi="宋体" w:eastAsia="宋体" w:cs="Times New Roman"/>
                <w:b/>
              </w:rPr>
            </w:pPr>
          </w:p>
        </w:tc>
        <w:tc>
          <w:tcPr>
            <w:tcW w:w="122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49E0F45">
            <w:pPr>
              <w:spacing w:line="500" w:lineRule="exact"/>
              <w:ind w:left="422" w:firstLine="422"/>
              <w:jc w:val="center"/>
              <w:rPr>
                <w:rFonts w:ascii="宋体" w:hAnsi="宋体" w:eastAsia="宋体" w:cs="Times New Roman"/>
                <w:b/>
              </w:rPr>
            </w:pPr>
          </w:p>
        </w:tc>
        <w:tc>
          <w:tcPr>
            <w:tcW w:w="91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32B4D14">
            <w:pPr>
              <w:spacing w:line="500" w:lineRule="exact"/>
              <w:ind w:left="422" w:firstLine="422"/>
              <w:jc w:val="center"/>
              <w:rPr>
                <w:rFonts w:ascii="宋体" w:hAnsi="宋体" w:eastAsia="宋体" w:cs="Times New Roman"/>
                <w:b/>
              </w:rPr>
            </w:pPr>
          </w:p>
        </w:tc>
        <w:tc>
          <w:tcPr>
            <w:tcW w:w="110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608EAE5">
            <w:pPr>
              <w:spacing w:line="500" w:lineRule="exact"/>
              <w:ind w:left="422" w:firstLine="422"/>
              <w:jc w:val="center"/>
              <w:rPr>
                <w:rFonts w:ascii="宋体" w:hAnsi="宋体" w:eastAsia="宋体" w:cs="Times New Roman"/>
                <w:b/>
              </w:rPr>
            </w:pPr>
          </w:p>
        </w:tc>
      </w:tr>
      <w:tr w14:paraId="7A9084BA">
        <w:tblPrEx>
          <w:tblCellMar>
            <w:top w:w="0" w:type="dxa"/>
            <w:left w:w="0" w:type="dxa"/>
            <w:bottom w:w="0" w:type="dxa"/>
            <w:right w:w="0" w:type="dxa"/>
          </w:tblCellMar>
        </w:tblPrEx>
        <w:trPr>
          <w:trHeight w:val="656" w:hRule="atLeast"/>
          <w:jc w:val="center"/>
        </w:trPr>
        <w:tc>
          <w:tcPr>
            <w:tcW w:w="72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6C8E62A">
            <w:pPr>
              <w:spacing w:line="500" w:lineRule="exact"/>
              <w:ind w:left="480" w:firstLine="480"/>
              <w:jc w:val="center"/>
              <w:rPr>
                <w:rFonts w:ascii="宋体" w:hAnsi="宋体" w:eastAsia="宋体" w:cs="Times New Roman"/>
                <w:sz w:val="24"/>
              </w:rPr>
            </w:pPr>
          </w:p>
        </w:tc>
        <w:tc>
          <w:tcPr>
            <w:tcW w:w="202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387361A">
            <w:pPr>
              <w:spacing w:line="500" w:lineRule="exact"/>
              <w:ind w:left="422" w:firstLine="422"/>
              <w:jc w:val="center"/>
              <w:rPr>
                <w:rFonts w:ascii="宋体" w:hAnsi="宋体" w:eastAsia="宋体" w:cs="Times New Roman"/>
                <w:b/>
              </w:rPr>
            </w:pPr>
          </w:p>
        </w:tc>
        <w:tc>
          <w:tcPr>
            <w:tcW w:w="97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5F0B7CF">
            <w:pPr>
              <w:spacing w:line="500" w:lineRule="exact"/>
              <w:ind w:left="422" w:firstLine="422"/>
              <w:jc w:val="center"/>
              <w:rPr>
                <w:rFonts w:ascii="宋体" w:hAnsi="宋体" w:eastAsia="宋体" w:cs="Times New Roman"/>
                <w:b/>
              </w:rPr>
            </w:pPr>
          </w:p>
        </w:tc>
        <w:tc>
          <w:tcPr>
            <w:tcW w:w="94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90224E0">
            <w:pPr>
              <w:spacing w:line="500" w:lineRule="exact"/>
              <w:ind w:left="422" w:firstLine="422"/>
              <w:jc w:val="center"/>
              <w:rPr>
                <w:rFonts w:ascii="宋体" w:hAnsi="宋体" w:eastAsia="宋体" w:cs="Times New Roman"/>
                <w:b/>
              </w:rPr>
            </w:pPr>
          </w:p>
        </w:tc>
        <w:tc>
          <w:tcPr>
            <w:tcW w:w="132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5C0859D">
            <w:pPr>
              <w:spacing w:line="500" w:lineRule="exact"/>
              <w:ind w:left="422" w:firstLine="422"/>
              <w:jc w:val="center"/>
              <w:rPr>
                <w:rFonts w:ascii="宋体" w:hAnsi="宋体" w:eastAsia="宋体" w:cs="Times New Roman"/>
                <w:b/>
              </w:rPr>
            </w:pPr>
          </w:p>
        </w:tc>
        <w:tc>
          <w:tcPr>
            <w:tcW w:w="122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946FCFD">
            <w:pPr>
              <w:spacing w:line="500" w:lineRule="exact"/>
              <w:ind w:left="422" w:firstLine="422"/>
              <w:jc w:val="center"/>
              <w:rPr>
                <w:rFonts w:ascii="宋体" w:hAnsi="宋体" w:eastAsia="宋体" w:cs="Times New Roman"/>
                <w:b/>
              </w:rPr>
            </w:pPr>
          </w:p>
        </w:tc>
        <w:tc>
          <w:tcPr>
            <w:tcW w:w="91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1D662DF">
            <w:pPr>
              <w:spacing w:line="500" w:lineRule="exact"/>
              <w:ind w:left="422" w:firstLine="422"/>
              <w:jc w:val="center"/>
              <w:rPr>
                <w:rFonts w:ascii="宋体" w:hAnsi="宋体" w:eastAsia="宋体" w:cs="Times New Roman"/>
                <w:b/>
              </w:rPr>
            </w:pPr>
          </w:p>
        </w:tc>
        <w:tc>
          <w:tcPr>
            <w:tcW w:w="110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56F8060">
            <w:pPr>
              <w:spacing w:line="500" w:lineRule="exact"/>
              <w:ind w:left="422" w:firstLine="422"/>
              <w:jc w:val="center"/>
              <w:rPr>
                <w:rFonts w:ascii="宋体" w:hAnsi="宋体" w:eastAsia="宋体" w:cs="Times New Roman"/>
                <w:b/>
              </w:rPr>
            </w:pPr>
          </w:p>
        </w:tc>
      </w:tr>
      <w:tr w14:paraId="07AC06DA">
        <w:tblPrEx>
          <w:tblCellMar>
            <w:top w:w="0" w:type="dxa"/>
            <w:left w:w="0" w:type="dxa"/>
            <w:bottom w:w="0" w:type="dxa"/>
            <w:right w:w="0" w:type="dxa"/>
          </w:tblCellMar>
        </w:tblPrEx>
        <w:trPr>
          <w:trHeight w:val="667" w:hRule="atLeast"/>
          <w:jc w:val="center"/>
        </w:trPr>
        <w:tc>
          <w:tcPr>
            <w:tcW w:w="72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AA8A35B">
            <w:pPr>
              <w:spacing w:line="500" w:lineRule="exact"/>
              <w:jc w:val="center"/>
              <w:rPr>
                <w:rFonts w:ascii="宋体" w:hAnsi="宋体" w:eastAsia="宋体" w:cs="Times New Roman"/>
                <w:sz w:val="24"/>
              </w:rPr>
            </w:pPr>
            <w:r>
              <w:rPr>
                <w:rFonts w:hint="eastAsia" w:ascii="宋体" w:hAnsi="宋体" w:eastAsia="宋体" w:cs="Times New Roman"/>
                <w:b/>
              </w:rPr>
              <w:t>…</w:t>
            </w:r>
          </w:p>
        </w:tc>
        <w:tc>
          <w:tcPr>
            <w:tcW w:w="202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831AB23">
            <w:pPr>
              <w:spacing w:line="500" w:lineRule="exact"/>
              <w:jc w:val="center"/>
              <w:rPr>
                <w:rFonts w:ascii="宋体" w:hAnsi="宋体" w:eastAsia="宋体" w:cs="Times New Roman"/>
                <w:b/>
              </w:rPr>
            </w:pPr>
            <w:r>
              <w:rPr>
                <w:rFonts w:hint="eastAsia" w:ascii="宋体" w:hAnsi="宋体" w:eastAsia="宋体" w:cs="Times New Roman"/>
                <w:b/>
              </w:rPr>
              <w:t>…</w:t>
            </w:r>
          </w:p>
        </w:tc>
        <w:tc>
          <w:tcPr>
            <w:tcW w:w="97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BF94292">
            <w:pPr>
              <w:spacing w:line="500" w:lineRule="exact"/>
              <w:jc w:val="center"/>
              <w:rPr>
                <w:rFonts w:ascii="宋体" w:hAnsi="宋体" w:eastAsia="宋体" w:cs="Times New Roman"/>
                <w:b/>
              </w:rPr>
            </w:pPr>
            <w:r>
              <w:rPr>
                <w:rFonts w:hint="eastAsia" w:ascii="宋体" w:hAnsi="宋体" w:eastAsia="宋体" w:cs="Times New Roman"/>
                <w:b/>
              </w:rPr>
              <w:t>…</w:t>
            </w:r>
          </w:p>
        </w:tc>
        <w:tc>
          <w:tcPr>
            <w:tcW w:w="94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D198F0E">
            <w:pPr>
              <w:spacing w:line="500" w:lineRule="exact"/>
              <w:ind w:left="422" w:firstLine="422"/>
              <w:jc w:val="center"/>
              <w:rPr>
                <w:rFonts w:ascii="宋体" w:hAnsi="宋体" w:eastAsia="宋体" w:cs="Times New Roman"/>
                <w:b/>
              </w:rPr>
            </w:pPr>
          </w:p>
        </w:tc>
        <w:tc>
          <w:tcPr>
            <w:tcW w:w="132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6CEC728">
            <w:pPr>
              <w:spacing w:line="500" w:lineRule="exact"/>
              <w:jc w:val="center"/>
              <w:rPr>
                <w:rFonts w:ascii="宋体" w:hAnsi="宋体" w:eastAsia="宋体" w:cs="Times New Roman"/>
                <w:b/>
              </w:rPr>
            </w:pPr>
            <w:r>
              <w:rPr>
                <w:rFonts w:hint="eastAsia" w:ascii="宋体" w:hAnsi="宋体" w:eastAsia="宋体" w:cs="Times New Roman"/>
                <w:b/>
              </w:rPr>
              <w:t>…</w:t>
            </w:r>
          </w:p>
        </w:tc>
        <w:tc>
          <w:tcPr>
            <w:tcW w:w="122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4B2DCE6">
            <w:pPr>
              <w:spacing w:line="500" w:lineRule="exact"/>
              <w:jc w:val="center"/>
              <w:rPr>
                <w:rFonts w:ascii="宋体" w:hAnsi="宋体" w:eastAsia="宋体" w:cs="Times New Roman"/>
                <w:b/>
              </w:rPr>
            </w:pPr>
            <w:r>
              <w:rPr>
                <w:rFonts w:hint="eastAsia" w:ascii="宋体" w:hAnsi="宋体" w:eastAsia="宋体" w:cs="Times New Roman"/>
                <w:b/>
              </w:rPr>
              <w:t>…</w:t>
            </w:r>
          </w:p>
        </w:tc>
        <w:tc>
          <w:tcPr>
            <w:tcW w:w="91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BC69F2D">
            <w:pPr>
              <w:spacing w:line="500" w:lineRule="exact"/>
              <w:jc w:val="center"/>
              <w:rPr>
                <w:rFonts w:ascii="宋体" w:hAnsi="宋体" w:eastAsia="宋体" w:cs="Times New Roman"/>
                <w:b/>
              </w:rPr>
            </w:pPr>
            <w:r>
              <w:rPr>
                <w:rFonts w:hint="eastAsia" w:ascii="宋体" w:hAnsi="宋体" w:eastAsia="宋体" w:cs="Times New Roman"/>
                <w:b/>
              </w:rPr>
              <w:t>…</w:t>
            </w:r>
          </w:p>
        </w:tc>
        <w:tc>
          <w:tcPr>
            <w:tcW w:w="110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9DF87F0">
            <w:pPr>
              <w:spacing w:line="500" w:lineRule="exact"/>
              <w:jc w:val="center"/>
              <w:rPr>
                <w:rFonts w:ascii="宋体" w:hAnsi="宋体" w:eastAsia="宋体" w:cs="Times New Roman"/>
                <w:b/>
              </w:rPr>
            </w:pPr>
            <w:r>
              <w:rPr>
                <w:rFonts w:hint="eastAsia" w:ascii="宋体" w:hAnsi="宋体" w:eastAsia="宋体" w:cs="Times New Roman"/>
                <w:b/>
              </w:rPr>
              <w:t>…</w:t>
            </w:r>
          </w:p>
        </w:tc>
      </w:tr>
    </w:tbl>
    <w:p w14:paraId="4B9FFC1C">
      <w:pPr>
        <w:snapToGrid w:val="0"/>
        <w:spacing w:line="520" w:lineRule="exact"/>
        <w:rPr>
          <w:rFonts w:ascii="宋体" w:hAnsi="宋体" w:eastAsia="宋体" w:cs="Times New Roman"/>
          <w:sz w:val="24"/>
        </w:rPr>
      </w:pPr>
      <w:r>
        <w:rPr>
          <w:rFonts w:hint="eastAsia" w:ascii="宋体" w:hAnsi="宋体" w:eastAsia="宋体" w:cs="Times New Roman"/>
          <w:sz w:val="24"/>
        </w:rPr>
        <w:t>注：后附相关人员的资格、职称等相关证明文件</w:t>
      </w:r>
    </w:p>
    <w:p w14:paraId="168351E0">
      <w:pPr>
        <w:jc w:val="center"/>
        <w:rPr>
          <w:rFonts w:ascii="宋体" w:hAnsi="宋体" w:eastAsia="宋体" w:cs="宋体"/>
          <w:b/>
          <w:bCs/>
          <w:color w:val="000000"/>
          <w:sz w:val="28"/>
          <w:szCs w:val="28"/>
        </w:rPr>
      </w:pPr>
    </w:p>
    <w:p w14:paraId="4976E5F9">
      <w:pPr>
        <w:jc w:val="center"/>
        <w:rPr>
          <w:rFonts w:ascii="宋体" w:hAnsi="宋体" w:eastAsia="宋体" w:cs="宋体"/>
          <w:b/>
          <w:bCs/>
          <w:color w:val="000000"/>
          <w:sz w:val="28"/>
          <w:szCs w:val="28"/>
        </w:rPr>
      </w:pPr>
    </w:p>
    <w:p w14:paraId="107CC365">
      <w:pPr>
        <w:jc w:val="center"/>
        <w:rPr>
          <w:rFonts w:ascii="宋体" w:hAnsi="宋体" w:eastAsia="宋体" w:cs="宋体"/>
          <w:b/>
          <w:bCs/>
          <w:color w:val="000000"/>
          <w:sz w:val="28"/>
          <w:szCs w:val="28"/>
        </w:rPr>
      </w:pPr>
    </w:p>
    <w:p w14:paraId="30DC0D8D">
      <w:pPr>
        <w:keepNext w:val="0"/>
        <w:keepLines w:val="0"/>
        <w:pageBreakBefore w:val="0"/>
        <w:widowControl w:val="0"/>
        <w:kinsoku/>
        <w:wordWrap/>
        <w:overflowPunct/>
        <w:topLinePunct w:val="0"/>
        <w:autoSpaceDE/>
        <w:autoSpaceDN/>
        <w:bidi w:val="0"/>
        <w:adjustRightInd/>
        <w:snapToGrid/>
        <w:spacing w:line="360" w:lineRule="auto"/>
        <w:ind w:left="-88" w:leftChars="-42" w:firstLine="2240" w:firstLineChars="800"/>
        <w:jc w:val="left"/>
        <w:textAlignment w:val="auto"/>
        <w:rPr>
          <w:rFonts w:ascii="宋体" w:hAnsi="宋体" w:eastAsia="宋体" w:cs="宋体"/>
          <w:color w:val="000000"/>
          <w:sz w:val="28"/>
          <w:szCs w:val="28"/>
        </w:rPr>
      </w:pPr>
      <w:r>
        <w:rPr>
          <w:rFonts w:hint="eastAsia" w:ascii="宋体" w:hAnsi="宋体" w:eastAsia="宋体" w:cs="宋体"/>
          <w:color w:val="000000"/>
          <w:sz w:val="28"/>
          <w:szCs w:val="28"/>
        </w:rPr>
        <w:t>供应商名称（单位章）：</w:t>
      </w:r>
    </w:p>
    <w:p w14:paraId="17ACCD9A">
      <w:pPr>
        <w:keepNext w:val="0"/>
        <w:keepLines w:val="0"/>
        <w:pageBreakBefore w:val="0"/>
        <w:widowControl w:val="0"/>
        <w:kinsoku/>
        <w:wordWrap/>
        <w:overflowPunct/>
        <w:topLinePunct w:val="0"/>
        <w:autoSpaceDE/>
        <w:autoSpaceDN/>
        <w:bidi w:val="0"/>
        <w:adjustRightInd/>
        <w:snapToGrid/>
        <w:spacing w:line="360" w:lineRule="auto"/>
        <w:ind w:left="-88" w:leftChars="-42" w:firstLine="2240" w:firstLineChars="800"/>
        <w:jc w:val="left"/>
        <w:textAlignment w:val="auto"/>
        <w:rPr>
          <w:rFonts w:ascii="宋体" w:hAnsi="宋体" w:eastAsia="宋体" w:cs="宋体"/>
          <w:color w:val="000000"/>
          <w:sz w:val="28"/>
          <w:szCs w:val="28"/>
        </w:rPr>
      </w:pPr>
      <w:r>
        <w:rPr>
          <w:rFonts w:hint="eastAsia" w:ascii="宋体" w:hAnsi="宋体" w:cs="宋体"/>
          <w:color w:val="000000"/>
          <w:sz w:val="28"/>
          <w:szCs w:val="28"/>
          <w:lang w:eastAsia="zh-CN"/>
        </w:rPr>
        <w:t>法定代表人（负责人）（负责人）</w:t>
      </w:r>
      <w:r>
        <w:rPr>
          <w:rFonts w:hint="eastAsia" w:ascii="宋体" w:hAnsi="宋体" w:eastAsia="宋体" w:cs="宋体"/>
          <w:color w:val="000000"/>
          <w:sz w:val="28"/>
          <w:szCs w:val="28"/>
        </w:rPr>
        <w:t>或委托代理人(签字</w:t>
      </w:r>
      <w:r>
        <w:rPr>
          <w:rFonts w:hint="eastAsia" w:ascii="宋体" w:hAnsi="宋体" w:cs="宋体"/>
          <w:color w:val="000000"/>
          <w:sz w:val="28"/>
          <w:szCs w:val="28"/>
          <w:lang w:val="en-US" w:eastAsia="zh-CN"/>
        </w:rPr>
        <w:t>或盖章</w:t>
      </w:r>
      <w:r>
        <w:rPr>
          <w:rFonts w:hint="eastAsia" w:ascii="宋体" w:hAnsi="宋体" w:eastAsia="宋体" w:cs="宋体"/>
          <w:color w:val="000000"/>
          <w:sz w:val="28"/>
          <w:szCs w:val="28"/>
        </w:rPr>
        <w:t>)：</w:t>
      </w:r>
    </w:p>
    <w:p w14:paraId="58C9FF96">
      <w:pPr>
        <w:keepNext w:val="0"/>
        <w:keepLines w:val="0"/>
        <w:pageBreakBefore w:val="0"/>
        <w:widowControl w:val="0"/>
        <w:kinsoku/>
        <w:wordWrap/>
        <w:overflowPunct/>
        <w:topLinePunct w:val="0"/>
        <w:autoSpaceDE/>
        <w:autoSpaceDN/>
        <w:bidi w:val="0"/>
        <w:adjustRightInd/>
        <w:snapToGrid/>
        <w:spacing w:line="360" w:lineRule="auto"/>
        <w:ind w:left="-88" w:leftChars="-42" w:firstLine="2240" w:firstLineChars="800"/>
        <w:jc w:val="left"/>
        <w:textAlignment w:val="auto"/>
        <w:rPr>
          <w:rFonts w:ascii="宋体" w:hAnsi="宋体" w:eastAsia="宋体" w:cs="宋体"/>
          <w:color w:val="000000"/>
          <w:sz w:val="28"/>
          <w:szCs w:val="28"/>
        </w:rPr>
      </w:pPr>
      <w:r>
        <w:rPr>
          <w:rFonts w:hint="eastAsia" w:ascii="宋体" w:hAnsi="宋体" w:eastAsia="宋体" w:cs="宋体"/>
          <w:color w:val="000000"/>
          <w:sz w:val="28"/>
          <w:szCs w:val="28"/>
        </w:rPr>
        <w:t>年   月    日</w:t>
      </w:r>
    </w:p>
    <w:p w14:paraId="5B92294B">
      <w:pPr>
        <w:rPr>
          <w:rFonts w:hint="eastAsia" w:ascii="宋体" w:hAnsi="宋体" w:cs="宋体"/>
          <w:color w:val="auto"/>
          <w:sz w:val="28"/>
          <w:szCs w:val="28"/>
        </w:rPr>
      </w:pPr>
      <w:r>
        <w:rPr>
          <w:rFonts w:hint="eastAsia" w:ascii="宋体" w:hAnsi="宋体" w:cs="宋体"/>
          <w:color w:val="auto"/>
          <w:sz w:val="28"/>
          <w:szCs w:val="28"/>
        </w:rPr>
        <w:br w:type="page"/>
      </w:r>
    </w:p>
    <w:p w14:paraId="6D1AE02B">
      <w:pPr>
        <w:widowControl w:val="0"/>
        <w:snapToGrid w:val="0"/>
        <w:spacing w:line="360" w:lineRule="auto"/>
        <w:jc w:val="center"/>
        <w:rPr>
          <w:rFonts w:ascii="宋体" w:hAnsi="Calibri" w:eastAsia="宋体" w:cs="宋体"/>
          <w:b/>
          <w:color w:val="000000"/>
          <w:kern w:val="0"/>
          <w:sz w:val="24"/>
          <w:szCs w:val="24"/>
          <w:lang w:val="en-US" w:eastAsia="zh-CN" w:bidi="ar-SA"/>
        </w:rPr>
      </w:pPr>
      <w:r>
        <w:rPr>
          <w:rFonts w:hint="eastAsia" w:ascii="宋体" w:hAnsi="Calibri" w:eastAsia="宋体" w:cs="宋体"/>
          <w:b/>
          <w:color w:val="000000"/>
          <w:kern w:val="0"/>
          <w:sz w:val="24"/>
          <w:szCs w:val="24"/>
          <w:lang w:val="en-US" w:eastAsia="zh-CN" w:bidi="ar-SA"/>
        </w:rPr>
        <w:t>项目所需设备配备表</w:t>
      </w:r>
    </w:p>
    <w:tbl>
      <w:tblPr>
        <w:tblStyle w:val="40"/>
        <w:tblW w:w="4535" w:type="pct"/>
        <w:jc w:val="center"/>
        <w:tblLayout w:type="autofit"/>
        <w:tblCellMar>
          <w:top w:w="0" w:type="dxa"/>
          <w:left w:w="0" w:type="dxa"/>
          <w:bottom w:w="0" w:type="dxa"/>
          <w:right w:w="0" w:type="dxa"/>
        </w:tblCellMar>
      </w:tblPr>
      <w:tblGrid>
        <w:gridCol w:w="1005"/>
        <w:gridCol w:w="2812"/>
        <w:gridCol w:w="1148"/>
        <w:gridCol w:w="1018"/>
        <w:gridCol w:w="1526"/>
        <w:gridCol w:w="1527"/>
      </w:tblGrid>
      <w:tr w14:paraId="516E5892">
        <w:tblPrEx>
          <w:tblCellMar>
            <w:top w:w="0" w:type="dxa"/>
            <w:left w:w="0" w:type="dxa"/>
            <w:bottom w:w="0" w:type="dxa"/>
            <w:right w:w="0" w:type="dxa"/>
          </w:tblCellMar>
        </w:tblPrEx>
        <w:trPr>
          <w:trHeight w:val="1234" w:hRule="atLeast"/>
          <w:jc w:val="center"/>
        </w:trPr>
        <w:tc>
          <w:tcPr>
            <w:tcW w:w="556"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95D776C">
            <w:pPr>
              <w:spacing w:line="500" w:lineRule="exact"/>
              <w:jc w:val="center"/>
              <w:rPr>
                <w:rFonts w:ascii="宋体" w:hAnsi="宋体" w:eastAsia="宋体" w:cs="Times New Roman"/>
                <w:sz w:val="24"/>
                <w:szCs w:val="24"/>
              </w:rPr>
            </w:pPr>
            <w:r>
              <w:rPr>
                <w:rFonts w:hint="eastAsia" w:ascii="宋体" w:hAnsi="宋体" w:eastAsia="宋体" w:cs="Times New Roman"/>
                <w:sz w:val="24"/>
                <w:szCs w:val="24"/>
              </w:rPr>
              <w:t>序号</w:t>
            </w:r>
          </w:p>
        </w:tc>
        <w:tc>
          <w:tcPr>
            <w:tcW w:w="1555"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D53E07D">
            <w:pPr>
              <w:spacing w:line="500" w:lineRule="exact"/>
              <w:jc w:val="center"/>
              <w:rPr>
                <w:rFonts w:ascii="宋体" w:hAnsi="宋体" w:eastAsia="宋体" w:cs="Times New Roman"/>
                <w:sz w:val="24"/>
                <w:szCs w:val="24"/>
              </w:rPr>
            </w:pPr>
            <w:r>
              <w:rPr>
                <w:rFonts w:hint="eastAsia" w:ascii="宋体" w:hAnsi="宋体" w:eastAsia="宋体" w:cs="Times New Roman"/>
                <w:sz w:val="24"/>
                <w:szCs w:val="24"/>
              </w:rPr>
              <w:t>设备名称</w:t>
            </w:r>
          </w:p>
        </w:tc>
        <w:tc>
          <w:tcPr>
            <w:tcW w:w="635"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7013993">
            <w:pPr>
              <w:spacing w:line="500" w:lineRule="exact"/>
              <w:jc w:val="center"/>
              <w:rPr>
                <w:rFonts w:ascii="宋体" w:hAnsi="宋体" w:eastAsia="宋体" w:cs="Times New Roman"/>
                <w:sz w:val="24"/>
                <w:szCs w:val="24"/>
              </w:rPr>
            </w:pPr>
            <w:r>
              <w:rPr>
                <w:rFonts w:hint="eastAsia" w:ascii="宋体" w:hAnsi="宋体" w:eastAsia="宋体" w:cs="Times New Roman"/>
                <w:sz w:val="24"/>
                <w:szCs w:val="24"/>
              </w:rPr>
              <w:t>单位</w:t>
            </w:r>
          </w:p>
        </w:tc>
        <w:tc>
          <w:tcPr>
            <w:tcW w:w="563"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BC6C291">
            <w:pPr>
              <w:spacing w:line="500" w:lineRule="exact"/>
              <w:jc w:val="center"/>
              <w:rPr>
                <w:rFonts w:ascii="宋体" w:hAnsi="宋体" w:eastAsia="宋体" w:cs="Times New Roman"/>
                <w:sz w:val="24"/>
                <w:szCs w:val="24"/>
              </w:rPr>
            </w:pPr>
            <w:r>
              <w:rPr>
                <w:rFonts w:hint="eastAsia" w:ascii="宋体" w:hAnsi="宋体" w:eastAsia="宋体" w:cs="Times New Roman"/>
                <w:sz w:val="24"/>
                <w:szCs w:val="24"/>
              </w:rPr>
              <w:t>数量</w:t>
            </w:r>
          </w:p>
        </w:tc>
        <w:tc>
          <w:tcPr>
            <w:tcW w:w="844"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2CD34E2">
            <w:pPr>
              <w:spacing w:line="500" w:lineRule="exact"/>
              <w:jc w:val="center"/>
              <w:rPr>
                <w:rFonts w:hint="eastAsia" w:ascii="宋体" w:hAnsi="宋体" w:eastAsia="宋体" w:cs="Times New Roman"/>
                <w:sz w:val="24"/>
                <w:szCs w:val="24"/>
                <w:lang w:val="en-US" w:eastAsia="zh-CN"/>
              </w:rPr>
            </w:pPr>
            <w:r>
              <w:rPr>
                <w:rFonts w:hint="eastAsia" w:ascii="宋体" w:hAnsi="宋体" w:cs="Times New Roman"/>
                <w:sz w:val="24"/>
                <w:szCs w:val="24"/>
                <w:lang w:val="en-US" w:eastAsia="zh-CN"/>
              </w:rPr>
              <w:t>用途</w:t>
            </w:r>
          </w:p>
        </w:tc>
        <w:tc>
          <w:tcPr>
            <w:tcW w:w="844"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3C02F82">
            <w:pPr>
              <w:spacing w:line="500" w:lineRule="exact"/>
              <w:jc w:val="center"/>
              <w:rPr>
                <w:rFonts w:hint="eastAsia" w:ascii="宋体" w:hAnsi="宋体" w:eastAsia="宋体" w:cs="Times New Roman"/>
                <w:sz w:val="24"/>
                <w:szCs w:val="24"/>
              </w:rPr>
            </w:pPr>
            <w:r>
              <w:rPr>
                <w:rFonts w:hint="eastAsia" w:ascii="宋体" w:hAnsi="宋体" w:eastAsia="宋体" w:cs="Times New Roman"/>
                <w:sz w:val="24"/>
                <w:szCs w:val="24"/>
              </w:rPr>
              <w:t>备注</w:t>
            </w:r>
          </w:p>
        </w:tc>
      </w:tr>
      <w:tr w14:paraId="6590A64E">
        <w:tblPrEx>
          <w:tblCellMar>
            <w:top w:w="0" w:type="dxa"/>
            <w:left w:w="0" w:type="dxa"/>
            <w:bottom w:w="0" w:type="dxa"/>
            <w:right w:w="0" w:type="dxa"/>
          </w:tblCellMar>
        </w:tblPrEx>
        <w:trPr>
          <w:trHeight w:val="709" w:hRule="atLeast"/>
          <w:jc w:val="center"/>
        </w:trPr>
        <w:tc>
          <w:tcPr>
            <w:tcW w:w="556"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D959DCD">
            <w:pPr>
              <w:spacing w:line="500" w:lineRule="exact"/>
              <w:jc w:val="center"/>
              <w:rPr>
                <w:rFonts w:ascii="宋体" w:hAnsi="宋体" w:eastAsia="宋体" w:cs="Times New Roman"/>
                <w:sz w:val="24"/>
                <w:szCs w:val="24"/>
              </w:rPr>
            </w:pPr>
            <w:r>
              <w:rPr>
                <w:rFonts w:hint="eastAsia" w:ascii="宋体" w:hAnsi="宋体" w:eastAsia="宋体" w:cs="Times New Roman"/>
                <w:sz w:val="24"/>
                <w:szCs w:val="24"/>
              </w:rPr>
              <w:t>1</w:t>
            </w:r>
          </w:p>
        </w:tc>
        <w:tc>
          <w:tcPr>
            <w:tcW w:w="1555"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2D971DF">
            <w:pPr>
              <w:spacing w:line="500" w:lineRule="exact"/>
              <w:ind w:left="480" w:firstLine="480"/>
              <w:jc w:val="center"/>
              <w:rPr>
                <w:rFonts w:ascii="宋体" w:hAnsi="宋体" w:eastAsia="宋体" w:cs="Times New Roman"/>
                <w:sz w:val="24"/>
                <w:szCs w:val="24"/>
              </w:rPr>
            </w:pPr>
          </w:p>
        </w:tc>
        <w:tc>
          <w:tcPr>
            <w:tcW w:w="635"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F960F48">
            <w:pPr>
              <w:spacing w:line="500" w:lineRule="exact"/>
              <w:ind w:left="422" w:firstLine="422"/>
              <w:jc w:val="center"/>
              <w:rPr>
                <w:rFonts w:ascii="宋体" w:hAnsi="宋体" w:eastAsia="宋体" w:cs="Times New Roman"/>
                <w:b/>
                <w:sz w:val="24"/>
                <w:szCs w:val="24"/>
              </w:rPr>
            </w:pPr>
          </w:p>
        </w:tc>
        <w:tc>
          <w:tcPr>
            <w:tcW w:w="563"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E47377D">
            <w:pPr>
              <w:spacing w:line="500" w:lineRule="exact"/>
              <w:ind w:left="422" w:firstLine="422"/>
              <w:jc w:val="center"/>
              <w:rPr>
                <w:rFonts w:ascii="宋体" w:hAnsi="宋体" w:eastAsia="宋体" w:cs="Times New Roman"/>
                <w:b/>
                <w:sz w:val="24"/>
                <w:szCs w:val="24"/>
              </w:rPr>
            </w:pPr>
          </w:p>
        </w:tc>
        <w:tc>
          <w:tcPr>
            <w:tcW w:w="844"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E05ADF8">
            <w:pPr>
              <w:spacing w:line="500" w:lineRule="exact"/>
              <w:ind w:left="482" w:firstLine="482"/>
              <w:jc w:val="center"/>
              <w:rPr>
                <w:rFonts w:ascii="宋体" w:hAnsi="宋体" w:eastAsia="宋体" w:cs="Times New Roman"/>
                <w:b/>
                <w:sz w:val="24"/>
                <w:szCs w:val="24"/>
              </w:rPr>
            </w:pPr>
          </w:p>
        </w:tc>
        <w:tc>
          <w:tcPr>
            <w:tcW w:w="844"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28E66D9">
            <w:pPr>
              <w:spacing w:line="500" w:lineRule="exact"/>
              <w:ind w:left="482" w:firstLine="482"/>
              <w:jc w:val="center"/>
              <w:rPr>
                <w:rFonts w:ascii="宋体" w:hAnsi="宋体" w:eastAsia="宋体" w:cs="Times New Roman"/>
                <w:b/>
                <w:sz w:val="24"/>
                <w:szCs w:val="24"/>
              </w:rPr>
            </w:pPr>
          </w:p>
        </w:tc>
      </w:tr>
      <w:tr w14:paraId="0F2654F9">
        <w:tblPrEx>
          <w:tblCellMar>
            <w:top w:w="0" w:type="dxa"/>
            <w:left w:w="0" w:type="dxa"/>
            <w:bottom w:w="0" w:type="dxa"/>
            <w:right w:w="0" w:type="dxa"/>
          </w:tblCellMar>
        </w:tblPrEx>
        <w:trPr>
          <w:trHeight w:val="709" w:hRule="atLeast"/>
          <w:jc w:val="center"/>
        </w:trPr>
        <w:tc>
          <w:tcPr>
            <w:tcW w:w="556"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59472F8">
            <w:pPr>
              <w:spacing w:line="500" w:lineRule="exact"/>
              <w:jc w:val="center"/>
              <w:rPr>
                <w:rFonts w:ascii="宋体" w:hAnsi="宋体" w:eastAsia="宋体" w:cs="Times New Roman"/>
                <w:b/>
                <w:sz w:val="24"/>
                <w:szCs w:val="24"/>
              </w:rPr>
            </w:pPr>
            <w:r>
              <w:rPr>
                <w:rFonts w:hint="eastAsia" w:ascii="宋体" w:hAnsi="宋体" w:eastAsia="宋体" w:cs="Times New Roman"/>
                <w:sz w:val="24"/>
                <w:szCs w:val="24"/>
              </w:rPr>
              <w:t>2</w:t>
            </w:r>
          </w:p>
        </w:tc>
        <w:tc>
          <w:tcPr>
            <w:tcW w:w="1555"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3B5E8A9">
            <w:pPr>
              <w:spacing w:line="500" w:lineRule="exact"/>
              <w:ind w:left="422" w:firstLine="422"/>
              <w:jc w:val="center"/>
              <w:rPr>
                <w:rFonts w:ascii="宋体" w:hAnsi="宋体" w:eastAsia="宋体" w:cs="Times New Roman"/>
                <w:b/>
                <w:sz w:val="24"/>
                <w:szCs w:val="24"/>
              </w:rPr>
            </w:pPr>
          </w:p>
        </w:tc>
        <w:tc>
          <w:tcPr>
            <w:tcW w:w="635"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CE4F673">
            <w:pPr>
              <w:spacing w:line="500" w:lineRule="exact"/>
              <w:ind w:left="422" w:firstLine="422"/>
              <w:jc w:val="center"/>
              <w:rPr>
                <w:rFonts w:ascii="宋体" w:hAnsi="宋体" w:eastAsia="宋体" w:cs="Times New Roman"/>
                <w:b/>
                <w:sz w:val="24"/>
                <w:szCs w:val="24"/>
              </w:rPr>
            </w:pPr>
          </w:p>
        </w:tc>
        <w:tc>
          <w:tcPr>
            <w:tcW w:w="563"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EBE2176">
            <w:pPr>
              <w:spacing w:line="500" w:lineRule="exact"/>
              <w:ind w:left="422" w:firstLine="422"/>
              <w:jc w:val="center"/>
              <w:rPr>
                <w:rFonts w:ascii="宋体" w:hAnsi="宋体" w:eastAsia="宋体" w:cs="Times New Roman"/>
                <w:b/>
                <w:sz w:val="24"/>
                <w:szCs w:val="24"/>
              </w:rPr>
            </w:pPr>
          </w:p>
        </w:tc>
        <w:tc>
          <w:tcPr>
            <w:tcW w:w="844"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AAF9553">
            <w:pPr>
              <w:spacing w:line="500" w:lineRule="exact"/>
              <w:ind w:left="422" w:firstLine="422"/>
              <w:jc w:val="center"/>
              <w:rPr>
                <w:rFonts w:ascii="宋体" w:hAnsi="宋体" w:eastAsia="宋体" w:cs="Times New Roman"/>
                <w:b/>
                <w:sz w:val="24"/>
                <w:szCs w:val="24"/>
              </w:rPr>
            </w:pPr>
          </w:p>
        </w:tc>
        <w:tc>
          <w:tcPr>
            <w:tcW w:w="844"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6CAC0E3">
            <w:pPr>
              <w:spacing w:line="500" w:lineRule="exact"/>
              <w:ind w:left="422" w:firstLine="422"/>
              <w:jc w:val="center"/>
              <w:rPr>
                <w:rFonts w:ascii="宋体" w:hAnsi="宋体" w:eastAsia="宋体" w:cs="Times New Roman"/>
                <w:b/>
                <w:sz w:val="24"/>
                <w:szCs w:val="24"/>
              </w:rPr>
            </w:pPr>
          </w:p>
        </w:tc>
      </w:tr>
      <w:tr w14:paraId="03CC3007">
        <w:tblPrEx>
          <w:tblCellMar>
            <w:top w:w="0" w:type="dxa"/>
            <w:left w:w="0" w:type="dxa"/>
            <w:bottom w:w="0" w:type="dxa"/>
            <w:right w:w="0" w:type="dxa"/>
          </w:tblCellMar>
        </w:tblPrEx>
        <w:trPr>
          <w:trHeight w:val="709" w:hRule="atLeast"/>
          <w:jc w:val="center"/>
        </w:trPr>
        <w:tc>
          <w:tcPr>
            <w:tcW w:w="556"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9CE441B">
            <w:pPr>
              <w:spacing w:line="500" w:lineRule="exact"/>
              <w:jc w:val="center"/>
              <w:rPr>
                <w:rFonts w:ascii="宋体" w:hAnsi="宋体" w:eastAsia="宋体" w:cs="Times New Roman"/>
                <w:sz w:val="24"/>
                <w:szCs w:val="24"/>
              </w:rPr>
            </w:pPr>
            <w:r>
              <w:rPr>
                <w:rFonts w:hint="eastAsia" w:ascii="宋体" w:hAnsi="宋体" w:eastAsia="宋体" w:cs="Times New Roman"/>
                <w:sz w:val="24"/>
                <w:szCs w:val="24"/>
              </w:rPr>
              <w:t>3</w:t>
            </w:r>
          </w:p>
        </w:tc>
        <w:tc>
          <w:tcPr>
            <w:tcW w:w="1555"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E3FCEB4">
            <w:pPr>
              <w:spacing w:line="500" w:lineRule="exact"/>
              <w:ind w:left="422" w:firstLine="422"/>
              <w:jc w:val="center"/>
              <w:rPr>
                <w:rFonts w:ascii="宋体" w:hAnsi="宋体" w:eastAsia="宋体" w:cs="Times New Roman"/>
                <w:b/>
                <w:sz w:val="24"/>
                <w:szCs w:val="24"/>
              </w:rPr>
            </w:pPr>
          </w:p>
        </w:tc>
        <w:tc>
          <w:tcPr>
            <w:tcW w:w="635"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B033259">
            <w:pPr>
              <w:spacing w:line="500" w:lineRule="exact"/>
              <w:ind w:left="422" w:firstLine="422"/>
              <w:jc w:val="center"/>
              <w:rPr>
                <w:rFonts w:ascii="宋体" w:hAnsi="宋体" w:eastAsia="宋体" w:cs="Times New Roman"/>
                <w:b/>
                <w:sz w:val="24"/>
                <w:szCs w:val="24"/>
              </w:rPr>
            </w:pPr>
          </w:p>
        </w:tc>
        <w:tc>
          <w:tcPr>
            <w:tcW w:w="563"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0971B14">
            <w:pPr>
              <w:spacing w:line="500" w:lineRule="exact"/>
              <w:ind w:left="422" w:firstLine="422"/>
              <w:jc w:val="center"/>
              <w:rPr>
                <w:rFonts w:ascii="宋体" w:hAnsi="宋体" w:eastAsia="宋体" w:cs="Times New Roman"/>
                <w:b/>
                <w:sz w:val="24"/>
                <w:szCs w:val="24"/>
              </w:rPr>
            </w:pPr>
          </w:p>
        </w:tc>
        <w:tc>
          <w:tcPr>
            <w:tcW w:w="844"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E8B8747">
            <w:pPr>
              <w:spacing w:line="500" w:lineRule="exact"/>
              <w:ind w:left="422" w:firstLine="422"/>
              <w:jc w:val="center"/>
              <w:rPr>
                <w:rFonts w:ascii="宋体" w:hAnsi="宋体" w:eastAsia="宋体" w:cs="Times New Roman"/>
                <w:b/>
                <w:sz w:val="24"/>
                <w:szCs w:val="24"/>
              </w:rPr>
            </w:pPr>
          </w:p>
        </w:tc>
        <w:tc>
          <w:tcPr>
            <w:tcW w:w="844"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46B3F94">
            <w:pPr>
              <w:spacing w:line="500" w:lineRule="exact"/>
              <w:ind w:left="422" w:firstLine="422"/>
              <w:jc w:val="center"/>
              <w:rPr>
                <w:rFonts w:ascii="宋体" w:hAnsi="宋体" w:eastAsia="宋体" w:cs="Times New Roman"/>
                <w:b/>
                <w:sz w:val="24"/>
                <w:szCs w:val="24"/>
              </w:rPr>
            </w:pPr>
          </w:p>
        </w:tc>
      </w:tr>
      <w:tr w14:paraId="4DCAF95D">
        <w:tblPrEx>
          <w:tblCellMar>
            <w:top w:w="0" w:type="dxa"/>
            <w:left w:w="0" w:type="dxa"/>
            <w:bottom w:w="0" w:type="dxa"/>
            <w:right w:w="0" w:type="dxa"/>
          </w:tblCellMar>
        </w:tblPrEx>
        <w:trPr>
          <w:trHeight w:val="709" w:hRule="atLeast"/>
          <w:jc w:val="center"/>
        </w:trPr>
        <w:tc>
          <w:tcPr>
            <w:tcW w:w="556"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22B426D">
            <w:pPr>
              <w:spacing w:line="500" w:lineRule="exact"/>
              <w:ind w:left="480" w:firstLine="480"/>
              <w:jc w:val="center"/>
              <w:rPr>
                <w:rFonts w:ascii="宋体" w:hAnsi="宋体" w:eastAsia="宋体" w:cs="Times New Roman"/>
                <w:sz w:val="24"/>
                <w:szCs w:val="24"/>
              </w:rPr>
            </w:pPr>
          </w:p>
        </w:tc>
        <w:tc>
          <w:tcPr>
            <w:tcW w:w="1555"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2825DD6">
            <w:pPr>
              <w:spacing w:line="500" w:lineRule="exact"/>
              <w:ind w:left="422" w:firstLine="422"/>
              <w:jc w:val="center"/>
              <w:rPr>
                <w:rFonts w:ascii="宋体" w:hAnsi="宋体" w:eastAsia="宋体" w:cs="Times New Roman"/>
                <w:b/>
                <w:sz w:val="24"/>
                <w:szCs w:val="24"/>
              </w:rPr>
            </w:pPr>
          </w:p>
        </w:tc>
        <w:tc>
          <w:tcPr>
            <w:tcW w:w="635"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A62E31F">
            <w:pPr>
              <w:spacing w:line="500" w:lineRule="exact"/>
              <w:ind w:left="422" w:firstLine="422"/>
              <w:jc w:val="center"/>
              <w:rPr>
                <w:rFonts w:ascii="宋体" w:hAnsi="宋体" w:eastAsia="宋体" w:cs="Times New Roman"/>
                <w:b/>
                <w:sz w:val="24"/>
                <w:szCs w:val="24"/>
              </w:rPr>
            </w:pPr>
          </w:p>
        </w:tc>
        <w:tc>
          <w:tcPr>
            <w:tcW w:w="563"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70B95E1">
            <w:pPr>
              <w:spacing w:line="500" w:lineRule="exact"/>
              <w:ind w:left="422" w:firstLine="422"/>
              <w:jc w:val="center"/>
              <w:rPr>
                <w:rFonts w:ascii="宋体" w:hAnsi="宋体" w:eastAsia="宋体" w:cs="Times New Roman"/>
                <w:b/>
                <w:sz w:val="24"/>
                <w:szCs w:val="24"/>
              </w:rPr>
            </w:pPr>
          </w:p>
        </w:tc>
        <w:tc>
          <w:tcPr>
            <w:tcW w:w="844"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7FBF1FA">
            <w:pPr>
              <w:spacing w:line="500" w:lineRule="exact"/>
              <w:ind w:left="422" w:firstLine="422"/>
              <w:jc w:val="center"/>
              <w:rPr>
                <w:rFonts w:ascii="宋体" w:hAnsi="宋体" w:eastAsia="宋体" w:cs="Times New Roman"/>
                <w:b/>
                <w:sz w:val="24"/>
                <w:szCs w:val="24"/>
              </w:rPr>
            </w:pPr>
          </w:p>
        </w:tc>
        <w:tc>
          <w:tcPr>
            <w:tcW w:w="844"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7CCA4DE">
            <w:pPr>
              <w:spacing w:line="500" w:lineRule="exact"/>
              <w:ind w:left="422" w:firstLine="422"/>
              <w:jc w:val="center"/>
              <w:rPr>
                <w:rFonts w:ascii="宋体" w:hAnsi="宋体" w:eastAsia="宋体" w:cs="Times New Roman"/>
                <w:b/>
                <w:sz w:val="24"/>
                <w:szCs w:val="24"/>
              </w:rPr>
            </w:pPr>
          </w:p>
        </w:tc>
      </w:tr>
      <w:tr w14:paraId="0E61BC26">
        <w:tblPrEx>
          <w:tblCellMar>
            <w:top w:w="0" w:type="dxa"/>
            <w:left w:w="0" w:type="dxa"/>
            <w:bottom w:w="0" w:type="dxa"/>
            <w:right w:w="0" w:type="dxa"/>
          </w:tblCellMar>
        </w:tblPrEx>
        <w:trPr>
          <w:trHeight w:val="709" w:hRule="atLeast"/>
          <w:jc w:val="center"/>
        </w:trPr>
        <w:tc>
          <w:tcPr>
            <w:tcW w:w="556"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7981BE1">
            <w:pPr>
              <w:spacing w:line="500" w:lineRule="exact"/>
              <w:ind w:left="480" w:firstLine="480"/>
              <w:jc w:val="center"/>
              <w:rPr>
                <w:rFonts w:ascii="宋体" w:hAnsi="宋体" w:eastAsia="宋体" w:cs="Times New Roman"/>
                <w:sz w:val="24"/>
                <w:szCs w:val="24"/>
              </w:rPr>
            </w:pPr>
          </w:p>
        </w:tc>
        <w:tc>
          <w:tcPr>
            <w:tcW w:w="1555"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96E1D73">
            <w:pPr>
              <w:spacing w:line="500" w:lineRule="exact"/>
              <w:ind w:left="422" w:firstLine="422"/>
              <w:jc w:val="center"/>
              <w:rPr>
                <w:rFonts w:ascii="宋体" w:hAnsi="宋体" w:eastAsia="宋体" w:cs="Times New Roman"/>
                <w:b/>
                <w:sz w:val="24"/>
                <w:szCs w:val="24"/>
              </w:rPr>
            </w:pPr>
          </w:p>
        </w:tc>
        <w:tc>
          <w:tcPr>
            <w:tcW w:w="635"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0BAD7B4">
            <w:pPr>
              <w:spacing w:line="500" w:lineRule="exact"/>
              <w:ind w:left="422" w:firstLine="422"/>
              <w:jc w:val="center"/>
              <w:rPr>
                <w:rFonts w:ascii="宋体" w:hAnsi="宋体" w:eastAsia="宋体" w:cs="Times New Roman"/>
                <w:b/>
                <w:sz w:val="24"/>
                <w:szCs w:val="24"/>
              </w:rPr>
            </w:pPr>
          </w:p>
        </w:tc>
        <w:tc>
          <w:tcPr>
            <w:tcW w:w="563"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4C596DF">
            <w:pPr>
              <w:spacing w:line="500" w:lineRule="exact"/>
              <w:ind w:left="422" w:firstLine="422"/>
              <w:jc w:val="center"/>
              <w:rPr>
                <w:rFonts w:ascii="宋体" w:hAnsi="宋体" w:eastAsia="宋体" w:cs="Times New Roman"/>
                <w:b/>
                <w:sz w:val="24"/>
                <w:szCs w:val="24"/>
              </w:rPr>
            </w:pPr>
          </w:p>
        </w:tc>
        <w:tc>
          <w:tcPr>
            <w:tcW w:w="844"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B6DD956">
            <w:pPr>
              <w:spacing w:line="500" w:lineRule="exact"/>
              <w:ind w:left="422" w:firstLine="422"/>
              <w:jc w:val="center"/>
              <w:rPr>
                <w:rFonts w:ascii="宋体" w:hAnsi="宋体" w:eastAsia="宋体" w:cs="Times New Roman"/>
                <w:b/>
                <w:sz w:val="24"/>
                <w:szCs w:val="24"/>
              </w:rPr>
            </w:pPr>
          </w:p>
        </w:tc>
        <w:tc>
          <w:tcPr>
            <w:tcW w:w="844"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75342B1">
            <w:pPr>
              <w:spacing w:line="500" w:lineRule="exact"/>
              <w:ind w:left="422" w:firstLine="422"/>
              <w:jc w:val="center"/>
              <w:rPr>
                <w:rFonts w:ascii="宋体" w:hAnsi="宋体" w:eastAsia="宋体" w:cs="Times New Roman"/>
                <w:b/>
                <w:sz w:val="24"/>
                <w:szCs w:val="24"/>
              </w:rPr>
            </w:pPr>
          </w:p>
        </w:tc>
      </w:tr>
      <w:tr w14:paraId="05F9C13E">
        <w:tblPrEx>
          <w:tblCellMar>
            <w:top w:w="0" w:type="dxa"/>
            <w:left w:w="0" w:type="dxa"/>
            <w:bottom w:w="0" w:type="dxa"/>
            <w:right w:w="0" w:type="dxa"/>
          </w:tblCellMar>
        </w:tblPrEx>
        <w:trPr>
          <w:trHeight w:val="732" w:hRule="atLeast"/>
          <w:jc w:val="center"/>
        </w:trPr>
        <w:tc>
          <w:tcPr>
            <w:tcW w:w="556"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9C1D821">
            <w:pPr>
              <w:spacing w:line="500" w:lineRule="exact"/>
              <w:jc w:val="center"/>
              <w:rPr>
                <w:rFonts w:ascii="宋体" w:hAnsi="宋体" w:eastAsia="宋体" w:cs="Times New Roman"/>
                <w:sz w:val="24"/>
                <w:szCs w:val="24"/>
              </w:rPr>
            </w:pPr>
            <w:r>
              <w:rPr>
                <w:rFonts w:hint="eastAsia" w:ascii="宋体" w:hAnsi="宋体" w:eastAsia="宋体" w:cs="Times New Roman"/>
                <w:b/>
                <w:sz w:val="24"/>
                <w:szCs w:val="24"/>
              </w:rPr>
              <w:t>…</w:t>
            </w:r>
          </w:p>
        </w:tc>
        <w:tc>
          <w:tcPr>
            <w:tcW w:w="1555"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A45B6A3">
            <w:pPr>
              <w:spacing w:line="500" w:lineRule="exact"/>
              <w:jc w:val="center"/>
              <w:rPr>
                <w:rFonts w:ascii="宋体" w:hAnsi="宋体" w:eastAsia="宋体" w:cs="Times New Roman"/>
                <w:b/>
                <w:sz w:val="24"/>
                <w:szCs w:val="24"/>
              </w:rPr>
            </w:pPr>
            <w:r>
              <w:rPr>
                <w:rFonts w:hint="eastAsia" w:ascii="宋体" w:hAnsi="宋体" w:eastAsia="宋体" w:cs="Times New Roman"/>
                <w:b/>
                <w:sz w:val="24"/>
                <w:szCs w:val="24"/>
              </w:rPr>
              <w:t>…</w:t>
            </w:r>
          </w:p>
        </w:tc>
        <w:tc>
          <w:tcPr>
            <w:tcW w:w="635"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0042D02">
            <w:pPr>
              <w:spacing w:line="500" w:lineRule="exact"/>
              <w:jc w:val="center"/>
              <w:rPr>
                <w:rFonts w:ascii="宋体" w:hAnsi="宋体" w:eastAsia="宋体" w:cs="Times New Roman"/>
                <w:b/>
                <w:sz w:val="24"/>
                <w:szCs w:val="24"/>
              </w:rPr>
            </w:pPr>
            <w:r>
              <w:rPr>
                <w:rFonts w:hint="eastAsia" w:ascii="宋体" w:hAnsi="宋体" w:eastAsia="宋体" w:cs="Times New Roman"/>
                <w:b/>
                <w:sz w:val="24"/>
                <w:szCs w:val="24"/>
              </w:rPr>
              <w:t>…</w:t>
            </w:r>
          </w:p>
        </w:tc>
        <w:tc>
          <w:tcPr>
            <w:tcW w:w="563"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E6BCC69">
            <w:pPr>
              <w:spacing w:line="500" w:lineRule="exact"/>
              <w:jc w:val="center"/>
              <w:rPr>
                <w:rFonts w:ascii="宋体" w:hAnsi="宋体" w:eastAsia="宋体" w:cs="Times New Roman"/>
                <w:b/>
                <w:sz w:val="24"/>
                <w:szCs w:val="24"/>
              </w:rPr>
            </w:pPr>
            <w:r>
              <w:rPr>
                <w:rFonts w:hint="eastAsia" w:ascii="宋体" w:hAnsi="宋体" w:eastAsia="宋体" w:cs="Times New Roman"/>
                <w:b/>
                <w:sz w:val="24"/>
                <w:szCs w:val="24"/>
              </w:rPr>
              <w:t>…</w:t>
            </w:r>
          </w:p>
        </w:tc>
        <w:tc>
          <w:tcPr>
            <w:tcW w:w="844"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E33CAD4">
            <w:pPr>
              <w:spacing w:line="500" w:lineRule="exact"/>
              <w:jc w:val="center"/>
              <w:rPr>
                <w:rFonts w:ascii="宋体" w:hAnsi="宋体" w:eastAsia="宋体" w:cs="Times New Roman"/>
                <w:b/>
                <w:sz w:val="24"/>
                <w:szCs w:val="24"/>
              </w:rPr>
            </w:pPr>
            <w:r>
              <w:rPr>
                <w:rFonts w:hint="eastAsia" w:ascii="宋体" w:hAnsi="宋体" w:eastAsia="宋体" w:cs="Times New Roman"/>
                <w:b/>
                <w:sz w:val="24"/>
                <w:szCs w:val="24"/>
              </w:rPr>
              <w:t>…</w:t>
            </w:r>
          </w:p>
        </w:tc>
        <w:tc>
          <w:tcPr>
            <w:tcW w:w="844"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EAB48F2">
            <w:pPr>
              <w:spacing w:line="500" w:lineRule="exact"/>
              <w:jc w:val="center"/>
              <w:rPr>
                <w:rFonts w:hint="eastAsia" w:ascii="宋体" w:hAnsi="宋体" w:eastAsia="宋体" w:cs="Times New Roman"/>
                <w:b/>
                <w:sz w:val="24"/>
                <w:szCs w:val="24"/>
              </w:rPr>
            </w:pPr>
          </w:p>
        </w:tc>
      </w:tr>
    </w:tbl>
    <w:p w14:paraId="21EBC0CA">
      <w:pPr>
        <w:jc w:val="center"/>
        <w:rPr>
          <w:rFonts w:ascii="宋体" w:hAnsi="宋体" w:eastAsia="宋体" w:cs="宋体"/>
          <w:b/>
          <w:bCs/>
          <w:color w:val="000000"/>
          <w:sz w:val="24"/>
          <w:szCs w:val="24"/>
        </w:rPr>
      </w:pPr>
    </w:p>
    <w:p w14:paraId="1331ECFF">
      <w:pPr>
        <w:jc w:val="center"/>
        <w:rPr>
          <w:rFonts w:ascii="宋体" w:hAnsi="宋体" w:eastAsia="宋体" w:cs="宋体"/>
          <w:b/>
          <w:bCs/>
          <w:color w:val="000000"/>
          <w:sz w:val="24"/>
          <w:szCs w:val="24"/>
        </w:rPr>
      </w:pPr>
    </w:p>
    <w:p w14:paraId="3000B925">
      <w:pPr>
        <w:jc w:val="center"/>
        <w:rPr>
          <w:rFonts w:ascii="宋体" w:hAnsi="宋体" w:eastAsia="宋体" w:cs="宋体"/>
          <w:b/>
          <w:bCs/>
          <w:color w:val="000000"/>
          <w:sz w:val="24"/>
          <w:szCs w:val="24"/>
        </w:rPr>
      </w:pPr>
    </w:p>
    <w:p w14:paraId="75C19273">
      <w:pPr>
        <w:spacing w:line="360" w:lineRule="auto"/>
        <w:ind w:left="-88" w:leftChars="-42" w:firstLine="2400" w:firstLineChars="1000"/>
        <w:jc w:val="left"/>
        <w:rPr>
          <w:rFonts w:ascii="宋体" w:hAnsi="宋体" w:eastAsia="宋体" w:cs="宋体"/>
          <w:color w:val="000000"/>
          <w:sz w:val="24"/>
          <w:szCs w:val="24"/>
        </w:rPr>
      </w:pPr>
      <w:r>
        <w:rPr>
          <w:rFonts w:hint="eastAsia" w:ascii="宋体" w:hAnsi="宋体" w:eastAsia="宋体" w:cs="宋体"/>
          <w:color w:val="000000"/>
          <w:sz w:val="24"/>
          <w:szCs w:val="24"/>
        </w:rPr>
        <w:t>供应商名称（单位章）：</w:t>
      </w:r>
    </w:p>
    <w:p w14:paraId="1701DDDB">
      <w:pPr>
        <w:spacing w:line="360" w:lineRule="auto"/>
        <w:ind w:left="-88" w:leftChars="-42" w:firstLine="2400" w:firstLineChars="1000"/>
        <w:jc w:val="left"/>
        <w:rPr>
          <w:rFonts w:ascii="宋体" w:hAnsi="宋体" w:eastAsia="宋体" w:cs="宋体"/>
          <w:color w:val="000000"/>
          <w:sz w:val="24"/>
          <w:szCs w:val="24"/>
        </w:rPr>
      </w:pPr>
      <w:r>
        <w:rPr>
          <w:rFonts w:hint="eastAsia" w:ascii="宋体" w:hAnsi="宋体" w:cs="宋体"/>
          <w:color w:val="000000"/>
          <w:sz w:val="24"/>
          <w:szCs w:val="24"/>
          <w:lang w:eastAsia="zh-CN"/>
        </w:rPr>
        <w:t>法定代表人（负责人）</w:t>
      </w:r>
      <w:r>
        <w:rPr>
          <w:rFonts w:hint="eastAsia" w:ascii="宋体" w:hAnsi="宋体" w:eastAsia="宋体" w:cs="宋体"/>
          <w:color w:val="000000"/>
          <w:sz w:val="24"/>
          <w:szCs w:val="24"/>
        </w:rPr>
        <w:t>或委托代理人(签字</w:t>
      </w:r>
      <w:r>
        <w:rPr>
          <w:rFonts w:hint="eastAsia" w:ascii="宋体" w:hAnsi="宋体" w:cs="宋体"/>
          <w:color w:val="000000"/>
          <w:sz w:val="24"/>
          <w:szCs w:val="24"/>
          <w:lang w:val="en-US" w:eastAsia="zh-CN"/>
        </w:rPr>
        <w:t>或盖章</w:t>
      </w:r>
      <w:r>
        <w:rPr>
          <w:rFonts w:hint="eastAsia" w:ascii="宋体" w:hAnsi="宋体" w:eastAsia="宋体" w:cs="宋体"/>
          <w:color w:val="000000"/>
          <w:sz w:val="24"/>
          <w:szCs w:val="24"/>
        </w:rPr>
        <w:t>)：</w:t>
      </w:r>
    </w:p>
    <w:p w14:paraId="3FF42B7F">
      <w:pPr>
        <w:widowControl w:val="0"/>
        <w:snapToGrid w:val="0"/>
        <w:ind w:firstLine="3840" w:firstLineChars="1600"/>
        <w:jc w:val="left"/>
        <w:rPr>
          <w:rFonts w:ascii="宋体" w:hAnsi="宋体" w:eastAsia="宋体" w:cs="Times New Roman"/>
          <w:b/>
          <w:kern w:val="2"/>
          <w:sz w:val="24"/>
          <w:szCs w:val="24"/>
          <w:lang w:val="en-US" w:eastAsia="zh-CN" w:bidi="ar-SA"/>
        </w:rPr>
      </w:pPr>
      <w:r>
        <w:rPr>
          <w:rFonts w:hint="eastAsia" w:ascii="宋体" w:hAnsi="宋体" w:eastAsia="宋体" w:cs="宋体"/>
          <w:color w:val="000000"/>
          <w:kern w:val="2"/>
          <w:sz w:val="24"/>
          <w:szCs w:val="24"/>
          <w:lang w:val="en-US" w:eastAsia="zh-CN" w:bidi="ar-SA"/>
        </w:rPr>
        <w:t>年   月    日</w:t>
      </w:r>
    </w:p>
    <w:p w14:paraId="629291E8">
      <w:pPr>
        <w:spacing w:after="100" w:afterAutospacing="1" w:line="480" w:lineRule="exact"/>
        <w:jc w:val="center"/>
        <w:rPr>
          <w:rFonts w:hint="eastAsia" w:ascii="宋体" w:hAnsi="宋体" w:cs="宋体"/>
          <w:color w:val="auto"/>
          <w:sz w:val="28"/>
          <w:szCs w:val="28"/>
        </w:rPr>
      </w:pPr>
      <w:r>
        <w:rPr>
          <w:rFonts w:hint="eastAsia" w:ascii="宋体" w:hAnsi="宋体" w:cs="宋体"/>
          <w:color w:val="auto"/>
          <w:sz w:val="28"/>
          <w:szCs w:val="28"/>
        </w:rPr>
        <w:br w:type="page"/>
      </w:r>
    </w:p>
    <w:p w14:paraId="26E8D389">
      <w:pPr>
        <w:adjustRightInd w:val="0"/>
        <w:snapToGrid w:val="0"/>
        <w:spacing w:after="100" w:afterAutospacing="1" w:line="520" w:lineRule="exact"/>
        <w:jc w:val="center"/>
        <w:rPr>
          <w:rFonts w:ascii="宋体" w:hAnsi="宋体" w:cs="宋体"/>
          <w:color w:val="auto"/>
          <w:sz w:val="28"/>
          <w:szCs w:val="28"/>
        </w:rPr>
      </w:pPr>
      <w:r>
        <w:rPr>
          <w:rFonts w:hint="eastAsia" w:ascii="宋体" w:hAnsi="宋体" w:cs="宋体"/>
          <w:b/>
          <w:bCs/>
          <w:color w:val="auto"/>
          <w:kern w:val="0"/>
          <w:sz w:val="24"/>
          <w:lang w:val="en-US" w:eastAsia="zh-CN"/>
        </w:rPr>
        <w:t>6</w:t>
      </w:r>
      <w:r>
        <w:rPr>
          <w:rFonts w:hint="eastAsia" w:ascii="宋体" w:hAnsi="宋体" w:eastAsia="宋体" w:cs="宋体"/>
          <w:b/>
          <w:bCs/>
          <w:color w:val="auto"/>
          <w:kern w:val="0"/>
          <w:sz w:val="24"/>
          <w:lang w:val="en-US" w:eastAsia="zh-CN"/>
        </w:rPr>
        <w:t>.服务保证措施</w:t>
      </w:r>
    </w:p>
    <w:p w14:paraId="19D48E89">
      <w:pPr>
        <w:spacing w:line="360" w:lineRule="auto"/>
        <w:ind w:firstLine="480" w:firstLineChars="200"/>
        <w:jc w:val="both"/>
        <w:rPr>
          <w:rFonts w:hint="default" w:ascii="宋体" w:hAnsi="宋体" w:eastAsia="宋体" w:cs="Times New Roman"/>
          <w:b w:val="0"/>
          <w:bCs/>
          <w:sz w:val="24"/>
          <w:szCs w:val="24"/>
          <w:lang w:val="en-US" w:eastAsia="zh-CN"/>
        </w:rPr>
      </w:pPr>
      <w:r>
        <w:rPr>
          <w:rFonts w:hint="eastAsia" w:ascii="宋体" w:hAnsi="宋体" w:eastAsia="宋体" w:cs="Times New Roman"/>
          <w:b w:val="0"/>
          <w:bCs/>
          <w:sz w:val="24"/>
          <w:szCs w:val="24"/>
          <w:lang w:val="en-US" w:eastAsia="zh-CN"/>
        </w:rPr>
        <w:t>针对本次考古发掘工作，提出针对、有效的进度、安全、质量、文物保护、保密等保证措施</w:t>
      </w:r>
    </w:p>
    <w:p w14:paraId="0A870256">
      <w:pPr>
        <w:adjustRightInd w:val="0"/>
        <w:snapToGrid w:val="0"/>
        <w:spacing w:after="100" w:afterAutospacing="1" w:line="520" w:lineRule="exact"/>
        <w:jc w:val="center"/>
        <w:rPr>
          <w:rFonts w:hint="eastAsia" w:ascii="宋体" w:hAnsi="宋体" w:eastAsia="宋体" w:cs="宋体"/>
          <w:b/>
          <w:bCs/>
          <w:color w:val="auto"/>
          <w:kern w:val="0"/>
          <w:sz w:val="24"/>
          <w:lang w:val="en-US" w:eastAsia="zh-CN"/>
        </w:rPr>
      </w:pPr>
      <w:r>
        <w:rPr>
          <w:rFonts w:hint="eastAsia" w:ascii="宋体" w:hAnsi="宋体" w:cs="宋体"/>
          <w:color w:val="auto"/>
          <w:sz w:val="28"/>
          <w:szCs w:val="28"/>
        </w:rPr>
        <w:br w:type="page"/>
      </w:r>
      <w:r>
        <w:rPr>
          <w:rFonts w:hint="eastAsia" w:ascii="宋体" w:hAnsi="宋体" w:cs="宋体"/>
          <w:b/>
          <w:bCs/>
          <w:color w:val="auto"/>
          <w:kern w:val="0"/>
          <w:sz w:val="24"/>
          <w:lang w:val="en-US" w:eastAsia="zh-CN"/>
        </w:rPr>
        <w:t>7</w:t>
      </w:r>
      <w:r>
        <w:rPr>
          <w:rFonts w:hint="eastAsia" w:ascii="宋体" w:hAnsi="宋体" w:eastAsia="宋体" w:cs="宋体"/>
          <w:b/>
          <w:bCs/>
          <w:color w:val="auto"/>
          <w:kern w:val="0"/>
          <w:sz w:val="24"/>
          <w:lang w:val="en-US" w:eastAsia="zh-CN"/>
        </w:rPr>
        <w:t>.应急预案</w:t>
      </w:r>
    </w:p>
    <w:p w14:paraId="2A953046">
      <w:pPr>
        <w:spacing w:line="360" w:lineRule="auto"/>
        <w:ind w:firstLine="480" w:firstLineChars="200"/>
        <w:jc w:val="both"/>
        <w:rPr>
          <w:rFonts w:hint="eastAsia" w:ascii="宋体" w:hAnsi="宋体"/>
          <w:b w:val="0"/>
          <w:bCs/>
          <w:color w:val="auto"/>
          <w:sz w:val="24"/>
          <w:szCs w:val="24"/>
          <w:lang w:val="en-US" w:eastAsia="zh-CN"/>
        </w:rPr>
      </w:pPr>
      <w:r>
        <w:rPr>
          <w:rFonts w:hint="eastAsia" w:ascii="宋体" w:hAnsi="宋体"/>
          <w:b w:val="0"/>
          <w:bCs/>
          <w:sz w:val="24"/>
          <w:szCs w:val="24"/>
          <w:lang w:val="en-US" w:eastAsia="zh-CN"/>
        </w:rPr>
        <w:t>投标人</w:t>
      </w:r>
      <w:r>
        <w:rPr>
          <w:rFonts w:hint="eastAsia" w:ascii="宋体" w:hAnsi="宋体"/>
          <w:b w:val="0"/>
          <w:bCs/>
          <w:sz w:val="24"/>
          <w:szCs w:val="24"/>
        </w:rPr>
        <w:t>依据采购需求，编制本项目的</w:t>
      </w:r>
      <w:r>
        <w:rPr>
          <w:rFonts w:hint="eastAsia" w:ascii="宋体" w:hAnsi="宋体"/>
          <w:b w:val="0"/>
          <w:bCs/>
          <w:sz w:val="24"/>
          <w:szCs w:val="24"/>
          <w:lang w:val="en-US" w:eastAsia="zh-CN"/>
        </w:rPr>
        <w:t>应急预案</w:t>
      </w:r>
      <w:r>
        <w:rPr>
          <w:rFonts w:hint="eastAsia" w:ascii="宋体" w:hAnsi="宋体"/>
          <w:b w:val="0"/>
          <w:bCs/>
          <w:sz w:val="24"/>
          <w:szCs w:val="24"/>
        </w:rPr>
        <w:t>。</w:t>
      </w:r>
      <w:r>
        <w:rPr>
          <w:rFonts w:hint="eastAsia" w:ascii="宋体" w:hAnsi="宋体"/>
          <w:b w:val="0"/>
          <w:bCs/>
          <w:color w:val="auto"/>
          <w:sz w:val="24"/>
          <w:szCs w:val="24"/>
          <w:lang w:val="en-US" w:eastAsia="zh-CN"/>
        </w:rPr>
        <w:t>包括但不仅限于：</w:t>
      </w:r>
    </w:p>
    <w:p w14:paraId="01F932AF">
      <w:pPr>
        <w:numPr>
          <w:ilvl w:val="0"/>
          <w:numId w:val="8"/>
        </w:numPr>
        <w:spacing w:line="360" w:lineRule="auto"/>
        <w:ind w:firstLine="480" w:firstLineChars="200"/>
        <w:jc w:val="both"/>
        <w:rPr>
          <w:rFonts w:hint="eastAsia" w:ascii="宋体" w:hAnsi="宋体" w:eastAsia="宋体" w:cs="Times New Roman"/>
          <w:b w:val="0"/>
          <w:bCs/>
          <w:sz w:val="24"/>
          <w:szCs w:val="24"/>
          <w:lang w:val="en-US" w:eastAsia="zh-CN"/>
        </w:rPr>
      </w:pPr>
      <w:r>
        <w:rPr>
          <w:rFonts w:hint="eastAsia" w:ascii="宋体" w:hAnsi="宋体" w:eastAsia="宋体" w:cs="Times New Roman"/>
          <w:b w:val="0"/>
          <w:bCs/>
          <w:sz w:val="24"/>
          <w:szCs w:val="24"/>
          <w:lang w:val="en-US" w:eastAsia="zh-CN"/>
        </w:rPr>
        <w:t>组织指挥体系及职责；</w:t>
      </w:r>
    </w:p>
    <w:p w14:paraId="3640482D">
      <w:pPr>
        <w:numPr>
          <w:ilvl w:val="0"/>
          <w:numId w:val="8"/>
        </w:numPr>
        <w:spacing w:line="360" w:lineRule="auto"/>
        <w:ind w:firstLine="480" w:firstLineChars="200"/>
        <w:jc w:val="both"/>
        <w:rPr>
          <w:rFonts w:hint="eastAsia" w:ascii="宋体" w:hAnsi="宋体" w:eastAsia="宋体" w:cs="Times New Roman"/>
          <w:b w:val="0"/>
          <w:bCs/>
          <w:sz w:val="24"/>
          <w:szCs w:val="24"/>
          <w:lang w:val="en-US" w:eastAsia="zh-CN"/>
        </w:rPr>
      </w:pPr>
      <w:r>
        <w:rPr>
          <w:rFonts w:hint="eastAsia" w:ascii="宋体" w:hAnsi="宋体" w:eastAsia="宋体" w:cs="Times New Roman"/>
          <w:b w:val="0"/>
          <w:bCs/>
          <w:sz w:val="24"/>
          <w:szCs w:val="24"/>
          <w:lang w:val="en-US" w:eastAsia="zh-CN"/>
        </w:rPr>
        <w:t>应急响应机制；</w:t>
      </w:r>
    </w:p>
    <w:p w14:paraId="62181C60">
      <w:pPr>
        <w:numPr>
          <w:ilvl w:val="0"/>
          <w:numId w:val="8"/>
        </w:numPr>
        <w:spacing w:line="360" w:lineRule="auto"/>
        <w:ind w:firstLine="480" w:firstLineChars="200"/>
        <w:jc w:val="both"/>
        <w:rPr>
          <w:rFonts w:hint="eastAsia" w:ascii="宋体" w:hAnsi="宋体" w:eastAsia="宋体" w:cs="Times New Roman"/>
          <w:b w:val="0"/>
          <w:bCs/>
          <w:sz w:val="24"/>
          <w:szCs w:val="24"/>
          <w:lang w:val="en-US" w:eastAsia="zh-CN"/>
        </w:rPr>
      </w:pPr>
      <w:r>
        <w:rPr>
          <w:rFonts w:hint="eastAsia" w:ascii="宋体" w:hAnsi="宋体" w:eastAsia="宋体" w:cs="Times New Roman"/>
          <w:b w:val="0"/>
          <w:bCs/>
          <w:sz w:val="24"/>
          <w:szCs w:val="24"/>
          <w:lang w:val="en-US" w:eastAsia="zh-CN"/>
        </w:rPr>
        <w:t>各突发或紧急事件处置方案；</w:t>
      </w:r>
    </w:p>
    <w:p w14:paraId="1B2A2A25">
      <w:pPr>
        <w:numPr>
          <w:ilvl w:val="0"/>
          <w:numId w:val="8"/>
        </w:numPr>
        <w:spacing w:line="360" w:lineRule="auto"/>
        <w:ind w:firstLine="480" w:firstLineChars="200"/>
        <w:jc w:val="both"/>
        <w:rPr>
          <w:rFonts w:hint="eastAsia" w:ascii="宋体" w:hAnsi="宋体" w:eastAsia="宋体" w:cs="Times New Roman"/>
          <w:b w:val="0"/>
          <w:bCs/>
          <w:sz w:val="24"/>
          <w:szCs w:val="24"/>
          <w:lang w:val="en-US" w:eastAsia="zh-CN"/>
        </w:rPr>
      </w:pPr>
      <w:r>
        <w:rPr>
          <w:rFonts w:hint="eastAsia" w:ascii="宋体" w:hAnsi="宋体" w:eastAsia="宋体" w:cs="Times New Roman"/>
          <w:b w:val="0"/>
          <w:bCs/>
          <w:sz w:val="24"/>
          <w:szCs w:val="24"/>
          <w:lang w:val="en-US" w:eastAsia="zh-CN"/>
        </w:rPr>
        <w:t>保障措施等。</w:t>
      </w:r>
    </w:p>
    <w:p w14:paraId="37DE3760">
      <w:pPr>
        <w:jc w:val="center"/>
        <w:rPr>
          <w:rFonts w:hint="eastAsia" w:ascii="宋体" w:hAnsi="宋体" w:eastAsia="宋体" w:cs="宋体"/>
          <w:b/>
          <w:bCs/>
          <w:color w:val="auto"/>
          <w:kern w:val="0"/>
          <w:sz w:val="24"/>
          <w:lang w:val="en-US" w:eastAsia="zh-CN"/>
        </w:rPr>
      </w:pPr>
      <w:r>
        <w:rPr>
          <w:rFonts w:hint="eastAsia" w:ascii="宋体" w:hAnsi="宋体" w:cs="宋体"/>
          <w:color w:val="auto"/>
          <w:sz w:val="28"/>
          <w:szCs w:val="28"/>
        </w:rPr>
        <w:br w:type="page"/>
      </w:r>
      <w:bookmarkEnd w:id="102"/>
      <w:r>
        <w:rPr>
          <w:rFonts w:hint="eastAsia" w:ascii="宋体" w:hAnsi="宋体" w:cs="宋体"/>
          <w:b/>
          <w:bCs/>
          <w:color w:val="auto"/>
          <w:kern w:val="0"/>
          <w:sz w:val="24"/>
          <w:lang w:val="en-US" w:eastAsia="zh-CN"/>
        </w:rPr>
        <w:t>8</w:t>
      </w:r>
      <w:r>
        <w:rPr>
          <w:rFonts w:hint="eastAsia" w:ascii="宋体" w:hAnsi="宋体" w:eastAsia="宋体" w:cs="宋体"/>
          <w:b/>
          <w:bCs/>
          <w:color w:val="auto"/>
          <w:kern w:val="0"/>
          <w:sz w:val="24"/>
          <w:lang w:val="en-US" w:eastAsia="zh-CN"/>
        </w:rPr>
        <w:t>.</w:t>
      </w:r>
      <w:r>
        <w:rPr>
          <w:rFonts w:hint="eastAsia" w:ascii="宋体" w:hAnsi="宋体" w:cs="宋体"/>
          <w:b/>
          <w:bCs/>
          <w:color w:val="auto"/>
          <w:kern w:val="0"/>
          <w:sz w:val="24"/>
          <w:lang w:val="en-US" w:eastAsia="zh-CN"/>
        </w:rPr>
        <w:t>服务承诺</w:t>
      </w:r>
    </w:p>
    <w:p w14:paraId="19D3E046">
      <w:pPr>
        <w:jc w:val="center"/>
        <w:rPr>
          <w:rFonts w:hint="eastAsia" w:ascii="宋体" w:hAnsi="宋体" w:cs="宋体"/>
          <w:color w:val="auto"/>
          <w:sz w:val="28"/>
          <w:szCs w:val="28"/>
        </w:rPr>
      </w:pPr>
    </w:p>
    <w:p w14:paraId="482AAA1F">
      <w:pPr>
        <w:tabs>
          <w:tab w:val="left" w:pos="420"/>
          <w:tab w:val="left" w:pos="7560"/>
          <w:tab w:val="left" w:pos="7740"/>
          <w:tab w:val="left" w:pos="7920"/>
        </w:tabs>
        <w:adjustRightInd w:val="0"/>
        <w:snapToGrid w:val="0"/>
        <w:spacing w:line="400" w:lineRule="exact"/>
        <w:ind w:firstLine="480" w:firstLineChars="200"/>
        <w:rPr>
          <w:rFonts w:hint="eastAsia" w:ascii="宋体" w:hAnsi="宋体"/>
          <w:b w:val="0"/>
          <w:bCs/>
          <w:color w:val="auto"/>
          <w:sz w:val="24"/>
          <w:szCs w:val="24"/>
          <w:lang w:val="en-US" w:eastAsia="zh-CN"/>
        </w:rPr>
      </w:pPr>
      <w:r>
        <w:rPr>
          <w:rFonts w:hint="eastAsia" w:ascii="宋体" w:hAnsi="宋体"/>
          <w:b w:val="0"/>
          <w:bCs/>
          <w:sz w:val="24"/>
          <w:szCs w:val="24"/>
          <w:lang w:val="en-US" w:eastAsia="zh-CN"/>
        </w:rPr>
        <w:t>投标人</w:t>
      </w:r>
      <w:r>
        <w:rPr>
          <w:rFonts w:hint="eastAsia" w:ascii="宋体" w:hAnsi="宋体"/>
          <w:b w:val="0"/>
          <w:bCs/>
          <w:sz w:val="24"/>
          <w:szCs w:val="24"/>
        </w:rPr>
        <w:t>依据采购需求，编制本项目的</w:t>
      </w:r>
      <w:r>
        <w:rPr>
          <w:rFonts w:hint="eastAsia" w:ascii="宋体" w:hAnsi="宋体" w:cs="宋体"/>
          <w:b w:val="0"/>
          <w:bCs/>
          <w:sz w:val="24"/>
          <w:szCs w:val="24"/>
          <w:lang w:val="en-US" w:eastAsia="zh-CN"/>
        </w:rPr>
        <w:t>服务承诺</w:t>
      </w:r>
      <w:r>
        <w:rPr>
          <w:rFonts w:hint="eastAsia" w:ascii="宋体" w:hAnsi="宋体"/>
          <w:b w:val="0"/>
          <w:bCs/>
          <w:sz w:val="24"/>
          <w:szCs w:val="24"/>
        </w:rPr>
        <w:t>。</w:t>
      </w:r>
      <w:r>
        <w:rPr>
          <w:rFonts w:hint="eastAsia" w:ascii="宋体" w:hAnsi="宋体"/>
          <w:b w:val="0"/>
          <w:bCs/>
          <w:color w:val="auto"/>
          <w:sz w:val="24"/>
          <w:szCs w:val="24"/>
          <w:lang w:val="en-US" w:eastAsia="zh-CN"/>
        </w:rPr>
        <w:t>包括但不仅限于：</w:t>
      </w:r>
    </w:p>
    <w:p w14:paraId="5F9ADAE0">
      <w:pPr>
        <w:numPr>
          <w:ilvl w:val="0"/>
          <w:numId w:val="0"/>
        </w:numPr>
        <w:tabs>
          <w:tab w:val="left" w:pos="420"/>
          <w:tab w:val="left" w:pos="7560"/>
          <w:tab w:val="left" w:pos="7740"/>
          <w:tab w:val="left" w:pos="7920"/>
        </w:tabs>
        <w:adjustRightInd w:val="0"/>
        <w:snapToGrid w:val="0"/>
        <w:spacing w:line="400" w:lineRule="exact"/>
        <w:ind w:firstLine="480" w:firstLineChars="200"/>
        <w:rPr>
          <w:rFonts w:hint="eastAsia" w:ascii="宋体" w:hAnsi="宋体" w:eastAsia="宋体" w:cs="Times New Roman"/>
          <w:b w:val="0"/>
          <w:bCs/>
          <w:sz w:val="24"/>
          <w:szCs w:val="24"/>
          <w:lang w:val="en-US" w:eastAsia="zh-CN"/>
        </w:rPr>
      </w:pPr>
      <w:r>
        <w:rPr>
          <w:rFonts w:hint="eastAsia" w:ascii="宋体" w:hAnsi="宋体" w:eastAsia="宋体" w:cs="Times New Roman"/>
          <w:b w:val="0"/>
          <w:bCs/>
          <w:kern w:val="2"/>
          <w:sz w:val="24"/>
          <w:szCs w:val="24"/>
          <w:lang w:val="en-US" w:eastAsia="zh-CN" w:bidi="ar-SA"/>
        </w:rPr>
        <w:t>（1）</w:t>
      </w:r>
      <w:r>
        <w:rPr>
          <w:rFonts w:hint="eastAsia" w:ascii="宋体" w:hAnsi="宋体" w:eastAsia="宋体" w:cs="Times New Roman"/>
          <w:b w:val="0"/>
          <w:bCs/>
          <w:sz w:val="24"/>
          <w:szCs w:val="24"/>
          <w:lang w:val="en-US" w:eastAsia="zh-CN"/>
        </w:rPr>
        <w:t>质量与技术规范承诺；</w:t>
      </w:r>
    </w:p>
    <w:p w14:paraId="5D37F298">
      <w:pPr>
        <w:numPr>
          <w:ilvl w:val="0"/>
          <w:numId w:val="0"/>
        </w:numPr>
        <w:tabs>
          <w:tab w:val="left" w:pos="420"/>
          <w:tab w:val="left" w:pos="7560"/>
          <w:tab w:val="left" w:pos="7740"/>
          <w:tab w:val="left" w:pos="7920"/>
        </w:tabs>
        <w:adjustRightInd w:val="0"/>
        <w:snapToGrid w:val="0"/>
        <w:spacing w:line="400" w:lineRule="exact"/>
        <w:ind w:firstLine="480" w:firstLineChars="200"/>
        <w:rPr>
          <w:rFonts w:hint="eastAsia" w:ascii="宋体" w:hAnsi="宋体" w:cs="宋体"/>
          <w:b w:val="0"/>
          <w:bCs/>
          <w:sz w:val="24"/>
          <w:szCs w:val="24"/>
          <w:lang w:val="en-US" w:eastAsia="zh-CN"/>
        </w:rPr>
      </w:pPr>
      <w:r>
        <w:rPr>
          <w:rFonts w:hint="eastAsia" w:ascii="宋体" w:hAnsi="宋体" w:eastAsia="宋体" w:cs="宋体"/>
          <w:b w:val="0"/>
          <w:bCs/>
          <w:kern w:val="2"/>
          <w:sz w:val="24"/>
          <w:szCs w:val="24"/>
          <w:lang w:val="en-US" w:eastAsia="zh-CN" w:bidi="ar-SA"/>
        </w:rPr>
        <w:t>（2）</w:t>
      </w:r>
      <w:r>
        <w:rPr>
          <w:rFonts w:hint="eastAsia" w:ascii="宋体" w:hAnsi="宋体" w:eastAsia="宋体" w:cs="Times New Roman"/>
          <w:b w:val="0"/>
          <w:bCs/>
          <w:sz w:val="24"/>
          <w:szCs w:val="24"/>
          <w:lang w:val="en-US" w:eastAsia="zh-CN"/>
        </w:rPr>
        <w:t>工期与进度承诺；</w:t>
      </w:r>
    </w:p>
    <w:p w14:paraId="490775C8">
      <w:pPr>
        <w:numPr>
          <w:ilvl w:val="0"/>
          <w:numId w:val="0"/>
        </w:numPr>
        <w:tabs>
          <w:tab w:val="left" w:pos="420"/>
          <w:tab w:val="left" w:pos="7560"/>
          <w:tab w:val="left" w:pos="7740"/>
          <w:tab w:val="left" w:pos="7920"/>
        </w:tabs>
        <w:adjustRightInd w:val="0"/>
        <w:snapToGrid w:val="0"/>
        <w:spacing w:line="400" w:lineRule="exact"/>
        <w:ind w:firstLine="480" w:firstLineChars="200"/>
        <w:rPr>
          <w:rFonts w:hint="eastAsia" w:ascii="宋体" w:hAnsi="宋体" w:cs="宋体"/>
          <w:b w:val="0"/>
          <w:bCs/>
          <w:sz w:val="24"/>
          <w:szCs w:val="24"/>
          <w:lang w:val="en-US" w:eastAsia="zh-CN"/>
        </w:rPr>
      </w:pPr>
      <w:r>
        <w:rPr>
          <w:rFonts w:hint="eastAsia" w:ascii="宋体" w:hAnsi="宋体" w:eastAsia="宋体" w:cs="宋体"/>
          <w:b w:val="0"/>
          <w:bCs/>
          <w:kern w:val="2"/>
          <w:sz w:val="24"/>
          <w:szCs w:val="24"/>
          <w:lang w:val="en-US" w:eastAsia="zh-CN" w:bidi="ar-SA"/>
        </w:rPr>
        <w:t>（</w:t>
      </w:r>
      <w:r>
        <w:rPr>
          <w:rFonts w:hint="eastAsia" w:ascii="宋体" w:hAnsi="宋体" w:cs="宋体"/>
          <w:b w:val="0"/>
          <w:bCs/>
          <w:kern w:val="2"/>
          <w:sz w:val="24"/>
          <w:szCs w:val="24"/>
          <w:lang w:val="en-US" w:eastAsia="zh-CN" w:bidi="ar-SA"/>
        </w:rPr>
        <w:t>3</w:t>
      </w:r>
      <w:r>
        <w:rPr>
          <w:rFonts w:hint="eastAsia" w:ascii="宋体" w:hAnsi="宋体" w:eastAsia="宋体" w:cs="宋体"/>
          <w:b w:val="0"/>
          <w:bCs/>
          <w:kern w:val="2"/>
          <w:sz w:val="24"/>
          <w:szCs w:val="24"/>
          <w:lang w:val="en-US" w:eastAsia="zh-CN" w:bidi="ar-SA"/>
        </w:rPr>
        <w:t>）</w:t>
      </w:r>
      <w:r>
        <w:rPr>
          <w:rFonts w:hint="eastAsia" w:ascii="宋体" w:hAnsi="宋体" w:eastAsia="宋体" w:cs="Times New Roman"/>
          <w:b w:val="0"/>
          <w:bCs/>
          <w:sz w:val="24"/>
          <w:szCs w:val="24"/>
          <w:lang w:val="en-US" w:eastAsia="zh-CN"/>
        </w:rPr>
        <w:t>安全与现场管理承诺；</w:t>
      </w:r>
    </w:p>
    <w:p w14:paraId="3B57F1E8">
      <w:pPr>
        <w:numPr>
          <w:ilvl w:val="0"/>
          <w:numId w:val="0"/>
        </w:numPr>
        <w:tabs>
          <w:tab w:val="left" w:pos="420"/>
          <w:tab w:val="left" w:pos="7560"/>
          <w:tab w:val="left" w:pos="7740"/>
          <w:tab w:val="left" w:pos="7920"/>
        </w:tabs>
        <w:adjustRightInd w:val="0"/>
        <w:snapToGrid w:val="0"/>
        <w:spacing w:line="400" w:lineRule="exact"/>
        <w:ind w:firstLine="480" w:firstLineChars="200"/>
        <w:rPr>
          <w:rFonts w:hint="eastAsia" w:ascii="宋体" w:hAnsi="宋体" w:eastAsia="宋体" w:cs="宋体"/>
          <w:b w:val="0"/>
          <w:bCs/>
          <w:kern w:val="2"/>
          <w:sz w:val="24"/>
          <w:szCs w:val="24"/>
          <w:lang w:val="en-US" w:eastAsia="zh-CN" w:bidi="ar-SA"/>
        </w:rPr>
      </w:pPr>
      <w:r>
        <w:rPr>
          <w:rFonts w:hint="eastAsia" w:ascii="宋体" w:hAnsi="宋体" w:cs="宋体"/>
          <w:b w:val="0"/>
          <w:bCs/>
          <w:kern w:val="2"/>
          <w:sz w:val="24"/>
          <w:szCs w:val="24"/>
          <w:lang w:val="en-US" w:eastAsia="zh-CN" w:bidi="ar-SA"/>
        </w:rPr>
        <w:t>（4）成果与验收承诺</w:t>
      </w:r>
    </w:p>
    <w:p w14:paraId="2EAEF4A7">
      <w:pPr>
        <w:numPr>
          <w:ilvl w:val="0"/>
          <w:numId w:val="0"/>
        </w:numPr>
        <w:tabs>
          <w:tab w:val="left" w:pos="420"/>
          <w:tab w:val="left" w:pos="7560"/>
          <w:tab w:val="left" w:pos="7740"/>
          <w:tab w:val="left" w:pos="7920"/>
        </w:tabs>
        <w:adjustRightInd w:val="0"/>
        <w:snapToGrid w:val="0"/>
        <w:spacing w:line="400" w:lineRule="exact"/>
        <w:ind w:firstLine="480" w:firstLineChars="200"/>
        <w:rPr>
          <w:rFonts w:hint="default" w:ascii="宋体" w:hAnsi="宋体" w:eastAsia="宋体" w:cs="宋体"/>
          <w:b w:val="0"/>
          <w:bCs/>
          <w:kern w:val="2"/>
          <w:sz w:val="24"/>
          <w:szCs w:val="24"/>
          <w:lang w:val="en-US" w:eastAsia="zh-CN" w:bidi="ar-SA"/>
        </w:rPr>
      </w:pPr>
      <w:r>
        <w:rPr>
          <w:rFonts w:hint="eastAsia" w:ascii="宋体" w:hAnsi="宋体" w:eastAsia="宋体" w:cs="宋体"/>
          <w:b w:val="0"/>
          <w:bCs/>
          <w:kern w:val="2"/>
          <w:sz w:val="24"/>
          <w:szCs w:val="24"/>
          <w:lang w:val="en-US" w:eastAsia="zh-CN" w:bidi="ar-SA"/>
        </w:rPr>
        <w:t>（5）</w:t>
      </w:r>
      <w:r>
        <w:rPr>
          <w:rFonts w:hint="eastAsia" w:ascii="宋体" w:hAnsi="宋体" w:cs="宋体"/>
          <w:b w:val="0"/>
          <w:bCs/>
          <w:kern w:val="2"/>
          <w:sz w:val="24"/>
          <w:szCs w:val="24"/>
          <w:lang w:val="en-US" w:eastAsia="zh-CN" w:bidi="ar-SA"/>
        </w:rPr>
        <w:t>保密承诺</w:t>
      </w:r>
    </w:p>
    <w:p w14:paraId="14A29FF0">
      <w:pPr>
        <w:numPr>
          <w:ilvl w:val="0"/>
          <w:numId w:val="0"/>
        </w:numPr>
        <w:tabs>
          <w:tab w:val="left" w:pos="420"/>
          <w:tab w:val="left" w:pos="7560"/>
          <w:tab w:val="left" w:pos="7740"/>
          <w:tab w:val="left" w:pos="7920"/>
        </w:tabs>
        <w:adjustRightInd w:val="0"/>
        <w:snapToGrid w:val="0"/>
        <w:spacing w:line="400" w:lineRule="exact"/>
        <w:ind w:firstLine="480" w:firstLineChars="200"/>
        <w:rPr>
          <w:rFonts w:hint="eastAsia" w:ascii="宋体" w:hAnsi="宋体" w:cs="宋体"/>
          <w:b w:val="0"/>
          <w:bCs/>
          <w:sz w:val="24"/>
          <w:szCs w:val="24"/>
          <w:lang w:val="en-US" w:eastAsia="zh-CN"/>
        </w:rPr>
      </w:pPr>
      <w:r>
        <w:rPr>
          <w:rFonts w:hint="eastAsia" w:ascii="宋体" w:hAnsi="宋体" w:cs="Times New Roman"/>
          <w:b w:val="0"/>
          <w:bCs/>
          <w:sz w:val="24"/>
          <w:szCs w:val="24"/>
          <w:lang w:eastAsia="zh-CN"/>
        </w:rPr>
        <w:t>（</w:t>
      </w:r>
      <w:r>
        <w:rPr>
          <w:rFonts w:hint="eastAsia" w:ascii="宋体" w:hAnsi="宋体" w:cs="Times New Roman"/>
          <w:b w:val="0"/>
          <w:bCs/>
          <w:sz w:val="24"/>
          <w:szCs w:val="24"/>
          <w:lang w:val="en-US" w:eastAsia="zh-CN"/>
        </w:rPr>
        <w:t>6</w:t>
      </w:r>
      <w:r>
        <w:rPr>
          <w:rFonts w:hint="eastAsia" w:ascii="宋体" w:hAnsi="宋体" w:cs="Times New Roman"/>
          <w:b w:val="0"/>
          <w:bCs/>
          <w:sz w:val="24"/>
          <w:szCs w:val="24"/>
          <w:lang w:eastAsia="zh-CN"/>
        </w:rPr>
        <w:t>）</w:t>
      </w:r>
      <w:r>
        <w:rPr>
          <w:rFonts w:hint="eastAsia" w:ascii="宋体" w:hAnsi="宋体" w:eastAsia="宋体" w:cs="Times New Roman"/>
          <w:b w:val="0"/>
          <w:bCs/>
          <w:sz w:val="24"/>
          <w:szCs w:val="24"/>
        </w:rPr>
        <w:t>工作中发生工伤意外事故或其他纠纷时的处理服务承诺</w:t>
      </w:r>
      <w:r>
        <w:rPr>
          <w:rFonts w:hint="eastAsia" w:ascii="宋体" w:hAnsi="宋体" w:eastAsia="宋体" w:cs="Times New Roman"/>
          <w:b w:val="0"/>
          <w:bCs/>
          <w:sz w:val="24"/>
          <w:szCs w:val="24"/>
          <w:lang w:val="en-US" w:eastAsia="zh-CN"/>
        </w:rPr>
        <w:t>等</w:t>
      </w:r>
      <w:r>
        <w:rPr>
          <w:rFonts w:hint="eastAsia" w:ascii="宋体" w:hAnsi="宋体" w:eastAsia="宋体" w:cs="Times New Roman"/>
          <w:b w:val="0"/>
          <w:bCs/>
          <w:sz w:val="24"/>
          <w:szCs w:val="24"/>
          <w:lang w:eastAsia="zh-CN"/>
        </w:rPr>
        <w:t>。</w:t>
      </w:r>
    </w:p>
    <w:p w14:paraId="19BEAD2C">
      <w:pPr>
        <w:jc w:val="both"/>
        <w:rPr>
          <w:rFonts w:hint="eastAsia" w:ascii="宋体" w:hAnsi="宋体" w:cs="宋体"/>
          <w:color w:val="auto"/>
          <w:sz w:val="28"/>
          <w:szCs w:val="28"/>
        </w:rPr>
      </w:pPr>
      <w:r>
        <w:rPr>
          <w:rFonts w:hint="eastAsia" w:ascii="宋体" w:hAnsi="宋体" w:cs="宋体"/>
          <w:color w:val="auto"/>
          <w:sz w:val="28"/>
          <w:szCs w:val="28"/>
        </w:rPr>
        <w:br w:type="page"/>
      </w:r>
    </w:p>
    <w:p w14:paraId="598B2208">
      <w:pPr>
        <w:adjustRightInd w:val="0"/>
        <w:snapToGrid w:val="0"/>
        <w:spacing w:line="520" w:lineRule="exact"/>
        <w:jc w:val="center"/>
        <w:rPr>
          <w:rFonts w:ascii="宋体" w:hAnsi="宋体" w:cs="宋体"/>
          <w:color w:val="auto"/>
          <w:sz w:val="28"/>
          <w:szCs w:val="28"/>
        </w:rPr>
      </w:pPr>
      <w:r>
        <w:rPr>
          <w:rFonts w:hint="eastAsia" w:ascii="宋体" w:hAnsi="宋体" w:cs="宋体"/>
          <w:b/>
          <w:bCs/>
          <w:color w:val="auto"/>
          <w:kern w:val="0"/>
          <w:sz w:val="24"/>
          <w:lang w:val="en-US" w:eastAsia="zh-CN"/>
        </w:rPr>
        <w:t>10.</w:t>
      </w:r>
      <w:r>
        <w:rPr>
          <w:rFonts w:hint="eastAsia" w:ascii="宋体" w:hAnsi="宋体" w:eastAsia="宋体" w:cs="宋体"/>
          <w:b/>
          <w:bCs/>
          <w:color w:val="auto"/>
          <w:kern w:val="0"/>
          <w:sz w:val="24"/>
          <w:lang w:val="en-US" w:eastAsia="zh-CN"/>
        </w:rPr>
        <w:t>供应商认为需要提供的其它商务、技术资料</w:t>
      </w:r>
    </w:p>
    <w:p w14:paraId="70630011">
      <w:pPr>
        <w:adjustRightInd w:val="0"/>
        <w:snapToGrid w:val="0"/>
        <w:spacing w:line="520" w:lineRule="exact"/>
        <w:jc w:val="center"/>
        <w:rPr>
          <w:rFonts w:ascii="宋体" w:hAnsi="宋体" w:cs="宋体"/>
          <w:color w:val="auto"/>
          <w:sz w:val="28"/>
          <w:szCs w:val="28"/>
        </w:rPr>
      </w:pPr>
    </w:p>
    <w:sectPr>
      <w:headerReference r:id="rId10" w:type="default"/>
      <w:pgSz w:w="11906" w:h="16838"/>
      <w:pgMar w:top="1440" w:right="1080" w:bottom="1440" w:left="1080" w:header="851" w:footer="850" w:gutter="0"/>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KSOFF9CC6125">
    <w:panose1 w:val="02010609060101010101"/>
    <w:charset w:val="86"/>
    <w:family w:val="auto"/>
    <w:pitch w:val="default"/>
    <w:sig w:usb0="00000001"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54768A">
    <w:pPr>
      <w:pStyle w:val="25"/>
    </w:pPr>
    <w:r>
      <w:rPr>
        <w:rFonts w:hint="eastAsia"/>
        <w:lang w:val="en-US" w:eastAsia="zh-CN"/>
      </w:rPr>
      <w:t>山西蒙鸿招标代理有限公司  编制</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D101BA">
    <w:pPr>
      <w:pStyle w:val="2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0C2F5D">
                          <w:pPr>
                            <w:pStyle w:val="2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80C2F5D">
                    <w:pPr>
                      <w:pStyle w:val="25"/>
                    </w:pPr>
                    <w:r>
                      <w:fldChar w:fldCharType="begin"/>
                    </w:r>
                    <w:r>
                      <w:instrText xml:space="preserve"> PAGE  \* MERGEFORMAT </w:instrText>
                    </w:r>
                    <w:r>
                      <w:fldChar w:fldCharType="separate"/>
                    </w:r>
                    <w:r>
                      <w:t>2</w:t>
                    </w:r>
                    <w:r>
                      <w:fldChar w:fldCharType="end"/>
                    </w:r>
                  </w:p>
                </w:txbxContent>
              </v:textbox>
            </v:shape>
          </w:pict>
        </mc:Fallback>
      </mc:AlternateContent>
    </w:r>
    <w:r>
      <w:rPr>
        <w:rFonts w:hint="eastAsia"/>
        <w:lang w:val="en-US" w:eastAsia="zh-CN"/>
      </w:rPr>
      <w:t>山西蒙鸿招标代理有限公司  编制</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EF7220">
    <w:pPr>
      <w:pStyle w:val="25"/>
      <w:rPr>
        <w:rFonts w:hint="default"/>
        <w:lang w:val="en-US"/>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DAB380">
                          <w:pPr>
                            <w:pStyle w:val="2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65DAB380">
                    <w:pPr>
                      <w:pStyle w:val="25"/>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lang w:val="en-US" w:eastAsia="zh-CN"/>
      </w:rPr>
      <w:t>山西蒙鸿招标代理有限公司  编制</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36F329">
    <w:pPr>
      <w:pStyle w:val="26"/>
      <w:pBdr>
        <w:bottom w:val="single" w:color="auto" w:sz="4" w:space="0"/>
      </w:pBdr>
      <w:jc w:val="right"/>
      <w:rPr>
        <w:rFonts w:hint="default"/>
        <w:lang w:val="en-US"/>
      </w:rPr>
    </w:pPr>
    <w:r>
      <w:rPr>
        <w:rFonts w:hint="eastAsia"/>
        <w:lang w:eastAsia="zh-CN"/>
      </w:rPr>
      <w:t>永济市七社123亩（七社住宅东侧地块）项目用地范围考古发掘</w:t>
    </w:r>
    <w:r>
      <w:rPr>
        <w:rFonts w:hint="eastAsia"/>
        <w:lang w:val="en-US" w:eastAsia="zh-CN"/>
      </w:rPr>
      <w:t>单一来源协商文件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4B89D4">
    <w:pPr>
      <w:pStyle w:val="26"/>
      <w:pBdr>
        <w:bottom w:val="none" w:color="auto" w:sz="0" w:space="1"/>
      </w:pBdr>
      <w:jc w:val="right"/>
      <w:rPr>
        <w:rFonts w:hint="default"/>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5BE8A8">
    <w:pPr>
      <w:pStyle w:val="26"/>
      <w:pBdr>
        <w:bottom w:val="single" w:color="auto" w:sz="4" w:space="0"/>
      </w:pBdr>
      <w:jc w:val="right"/>
      <w:rPr>
        <w:rFonts w:hint="default"/>
        <w:lang w:val="en-US"/>
      </w:rPr>
    </w:pPr>
    <w:r>
      <w:rPr>
        <w:rFonts w:hint="eastAsia"/>
        <w:lang w:eastAsia="zh-CN"/>
      </w:rPr>
      <w:t>永济市七社123亩（七社住宅东侧地块）项目用地范围考古发掘</w:t>
    </w:r>
    <w:r>
      <w:rPr>
        <w:rFonts w:hint="eastAsia"/>
        <w:lang w:val="en-US" w:eastAsia="zh-CN"/>
      </w:rPr>
      <w:t>单一来源协商文件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F3F9D1">
    <w:pPr>
      <w:pStyle w:val="26"/>
      <w:jc w:val="right"/>
      <w:rPr>
        <w:rFonts w:hint="default"/>
        <w:lang w:val="en-US"/>
      </w:rPr>
    </w:pPr>
    <w:r>
      <w:rPr>
        <w:rFonts w:hint="eastAsia"/>
        <w:lang w:eastAsia="zh-CN"/>
      </w:rPr>
      <w:t>永济市七社123亩（七社住宅东侧地块）项目用地范围考古发掘</w:t>
    </w:r>
    <w:r>
      <w:rPr>
        <w:rFonts w:hint="eastAsia"/>
        <w:lang w:val="en-US" w:eastAsia="zh-CN"/>
      </w:rPr>
      <w:t>单一来源协商文件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24F59A">
    <w:pPr>
      <w:pStyle w:val="26"/>
      <w:jc w:val="right"/>
    </w:pPr>
    <w:r>
      <w:rPr>
        <w:rFonts w:hint="eastAsia"/>
        <w:lang w:eastAsia="zh-CN"/>
      </w:rPr>
      <w:t>永济市七社123亩（七社住宅东侧地块）项目用地范围考古发掘</w:t>
    </w:r>
    <w:r>
      <w:rPr>
        <w:rFonts w:hint="eastAsia"/>
      </w:rPr>
      <w:t>单一来源文件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ED704B"/>
    <w:multiLevelType w:val="singleLevel"/>
    <w:tmpl w:val="A2ED704B"/>
    <w:lvl w:ilvl="0" w:tentative="0">
      <w:start w:val="1"/>
      <w:numFmt w:val="decimal"/>
      <w:lvlText w:val="%1."/>
      <w:lvlJc w:val="left"/>
      <w:pPr>
        <w:tabs>
          <w:tab w:val="left" w:pos="312"/>
        </w:tabs>
      </w:pPr>
    </w:lvl>
  </w:abstractNum>
  <w:abstractNum w:abstractNumId="1">
    <w:nsid w:val="E110A4F3"/>
    <w:multiLevelType w:val="singleLevel"/>
    <w:tmpl w:val="E110A4F3"/>
    <w:lvl w:ilvl="0" w:tentative="0">
      <w:start w:val="1"/>
      <w:numFmt w:val="decimal"/>
      <w:suff w:val="nothing"/>
      <w:lvlText w:val="（%1）"/>
      <w:lvlJc w:val="left"/>
    </w:lvl>
  </w:abstractNum>
  <w:abstractNum w:abstractNumId="2">
    <w:nsid w:val="F7B77737"/>
    <w:multiLevelType w:val="singleLevel"/>
    <w:tmpl w:val="F7B77737"/>
    <w:lvl w:ilvl="0" w:tentative="0">
      <w:start w:val="5"/>
      <w:numFmt w:val="chineseCounting"/>
      <w:suff w:val="space"/>
      <w:lvlText w:val="第%1条"/>
      <w:lvlJc w:val="left"/>
      <w:rPr>
        <w:rFonts w:hint="eastAsia"/>
      </w:rPr>
    </w:lvl>
  </w:abstractNum>
  <w:abstractNum w:abstractNumId="3">
    <w:nsid w:val="00000005"/>
    <w:multiLevelType w:val="singleLevel"/>
    <w:tmpl w:val="00000005"/>
    <w:lvl w:ilvl="0" w:tentative="0">
      <w:start w:val="2"/>
      <w:numFmt w:val="chineseCounting"/>
      <w:suff w:val="nothing"/>
      <w:lvlText w:val="%1、"/>
      <w:lvlJc w:val="left"/>
    </w:lvl>
  </w:abstractNum>
  <w:abstractNum w:abstractNumId="4">
    <w:nsid w:val="00000009"/>
    <w:multiLevelType w:val="singleLevel"/>
    <w:tmpl w:val="00000009"/>
    <w:lvl w:ilvl="0" w:tentative="0">
      <w:start w:val="6"/>
      <w:numFmt w:val="chineseCounting"/>
      <w:pStyle w:val="61"/>
      <w:suff w:val="nothing"/>
      <w:lvlText w:val="%1、"/>
      <w:lvlJc w:val="left"/>
    </w:lvl>
  </w:abstractNum>
  <w:abstractNum w:abstractNumId="5">
    <w:nsid w:val="0B166F2D"/>
    <w:multiLevelType w:val="multilevel"/>
    <w:tmpl w:val="0B166F2D"/>
    <w:lvl w:ilvl="0" w:tentative="0">
      <w:start w:val="1"/>
      <w:numFmt w:val="decimal"/>
      <w:lvlText w:val="%1."/>
      <w:lvlJc w:val="left"/>
      <w:pPr>
        <w:ind w:left="420" w:hanging="420"/>
      </w:pPr>
      <w:rPr>
        <w:rFonts w:hint="eastAsia"/>
        <w:b/>
        <w:i w:val="0"/>
      </w:rPr>
    </w:lvl>
    <w:lvl w:ilvl="1" w:tentative="0">
      <w:start w:val="1"/>
      <w:numFmt w:val="decimal"/>
      <w:suff w:val="space"/>
      <w:lvlText w:val="%1.%2"/>
      <w:lvlJc w:val="left"/>
      <w:pPr>
        <w:ind w:left="425" w:hanging="425"/>
      </w:pPr>
      <w:rPr>
        <w:rFonts w:hint="default" w:ascii="Times New Roman" w:hAnsi="Times New Roman"/>
        <w:b/>
        <w:i w:val="0"/>
      </w:rPr>
    </w:lvl>
    <w:lvl w:ilvl="2" w:tentative="0">
      <w:start w:val="1"/>
      <w:numFmt w:val="decimal"/>
      <w:suff w:val="space"/>
      <w:lvlText w:val="%1.%2.%3"/>
      <w:lvlJc w:val="left"/>
      <w:pPr>
        <w:ind w:left="425" w:hanging="425"/>
      </w:pPr>
      <w:rPr>
        <w:rFonts w:hint="default" w:ascii="Times New Roman" w:hAnsi="Times New Roman"/>
        <w:b/>
        <w:i w:val="0"/>
      </w:rPr>
    </w:lvl>
    <w:lvl w:ilvl="3" w:tentative="0">
      <w:start w:val="1"/>
      <w:numFmt w:val="decimal"/>
      <w:suff w:val="space"/>
      <w:lvlText w:val="%1.%2.%3.%4"/>
      <w:lvlJc w:val="left"/>
      <w:pPr>
        <w:ind w:left="425" w:hanging="425"/>
      </w:pPr>
      <w:rPr>
        <w:rFonts w:hint="default" w:ascii="Times New Roman" w:hAnsi="Times New Roman"/>
        <w:b/>
        <w:i w:val="0"/>
      </w:rPr>
    </w:lvl>
    <w:lvl w:ilvl="4" w:tentative="0">
      <w:start w:val="1"/>
      <w:numFmt w:val="decimal"/>
      <w:pStyle w:val="6"/>
      <w:suff w:val="space"/>
      <w:lvlText w:val="%1.%2.%3.%4.%5"/>
      <w:lvlJc w:val="left"/>
      <w:pPr>
        <w:ind w:left="425" w:hanging="425"/>
      </w:pPr>
      <w:rPr>
        <w:rFonts w:hint="default" w:ascii="Times New Roman" w:hAnsi="Times New Roman"/>
        <w:b/>
        <w:bCs w:val="0"/>
        <w:i w:val="0"/>
      </w:rPr>
    </w:lvl>
    <w:lvl w:ilvl="5" w:tentative="0">
      <w:start w:val="1"/>
      <w:numFmt w:val="decimal"/>
      <w:lvlText w:val="%1.%2.%3.%4.%5.%6"/>
      <w:lvlJc w:val="left"/>
      <w:pPr>
        <w:tabs>
          <w:tab w:val="left" w:pos="-3990"/>
        </w:tabs>
        <w:ind w:left="425" w:hanging="425"/>
      </w:pPr>
      <w:rPr>
        <w:rFonts w:hint="eastAsia"/>
      </w:rPr>
    </w:lvl>
    <w:lvl w:ilvl="6" w:tentative="0">
      <w:start w:val="1"/>
      <w:numFmt w:val="decimal"/>
      <w:lvlText w:val="%1.%2.%3.%4.%5.%6.%7"/>
      <w:lvlJc w:val="left"/>
      <w:pPr>
        <w:tabs>
          <w:tab w:val="left" w:pos="-3990"/>
        </w:tabs>
        <w:ind w:left="425" w:hanging="425"/>
      </w:pPr>
      <w:rPr>
        <w:rFonts w:hint="eastAsia"/>
      </w:rPr>
    </w:lvl>
    <w:lvl w:ilvl="7" w:tentative="0">
      <w:start w:val="1"/>
      <w:numFmt w:val="decimal"/>
      <w:lvlText w:val="%1.%2.%3.%4.%5.%6.%7.%8"/>
      <w:lvlJc w:val="left"/>
      <w:pPr>
        <w:tabs>
          <w:tab w:val="left" w:pos="-3990"/>
        </w:tabs>
        <w:ind w:left="425" w:hanging="425"/>
      </w:pPr>
      <w:rPr>
        <w:rFonts w:hint="eastAsia"/>
      </w:rPr>
    </w:lvl>
    <w:lvl w:ilvl="8" w:tentative="0">
      <w:start w:val="1"/>
      <w:numFmt w:val="decimal"/>
      <w:lvlText w:val="%1.%2.%3.%4.%5.%6.%7.%8.%9"/>
      <w:lvlJc w:val="left"/>
      <w:pPr>
        <w:tabs>
          <w:tab w:val="left" w:pos="-3990"/>
        </w:tabs>
        <w:ind w:left="425" w:hanging="425"/>
      </w:pPr>
      <w:rPr>
        <w:rFonts w:hint="eastAsia"/>
      </w:rPr>
    </w:lvl>
  </w:abstractNum>
  <w:abstractNum w:abstractNumId="6">
    <w:nsid w:val="4E56CB34"/>
    <w:multiLevelType w:val="singleLevel"/>
    <w:tmpl w:val="4E56CB34"/>
    <w:lvl w:ilvl="0" w:tentative="0">
      <w:start w:val="1"/>
      <w:numFmt w:val="chineseCounting"/>
      <w:suff w:val="space"/>
      <w:lvlText w:val="第%1部分"/>
      <w:lvlJc w:val="left"/>
      <w:rPr>
        <w:rFonts w:hint="eastAsia"/>
      </w:rPr>
    </w:lvl>
  </w:abstractNum>
  <w:abstractNum w:abstractNumId="7">
    <w:nsid w:val="597857C6"/>
    <w:multiLevelType w:val="singleLevel"/>
    <w:tmpl w:val="597857C6"/>
    <w:lvl w:ilvl="0" w:tentative="0">
      <w:start w:val="1"/>
      <w:numFmt w:val="chineseCounting"/>
      <w:suff w:val="nothing"/>
      <w:lvlText w:val="（%1）"/>
      <w:lvlJc w:val="left"/>
      <w:rPr>
        <w:rFonts w:hint="eastAsia"/>
      </w:rPr>
    </w:lvl>
  </w:abstractNum>
  <w:num w:numId="1">
    <w:abstractNumId w:val="5"/>
  </w:num>
  <w:num w:numId="2">
    <w:abstractNumId w:val="3"/>
  </w:num>
  <w:num w:numId="3">
    <w:abstractNumId w:val="4"/>
  </w:num>
  <w:num w:numId="4">
    <w:abstractNumId w:val="6"/>
  </w:num>
  <w:num w:numId="5">
    <w:abstractNumId w:val="0"/>
  </w:num>
  <w:num w:numId="6">
    <w:abstractNumId w:val="7"/>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9"/>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U5MTk3M2E5Y2Q5ZWNhZDQ3MzhhZmZiZDA2ZmNhMDUifQ=="/>
  </w:docVars>
  <w:rsids>
    <w:rsidRoot w:val="00680AB6"/>
    <w:rsid w:val="0001656D"/>
    <w:rsid w:val="000327AE"/>
    <w:rsid w:val="00041A63"/>
    <w:rsid w:val="00052292"/>
    <w:rsid w:val="00053831"/>
    <w:rsid w:val="00077B5A"/>
    <w:rsid w:val="000A553A"/>
    <w:rsid w:val="000D2FA8"/>
    <w:rsid w:val="000F4248"/>
    <w:rsid w:val="000F77D9"/>
    <w:rsid w:val="00112D70"/>
    <w:rsid w:val="00115C82"/>
    <w:rsid w:val="00115FB3"/>
    <w:rsid w:val="00131E2F"/>
    <w:rsid w:val="0013362A"/>
    <w:rsid w:val="00137267"/>
    <w:rsid w:val="00147B8F"/>
    <w:rsid w:val="0016140B"/>
    <w:rsid w:val="00164D2C"/>
    <w:rsid w:val="0019025F"/>
    <w:rsid w:val="001A253A"/>
    <w:rsid w:val="001A48EB"/>
    <w:rsid w:val="001C065F"/>
    <w:rsid w:val="001E247A"/>
    <w:rsid w:val="001E2527"/>
    <w:rsid w:val="001E7DFC"/>
    <w:rsid w:val="001F1997"/>
    <w:rsid w:val="002007AB"/>
    <w:rsid w:val="00201696"/>
    <w:rsid w:val="0021774D"/>
    <w:rsid w:val="00225DF7"/>
    <w:rsid w:val="00252456"/>
    <w:rsid w:val="00267701"/>
    <w:rsid w:val="0028781A"/>
    <w:rsid w:val="002D0F47"/>
    <w:rsid w:val="002D30DE"/>
    <w:rsid w:val="002D4C4D"/>
    <w:rsid w:val="002E291F"/>
    <w:rsid w:val="002F30BF"/>
    <w:rsid w:val="003004D5"/>
    <w:rsid w:val="003008D4"/>
    <w:rsid w:val="0030122F"/>
    <w:rsid w:val="003138A7"/>
    <w:rsid w:val="00322258"/>
    <w:rsid w:val="00323A42"/>
    <w:rsid w:val="0032411E"/>
    <w:rsid w:val="003274E1"/>
    <w:rsid w:val="00334DFA"/>
    <w:rsid w:val="00335A22"/>
    <w:rsid w:val="00360DFE"/>
    <w:rsid w:val="00384795"/>
    <w:rsid w:val="003979B7"/>
    <w:rsid w:val="003A1FD6"/>
    <w:rsid w:val="003C68D0"/>
    <w:rsid w:val="003D05A0"/>
    <w:rsid w:val="003F1985"/>
    <w:rsid w:val="003F5761"/>
    <w:rsid w:val="00407BDC"/>
    <w:rsid w:val="00412CD1"/>
    <w:rsid w:val="004237F3"/>
    <w:rsid w:val="0043525E"/>
    <w:rsid w:val="004727A5"/>
    <w:rsid w:val="004745BA"/>
    <w:rsid w:val="004819F0"/>
    <w:rsid w:val="00486E43"/>
    <w:rsid w:val="004A0154"/>
    <w:rsid w:val="004A27BE"/>
    <w:rsid w:val="004A3F8D"/>
    <w:rsid w:val="004A6556"/>
    <w:rsid w:val="004B2EA6"/>
    <w:rsid w:val="004C1BAE"/>
    <w:rsid w:val="005101D2"/>
    <w:rsid w:val="00513777"/>
    <w:rsid w:val="00514C29"/>
    <w:rsid w:val="00517B6F"/>
    <w:rsid w:val="00531BA9"/>
    <w:rsid w:val="00543AAA"/>
    <w:rsid w:val="00554726"/>
    <w:rsid w:val="005672FB"/>
    <w:rsid w:val="005731CA"/>
    <w:rsid w:val="00576D8D"/>
    <w:rsid w:val="005856B5"/>
    <w:rsid w:val="00587E1C"/>
    <w:rsid w:val="00590F55"/>
    <w:rsid w:val="005A31A7"/>
    <w:rsid w:val="005A7B7C"/>
    <w:rsid w:val="005B03CA"/>
    <w:rsid w:val="005C7322"/>
    <w:rsid w:val="005D246D"/>
    <w:rsid w:val="005D2A82"/>
    <w:rsid w:val="005E3537"/>
    <w:rsid w:val="005F3E5F"/>
    <w:rsid w:val="00631A6F"/>
    <w:rsid w:val="00642098"/>
    <w:rsid w:val="006664A9"/>
    <w:rsid w:val="00674A1B"/>
    <w:rsid w:val="00680AB6"/>
    <w:rsid w:val="00682645"/>
    <w:rsid w:val="00685FE4"/>
    <w:rsid w:val="006A4C40"/>
    <w:rsid w:val="006B49BB"/>
    <w:rsid w:val="006D142E"/>
    <w:rsid w:val="006D29CB"/>
    <w:rsid w:val="006E4EC3"/>
    <w:rsid w:val="007066A7"/>
    <w:rsid w:val="00715EF7"/>
    <w:rsid w:val="007170FF"/>
    <w:rsid w:val="00740683"/>
    <w:rsid w:val="007409C6"/>
    <w:rsid w:val="0074610B"/>
    <w:rsid w:val="007462F2"/>
    <w:rsid w:val="007479AE"/>
    <w:rsid w:val="0075128A"/>
    <w:rsid w:val="007523E9"/>
    <w:rsid w:val="007829F4"/>
    <w:rsid w:val="007A0E22"/>
    <w:rsid w:val="007A167B"/>
    <w:rsid w:val="007B3C65"/>
    <w:rsid w:val="007E1368"/>
    <w:rsid w:val="008024BC"/>
    <w:rsid w:val="00823618"/>
    <w:rsid w:val="00827EEB"/>
    <w:rsid w:val="0083171B"/>
    <w:rsid w:val="00834BF9"/>
    <w:rsid w:val="008350A8"/>
    <w:rsid w:val="008636A8"/>
    <w:rsid w:val="008836AC"/>
    <w:rsid w:val="008A12FC"/>
    <w:rsid w:val="008A59DD"/>
    <w:rsid w:val="008E065A"/>
    <w:rsid w:val="008F109F"/>
    <w:rsid w:val="00941CE7"/>
    <w:rsid w:val="0094522B"/>
    <w:rsid w:val="009466E3"/>
    <w:rsid w:val="009545F1"/>
    <w:rsid w:val="00981E88"/>
    <w:rsid w:val="00982DFC"/>
    <w:rsid w:val="009847E8"/>
    <w:rsid w:val="00993746"/>
    <w:rsid w:val="009A6DD4"/>
    <w:rsid w:val="009D31F0"/>
    <w:rsid w:val="009D353E"/>
    <w:rsid w:val="009D5106"/>
    <w:rsid w:val="009E14F8"/>
    <w:rsid w:val="009E2021"/>
    <w:rsid w:val="009E7027"/>
    <w:rsid w:val="00A1141D"/>
    <w:rsid w:val="00A202A9"/>
    <w:rsid w:val="00A36307"/>
    <w:rsid w:val="00A569CA"/>
    <w:rsid w:val="00A67E14"/>
    <w:rsid w:val="00AD5133"/>
    <w:rsid w:val="00AE1229"/>
    <w:rsid w:val="00B005EB"/>
    <w:rsid w:val="00B0373E"/>
    <w:rsid w:val="00B0788A"/>
    <w:rsid w:val="00B167D6"/>
    <w:rsid w:val="00B234FA"/>
    <w:rsid w:val="00B277F9"/>
    <w:rsid w:val="00B4705A"/>
    <w:rsid w:val="00B54239"/>
    <w:rsid w:val="00B56283"/>
    <w:rsid w:val="00B66FB1"/>
    <w:rsid w:val="00B879A9"/>
    <w:rsid w:val="00BB5FAC"/>
    <w:rsid w:val="00BC45DD"/>
    <w:rsid w:val="00C06ADC"/>
    <w:rsid w:val="00C133CB"/>
    <w:rsid w:val="00C25C15"/>
    <w:rsid w:val="00C57B92"/>
    <w:rsid w:val="00C71816"/>
    <w:rsid w:val="00CB33E1"/>
    <w:rsid w:val="00CB6138"/>
    <w:rsid w:val="00CC0378"/>
    <w:rsid w:val="00CC7923"/>
    <w:rsid w:val="00CD5986"/>
    <w:rsid w:val="00CF71A4"/>
    <w:rsid w:val="00D20B82"/>
    <w:rsid w:val="00D53694"/>
    <w:rsid w:val="00D64574"/>
    <w:rsid w:val="00D72EDC"/>
    <w:rsid w:val="00D94475"/>
    <w:rsid w:val="00D94592"/>
    <w:rsid w:val="00DA217C"/>
    <w:rsid w:val="00DA45FC"/>
    <w:rsid w:val="00DC5781"/>
    <w:rsid w:val="00DD21EB"/>
    <w:rsid w:val="00DF05EA"/>
    <w:rsid w:val="00DF5348"/>
    <w:rsid w:val="00E0115C"/>
    <w:rsid w:val="00E01D0D"/>
    <w:rsid w:val="00E04FB9"/>
    <w:rsid w:val="00E20E86"/>
    <w:rsid w:val="00E57B17"/>
    <w:rsid w:val="00E61EA8"/>
    <w:rsid w:val="00E6613C"/>
    <w:rsid w:val="00E71CF8"/>
    <w:rsid w:val="00E75BDA"/>
    <w:rsid w:val="00E9072E"/>
    <w:rsid w:val="00EA24D7"/>
    <w:rsid w:val="00EA2983"/>
    <w:rsid w:val="00EC5725"/>
    <w:rsid w:val="00EF70CD"/>
    <w:rsid w:val="00F07E42"/>
    <w:rsid w:val="00F24E2B"/>
    <w:rsid w:val="00F27A3A"/>
    <w:rsid w:val="00F54374"/>
    <w:rsid w:val="00F56CAA"/>
    <w:rsid w:val="00F62D85"/>
    <w:rsid w:val="00F71452"/>
    <w:rsid w:val="00F75ED5"/>
    <w:rsid w:val="00F82D99"/>
    <w:rsid w:val="00F87F92"/>
    <w:rsid w:val="00F9688C"/>
    <w:rsid w:val="00FD1A44"/>
    <w:rsid w:val="00FF09C6"/>
    <w:rsid w:val="01011C57"/>
    <w:rsid w:val="01355C34"/>
    <w:rsid w:val="01635DCA"/>
    <w:rsid w:val="017E5BAD"/>
    <w:rsid w:val="01832862"/>
    <w:rsid w:val="019C3FD1"/>
    <w:rsid w:val="01D146FB"/>
    <w:rsid w:val="01DD3C4D"/>
    <w:rsid w:val="01EE4D0C"/>
    <w:rsid w:val="0202779F"/>
    <w:rsid w:val="02284202"/>
    <w:rsid w:val="023A1542"/>
    <w:rsid w:val="02452C81"/>
    <w:rsid w:val="024E79E6"/>
    <w:rsid w:val="0265221D"/>
    <w:rsid w:val="027A7E39"/>
    <w:rsid w:val="027B38EB"/>
    <w:rsid w:val="029E1914"/>
    <w:rsid w:val="03293713"/>
    <w:rsid w:val="03545024"/>
    <w:rsid w:val="035E0DBD"/>
    <w:rsid w:val="03685B24"/>
    <w:rsid w:val="03A02DFE"/>
    <w:rsid w:val="03BE2156"/>
    <w:rsid w:val="03F71E40"/>
    <w:rsid w:val="041C2EB0"/>
    <w:rsid w:val="044A6C52"/>
    <w:rsid w:val="045A385B"/>
    <w:rsid w:val="04625FA6"/>
    <w:rsid w:val="046B2063"/>
    <w:rsid w:val="04B246ED"/>
    <w:rsid w:val="04B70790"/>
    <w:rsid w:val="054A381F"/>
    <w:rsid w:val="05734599"/>
    <w:rsid w:val="057529FB"/>
    <w:rsid w:val="05A460BD"/>
    <w:rsid w:val="06145D89"/>
    <w:rsid w:val="06276C7E"/>
    <w:rsid w:val="062F0AB3"/>
    <w:rsid w:val="06984430"/>
    <w:rsid w:val="069B4BBD"/>
    <w:rsid w:val="06BB5DBC"/>
    <w:rsid w:val="06C01B44"/>
    <w:rsid w:val="071028EB"/>
    <w:rsid w:val="07292DFA"/>
    <w:rsid w:val="073A4D9F"/>
    <w:rsid w:val="074B5456"/>
    <w:rsid w:val="074F15EF"/>
    <w:rsid w:val="075E6013"/>
    <w:rsid w:val="076D4A11"/>
    <w:rsid w:val="078259B8"/>
    <w:rsid w:val="080C3843"/>
    <w:rsid w:val="0828660A"/>
    <w:rsid w:val="08606422"/>
    <w:rsid w:val="086A5C19"/>
    <w:rsid w:val="08DF1B18"/>
    <w:rsid w:val="09203AEA"/>
    <w:rsid w:val="096E7BFD"/>
    <w:rsid w:val="099E0CC2"/>
    <w:rsid w:val="09B952D2"/>
    <w:rsid w:val="0A890483"/>
    <w:rsid w:val="0ABF447C"/>
    <w:rsid w:val="0AD339A8"/>
    <w:rsid w:val="0AD50076"/>
    <w:rsid w:val="0B9F51EE"/>
    <w:rsid w:val="0BA85604"/>
    <w:rsid w:val="0C6362BF"/>
    <w:rsid w:val="0C69782D"/>
    <w:rsid w:val="0C892A64"/>
    <w:rsid w:val="0C9C50A3"/>
    <w:rsid w:val="0CA3144A"/>
    <w:rsid w:val="0CA9158B"/>
    <w:rsid w:val="0D632984"/>
    <w:rsid w:val="0DCA68EE"/>
    <w:rsid w:val="0E2A2D88"/>
    <w:rsid w:val="0E4E15ED"/>
    <w:rsid w:val="0E8171F8"/>
    <w:rsid w:val="0E892C7C"/>
    <w:rsid w:val="0EAA0D3C"/>
    <w:rsid w:val="0EBE5FFE"/>
    <w:rsid w:val="0EC71EF4"/>
    <w:rsid w:val="0EDD64EA"/>
    <w:rsid w:val="0EF41E1F"/>
    <w:rsid w:val="0F23669F"/>
    <w:rsid w:val="0F721E95"/>
    <w:rsid w:val="0FA30F26"/>
    <w:rsid w:val="0FA35393"/>
    <w:rsid w:val="0FD032D4"/>
    <w:rsid w:val="0FF0471C"/>
    <w:rsid w:val="0FFA6865"/>
    <w:rsid w:val="0FFC3E54"/>
    <w:rsid w:val="10026E24"/>
    <w:rsid w:val="100E7C0F"/>
    <w:rsid w:val="104A0011"/>
    <w:rsid w:val="1065624B"/>
    <w:rsid w:val="10700268"/>
    <w:rsid w:val="10842811"/>
    <w:rsid w:val="109419F6"/>
    <w:rsid w:val="10A818CA"/>
    <w:rsid w:val="10DE752D"/>
    <w:rsid w:val="112E61BD"/>
    <w:rsid w:val="113C7B14"/>
    <w:rsid w:val="114A508B"/>
    <w:rsid w:val="11832AAA"/>
    <w:rsid w:val="11A47B28"/>
    <w:rsid w:val="11B85D1E"/>
    <w:rsid w:val="124608D3"/>
    <w:rsid w:val="1254075E"/>
    <w:rsid w:val="1276235A"/>
    <w:rsid w:val="128400F3"/>
    <w:rsid w:val="129B596C"/>
    <w:rsid w:val="12AD6CD4"/>
    <w:rsid w:val="12D226B6"/>
    <w:rsid w:val="12DE0A27"/>
    <w:rsid w:val="12E2025B"/>
    <w:rsid w:val="12E83757"/>
    <w:rsid w:val="12F569A7"/>
    <w:rsid w:val="130D585A"/>
    <w:rsid w:val="13933C3D"/>
    <w:rsid w:val="13946D09"/>
    <w:rsid w:val="13A652BF"/>
    <w:rsid w:val="13C722CF"/>
    <w:rsid w:val="14525C6D"/>
    <w:rsid w:val="14CD0E6F"/>
    <w:rsid w:val="15073939"/>
    <w:rsid w:val="1534579B"/>
    <w:rsid w:val="155F21E2"/>
    <w:rsid w:val="16553416"/>
    <w:rsid w:val="165F6426"/>
    <w:rsid w:val="167668EB"/>
    <w:rsid w:val="167D41D1"/>
    <w:rsid w:val="168C596E"/>
    <w:rsid w:val="16A5128E"/>
    <w:rsid w:val="16D754F9"/>
    <w:rsid w:val="16FE4AD4"/>
    <w:rsid w:val="170178EF"/>
    <w:rsid w:val="170D6469"/>
    <w:rsid w:val="17172555"/>
    <w:rsid w:val="17991F6C"/>
    <w:rsid w:val="17B46792"/>
    <w:rsid w:val="17F63EAD"/>
    <w:rsid w:val="18362145"/>
    <w:rsid w:val="1884651E"/>
    <w:rsid w:val="18C4126B"/>
    <w:rsid w:val="18D94AE6"/>
    <w:rsid w:val="18E40171"/>
    <w:rsid w:val="194F1F8B"/>
    <w:rsid w:val="19772DE4"/>
    <w:rsid w:val="19863D24"/>
    <w:rsid w:val="19A26564"/>
    <w:rsid w:val="19FC4F9B"/>
    <w:rsid w:val="1A105129"/>
    <w:rsid w:val="1A1E1157"/>
    <w:rsid w:val="1A2B4BB1"/>
    <w:rsid w:val="1B121720"/>
    <w:rsid w:val="1B1E28C5"/>
    <w:rsid w:val="1B387027"/>
    <w:rsid w:val="1BE26E47"/>
    <w:rsid w:val="1C1F1D8B"/>
    <w:rsid w:val="1C2A5DA2"/>
    <w:rsid w:val="1C787E2B"/>
    <w:rsid w:val="1CD16BFB"/>
    <w:rsid w:val="1CD510A4"/>
    <w:rsid w:val="1CDD2340"/>
    <w:rsid w:val="1D27213C"/>
    <w:rsid w:val="1D565705"/>
    <w:rsid w:val="1DB82717"/>
    <w:rsid w:val="1DB92DAB"/>
    <w:rsid w:val="1DCE0954"/>
    <w:rsid w:val="1DD97644"/>
    <w:rsid w:val="1DDD344E"/>
    <w:rsid w:val="1DE17003"/>
    <w:rsid w:val="1DE80EA2"/>
    <w:rsid w:val="1E3151BD"/>
    <w:rsid w:val="1E561104"/>
    <w:rsid w:val="1E6A6892"/>
    <w:rsid w:val="1E7C20D5"/>
    <w:rsid w:val="1EB322C0"/>
    <w:rsid w:val="1ECA13FD"/>
    <w:rsid w:val="1EE721C8"/>
    <w:rsid w:val="1F5C21FD"/>
    <w:rsid w:val="1F6154E1"/>
    <w:rsid w:val="1F87664E"/>
    <w:rsid w:val="201F5DF3"/>
    <w:rsid w:val="205610C1"/>
    <w:rsid w:val="205977B3"/>
    <w:rsid w:val="21036018"/>
    <w:rsid w:val="2113373A"/>
    <w:rsid w:val="21325B99"/>
    <w:rsid w:val="214F7950"/>
    <w:rsid w:val="2151134A"/>
    <w:rsid w:val="215A7F63"/>
    <w:rsid w:val="216E540F"/>
    <w:rsid w:val="218B6242"/>
    <w:rsid w:val="21A01B53"/>
    <w:rsid w:val="21CE6761"/>
    <w:rsid w:val="21F546D1"/>
    <w:rsid w:val="22101F6E"/>
    <w:rsid w:val="22484B3E"/>
    <w:rsid w:val="225641E9"/>
    <w:rsid w:val="225B1C5C"/>
    <w:rsid w:val="22631AF5"/>
    <w:rsid w:val="22696C95"/>
    <w:rsid w:val="231A5C03"/>
    <w:rsid w:val="23580CD2"/>
    <w:rsid w:val="239132D6"/>
    <w:rsid w:val="23BE2F05"/>
    <w:rsid w:val="24312845"/>
    <w:rsid w:val="2468172F"/>
    <w:rsid w:val="24A071F5"/>
    <w:rsid w:val="24A24F9A"/>
    <w:rsid w:val="25111EF3"/>
    <w:rsid w:val="25257D8F"/>
    <w:rsid w:val="253E0618"/>
    <w:rsid w:val="257153B6"/>
    <w:rsid w:val="25781B73"/>
    <w:rsid w:val="257974D9"/>
    <w:rsid w:val="259C24DD"/>
    <w:rsid w:val="25C11B4F"/>
    <w:rsid w:val="25D979A5"/>
    <w:rsid w:val="260D6754"/>
    <w:rsid w:val="260F791D"/>
    <w:rsid w:val="26300A22"/>
    <w:rsid w:val="263212F5"/>
    <w:rsid w:val="2641127D"/>
    <w:rsid w:val="26FC1B6F"/>
    <w:rsid w:val="271D01D2"/>
    <w:rsid w:val="27671283"/>
    <w:rsid w:val="277D5ED1"/>
    <w:rsid w:val="27AD2809"/>
    <w:rsid w:val="28287CB6"/>
    <w:rsid w:val="28356121"/>
    <w:rsid w:val="28996E0B"/>
    <w:rsid w:val="28E1483F"/>
    <w:rsid w:val="28E601BA"/>
    <w:rsid w:val="292D6B0F"/>
    <w:rsid w:val="294E7940"/>
    <w:rsid w:val="295E6398"/>
    <w:rsid w:val="297F022D"/>
    <w:rsid w:val="2991379F"/>
    <w:rsid w:val="299803B5"/>
    <w:rsid w:val="29BC4F91"/>
    <w:rsid w:val="29EF6BD6"/>
    <w:rsid w:val="29F66717"/>
    <w:rsid w:val="2A4B040F"/>
    <w:rsid w:val="2A666C0E"/>
    <w:rsid w:val="2A6768DE"/>
    <w:rsid w:val="2A6D31DA"/>
    <w:rsid w:val="2B0733A2"/>
    <w:rsid w:val="2B171294"/>
    <w:rsid w:val="2B342CDB"/>
    <w:rsid w:val="2B7B4EF7"/>
    <w:rsid w:val="2B947686"/>
    <w:rsid w:val="2B98266D"/>
    <w:rsid w:val="2B9E7828"/>
    <w:rsid w:val="2BAC2D3C"/>
    <w:rsid w:val="2BFF34EE"/>
    <w:rsid w:val="2C27450D"/>
    <w:rsid w:val="2C3819EA"/>
    <w:rsid w:val="2C562875"/>
    <w:rsid w:val="2C804F7E"/>
    <w:rsid w:val="2CAD6395"/>
    <w:rsid w:val="2CD95CAE"/>
    <w:rsid w:val="2CFF262A"/>
    <w:rsid w:val="2D3537F7"/>
    <w:rsid w:val="2D447458"/>
    <w:rsid w:val="2DB042A3"/>
    <w:rsid w:val="2DBB0A37"/>
    <w:rsid w:val="2E105A47"/>
    <w:rsid w:val="2E2F6F73"/>
    <w:rsid w:val="2E4943AB"/>
    <w:rsid w:val="2EFC4A5A"/>
    <w:rsid w:val="2F48373B"/>
    <w:rsid w:val="2FF65E62"/>
    <w:rsid w:val="30483ED6"/>
    <w:rsid w:val="308D0DF3"/>
    <w:rsid w:val="30C93E30"/>
    <w:rsid w:val="3103094D"/>
    <w:rsid w:val="315A6764"/>
    <w:rsid w:val="3187188F"/>
    <w:rsid w:val="31BA376F"/>
    <w:rsid w:val="31BB7C82"/>
    <w:rsid w:val="31C54D75"/>
    <w:rsid w:val="31D47D83"/>
    <w:rsid w:val="32074DC7"/>
    <w:rsid w:val="320F3623"/>
    <w:rsid w:val="32101A19"/>
    <w:rsid w:val="32395804"/>
    <w:rsid w:val="324B6E3D"/>
    <w:rsid w:val="32783FE7"/>
    <w:rsid w:val="327C0BFC"/>
    <w:rsid w:val="32CB5EEB"/>
    <w:rsid w:val="32D45123"/>
    <w:rsid w:val="32F26F9A"/>
    <w:rsid w:val="3323219E"/>
    <w:rsid w:val="33C672CC"/>
    <w:rsid w:val="34103AB2"/>
    <w:rsid w:val="3412756D"/>
    <w:rsid w:val="342F5471"/>
    <w:rsid w:val="343506D6"/>
    <w:rsid w:val="349F5159"/>
    <w:rsid w:val="34A13AF4"/>
    <w:rsid w:val="34CD420E"/>
    <w:rsid w:val="34CF37E0"/>
    <w:rsid w:val="34D948F2"/>
    <w:rsid w:val="352A761F"/>
    <w:rsid w:val="353E2EEF"/>
    <w:rsid w:val="353E66FD"/>
    <w:rsid w:val="35664F49"/>
    <w:rsid w:val="35767A47"/>
    <w:rsid w:val="358160FE"/>
    <w:rsid w:val="35893240"/>
    <w:rsid w:val="35A25C2F"/>
    <w:rsid w:val="35BC6ED5"/>
    <w:rsid w:val="35C4256E"/>
    <w:rsid w:val="35DA7B9D"/>
    <w:rsid w:val="35ED46CD"/>
    <w:rsid w:val="362816EF"/>
    <w:rsid w:val="36375386"/>
    <w:rsid w:val="36384AB9"/>
    <w:rsid w:val="364A0BAA"/>
    <w:rsid w:val="36552E83"/>
    <w:rsid w:val="36A814F3"/>
    <w:rsid w:val="36C80408"/>
    <w:rsid w:val="36E738FD"/>
    <w:rsid w:val="37353650"/>
    <w:rsid w:val="3766557C"/>
    <w:rsid w:val="37895702"/>
    <w:rsid w:val="378F3CCF"/>
    <w:rsid w:val="37D87C8E"/>
    <w:rsid w:val="37DB140A"/>
    <w:rsid w:val="37EF1DDB"/>
    <w:rsid w:val="38097AFF"/>
    <w:rsid w:val="381A102A"/>
    <w:rsid w:val="38391D76"/>
    <w:rsid w:val="38487961"/>
    <w:rsid w:val="38766125"/>
    <w:rsid w:val="39015DD9"/>
    <w:rsid w:val="39206E38"/>
    <w:rsid w:val="392E4B98"/>
    <w:rsid w:val="396E4411"/>
    <w:rsid w:val="39705046"/>
    <w:rsid w:val="397B1CC5"/>
    <w:rsid w:val="398A5941"/>
    <w:rsid w:val="398F1F76"/>
    <w:rsid w:val="399C665A"/>
    <w:rsid w:val="39B82EE1"/>
    <w:rsid w:val="39D75087"/>
    <w:rsid w:val="39F53B14"/>
    <w:rsid w:val="3A422093"/>
    <w:rsid w:val="3A767145"/>
    <w:rsid w:val="3AD44BC9"/>
    <w:rsid w:val="3AE257AB"/>
    <w:rsid w:val="3AF05BEA"/>
    <w:rsid w:val="3B6D7AED"/>
    <w:rsid w:val="3BF725C7"/>
    <w:rsid w:val="3BFF5557"/>
    <w:rsid w:val="3C100350"/>
    <w:rsid w:val="3C5866E7"/>
    <w:rsid w:val="3C7D6C72"/>
    <w:rsid w:val="3CD64583"/>
    <w:rsid w:val="3CDB62DF"/>
    <w:rsid w:val="3CEE5152"/>
    <w:rsid w:val="3D054447"/>
    <w:rsid w:val="3D1E5A59"/>
    <w:rsid w:val="3D4E7893"/>
    <w:rsid w:val="3D652EDE"/>
    <w:rsid w:val="3DBB17E7"/>
    <w:rsid w:val="3DD371F1"/>
    <w:rsid w:val="3DF35C4A"/>
    <w:rsid w:val="3E405D56"/>
    <w:rsid w:val="3E581CF4"/>
    <w:rsid w:val="3E802B15"/>
    <w:rsid w:val="3E8C08DC"/>
    <w:rsid w:val="3EE319DC"/>
    <w:rsid w:val="3F046435"/>
    <w:rsid w:val="3F084A1F"/>
    <w:rsid w:val="3F191872"/>
    <w:rsid w:val="3F1F4845"/>
    <w:rsid w:val="3FB70822"/>
    <w:rsid w:val="3FC205C4"/>
    <w:rsid w:val="3FC50EE4"/>
    <w:rsid w:val="3FF45EB6"/>
    <w:rsid w:val="4023445A"/>
    <w:rsid w:val="40433D1E"/>
    <w:rsid w:val="40741EBA"/>
    <w:rsid w:val="40AC513A"/>
    <w:rsid w:val="40BF0C63"/>
    <w:rsid w:val="40CB37BB"/>
    <w:rsid w:val="40CB5076"/>
    <w:rsid w:val="40F06B4C"/>
    <w:rsid w:val="411C4103"/>
    <w:rsid w:val="414470CA"/>
    <w:rsid w:val="415F452A"/>
    <w:rsid w:val="417A0C24"/>
    <w:rsid w:val="41A1796B"/>
    <w:rsid w:val="41AA2020"/>
    <w:rsid w:val="41DE664A"/>
    <w:rsid w:val="421C3903"/>
    <w:rsid w:val="42274094"/>
    <w:rsid w:val="423C2CD0"/>
    <w:rsid w:val="42D07CD7"/>
    <w:rsid w:val="430F2CE2"/>
    <w:rsid w:val="43437A37"/>
    <w:rsid w:val="43625133"/>
    <w:rsid w:val="43B46F9A"/>
    <w:rsid w:val="43F97F84"/>
    <w:rsid w:val="44244D5F"/>
    <w:rsid w:val="44317F76"/>
    <w:rsid w:val="44823CC5"/>
    <w:rsid w:val="449B7680"/>
    <w:rsid w:val="44AF2C48"/>
    <w:rsid w:val="44D961BA"/>
    <w:rsid w:val="451A42DD"/>
    <w:rsid w:val="45376D4E"/>
    <w:rsid w:val="453C0257"/>
    <w:rsid w:val="4576395C"/>
    <w:rsid w:val="458E2FED"/>
    <w:rsid w:val="45A412B5"/>
    <w:rsid w:val="45A72676"/>
    <w:rsid w:val="45FA116E"/>
    <w:rsid w:val="461224C6"/>
    <w:rsid w:val="462907DC"/>
    <w:rsid w:val="465956E5"/>
    <w:rsid w:val="46AA36E0"/>
    <w:rsid w:val="46B2113B"/>
    <w:rsid w:val="46BA1871"/>
    <w:rsid w:val="47425867"/>
    <w:rsid w:val="4770654B"/>
    <w:rsid w:val="47A222DC"/>
    <w:rsid w:val="47B66493"/>
    <w:rsid w:val="47B72DFE"/>
    <w:rsid w:val="481E5DF0"/>
    <w:rsid w:val="48332504"/>
    <w:rsid w:val="485B1640"/>
    <w:rsid w:val="48740AA8"/>
    <w:rsid w:val="48A021F7"/>
    <w:rsid w:val="48C04473"/>
    <w:rsid w:val="48E7065F"/>
    <w:rsid w:val="48EB4B5B"/>
    <w:rsid w:val="48FD29A5"/>
    <w:rsid w:val="4914047F"/>
    <w:rsid w:val="496B026C"/>
    <w:rsid w:val="49836942"/>
    <w:rsid w:val="499B5AA5"/>
    <w:rsid w:val="49A24B4D"/>
    <w:rsid w:val="49C1076D"/>
    <w:rsid w:val="4A141D61"/>
    <w:rsid w:val="4A18031F"/>
    <w:rsid w:val="4A642B9B"/>
    <w:rsid w:val="4A6F0175"/>
    <w:rsid w:val="4A895928"/>
    <w:rsid w:val="4AA51636"/>
    <w:rsid w:val="4AE127CD"/>
    <w:rsid w:val="4B0B5825"/>
    <w:rsid w:val="4B1B10B1"/>
    <w:rsid w:val="4B25591D"/>
    <w:rsid w:val="4B287E4A"/>
    <w:rsid w:val="4B2D1CF2"/>
    <w:rsid w:val="4B5D30C4"/>
    <w:rsid w:val="4BB7137C"/>
    <w:rsid w:val="4BC72A0B"/>
    <w:rsid w:val="4BFA4430"/>
    <w:rsid w:val="4BFF00AD"/>
    <w:rsid w:val="4CBE32C2"/>
    <w:rsid w:val="4CC049C9"/>
    <w:rsid w:val="4CDC2F42"/>
    <w:rsid w:val="4D0E3FB9"/>
    <w:rsid w:val="4DB92792"/>
    <w:rsid w:val="4E0C3CD0"/>
    <w:rsid w:val="4E2A0C94"/>
    <w:rsid w:val="4E3F193E"/>
    <w:rsid w:val="4E8B4E63"/>
    <w:rsid w:val="4EC16B12"/>
    <w:rsid w:val="4ED23905"/>
    <w:rsid w:val="4EEA2AD2"/>
    <w:rsid w:val="4EF93EDC"/>
    <w:rsid w:val="4F24165A"/>
    <w:rsid w:val="4F4268AD"/>
    <w:rsid w:val="4F7A3E25"/>
    <w:rsid w:val="4F8D375E"/>
    <w:rsid w:val="4FB82E72"/>
    <w:rsid w:val="4FC775C0"/>
    <w:rsid w:val="4FD5735E"/>
    <w:rsid w:val="500832AD"/>
    <w:rsid w:val="502C6138"/>
    <w:rsid w:val="503F70F0"/>
    <w:rsid w:val="5073493C"/>
    <w:rsid w:val="508918B3"/>
    <w:rsid w:val="50C77024"/>
    <w:rsid w:val="51586891"/>
    <w:rsid w:val="515E49FE"/>
    <w:rsid w:val="5181326E"/>
    <w:rsid w:val="51852006"/>
    <w:rsid w:val="5195553C"/>
    <w:rsid w:val="520A7B00"/>
    <w:rsid w:val="521F2A93"/>
    <w:rsid w:val="522153CB"/>
    <w:rsid w:val="527411A9"/>
    <w:rsid w:val="52E73FFC"/>
    <w:rsid w:val="52E8583E"/>
    <w:rsid w:val="532D793A"/>
    <w:rsid w:val="53832D8B"/>
    <w:rsid w:val="538B7D82"/>
    <w:rsid w:val="539A105F"/>
    <w:rsid w:val="539F02E7"/>
    <w:rsid w:val="53D40B4E"/>
    <w:rsid w:val="53E07C06"/>
    <w:rsid w:val="5406447C"/>
    <w:rsid w:val="541259D0"/>
    <w:rsid w:val="545664CF"/>
    <w:rsid w:val="54687981"/>
    <w:rsid w:val="548F2FE0"/>
    <w:rsid w:val="552430E3"/>
    <w:rsid w:val="554523A1"/>
    <w:rsid w:val="55477FD4"/>
    <w:rsid w:val="557E183E"/>
    <w:rsid w:val="55AD72E8"/>
    <w:rsid w:val="56470249"/>
    <w:rsid w:val="564E5AD8"/>
    <w:rsid w:val="56A25A40"/>
    <w:rsid w:val="56E70954"/>
    <w:rsid w:val="56EE1C5D"/>
    <w:rsid w:val="56FA65E1"/>
    <w:rsid w:val="571B7D71"/>
    <w:rsid w:val="575110F2"/>
    <w:rsid w:val="575B7A68"/>
    <w:rsid w:val="57620717"/>
    <w:rsid w:val="5781095C"/>
    <w:rsid w:val="5785443C"/>
    <w:rsid w:val="578E1378"/>
    <w:rsid w:val="57A92D03"/>
    <w:rsid w:val="57A93DF8"/>
    <w:rsid w:val="57D8426A"/>
    <w:rsid w:val="57F52E67"/>
    <w:rsid w:val="58170CC0"/>
    <w:rsid w:val="58433D1A"/>
    <w:rsid w:val="584B610B"/>
    <w:rsid w:val="58676909"/>
    <w:rsid w:val="58CB7365"/>
    <w:rsid w:val="58DD2A9B"/>
    <w:rsid w:val="58FA24F4"/>
    <w:rsid w:val="58FC7A5E"/>
    <w:rsid w:val="59D831E1"/>
    <w:rsid w:val="59DA75DD"/>
    <w:rsid w:val="5A1D27AA"/>
    <w:rsid w:val="5A2E765D"/>
    <w:rsid w:val="5A3641D1"/>
    <w:rsid w:val="5A693C1B"/>
    <w:rsid w:val="5A8D508F"/>
    <w:rsid w:val="5B0C21A2"/>
    <w:rsid w:val="5B1457A8"/>
    <w:rsid w:val="5B316B8B"/>
    <w:rsid w:val="5B472C67"/>
    <w:rsid w:val="5B813020"/>
    <w:rsid w:val="5B8B6B3E"/>
    <w:rsid w:val="5B9A3B86"/>
    <w:rsid w:val="5C1712F0"/>
    <w:rsid w:val="5C317186"/>
    <w:rsid w:val="5C443AF6"/>
    <w:rsid w:val="5C514337"/>
    <w:rsid w:val="5C5435DA"/>
    <w:rsid w:val="5C58551F"/>
    <w:rsid w:val="5C5C1D4A"/>
    <w:rsid w:val="5C7F4B57"/>
    <w:rsid w:val="5C9246E3"/>
    <w:rsid w:val="5CAA678C"/>
    <w:rsid w:val="5CB10207"/>
    <w:rsid w:val="5CBB356E"/>
    <w:rsid w:val="5CCC6AB9"/>
    <w:rsid w:val="5D24630F"/>
    <w:rsid w:val="5D3E1332"/>
    <w:rsid w:val="5D5D4588"/>
    <w:rsid w:val="5D711EEC"/>
    <w:rsid w:val="5D844805"/>
    <w:rsid w:val="5DBB488D"/>
    <w:rsid w:val="5DBB52FC"/>
    <w:rsid w:val="5DE97D1E"/>
    <w:rsid w:val="5DFD782F"/>
    <w:rsid w:val="5E187FD8"/>
    <w:rsid w:val="5E1954EE"/>
    <w:rsid w:val="5E1A2327"/>
    <w:rsid w:val="5E1A34BF"/>
    <w:rsid w:val="5E466EFF"/>
    <w:rsid w:val="5E597BBF"/>
    <w:rsid w:val="5E6E6BE7"/>
    <w:rsid w:val="5E936CD8"/>
    <w:rsid w:val="5ED07320"/>
    <w:rsid w:val="5F03152D"/>
    <w:rsid w:val="5F0E6271"/>
    <w:rsid w:val="5F475019"/>
    <w:rsid w:val="5F5515ED"/>
    <w:rsid w:val="5F640142"/>
    <w:rsid w:val="5FBA52F1"/>
    <w:rsid w:val="5FEB3EEF"/>
    <w:rsid w:val="5FF62BAC"/>
    <w:rsid w:val="603B0033"/>
    <w:rsid w:val="60532095"/>
    <w:rsid w:val="605D3363"/>
    <w:rsid w:val="60C76CA3"/>
    <w:rsid w:val="60DA57E9"/>
    <w:rsid w:val="60E25568"/>
    <w:rsid w:val="60E72AF3"/>
    <w:rsid w:val="610D1E75"/>
    <w:rsid w:val="615F5D1C"/>
    <w:rsid w:val="61801FC2"/>
    <w:rsid w:val="61964F7D"/>
    <w:rsid w:val="619679AC"/>
    <w:rsid w:val="626876EB"/>
    <w:rsid w:val="62713361"/>
    <w:rsid w:val="62BC28EE"/>
    <w:rsid w:val="62F84190"/>
    <w:rsid w:val="6340493D"/>
    <w:rsid w:val="63CF74C3"/>
    <w:rsid w:val="63F65B34"/>
    <w:rsid w:val="644C5745"/>
    <w:rsid w:val="644D2373"/>
    <w:rsid w:val="64C65E7A"/>
    <w:rsid w:val="64EC7CE7"/>
    <w:rsid w:val="64F776ED"/>
    <w:rsid w:val="657F3BCA"/>
    <w:rsid w:val="65A80BBB"/>
    <w:rsid w:val="65DD1A08"/>
    <w:rsid w:val="6609079B"/>
    <w:rsid w:val="66254C89"/>
    <w:rsid w:val="66455795"/>
    <w:rsid w:val="6676751B"/>
    <w:rsid w:val="667C62AE"/>
    <w:rsid w:val="66AA48CF"/>
    <w:rsid w:val="66F25F01"/>
    <w:rsid w:val="670541D2"/>
    <w:rsid w:val="67054DE8"/>
    <w:rsid w:val="67481EE6"/>
    <w:rsid w:val="676034DA"/>
    <w:rsid w:val="67627084"/>
    <w:rsid w:val="676A5BD6"/>
    <w:rsid w:val="67851A27"/>
    <w:rsid w:val="67950EA6"/>
    <w:rsid w:val="67BC3112"/>
    <w:rsid w:val="680061E5"/>
    <w:rsid w:val="68206303"/>
    <w:rsid w:val="68422888"/>
    <w:rsid w:val="6861498F"/>
    <w:rsid w:val="687A61A0"/>
    <w:rsid w:val="687D34FD"/>
    <w:rsid w:val="687F7135"/>
    <w:rsid w:val="68A111C6"/>
    <w:rsid w:val="68B266A5"/>
    <w:rsid w:val="68F807B0"/>
    <w:rsid w:val="691119AA"/>
    <w:rsid w:val="69136B0F"/>
    <w:rsid w:val="691C42D6"/>
    <w:rsid w:val="69450B30"/>
    <w:rsid w:val="69490A71"/>
    <w:rsid w:val="697C142A"/>
    <w:rsid w:val="697D6A64"/>
    <w:rsid w:val="698D6F77"/>
    <w:rsid w:val="69F55C21"/>
    <w:rsid w:val="6A0C4DEC"/>
    <w:rsid w:val="6A133847"/>
    <w:rsid w:val="6A7B582B"/>
    <w:rsid w:val="6A7F4EA8"/>
    <w:rsid w:val="6AC95DD5"/>
    <w:rsid w:val="6B3517EF"/>
    <w:rsid w:val="6B4161B1"/>
    <w:rsid w:val="6B67632C"/>
    <w:rsid w:val="6B7443AD"/>
    <w:rsid w:val="6B78010C"/>
    <w:rsid w:val="6B7F720C"/>
    <w:rsid w:val="6B8618B5"/>
    <w:rsid w:val="6B9C5895"/>
    <w:rsid w:val="6BA936A1"/>
    <w:rsid w:val="6C0B5BE7"/>
    <w:rsid w:val="6C275BC8"/>
    <w:rsid w:val="6C5401DF"/>
    <w:rsid w:val="6C783AE1"/>
    <w:rsid w:val="6CB42051"/>
    <w:rsid w:val="6D295C05"/>
    <w:rsid w:val="6E3B25AB"/>
    <w:rsid w:val="6E965E2E"/>
    <w:rsid w:val="6EA455E9"/>
    <w:rsid w:val="6EA7194F"/>
    <w:rsid w:val="6EC1007F"/>
    <w:rsid w:val="6ED5420F"/>
    <w:rsid w:val="6EEC44EA"/>
    <w:rsid w:val="6EEE75C8"/>
    <w:rsid w:val="6F0B324A"/>
    <w:rsid w:val="6F1A111C"/>
    <w:rsid w:val="6F2D13A2"/>
    <w:rsid w:val="6F334AC9"/>
    <w:rsid w:val="6FAB4B9A"/>
    <w:rsid w:val="6FF173C5"/>
    <w:rsid w:val="70145A6E"/>
    <w:rsid w:val="701C5AC1"/>
    <w:rsid w:val="701F6B2F"/>
    <w:rsid w:val="704469FC"/>
    <w:rsid w:val="70491519"/>
    <w:rsid w:val="70640815"/>
    <w:rsid w:val="70880F98"/>
    <w:rsid w:val="712C31B8"/>
    <w:rsid w:val="712C67E6"/>
    <w:rsid w:val="713B3A3C"/>
    <w:rsid w:val="713B7EC0"/>
    <w:rsid w:val="71605318"/>
    <w:rsid w:val="71976B0C"/>
    <w:rsid w:val="71DD2EE2"/>
    <w:rsid w:val="71F07D75"/>
    <w:rsid w:val="72A75E7A"/>
    <w:rsid w:val="72B46ED2"/>
    <w:rsid w:val="72B83E18"/>
    <w:rsid w:val="73053AF9"/>
    <w:rsid w:val="730D71B2"/>
    <w:rsid w:val="73444405"/>
    <w:rsid w:val="736D03CA"/>
    <w:rsid w:val="73A32314"/>
    <w:rsid w:val="73CD0BCF"/>
    <w:rsid w:val="73D0533F"/>
    <w:rsid w:val="74146C21"/>
    <w:rsid w:val="742657A5"/>
    <w:rsid w:val="74444926"/>
    <w:rsid w:val="7523524A"/>
    <w:rsid w:val="75237829"/>
    <w:rsid w:val="75296C26"/>
    <w:rsid w:val="7599348A"/>
    <w:rsid w:val="75DB62ED"/>
    <w:rsid w:val="763306AB"/>
    <w:rsid w:val="76351B73"/>
    <w:rsid w:val="76754966"/>
    <w:rsid w:val="769F7AC3"/>
    <w:rsid w:val="77006968"/>
    <w:rsid w:val="77161642"/>
    <w:rsid w:val="77287608"/>
    <w:rsid w:val="773F01D6"/>
    <w:rsid w:val="77A86294"/>
    <w:rsid w:val="78050EFE"/>
    <w:rsid w:val="784A6145"/>
    <w:rsid w:val="784E2738"/>
    <w:rsid w:val="786F6E86"/>
    <w:rsid w:val="788244BF"/>
    <w:rsid w:val="78837475"/>
    <w:rsid w:val="78A960D9"/>
    <w:rsid w:val="78CE31F6"/>
    <w:rsid w:val="78EE4865"/>
    <w:rsid w:val="7A0D07C4"/>
    <w:rsid w:val="7A4E5C7E"/>
    <w:rsid w:val="7A9A11AE"/>
    <w:rsid w:val="7B2C1C06"/>
    <w:rsid w:val="7BCE3391"/>
    <w:rsid w:val="7BEE3FE3"/>
    <w:rsid w:val="7C380FBD"/>
    <w:rsid w:val="7C7045C7"/>
    <w:rsid w:val="7C842444"/>
    <w:rsid w:val="7C942096"/>
    <w:rsid w:val="7CD75EA4"/>
    <w:rsid w:val="7CDD5152"/>
    <w:rsid w:val="7CF47420"/>
    <w:rsid w:val="7D936707"/>
    <w:rsid w:val="7D94559D"/>
    <w:rsid w:val="7D9D10B6"/>
    <w:rsid w:val="7DD72CCC"/>
    <w:rsid w:val="7DD93BCA"/>
    <w:rsid w:val="7E157EDD"/>
    <w:rsid w:val="7EB07541"/>
    <w:rsid w:val="7EB12A54"/>
    <w:rsid w:val="7F1A3621"/>
    <w:rsid w:val="7F1A364F"/>
    <w:rsid w:val="7F2B6E39"/>
    <w:rsid w:val="7F5F414F"/>
    <w:rsid w:val="7F6E049C"/>
    <w:rsid w:val="7FA75D27"/>
    <w:rsid w:val="7FBA4191"/>
    <w:rsid w:val="7FBB06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qFormat="1" w:unhideWhenUsed="0" w:uiPriority="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iPriority="99"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widowControl/>
      <w:tabs>
        <w:tab w:val="left" w:pos="432"/>
      </w:tabs>
      <w:ind w:left="432" w:hanging="432"/>
      <w:jc w:val="center"/>
      <w:outlineLvl w:val="0"/>
    </w:pPr>
    <w:rPr>
      <w:rFonts w:ascii="黑体" w:hAnsi="宋体" w:eastAsia="黑体" w:cs="宋体"/>
      <w:kern w:val="0"/>
      <w:sz w:val="52"/>
      <w:szCs w:val="20"/>
    </w:rPr>
  </w:style>
  <w:style w:type="paragraph" w:styleId="3">
    <w:name w:val="heading 2"/>
    <w:basedOn w:val="1"/>
    <w:next w:val="1"/>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link w:val="46"/>
    <w:qFormat/>
    <w:uiPriority w:val="0"/>
    <w:pPr>
      <w:keepNext/>
      <w:keepLines/>
      <w:spacing w:before="260" w:after="260" w:line="416" w:lineRule="auto"/>
      <w:outlineLvl w:val="2"/>
    </w:pPr>
    <w:rPr>
      <w:b/>
      <w:bCs/>
      <w:sz w:val="32"/>
      <w:szCs w:val="32"/>
    </w:rPr>
  </w:style>
  <w:style w:type="paragraph" w:styleId="5">
    <w:name w:val="heading 4"/>
    <w:basedOn w:val="1"/>
    <w:next w:val="1"/>
    <w:qFormat/>
    <w:uiPriority w:val="0"/>
    <w:pPr>
      <w:keepNext/>
      <w:keepLines/>
      <w:tabs>
        <w:tab w:val="left" w:pos="420"/>
      </w:tabs>
      <w:outlineLvl w:val="3"/>
    </w:pPr>
    <w:rPr>
      <w:rFonts w:eastAsia="仿宋"/>
      <w:b/>
      <w:color w:val="191F25"/>
      <w:sz w:val="28"/>
      <w:szCs w:val="21"/>
      <w:shd w:val="clear" w:color="auto" w:fill="FFFFFF"/>
    </w:rPr>
  </w:style>
  <w:style w:type="paragraph" w:styleId="6">
    <w:name w:val="heading 5"/>
    <w:basedOn w:val="1"/>
    <w:next w:val="7"/>
    <w:qFormat/>
    <w:uiPriority w:val="0"/>
    <w:pPr>
      <w:keepNext/>
      <w:keepLines/>
      <w:numPr>
        <w:ilvl w:val="4"/>
        <w:numId w:val="1"/>
      </w:numPr>
      <w:snapToGrid w:val="0"/>
      <w:outlineLvl w:val="4"/>
    </w:pPr>
    <w:rPr>
      <w:rFonts w:eastAsia="仿宋"/>
      <w:b/>
      <w:bCs/>
      <w:sz w:val="28"/>
      <w:szCs w:val="28"/>
    </w:rPr>
  </w:style>
  <w:style w:type="paragraph" w:styleId="8">
    <w:name w:val="heading 6"/>
    <w:basedOn w:val="1"/>
    <w:next w:val="1"/>
    <w:qFormat/>
    <w:uiPriority w:val="0"/>
    <w:pPr>
      <w:keepNext/>
      <w:keepLines/>
      <w:spacing w:before="240" w:after="64" w:line="317" w:lineRule="auto"/>
      <w:outlineLvl w:val="5"/>
    </w:pPr>
    <w:rPr>
      <w:rFonts w:ascii="Arial" w:hAnsi="Arial" w:eastAsia="黑体"/>
      <w:b/>
      <w:sz w:val="24"/>
    </w:rPr>
  </w:style>
  <w:style w:type="character" w:default="1" w:styleId="42">
    <w:name w:val="Default Paragraph Font"/>
    <w:semiHidden/>
    <w:unhideWhenUsed/>
    <w:qFormat/>
    <w:uiPriority w:val="1"/>
  </w:style>
  <w:style w:type="table" w:default="1" w:styleId="40">
    <w:name w:val="Normal Table"/>
    <w:semiHidden/>
    <w:unhideWhenUsed/>
    <w:qFormat/>
    <w:uiPriority w:val="99"/>
    <w:tblPr>
      <w:tblCellMar>
        <w:top w:w="0" w:type="dxa"/>
        <w:left w:w="108" w:type="dxa"/>
        <w:bottom w:w="0" w:type="dxa"/>
        <w:right w:w="108" w:type="dxa"/>
      </w:tblCellMar>
    </w:tblPr>
  </w:style>
  <w:style w:type="paragraph" w:customStyle="1" w:styleId="7">
    <w:name w:val="正文样式"/>
    <w:basedOn w:val="1"/>
    <w:qFormat/>
    <w:uiPriority w:val="7"/>
    <w:pPr>
      <w:ind w:firstLine="200" w:firstLineChars="200"/>
    </w:pPr>
    <w:rPr>
      <w:sz w:val="24"/>
    </w:rPr>
  </w:style>
  <w:style w:type="paragraph" w:styleId="9">
    <w:name w:val="toc 7"/>
    <w:basedOn w:val="1"/>
    <w:next w:val="1"/>
    <w:qFormat/>
    <w:uiPriority w:val="0"/>
    <w:pPr>
      <w:ind w:left="1260"/>
      <w:jc w:val="left"/>
    </w:pPr>
    <w:rPr>
      <w:rFonts w:ascii="Calibri" w:hAnsi="Calibri" w:cs="Calibri"/>
      <w:sz w:val="18"/>
      <w:szCs w:val="18"/>
    </w:rPr>
  </w:style>
  <w:style w:type="paragraph" w:styleId="10">
    <w:name w:val="table of authorities"/>
    <w:basedOn w:val="1"/>
    <w:next w:val="1"/>
    <w:qFormat/>
    <w:uiPriority w:val="0"/>
    <w:pPr>
      <w:ind w:left="420" w:leftChars="200"/>
    </w:pPr>
  </w:style>
  <w:style w:type="paragraph" w:styleId="11">
    <w:name w:val="Normal Indent"/>
    <w:basedOn w:val="1"/>
    <w:qFormat/>
    <w:uiPriority w:val="0"/>
    <w:pPr>
      <w:ind w:firstLine="420" w:firstLineChars="200"/>
    </w:pPr>
  </w:style>
  <w:style w:type="paragraph" w:styleId="12">
    <w:name w:val="toa heading"/>
    <w:basedOn w:val="1"/>
    <w:next w:val="1"/>
    <w:qFormat/>
    <w:uiPriority w:val="0"/>
    <w:pPr>
      <w:spacing w:before="120"/>
    </w:pPr>
    <w:rPr>
      <w:rFonts w:ascii="Arial" w:hAnsi="Arial"/>
      <w:sz w:val="24"/>
    </w:rPr>
  </w:style>
  <w:style w:type="paragraph" w:styleId="13">
    <w:name w:val="annotation text"/>
    <w:basedOn w:val="1"/>
    <w:semiHidden/>
    <w:qFormat/>
    <w:uiPriority w:val="0"/>
    <w:pPr>
      <w:jc w:val="left"/>
    </w:pPr>
  </w:style>
  <w:style w:type="paragraph" w:styleId="14">
    <w:name w:val="Body Text 3"/>
    <w:basedOn w:val="1"/>
    <w:next w:val="15"/>
    <w:qFormat/>
    <w:uiPriority w:val="0"/>
    <w:pPr>
      <w:spacing w:after="120"/>
      <w:ind w:firstLine="3584"/>
    </w:pPr>
  </w:style>
  <w:style w:type="paragraph" w:styleId="15">
    <w:name w:val="Balloon Text"/>
    <w:basedOn w:val="1"/>
    <w:next w:val="1"/>
    <w:qFormat/>
    <w:uiPriority w:val="0"/>
    <w:rPr>
      <w:sz w:val="18"/>
      <w:szCs w:val="18"/>
    </w:rPr>
  </w:style>
  <w:style w:type="paragraph" w:styleId="16">
    <w:name w:val="Body Text"/>
    <w:basedOn w:val="1"/>
    <w:next w:val="17"/>
    <w:qFormat/>
    <w:uiPriority w:val="0"/>
    <w:pPr>
      <w:spacing w:line="360" w:lineRule="auto"/>
    </w:pPr>
    <w:rPr>
      <w:rFonts w:ascii="黑体" w:hAnsi="黑体"/>
      <w:sz w:val="24"/>
    </w:rPr>
  </w:style>
  <w:style w:type="paragraph" w:customStyle="1" w:styleId="17">
    <w:name w:val="正文首行缩进1"/>
    <w:qFormat/>
    <w:uiPriority w:val="99"/>
    <w:pPr>
      <w:widowControl w:val="0"/>
      <w:spacing w:after="120"/>
      <w:ind w:firstLine="420" w:firstLineChars="100"/>
      <w:jc w:val="both"/>
    </w:pPr>
    <w:rPr>
      <w:rFonts w:ascii="Times New Roman" w:hAnsi="Times New Roman" w:eastAsia="宋体" w:cs="Times New Roman"/>
      <w:kern w:val="2"/>
      <w:sz w:val="21"/>
      <w:szCs w:val="24"/>
      <w:lang w:val="en-US" w:eastAsia="zh-CN" w:bidi="ar-SA"/>
    </w:rPr>
  </w:style>
  <w:style w:type="paragraph" w:styleId="18">
    <w:name w:val="Body Text Indent"/>
    <w:basedOn w:val="1"/>
    <w:next w:val="19"/>
    <w:qFormat/>
    <w:uiPriority w:val="0"/>
    <w:pPr>
      <w:spacing w:after="120"/>
      <w:ind w:left="420" w:leftChars="200"/>
    </w:pPr>
  </w:style>
  <w:style w:type="paragraph" w:styleId="19">
    <w:name w:val="envelope return"/>
    <w:basedOn w:val="1"/>
    <w:unhideWhenUsed/>
    <w:qFormat/>
    <w:uiPriority w:val="99"/>
    <w:pPr>
      <w:snapToGrid w:val="0"/>
    </w:pPr>
    <w:rPr>
      <w:rFonts w:ascii="Arial" w:hAnsi="Arial"/>
    </w:rPr>
  </w:style>
  <w:style w:type="paragraph" w:styleId="20">
    <w:name w:val="toc 5"/>
    <w:basedOn w:val="1"/>
    <w:next w:val="1"/>
    <w:qFormat/>
    <w:uiPriority w:val="0"/>
    <w:pPr>
      <w:ind w:left="840"/>
      <w:jc w:val="left"/>
    </w:pPr>
    <w:rPr>
      <w:rFonts w:ascii="Calibri" w:hAnsi="Calibri" w:cs="Calibri"/>
      <w:sz w:val="18"/>
      <w:szCs w:val="18"/>
    </w:rPr>
  </w:style>
  <w:style w:type="paragraph" w:styleId="21">
    <w:name w:val="toc 3"/>
    <w:basedOn w:val="1"/>
    <w:next w:val="1"/>
    <w:unhideWhenUsed/>
    <w:qFormat/>
    <w:uiPriority w:val="39"/>
    <w:pPr>
      <w:ind w:left="420"/>
      <w:jc w:val="left"/>
    </w:pPr>
    <w:rPr>
      <w:rFonts w:ascii="Calibri" w:hAnsi="Calibri" w:cs="Calibri"/>
      <w:i/>
      <w:iCs/>
      <w:sz w:val="20"/>
      <w:szCs w:val="20"/>
    </w:rPr>
  </w:style>
  <w:style w:type="paragraph" w:styleId="22">
    <w:name w:val="Plain Text"/>
    <w:basedOn w:val="1"/>
    <w:qFormat/>
    <w:uiPriority w:val="0"/>
    <w:rPr>
      <w:rFonts w:ascii="宋体" w:hAnsi="Courier New" w:cs="Courier New"/>
      <w:szCs w:val="21"/>
    </w:rPr>
  </w:style>
  <w:style w:type="paragraph" w:styleId="23">
    <w:name w:val="toc 8"/>
    <w:basedOn w:val="1"/>
    <w:next w:val="1"/>
    <w:qFormat/>
    <w:uiPriority w:val="0"/>
    <w:pPr>
      <w:ind w:left="1470"/>
      <w:jc w:val="left"/>
    </w:pPr>
    <w:rPr>
      <w:rFonts w:ascii="Calibri" w:hAnsi="Calibri" w:cs="Calibri"/>
      <w:sz w:val="18"/>
      <w:szCs w:val="18"/>
    </w:rPr>
  </w:style>
  <w:style w:type="paragraph" w:styleId="24">
    <w:name w:val="Date"/>
    <w:basedOn w:val="1"/>
    <w:next w:val="1"/>
    <w:qFormat/>
    <w:uiPriority w:val="0"/>
    <w:rPr>
      <w:sz w:val="24"/>
      <w:szCs w:val="20"/>
    </w:rPr>
  </w:style>
  <w:style w:type="paragraph" w:styleId="25">
    <w:name w:val="footer"/>
    <w:basedOn w:val="1"/>
    <w:link w:val="47"/>
    <w:qFormat/>
    <w:uiPriority w:val="99"/>
    <w:pPr>
      <w:tabs>
        <w:tab w:val="center" w:pos="4153"/>
        <w:tab w:val="right" w:pos="8306"/>
      </w:tabs>
      <w:snapToGrid w:val="0"/>
      <w:jc w:val="left"/>
    </w:pPr>
    <w:rPr>
      <w:sz w:val="18"/>
      <w:szCs w:val="18"/>
    </w:rPr>
  </w:style>
  <w:style w:type="paragraph" w:styleId="26">
    <w:name w:val="header"/>
    <w:basedOn w:val="1"/>
    <w:link w:val="48"/>
    <w:qFormat/>
    <w:uiPriority w:val="0"/>
    <w:pPr>
      <w:pBdr>
        <w:bottom w:val="single" w:color="auto" w:sz="6" w:space="1"/>
      </w:pBdr>
      <w:tabs>
        <w:tab w:val="center" w:pos="4153"/>
        <w:tab w:val="right" w:pos="8306"/>
      </w:tabs>
      <w:snapToGrid w:val="0"/>
      <w:jc w:val="center"/>
    </w:pPr>
    <w:rPr>
      <w:sz w:val="18"/>
      <w:szCs w:val="18"/>
    </w:rPr>
  </w:style>
  <w:style w:type="paragraph" w:styleId="27">
    <w:name w:val="toc 1"/>
    <w:basedOn w:val="1"/>
    <w:next w:val="1"/>
    <w:qFormat/>
    <w:uiPriority w:val="39"/>
    <w:pPr>
      <w:spacing w:before="120" w:after="120"/>
      <w:jc w:val="left"/>
    </w:pPr>
    <w:rPr>
      <w:rFonts w:ascii="Calibri" w:hAnsi="Calibri" w:cs="Calibri"/>
      <w:b/>
      <w:bCs/>
      <w:caps/>
      <w:sz w:val="20"/>
      <w:szCs w:val="20"/>
    </w:rPr>
  </w:style>
  <w:style w:type="paragraph" w:styleId="28">
    <w:name w:val="toc 4"/>
    <w:basedOn w:val="1"/>
    <w:next w:val="1"/>
    <w:qFormat/>
    <w:uiPriority w:val="0"/>
    <w:pPr>
      <w:ind w:left="630"/>
      <w:jc w:val="left"/>
    </w:pPr>
    <w:rPr>
      <w:rFonts w:ascii="Calibri" w:hAnsi="Calibri" w:cs="Calibri"/>
      <w:sz w:val="18"/>
      <w:szCs w:val="18"/>
    </w:rPr>
  </w:style>
  <w:style w:type="paragraph" w:styleId="29">
    <w:name w:val="toc 6"/>
    <w:basedOn w:val="1"/>
    <w:next w:val="1"/>
    <w:qFormat/>
    <w:uiPriority w:val="0"/>
    <w:pPr>
      <w:ind w:left="1050"/>
      <w:jc w:val="left"/>
    </w:pPr>
    <w:rPr>
      <w:rFonts w:ascii="Calibri" w:hAnsi="Calibri" w:cs="Calibri"/>
      <w:sz w:val="18"/>
      <w:szCs w:val="18"/>
    </w:rPr>
  </w:style>
  <w:style w:type="paragraph" w:styleId="30">
    <w:name w:val="toc 2"/>
    <w:basedOn w:val="1"/>
    <w:next w:val="31"/>
    <w:qFormat/>
    <w:uiPriority w:val="39"/>
    <w:pPr>
      <w:ind w:left="210"/>
      <w:jc w:val="left"/>
    </w:pPr>
    <w:rPr>
      <w:rFonts w:ascii="Calibri" w:hAnsi="Calibri" w:cs="Calibri"/>
      <w:smallCaps/>
      <w:sz w:val="20"/>
      <w:szCs w:val="20"/>
    </w:rPr>
  </w:style>
  <w:style w:type="paragraph" w:styleId="31">
    <w:name w:val="index 2"/>
    <w:basedOn w:val="1"/>
    <w:next w:val="1"/>
    <w:semiHidden/>
    <w:qFormat/>
    <w:uiPriority w:val="0"/>
    <w:pPr>
      <w:ind w:left="200" w:leftChars="200"/>
    </w:pPr>
    <w:rPr>
      <w:szCs w:val="20"/>
    </w:rPr>
  </w:style>
  <w:style w:type="paragraph" w:styleId="32">
    <w:name w:val="toc 9"/>
    <w:basedOn w:val="1"/>
    <w:next w:val="1"/>
    <w:qFormat/>
    <w:uiPriority w:val="0"/>
    <w:pPr>
      <w:ind w:left="1680"/>
      <w:jc w:val="left"/>
    </w:pPr>
    <w:rPr>
      <w:rFonts w:ascii="Calibri" w:hAnsi="Calibri" w:cs="Calibri"/>
      <w:sz w:val="18"/>
      <w:szCs w:val="18"/>
    </w:rPr>
  </w:style>
  <w:style w:type="paragraph" w:styleId="33">
    <w:name w:val="Body Text 2"/>
    <w:basedOn w:val="1"/>
    <w:qFormat/>
    <w:uiPriority w:val="0"/>
    <w:pPr>
      <w:spacing w:line="480" w:lineRule="auto"/>
    </w:pPr>
  </w:style>
  <w:style w:type="paragraph" w:styleId="34">
    <w:name w:val="HTML Preformatted"/>
    <w:basedOn w:val="1"/>
    <w:next w:val="11"/>
    <w:qFormat/>
    <w:uiPriority w:val="0"/>
    <w:pPr>
      <w:widowControl/>
      <w:ind w:firstLine="3584"/>
    </w:pPr>
  </w:style>
  <w:style w:type="paragraph" w:styleId="35">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36">
    <w:name w:val="Title"/>
    <w:basedOn w:val="1"/>
    <w:next w:val="1"/>
    <w:qFormat/>
    <w:uiPriority w:val="0"/>
    <w:pPr>
      <w:spacing w:before="240" w:after="60"/>
      <w:jc w:val="center"/>
      <w:outlineLvl w:val="0"/>
    </w:pPr>
    <w:rPr>
      <w:rFonts w:ascii="Cambria" w:hAnsi="Cambria"/>
      <w:b/>
      <w:sz w:val="32"/>
      <w:szCs w:val="20"/>
    </w:rPr>
  </w:style>
  <w:style w:type="paragraph" w:styleId="37">
    <w:name w:val="Body Text First Indent"/>
    <w:basedOn w:val="16"/>
    <w:next w:val="38"/>
    <w:unhideWhenUsed/>
    <w:qFormat/>
    <w:uiPriority w:val="99"/>
    <w:pPr>
      <w:spacing w:line="240" w:lineRule="auto"/>
      <w:ind w:firstLine="420" w:firstLineChars="100"/>
    </w:pPr>
    <w:rPr>
      <w:sz w:val="21"/>
      <w:szCs w:val="22"/>
    </w:rPr>
  </w:style>
  <w:style w:type="paragraph" w:styleId="38">
    <w:name w:val="Body Text First Indent 2"/>
    <w:basedOn w:val="18"/>
    <w:next w:val="39"/>
    <w:qFormat/>
    <w:uiPriority w:val="0"/>
    <w:pPr>
      <w:ind w:firstLine="420" w:firstLineChars="200"/>
    </w:pPr>
  </w:style>
  <w:style w:type="paragraph" w:customStyle="1" w:styleId="39">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table" w:styleId="41">
    <w:name w:val="Table Grid"/>
    <w:basedOn w:val="4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page number"/>
    <w:qFormat/>
    <w:uiPriority w:val="0"/>
  </w:style>
  <w:style w:type="character" w:styleId="44">
    <w:name w:val="Hyperlink"/>
    <w:qFormat/>
    <w:uiPriority w:val="99"/>
    <w:rPr>
      <w:color w:val="333333"/>
      <w:u w:val="none"/>
    </w:rPr>
  </w:style>
  <w:style w:type="paragraph" w:customStyle="1" w:styleId="45">
    <w:name w:val="表格文字"/>
    <w:basedOn w:val="1"/>
    <w:next w:val="16"/>
    <w:qFormat/>
    <w:uiPriority w:val="0"/>
    <w:pPr>
      <w:adjustRightInd w:val="0"/>
      <w:spacing w:line="420" w:lineRule="atLeast"/>
      <w:jc w:val="left"/>
      <w:textAlignment w:val="baseline"/>
    </w:pPr>
    <w:rPr>
      <w:kern w:val="0"/>
    </w:rPr>
  </w:style>
  <w:style w:type="character" w:customStyle="1" w:styleId="46">
    <w:name w:val="标题 3 Char"/>
    <w:link w:val="4"/>
    <w:qFormat/>
    <w:uiPriority w:val="0"/>
    <w:rPr>
      <w:rFonts w:eastAsia="宋体"/>
      <w:b/>
      <w:bCs/>
      <w:kern w:val="2"/>
      <w:sz w:val="32"/>
      <w:szCs w:val="32"/>
      <w:lang w:val="en-US" w:eastAsia="zh-CN" w:bidi="ar-SA"/>
    </w:rPr>
  </w:style>
  <w:style w:type="character" w:customStyle="1" w:styleId="47">
    <w:name w:val="页脚 Char"/>
    <w:link w:val="25"/>
    <w:qFormat/>
    <w:uiPriority w:val="99"/>
    <w:rPr>
      <w:kern w:val="2"/>
      <w:sz w:val="18"/>
      <w:szCs w:val="18"/>
    </w:rPr>
  </w:style>
  <w:style w:type="character" w:customStyle="1" w:styleId="48">
    <w:name w:val="页眉 Char"/>
    <w:link w:val="26"/>
    <w:qFormat/>
    <w:locked/>
    <w:uiPriority w:val="0"/>
    <w:rPr>
      <w:rFonts w:eastAsia="宋体"/>
      <w:kern w:val="2"/>
      <w:sz w:val="18"/>
      <w:szCs w:val="18"/>
      <w:lang w:val="en-US" w:eastAsia="zh-CN" w:bidi="ar-SA"/>
    </w:rPr>
  </w:style>
  <w:style w:type="paragraph" w:customStyle="1" w:styleId="49">
    <w:name w:val="Char Char Char Char Char Char Char"/>
    <w:basedOn w:val="1"/>
    <w:qFormat/>
    <w:uiPriority w:val="0"/>
  </w:style>
  <w:style w:type="character" w:customStyle="1" w:styleId="50">
    <w:name w:val="NormalCharacter"/>
    <w:basedOn w:val="42"/>
    <w:qFormat/>
    <w:uiPriority w:val="0"/>
    <w:rPr>
      <w:kern w:val="2"/>
      <w:sz w:val="21"/>
      <w:szCs w:val="24"/>
      <w:lang w:val="en-US" w:eastAsia="zh-CN" w:bidi="ar-SA"/>
    </w:rPr>
  </w:style>
  <w:style w:type="character" w:customStyle="1" w:styleId="51">
    <w:name w:val="p0 Char Char"/>
    <w:link w:val="52"/>
    <w:qFormat/>
    <w:uiPriority w:val="0"/>
    <w:rPr>
      <w:rFonts w:eastAsia="宋体"/>
      <w:sz w:val="21"/>
      <w:szCs w:val="21"/>
      <w:lang w:val="en-US" w:eastAsia="zh-CN" w:bidi="ar-SA"/>
    </w:rPr>
  </w:style>
  <w:style w:type="paragraph" w:customStyle="1" w:styleId="52">
    <w:name w:val="p0"/>
    <w:basedOn w:val="1"/>
    <w:link w:val="51"/>
    <w:qFormat/>
    <w:uiPriority w:val="0"/>
    <w:pPr>
      <w:widowControl/>
    </w:pPr>
    <w:rPr>
      <w:kern w:val="0"/>
      <w:szCs w:val="21"/>
    </w:rPr>
  </w:style>
  <w:style w:type="paragraph" w:customStyle="1" w:styleId="53">
    <w:name w:val="Char Char Char"/>
    <w:basedOn w:val="1"/>
    <w:qFormat/>
    <w:uiPriority w:val="0"/>
    <w:rPr>
      <w:rFonts w:ascii="Tahoma" w:hAnsi="Tahoma"/>
      <w:sz w:val="24"/>
      <w:szCs w:val="20"/>
    </w:rPr>
  </w:style>
  <w:style w:type="paragraph" w:customStyle="1" w:styleId="54">
    <w:name w:val="Char Char Char1"/>
    <w:basedOn w:val="1"/>
    <w:qFormat/>
    <w:uiPriority w:val="0"/>
    <w:rPr>
      <w:rFonts w:ascii="Tahoma" w:hAnsi="Tahoma"/>
      <w:sz w:val="24"/>
      <w:szCs w:val="20"/>
    </w:rPr>
  </w:style>
  <w:style w:type="paragraph" w:customStyle="1" w:styleId="55">
    <w:name w:val="样式1"/>
    <w:basedOn w:val="1"/>
    <w:qFormat/>
    <w:uiPriority w:val="0"/>
    <w:pPr>
      <w:adjustRightInd w:val="0"/>
    </w:pPr>
    <w:rPr>
      <w:rFonts w:ascii="宋体" w:hAnsi="宋体"/>
      <w:kern w:val="0"/>
      <w:szCs w:val="21"/>
    </w:rPr>
  </w:style>
  <w:style w:type="paragraph" w:customStyle="1" w:styleId="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kern w:val="0"/>
      <w:sz w:val="20"/>
      <w:szCs w:val="20"/>
    </w:rPr>
  </w:style>
  <w:style w:type="paragraph" w:customStyle="1" w:styleId="57">
    <w:name w:val="Char Char Char Char"/>
    <w:basedOn w:val="1"/>
    <w:qFormat/>
    <w:uiPriority w:val="0"/>
    <w:pPr>
      <w:widowControl/>
      <w:spacing w:after="160" w:line="240" w:lineRule="exact"/>
      <w:jc w:val="left"/>
    </w:pPr>
  </w:style>
  <w:style w:type="paragraph" w:customStyle="1" w:styleId="58">
    <w:name w:val="样式 标题 3h3H3sect1.2.3 + 五号 段前: 6 磅 段后: 6 磅 行距: 单倍行距"/>
    <w:basedOn w:val="4"/>
    <w:qFormat/>
    <w:uiPriority w:val="0"/>
    <w:pPr>
      <w:numPr>
        <w:ilvl w:val="2"/>
        <w:numId w:val="2"/>
      </w:numPr>
      <w:tabs>
        <w:tab w:val="left" w:pos="1742"/>
      </w:tabs>
      <w:adjustRightInd w:val="0"/>
      <w:spacing w:before="120" w:after="120" w:line="240" w:lineRule="auto"/>
      <w:jc w:val="left"/>
    </w:pPr>
    <w:rPr>
      <w:rFonts w:cs="宋体"/>
      <w:kern w:val="0"/>
      <w:sz w:val="21"/>
      <w:szCs w:val="20"/>
    </w:rPr>
  </w:style>
  <w:style w:type="paragraph" w:customStyle="1" w:styleId="59">
    <w:name w:val="itemlist"/>
    <w:basedOn w:val="1"/>
    <w:qFormat/>
    <w:uiPriority w:val="0"/>
    <w:pPr>
      <w:widowControl/>
      <w:spacing w:before="100" w:beforeAutospacing="1" w:after="100" w:afterAutospacing="1"/>
      <w:jc w:val="left"/>
    </w:pPr>
    <w:rPr>
      <w:kern w:val="0"/>
    </w:rPr>
  </w:style>
  <w:style w:type="paragraph" w:styleId="60">
    <w:name w:val="List Paragraph"/>
    <w:basedOn w:val="1"/>
    <w:qFormat/>
    <w:uiPriority w:val="34"/>
    <w:pPr>
      <w:ind w:firstLine="420" w:firstLineChars="200"/>
    </w:pPr>
  </w:style>
  <w:style w:type="paragraph" w:customStyle="1" w:styleId="61">
    <w:name w:val="样式 标题 1 + 四号 居中 段前: 12 磅 段后: 12 磅 行距: 单倍行距"/>
    <w:basedOn w:val="2"/>
    <w:qFormat/>
    <w:uiPriority w:val="0"/>
    <w:pPr>
      <w:numPr>
        <w:ilvl w:val="0"/>
        <w:numId w:val="3"/>
      </w:numPr>
      <w:adjustRightInd w:val="0"/>
      <w:spacing w:before="240" w:after="240"/>
    </w:pPr>
    <w:rPr>
      <w:rFonts w:ascii="宋体"/>
      <w:sz w:val="28"/>
    </w:rPr>
  </w:style>
  <w:style w:type="paragraph" w:customStyle="1" w:styleId="62">
    <w:name w:val="_Style 3"/>
    <w:basedOn w:val="1"/>
    <w:next w:val="1"/>
    <w:qFormat/>
    <w:uiPriority w:val="0"/>
    <w:pPr>
      <w:pBdr>
        <w:top w:val="single" w:color="auto" w:sz="6" w:space="1"/>
      </w:pBdr>
      <w:jc w:val="center"/>
    </w:pPr>
    <w:rPr>
      <w:rFonts w:ascii="Arial"/>
      <w:vanish/>
      <w:sz w:val="16"/>
    </w:rPr>
  </w:style>
  <w:style w:type="paragraph" w:customStyle="1" w:styleId="63">
    <w:name w:val="Char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_Style 2"/>
    <w:basedOn w:val="1"/>
    <w:next w:val="1"/>
    <w:qFormat/>
    <w:uiPriority w:val="0"/>
    <w:pPr>
      <w:pBdr>
        <w:bottom w:val="single" w:color="auto" w:sz="6" w:space="1"/>
      </w:pBdr>
      <w:jc w:val="center"/>
    </w:pPr>
    <w:rPr>
      <w:rFonts w:ascii="Arial"/>
      <w:vanish/>
      <w:sz w:val="16"/>
    </w:rPr>
  </w:style>
  <w:style w:type="paragraph" w:customStyle="1" w:styleId="65">
    <w:name w:val="无间隔1"/>
    <w:qFormat/>
    <w:uiPriority w:val="1"/>
    <w:rPr>
      <w:rFonts w:ascii="Calibri" w:hAnsi="Calibri" w:eastAsia="宋体" w:cs="Times New Roman"/>
      <w:sz w:val="22"/>
      <w:szCs w:val="22"/>
      <w:lang w:val="en-US" w:eastAsia="zh-CN" w:bidi="ar-SA"/>
    </w:rPr>
  </w:style>
  <w:style w:type="paragraph" w:customStyle="1" w:styleId="66">
    <w:name w:val="*正文"/>
    <w:basedOn w:val="1"/>
    <w:qFormat/>
    <w:uiPriority w:val="0"/>
    <w:pPr>
      <w:widowControl/>
      <w:spacing w:line="360" w:lineRule="auto"/>
      <w:ind w:firstLine="200" w:firstLineChars="200"/>
    </w:pPr>
    <w:rPr>
      <w:rFonts w:ascii="宋体" w:hAnsi="宋体" w:cs="宋体"/>
      <w:sz w:val="24"/>
    </w:rPr>
  </w:style>
  <w:style w:type="table" w:customStyle="1" w:styleId="67">
    <w:name w:val="网格型2"/>
    <w:basedOn w:val="40"/>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68">
    <w:name w:val="样式 正文缩进 + 首行缩进:  2 字符"/>
    <w:basedOn w:val="11"/>
    <w:qFormat/>
    <w:uiPriority w:val="0"/>
    <w:pPr>
      <w:spacing w:line="360" w:lineRule="auto"/>
      <w:ind w:firstLine="200"/>
    </w:pPr>
    <w:rPr>
      <w:rFonts w:cs="宋体"/>
      <w:sz w:val="24"/>
      <w:szCs w:val="20"/>
    </w:rPr>
  </w:style>
  <w:style w:type="paragraph" w:customStyle="1" w:styleId="69">
    <w:name w:val="样式 首行缩进:  2 字符 Char Char"/>
    <w:basedOn w:val="1"/>
    <w:qFormat/>
    <w:uiPriority w:val="0"/>
    <w:pPr>
      <w:spacing w:line="360" w:lineRule="auto"/>
      <w:ind w:firstLine="480" w:firstLineChars="200"/>
      <w:jc w:val="left"/>
    </w:pPr>
    <w:rPr>
      <w:sz w:val="24"/>
    </w:rPr>
  </w:style>
  <w:style w:type="character" w:customStyle="1" w:styleId="70">
    <w:name w:val="font61"/>
    <w:qFormat/>
    <w:uiPriority w:val="0"/>
    <w:rPr>
      <w:rFonts w:hint="eastAsia" w:ascii="宋体" w:hAnsi="宋体" w:eastAsia="宋体" w:cs="宋体"/>
      <w:color w:val="000000"/>
      <w:sz w:val="22"/>
      <w:szCs w:val="22"/>
      <w:u w:val="none"/>
    </w:rPr>
  </w:style>
  <w:style w:type="paragraph" w:customStyle="1" w:styleId="71">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AAF0E34-393C-4C0A-A2EA-CB04769A50FC}">
  <ds:schemaRefs/>
</ds:datastoreItem>
</file>

<file path=docProps/app.xml><?xml version="1.0" encoding="utf-8"?>
<Properties xmlns="http://schemas.openxmlformats.org/officeDocument/2006/extended-properties" xmlns:vt="http://schemas.openxmlformats.org/officeDocument/2006/docPropsVTypes">
  <Template>Normal</Template>
  <Pages>68</Pages>
  <Words>24402</Words>
  <Characters>25784</Characters>
  <Lines>357</Lines>
  <Paragraphs>100</Paragraphs>
  <TotalTime>11</TotalTime>
  <ScaleCrop>false</ScaleCrop>
  <LinksUpToDate>false</LinksUpToDate>
  <CharactersWithSpaces>28459</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2022-12-04T10:27:00Z</dcterms:created>
  <dc:creator>Lenovo User</dc:creator>
  <cp:lastModifiedBy>mmmmmxh</cp:lastModifiedBy>
  <cp:lastPrinted>2025-10-13T03:14:00Z</cp:lastPrinted>
  <dcterms:modified xsi:type="dcterms:W3CDTF">2026-04-26T09:02:20Z</dcterms:modified>
  <dc:title>政府采购</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566455E37C1A4FA8A359E4D10028C262</vt:lpwstr>
  </property>
  <property fmtid="{D5CDD505-2E9C-101B-9397-08002B2CF9AE}" pid="4" name="KSOTemplateDocerSaveRecord">
    <vt:lpwstr>eyJoZGlkIjoiY2VmZmQ2NWViYWRmMjlmZWU2ZjgyODMyZjJmOGQ4ZTkiLCJ1c2VySWQiOiI1NjQ0NzA3NzUifQ==</vt:lpwstr>
  </property>
</Properties>
</file>