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F470F">
      <w:pPr>
        <w:spacing w:line="360" w:lineRule="auto"/>
        <w:rPr>
          <w:rStyle w:val="22"/>
          <w:rFonts w:hint="eastAsia" w:ascii="宋体" w:hAnsi="宋体" w:eastAsia="宋体" w:cs="宋体"/>
          <w:color w:val="auto"/>
        </w:rPr>
      </w:pPr>
      <w:bookmarkStart w:id="0" w:name="_Toc423774936"/>
      <w:bookmarkStart w:id="1" w:name="_Toc435275568"/>
      <w:bookmarkStart w:id="2" w:name="_Toc439961498"/>
      <w:bookmarkStart w:id="3" w:name="_Toc427830371"/>
      <w:bookmarkStart w:id="4" w:name="_Toc438657188"/>
      <w:bookmarkStart w:id="5" w:name="_Toc425601812"/>
      <w:bookmarkStart w:id="6" w:name="_Toc43485895"/>
    </w:p>
    <w:p w14:paraId="6B7000F4">
      <w:pPr>
        <w:keepNext w:val="0"/>
        <w:keepLines w:val="0"/>
        <w:pageBreakBefore w:val="0"/>
        <w:widowControl/>
        <w:kinsoku/>
        <w:wordWrap/>
        <w:overflowPunct/>
        <w:topLinePunct w:val="0"/>
        <w:autoSpaceDE/>
        <w:autoSpaceDN/>
        <w:bidi w:val="0"/>
        <w:adjustRightInd/>
        <w:snapToGrid/>
        <w:spacing w:line="240" w:lineRule="exact"/>
        <w:ind w:left="0" w:leftChars="0" w:right="289" w:firstLine="0" w:firstLineChars="0"/>
        <w:jc w:val="center"/>
        <w:textAlignment w:val="auto"/>
        <w:rPr>
          <w:rFonts w:hint="eastAsia" w:ascii="宋体" w:hAnsi="宋体" w:cs="宋体"/>
          <w:b/>
          <w:sz w:val="44"/>
          <w:szCs w:val="32"/>
        </w:rPr>
      </w:pPr>
    </w:p>
    <w:p w14:paraId="2B892ADE">
      <w:pPr>
        <w:keepNext w:val="0"/>
        <w:keepLines w:val="0"/>
        <w:pageBreakBefore w:val="0"/>
        <w:widowControl/>
        <w:kinsoku/>
        <w:wordWrap/>
        <w:overflowPunct/>
        <w:topLinePunct w:val="0"/>
        <w:autoSpaceDE/>
        <w:autoSpaceDN/>
        <w:bidi w:val="0"/>
        <w:adjustRightInd/>
        <w:snapToGrid/>
        <w:spacing w:line="240" w:lineRule="exact"/>
        <w:ind w:left="0" w:leftChars="0" w:right="289" w:firstLine="0" w:firstLineChars="0"/>
        <w:jc w:val="center"/>
        <w:textAlignment w:val="auto"/>
        <w:rPr>
          <w:rFonts w:hint="eastAsia" w:ascii="宋体" w:hAnsi="宋体" w:cs="宋体"/>
          <w:b/>
          <w:sz w:val="44"/>
          <w:szCs w:val="32"/>
        </w:rPr>
      </w:pPr>
    </w:p>
    <w:p w14:paraId="08E61103">
      <w:pPr>
        <w:widowControl/>
        <w:spacing w:line="360" w:lineRule="auto"/>
        <w:ind w:left="0" w:leftChars="0" w:right="288" w:firstLine="0" w:firstLineChars="0"/>
        <w:jc w:val="center"/>
        <w:rPr>
          <w:rFonts w:hint="eastAsia" w:ascii="宋体" w:hAnsi="宋体" w:cs="宋体"/>
          <w:b/>
          <w:sz w:val="44"/>
          <w:szCs w:val="32"/>
        </w:rPr>
      </w:pPr>
      <w:r>
        <w:rPr>
          <w:rFonts w:hint="eastAsia" w:ascii="宋体" w:hAnsi="宋体" w:cs="宋体"/>
          <w:b/>
          <w:sz w:val="44"/>
          <w:szCs w:val="32"/>
        </w:rPr>
        <w:t>襄垣县2025年度矿产资源开发利用水平调查评估工作</w:t>
      </w:r>
    </w:p>
    <w:p w14:paraId="73F29839">
      <w:pPr>
        <w:tabs>
          <w:tab w:val="left" w:pos="2070"/>
          <w:tab w:val="center" w:pos="4365"/>
        </w:tabs>
        <w:snapToGrid w:val="0"/>
        <w:spacing w:line="360" w:lineRule="auto"/>
        <w:jc w:val="center"/>
        <w:rPr>
          <w:rFonts w:hint="eastAsia" w:ascii="宋体" w:hAnsi="宋体" w:cs="宋体"/>
          <w:b/>
          <w:sz w:val="28"/>
          <w:szCs w:val="28"/>
        </w:rPr>
      </w:pPr>
    </w:p>
    <w:p w14:paraId="284B4E20">
      <w:pPr>
        <w:tabs>
          <w:tab w:val="left" w:pos="2070"/>
          <w:tab w:val="center" w:pos="4365"/>
        </w:tabs>
        <w:snapToGrid w:val="0"/>
        <w:spacing w:line="360" w:lineRule="auto"/>
        <w:jc w:val="center"/>
        <w:rPr>
          <w:rFonts w:hint="eastAsia" w:ascii="宋体" w:hAnsi="宋体" w:cs="宋体"/>
          <w:b/>
          <w:sz w:val="28"/>
          <w:szCs w:val="28"/>
        </w:rPr>
      </w:pPr>
    </w:p>
    <w:p w14:paraId="4F2704CB">
      <w:pPr>
        <w:tabs>
          <w:tab w:val="left" w:pos="2070"/>
          <w:tab w:val="center" w:pos="4365"/>
        </w:tabs>
        <w:snapToGrid w:val="0"/>
        <w:spacing w:line="360" w:lineRule="auto"/>
        <w:jc w:val="center"/>
        <w:rPr>
          <w:rFonts w:hint="eastAsia" w:ascii="宋体" w:hAnsi="宋体" w:cs="宋体"/>
          <w:b/>
          <w:sz w:val="28"/>
          <w:szCs w:val="28"/>
        </w:rPr>
      </w:pPr>
    </w:p>
    <w:p w14:paraId="31AE7005">
      <w:pPr>
        <w:tabs>
          <w:tab w:val="left" w:pos="2070"/>
          <w:tab w:val="center" w:pos="4365"/>
        </w:tabs>
        <w:snapToGrid w:val="0"/>
        <w:spacing w:line="360" w:lineRule="auto"/>
        <w:jc w:val="center"/>
        <w:outlineLvl w:val="0"/>
        <w:rPr>
          <w:rFonts w:hint="eastAsia" w:ascii="宋体" w:hAnsi="宋体" w:cs="宋体"/>
          <w:b/>
          <w:sz w:val="72"/>
          <w:szCs w:val="96"/>
        </w:rPr>
      </w:pPr>
      <w:bookmarkStart w:id="7" w:name="_Toc8518"/>
      <w:bookmarkStart w:id="8" w:name="_Toc29706"/>
      <w:bookmarkStart w:id="9" w:name="_Toc22975"/>
      <w:bookmarkStart w:id="10" w:name="_Toc22707"/>
      <w:r>
        <w:rPr>
          <w:rFonts w:hint="eastAsia" w:ascii="宋体" w:hAnsi="宋体" w:cs="宋体"/>
          <w:b/>
          <w:sz w:val="72"/>
          <w:szCs w:val="96"/>
        </w:rPr>
        <w:t>竞争性磋商文件</w:t>
      </w:r>
      <w:bookmarkEnd w:id="7"/>
      <w:bookmarkEnd w:id="8"/>
      <w:bookmarkEnd w:id="9"/>
      <w:bookmarkEnd w:id="10"/>
    </w:p>
    <w:p w14:paraId="23B18118">
      <w:pPr>
        <w:widowControl/>
        <w:spacing w:line="360" w:lineRule="auto"/>
        <w:ind w:right="288" w:firstLine="1920" w:firstLineChars="600"/>
        <w:rPr>
          <w:rFonts w:hint="eastAsia" w:ascii="宋体" w:hAnsi="宋体" w:cs="宋体"/>
          <w:kern w:val="0"/>
          <w:sz w:val="32"/>
          <w:szCs w:val="32"/>
        </w:rPr>
      </w:pPr>
      <w:r>
        <w:rPr>
          <w:rFonts w:hint="eastAsia" w:ascii="宋体" w:hAnsi="宋体" w:cs="宋体"/>
          <w:kern w:val="0"/>
          <w:sz w:val="32"/>
          <w:szCs w:val="32"/>
        </w:rPr>
        <w:t>项目编号：1404232026CCS00033</w:t>
      </w:r>
    </w:p>
    <w:p w14:paraId="403F82C8">
      <w:pPr>
        <w:widowControl/>
        <w:spacing w:line="360" w:lineRule="auto"/>
        <w:ind w:right="288" w:firstLine="1920" w:firstLineChars="600"/>
        <w:rPr>
          <w:rFonts w:hint="eastAsia" w:ascii="宋体" w:hAnsi="宋体" w:cs="宋体"/>
          <w:kern w:val="0"/>
          <w:sz w:val="32"/>
          <w:szCs w:val="32"/>
        </w:rPr>
      </w:pPr>
    </w:p>
    <w:p w14:paraId="1C1F4E50">
      <w:pPr>
        <w:widowControl/>
        <w:spacing w:line="360" w:lineRule="auto"/>
        <w:ind w:right="288" w:firstLine="1920" w:firstLineChars="600"/>
        <w:rPr>
          <w:rFonts w:hint="eastAsia" w:ascii="宋体" w:hAnsi="宋体" w:cs="宋体"/>
          <w:kern w:val="0"/>
          <w:sz w:val="32"/>
          <w:szCs w:val="32"/>
        </w:rPr>
      </w:pPr>
    </w:p>
    <w:p w14:paraId="6FD7A76B">
      <w:pPr>
        <w:widowControl/>
        <w:spacing w:line="360" w:lineRule="auto"/>
        <w:ind w:right="288" w:firstLine="1920" w:firstLineChars="600"/>
        <w:rPr>
          <w:rFonts w:hint="eastAsia" w:ascii="宋体" w:hAnsi="宋体" w:cs="宋体"/>
          <w:kern w:val="0"/>
          <w:sz w:val="32"/>
          <w:szCs w:val="32"/>
        </w:rPr>
      </w:pPr>
    </w:p>
    <w:p w14:paraId="5E50F5C2">
      <w:pPr>
        <w:widowControl/>
        <w:spacing w:line="360" w:lineRule="auto"/>
        <w:ind w:right="288" w:firstLine="1920" w:firstLineChars="600"/>
        <w:rPr>
          <w:rFonts w:hint="eastAsia" w:ascii="宋体" w:hAnsi="宋体" w:cs="宋体"/>
          <w:kern w:val="0"/>
          <w:sz w:val="32"/>
          <w:szCs w:val="32"/>
        </w:rPr>
      </w:pPr>
    </w:p>
    <w:p w14:paraId="094C4D75">
      <w:pPr>
        <w:widowControl/>
        <w:spacing w:line="360" w:lineRule="auto"/>
        <w:ind w:right="288" w:firstLine="1920" w:firstLineChars="600"/>
        <w:rPr>
          <w:rFonts w:ascii="宋体" w:hAnsi="宋体" w:cs="宋体"/>
          <w:sz w:val="32"/>
          <w:szCs w:val="32"/>
        </w:rPr>
      </w:pPr>
    </w:p>
    <w:p w14:paraId="0D8DD39E">
      <w:pPr>
        <w:widowControl/>
        <w:spacing w:line="360" w:lineRule="auto"/>
        <w:ind w:left="1600" w:right="288" w:hanging="1600" w:hangingChars="500"/>
        <w:rPr>
          <w:rFonts w:hint="eastAsia" w:ascii="宋体" w:hAnsi="宋体" w:cs="宋体"/>
          <w:sz w:val="32"/>
          <w:szCs w:val="32"/>
        </w:rPr>
      </w:pPr>
    </w:p>
    <w:p w14:paraId="2A99435E">
      <w:pPr>
        <w:widowControl/>
        <w:spacing w:line="360" w:lineRule="auto"/>
        <w:ind w:left="1600" w:right="288" w:hanging="1600" w:hangingChars="500"/>
        <w:rPr>
          <w:rFonts w:hint="eastAsia" w:ascii="宋体" w:hAnsi="宋体" w:cs="宋体"/>
          <w:sz w:val="32"/>
          <w:szCs w:val="32"/>
        </w:rPr>
      </w:pPr>
    </w:p>
    <w:p w14:paraId="0E4BA770">
      <w:pPr>
        <w:widowControl/>
        <w:spacing w:line="360" w:lineRule="auto"/>
        <w:ind w:left="1600" w:right="288" w:hanging="1600" w:hangingChars="500"/>
        <w:rPr>
          <w:rFonts w:hint="eastAsia" w:ascii="宋体" w:hAnsi="宋体" w:cs="宋体"/>
          <w:sz w:val="32"/>
          <w:szCs w:val="32"/>
        </w:rPr>
      </w:pPr>
    </w:p>
    <w:p w14:paraId="2925FDED">
      <w:pPr>
        <w:widowControl/>
        <w:spacing w:line="360" w:lineRule="auto"/>
        <w:ind w:left="1600" w:right="288" w:hanging="1600" w:hangingChars="500"/>
        <w:rPr>
          <w:rFonts w:hint="eastAsia" w:ascii="宋体" w:hAnsi="宋体" w:cs="宋体"/>
          <w:sz w:val="32"/>
          <w:szCs w:val="32"/>
        </w:rPr>
      </w:pPr>
    </w:p>
    <w:p w14:paraId="0CF16F36">
      <w:pPr>
        <w:widowControl/>
        <w:spacing w:line="360" w:lineRule="auto"/>
        <w:ind w:left="0" w:leftChars="0" w:right="288" w:firstLine="358" w:firstLineChars="112"/>
        <w:jc w:val="both"/>
        <w:rPr>
          <w:rFonts w:hint="eastAsia" w:ascii="宋体" w:hAnsi="宋体" w:cs="宋体"/>
          <w:sz w:val="32"/>
          <w:szCs w:val="32"/>
          <w:lang w:eastAsia="zh-CN"/>
        </w:rPr>
      </w:pPr>
      <w:r>
        <w:rPr>
          <w:rFonts w:hint="eastAsia" w:ascii="宋体" w:hAnsi="宋体" w:cs="宋体"/>
          <w:sz w:val="32"/>
          <w:szCs w:val="32"/>
        </w:rPr>
        <w:t>采   购   人：襄垣县自然资源局</w:t>
      </w:r>
    </w:p>
    <w:p w14:paraId="71223C8D">
      <w:pPr>
        <w:widowControl/>
        <w:spacing w:line="360" w:lineRule="auto"/>
        <w:ind w:right="288"/>
        <w:jc w:val="center"/>
        <w:rPr>
          <w:rFonts w:hint="eastAsia" w:ascii="宋体" w:hAnsi="宋体" w:eastAsia="宋体" w:cs="宋体"/>
          <w:sz w:val="32"/>
          <w:szCs w:val="32"/>
          <w:lang w:eastAsia="zh-CN"/>
        </w:rPr>
      </w:pPr>
      <w:r>
        <w:rPr>
          <w:rFonts w:hint="eastAsia" w:ascii="宋体" w:hAnsi="宋体" w:cs="宋体"/>
          <w:sz w:val="32"/>
          <w:szCs w:val="32"/>
        </w:rPr>
        <w:t>采购代理机构：长治市海天成工程项目管理有限公司</w:t>
      </w:r>
    </w:p>
    <w:bookmarkEnd w:id="0"/>
    <w:bookmarkEnd w:id="1"/>
    <w:bookmarkEnd w:id="2"/>
    <w:bookmarkEnd w:id="3"/>
    <w:bookmarkEnd w:id="4"/>
    <w:bookmarkEnd w:id="5"/>
    <w:p w14:paraId="0A3EB6AC">
      <w:pPr>
        <w:widowControl/>
        <w:spacing w:line="360" w:lineRule="auto"/>
        <w:ind w:left="0" w:leftChars="0" w:right="288" w:firstLine="320" w:firstLineChars="100"/>
        <w:jc w:val="both"/>
        <w:rPr>
          <w:rFonts w:hint="eastAsia" w:ascii="宋体" w:hAnsi="宋体" w:eastAsia="宋体" w:cs="宋体"/>
          <w:sz w:val="32"/>
          <w:szCs w:val="32"/>
        </w:rPr>
        <w:sectPr>
          <w:headerReference r:id="rId3" w:type="even"/>
          <w:footerReference r:id="rId4" w:type="even"/>
          <w:pgSz w:w="11907" w:h="16840"/>
          <w:pgMar w:top="1440" w:right="1797" w:bottom="1440" w:left="1797" w:header="851" w:footer="851" w:gutter="0"/>
          <w:pgNumType w:start="1"/>
          <w:cols w:space="720" w:num="1"/>
          <w:docGrid w:linePitch="312" w:charSpace="0"/>
        </w:sectPr>
      </w:pPr>
      <w:r>
        <w:rPr>
          <w:rFonts w:hint="eastAsia" w:ascii="宋体" w:hAnsi="宋体" w:eastAsia="宋体" w:cs="宋体"/>
          <w:sz w:val="32"/>
          <w:szCs w:val="32"/>
        </w:rPr>
        <w:t xml:space="preserve">日    </w:t>
      </w:r>
      <w:r>
        <w:rPr>
          <w:rFonts w:hint="eastAsia" w:ascii="宋体" w:hAnsi="宋体" w:cs="宋体"/>
          <w:sz w:val="32"/>
          <w:szCs w:val="32"/>
          <w:lang w:val="en-US" w:eastAsia="zh-CN"/>
        </w:rPr>
        <w:t xml:space="preserve">    </w:t>
      </w:r>
      <w:r>
        <w:rPr>
          <w:rFonts w:hint="eastAsia" w:ascii="宋体" w:hAnsi="宋体" w:eastAsia="宋体" w:cs="宋体"/>
          <w:sz w:val="32"/>
          <w:szCs w:val="32"/>
        </w:rPr>
        <w:t>期：202</w:t>
      </w:r>
      <w:r>
        <w:rPr>
          <w:rFonts w:hint="eastAsia" w:ascii="宋体" w:hAnsi="宋体" w:eastAsia="宋体" w:cs="宋体"/>
          <w:sz w:val="32"/>
          <w:szCs w:val="32"/>
          <w:lang w:val="en-US" w:eastAsia="zh-CN"/>
        </w:rPr>
        <w:t>6</w:t>
      </w:r>
      <w:r>
        <w:rPr>
          <w:rFonts w:hint="eastAsia" w:ascii="宋体" w:hAnsi="宋体" w:eastAsia="宋体" w:cs="宋体"/>
          <w:sz w:val="32"/>
          <w:szCs w:val="32"/>
        </w:rPr>
        <w:t>年</w:t>
      </w:r>
      <w:r>
        <w:rPr>
          <w:rFonts w:hint="eastAsia" w:ascii="宋体" w:hAnsi="宋体" w:cs="宋体"/>
          <w:sz w:val="32"/>
          <w:szCs w:val="32"/>
          <w:lang w:val="en-US" w:eastAsia="zh-CN"/>
        </w:rPr>
        <w:t>4</w:t>
      </w:r>
      <w:r>
        <w:rPr>
          <w:rFonts w:hint="eastAsia" w:ascii="宋体" w:hAnsi="宋体" w:eastAsia="宋体" w:cs="宋体"/>
          <w:sz w:val="32"/>
          <w:szCs w:val="32"/>
        </w:rPr>
        <w:t>月</w:t>
      </w:r>
    </w:p>
    <w:p w14:paraId="46DD8951">
      <w:pPr>
        <w:jc w:val="center"/>
        <w:rPr>
          <w:rFonts w:hint="eastAsia" w:ascii="宋体" w:hAnsi="宋体" w:cs="宋体"/>
          <w:sz w:val="36"/>
          <w:szCs w:val="36"/>
        </w:rPr>
      </w:pPr>
      <w:r>
        <w:rPr>
          <w:rFonts w:hint="eastAsia" w:ascii="宋体" w:hAnsi="宋体" w:cs="宋体"/>
          <w:sz w:val="36"/>
          <w:szCs w:val="36"/>
        </w:rPr>
        <w:t>目  录</w:t>
      </w:r>
    </w:p>
    <w:p w14:paraId="4B4C78ED">
      <w:pPr>
        <w:pStyle w:val="26"/>
        <w:tabs>
          <w:tab w:val="right" w:leader="dot" w:pos="8313"/>
        </w:tabs>
        <w:rPr>
          <w:rFonts w:hint="eastAsia" w:ascii="宋体" w:hAnsi="宋体" w:cs="宋体"/>
          <w:sz w:val="28"/>
          <w:szCs w:val="28"/>
        </w:rPr>
      </w:pPr>
    </w:p>
    <w:p w14:paraId="23083C2E">
      <w:pPr>
        <w:pStyle w:val="26"/>
        <w:keepNext w:val="0"/>
        <w:keepLines w:val="0"/>
        <w:pageBreakBefore w:val="0"/>
        <w:widowControl/>
        <w:tabs>
          <w:tab w:val="right" w:leader="dot" w:pos="8313"/>
        </w:tabs>
        <w:kinsoku/>
        <w:wordWrap/>
        <w:overflowPunct/>
        <w:topLinePunct w:val="0"/>
        <w:autoSpaceDE/>
        <w:autoSpaceDN/>
        <w:bidi w:val="0"/>
        <w:adjustRightInd/>
        <w:snapToGrid/>
        <w:spacing w:line="700" w:lineRule="exact"/>
        <w:textAlignment w:val="auto"/>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TOC \o "1-1" \h \u </w:instrText>
      </w:r>
      <w:r>
        <w:rPr>
          <w:rFonts w:hint="eastAsia" w:ascii="宋体" w:hAnsi="宋体" w:cs="宋体"/>
          <w:sz w:val="28"/>
          <w:szCs w:val="28"/>
        </w:rPr>
        <w:fldChar w:fldCharType="separate"/>
      </w:r>
      <w:r>
        <w:rPr>
          <w:rFonts w:hint="eastAsia" w:ascii="宋体" w:hAnsi="宋体" w:cs="宋体"/>
          <w:sz w:val="28"/>
          <w:szCs w:val="28"/>
        </w:rPr>
        <w:fldChar w:fldCharType="begin"/>
      </w:r>
      <w:r>
        <w:rPr>
          <w:rFonts w:hint="eastAsia" w:ascii="宋体" w:hAnsi="宋体" w:cs="宋体"/>
          <w:sz w:val="28"/>
          <w:szCs w:val="28"/>
        </w:rPr>
        <w:instrText xml:space="preserve"> HYPERLINK \l _Toc5000 </w:instrText>
      </w:r>
      <w:r>
        <w:rPr>
          <w:rFonts w:hint="eastAsia" w:ascii="宋体" w:hAnsi="宋体" w:cs="宋体"/>
          <w:sz w:val="28"/>
          <w:szCs w:val="28"/>
        </w:rPr>
        <w:fldChar w:fldCharType="separate"/>
      </w:r>
      <w:r>
        <w:rPr>
          <w:rFonts w:hint="eastAsia" w:ascii="宋体" w:hAnsi="宋体" w:cs="宋体"/>
          <w:snapToGrid w:val="0"/>
          <w:sz w:val="28"/>
          <w:szCs w:val="28"/>
        </w:rPr>
        <w:t>第一章  竞争性磋商公告</w:t>
      </w:r>
      <w:r>
        <w:rPr>
          <w:rFonts w:hint="eastAsia" w:ascii="宋体" w:hAnsi="宋体" w:cs="宋体"/>
          <w:sz w:val="28"/>
          <w:szCs w:val="28"/>
        </w:rPr>
        <w:tab/>
      </w:r>
      <w:r>
        <w:rPr>
          <w:rFonts w:hint="eastAsia" w:ascii="宋体" w:hAnsi="宋体" w:cs="宋体"/>
          <w:sz w:val="28"/>
          <w:szCs w:val="28"/>
          <w:lang w:val="en-US" w:eastAsia="zh-CN"/>
        </w:rPr>
        <w:t>1</w:t>
      </w:r>
      <w:r>
        <w:rPr>
          <w:rFonts w:hint="eastAsia" w:ascii="宋体" w:hAnsi="宋体" w:cs="宋体"/>
          <w:sz w:val="28"/>
          <w:szCs w:val="28"/>
        </w:rPr>
        <w:fldChar w:fldCharType="end"/>
      </w:r>
    </w:p>
    <w:p w14:paraId="46E61701">
      <w:pPr>
        <w:pStyle w:val="26"/>
        <w:keepNext w:val="0"/>
        <w:keepLines w:val="0"/>
        <w:pageBreakBefore w:val="0"/>
        <w:widowControl/>
        <w:tabs>
          <w:tab w:val="right" w:leader="dot" w:pos="8313"/>
        </w:tabs>
        <w:kinsoku/>
        <w:wordWrap/>
        <w:overflowPunct/>
        <w:topLinePunct w:val="0"/>
        <w:autoSpaceDE/>
        <w:autoSpaceDN/>
        <w:bidi w:val="0"/>
        <w:adjustRightInd/>
        <w:snapToGrid/>
        <w:spacing w:line="700" w:lineRule="exact"/>
        <w:textAlignment w:val="auto"/>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_Toc11921 </w:instrText>
      </w:r>
      <w:r>
        <w:rPr>
          <w:rFonts w:hint="eastAsia" w:ascii="宋体" w:hAnsi="宋体" w:cs="宋体"/>
          <w:sz w:val="28"/>
          <w:szCs w:val="28"/>
        </w:rPr>
        <w:fldChar w:fldCharType="separate"/>
      </w:r>
      <w:r>
        <w:rPr>
          <w:rFonts w:hint="eastAsia" w:ascii="宋体" w:hAnsi="宋体" w:cs="宋体"/>
          <w:snapToGrid w:val="0"/>
          <w:sz w:val="28"/>
          <w:szCs w:val="28"/>
        </w:rPr>
        <w:t>第二章  供应商须知前附表</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_Toc11921 \h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fldChar w:fldCharType="end"/>
      </w:r>
    </w:p>
    <w:p w14:paraId="71EBD5DF">
      <w:pPr>
        <w:pStyle w:val="26"/>
        <w:keepNext w:val="0"/>
        <w:keepLines w:val="0"/>
        <w:pageBreakBefore w:val="0"/>
        <w:widowControl/>
        <w:tabs>
          <w:tab w:val="right" w:leader="dot" w:pos="8313"/>
        </w:tabs>
        <w:kinsoku/>
        <w:wordWrap/>
        <w:overflowPunct/>
        <w:topLinePunct w:val="0"/>
        <w:autoSpaceDE/>
        <w:autoSpaceDN/>
        <w:bidi w:val="0"/>
        <w:adjustRightInd/>
        <w:snapToGrid/>
        <w:spacing w:line="700" w:lineRule="exact"/>
        <w:textAlignment w:val="auto"/>
        <w:rPr>
          <w:rFonts w:hint="eastAsia" w:ascii="宋体" w:hAnsi="宋体" w:eastAsia="宋体" w:cs="宋体"/>
          <w:sz w:val="28"/>
          <w:szCs w:val="28"/>
          <w:lang w:val="en-US" w:eastAsia="zh-CN"/>
        </w:rPr>
      </w:pPr>
      <w:r>
        <w:rPr>
          <w:rFonts w:hint="eastAsia" w:ascii="宋体" w:hAnsi="宋体" w:cs="宋体"/>
          <w:sz w:val="28"/>
          <w:szCs w:val="28"/>
        </w:rPr>
        <w:fldChar w:fldCharType="begin"/>
      </w:r>
      <w:r>
        <w:rPr>
          <w:rFonts w:hint="eastAsia" w:ascii="宋体" w:hAnsi="宋体" w:cs="宋体"/>
          <w:sz w:val="28"/>
          <w:szCs w:val="28"/>
        </w:rPr>
        <w:instrText xml:space="preserve"> HYPERLINK \l _Toc31931 </w:instrText>
      </w:r>
      <w:r>
        <w:rPr>
          <w:rFonts w:hint="eastAsia" w:ascii="宋体" w:hAnsi="宋体" w:cs="宋体"/>
          <w:sz w:val="28"/>
          <w:szCs w:val="28"/>
        </w:rPr>
        <w:fldChar w:fldCharType="separate"/>
      </w:r>
      <w:r>
        <w:rPr>
          <w:rFonts w:hint="eastAsia" w:ascii="宋体" w:hAnsi="宋体" w:cs="宋体"/>
          <w:snapToGrid w:val="0"/>
          <w:sz w:val="28"/>
          <w:szCs w:val="28"/>
        </w:rPr>
        <w:t>第三章  供应商须知</w:t>
      </w:r>
      <w:r>
        <w:rPr>
          <w:rFonts w:hint="eastAsia" w:ascii="宋体" w:hAnsi="宋体" w:cs="宋体"/>
          <w:sz w:val="28"/>
          <w:szCs w:val="28"/>
        </w:rPr>
        <w:tab/>
      </w:r>
      <w:r>
        <w:rPr>
          <w:rFonts w:hint="eastAsia" w:ascii="宋体" w:hAnsi="宋体" w:cs="宋体"/>
          <w:sz w:val="28"/>
          <w:szCs w:val="28"/>
          <w:lang w:val="en-US" w:eastAsia="zh-CN"/>
        </w:rPr>
        <w:t>1</w:t>
      </w:r>
      <w:r>
        <w:rPr>
          <w:rFonts w:hint="eastAsia" w:ascii="宋体" w:hAnsi="宋体" w:cs="宋体"/>
          <w:sz w:val="28"/>
          <w:szCs w:val="28"/>
        </w:rPr>
        <w:fldChar w:fldCharType="end"/>
      </w:r>
      <w:r>
        <w:rPr>
          <w:rFonts w:hint="eastAsia" w:ascii="宋体" w:hAnsi="宋体" w:cs="宋体"/>
          <w:sz w:val="28"/>
          <w:szCs w:val="28"/>
          <w:lang w:val="en-US" w:eastAsia="zh-CN"/>
        </w:rPr>
        <w:t>3</w:t>
      </w:r>
    </w:p>
    <w:p w14:paraId="1C01AF78">
      <w:pPr>
        <w:pStyle w:val="26"/>
        <w:keepNext w:val="0"/>
        <w:keepLines w:val="0"/>
        <w:pageBreakBefore w:val="0"/>
        <w:widowControl/>
        <w:tabs>
          <w:tab w:val="right" w:leader="dot" w:pos="8313"/>
        </w:tabs>
        <w:kinsoku/>
        <w:wordWrap/>
        <w:overflowPunct/>
        <w:topLinePunct w:val="0"/>
        <w:autoSpaceDE/>
        <w:autoSpaceDN/>
        <w:bidi w:val="0"/>
        <w:adjustRightInd/>
        <w:snapToGrid/>
        <w:spacing w:line="700" w:lineRule="exact"/>
        <w:textAlignment w:val="auto"/>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_Toc2844 </w:instrText>
      </w:r>
      <w:r>
        <w:rPr>
          <w:rFonts w:hint="eastAsia" w:ascii="宋体" w:hAnsi="宋体" w:cs="宋体"/>
          <w:sz w:val="28"/>
          <w:szCs w:val="28"/>
        </w:rPr>
        <w:fldChar w:fldCharType="separate"/>
      </w:r>
      <w:r>
        <w:rPr>
          <w:rFonts w:hint="eastAsia" w:ascii="宋体" w:hAnsi="宋体" w:cs="宋体"/>
          <w:sz w:val="28"/>
          <w:szCs w:val="28"/>
        </w:rPr>
        <w:t>第四章  评审标准及方法</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_Toc2844 \h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lang w:val="en-US" w:eastAsia="zh-CN"/>
        </w:rPr>
        <w:t>8</w:t>
      </w:r>
      <w:r>
        <w:rPr>
          <w:rFonts w:hint="eastAsia" w:ascii="宋体" w:hAnsi="宋体" w:cs="宋体"/>
          <w:sz w:val="28"/>
          <w:szCs w:val="28"/>
        </w:rPr>
        <w:fldChar w:fldCharType="end"/>
      </w:r>
      <w:r>
        <w:rPr>
          <w:rFonts w:hint="eastAsia" w:ascii="宋体" w:hAnsi="宋体" w:cs="宋体"/>
          <w:sz w:val="28"/>
          <w:szCs w:val="28"/>
        </w:rPr>
        <w:fldChar w:fldCharType="end"/>
      </w:r>
    </w:p>
    <w:p w14:paraId="41D373FF">
      <w:pPr>
        <w:pStyle w:val="26"/>
        <w:keepNext w:val="0"/>
        <w:keepLines w:val="0"/>
        <w:pageBreakBefore w:val="0"/>
        <w:widowControl/>
        <w:tabs>
          <w:tab w:val="right" w:leader="dot" w:pos="8313"/>
        </w:tabs>
        <w:kinsoku/>
        <w:wordWrap/>
        <w:overflowPunct/>
        <w:topLinePunct w:val="0"/>
        <w:autoSpaceDE/>
        <w:autoSpaceDN/>
        <w:bidi w:val="0"/>
        <w:adjustRightInd/>
        <w:snapToGrid/>
        <w:spacing w:line="700" w:lineRule="exact"/>
        <w:textAlignment w:val="auto"/>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_Toc12622 </w:instrText>
      </w:r>
      <w:r>
        <w:rPr>
          <w:rFonts w:hint="eastAsia" w:ascii="宋体" w:hAnsi="宋体" w:cs="宋体"/>
          <w:sz w:val="28"/>
          <w:szCs w:val="28"/>
        </w:rPr>
        <w:fldChar w:fldCharType="separate"/>
      </w:r>
      <w:r>
        <w:rPr>
          <w:rFonts w:hint="eastAsia" w:ascii="宋体" w:hAnsi="宋体" w:cs="宋体"/>
          <w:snapToGrid w:val="0"/>
          <w:sz w:val="28"/>
          <w:szCs w:val="28"/>
        </w:rPr>
        <w:t>第五章  商务、技术要求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_Toc12622 \h </w:instrText>
      </w:r>
      <w:r>
        <w:rPr>
          <w:rFonts w:hint="eastAsia" w:ascii="宋体" w:hAnsi="宋体" w:cs="宋体"/>
          <w:sz w:val="28"/>
          <w:szCs w:val="28"/>
        </w:rPr>
        <w:fldChar w:fldCharType="separate"/>
      </w:r>
      <w:r>
        <w:rPr>
          <w:rFonts w:hint="eastAsia" w:ascii="宋体" w:hAnsi="宋体" w:cs="宋体"/>
          <w:sz w:val="28"/>
          <w:szCs w:val="28"/>
          <w:lang w:val="en-US" w:eastAsia="zh-CN"/>
        </w:rPr>
        <w:t>40</w:t>
      </w:r>
      <w:r>
        <w:rPr>
          <w:rFonts w:hint="eastAsia" w:ascii="宋体" w:hAnsi="宋体" w:cs="宋体"/>
          <w:sz w:val="28"/>
          <w:szCs w:val="28"/>
        </w:rPr>
        <w:fldChar w:fldCharType="end"/>
      </w:r>
      <w:r>
        <w:rPr>
          <w:rFonts w:hint="eastAsia" w:ascii="宋体" w:hAnsi="宋体" w:cs="宋体"/>
          <w:sz w:val="28"/>
          <w:szCs w:val="28"/>
        </w:rPr>
        <w:fldChar w:fldCharType="end"/>
      </w:r>
    </w:p>
    <w:p w14:paraId="141EB026">
      <w:pPr>
        <w:pStyle w:val="26"/>
        <w:keepNext w:val="0"/>
        <w:keepLines w:val="0"/>
        <w:pageBreakBefore w:val="0"/>
        <w:widowControl/>
        <w:tabs>
          <w:tab w:val="right" w:leader="dot" w:pos="8313"/>
        </w:tabs>
        <w:kinsoku/>
        <w:wordWrap/>
        <w:overflowPunct/>
        <w:topLinePunct w:val="0"/>
        <w:autoSpaceDE/>
        <w:autoSpaceDN/>
        <w:bidi w:val="0"/>
        <w:adjustRightInd/>
        <w:snapToGrid/>
        <w:spacing w:line="700" w:lineRule="exact"/>
        <w:textAlignment w:val="auto"/>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_Toc22246 </w:instrText>
      </w:r>
      <w:r>
        <w:rPr>
          <w:rFonts w:hint="eastAsia" w:ascii="宋体" w:hAnsi="宋体" w:cs="宋体"/>
          <w:sz w:val="28"/>
          <w:szCs w:val="28"/>
        </w:rPr>
        <w:fldChar w:fldCharType="separate"/>
      </w:r>
      <w:r>
        <w:rPr>
          <w:rFonts w:hint="eastAsia" w:ascii="宋体" w:hAnsi="宋体" w:cs="宋体"/>
          <w:snapToGrid w:val="0"/>
          <w:sz w:val="28"/>
          <w:szCs w:val="28"/>
        </w:rPr>
        <w:t>第六章  合同原则</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_Toc22246 \h </w:instrText>
      </w:r>
      <w:r>
        <w:rPr>
          <w:rFonts w:hint="eastAsia" w:ascii="宋体" w:hAnsi="宋体" w:cs="宋体"/>
          <w:sz w:val="28"/>
          <w:szCs w:val="28"/>
        </w:rPr>
        <w:fldChar w:fldCharType="separate"/>
      </w:r>
      <w:r>
        <w:rPr>
          <w:rFonts w:hint="eastAsia" w:ascii="宋体" w:hAnsi="宋体" w:cs="宋体"/>
          <w:sz w:val="28"/>
          <w:szCs w:val="28"/>
          <w:lang w:val="en-US" w:eastAsia="zh-CN"/>
        </w:rPr>
        <w:t>44</w:t>
      </w:r>
      <w:r>
        <w:rPr>
          <w:rFonts w:hint="eastAsia" w:ascii="宋体" w:hAnsi="宋体" w:cs="宋体"/>
          <w:sz w:val="28"/>
          <w:szCs w:val="28"/>
        </w:rPr>
        <w:fldChar w:fldCharType="end"/>
      </w:r>
      <w:r>
        <w:rPr>
          <w:rFonts w:hint="eastAsia" w:ascii="宋体" w:hAnsi="宋体" w:cs="宋体"/>
          <w:sz w:val="28"/>
          <w:szCs w:val="28"/>
        </w:rPr>
        <w:fldChar w:fldCharType="end"/>
      </w:r>
    </w:p>
    <w:p w14:paraId="0B96E195">
      <w:pPr>
        <w:pStyle w:val="26"/>
        <w:keepNext w:val="0"/>
        <w:keepLines w:val="0"/>
        <w:pageBreakBefore w:val="0"/>
        <w:widowControl/>
        <w:tabs>
          <w:tab w:val="right" w:leader="dot" w:pos="8313"/>
        </w:tabs>
        <w:kinsoku/>
        <w:wordWrap/>
        <w:overflowPunct/>
        <w:topLinePunct w:val="0"/>
        <w:autoSpaceDE/>
        <w:autoSpaceDN/>
        <w:bidi w:val="0"/>
        <w:adjustRightInd/>
        <w:snapToGrid/>
        <w:spacing w:line="700" w:lineRule="exact"/>
        <w:textAlignment w:val="auto"/>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_Toc14590 </w:instrText>
      </w:r>
      <w:r>
        <w:rPr>
          <w:rFonts w:hint="eastAsia" w:ascii="宋体" w:hAnsi="宋体" w:cs="宋体"/>
          <w:sz w:val="28"/>
          <w:szCs w:val="28"/>
        </w:rPr>
        <w:fldChar w:fldCharType="separate"/>
      </w:r>
      <w:r>
        <w:rPr>
          <w:rFonts w:hint="eastAsia" w:ascii="宋体" w:hAnsi="宋体" w:cs="宋体"/>
          <w:snapToGrid w:val="0"/>
          <w:sz w:val="28"/>
          <w:szCs w:val="28"/>
        </w:rPr>
        <w:t>第七章  响应文件格式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_Toc14590 \h </w:instrText>
      </w:r>
      <w:r>
        <w:rPr>
          <w:rFonts w:hint="eastAsia" w:ascii="宋体" w:hAnsi="宋体" w:cs="宋体"/>
          <w:sz w:val="28"/>
          <w:szCs w:val="28"/>
        </w:rPr>
        <w:fldChar w:fldCharType="separate"/>
      </w:r>
      <w:r>
        <w:rPr>
          <w:rFonts w:hint="eastAsia" w:ascii="宋体" w:hAnsi="宋体" w:cs="宋体"/>
          <w:sz w:val="28"/>
          <w:szCs w:val="28"/>
          <w:lang w:val="en-US" w:eastAsia="zh-CN"/>
        </w:rPr>
        <w:t>48</w:t>
      </w:r>
      <w:r>
        <w:rPr>
          <w:rFonts w:hint="eastAsia" w:ascii="宋体" w:hAnsi="宋体" w:cs="宋体"/>
          <w:sz w:val="28"/>
          <w:szCs w:val="28"/>
        </w:rPr>
        <w:fldChar w:fldCharType="end"/>
      </w:r>
      <w:r>
        <w:rPr>
          <w:rFonts w:hint="eastAsia" w:ascii="宋体" w:hAnsi="宋体" w:cs="宋体"/>
          <w:sz w:val="28"/>
          <w:szCs w:val="28"/>
        </w:rPr>
        <w:fldChar w:fldCharType="end"/>
      </w:r>
    </w:p>
    <w:p w14:paraId="51BB1A2D">
      <w:pPr>
        <w:pStyle w:val="26"/>
        <w:tabs>
          <w:tab w:val="right" w:leader="dot" w:pos="8313"/>
        </w:tabs>
        <w:rPr>
          <w:rFonts w:hint="eastAsia" w:ascii="宋体" w:hAnsi="宋体" w:cs="宋体"/>
          <w:sz w:val="28"/>
          <w:szCs w:val="28"/>
        </w:rPr>
      </w:pPr>
    </w:p>
    <w:p w14:paraId="2E90C712">
      <w:r>
        <w:rPr>
          <w:rFonts w:hint="eastAsia" w:ascii="宋体" w:hAnsi="宋体" w:cs="宋体"/>
          <w:sz w:val="28"/>
          <w:szCs w:val="28"/>
        </w:rPr>
        <w:fldChar w:fldCharType="end"/>
      </w:r>
    </w:p>
    <w:p w14:paraId="016BA7E1"/>
    <w:p w14:paraId="1496E427"/>
    <w:p w14:paraId="0C2F4E80"/>
    <w:p w14:paraId="5C75EED9"/>
    <w:p w14:paraId="152B8F34"/>
    <w:p w14:paraId="0D9721C1"/>
    <w:p w14:paraId="6AB794BC"/>
    <w:p w14:paraId="6BFE36CE"/>
    <w:p w14:paraId="1E455EB2"/>
    <w:p w14:paraId="33F4AA07"/>
    <w:p w14:paraId="7E2FAD25"/>
    <w:p w14:paraId="4CEAE3F9"/>
    <w:p w14:paraId="0D778F91"/>
    <w:p w14:paraId="3691F680"/>
    <w:p w14:paraId="3361B663"/>
    <w:p w14:paraId="159B821E"/>
    <w:p w14:paraId="2920B7AC"/>
    <w:p w14:paraId="4266DDF1"/>
    <w:p w14:paraId="1053F783"/>
    <w:p w14:paraId="3B1D78FC"/>
    <w:p w14:paraId="0D1904C9"/>
    <w:p w14:paraId="04683482"/>
    <w:p w14:paraId="1E3810B7"/>
    <w:p w14:paraId="1E78F2B6"/>
    <w:p w14:paraId="3FC62776"/>
    <w:p w14:paraId="17B9DE69"/>
    <w:p w14:paraId="0E998E7E"/>
    <w:p w14:paraId="1B227326"/>
    <w:p w14:paraId="18806701"/>
    <w:p w14:paraId="10BC1F77"/>
    <w:p w14:paraId="429EABC6"/>
    <w:p w14:paraId="256CDC72">
      <w:pPr>
        <w:sectPr>
          <w:footerReference r:id="rId5" w:type="default"/>
          <w:pgSz w:w="11907" w:h="16840"/>
          <w:pgMar w:top="1440" w:right="1797" w:bottom="1440" w:left="1797" w:header="851" w:footer="851" w:gutter="0"/>
          <w:pgNumType w:start="1"/>
          <w:cols w:space="720" w:num="1"/>
          <w:docGrid w:linePitch="312" w:charSpace="0"/>
        </w:sectPr>
      </w:pPr>
    </w:p>
    <w:p w14:paraId="23F7BC2B">
      <w:pPr>
        <w:pStyle w:val="2"/>
        <w:spacing w:before="100" w:after="100" w:line="480" w:lineRule="auto"/>
        <w:jc w:val="center"/>
        <w:rPr>
          <w:rFonts w:hint="eastAsia" w:ascii="宋体" w:hAnsi="宋体" w:cs="宋体"/>
          <w:snapToGrid w:val="0"/>
          <w:kern w:val="0"/>
          <w:sz w:val="32"/>
          <w:szCs w:val="32"/>
        </w:rPr>
      </w:pPr>
      <w:bookmarkStart w:id="11" w:name="_Toc5000"/>
      <w:r>
        <w:rPr>
          <w:rFonts w:hint="eastAsia" w:ascii="宋体" w:hAnsi="宋体" w:cs="宋体"/>
          <w:snapToGrid w:val="0"/>
          <w:kern w:val="0"/>
          <w:sz w:val="32"/>
          <w:szCs w:val="32"/>
        </w:rPr>
        <w:t>第一章  竞争性磋商公告</w:t>
      </w:r>
      <w:bookmarkEnd w:id="6"/>
      <w:bookmarkEnd w:id="11"/>
    </w:p>
    <w:p w14:paraId="409211F4">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sz w:val="24"/>
        </w:rPr>
      </w:pPr>
      <w:r>
        <w:rPr>
          <w:rFonts w:hint="eastAsia" w:ascii="宋体" w:hAnsi="宋体" w:cs="宋体"/>
          <w:sz w:val="24"/>
        </w:rPr>
        <w:t>项目概况</w:t>
      </w:r>
    </w:p>
    <w:p w14:paraId="0E491D9D">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40" w:lineRule="exact"/>
        <w:ind w:firstLine="480" w:firstLineChars="200"/>
        <w:textAlignment w:val="auto"/>
        <w:rPr>
          <w:rFonts w:hint="eastAsia" w:ascii="仿宋" w:hAnsi="仿宋" w:eastAsia="仿宋" w:cs="仿宋"/>
          <w:color w:val="000000"/>
          <w:sz w:val="24"/>
        </w:rPr>
      </w:pPr>
      <w:r>
        <w:rPr>
          <w:rFonts w:hint="eastAsia" w:ascii="宋体" w:hAnsi="宋体" w:cs="宋体"/>
          <w:sz w:val="24"/>
        </w:rPr>
        <w:t>襄垣县2025年度矿产资源开发利用水平调查评估工作</w:t>
      </w:r>
      <w:r>
        <w:rPr>
          <w:rFonts w:hint="eastAsia" w:ascii="宋体" w:hAnsi="宋体" w:cs="宋体"/>
          <w:sz w:val="24"/>
          <w:highlight w:val="none"/>
          <w:lang w:val="en-US" w:eastAsia="zh-CN"/>
        </w:rPr>
        <w:t>采购项目</w:t>
      </w:r>
      <w:r>
        <w:rPr>
          <w:rFonts w:hint="eastAsia" w:ascii="宋体" w:hAnsi="宋体" w:cs="宋体"/>
          <w:sz w:val="24"/>
        </w:rPr>
        <w:t>的潜在供应商</w:t>
      </w:r>
      <w:r>
        <w:rPr>
          <w:rFonts w:hint="eastAsia" w:ascii="宋体" w:hAnsi="宋体" w:cs="宋体"/>
          <w:sz w:val="24"/>
          <w:lang w:eastAsia="zh-CN"/>
        </w:rPr>
        <w:t>应在</w:t>
      </w:r>
      <w:r>
        <w:rPr>
          <w:rFonts w:hint="eastAsia" w:ascii="宋体" w:hAnsi="宋体" w:cs="宋体"/>
          <w:sz w:val="24"/>
        </w:rPr>
        <w:t>政采云平台线上获取采购文件，并于2026年</w:t>
      </w:r>
      <w:r>
        <w:rPr>
          <w:rFonts w:hint="eastAsia" w:ascii="宋体" w:hAnsi="宋体" w:cs="宋体"/>
          <w:sz w:val="24"/>
          <w:lang w:val="en-US" w:eastAsia="zh-CN"/>
        </w:rPr>
        <w:t>04</w:t>
      </w:r>
      <w:r>
        <w:rPr>
          <w:rFonts w:hint="eastAsia" w:ascii="宋体" w:hAnsi="宋体" w:cs="宋体"/>
          <w:sz w:val="24"/>
        </w:rPr>
        <w:t>月</w:t>
      </w:r>
      <w:r>
        <w:rPr>
          <w:rFonts w:hint="eastAsia" w:ascii="宋体" w:hAnsi="宋体" w:cs="宋体"/>
          <w:sz w:val="24"/>
          <w:lang w:val="en-US" w:eastAsia="zh-CN"/>
        </w:rPr>
        <w:t>28</w:t>
      </w:r>
      <w:r>
        <w:rPr>
          <w:rFonts w:hint="eastAsia" w:ascii="宋体" w:hAnsi="宋体" w:cs="宋体"/>
          <w:sz w:val="24"/>
        </w:rPr>
        <w:t xml:space="preserve">日 09:30（北京时间）前提交响应文件。    </w:t>
      </w:r>
    </w:p>
    <w:p w14:paraId="399E0F39">
      <w:pPr>
        <w:pStyle w:val="3"/>
        <w:pageBreakBefore w:val="0"/>
        <w:widowControl w:val="0"/>
        <w:kinsoku/>
        <w:wordWrap/>
        <w:overflowPunct/>
        <w:topLinePunct w:val="0"/>
        <w:autoSpaceDE/>
        <w:autoSpaceDN/>
        <w:bidi w:val="0"/>
        <w:adjustRightInd/>
        <w:snapToGrid/>
        <w:spacing w:before="0" w:after="0" w:line="54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一、项目基本情况</w:t>
      </w:r>
    </w:p>
    <w:p w14:paraId="384881AF">
      <w:pPr>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sz w:val="24"/>
        </w:rPr>
      </w:pPr>
      <w:r>
        <w:rPr>
          <w:rFonts w:hint="eastAsia" w:ascii="宋体" w:hAnsi="宋体" w:cs="宋体"/>
          <w:sz w:val="24"/>
        </w:rPr>
        <w:t>项目编号：1404232026CCS00033</w:t>
      </w:r>
    </w:p>
    <w:p w14:paraId="25856842">
      <w:pPr>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sz w:val="24"/>
        </w:rPr>
      </w:pPr>
      <w:r>
        <w:rPr>
          <w:rFonts w:hint="eastAsia" w:ascii="宋体" w:hAnsi="宋体" w:cs="宋体"/>
          <w:sz w:val="24"/>
        </w:rPr>
        <w:t>项目名称：襄垣县2025年度矿产资源开发利用水平调查评估工作</w:t>
      </w:r>
    </w:p>
    <w:p w14:paraId="23580E5C">
      <w:pPr>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sz w:val="24"/>
        </w:rPr>
      </w:pPr>
      <w:r>
        <w:rPr>
          <w:rFonts w:hint="eastAsia" w:ascii="宋体" w:hAnsi="宋体" w:cs="宋体"/>
          <w:sz w:val="24"/>
        </w:rPr>
        <w:t>采购方式：竞争性磋商</w:t>
      </w:r>
    </w:p>
    <w:p w14:paraId="265C8F4A">
      <w:pPr>
        <w:pageBreakBefore w:val="0"/>
        <w:widowControl w:val="0"/>
        <w:kinsoku/>
        <w:wordWrap/>
        <w:overflowPunct/>
        <w:topLinePunct w:val="0"/>
        <w:autoSpaceDE/>
        <w:autoSpaceDN/>
        <w:bidi w:val="0"/>
        <w:adjustRightInd/>
        <w:snapToGrid/>
        <w:spacing w:line="540" w:lineRule="exact"/>
        <w:ind w:firstLine="480" w:firstLineChars="200"/>
        <w:textAlignment w:val="auto"/>
        <w:rPr>
          <w:rFonts w:hint="default" w:ascii="宋体" w:hAnsi="宋体" w:eastAsia="宋体" w:cs="宋体"/>
          <w:b w:val="0"/>
          <w:bCs w:val="0"/>
          <w:sz w:val="24"/>
          <w:highlight w:val="none"/>
          <w:lang w:val="en-US" w:eastAsia="zh-CN"/>
        </w:rPr>
      </w:pPr>
      <w:r>
        <w:rPr>
          <w:rFonts w:hint="eastAsia" w:ascii="宋体" w:hAnsi="宋体" w:cs="宋体"/>
          <w:b w:val="0"/>
          <w:bCs w:val="0"/>
          <w:sz w:val="24"/>
          <w:highlight w:val="none"/>
        </w:rPr>
        <w:t>预算金额（元）：</w:t>
      </w:r>
      <w:r>
        <w:rPr>
          <w:rFonts w:hint="eastAsia" w:ascii="宋体" w:hAnsi="宋体" w:cs="宋体"/>
          <w:b w:val="0"/>
          <w:bCs w:val="0"/>
          <w:sz w:val="24"/>
          <w:highlight w:val="none"/>
          <w:lang w:val="en-US" w:eastAsia="zh-CN"/>
        </w:rPr>
        <w:t>800000</w:t>
      </w:r>
    </w:p>
    <w:p w14:paraId="47FA9AF2">
      <w:pPr>
        <w:pageBreakBefore w:val="0"/>
        <w:widowControl w:val="0"/>
        <w:kinsoku/>
        <w:wordWrap/>
        <w:overflowPunct/>
        <w:topLinePunct w:val="0"/>
        <w:autoSpaceDE/>
        <w:autoSpaceDN/>
        <w:bidi w:val="0"/>
        <w:adjustRightInd/>
        <w:snapToGrid/>
        <w:spacing w:line="540" w:lineRule="exact"/>
        <w:ind w:firstLine="480" w:firstLineChars="200"/>
        <w:textAlignment w:val="auto"/>
        <w:rPr>
          <w:rFonts w:hint="default" w:ascii="宋体" w:hAnsi="宋体" w:eastAsia="宋体" w:cs="宋体"/>
          <w:b w:val="0"/>
          <w:bCs w:val="0"/>
          <w:sz w:val="24"/>
          <w:highlight w:val="none"/>
          <w:lang w:val="en-US" w:eastAsia="zh-CN"/>
        </w:rPr>
      </w:pPr>
      <w:r>
        <w:rPr>
          <w:rFonts w:hint="eastAsia" w:ascii="宋体" w:hAnsi="宋体" w:cs="宋体"/>
          <w:b w:val="0"/>
          <w:bCs w:val="0"/>
          <w:sz w:val="24"/>
          <w:highlight w:val="none"/>
        </w:rPr>
        <w:t>最高限价（元）：</w:t>
      </w:r>
      <w:r>
        <w:rPr>
          <w:rFonts w:hint="eastAsia" w:ascii="宋体" w:hAnsi="宋体" w:cs="宋体"/>
          <w:b w:val="0"/>
          <w:bCs w:val="0"/>
          <w:sz w:val="24"/>
          <w:highlight w:val="none"/>
          <w:lang w:val="en-US" w:eastAsia="zh-CN"/>
        </w:rPr>
        <w:t>800000</w:t>
      </w:r>
    </w:p>
    <w:p w14:paraId="2EA2D50C">
      <w:pPr>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sz w:val="24"/>
        </w:rPr>
      </w:pPr>
      <w:r>
        <w:rPr>
          <w:rFonts w:hint="eastAsia" w:ascii="宋体" w:hAnsi="宋体" w:cs="宋体"/>
          <w:sz w:val="24"/>
        </w:rPr>
        <w:t>采购需求：</w:t>
      </w:r>
    </w:p>
    <w:p w14:paraId="27F95207">
      <w:pPr>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sz w:val="24"/>
        </w:rPr>
      </w:pPr>
    </w:p>
    <w:p w14:paraId="560CD52A">
      <w:pPr>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b w:val="0"/>
          <w:bCs w:val="0"/>
          <w:sz w:val="24"/>
          <w:highlight w:val="none"/>
          <w:lang w:eastAsia="zh-CN"/>
        </w:rPr>
      </w:pPr>
      <w:r>
        <w:rPr>
          <w:rFonts w:hint="eastAsia" w:ascii="宋体" w:hAnsi="宋体" w:cs="宋体"/>
          <w:sz w:val="24"/>
        </w:rPr>
        <w:t>标项名称：</w:t>
      </w:r>
      <w:r>
        <w:rPr>
          <w:rFonts w:hint="eastAsia" w:ascii="宋体" w:hAnsi="宋体" w:cs="宋体"/>
          <w:b w:val="0"/>
          <w:bCs w:val="0"/>
          <w:sz w:val="24"/>
          <w:highlight w:val="none"/>
          <w:lang w:val="en-US" w:eastAsia="zh-CN"/>
        </w:rPr>
        <w:t>采购包1</w:t>
      </w:r>
    </w:p>
    <w:p w14:paraId="5B9E2C70">
      <w:pPr>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sz w:val="24"/>
        </w:rPr>
      </w:pPr>
      <w:r>
        <w:rPr>
          <w:rFonts w:hint="eastAsia" w:ascii="宋体" w:hAnsi="宋体" w:cs="宋体"/>
          <w:sz w:val="24"/>
        </w:rPr>
        <w:t>数量：</w:t>
      </w:r>
    </w:p>
    <w:p w14:paraId="4403AD0C">
      <w:pPr>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sz w:val="24"/>
          <w:lang w:val="en-US" w:eastAsia="zh-CN"/>
        </w:rPr>
      </w:pPr>
      <w:r>
        <w:rPr>
          <w:rFonts w:hint="eastAsia" w:ascii="宋体" w:hAnsi="宋体" w:cs="宋体"/>
          <w:sz w:val="24"/>
        </w:rPr>
        <w:t>预算金额（元）：</w:t>
      </w:r>
      <w:r>
        <w:rPr>
          <w:rFonts w:hint="eastAsia" w:ascii="宋体" w:hAnsi="宋体" w:cs="宋体"/>
          <w:sz w:val="24"/>
          <w:lang w:val="en-US" w:eastAsia="zh-CN"/>
        </w:rPr>
        <w:t>800000</w:t>
      </w:r>
    </w:p>
    <w:p w14:paraId="13F41C64">
      <w:pPr>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单位：</w:t>
      </w:r>
    </w:p>
    <w:p w14:paraId="59676F3B">
      <w:pPr>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sz w:val="24"/>
        </w:rPr>
      </w:pPr>
      <w:r>
        <w:rPr>
          <w:rFonts w:hint="eastAsia" w:ascii="宋体" w:hAnsi="宋体" w:cs="宋体"/>
          <w:sz w:val="24"/>
        </w:rPr>
        <w:t>简要规格描述：</w:t>
      </w:r>
      <w:r>
        <w:rPr>
          <w:rFonts w:hint="eastAsia" w:ascii="宋体" w:hAnsi="宋体" w:cs="宋体"/>
          <w:sz w:val="24"/>
          <w:lang w:val="en-US" w:eastAsia="zh-CN"/>
        </w:rPr>
        <w:t>按照《矿产资源开发利用水平调查评估办法（试行）》中规定的调查评估指标体系和评估方法，对襄垣县2025年度证照齐全、合法有效且正常生产的矿山企业，进行计算、评估煤矿资源开发利用水平值，对调查评估数据进行汇总分析，形成襄垣县2025年度矿产资源开发利用调查评估成果。</w:t>
      </w:r>
      <w:r>
        <w:rPr>
          <w:rFonts w:hint="eastAsia" w:ascii="宋体" w:hAnsi="宋体" w:cs="宋体"/>
          <w:sz w:val="24"/>
        </w:rPr>
        <w:t>具体内容详见磋商文件服务内容要求。</w:t>
      </w:r>
    </w:p>
    <w:p w14:paraId="22A371E7">
      <w:pPr>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sz w:val="24"/>
        </w:rPr>
      </w:pPr>
      <w:r>
        <w:rPr>
          <w:rFonts w:hint="eastAsia" w:ascii="宋体" w:hAnsi="宋体" w:cs="宋体"/>
          <w:sz w:val="24"/>
        </w:rPr>
        <w:t>备注</w:t>
      </w:r>
      <w:r>
        <w:rPr>
          <w:rFonts w:hint="eastAsia" w:ascii="宋体" w:hAnsi="宋体" w:cs="宋体"/>
          <w:sz w:val="24"/>
          <w:lang w:eastAsia="zh-CN"/>
        </w:rPr>
        <w:t>：</w:t>
      </w:r>
    </w:p>
    <w:p w14:paraId="0C756526">
      <w:pPr>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cs="宋体"/>
          <w:sz w:val="24"/>
          <w:highlight w:val="none"/>
        </w:rPr>
        <w:t>合同履</w:t>
      </w:r>
      <w:r>
        <w:rPr>
          <w:rFonts w:hint="eastAsia" w:ascii="宋体" w:hAnsi="宋体" w:cs="宋体"/>
          <w:sz w:val="24"/>
          <w:highlight w:val="none"/>
          <w:lang w:val="en-US" w:eastAsia="zh-CN"/>
        </w:rPr>
        <w:t>约</w:t>
      </w:r>
      <w:r>
        <w:rPr>
          <w:rFonts w:hint="eastAsia" w:ascii="宋体" w:hAnsi="宋体" w:cs="宋体"/>
          <w:sz w:val="24"/>
          <w:highlight w:val="none"/>
        </w:rPr>
        <w:t>期限：包1，</w:t>
      </w:r>
      <w:r>
        <w:rPr>
          <w:rFonts w:hint="eastAsia" w:ascii="宋体" w:hAnsi="宋体" w:cs="宋体"/>
          <w:spacing w:val="0"/>
          <w:sz w:val="24"/>
          <w:highlight w:val="none"/>
          <w:lang w:val="en-US" w:eastAsia="zh-CN"/>
        </w:rPr>
        <w:t>签订合同后一年</w:t>
      </w:r>
    </w:p>
    <w:p w14:paraId="4D5F3226">
      <w:pPr>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sz w:val="24"/>
        </w:rPr>
      </w:pPr>
      <w:r>
        <w:rPr>
          <w:rFonts w:hint="eastAsia" w:ascii="宋体" w:hAnsi="宋体" w:cs="宋体"/>
          <w:sz w:val="24"/>
        </w:rPr>
        <w:t>本项目（否）接受联合体投标。</w:t>
      </w:r>
    </w:p>
    <w:p w14:paraId="36CFD352">
      <w:pPr>
        <w:pageBreakBefore w:val="0"/>
        <w:widowControl w:val="0"/>
        <w:kinsoku/>
        <w:wordWrap/>
        <w:overflowPunct/>
        <w:topLinePunct w:val="0"/>
        <w:autoSpaceDE/>
        <w:autoSpaceDN/>
        <w:bidi w:val="0"/>
        <w:adjustRightInd/>
        <w:snapToGrid/>
        <w:spacing w:line="540" w:lineRule="exact"/>
        <w:textAlignment w:val="auto"/>
        <w:rPr>
          <w:rFonts w:hint="eastAsia" w:ascii="宋体" w:hAnsi="宋体" w:cs="宋体"/>
          <w:b/>
          <w:bCs/>
          <w:sz w:val="24"/>
        </w:rPr>
      </w:pPr>
      <w:r>
        <w:rPr>
          <w:rFonts w:hint="eastAsia" w:ascii="宋体" w:hAnsi="宋体" w:cs="宋体"/>
          <w:b/>
          <w:bCs/>
          <w:sz w:val="24"/>
        </w:rPr>
        <w:t>二、申请人的资格要求：</w:t>
      </w:r>
    </w:p>
    <w:p w14:paraId="11C58FAD">
      <w:pPr>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sz w:val="24"/>
        </w:rPr>
      </w:pPr>
      <w:bookmarkStart w:id="12" w:name="PO_3000000034_PM005"/>
      <w:r>
        <w:rPr>
          <w:rFonts w:hint="eastAsia" w:ascii="宋体" w:hAnsi="宋体" w:cs="宋体"/>
          <w:sz w:val="24"/>
          <w:lang w:eastAsia="zh-CN"/>
        </w:rPr>
        <w:t>1.</w:t>
      </w:r>
      <w:r>
        <w:rPr>
          <w:rFonts w:hint="eastAsia" w:ascii="宋体" w:hAnsi="宋体" w:cs="宋体"/>
          <w:sz w:val="24"/>
        </w:rPr>
        <w:t>符合《中华人民共和国政府采购法》第二十二条的规定；</w:t>
      </w:r>
    </w:p>
    <w:bookmarkEnd w:id="12"/>
    <w:p w14:paraId="00C5909D">
      <w:pPr>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sz w:val="24"/>
        </w:rPr>
      </w:pPr>
      <w:r>
        <w:rPr>
          <w:rFonts w:hint="eastAsia" w:ascii="宋体" w:hAnsi="宋体" w:cs="宋体"/>
          <w:sz w:val="24"/>
          <w:lang w:eastAsia="zh-CN"/>
        </w:rPr>
        <w:t>2.</w:t>
      </w:r>
      <w:r>
        <w:rPr>
          <w:rFonts w:hint="eastAsia" w:ascii="宋体" w:hAnsi="宋体" w:cs="宋体"/>
          <w:sz w:val="24"/>
        </w:rPr>
        <w:t>落实政府采购政策需满足的资格条件：包1：本项目属于专门面向中小企业采购的项目；</w:t>
      </w:r>
      <w:r>
        <w:rPr>
          <w:rFonts w:hint="eastAsia" w:ascii="宋体" w:hAnsi="宋体" w:eastAsia="宋体" w:cs="宋体"/>
          <w:color w:val="auto"/>
          <w:sz w:val="24"/>
          <w:szCs w:val="24"/>
          <w:highlight w:val="none"/>
          <w:lang w:val="en-US" w:eastAsia="zh-CN"/>
        </w:rPr>
        <w:t>执行中小企业/小微企业、监狱企业、残疾人福利性单位等相关政府采购政策</w:t>
      </w:r>
      <w:r>
        <w:rPr>
          <w:rFonts w:hint="eastAsia" w:ascii="宋体" w:hAnsi="宋体" w:eastAsia="宋体" w:cs="宋体"/>
          <w:color w:val="auto"/>
          <w:sz w:val="24"/>
          <w:szCs w:val="24"/>
          <w:highlight w:val="none"/>
        </w:rPr>
        <w:t>；</w:t>
      </w:r>
    </w:p>
    <w:p w14:paraId="7B6AA61E">
      <w:pPr>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sz w:val="24"/>
        </w:rPr>
      </w:pPr>
      <w:r>
        <w:rPr>
          <w:rFonts w:hint="eastAsia" w:ascii="宋体" w:hAnsi="宋体" w:cs="宋体"/>
          <w:sz w:val="24"/>
          <w:lang w:eastAsia="zh-CN"/>
        </w:rPr>
        <w:t>3.</w:t>
      </w:r>
      <w:r>
        <w:rPr>
          <w:rFonts w:hint="eastAsia" w:ascii="宋体" w:hAnsi="宋体" w:cs="宋体"/>
          <w:sz w:val="24"/>
        </w:rPr>
        <w:t>本项目的特定资格要求：</w:t>
      </w:r>
    </w:p>
    <w:p w14:paraId="4DDAB209">
      <w:pPr>
        <w:pageBreakBefore w:val="0"/>
        <w:widowControl w:val="0"/>
        <w:kinsoku/>
        <w:wordWrap/>
        <w:overflowPunct/>
        <w:topLinePunct w:val="0"/>
        <w:autoSpaceDE/>
        <w:autoSpaceDN/>
        <w:bidi w:val="0"/>
        <w:adjustRightInd/>
        <w:snapToGrid/>
        <w:spacing w:line="540" w:lineRule="exact"/>
        <w:ind w:left="479" w:leftChars="228" w:firstLine="0" w:firstLineChars="0"/>
        <w:textAlignment w:val="auto"/>
        <w:rPr>
          <w:rFonts w:hint="eastAsia" w:ascii="宋体" w:hAnsi="宋体" w:cs="宋体"/>
          <w:sz w:val="24"/>
        </w:rPr>
      </w:pPr>
      <w:r>
        <w:rPr>
          <w:rFonts w:hint="eastAsia" w:ascii="宋体" w:hAnsi="宋体" w:cs="宋体"/>
          <w:sz w:val="24"/>
        </w:rPr>
        <w:t>【包1】</w:t>
      </w:r>
    </w:p>
    <w:p w14:paraId="3476EEDF">
      <w:pPr>
        <w:pageBreakBefore w:val="0"/>
        <w:widowControl w:val="0"/>
        <w:kinsoku/>
        <w:wordWrap/>
        <w:overflowPunct/>
        <w:topLinePunct w:val="0"/>
        <w:autoSpaceDE/>
        <w:autoSpaceDN/>
        <w:bidi w:val="0"/>
        <w:adjustRightInd/>
        <w:snapToGrid/>
        <w:spacing w:line="540" w:lineRule="exact"/>
        <w:ind w:left="479" w:leftChars="228" w:firstLine="480" w:firstLineChars="200"/>
        <w:textAlignment w:val="auto"/>
        <w:rPr>
          <w:rFonts w:hint="eastAsia" w:ascii="宋体" w:hAnsi="宋体" w:cs="宋体"/>
          <w:sz w:val="24"/>
        </w:rPr>
      </w:pPr>
      <w:r>
        <w:rPr>
          <w:rFonts w:hint="eastAsia" w:ascii="宋体" w:hAnsi="宋体" w:cs="宋体"/>
          <w:sz w:val="24"/>
        </w:rPr>
        <w:t>供应商须具备乙级及以上测绘资质证书；拟派项目负责人须具备相关专业中级及以上技术职称；</w:t>
      </w:r>
    </w:p>
    <w:p w14:paraId="1DEA98B3">
      <w:pPr>
        <w:pageBreakBefore w:val="0"/>
        <w:widowControl w:val="0"/>
        <w:kinsoku/>
        <w:wordWrap/>
        <w:overflowPunct/>
        <w:topLinePunct w:val="0"/>
        <w:autoSpaceDE/>
        <w:autoSpaceDN/>
        <w:bidi w:val="0"/>
        <w:adjustRightInd/>
        <w:snapToGrid/>
        <w:spacing w:line="540" w:lineRule="exact"/>
        <w:textAlignment w:val="auto"/>
        <w:rPr>
          <w:rFonts w:hint="eastAsia" w:ascii="宋体" w:hAnsi="宋体" w:cs="宋体"/>
          <w:b/>
          <w:bCs/>
          <w:kern w:val="0"/>
          <w:sz w:val="24"/>
          <w:szCs w:val="21"/>
        </w:rPr>
      </w:pPr>
      <w:r>
        <w:rPr>
          <w:rFonts w:hint="eastAsia" w:ascii="宋体" w:hAnsi="宋体" w:cs="宋体"/>
          <w:b/>
          <w:bCs/>
          <w:kern w:val="0"/>
          <w:sz w:val="24"/>
          <w:szCs w:val="21"/>
        </w:rPr>
        <w:t>三、获取采购文件</w:t>
      </w:r>
    </w:p>
    <w:p w14:paraId="7E47A248">
      <w:pPr>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kern w:val="0"/>
          <w:sz w:val="24"/>
          <w:szCs w:val="21"/>
        </w:rPr>
      </w:pPr>
      <w:r>
        <w:rPr>
          <w:rFonts w:hint="eastAsia" w:ascii="宋体" w:hAnsi="宋体" w:cs="宋体"/>
          <w:kern w:val="0"/>
          <w:sz w:val="24"/>
          <w:szCs w:val="21"/>
        </w:rPr>
        <w:t>时间：2026年04月</w:t>
      </w:r>
      <w:r>
        <w:rPr>
          <w:rFonts w:hint="eastAsia" w:ascii="宋体" w:hAnsi="宋体" w:cs="宋体"/>
          <w:kern w:val="0"/>
          <w:sz w:val="24"/>
          <w:szCs w:val="21"/>
          <w:lang w:val="en-US" w:eastAsia="zh-CN"/>
        </w:rPr>
        <w:t>17</w:t>
      </w:r>
      <w:r>
        <w:rPr>
          <w:rFonts w:hint="eastAsia" w:ascii="宋体" w:hAnsi="宋体" w:cs="宋体"/>
          <w:kern w:val="0"/>
          <w:sz w:val="24"/>
          <w:szCs w:val="21"/>
        </w:rPr>
        <w:t>日至2026年0</w:t>
      </w:r>
      <w:r>
        <w:rPr>
          <w:rFonts w:hint="eastAsia" w:ascii="宋体" w:hAnsi="宋体" w:cs="宋体"/>
          <w:kern w:val="0"/>
          <w:sz w:val="24"/>
          <w:szCs w:val="21"/>
          <w:lang w:val="en-US" w:eastAsia="zh-CN"/>
        </w:rPr>
        <w:t>4</w:t>
      </w:r>
      <w:r>
        <w:rPr>
          <w:rFonts w:hint="eastAsia" w:ascii="宋体" w:hAnsi="宋体" w:cs="宋体"/>
          <w:kern w:val="0"/>
          <w:sz w:val="24"/>
          <w:szCs w:val="21"/>
        </w:rPr>
        <w:t>月</w:t>
      </w:r>
      <w:r>
        <w:rPr>
          <w:rFonts w:hint="eastAsia" w:ascii="宋体" w:hAnsi="宋体" w:cs="宋体"/>
          <w:kern w:val="0"/>
          <w:sz w:val="24"/>
          <w:szCs w:val="21"/>
          <w:lang w:val="en-US" w:eastAsia="zh-CN"/>
        </w:rPr>
        <w:t>24</w:t>
      </w:r>
      <w:r>
        <w:rPr>
          <w:rFonts w:hint="eastAsia" w:ascii="宋体" w:hAnsi="宋体" w:cs="宋体"/>
          <w:kern w:val="0"/>
          <w:sz w:val="24"/>
          <w:szCs w:val="21"/>
        </w:rPr>
        <w:t>日，每天上午00:00至12:00，下午12:00至23:59（北京时间，法定节假日除外）</w:t>
      </w:r>
    </w:p>
    <w:p w14:paraId="3C8A847C">
      <w:pPr>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kern w:val="0"/>
          <w:sz w:val="24"/>
          <w:szCs w:val="21"/>
        </w:rPr>
      </w:pPr>
      <w:r>
        <w:rPr>
          <w:rFonts w:hint="eastAsia" w:ascii="宋体" w:hAnsi="宋体" w:cs="宋体"/>
          <w:kern w:val="0"/>
          <w:sz w:val="24"/>
          <w:szCs w:val="21"/>
        </w:rPr>
        <w:t>地点：政采云平台线上</w:t>
      </w:r>
    </w:p>
    <w:p w14:paraId="3EB0A58C">
      <w:pPr>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kern w:val="0"/>
          <w:sz w:val="24"/>
          <w:szCs w:val="21"/>
        </w:rPr>
      </w:pPr>
      <w:r>
        <w:rPr>
          <w:rFonts w:hint="eastAsia" w:ascii="宋体" w:hAnsi="宋体" w:cs="宋体"/>
          <w:kern w:val="0"/>
          <w:sz w:val="24"/>
          <w:szCs w:val="21"/>
        </w:rPr>
        <w:t>方式：在线获取</w:t>
      </w:r>
    </w:p>
    <w:p w14:paraId="6A315AA5">
      <w:pPr>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kern w:val="0"/>
          <w:sz w:val="24"/>
          <w:szCs w:val="21"/>
        </w:rPr>
      </w:pPr>
      <w:r>
        <w:rPr>
          <w:rFonts w:hint="eastAsia" w:ascii="宋体" w:hAnsi="宋体" w:cs="宋体"/>
          <w:kern w:val="0"/>
          <w:sz w:val="24"/>
          <w:szCs w:val="21"/>
        </w:rPr>
        <w:t>售价（元）：0</w:t>
      </w:r>
    </w:p>
    <w:p w14:paraId="1DD9B199">
      <w:pPr>
        <w:pageBreakBefore w:val="0"/>
        <w:widowControl w:val="0"/>
        <w:kinsoku/>
        <w:wordWrap/>
        <w:overflowPunct/>
        <w:topLinePunct w:val="0"/>
        <w:autoSpaceDE/>
        <w:autoSpaceDN/>
        <w:bidi w:val="0"/>
        <w:adjustRightInd/>
        <w:snapToGrid/>
        <w:spacing w:line="540" w:lineRule="exact"/>
        <w:textAlignment w:val="auto"/>
        <w:rPr>
          <w:rFonts w:hint="eastAsia" w:ascii="宋体" w:hAnsi="宋体" w:cs="宋体"/>
          <w:b/>
          <w:bCs/>
          <w:kern w:val="0"/>
          <w:sz w:val="24"/>
          <w:szCs w:val="21"/>
        </w:rPr>
      </w:pPr>
      <w:r>
        <w:rPr>
          <w:rFonts w:hint="eastAsia" w:ascii="宋体" w:hAnsi="宋体" w:cs="宋体"/>
          <w:b/>
          <w:bCs/>
          <w:kern w:val="0"/>
          <w:sz w:val="24"/>
          <w:szCs w:val="21"/>
        </w:rPr>
        <w:t>四、响应文件提交</w:t>
      </w:r>
    </w:p>
    <w:p w14:paraId="1938EAB4">
      <w:pPr>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kern w:val="0"/>
          <w:sz w:val="24"/>
          <w:szCs w:val="21"/>
        </w:rPr>
      </w:pPr>
      <w:r>
        <w:rPr>
          <w:rFonts w:hint="eastAsia" w:ascii="宋体" w:hAnsi="宋体" w:cs="宋体"/>
          <w:kern w:val="0"/>
          <w:sz w:val="24"/>
          <w:szCs w:val="21"/>
        </w:rPr>
        <w:t>截止时间：202</w:t>
      </w:r>
      <w:r>
        <w:rPr>
          <w:rFonts w:hint="eastAsia" w:ascii="宋体" w:hAnsi="宋体" w:cs="宋体"/>
          <w:kern w:val="0"/>
          <w:sz w:val="24"/>
          <w:szCs w:val="21"/>
          <w:lang w:val="en-US" w:eastAsia="zh-CN"/>
        </w:rPr>
        <w:t>6</w:t>
      </w:r>
      <w:r>
        <w:rPr>
          <w:rFonts w:hint="eastAsia" w:ascii="宋体" w:hAnsi="宋体" w:cs="宋体"/>
          <w:kern w:val="0"/>
          <w:sz w:val="24"/>
          <w:szCs w:val="21"/>
        </w:rPr>
        <w:t>年</w:t>
      </w:r>
      <w:r>
        <w:rPr>
          <w:rFonts w:hint="eastAsia" w:ascii="宋体" w:hAnsi="宋体" w:cs="宋体"/>
          <w:kern w:val="0"/>
          <w:sz w:val="24"/>
          <w:szCs w:val="21"/>
          <w:lang w:val="en-US" w:eastAsia="zh-CN"/>
        </w:rPr>
        <w:t>04</w:t>
      </w:r>
      <w:r>
        <w:rPr>
          <w:rFonts w:hint="eastAsia" w:ascii="宋体" w:hAnsi="宋体" w:cs="宋体"/>
          <w:kern w:val="0"/>
          <w:sz w:val="24"/>
          <w:szCs w:val="21"/>
        </w:rPr>
        <w:t>月</w:t>
      </w:r>
      <w:r>
        <w:rPr>
          <w:rFonts w:hint="eastAsia" w:ascii="宋体" w:hAnsi="宋体" w:cs="宋体"/>
          <w:kern w:val="0"/>
          <w:sz w:val="24"/>
          <w:szCs w:val="21"/>
          <w:lang w:val="en-US" w:eastAsia="zh-CN"/>
        </w:rPr>
        <w:t>28</w:t>
      </w:r>
      <w:r>
        <w:rPr>
          <w:rFonts w:hint="eastAsia" w:ascii="宋体" w:hAnsi="宋体" w:cs="宋体"/>
          <w:kern w:val="0"/>
          <w:sz w:val="24"/>
          <w:szCs w:val="21"/>
        </w:rPr>
        <w:t>日</w:t>
      </w:r>
      <w:r>
        <w:rPr>
          <w:rFonts w:hint="eastAsia" w:ascii="宋体" w:hAnsi="宋体" w:cs="宋体"/>
          <w:kern w:val="0"/>
          <w:sz w:val="24"/>
          <w:szCs w:val="21"/>
          <w:lang w:val="en-US" w:eastAsia="zh-CN"/>
        </w:rPr>
        <w:t>09</w:t>
      </w:r>
      <w:r>
        <w:rPr>
          <w:rFonts w:hint="eastAsia" w:ascii="宋体" w:hAnsi="宋体" w:cs="宋体"/>
          <w:kern w:val="0"/>
          <w:sz w:val="24"/>
          <w:szCs w:val="21"/>
        </w:rPr>
        <w:t>时</w:t>
      </w:r>
      <w:r>
        <w:rPr>
          <w:rFonts w:hint="eastAsia" w:ascii="宋体" w:hAnsi="宋体" w:cs="宋体"/>
          <w:kern w:val="0"/>
          <w:sz w:val="24"/>
          <w:szCs w:val="21"/>
          <w:lang w:val="en-US" w:eastAsia="zh-CN"/>
        </w:rPr>
        <w:t>3</w:t>
      </w:r>
      <w:r>
        <w:rPr>
          <w:rFonts w:hint="eastAsia" w:ascii="宋体" w:hAnsi="宋体" w:cs="宋体"/>
          <w:kern w:val="0"/>
          <w:sz w:val="24"/>
          <w:szCs w:val="21"/>
        </w:rPr>
        <w:t>0分（北京时间）</w:t>
      </w:r>
    </w:p>
    <w:p w14:paraId="156679F4">
      <w:pPr>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kern w:val="0"/>
          <w:sz w:val="24"/>
          <w:szCs w:val="21"/>
        </w:rPr>
      </w:pPr>
      <w:r>
        <w:rPr>
          <w:rFonts w:hint="eastAsia" w:ascii="宋体" w:hAnsi="宋体" w:cs="宋体"/>
          <w:kern w:val="0"/>
          <w:sz w:val="24"/>
          <w:szCs w:val="21"/>
        </w:rPr>
        <w:t>地    点：请登录政采云投标客户端投标 </w:t>
      </w:r>
    </w:p>
    <w:p w14:paraId="796C581E">
      <w:pPr>
        <w:pageBreakBefore w:val="0"/>
        <w:widowControl w:val="0"/>
        <w:kinsoku/>
        <w:wordWrap/>
        <w:overflowPunct/>
        <w:topLinePunct w:val="0"/>
        <w:autoSpaceDE/>
        <w:autoSpaceDN/>
        <w:bidi w:val="0"/>
        <w:adjustRightInd/>
        <w:snapToGrid/>
        <w:spacing w:line="540" w:lineRule="exact"/>
        <w:textAlignment w:val="auto"/>
        <w:rPr>
          <w:rFonts w:hint="eastAsia" w:ascii="宋体" w:hAnsi="宋体" w:cs="宋体"/>
          <w:b/>
          <w:bCs/>
          <w:kern w:val="0"/>
          <w:sz w:val="24"/>
          <w:szCs w:val="21"/>
        </w:rPr>
      </w:pPr>
      <w:r>
        <w:rPr>
          <w:rFonts w:hint="eastAsia" w:ascii="宋体" w:hAnsi="宋体" w:cs="宋体"/>
          <w:b/>
          <w:bCs/>
          <w:kern w:val="0"/>
          <w:sz w:val="24"/>
          <w:szCs w:val="21"/>
        </w:rPr>
        <w:t>五、响应文件开启</w:t>
      </w:r>
    </w:p>
    <w:p w14:paraId="13CC9BF5">
      <w:pPr>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kern w:val="0"/>
          <w:sz w:val="24"/>
          <w:szCs w:val="21"/>
        </w:rPr>
      </w:pPr>
      <w:r>
        <w:rPr>
          <w:rFonts w:hint="eastAsia" w:ascii="宋体" w:hAnsi="宋体" w:cs="宋体"/>
          <w:kern w:val="0"/>
          <w:sz w:val="24"/>
          <w:szCs w:val="21"/>
          <w:lang w:val="en-US" w:eastAsia="zh-CN"/>
        </w:rPr>
        <w:t>开启</w:t>
      </w:r>
      <w:r>
        <w:rPr>
          <w:rFonts w:hint="eastAsia" w:ascii="宋体" w:hAnsi="宋体" w:cs="宋体"/>
          <w:kern w:val="0"/>
          <w:sz w:val="24"/>
          <w:szCs w:val="21"/>
        </w:rPr>
        <w:t>时间：202</w:t>
      </w:r>
      <w:r>
        <w:rPr>
          <w:rFonts w:hint="eastAsia" w:ascii="宋体" w:hAnsi="宋体" w:cs="宋体"/>
          <w:kern w:val="0"/>
          <w:sz w:val="24"/>
          <w:szCs w:val="21"/>
          <w:lang w:val="en-US" w:eastAsia="zh-CN"/>
        </w:rPr>
        <w:t>6</w:t>
      </w:r>
      <w:r>
        <w:rPr>
          <w:rFonts w:hint="eastAsia" w:ascii="宋体" w:hAnsi="宋体" w:cs="宋体"/>
          <w:kern w:val="0"/>
          <w:sz w:val="24"/>
          <w:szCs w:val="21"/>
        </w:rPr>
        <w:t>年</w:t>
      </w:r>
      <w:r>
        <w:rPr>
          <w:rFonts w:hint="eastAsia" w:ascii="宋体" w:hAnsi="宋体" w:cs="宋体"/>
          <w:kern w:val="0"/>
          <w:sz w:val="24"/>
          <w:szCs w:val="21"/>
          <w:lang w:val="en-US" w:eastAsia="zh-CN"/>
        </w:rPr>
        <w:t>04</w:t>
      </w:r>
      <w:r>
        <w:rPr>
          <w:rFonts w:hint="eastAsia" w:ascii="宋体" w:hAnsi="宋体" w:cs="宋体"/>
          <w:kern w:val="0"/>
          <w:sz w:val="24"/>
          <w:szCs w:val="21"/>
        </w:rPr>
        <w:t>月</w:t>
      </w:r>
      <w:r>
        <w:rPr>
          <w:rFonts w:hint="eastAsia" w:ascii="宋体" w:hAnsi="宋体" w:cs="宋体"/>
          <w:kern w:val="0"/>
          <w:sz w:val="24"/>
          <w:szCs w:val="21"/>
          <w:lang w:val="en-US" w:eastAsia="zh-CN"/>
        </w:rPr>
        <w:t>28</w:t>
      </w:r>
      <w:r>
        <w:rPr>
          <w:rFonts w:hint="eastAsia" w:ascii="宋体" w:hAnsi="宋体" w:cs="宋体"/>
          <w:kern w:val="0"/>
          <w:sz w:val="24"/>
          <w:szCs w:val="21"/>
        </w:rPr>
        <w:t>日</w:t>
      </w:r>
      <w:r>
        <w:rPr>
          <w:rFonts w:hint="eastAsia" w:ascii="宋体" w:hAnsi="宋体" w:cs="宋体"/>
          <w:kern w:val="0"/>
          <w:sz w:val="24"/>
          <w:szCs w:val="21"/>
          <w:lang w:val="en-US" w:eastAsia="zh-CN"/>
        </w:rPr>
        <w:t>9</w:t>
      </w:r>
      <w:r>
        <w:rPr>
          <w:rFonts w:hint="eastAsia" w:ascii="宋体" w:hAnsi="宋体" w:cs="宋体"/>
          <w:kern w:val="0"/>
          <w:sz w:val="24"/>
          <w:szCs w:val="21"/>
        </w:rPr>
        <w:t>时</w:t>
      </w:r>
      <w:r>
        <w:rPr>
          <w:rFonts w:hint="eastAsia" w:ascii="宋体" w:hAnsi="宋体" w:cs="宋体"/>
          <w:kern w:val="0"/>
          <w:sz w:val="24"/>
          <w:szCs w:val="21"/>
          <w:lang w:val="en-US" w:eastAsia="zh-CN"/>
        </w:rPr>
        <w:t>3</w:t>
      </w:r>
      <w:r>
        <w:rPr>
          <w:rFonts w:hint="eastAsia" w:ascii="宋体" w:hAnsi="宋体" w:cs="宋体"/>
          <w:kern w:val="0"/>
          <w:sz w:val="24"/>
          <w:szCs w:val="21"/>
        </w:rPr>
        <w:t>0分（北京时间）</w:t>
      </w:r>
    </w:p>
    <w:p w14:paraId="36060F99">
      <w:pPr>
        <w:pageBreakBefore w:val="0"/>
        <w:widowControl w:val="0"/>
        <w:kinsoku/>
        <w:wordWrap/>
        <w:overflowPunct/>
        <w:topLinePunct w:val="0"/>
        <w:autoSpaceDE/>
        <w:autoSpaceDN/>
        <w:bidi w:val="0"/>
        <w:adjustRightInd/>
        <w:snapToGrid/>
        <w:spacing w:line="540" w:lineRule="exact"/>
        <w:ind w:right="-619" w:rightChars="-295" w:firstLine="480" w:firstLineChars="200"/>
        <w:jc w:val="left"/>
        <w:textAlignment w:val="auto"/>
        <w:rPr>
          <w:rFonts w:hint="eastAsia" w:ascii="宋体" w:hAnsi="宋体" w:cs="宋体"/>
          <w:kern w:val="0"/>
          <w:sz w:val="24"/>
          <w:szCs w:val="21"/>
        </w:rPr>
      </w:pPr>
      <w:r>
        <w:rPr>
          <w:rFonts w:hint="eastAsia" w:ascii="宋体" w:hAnsi="宋体" w:cs="宋体"/>
          <w:kern w:val="0"/>
          <w:sz w:val="24"/>
          <w:szCs w:val="21"/>
        </w:rPr>
        <w:t>地</w:t>
      </w:r>
      <w:r>
        <w:rPr>
          <w:rFonts w:hint="eastAsia" w:ascii="宋体" w:hAnsi="宋体" w:cs="宋体"/>
          <w:kern w:val="0"/>
          <w:sz w:val="24"/>
          <w:szCs w:val="21"/>
          <w:lang w:val="en-US" w:eastAsia="zh-CN"/>
        </w:rPr>
        <w:t xml:space="preserve">    </w:t>
      </w:r>
      <w:r>
        <w:rPr>
          <w:rFonts w:hint="eastAsia" w:ascii="宋体" w:hAnsi="宋体" w:cs="宋体"/>
          <w:kern w:val="0"/>
          <w:sz w:val="24"/>
          <w:szCs w:val="21"/>
        </w:rPr>
        <w:t>点：山西省长治市潞州区长治市和平壹号小区二号楼一单元1201开标室      </w:t>
      </w:r>
    </w:p>
    <w:p w14:paraId="6B95E575">
      <w:pPr>
        <w:pageBreakBefore w:val="0"/>
        <w:widowControl w:val="0"/>
        <w:kinsoku/>
        <w:wordWrap/>
        <w:overflowPunct/>
        <w:topLinePunct w:val="0"/>
        <w:autoSpaceDE/>
        <w:autoSpaceDN/>
        <w:bidi w:val="0"/>
        <w:adjustRightInd/>
        <w:snapToGrid/>
        <w:spacing w:line="540" w:lineRule="exact"/>
        <w:textAlignment w:val="auto"/>
        <w:rPr>
          <w:rFonts w:hint="eastAsia" w:ascii="宋体" w:hAnsi="宋体" w:cs="宋体"/>
          <w:b/>
          <w:bCs/>
          <w:kern w:val="0"/>
          <w:sz w:val="24"/>
          <w:szCs w:val="21"/>
        </w:rPr>
      </w:pPr>
      <w:r>
        <w:rPr>
          <w:rFonts w:hint="eastAsia" w:ascii="宋体" w:hAnsi="宋体" w:cs="宋体"/>
          <w:b/>
          <w:bCs/>
          <w:kern w:val="0"/>
          <w:sz w:val="24"/>
          <w:szCs w:val="21"/>
        </w:rPr>
        <w:t>六、公告期限</w:t>
      </w:r>
    </w:p>
    <w:p w14:paraId="1BFD7F1D">
      <w:pPr>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kern w:val="0"/>
          <w:sz w:val="24"/>
          <w:szCs w:val="21"/>
        </w:rPr>
      </w:pPr>
      <w:r>
        <w:rPr>
          <w:rFonts w:hint="eastAsia" w:ascii="宋体" w:hAnsi="宋体" w:cs="宋体"/>
          <w:kern w:val="0"/>
          <w:sz w:val="24"/>
          <w:szCs w:val="21"/>
        </w:rPr>
        <w:t>自本公告发布之日起5个工作日。</w:t>
      </w:r>
    </w:p>
    <w:p w14:paraId="1CCD0CC1">
      <w:pPr>
        <w:pageBreakBefore w:val="0"/>
        <w:widowControl w:val="0"/>
        <w:kinsoku/>
        <w:wordWrap/>
        <w:overflowPunct/>
        <w:topLinePunct w:val="0"/>
        <w:autoSpaceDE/>
        <w:autoSpaceDN/>
        <w:bidi w:val="0"/>
        <w:adjustRightInd/>
        <w:snapToGrid/>
        <w:spacing w:line="540" w:lineRule="exact"/>
        <w:textAlignment w:val="auto"/>
        <w:rPr>
          <w:rFonts w:hint="eastAsia" w:ascii="宋体" w:hAnsi="宋体" w:cs="宋体"/>
          <w:b/>
          <w:bCs/>
          <w:kern w:val="0"/>
          <w:sz w:val="24"/>
          <w:szCs w:val="21"/>
        </w:rPr>
      </w:pPr>
      <w:r>
        <w:rPr>
          <w:rFonts w:hint="eastAsia" w:ascii="宋体" w:hAnsi="宋体" w:cs="宋体"/>
          <w:b/>
          <w:bCs/>
          <w:kern w:val="0"/>
          <w:sz w:val="24"/>
          <w:szCs w:val="21"/>
        </w:rPr>
        <w:t>七、其他补充事宜</w:t>
      </w:r>
    </w:p>
    <w:p w14:paraId="4503C9DE">
      <w:pPr>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kern w:val="0"/>
          <w:sz w:val="24"/>
          <w:szCs w:val="21"/>
        </w:rPr>
      </w:pPr>
      <w:r>
        <w:rPr>
          <w:rFonts w:hint="eastAsia" w:ascii="宋体" w:hAnsi="宋体" w:cs="宋体"/>
          <w:kern w:val="0"/>
          <w:sz w:val="24"/>
          <w:szCs w:val="21"/>
        </w:rPr>
        <w:t>针对本项目的质疑需一次性提出，多次提出将不予受理。供应商参与山西省政府采购项目时，符合法定质疑条件的，通过政府采购平台进入“项目质疑管理”栏目向采购人、采购代理机构在线提起质疑。</w:t>
      </w:r>
    </w:p>
    <w:p w14:paraId="3FF2BBBC">
      <w:pPr>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kern w:val="0"/>
          <w:sz w:val="24"/>
          <w:szCs w:val="21"/>
        </w:rPr>
      </w:pPr>
      <w:r>
        <w:rPr>
          <w:rFonts w:hint="eastAsia" w:ascii="宋体" w:hAnsi="宋体" w:cs="宋体"/>
          <w:kern w:val="0"/>
          <w:sz w:val="24"/>
          <w:szCs w:val="21"/>
        </w:rPr>
        <w:t>代理费支付方式：供应商支付</w:t>
      </w:r>
    </w:p>
    <w:p w14:paraId="17186EEC">
      <w:pPr>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kern w:val="0"/>
          <w:sz w:val="24"/>
          <w:szCs w:val="21"/>
        </w:rPr>
      </w:pPr>
      <w:r>
        <w:rPr>
          <w:rFonts w:hint="eastAsia" w:ascii="宋体" w:hAnsi="宋体" w:cs="宋体"/>
          <w:kern w:val="0"/>
          <w:sz w:val="24"/>
          <w:szCs w:val="21"/>
        </w:rPr>
        <w:t>代理费收费标准：</w:t>
      </w:r>
      <w:r>
        <w:rPr>
          <w:rFonts w:hint="eastAsia" w:ascii="宋体" w:hAnsi="宋体" w:cs="宋体"/>
          <w:kern w:val="0"/>
          <w:sz w:val="24"/>
          <w:szCs w:val="21"/>
          <w:lang w:eastAsia="zh-CN"/>
        </w:rPr>
        <w:t>参照</w:t>
      </w:r>
      <w:r>
        <w:rPr>
          <w:rFonts w:hint="eastAsia" w:ascii="宋体" w:hAnsi="宋体" w:cs="宋体"/>
          <w:kern w:val="0"/>
          <w:sz w:val="24"/>
          <w:szCs w:val="21"/>
          <w:lang w:val="en-US" w:eastAsia="zh-CN"/>
        </w:rPr>
        <w:t>原</w:t>
      </w:r>
      <w:r>
        <w:rPr>
          <w:rFonts w:hint="eastAsia" w:ascii="宋体" w:hAnsi="宋体" w:cs="宋体"/>
          <w:kern w:val="0"/>
          <w:sz w:val="24"/>
          <w:szCs w:val="21"/>
          <w:lang w:eastAsia="zh-CN"/>
        </w:rPr>
        <w:t>国家发展计划委员会“计价格〔2002〕1980号”文件、国家发展改革委“发改价格〔2011〕534号”文件</w:t>
      </w:r>
      <w:r>
        <w:rPr>
          <w:rFonts w:hint="eastAsia" w:ascii="宋体" w:hAnsi="宋体" w:cs="宋体"/>
          <w:kern w:val="0"/>
          <w:sz w:val="24"/>
          <w:szCs w:val="21"/>
          <w:lang w:val="en-US" w:eastAsia="zh-CN"/>
        </w:rPr>
        <w:t>计取</w:t>
      </w:r>
      <w:r>
        <w:rPr>
          <w:rFonts w:hint="eastAsia" w:ascii="宋体" w:hAnsi="宋体" w:cs="宋体"/>
          <w:kern w:val="0"/>
          <w:sz w:val="24"/>
          <w:szCs w:val="21"/>
        </w:rPr>
        <w:t>。</w:t>
      </w:r>
    </w:p>
    <w:p w14:paraId="42E540F5">
      <w:pPr>
        <w:pageBreakBefore w:val="0"/>
        <w:widowControl w:val="0"/>
        <w:kinsoku/>
        <w:wordWrap/>
        <w:overflowPunct/>
        <w:topLinePunct w:val="0"/>
        <w:autoSpaceDE/>
        <w:autoSpaceDN/>
        <w:bidi w:val="0"/>
        <w:adjustRightInd/>
        <w:snapToGrid/>
        <w:spacing w:line="540" w:lineRule="exact"/>
        <w:ind w:firstLine="480" w:firstLineChars="200"/>
        <w:textAlignment w:val="auto"/>
        <w:rPr>
          <w:rFonts w:hint="default" w:ascii="宋体" w:hAnsi="宋体" w:cs="宋体"/>
          <w:kern w:val="0"/>
          <w:sz w:val="24"/>
          <w:szCs w:val="21"/>
          <w:lang w:val="en-US"/>
        </w:rPr>
      </w:pPr>
      <w:r>
        <w:rPr>
          <w:rFonts w:hint="eastAsia" w:ascii="宋体" w:hAnsi="宋体" w:cs="宋体"/>
          <w:kern w:val="0"/>
          <w:sz w:val="24"/>
          <w:szCs w:val="21"/>
        </w:rPr>
        <w:t>代理费收费金额（元）</w:t>
      </w:r>
      <w:r>
        <w:rPr>
          <w:rFonts w:hint="eastAsia" w:ascii="宋体" w:hAnsi="宋体" w:cs="宋体"/>
          <w:kern w:val="0"/>
          <w:sz w:val="24"/>
          <w:szCs w:val="21"/>
          <w:lang w:eastAsia="zh-CN"/>
        </w:rPr>
        <w:t>：</w:t>
      </w:r>
      <w:r>
        <w:rPr>
          <w:rFonts w:hint="eastAsia" w:ascii="宋体" w:hAnsi="宋体" w:cs="宋体"/>
          <w:kern w:val="0"/>
          <w:sz w:val="24"/>
          <w:szCs w:val="21"/>
          <w:lang w:val="en-US" w:eastAsia="zh-CN"/>
        </w:rPr>
        <w:t>/</w:t>
      </w:r>
    </w:p>
    <w:p w14:paraId="5F887112">
      <w:pPr>
        <w:pageBreakBefore w:val="0"/>
        <w:widowControl w:val="0"/>
        <w:kinsoku/>
        <w:wordWrap/>
        <w:overflowPunct/>
        <w:topLinePunct w:val="0"/>
        <w:autoSpaceDE/>
        <w:autoSpaceDN/>
        <w:bidi w:val="0"/>
        <w:adjustRightInd/>
        <w:snapToGrid/>
        <w:spacing w:line="540" w:lineRule="exact"/>
        <w:textAlignment w:val="auto"/>
        <w:rPr>
          <w:rFonts w:hint="eastAsia" w:ascii="宋体" w:hAnsi="宋体" w:cs="宋体"/>
          <w:b/>
          <w:bCs/>
          <w:kern w:val="0"/>
          <w:sz w:val="24"/>
          <w:szCs w:val="21"/>
        </w:rPr>
      </w:pPr>
      <w:r>
        <w:rPr>
          <w:rFonts w:hint="eastAsia" w:ascii="宋体" w:hAnsi="宋体" w:cs="宋体"/>
          <w:b/>
          <w:bCs/>
          <w:kern w:val="0"/>
          <w:sz w:val="24"/>
          <w:szCs w:val="21"/>
        </w:rPr>
        <w:t>八、凡对本次招标提出询问，请按以下方式联系。</w:t>
      </w:r>
    </w:p>
    <w:p w14:paraId="5903F773">
      <w:pPr>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kern w:val="0"/>
          <w:sz w:val="24"/>
          <w:szCs w:val="21"/>
        </w:rPr>
      </w:pPr>
      <w:r>
        <w:rPr>
          <w:rFonts w:hint="eastAsia" w:ascii="宋体" w:hAnsi="宋体" w:cs="宋体"/>
          <w:kern w:val="0"/>
          <w:sz w:val="24"/>
          <w:szCs w:val="21"/>
        </w:rPr>
        <w:t>1.采购人信息</w:t>
      </w:r>
    </w:p>
    <w:p w14:paraId="27881391">
      <w:pPr>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kern w:val="0"/>
          <w:sz w:val="24"/>
          <w:szCs w:val="21"/>
        </w:rPr>
      </w:pPr>
      <w:r>
        <w:rPr>
          <w:rFonts w:hint="eastAsia" w:ascii="宋体" w:hAnsi="宋体" w:cs="宋体"/>
          <w:kern w:val="0"/>
          <w:sz w:val="24"/>
          <w:szCs w:val="21"/>
        </w:rPr>
        <w:t>名 称：襄垣县自然资源局        </w:t>
      </w:r>
    </w:p>
    <w:p w14:paraId="4D43BE0F">
      <w:pPr>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kern w:val="0"/>
          <w:sz w:val="24"/>
          <w:szCs w:val="21"/>
        </w:rPr>
      </w:pPr>
      <w:r>
        <w:rPr>
          <w:rFonts w:hint="eastAsia" w:ascii="宋体" w:hAnsi="宋体" w:cs="宋体"/>
          <w:kern w:val="0"/>
          <w:sz w:val="24"/>
          <w:szCs w:val="21"/>
        </w:rPr>
        <w:t>地 址：襄垣县开元东街49号       </w:t>
      </w:r>
    </w:p>
    <w:p w14:paraId="50E149ED">
      <w:pPr>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color w:val="auto"/>
          <w:kern w:val="0"/>
          <w:sz w:val="24"/>
          <w:szCs w:val="21"/>
          <w:highlight w:val="none"/>
        </w:rPr>
      </w:pPr>
      <w:r>
        <w:rPr>
          <w:rFonts w:hint="eastAsia" w:ascii="宋体" w:hAnsi="宋体" w:cs="宋体"/>
          <w:color w:val="auto"/>
          <w:kern w:val="0"/>
          <w:sz w:val="24"/>
          <w:szCs w:val="21"/>
          <w:highlight w:val="none"/>
        </w:rPr>
        <w:t>联系方式：0355-722</w:t>
      </w:r>
      <w:r>
        <w:rPr>
          <w:rFonts w:hint="eastAsia" w:ascii="宋体" w:hAnsi="宋体" w:cs="宋体"/>
          <w:color w:val="auto"/>
          <w:kern w:val="0"/>
          <w:sz w:val="24"/>
          <w:szCs w:val="21"/>
          <w:highlight w:val="none"/>
          <w:lang w:val="en-US" w:eastAsia="zh-CN"/>
        </w:rPr>
        <w:t>4735</w:t>
      </w:r>
      <w:r>
        <w:rPr>
          <w:rFonts w:hint="eastAsia" w:ascii="宋体" w:hAnsi="宋体" w:cs="宋体"/>
          <w:color w:val="auto"/>
          <w:kern w:val="0"/>
          <w:sz w:val="24"/>
          <w:szCs w:val="21"/>
          <w:highlight w:val="none"/>
        </w:rPr>
        <w:t>  </w:t>
      </w:r>
    </w:p>
    <w:p w14:paraId="1CAAB5FD">
      <w:pPr>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kern w:val="0"/>
          <w:sz w:val="24"/>
          <w:szCs w:val="21"/>
        </w:rPr>
      </w:pPr>
      <w:r>
        <w:rPr>
          <w:rFonts w:hint="eastAsia" w:ascii="宋体" w:hAnsi="宋体" w:cs="宋体"/>
          <w:kern w:val="0"/>
          <w:sz w:val="24"/>
          <w:szCs w:val="21"/>
        </w:rPr>
        <w:t>2.采购代理机构信息</w:t>
      </w:r>
    </w:p>
    <w:p w14:paraId="718D4C27">
      <w:pPr>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kern w:val="0"/>
          <w:sz w:val="24"/>
          <w:szCs w:val="21"/>
          <w:lang w:eastAsia="zh-CN"/>
        </w:rPr>
      </w:pPr>
      <w:r>
        <w:rPr>
          <w:rFonts w:hint="eastAsia" w:ascii="宋体" w:hAnsi="宋体" w:cs="宋体"/>
          <w:kern w:val="0"/>
          <w:sz w:val="24"/>
          <w:szCs w:val="21"/>
        </w:rPr>
        <w:t>名    称：长治市海天成工程项目管理有限公司</w:t>
      </w:r>
    </w:p>
    <w:p w14:paraId="13F3E463">
      <w:pPr>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kern w:val="0"/>
          <w:sz w:val="24"/>
          <w:szCs w:val="21"/>
        </w:rPr>
      </w:pPr>
      <w:r>
        <w:rPr>
          <w:rFonts w:hint="eastAsia" w:ascii="宋体" w:hAnsi="宋体" w:cs="宋体"/>
          <w:kern w:val="0"/>
          <w:sz w:val="24"/>
          <w:szCs w:val="21"/>
        </w:rPr>
        <w:t xml:space="preserve">地    址：长治市潞州区和平东街118号  </w:t>
      </w:r>
    </w:p>
    <w:p w14:paraId="0D6737A4">
      <w:pPr>
        <w:pageBreakBefore w:val="0"/>
        <w:widowControl w:val="0"/>
        <w:kinsoku/>
        <w:wordWrap/>
        <w:overflowPunct/>
        <w:topLinePunct w:val="0"/>
        <w:autoSpaceDE/>
        <w:autoSpaceDN/>
        <w:bidi w:val="0"/>
        <w:adjustRightInd/>
        <w:snapToGrid/>
        <w:spacing w:line="540" w:lineRule="exact"/>
        <w:ind w:firstLine="480" w:firstLineChars="200"/>
        <w:textAlignment w:val="auto"/>
        <w:rPr>
          <w:rFonts w:hint="default" w:ascii="宋体" w:hAnsi="宋体" w:eastAsia="宋体" w:cs="宋体"/>
          <w:kern w:val="0"/>
          <w:sz w:val="24"/>
          <w:szCs w:val="21"/>
          <w:lang w:val="en-US" w:eastAsia="zh-CN"/>
        </w:rPr>
      </w:pPr>
      <w:r>
        <w:rPr>
          <w:rFonts w:hint="eastAsia" w:ascii="宋体" w:hAnsi="宋体" w:cs="宋体"/>
          <w:kern w:val="0"/>
          <w:sz w:val="24"/>
          <w:szCs w:val="21"/>
        </w:rPr>
        <w:t>联系方式：0355-3098999</w:t>
      </w:r>
    </w:p>
    <w:p w14:paraId="5ABAE2A4">
      <w:pPr>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kern w:val="0"/>
          <w:sz w:val="24"/>
          <w:szCs w:val="21"/>
        </w:rPr>
      </w:pPr>
      <w:r>
        <w:rPr>
          <w:rFonts w:hint="eastAsia" w:ascii="宋体" w:hAnsi="宋体" w:cs="宋体"/>
          <w:kern w:val="0"/>
          <w:sz w:val="24"/>
          <w:szCs w:val="21"/>
        </w:rPr>
        <w:t>3.项目联系方式</w:t>
      </w:r>
    </w:p>
    <w:p w14:paraId="4477029F">
      <w:pPr>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kern w:val="0"/>
          <w:sz w:val="24"/>
          <w:szCs w:val="21"/>
        </w:rPr>
      </w:pPr>
      <w:r>
        <w:rPr>
          <w:rFonts w:hint="eastAsia" w:ascii="宋体" w:hAnsi="宋体" w:cs="宋体"/>
          <w:kern w:val="0"/>
          <w:sz w:val="24"/>
          <w:szCs w:val="21"/>
        </w:rPr>
        <w:t>项目联系人：</w:t>
      </w:r>
      <w:r>
        <w:rPr>
          <w:rFonts w:hint="eastAsia" w:ascii="宋体" w:hAnsi="宋体" w:cs="宋体"/>
          <w:kern w:val="0"/>
          <w:sz w:val="24"/>
          <w:szCs w:val="21"/>
          <w:lang w:val="en-US" w:eastAsia="zh-CN"/>
        </w:rPr>
        <w:t>董松芝、刘科</w:t>
      </w:r>
    </w:p>
    <w:p w14:paraId="6A04B2FF">
      <w:pPr>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kern w:val="0"/>
          <w:sz w:val="24"/>
          <w:szCs w:val="21"/>
        </w:rPr>
      </w:pPr>
      <w:r>
        <w:rPr>
          <w:rFonts w:hint="eastAsia" w:ascii="宋体" w:hAnsi="宋体" w:cs="宋体"/>
          <w:kern w:val="0"/>
          <w:sz w:val="24"/>
          <w:szCs w:val="21"/>
        </w:rPr>
        <w:t>电  话：0355-3098999</w:t>
      </w:r>
    </w:p>
    <w:p w14:paraId="68D3CEE9">
      <w:pPr>
        <w:pageBreakBefore w:val="0"/>
        <w:widowControl w:val="0"/>
        <w:kinsoku/>
        <w:wordWrap/>
        <w:overflowPunct/>
        <w:topLinePunct w:val="0"/>
        <w:autoSpaceDE/>
        <w:autoSpaceDN/>
        <w:bidi w:val="0"/>
        <w:adjustRightInd/>
        <w:snapToGrid/>
        <w:spacing w:line="540" w:lineRule="exact"/>
        <w:ind w:firstLine="480" w:firstLineChars="200"/>
        <w:textAlignment w:val="auto"/>
        <w:rPr>
          <w:rFonts w:hint="default" w:ascii="宋体" w:hAnsi="宋体" w:cs="宋体"/>
          <w:kern w:val="0"/>
          <w:sz w:val="24"/>
          <w:szCs w:val="21"/>
          <w:lang w:val="en-US"/>
        </w:rPr>
      </w:pPr>
    </w:p>
    <w:p w14:paraId="6C605BE3">
      <w:pPr>
        <w:pStyle w:val="2"/>
        <w:pageBreakBefore w:val="0"/>
        <w:widowControl w:val="0"/>
        <w:kinsoku/>
        <w:wordWrap/>
        <w:overflowPunct/>
        <w:topLinePunct w:val="0"/>
        <w:autoSpaceDE/>
        <w:autoSpaceDN/>
        <w:bidi w:val="0"/>
        <w:adjustRightInd/>
        <w:snapToGrid/>
        <w:spacing w:before="240" w:after="100" w:line="540" w:lineRule="exact"/>
        <w:jc w:val="center"/>
        <w:textAlignment w:val="auto"/>
        <w:rPr>
          <w:rFonts w:hint="eastAsia" w:ascii="宋体" w:hAnsi="宋体" w:cs="宋体"/>
          <w:snapToGrid w:val="0"/>
          <w:kern w:val="0"/>
          <w:sz w:val="32"/>
          <w:szCs w:val="32"/>
        </w:rPr>
        <w:sectPr>
          <w:footerReference r:id="rId6" w:type="default"/>
          <w:pgSz w:w="11907" w:h="16840"/>
          <w:pgMar w:top="1440" w:right="1490" w:bottom="1440" w:left="1797" w:header="851" w:footer="851" w:gutter="0"/>
          <w:pgNumType w:fmt="decimal" w:start="1"/>
          <w:cols w:space="720" w:num="1"/>
          <w:docGrid w:linePitch="312" w:charSpace="0"/>
        </w:sectPr>
      </w:pPr>
      <w:bookmarkStart w:id="13" w:name="_Toc43485896"/>
    </w:p>
    <w:p w14:paraId="20F4D55F">
      <w:pPr>
        <w:pStyle w:val="2"/>
        <w:spacing w:before="240" w:after="0" w:line="360" w:lineRule="auto"/>
        <w:jc w:val="center"/>
        <w:rPr>
          <w:rFonts w:hint="eastAsia" w:ascii="宋体" w:hAnsi="宋体" w:cs="宋体"/>
          <w:snapToGrid w:val="0"/>
          <w:kern w:val="0"/>
          <w:sz w:val="32"/>
          <w:szCs w:val="32"/>
        </w:rPr>
      </w:pPr>
      <w:bookmarkStart w:id="14" w:name="_Toc11921"/>
      <w:r>
        <w:rPr>
          <w:rFonts w:hint="eastAsia" w:ascii="宋体" w:hAnsi="宋体" w:cs="宋体"/>
          <w:snapToGrid w:val="0"/>
          <w:kern w:val="0"/>
          <w:sz w:val="32"/>
          <w:szCs w:val="32"/>
        </w:rPr>
        <w:t>第二章  供应商须知</w:t>
      </w:r>
      <w:bookmarkEnd w:id="13"/>
      <w:bookmarkStart w:id="15" w:name="_Toc175644016"/>
      <w:bookmarkStart w:id="16" w:name="_Toc86202581"/>
      <w:r>
        <w:rPr>
          <w:rFonts w:hint="eastAsia" w:ascii="宋体" w:hAnsi="宋体" w:cs="宋体"/>
          <w:snapToGrid w:val="0"/>
          <w:kern w:val="0"/>
          <w:sz w:val="32"/>
          <w:szCs w:val="32"/>
        </w:rPr>
        <w:t>前附表</w:t>
      </w:r>
      <w:bookmarkEnd w:id="14"/>
    </w:p>
    <w:tbl>
      <w:tblPr>
        <w:tblStyle w:val="19"/>
        <w:tblW w:w="89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945"/>
        <w:gridCol w:w="6215"/>
      </w:tblGrid>
      <w:tr w14:paraId="5AF79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69" w:type="dxa"/>
            <w:noWrap w:val="0"/>
            <w:vAlign w:val="center"/>
          </w:tcPr>
          <w:p w14:paraId="59A76B6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pacing w:val="0"/>
                <w:sz w:val="24"/>
              </w:rPr>
            </w:pPr>
            <w:r>
              <w:rPr>
                <w:rFonts w:hint="eastAsia" w:ascii="宋体" w:hAnsi="宋体" w:cs="宋体"/>
                <w:spacing w:val="0"/>
                <w:sz w:val="24"/>
              </w:rPr>
              <w:t>序号</w:t>
            </w:r>
          </w:p>
        </w:tc>
        <w:tc>
          <w:tcPr>
            <w:tcW w:w="1945" w:type="dxa"/>
            <w:noWrap w:val="0"/>
            <w:vAlign w:val="center"/>
          </w:tcPr>
          <w:p w14:paraId="2B94DBB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pacing w:val="0"/>
                <w:sz w:val="24"/>
              </w:rPr>
            </w:pPr>
            <w:r>
              <w:rPr>
                <w:rFonts w:hint="eastAsia" w:ascii="宋体" w:hAnsi="宋体" w:cs="宋体"/>
                <w:spacing w:val="0"/>
                <w:sz w:val="24"/>
              </w:rPr>
              <w:t>条款名称</w:t>
            </w:r>
          </w:p>
        </w:tc>
        <w:tc>
          <w:tcPr>
            <w:tcW w:w="6215" w:type="dxa"/>
            <w:noWrap w:val="0"/>
            <w:vAlign w:val="center"/>
          </w:tcPr>
          <w:p w14:paraId="4F93B72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pacing w:val="0"/>
                <w:sz w:val="24"/>
              </w:rPr>
            </w:pPr>
            <w:r>
              <w:rPr>
                <w:rFonts w:hint="eastAsia" w:ascii="宋体" w:hAnsi="宋体" w:cs="宋体"/>
                <w:spacing w:val="0"/>
                <w:sz w:val="24"/>
              </w:rPr>
              <w:t>编列内容</w:t>
            </w:r>
          </w:p>
        </w:tc>
      </w:tr>
      <w:tr w14:paraId="213CB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69" w:type="dxa"/>
            <w:noWrap w:val="0"/>
            <w:vAlign w:val="center"/>
          </w:tcPr>
          <w:p w14:paraId="0B6B575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pacing w:val="0"/>
                <w:sz w:val="24"/>
              </w:rPr>
            </w:pPr>
            <w:r>
              <w:rPr>
                <w:rFonts w:hint="eastAsia" w:ascii="宋体" w:hAnsi="宋体" w:cs="宋体"/>
                <w:spacing w:val="0"/>
                <w:sz w:val="24"/>
              </w:rPr>
              <w:t>1</w:t>
            </w:r>
          </w:p>
        </w:tc>
        <w:tc>
          <w:tcPr>
            <w:tcW w:w="1945" w:type="dxa"/>
            <w:noWrap w:val="0"/>
            <w:vAlign w:val="center"/>
          </w:tcPr>
          <w:p w14:paraId="5853A9A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pacing w:val="0"/>
                <w:sz w:val="24"/>
              </w:rPr>
            </w:pPr>
            <w:r>
              <w:rPr>
                <w:rFonts w:hint="eastAsia" w:ascii="宋体" w:hAnsi="宋体" w:cs="宋体"/>
                <w:spacing w:val="0"/>
                <w:sz w:val="24"/>
              </w:rPr>
              <w:t>采购人</w:t>
            </w:r>
          </w:p>
        </w:tc>
        <w:tc>
          <w:tcPr>
            <w:tcW w:w="6215" w:type="dxa"/>
            <w:noWrap w:val="0"/>
            <w:vAlign w:val="center"/>
          </w:tcPr>
          <w:p w14:paraId="123FA65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pacing w:val="0"/>
                <w:sz w:val="24"/>
                <w:lang w:eastAsia="zh-CN"/>
              </w:rPr>
            </w:pPr>
            <w:r>
              <w:rPr>
                <w:rFonts w:hint="eastAsia" w:ascii="宋体" w:hAnsi="宋体" w:cs="宋体"/>
                <w:kern w:val="0"/>
                <w:sz w:val="24"/>
                <w:szCs w:val="21"/>
              </w:rPr>
              <w:t>襄垣县自然资源局</w:t>
            </w:r>
          </w:p>
        </w:tc>
      </w:tr>
      <w:tr w14:paraId="5EEB1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9" w:type="dxa"/>
            <w:noWrap w:val="0"/>
            <w:vAlign w:val="center"/>
          </w:tcPr>
          <w:p w14:paraId="14CBD1B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pacing w:val="0"/>
                <w:sz w:val="24"/>
              </w:rPr>
            </w:pPr>
            <w:r>
              <w:rPr>
                <w:rFonts w:hint="eastAsia" w:ascii="宋体" w:hAnsi="宋体" w:cs="宋体"/>
                <w:spacing w:val="0"/>
                <w:sz w:val="24"/>
              </w:rPr>
              <w:t>2</w:t>
            </w:r>
          </w:p>
        </w:tc>
        <w:tc>
          <w:tcPr>
            <w:tcW w:w="1945" w:type="dxa"/>
            <w:noWrap w:val="0"/>
            <w:vAlign w:val="center"/>
          </w:tcPr>
          <w:p w14:paraId="5F82C63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pacing w:val="0"/>
                <w:sz w:val="24"/>
              </w:rPr>
            </w:pPr>
            <w:r>
              <w:rPr>
                <w:rFonts w:hint="eastAsia" w:ascii="宋体" w:hAnsi="宋体" w:cs="宋体"/>
                <w:spacing w:val="0"/>
                <w:sz w:val="24"/>
              </w:rPr>
              <w:t>采购代理机构</w:t>
            </w:r>
          </w:p>
        </w:tc>
        <w:tc>
          <w:tcPr>
            <w:tcW w:w="6215" w:type="dxa"/>
            <w:noWrap w:val="0"/>
            <w:vAlign w:val="center"/>
          </w:tcPr>
          <w:p w14:paraId="05A862B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pacing w:val="0"/>
                <w:kern w:val="0"/>
                <w:sz w:val="24"/>
                <w:lang w:eastAsia="zh-CN"/>
              </w:rPr>
            </w:pPr>
            <w:r>
              <w:rPr>
                <w:rFonts w:hint="eastAsia" w:ascii="宋体" w:hAnsi="宋体" w:cs="宋体"/>
                <w:kern w:val="0"/>
                <w:sz w:val="24"/>
                <w:szCs w:val="21"/>
              </w:rPr>
              <w:t>长治市海天成工程项目管理有限公司</w:t>
            </w:r>
          </w:p>
        </w:tc>
      </w:tr>
      <w:tr w14:paraId="6670C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69" w:type="dxa"/>
            <w:noWrap w:val="0"/>
            <w:vAlign w:val="center"/>
          </w:tcPr>
          <w:p w14:paraId="3C8D147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pacing w:val="0"/>
                <w:sz w:val="24"/>
              </w:rPr>
            </w:pPr>
            <w:r>
              <w:rPr>
                <w:rFonts w:hint="eastAsia" w:ascii="宋体" w:hAnsi="宋体" w:cs="宋体"/>
                <w:spacing w:val="0"/>
                <w:sz w:val="24"/>
              </w:rPr>
              <w:t>3</w:t>
            </w:r>
          </w:p>
        </w:tc>
        <w:tc>
          <w:tcPr>
            <w:tcW w:w="1945" w:type="dxa"/>
            <w:noWrap w:val="0"/>
            <w:vAlign w:val="center"/>
          </w:tcPr>
          <w:p w14:paraId="42F1DEC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pacing w:val="0"/>
                <w:sz w:val="24"/>
                <w:highlight w:val="none"/>
              </w:rPr>
            </w:pPr>
            <w:r>
              <w:rPr>
                <w:rFonts w:hint="eastAsia" w:ascii="宋体" w:hAnsi="宋体" w:cs="宋体"/>
                <w:spacing w:val="0"/>
                <w:sz w:val="24"/>
                <w:highlight w:val="none"/>
              </w:rPr>
              <w:t>项目名称</w:t>
            </w:r>
          </w:p>
        </w:tc>
        <w:tc>
          <w:tcPr>
            <w:tcW w:w="6215" w:type="dxa"/>
            <w:noWrap w:val="0"/>
            <w:vAlign w:val="center"/>
          </w:tcPr>
          <w:p w14:paraId="6DC86D0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pacing w:val="0"/>
                <w:sz w:val="24"/>
                <w:highlight w:val="none"/>
                <w:lang w:eastAsia="zh-CN"/>
              </w:rPr>
            </w:pPr>
            <w:r>
              <w:rPr>
                <w:rFonts w:hint="eastAsia" w:ascii="宋体" w:hAnsi="宋体" w:cs="宋体"/>
                <w:sz w:val="24"/>
              </w:rPr>
              <w:t>襄垣县2025年度矿产资源开发利用水平调查评估工作</w:t>
            </w:r>
          </w:p>
        </w:tc>
      </w:tr>
      <w:tr w14:paraId="6F28C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9" w:type="dxa"/>
            <w:noWrap w:val="0"/>
            <w:vAlign w:val="center"/>
          </w:tcPr>
          <w:p w14:paraId="7820F04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pacing w:val="0"/>
                <w:sz w:val="24"/>
              </w:rPr>
            </w:pPr>
            <w:r>
              <w:rPr>
                <w:rFonts w:hint="eastAsia" w:ascii="宋体" w:hAnsi="宋体" w:cs="宋体"/>
                <w:spacing w:val="0"/>
                <w:sz w:val="24"/>
              </w:rPr>
              <w:t>4</w:t>
            </w:r>
          </w:p>
        </w:tc>
        <w:tc>
          <w:tcPr>
            <w:tcW w:w="1945" w:type="dxa"/>
            <w:noWrap w:val="0"/>
            <w:vAlign w:val="center"/>
          </w:tcPr>
          <w:p w14:paraId="37C3058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pacing w:val="0"/>
                <w:sz w:val="24"/>
              </w:rPr>
            </w:pPr>
            <w:r>
              <w:rPr>
                <w:rFonts w:hint="eastAsia" w:ascii="宋体" w:hAnsi="宋体" w:cs="宋体"/>
                <w:spacing w:val="0"/>
                <w:sz w:val="24"/>
              </w:rPr>
              <w:t>项目地点</w:t>
            </w:r>
          </w:p>
        </w:tc>
        <w:tc>
          <w:tcPr>
            <w:tcW w:w="6215" w:type="dxa"/>
            <w:noWrap w:val="0"/>
            <w:vAlign w:val="center"/>
          </w:tcPr>
          <w:p w14:paraId="2E986DE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pacing w:val="0"/>
                <w:sz w:val="24"/>
                <w:lang w:val="en-US" w:eastAsia="zh-CN"/>
              </w:rPr>
            </w:pPr>
            <w:r>
              <w:rPr>
                <w:rFonts w:hint="eastAsia" w:ascii="宋体" w:hAnsi="宋体" w:cs="宋体"/>
                <w:spacing w:val="0"/>
                <w:sz w:val="24"/>
              </w:rPr>
              <w:t>采购人指定</w:t>
            </w:r>
            <w:r>
              <w:rPr>
                <w:rFonts w:hint="eastAsia" w:ascii="宋体" w:hAnsi="宋体" w:cs="宋体"/>
                <w:spacing w:val="0"/>
                <w:sz w:val="24"/>
                <w:lang w:val="en-US" w:eastAsia="zh-CN"/>
              </w:rPr>
              <w:t>地点</w:t>
            </w:r>
          </w:p>
        </w:tc>
      </w:tr>
      <w:tr w14:paraId="54341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69" w:type="dxa"/>
            <w:noWrap w:val="0"/>
            <w:vAlign w:val="center"/>
          </w:tcPr>
          <w:p w14:paraId="25ABD71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pacing w:val="0"/>
                <w:sz w:val="24"/>
              </w:rPr>
            </w:pPr>
            <w:r>
              <w:rPr>
                <w:rFonts w:hint="eastAsia" w:ascii="宋体" w:hAnsi="宋体" w:cs="宋体"/>
                <w:spacing w:val="0"/>
                <w:sz w:val="24"/>
              </w:rPr>
              <w:t>5</w:t>
            </w:r>
          </w:p>
        </w:tc>
        <w:tc>
          <w:tcPr>
            <w:tcW w:w="1945" w:type="dxa"/>
            <w:noWrap w:val="0"/>
            <w:vAlign w:val="center"/>
          </w:tcPr>
          <w:p w14:paraId="1895B04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pacing w:val="0"/>
                <w:sz w:val="24"/>
              </w:rPr>
            </w:pPr>
            <w:r>
              <w:rPr>
                <w:rFonts w:hint="eastAsia" w:ascii="宋体" w:hAnsi="宋体" w:cs="宋体"/>
                <w:spacing w:val="0"/>
                <w:sz w:val="24"/>
              </w:rPr>
              <w:t>资金来源</w:t>
            </w:r>
          </w:p>
        </w:tc>
        <w:tc>
          <w:tcPr>
            <w:tcW w:w="6215" w:type="dxa"/>
            <w:noWrap w:val="0"/>
            <w:vAlign w:val="center"/>
          </w:tcPr>
          <w:p w14:paraId="3503B88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spacing w:val="0"/>
                <w:sz w:val="24"/>
              </w:rPr>
            </w:pPr>
            <w:r>
              <w:rPr>
                <w:rFonts w:hint="eastAsia" w:ascii="宋体" w:hAnsi="宋体" w:cs="宋体"/>
                <w:spacing w:val="0"/>
                <w:sz w:val="24"/>
              </w:rPr>
              <w:t>财政资金</w:t>
            </w:r>
          </w:p>
        </w:tc>
      </w:tr>
      <w:tr w14:paraId="2FEB7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69" w:type="dxa"/>
            <w:noWrap w:val="0"/>
            <w:vAlign w:val="center"/>
          </w:tcPr>
          <w:p w14:paraId="7C7535D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pacing w:val="0"/>
                <w:sz w:val="24"/>
              </w:rPr>
            </w:pPr>
            <w:r>
              <w:rPr>
                <w:rFonts w:hint="eastAsia" w:ascii="宋体" w:hAnsi="宋体" w:cs="宋体"/>
                <w:spacing w:val="0"/>
                <w:sz w:val="24"/>
              </w:rPr>
              <w:t>6</w:t>
            </w:r>
          </w:p>
        </w:tc>
        <w:tc>
          <w:tcPr>
            <w:tcW w:w="1945" w:type="dxa"/>
            <w:noWrap w:val="0"/>
            <w:vAlign w:val="center"/>
          </w:tcPr>
          <w:p w14:paraId="2855D0C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pacing w:val="0"/>
                <w:sz w:val="24"/>
              </w:rPr>
            </w:pPr>
            <w:r>
              <w:rPr>
                <w:rFonts w:hint="eastAsia" w:ascii="宋体" w:hAnsi="宋体" w:cs="宋体"/>
                <w:spacing w:val="0"/>
                <w:sz w:val="24"/>
              </w:rPr>
              <w:t>最高限价</w:t>
            </w:r>
          </w:p>
        </w:tc>
        <w:tc>
          <w:tcPr>
            <w:tcW w:w="6215" w:type="dxa"/>
            <w:noWrap w:val="0"/>
            <w:vAlign w:val="center"/>
          </w:tcPr>
          <w:p w14:paraId="4C961EAB">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spacing w:val="0"/>
                <w:sz w:val="24"/>
              </w:rPr>
            </w:pPr>
            <w:r>
              <w:rPr>
                <w:rFonts w:hint="eastAsia" w:ascii="宋体" w:hAnsi="宋体" w:cs="宋体"/>
                <w:spacing w:val="0"/>
                <w:sz w:val="24"/>
                <w:lang w:val="en-US" w:eastAsia="zh-CN"/>
              </w:rPr>
              <w:t>800000</w:t>
            </w:r>
            <w:r>
              <w:rPr>
                <w:rFonts w:hint="eastAsia" w:ascii="宋体" w:hAnsi="宋体" w:cs="宋体"/>
                <w:spacing w:val="0"/>
                <w:sz w:val="24"/>
              </w:rPr>
              <w:t>元</w:t>
            </w:r>
          </w:p>
        </w:tc>
      </w:tr>
      <w:tr w14:paraId="5BB6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69" w:type="dxa"/>
            <w:noWrap w:val="0"/>
            <w:vAlign w:val="center"/>
          </w:tcPr>
          <w:p w14:paraId="2AC6514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pacing w:val="0"/>
                <w:sz w:val="24"/>
              </w:rPr>
            </w:pPr>
            <w:r>
              <w:rPr>
                <w:rFonts w:hint="eastAsia" w:ascii="宋体" w:hAnsi="宋体" w:cs="宋体"/>
                <w:spacing w:val="0"/>
                <w:sz w:val="24"/>
              </w:rPr>
              <w:t>7</w:t>
            </w:r>
          </w:p>
        </w:tc>
        <w:tc>
          <w:tcPr>
            <w:tcW w:w="1945" w:type="dxa"/>
            <w:noWrap w:val="0"/>
            <w:vAlign w:val="center"/>
          </w:tcPr>
          <w:p w14:paraId="09C9E48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pacing w:val="0"/>
                <w:sz w:val="24"/>
              </w:rPr>
            </w:pPr>
            <w:r>
              <w:rPr>
                <w:rFonts w:hint="eastAsia" w:ascii="宋体" w:hAnsi="宋体" w:cs="宋体"/>
                <w:spacing w:val="0"/>
                <w:sz w:val="24"/>
              </w:rPr>
              <w:t>采购范围</w:t>
            </w:r>
          </w:p>
        </w:tc>
        <w:tc>
          <w:tcPr>
            <w:tcW w:w="6215" w:type="dxa"/>
            <w:noWrap w:val="0"/>
            <w:vAlign w:val="center"/>
          </w:tcPr>
          <w:p w14:paraId="0F4766B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spacing w:val="0"/>
                <w:sz w:val="24"/>
              </w:rPr>
            </w:pPr>
            <w:r>
              <w:rPr>
                <w:rFonts w:hint="eastAsia" w:ascii="宋体" w:hAnsi="宋体" w:cs="宋体"/>
                <w:spacing w:val="0"/>
                <w:sz w:val="24"/>
                <w:lang w:val="en-US" w:eastAsia="zh-CN"/>
              </w:rPr>
              <w:t>详见</w:t>
            </w:r>
            <w:r>
              <w:rPr>
                <w:rFonts w:hint="eastAsia" w:ascii="宋体" w:hAnsi="宋体" w:cs="宋体"/>
                <w:spacing w:val="0"/>
                <w:sz w:val="24"/>
              </w:rPr>
              <w:t>第</w:t>
            </w:r>
            <w:r>
              <w:rPr>
                <w:rFonts w:hint="eastAsia" w:ascii="宋体" w:hAnsi="宋体" w:cs="宋体"/>
                <w:spacing w:val="0"/>
                <w:sz w:val="24"/>
                <w:lang w:val="en-US" w:eastAsia="zh-CN"/>
              </w:rPr>
              <w:t>五</w:t>
            </w:r>
            <w:r>
              <w:rPr>
                <w:rFonts w:hint="eastAsia" w:ascii="宋体" w:hAnsi="宋体" w:cs="宋体"/>
                <w:spacing w:val="0"/>
                <w:sz w:val="24"/>
              </w:rPr>
              <w:t>部分 商务、技术要求</w:t>
            </w:r>
          </w:p>
        </w:tc>
      </w:tr>
      <w:tr w14:paraId="7A4C0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69" w:type="dxa"/>
            <w:noWrap w:val="0"/>
            <w:vAlign w:val="center"/>
          </w:tcPr>
          <w:p w14:paraId="038883A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pacing w:val="0"/>
                <w:sz w:val="24"/>
              </w:rPr>
            </w:pPr>
            <w:r>
              <w:rPr>
                <w:rFonts w:hint="eastAsia" w:ascii="宋体" w:hAnsi="宋体" w:cs="宋体"/>
                <w:spacing w:val="0"/>
                <w:sz w:val="24"/>
              </w:rPr>
              <w:t>8</w:t>
            </w:r>
          </w:p>
        </w:tc>
        <w:tc>
          <w:tcPr>
            <w:tcW w:w="1945" w:type="dxa"/>
            <w:noWrap w:val="0"/>
            <w:vAlign w:val="center"/>
          </w:tcPr>
          <w:p w14:paraId="18D12950">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spacing w:val="0"/>
                <w:sz w:val="24"/>
                <w:highlight w:val="none"/>
                <w:lang w:val="en-US" w:eastAsia="zh-CN"/>
              </w:rPr>
            </w:pPr>
            <w:r>
              <w:rPr>
                <w:rFonts w:hint="default" w:ascii="宋体" w:hAnsi="宋体" w:eastAsia="宋体" w:cs="宋体"/>
                <w:spacing w:val="0"/>
                <w:sz w:val="24"/>
                <w:highlight w:val="none"/>
                <w:lang w:val="en-US" w:eastAsia="zh-CN"/>
              </w:rPr>
              <w:t>合同履约期限</w:t>
            </w:r>
          </w:p>
        </w:tc>
        <w:tc>
          <w:tcPr>
            <w:tcW w:w="6215" w:type="dxa"/>
            <w:noWrap w:val="0"/>
            <w:vAlign w:val="center"/>
          </w:tcPr>
          <w:p w14:paraId="4EA31726">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宋体"/>
                <w:spacing w:val="0"/>
                <w:sz w:val="24"/>
                <w:highlight w:val="none"/>
                <w:lang w:val="en-US" w:eastAsia="zh-CN"/>
              </w:rPr>
            </w:pPr>
            <w:r>
              <w:rPr>
                <w:rFonts w:hint="eastAsia" w:ascii="宋体" w:hAnsi="宋体" w:cs="宋体"/>
                <w:spacing w:val="0"/>
                <w:sz w:val="24"/>
                <w:highlight w:val="none"/>
                <w:lang w:val="en-US" w:eastAsia="zh-CN"/>
              </w:rPr>
              <w:t>签订合同后一年</w:t>
            </w:r>
          </w:p>
        </w:tc>
      </w:tr>
      <w:tr w14:paraId="170E7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69" w:type="dxa"/>
            <w:noWrap w:val="0"/>
            <w:vAlign w:val="center"/>
          </w:tcPr>
          <w:p w14:paraId="26657D6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pacing w:val="0"/>
                <w:sz w:val="24"/>
              </w:rPr>
            </w:pPr>
            <w:r>
              <w:rPr>
                <w:rFonts w:hint="eastAsia" w:ascii="宋体" w:hAnsi="宋体" w:cs="宋体"/>
                <w:spacing w:val="0"/>
                <w:sz w:val="24"/>
              </w:rPr>
              <w:t>9</w:t>
            </w:r>
          </w:p>
        </w:tc>
        <w:tc>
          <w:tcPr>
            <w:tcW w:w="1945" w:type="dxa"/>
            <w:noWrap w:val="0"/>
            <w:vAlign w:val="center"/>
          </w:tcPr>
          <w:p w14:paraId="2CAD790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pacing w:val="0"/>
                <w:sz w:val="24"/>
              </w:rPr>
            </w:pPr>
            <w:r>
              <w:rPr>
                <w:rFonts w:hint="eastAsia" w:ascii="宋体" w:hAnsi="宋体" w:cs="宋体"/>
                <w:spacing w:val="0"/>
                <w:sz w:val="24"/>
              </w:rPr>
              <w:t>服务要求</w:t>
            </w:r>
          </w:p>
        </w:tc>
        <w:tc>
          <w:tcPr>
            <w:tcW w:w="6215" w:type="dxa"/>
            <w:noWrap w:val="0"/>
            <w:vAlign w:val="center"/>
          </w:tcPr>
          <w:p w14:paraId="2D656D3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spacing w:val="0"/>
                <w:sz w:val="24"/>
              </w:rPr>
            </w:pPr>
            <w:r>
              <w:rPr>
                <w:rFonts w:hint="eastAsia" w:ascii="宋体" w:hAnsi="宋体" w:cs="宋体"/>
                <w:spacing w:val="0"/>
                <w:sz w:val="24"/>
              </w:rPr>
              <w:t>合格，满足国家相关要求</w:t>
            </w:r>
          </w:p>
        </w:tc>
      </w:tr>
      <w:tr w14:paraId="2645E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9" w:type="dxa"/>
            <w:noWrap w:val="0"/>
            <w:vAlign w:val="center"/>
          </w:tcPr>
          <w:p w14:paraId="23BA503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pacing w:val="0"/>
                <w:sz w:val="24"/>
                <w:lang w:val="en-US" w:eastAsia="zh-CN"/>
              </w:rPr>
            </w:pPr>
            <w:r>
              <w:rPr>
                <w:rFonts w:hint="eastAsia" w:ascii="宋体" w:hAnsi="宋体" w:eastAsia="宋体" w:cs="宋体"/>
                <w:spacing w:val="0"/>
                <w:sz w:val="24"/>
                <w:lang w:val="en-US" w:eastAsia="zh-CN"/>
              </w:rPr>
              <w:t>10</w:t>
            </w:r>
          </w:p>
        </w:tc>
        <w:tc>
          <w:tcPr>
            <w:tcW w:w="1945" w:type="dxa"/>
            <w:noWrap w:val="0"/>
            <w:vAlign w:val="center"/>
          </w:tcPr>
          <w:p w14:paraId="23C3A34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pacing w:val="0"/>
                <w:sz w:val="24"/>
                <w:lang w:val="en-US" w:eastAsia="zh-CN"/>
              </w:rPr>
            </w:pPr>
            <w:r>
              <w:rPr>
                <w:rFonts w:hint="eastAsia" w:ascii="宋体" w:hAnsi="宋体" w:eastAsia="宋体" w:cs="宋体"/>
                <w:spacing w:val="0"/>
                <w:sz w:val="24"/>
                <w:lang w:val="en-US" w:eastAsia="zh-CN"/>
              </w:rPr>
              <w:t>供应商应提交的资格证明文件（包括但不限于）</w:t>
            </w:r>
          </w:p>
        </w:tc>
        <w:tc>
          <w:tcPr>
            <w:tcW w:w="6215" w:type="dxa"/>
            <w:noWrap w:val="0"/>
            <w:vAlign w:val="center"/>
          </w:tcPr>
          <w:p w14:paraId="3F438112">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pacing w:val="0"/>
                <w:sz w:val="24"/>
                <w:lang w:val="en-US" w:eastAsia="zh-CN"/>
              </w:rPr>
            </w:pPr>
            <w:r>
              <w:rPr>
                <w:rFonts w:hint="eastAsia" w:ascii="宋体" w:hAnsi="宋体" w:eastAsia="宋体" w:cs="宋体"/>
                <w:spacing w:val="0"/>
                <w:sz w:val="24"/>
                <w:lang w:val="en-US" w:eastAsia="zh-CN"/>
              </w:rPr>
              <w:t>本次磋商供应商应按下列顺序提交资格证明文件</w:t>
            </w:r>
          </w:p>
          <w:p w14:paraId="2FACB7B9">
            <w:pPr>
              <w:keepNext w:val="0"/>
              <w:keepLines w:val="0"/>
              <w:pageBreakBefore w:val="0"/>
              <w:widowControl w:val="0"/>
              <w:tabs>
                <w:tab w:val="left" w:pos="810"/>
              </w:tabs>
              <w:kinsoku/>
              <w:wordWrap/>
              <w:overflowPunct/>
              <w:topLinePunct w:val="0"/>
              <w:autoSpaceDE/>
              <w:autoSpaceDN/>
              <w:bidi w:val="0"/>
              <w:adjustRightInd/>
              <w:snapToGrid/>
              <w:spacing w:line="4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具有独立承担民事责任的能力</w:t>
            </w:r>
          </w:p>
          <w:p w14:paraId="12F45DE6">
            <w:pPr>
              <w:keepNext w:val="0"/>
              <w:keepLines w:val="0"/>
              <w:pageBreakBefore w:val="0"/>
              <w:widowControl w:val="0"/>
              <w:tabs>
                <w:tab w:val="left" w:pos="810"/>
              </w:tabs>
              <w:kinsoku/>
              <w:wordWrap/>
              <w:overflowPunct/>
              <w:topLinePunct w:val="0"/>
              <w:autoSpaceDE/>
              <w:autoSpaceDN/>
              <w:bidi w:val="0"/>
              <w:adjustRightInd/>
              <w:snapToGrid/>
              <w:spacing w:line="4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提供投标人有效的营业执照，或事业单位法人证书，或自然人身份证明，或其他非企业组织证明独立承担民事责任能力的文件；</w:t>
            </w:r>
          </w:p>
          <w:p w14:paraId="480D8D54">
            <w:pPr>
              <w:keepNext w:val="0"/>
              <w:keepLines w:val="0"/>
              <w:pageBreakBefore w:val="0"/>
              <w:widowControl w:val="0"/>
              <w:tabs>
                <w:tab w:val="left" w:pos="810"/>
              </w:tabs>
              <w:kinsoku/>
              <w:wordWrap/>
              <w:overflowPunct/>
              <w:topLinePunct w:val="0"/>
              <w:autoSpaceDE/>
              <w:autoSpaceDN/>
              <w:bidi w:val="0"/>
              <w:adjustRightInd/>
              <w:snapToGrid/>
              <w:spacing w:line="4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具有良好的商业信誉和健全的财务会计制度</w:t>
            </w:r>
          </w:p>
          <w:p w14:paraId="4AEBE9EF">
            <w:pPr>
              <w:keepNext w:val="0"/>
              <w:keepLines w:val="0"/>
              <w:pageBreakBefore w:val="0"/>
              <w:widowControl w:val="0"/>
              <w:tabs>
                <w:tab w:val="left" w:pos="810"/>
              </w:tabs>
              <w:kinsoku/>
              <w:wordWrap/>
              <w:overflowPunct/>
              <w:topLinePunct w:val="0"/>
              <w:autoSpaceDE/>
              <w:autoSpaceDN/>
              <w:bidi w:val="0"/>
              <w:adjustRightInd/>
              <w:snapToGrid/>
              <w:spacing w:line="4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（格式见第</w:t>
            </w:r>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rPr>
              <w:t>部分）</w:t>
            </w:r>
          </w:p>
          <w:p w14:paraId="23C7C446">
            <w:pPr>
              <w:keepNext w:val="0"/>
              <w:keepLines w:val="0"/>
              <w:pageBreakBefore w:val="0"/>
              <w:widowControl w:val="0"/>
              <w:tabs>
                <w:tab w:val="left" w:pos="810"/>
              </w:tabs>
              <w:kinsoku/>
              <w:wordWrap/>
              <w:overflowPunct/>
              <w:topLinePunct w:val="0"/>
              <w:autoSpaceDE/>
              <w:autoSpaceDN/>
              <w:bidi w:val="0"/>
              <w:adjustRightInd/>
              <w:snapToGrid/>
              <w:spacing w:line="4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具有履行合同所必需的设备和专业技术能力</w:t>
            </w:r>
          </w:p>
          <w:p w14:paraId="0C73D57D">
            <w:pPr>
              <w:keepNext w:val="0"/>
              <w:keepLines w:val="0"/>
              <w:pageBreakBefore w:val="0"/>
              <w:widowControl w:val="0"/>
              <w:tabs>
                <w:tab w:val="left" w:pos="810"/>
              </w:tabs>
              <w:kinsoku/>
              <w:wordWrap/>
              <w:overflowPunct/>
              <w:topLinePunct w:val="0"/>
              <w:autoSpaceDE/>
              <w:autoSpaceDN/>
              <w:bidi w:val="0"/>
              <w:adjustRightInd/>
              <w:snapToGrid/>
              <w:spacing w:line="4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（格式见第</w:t>
            </w:r>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rPr>
              <w:t>部分）</w:t>
            </w:r>
          </w:p>
          <w:p w14:paraId="5FD61A10">
            <w:pPr>
              <w:keepNext w:val="0"/>
              <w:keepLines w:val="0"/>
              <w:pageBreakBefore w:val="0"/>
              <w:widowControl w:val="0"/>
              <w:tabs>
                <w:tab w:val="left" w:pos="810"/>
              </w:tabs>
              <w:kinsoku/>
              <w:wordWrap/>
              <w:overflowPunct/>
              <w:topLinePunct w:val="0"/>
              <w:autoSpaceDE/>
              <w:autoSpaceDN/>
              <w:bidi w:val="0"/>
              <w:adjustRightInd/>
              <w:snapToGrid/>
              <w:spacing w:line="4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具有依法缴纳税收和社会保障资金的良好记录</w:t>
            </w:r>
          </w:p>
          <w:p w14:paraId="24CC27B4">
            <w:pPr>
              <w:keepNext w:val="0"/>
              <w:keepLines w:val="0"/>
              <w:pageBreakBefore w:val="0"/>
              <w:widowControl w:val="0"/>
              <w:tabs>
                <w:tab w:val="left" w:pos="810"/>
              </w:tabs>
              <w:kinsoku/>
              <w:wordWrap/>
              <w:overflowPunct/>
              <w:topLinePunct w:val="0"/>
              <w:autoSpaceDE/>
              <w:autoSpaceDN/>
              <w:bidi w:val="0"/>
              <w:adjustRightInd/>
              <w:snapToGrid/>
              <w:spacing w:line="4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（格式见第</w:t>
            </w:r>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rPr>
              <w:t>部分）</w:t>
            </w:r>
          </w:p>
          <w:p w14:paraId="6C284D62">
            <w:pPr>
              <w:keepNext w:val="0"/>
              <w:keepLines w:val="0"/>
              <w:pageBreakBefore w:val="0"/>
              <w:widowControl w:val="0"/>
              <w:tabs>
                <w:tab w:val="left" w:pos="810"/>
              </w:tabs>
              <w:kinsoku/>
              <w:wordWrap/>
              <w:overflowPunct/>
              <w:topLinePunct w:val="0"/>
              <w:autoSpaceDE/>
              <w:autoSpaceDN/>
              <w:bidi w:val="0"/>
              <w:adjustRightInd/>
              <w:snapToGrid/>
              <w:spacing w:line="4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参加政府采购活动前三年，在经营活动中没有重大违法记录</w:t>
            </w:r>
          </w:p>
          <w:p w14:paraId="336066F0">
            <w:pPr>
              <w:keepNext w:val="0"/>
              <w:keepLines w:val="0"/>
              <w:pageBreakBefore w:val="0"/>
              <w:widowControl w:val="0"/>
              <w:tabs>
                <w:tab w:val="left" w:pos="810"/>
              </w:tabs>
              <w:kinsoku/>
              <w:wordWrap/>
              <w:overflowPunct/>
              <w:topLinePunct w:val="0"/>
              <w:autoSpaceDE/>
              <w:autoSpaceDN/>
              <w:bidi w:val="0"/>
              <w:adjustRightInd/>
              <w:snapToGrid/>
              <w:spacing w:line="4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提供投标人无违法记录声明（格式见第</w:t>
            </w:r>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rPr>
              <w:t>部分）；</w:t>
            </w:r>
          </w:p>
          <w:p w14:paraId="16B6D99C">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pacing w:val="0"/>
                <w:sz w:val="24"/>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中小企业声明函</w:t>
            </w:r>
            <w:r>
              <w:rPr>
                <w:rFonts w:hint="eastAsia" w:ascii="宋体" w:hAnsi="宋体" w:eastAsia="宋体" w:cs="宋体"/>
                <w:color w:val="auto"/>
                <w:sz w:val="24"/>
                <w:szCs w:val="24"/>
                <w:highlight w:val="none"/>
              </w:rPr>
              <w:t>（格式见第</w:t>
            </w:r>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rPr>
              <w:t>部分）</w:t>
            </w:r>
            <w:r>
              <w:rPr>
                <w:rFonts w:hint="eastAsia" w:ascii="宋体" w:hAnsi="宋体" w:cs="宋体"/>
                <w:color w:val="auto"/>
                <w:sz w:val="24"/>
                <w:szCs w:val="24"/>
                <w:highlight w:val="none"/>
                <w:lang w:eastAsia="zh-CN"/>
              </w:rPr>
              <w:t>。</w:t>
            </w:r>
          </w:p>
          <w:p w14:paraId="0B8B87AE">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pacing w:val="0"/>
                <w:sz w:val="24"/>
                <w:lang w:val="en-US" w:eastAsia="zh-CN"/>
              </w:rPr>
            </w:pPr>
            <w:r>
              <w:rPr>
                <w:rFonts w:hint="eastAsia" w:ascii="宋体" w:hAnsi="宋体" w:eastAsia="宋体" w:cs="宋体"/>
                <w:spacing w:val="0"/>
                <w:sz w:val="24"/>
                <w:lang w:val="en-US" w:eastAsia="zh-CN"/>
              </w:rPr>
              <w:t>7.供应商特定资格要求证明材料；</w:t>
            </w:r>
          </w:p>
          <w:p w14:paraId="04B283C5">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pacing w:val="0"/>
                <w:sz w:val="24"/>
                <w:lang w:val="en-US" w:eastAsia="zh-CN"/>
              </w:rPr>
            </w:pPr>
            <w:r>
              <w:rPr>
                <w:rFonts w:hint="eastAsia" w:ascii="宋体" w:hAnsi="宋体" w:eastAsia="宋体" w:cs="宋体"/>
                <w:spacing w:val="0"/>
                <w:sz w:val="24"/>
                <w:lang w:val="en-US" w:eastAsia="zh-CN"/>
              </w:rPr>
              <w:t>8.供应商认为需要提供的其他资格证明文件。</w:t>
            </w:r>
          </w:p>
        </w:tc>
      </w:tr>
      <w:tr w14:paraId="44028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9" w:type="dxa"/>
            <w:noWrap w:val="0"/>
            <w:vAlign w:val="center"/>
          </w:tcPr>
          <w:p w14:paraId="51B8245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spacing w:val="0"/>
                <w:sz w:val="24"/>
                <w:lang w:val="en-US" w:eastAsia="zh-CN"/>
              </w:rPr>
            </w:pPr>
            <w:r>
              <w:rPr>
                <w:rFonts w:hint="eastAsia" w:ascii="宋体" w:hAnsi="宋体" w:eastAsia="宋体" w:cs="宋体"/>
                <w:spacing w:val="0"/>
                <w:sz w:val="24"/>
                <w:lang w:val="en-US" w:eastAsia="zh-CN"/>
              </w:rPr>
              <w:t>11</w:t>
            </w:r>
          </w:p>
        </w:tc>
        <w:tc>
          <w:tcPr>
            <w:tcW w:w="1945" w:type="dxa"/>
            <w:noWrap w:val="0"/>
            <w:vAlign w:val="center"/>
          </w:tcPr>
          <w:p w14:paraId="487427B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pacing w:val="0"/>
                <w:sz w:val="24"/>
                <w:lang w:val="en-US" w:eastAsia="zh-CN"/>
              </w:rPr>
            </w:pPr>
            <w:r>
              <w:rPr>
                <w:rFonts w:hint="eastAsia" w:ascii="宋体" w:hAnsi="宋体" w:eastAsia="宋体" w:cs="宋体"/>
                <w:spacing w:val="0"/>
                <w:sz w:val="24"/>
                <w:lang w:val="en-US" w:eastAsia="zh-CN"/>
              </w:rPr>
              <w:t>供应商应提交的商务技术文件（包括但不限于）</w:t>
            </w:r>
          </w:p>
        </w:tc>
        <w:tc>
          <w:tcPr>
            <w:tcW w:w="6215" w:type="dxa"/>
            <w:noWrap w:val="0"/>
            <w:vAlign w:val="center"/>
          </w:tcPr>
          <w:p w14:paraId="36FA3919">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pacing w:val="0"/>
                <w:sz w:val="24"/>
                <w:lang w:val="en-US" w:eastAsia="zh-CN"/>
              </w:rPr>
            </w:pPr>
            <w:r>
              <w:rPr>
                <w:rFonts w:hint="eastAsia" w:ascii="宋体" w:hAnsi="宋体" w:eastAsia="宋体" w:cs="宋体"/>
                <w:spacing w:val="0"/>
                <w:sz w:val="24"/>
                <w:lang w:val="en-US" w:eastAsia="zh-CN"/>
              </w:rPr>
              <w:t>本次供应商应按下列顺序提交商务技术文件</w:t>
            </w:r>
          </w:p>
          <w:p w14:paraId="016C4B8B">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pacing w:val="0"/>
                <w:sz w:val="24"/>
                <w:lang w:val="en-US" w:eastAsia="zh-CN"/>
              </w:rPr>
            </w:pPr>
            <w:r>
              <w:rPr>
                <w:rFonts w:hint="eastAsia" w:ascii="宋体" w:hAnsi="宋体" w:eastAsia="宋体" w:cs="宋体"/>
                <w:spacing w:val="0"/>
                <w:sz w:val="24"/>
                <w:lang w:val="en-US" w:eastAsia="zh-CN"/>
              </w:rPr>
              <w:t>1.法定代表人身份证明书（格式见第七部分）；</w:t>
            </w:r>
          </w:p>
          <w:p w14:paraId="3905C513">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pacing w:val="0"/>
                <w:sz w:val="24"/>
                <w:lang w:val="en-US" w:eastAsia="zh-CN"/>
              </w:rPr>
            </w:pPr>
            <w:r>
              <w:rPr>
                <w:rFonts w:hint="eastAsia" w:ascii="宋体" w:hAnsi="宋体" w:eastAsia="宋体" w:cs="宋体"/>
                <w:spacing w:val="0"/>
                <w:sz w:val="24"/>
                <w:lang w:val="en-US" w:eastAsia="zh-CN"/>
              </w:rPr>
              <w:t>2.法定代表人授权委托书（格式见第七部分）；</w:t>
            </w:r>
          </w:p>
          <w:p w14:paraId="0DD3EE53">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pacing w:val="0"/>
                <w:sz w:val="24"/>
                <w:lang w:val="en-US" w:eastAsia="zh-CN"/>
              </w:rPr>
            </w:pPr>
            <w:r>
              <w:rPr>
                <w:rFonts w:hint="eastAsia" w:ascii="宋体" w:hAnsi="宋体" w:eastAsia="宋体" w:cs="宋体"/>
                <w:spacing w:val="0"/>
                <w:sz w:val="24"/>
                <w:lang w:val="en-US" w:eastAsia="zh-CN"/>
              </w:rPr>
              <w:t>3.磋商函（在磋商函中除可填报项目有关内容外，对磋商函的任何实质性修改将导致报价无效；格式见第七部分）；</w:t>
            </w:r>
          </w:p>
          <w:p w14:paraId="773783E6">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pacing w:val="0"/>
                <w:sz w:val="24"/>
                <w:lang w:val="en-US" w:eastAsia="zh-CN"/>
              </w:rPr>
            </w:pPr>
            <w:r>
              <w:rPr>
                <w:rFonts w:hint="eastAsia" w:ascii="宋体" w:hAnsi="宋体" w:eastAsia="宋体" w:cs="宋体"/>
                <w:spacing w:val="0"/>
                <w:sz w:val="24"/>
                <w:lang w:val="en-US" w:eastAsia="zh-CN"/>
              </w:rPr>
              <w:t>4.开标一览表（格式见第七部分）；</w:t>
            </w:r>
          </w:p>
          <w:p w14:paraId="52AEF9CA">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pacing w:val="0"/>
                <w:sz w:val="24"/>
                <w:lang w:val="en-US" w:eastAsia="zh-CN"/>
              </w:rPr>
            </w:pPr>
            <w:r>
              <w:rPr>
                <w:rFonts w:hint="eastAsia" w:ascii="宋体" w:hAnsi="宋体" w:eastAsia="宋体" w:cs="宋体"/>
                <w:spacing w:val="0"/>
                <w:sz w:val="24"/>
                <w:lang w:val="en-US" w:eastAsia="zh-CN"/>
              </w:rPr>
              <w:t>5.项目负责人资历表（格式见第七部分）</w:t>
            </w:r>
          </w:p>
          <w:p w14:paraId="2A7C8C93">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pacing w:val="0"/>
                <w:sz w:val="24"/>
                <w:lang w:val="en-US" w:eastAsia="zh-CN"/>
              </w:rPr>
            </w:pPr>
            <w:r>
              <w:rPr>
                <w:rFonts w:hint="eastAsia" w:ascii="宋体" w:hAnsi="宋体" w:eastAsia="宋体" w:cs="宋体"/>
                <w:spacing w:val="0"/>
                <w:sz w:val="24"/>
                <w:lang w:val="en-US" w:eastAsia="zh-CN"/>
              </w:rPr>
              <w:t>6.拟投入本项目人员情况表（格式见第七部分）</w:t>
            </w:r>
          </w:p>
          <w:p w14:paraId="6EB23E51">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pacing w:val="0"/>
                <w:sz w:val="24"/>
                <w:lang w:val="en-US" w:eastAsia="zh-CN"/>
              </w:rPr>
            </w:pPr>
            <w:r>
              <w:rPr>
                <w:rFonts w:hint="eastAsia" w:ascii="宋体" w:hAnsi="宋体" w:eastAsia="宋体" w:cs="宋体"/>
                <w:spacing w:val="0"/>
                <w:sz w:val="24"/>
                <w:lang w:val="en-US" w:eastAsia="zh-CN"/>
              </w:rPr>
              <w:t>7.供应商近三年同类型业绩一览表；</w:t>
            </w:r>
          </w:p>
          <w:p w14:paraId="400BB7D7">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pacing w:val="0"/>
                <w:sz w:val="24"/>
                <w:lang w:val="en-US" w:eastAsia="zh-CN"/>
              </w:rPr>
            </w:pPr>
            <w:r>
              <w:rPr>
                <w:rFonts w:hint="eastAsia" w:ascii="宋体" w:hAnsi="宋体" w:eastAsia="宋体" w:cs="宋体"/>
                <w:spacing w:val="0"/>
                <w:sz w:val="24"/>
                <w:lang w:val="en-US" w:eastAsia="zh-CN"/>
              </w:rPr>
              <w:t>8.商务技术偏离表（格式见第七部分）；</w:t>
            </w:r>
          </w:p>
          <w:p w14:paraId="657EB11E">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pacing w:val="0"/>
                <w:sz w:val="24"/>
                <w:lang w:val="en-US" w:eastAsia="zh-CN"/>
              </w:rPr>
            </w:pPr>
            <w:r>
              <w:rPr>
                <w:rFonts w:hint="eastAsia" w:ascii="宋体" w:hAnsi="宋体" w:eastAsia="宋体" w:cs="宋体"/>
                <w:spacing w:val="0"/>
                <w:sz w:val="24"/>
                <w:lang w:val="en-US" w:eastAsia="zh-CN"/>
              </w:rPr>
              <w:t>9.响应保证金凭证（复印件须加盖供应商公章）；</w:t>
            </w:r>
          </w:p>
          <w:p w14:paraId="1FE33AF5">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pacing w:val="0"/>
                <w:sz w:val="24"/>
                <w:lang w:val="en-US" w:eastAsia="zh-CN"/>
              </w:rPr>
            </w:pPr>
            <w:r>
              <w:rPr>
                <w:rFonts w:hint="eastAsia" w:ascii="宋体" w:hAnsi="宋体" w:eastAsia="宋体" w:cs="宋体"/>
                <w:spacing w:val="0"/>
                <w:sz w:val="24"/>
                <w:lang w:val="en-US" w:eastAsia="zh-CN"/>
              </w:rPr>
              <w:t>10.实施方案（格式自拟）；</w:t>
            </w:r>
          </w:p>
          <w:p w14:paraId="7331F4BE">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pacing w:val="0"/>
                <w:sz w:val="24"/>
                <w:lang w:val="en-US" w:eastAsia="zh-CN"/>
              </w:rPr>
            </w:pPr>
            <w:r>
              <w:rPr>
                <w:rFonts w:hint="eastAsia" w:ascii="宋体" w:hAnsi="宋体" w:eastAsia="宋体" w:cs="宋体"/>
                <w:spacing w:val="0"/>
                <w:sz w:val="24"/>
                <w:lang w:val="en-US" w:eastAsia="zh-CN"/>
              </w:rPr>
              <w:t>11.供应商认为需要提供的其他商务技术文件。</w:t>
            </w:r>
          </w:p>
        </w:tc>
      </w:tr>
      <w:tr w14:paraId="7E416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769" w:type="dxa"/>
            <w:noWrap w:val="0"/>
            <w:vAlign w:val="center"/>
          </w:tcPr>
          <w:p w14:paraId="7F8A320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pacing w:val="0"/>
                <w:sz w:val="24"/>
                <w:lang w:eastAsia="zh-CN"/>
              </w:rPr>
            </w:pPr>
            <w:r>
              <w:rPr>
                <w:rFonts w:hint="eastAsia" w:ascii="宋体" w:hAnsi="宋体" w:cs="宋体"/>
                <w:spacing w:val="0"/>
                <w:sz w:val="24"/>
              </w:rPr>
              <w:t>1</w:t>
            </w:r>
            <w:r>
              <w:rPr>
                <w:rFonts w:hint="eastAsia" w:ascii="宋体" w:hAnsi="宋体" w:cs="宋体"/>
                <w:spacing w:val="0"/>
                <w:sz w:val="24"/>
                <w:lang w:val="en-US" w:eastAsia="zh-CN"/>
              </w:rPr>
              <w:t>2</w:t>
            </w:r>
          </w:p>
        </w:tc>
        <w:tc>
          <w:tcPr>
            <w:tcW w:w="1945" w:type="dxa"/>
            <w:noWrap w:val="0"/>
            <w:vAlign w:val="center"/>
          </w:tcPr>
          <w:p w14:paraId="0BEEF1A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pacing w:val="0"/>
                <w:sz w:val="24"/>
              </w:rPr>
            </w:pPr>
            <w:r>
              <w:rPr>
                <w:rFonts w:hint="eastAsia" w:ascii="宋体" w:hAnsi="宋体" w:cs="宋体"/>
                <w:spacing w:val="0"/>
                <w:sz w:val="24"/>
              </w:rPr>
              <w:t>是否接受联合体投标</w:t>
            </w:r>
          </w:p>
        </w:tc>
        <w:tc>
          <w:tcPr>
            <w:tcW w:w="6215" w:type="dxa"/>
            <w:noWrap w:val="0"/>
            <w:vAlign w:val="center"/>
          </w:tcPr>
          <w:p w14:paraId="306C1BC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spacing w:val="0"/>
                <w:sz w:val="24"/>
              </w:rPr>
            </w:pPr>
            <w:r>
              <w:rPr>
                <w:rFonts w:hint="eastAsia" w:ascii="宋体" w:hAnsi="宋体" w:cs="宋体"/>
                <w:spacing w:val="0"/>
                <w:sz w:val="24"/>
              </w:rPr>
              <w:sym w:font="Wingdings 2" w:char="0052"/>
            </w:r>
            <w:r>
              <w:rPr>
                <w:rFonts w:hint="eastAsia" w:ascii="宋体" w:hAnsi="宋体" w:cs="宋体"/>
                <w:spacing w:val="0"/>
                <w:sz w:val="24"/>
              </w:rPr>
              <w:t>不接受</w:t>
            </w:r>
          </w:p>
          <w:p w14:paraId="2FAD76B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spacing w:val="0"/>
                <w:sz w:val="24"/>
              </w:rPr>
            </w:pPr>
            <w:r>
              <w:rPr>
                <w:rFonts w:hint="eastAsia" w:ascii="宋体" w:hAnsi="宋体" w:cs="宋体"/>
                <w:spacing w:val="0"/>
                <w:sz w:val="24"/>
              </w:rPr>
              <w:fldChar w:fldCharType="begin"/>
            </w:r>
            <w:r>
              <w:rPr>
                <w:rFonts w:hint="eastAsia" w:ascii="宋体" w:hAnsi="宋体" w:cs="宋体"/>
                <w:spacing w:val="0"/>
                <w:sz w:val="24"/>
              </w:rPr>
              <w:instrText xml:space="preserve"> eq \o\ac(□)</w:instrText>
            </w:r>
            <w:r>
              <w:rPr>
                <w:rFonts w:hint="eastAsia" w:ascii="宋体" w:hAnsi="宋体" w:cs="宋体"/>
                <w:spacing w:val="0"/>
                <w:sz w:val="24"/>
              </w:rPr>
              <w:fldChar w:fldCharType="end"/>
            </w:r>
            <w:r>
              <w:rPr>
                <w:rFonts w:hint="eastAsia" w:ascii="宋体" w:hAnsi="宋体" w:cs="宋体"/>
                <w:spacing w:val="0"/>
                <w:sz w:val="24"/>
              </w:rPr>
              <w:t>接受</w:t>
            </w:r>
          </w:p>
        </w:tc>
      </w:tr>
      <w:tr w14:paraId="61280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69" w:type="dxa"/>
            <w:noWrap w:val="0"/>
            <w:vAlign w:val="center"/>
          </w:tcPr>
          <w:p w14:paraId="7F94F1B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pacing w:val="0"/>
                <w:sz w:val="24"/>
                <w:lang w:eastAsia="zh-CN"/>
              </w:rPr>
            </w:pPr>
            <w:r>
              <w:rPr>
                <w:rFonts w:hint="eastAsia" w:ascii="宋体" w:hAnsi="宋体" w:cs="宋体"/>
                <w:spacing w:val="0"/>
                <w:sz w:val="24"/>
              </w:rPr>
              <w:t>1</w:t>
            </w:r>
            <w:r>
              <w:rPr>
                <w:rFonts w:hint="eastAsia" w:ascii="宋体" w:hAnsi="宋体" w:cs="宋体"/>
                <w:spacing w:val="0"/>
                <w:sz w:val="24"/>
                <w:lang w:val="en-US" w:eastAsia="zh-CN"/>
              </w:rPr>
              <w:t>3</w:t>
            </w:r>
          </w:p>
        </w:tc>
        <w:tc>
          <w:tcPr>
            <w:tcW w:w="1945" w:type="dxa"/>
            <w:noWrap w:val="0"/>
            <w:vAlign w:val="center"/>
          </w:tcPr>
          <w:p w14:paraId="32D7FFC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pacing w:val="0"/>
                <w:sz w:val="24"/>
              </w:rPr>
            </w:pPr>
            <w:r>
              <w:rPr>
                <w:rFonts w:hint="eastAsia" w:ascii="宋体" w:hAnsi="宋体" w:cs="宋体"/>
                <w:spacing w:val="0"/>
                <w:sz w:val="24"/>
              </w:rPr>
              <w:t>供应商提出问题的截止时间</w:t>
            </w:r>
          </w:p>
        </w:tc>
        <w:tc>
          <w:tcPr>
            <w:tcW w:w="6215" w:type="dxa"/>
            <w:noWrap w:val="0"/>
            <w:vAlign w:val="center"/>
          </w:tcPr>
          <w:p w14:paraId="352E2B0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spacing w:val="0"/>
                <w:sz w:val="24"/>
              </w:rPr>
            </w:pPr>
            <w:r>
              <w:rPr>
                <w:rFonts w:hint="eastAsia" w:ascii="宋体" w:hAnsi="宋体" w:cs="宋体"/>
                <w:spacing w:val="0"/>
                <w:sz w:val="24"/>
                <w:lang w:val="en-US" w:eastAsia="zh-CN"/>
              </w:rPr>
              <w:t>响应</w:t>
            </w:r>
            <w:r>
              <w:rPr>
                <w:rFonts w:hint="eastAsia" w:ascii="宋体" w:hAnsi="宋体" w:cs="宋体"/>
                <w:spacing w:val="0"/>
                <w:sz w:val="24"/>
              </w:rPr>
              <w:t>截止时间前5日</w:t>
            </w:r>
          </w:p>
        </w:tc>
      </w:tr>
      <w:tr w14:paraId="176FE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769" w:type="dxa"/>
            <w:noWrap w:val="0"/>
            <w:vAlign w:val="center"/>
          </w:tcPr>
          <w:p w14:paraId="4521D45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pacing w:val="0"/>
                <w:sz w:val="24"/>
                <w:lang w:eastAsia="zh-CN"/>
              </w:rPr>
            </w:pPr>
            <w:r>
              <w:rPr>
                <w:rFonts w:hint="eastAsia" w:ascii="宋体" w:hAnsi="宋体" w:cs="宋体"/>
                <w:spacing w:val="0"/>
                <w:sz w:val="24"/>
              </w:rPr>
              <w:t>1</w:t>
            </w:r>
            <w:r>
              <w:rPr>
                <w:rFonts w:hint="eastAsia" w:ascii="宋体" w:hAnsi="宋体" w:cs="宋体"/>
                <w:spacing w:val="0"/>
                <w:sz w:val="24"/>
                <w:lang w:val="en-US" w:eastAsia="zh-CN"/>
              </w:rPr>
              <w:t>4</w:t>
            </w:r>
          </w:p>
        </w:tc>
        <w:tc>
          <w:tcPr>
            <w:tcW w:w="1945" w:type="dxa"/>
            <w:noWrap w:val="0"/>
            <w:vAlign w:val="center"/>
          </w:tcPr>
          <w:p w14:paraId="31479BF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pacing w:val="0"/>
                <w:sz w:val="24"/>
              </w:rPr>
            </w:pPr>
            <w:r>
              <w:rPr>
                <w:rFonts w:hint="eastAsia" w:ascii="宋体" w:hAnsi="宋体" w:cs="宋体"/>
                <w:spacing w:val="0"/>
                <w:sz w:val="24"/>
              </w:rPr>
              <w:t>采购人澄清的</w:t>
            </w:r>
          </w:p>
          <w:p w14:paraId="2FE98B4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pacing w:val="0"/>
                <w:sz w:val="24"/>
              </w:rPr>
            </w:pPr>
            <w:r>
              <w:rPr>
                <w:rFonts w:hint="eastAsia" w:ascii="宋体" w:hAnsi="宋体" w:cs="宋体"/>
                <w:spacing w:val="0"/>
                <w:sz w:val="24"/>
              </w:rPr>
              <w:t>时间</w:t>
            </w:r>
          </w:p>
        </w:tc>
        <w:tc>
          <w:tcPr>
            <w:tcW w:w="6215" w:type="dxa"/>
            <w:noWrap w:val="0"/>
            <w:vAlign w:val="center"/>
          </w:tcPr>
          <w:p w14:paraId="564B4F4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spacing w:val="0"/>
                <w:sz w:val="24"/>
              </w:rPr>
            </w:pPr>
            <w:r>
              <w:rPr>
                <w:rFonts w:hint="eastAsia" w:ascii="宋体" w:hAnsi="宋体" w:cs="宋体"/>
                <w:spacing w:val="0"/>
                <w:sz w:val="24"/>
              </w:rPr>
              <w:t>收到疑问后2日内</w:t>
            </w:r>
          </w:p>
        </w:tc>
      </w:tr>
      <w:tr w14:paraId="6D24F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69" w:type="dxa"/>
            <w:noWrap w:val="0"/>
            <w:vAlign w:val="center"/>
          </w:tcPr>
          <w:p w14:paraId="570EC08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pacing w:val="0"/>
                <w:sz w:val="24"/>
                <w:lang w:eastAsia="zh-CN"/>
              </w:rPr>
            </w:pPr>
            <w:r>
              <w:rPr>
                <w:rFonts w:hint="eastAsia" w:ascii="宋体" w:hAnsi="宋体" w:cs="宋体"/>
                <w:spacing w:val="0"/>
                <w:sz w:val="24"/>
              </w:rPr>
              <w:t>1</w:t>
            </w:r>
            <w:r>
              <w:rPr>
                <w:rFonts w:hint="eastAsia" w:ascii="宋体" w:hAnsi="宋体" w:cs="宋体"/>
                <w:spacing w:val="0"/>
                <w:sz w:val="24"/>
                <w:lang w:val="en-US" w:eastAsia="zh-CN"/>
              </w:rPr>
              <w:t>5</w:t>
            </w:r>
          </w:p>
        </w:tc>
        <w:tc>
          <w:tcPr>
            <w:tcW w:w="1945" w:type="dxa"/>
            <w:noWrap w:val="0"/>
            <w:vAlign w:val="center"/>
          </w:tcPr>
          <w:p w14:paraId="276B484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pacing w:val="0"/>
                <w:sz w:val="24"/>
              </w:rPr>
            </w:pPr>
            <w:r>
              <w:rPr>
                <w:rFonts w:hint="eastAsia" w:ascii="宋体" w:hAnsi="宋体" w:cs="宋体"/>
                <w:spacing w:val="0"/>
                <w:sz w:val="24"/>
              </w:rPr>
              <w:t>供应商要求澄清采购文件的截止时间</w:t>
            </w:r>
          </w:p>
        </w:tc>
        <w:tc>
          <w:tcPr>
            <w:tcW w:w="6215" w:type="dxa"/>
            <w:noWrap w:val="0"/>
            <w:vAlign w:val="center"/>
          </w:tcPr>
          <w:p w14:paraId="0EEA78D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spacing w:val="0"/>
                <w:sz w:val="24"/>
              </w:rPr>
            </w:pPr>
            <w:r>
              <w:rPr>
                <w:rFonts w:hint="eastAsia" w:ascii="宋体" w:hAnsi="宋体" w:cs="宋体"/>
                <w:spacing w:val="0"/>
                <w:sz w:val="24"/>
                <w:lang w:val="en-US" w:eastAsia="zh-CN"/>
              </w:rPr>
              <w:t>响应</w:t>
            </w:r>
            <w:r>
              <w:rPr>
                <w:rFonts w:hint="eastAsia" w:ascii="宋体" w:hAnsi="宋体" w:cs="宋体"/>
                <w:spacing w:val="0"/>
                <w:sz w:val="24"/>
              </w:rPr>
              <w:t>截止时间</w:t>
            </w:r>
            <w:r>
              <w:rPr>
                <w:rFonts w:hint="eastAsia" w:ascii="宋体" w:hAnsi="宋体" w:cs="宋体"/>
                <w:spacing w:val="0"/>
                <w:sz w:val="24"/>
                <w:u w:val="single"/>
              </w:rPr>
              <w:t>5</w:t>
            </w:r>
            <w:r>
              <w:rPr>
                <w:rFonts w:hint="eastAsia" w:ascii="宋体" w:hAnsi="宋体" w:cs="宋体"/>
                <w:spacing w:val="0"/>
                <w:sz w:val="24"/>
              </w:rPr>
              <w:t>日前</w:t>
            </w:r>
          </w:p>
        </w:tc>
      </w:tr>
      <w:tr w14:paraId="6314D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69" w:type="dxa"/>
            <w:noWrap w:val="0"/>
            <w:vAlign w:val="center"/>
          </w:tcPr>
          <w:p w14:paraId="3DB5D8E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pacing w:val="0"/>
                <w:sz w:val="24"/>
                <w:lang w:eastAsia="zh-CN"/>
              </w:rPr>
            </w:pPr>
            <w:r>
              <w:rPr>
                <w:rFonts w:hint="eastAsia" w:ascii="宋体" w:hAnsi="宋体" w:cs="宋体"/>
                <w:spacing w:val="0"/>
                <w:sz w:val="24"/>
              </w:rPr>
              <w:t>1</w:t>
            </w:r>
            <w:r>
              <w:rPr>
                <w:rFonts w:hint="eastAsia" w:ascii="宋体" w:hAnsi="宋体" w:cs="宋体"/>
                <w:spacing w:val="0"/>
                <w:sz w:val="24"/>
                <w:lang w:val="en-US" w:eastAsia="zh-CN"/>
              </w:rPr>
              <w:t>6</w:t>
            </w:r>
          </w:p>
        </w:tc>
        <w:tc>
          <w:tcPr>
            <w:tcW w:w="1945" w:type="dxa"/>
            <w:noWrap w:val="0"/>
            <w:vAlign w:val="center"/>
          </w:tcPr>
          <w:p w14:paraId="1217B37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pacing w:val="0"/>
                <w:sz w:val="24"/>
                <w:highlight w:val="none"/>
              </w:rPr>
            </w:pPr>
            <w:r>
              <w:rPr>
                <w:rFonts w:hint="eastAsia" w:ascii="宋体" w:hAnsi="宋体" w:cs="宋体"/>
                <w:spacing w:val="0"/>
                <w:sz w:val="24"/>
                <w:highlight w:val="none"/>
                <w:lang w:val="en-US" w:eastAsia="zh-CN"/>
              </w:rPr>
              <w:t>响应</w:t>
            </w:r>
            <w:r>
              <w:rPr>
                <w:rFonts w:hint="eastAsia" w:ascii="宋体" w:hAnsi="宋体" w:cs="宋体"/>
                <w:spacing w:val="0"/>
                <w:sz w:val="24"/>
                <w:highlight w:val="none"/>
              </w:rPr>
              <w:t>截止时间</w:t>
            </w:r>
          </w:p>
        </w:tc>
        <w:tc>
          <w:tcPr>
            <w:tcW w:w="6215" w:type="dxa"/>
            <w:noWrap w:val="0"/>
            <w:vAlign w:val="center"/>
          </w:tcPr>
          <w:p w14:paraId="5F44285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spacing w:val="0"/>
                <w:sz w:val="24"/>
                <w:highlight w:val="none"/>
              </w:rPr>
            </w:pPr>
            <w:r>
              <w:rPr>
                <w:rFonts w:hint="eastAsia" w:ascii="宋体" w:hAnsi="宋体" w:cs="宋体"/>
                <w:spacing w:val="0"/>
                <w:sz w:val="24"/>
                <w:highlight w:val="none"/>
                <w:u w:val="single"/>
              </w:rPr>
              <w:t>202</w:t>
            </w:r>
            <w:r>
              <w:rPr>
                <w:rFonts w:hint="eastAsia" w:ascii="宋体" w:hAnsi="宋体" w:cs="宋体"/>
                <w:spacing w:val="0"/>
                <w:sz w:val="24"/>
                <w:highlight w:val="none"/>
                <w:u w:val="single"/>
                <w:lang w:val="en-US" w:eastAsia="zh-CN"/>
              </w:rPr>
              <w:t>6</w:t>
            </w:r>
            <w:r>
              <w:rPr>
                <w:rFonts w:hint="eastAsia" w:ascii="宋体" w:hAnsi="宋体" w:cs="宋体"/>
                <w:spacing w:val="0"/>
                <w:sz w:val="24"/>
                <w:highlight w:val="none"/>
              </w:rPr>
              <w:t>年</w:t>
            </w:r>
            <w:r>
              <w:rPr>
                <w:rFonts w:hint="eastAsia" w:ascii="宋体" w:hAnsi="宋体" w:cs="宋体"/>
                <w:spacing w:val="0"/>
                <w:sz w:val="24"/>
                <w:highlight w:val="none"/>
                <w:u w:val="single"/>
                <w:lang w:val="en-US" w:eastAsia="zh-CN"/>
              </w:rPr>
              <w:t>4</w:t>
            </w:r>
            <w:r>
              <w:rPr>
                <w:rFonts w:hint="eastAsia" w:ascii="宋体" w:hAnsi="宋体" w:cs="宋体"/>
                <w:spacing w:val="0"/>
                <w:sz w:val="24"/>
                <w:highlight w:val="none"/>
              </w:rPr>
              <w:t>月</w:t>
            </w:r>
            <w:r>
              <w:rPr>
                <w:rFonts w:hint="eastAsia" w:ascii="宋体" w:hAnsi="宋体" w:cs="宋体"/>
                <w:spacing w:val="0"/>
                <w:sz w:val="24"/>
                <w:highlight w:val="none"/>
                <w:u w:val="single"/>
                <w:lang w:val="en-US" w:eastAsia="zh-CN"/>
              </w:rPr>
              <w:t xml:space="preserve"> 28</w:t>
            </w:r>
            <w:r>
              <w:rPr>
                <w:rFonts w:hint="eastAsia" w:ascii="宋体" w:hAnsi="宋体" w:cs="宋体"/>
                <w:spacing w:val="0"/>
                <w:sz w:val="24"/>
                <w:highlight w:val="none"/>
              </w:rPr>
              <w:t>日</w:t>
            </w:r>
            <w:r>
              <w:rPr>
                <w:rFonts w:hint="eastAsia" w:ascii="宋体" w:hAnsi="宋体" w:cs="宋体"/>
                <w:spacing w:val="0"/>
                <w:sz w:val="24"/>
                <w:highlight w:val="none"/>
                <w:u w:val="single"/>
                <w:lang w:val="en-US" w:eastAsia="zh-CN"/>
              </w:rPr>
              <w:t>9</w:t>
            </w:r>
            <w:r>
              <w:rPr>
                <w:rFonts w:hint="eastAsia" w:ascii="宋体" w:hAnsi="宋体" w:cs="宋体"/>
                <w:spacing w:val="0"/>
                <w:sz w:val="24"/>
                <w:highlight w:val="none"/>
              </w:rPr>
              <w:t>时</w:t>
            </w:r>
            <w:r>
              <w:rPr>
                <w:rFonts w:hint="eastAsia" w:ascii="宋体" w:hAnsi="宋体" w:cs="宋体"/>
                <w:spacing w:val="0"/>
                <w:sz w:val="24"/>
                <w:highlight w:val="none"/>
                <w:u w:val="single"/>
                <w:lang w:val="en-US" w:eastAsia="zh-CN"/>
              </w:rPr>
              <w:t>3</w:t>
            </w:r>
            <w:r>
              <w:rPr>
                <w:rFonts w:hint="eastAsia" w:ascii="宋体" w:hAnsi="宋体" w:cs="宋体"/>
                <w:spacing w:val="0"/>
                <w:sz w:val="24"/>
                <w:highlight w:val="none"/>
                <w:u w:val="single"/>
              </w:rPr>
              <w:t>0</w:t>
            </w:r>
            <w:r>
              <w:rPr>
                <w:rFonts w:hint="eastAsia" w:ascii="宋体" w:hAnsi="宋体" w:cs="宋体"/>
                <w:spacing w:val="0"/>
                <w:sz w:val="24"/>
                <w:highlight w:val="none"/>
              </w:rPr>
              <w:t>分</w:t>
            </w:r>
          </w:p>
        </w:tc>
      </w:tr>
      <w:tr w14:paraId="35B06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769" w:type="dxa"/>
            <w:noWrap w:val="0"/>
            <w:vAlign w:val="center"/>
          </w:tcPr>
          <w:p w14:paraId="739E4C0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pacing w:val="0"/>
                <w:sz w:val="24"/>
                <w:lang w:eastAsia="zh-CN"/>
              </w:rPr>
            </w:pPr>
            <w:r>
              <w:rPr>
                <w:rFonts w:hint="eastAsia" w:ascii="宋体" w:hAnsi="宋体" w:cs="宋体"/>
                <w:spacing w:val="0"/>
                <w:sz w:val="24"/>
              </w:rPr>
              <w:t>1</w:t>
            </w:r>
            <w:r>
              <w:rPr>
                <w:rFonts w:hint="eastAsia" w:ascii="宋体" w:hAnsi="宋体" w:cs="宋体"/>
                <w:spacing w:val="0"/>
                <w:sz w:val="24"/>
                <w:lang w:val="en-US" w:eastAsia="zh-CN"/>
              </w:rPr>
              <w:t>7</w:t>
            </w:r>
          </w:p>
        </w:tc>
        <w:tc>
          <w:tcPr>
            <w:tcW w:w="1945" w:type="dxa"/>
            <w:noWrap w:val="0"/>
            <w:vAlign w:val="center"/>
          </w:tcPr>
          <w:p w14:paraId="3621950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pacing w:val="0"/>
                <w:sz w:val="24"/>
              </w:rPr>
            </w:pPr>
            <w:r>
              <w:rPr>
                <w:rFonts w:hint="eastAsia" w:ascii="宋体" w:hAnsi="宋体" w:cs="宋体"/>
                <w:spacing w:val="0"/>
                <w:sz w:val="24"/>
              </w:rPr>
              <w:t>供应商确认收到采购文件澄清的时间</w:t>
            </w:r>
          </w:p>
        </w:tc>
        <w:tc>
          <w:tcPr>
            <w:tcW w:w="6215" w:type="dxa"/>
            <w:noWrap w:val="0"/>
            <w:vAlign w:val="center"/>
          </w:tcPr>
          <w:p w14:paraId="2FF108E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spacing w:val="0"/>
                <w:sz w:val="24"/>
                <w:u w:val="single"/>
              </w:rPr>
            </w:pPr>
            <w:r>
              <w:rPr>
                <w:rFonts w:hint="eastAsia" w:ascii="宋体" w:hAnsi="宋体" w:cs="宋体"/>
                <w:spacing w:val="0"/>
                <w:sz w:val="24"/>
              </w:rPr>
              <w:t>在收到相应澄清文件后</w:t>
            </w:r>
            <w:r>
              <w:rPr>
                <w:rFonts w:hint="eastAsia" w:ascii="宋体" w:hAnsi="宋体" w:cs="宋体"/>
                <w:spacing w:val="0"/>
                <w:sz w:val="24"/>
                <w:u w:val="single"/>
              </w:rPr>
              <w:t>48</w:t>
            </w:r>
            <w:r>
              <w:rPr>
                <w:rFonts w:hint="eastAsia" w:ascii="宋体" w:hAnsi="宋体" w:cs="宋体"/>
                <w:spacing w:val="0"/>
                <w:sz w:val="24"/>
              </w:rPr>
              <w:t>小时内</w:t>
            </w:r>
          </w:p>
        </w:tc>
      </w:tr>
      <w:tr w14:paraId="06E41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769" w:type="dxa"/>
            <w:noWrap w:val="0"/>
            <w:vAlign w:val="center"/>
          </w:tcPr>
          <w:p w14:paraId="55482BF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pacing w:val="0"/>
                <w:sz w:val="24"/>
                <w:lang w:eastAsia="zh-CN"/>
              </w:rPr>
            </w:pPr>
            <w:r>
              <w:rPr>
                <w:rFonts w:hint="eastAsia" w:ascii="宋体" w:hAnsi="宋体" w:cs="宋体"/>
                <w:spacing w:val="0"/>
                <w:sz w:val="24"/>
              </w:rPr>
              <w:t>1</w:t>
            </w:r>
            <w:r>
              <w:rPr>
                <w:rFonts w:hint="eastAsia" w:ascii="宋体" w:hAnsi="宋体" w:cs="宋体"/>
                <w:spacing w:val="0"/>
                <w:sz w:val="24"/>
                <w:lang w:val="en-US" w:eastAsia="zh-CN"/>
              </w:rPr>
              <w:t>8</w:t>
            </w:r>
          </w:p>
        </w:tc>
        <w:tc>
          <w:tcPr>
            <w:tcW w:w="1945" w:type="dxa"/>
            <w:noWrap w:val="0"/>
            <w:vAlign w:val="center"/>
          </w:tcPr>
          <w:p w14:paraId="5F32249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pacing w:val="0"/>
                <w:sz w:val="24"/>
              </w:rPr>
            </w:pPr>
            <w:r>
              <w:rPr>
                <w:rFonts w:hint="eastAsia" w:ascii="宋体" w:hAnsi="宋体" w:cs="宋体"/>
                <w:spacing w:val="0"/>
                <w:sz w:val="24"/>
              </w:rPr>
              <w:t>供应商确认收到采购文件修改的时间</w:t>
            </w:r>
          </w:p>
        </w:tc>
        <w:tc>
          <w:tcPr>
            <w:tcW w:w="6215" w:type="dxa"/>
            <w:noWrap w:val="0"/>
            <w:vAlign w:val="center"/>
          </w:tcPr>
          <w:p w14:paraId="2689F57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spacing w:val="0"/>
                <w:sz w:val="24"/>
              </w:rPr>
            </w:pPr>
            <w:r>
              <w:rPr>
                <w:rFonts w:hint="eastAsia" w:ascii="宋体" w:hAnsi="宋体" w:cs="宋体"/>
                <w:spacing w:val="0"/>
                <w:sz w:val="24"/>
              </w:rPr>
              <w:t>在收到相应修改文件后</w:t>
            </w:r>
            <w:r>
              <w:rPr>
                <w:rFonts w:hint="eastAsia" w:ascii="宋体" w:hAnsi="宋体" w:cs="宋体"/>
                <w:spacing w:val="0"/>
                <w:sz w:val="24"/>
                <w:u w:val="single"/>
              </w:rPr>
              <w:t>48</w:t>
            </w:r>
            <w:r>
              <w:rPr>
                <w:rFonts w:hint="eastAsia" w:ascii="宋体" w:hAnsi="宋体" w:cs="宋体"/>
                <w:spacing w:val="0"/>
                <w:sz w:val="24"/>
              </w:rPr>
              <w:t>小时内</w:t>
            </w:r>
          </w:p>
        </w:tc>
      </w:tr>
      <w:tr w14:paraId="7E0CE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9" w:type="dxa"/>
            <w:noWrap w:val="0"/>
            <w:vAlign w:val="center"/>
          </w:tcPr>
          <w:p w14:paraId="1F3A983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pacing w:val="0"/>
                <w:sz w:val="24"/>
                <w:lang w:eastAsia="zh-CN"/>
              </w:rPr>
            </w:pPr>
            <w:r>
              <w:rPr>
                <w:rFonts w:hint="eastAsia" w:ascii="宋体" w:hAnsi="宋体" w:cs="宋体"/>
                <w:spacing w:val="0"/>
                <w:sz w:val="24"/>
              </w:rPr>
              <w:t>1</w:t>
            </w:r>
            <w:r>
              <w:rPr>
                <w:rFonts w:hint="eastAsia" w:ascii="宋体" w:hAnsi="宋体" w:cs="宋体"/>
                <w:spacing w:val="0"/>
                <w:sz w:val="24"/>
                <w:lang w:val="en-US" w:eastAsia="zh-CN"/>
              </w:rPr>
              <w:t>9</w:t>
            </w:r>
          </w:p>
        </w:tc>
        <w:tc>
          <w:tcPr>
            <w:tcW w:w="1945" w:type="dxa"/>
            <w:noWrap w:val="0"/>
            <w:vAlign w:val="center"/>
          </w:tcPr>
          <w:p w14:paraId="505427D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pacing w:val="0"/>
                <w:sz w:val="24"/>
              </w:rPr>
            </w:pPr>
            <w:r>
              <w:rPr>
                <w:rFonts w:hint="eastAsia" w:ascii="宋体" w:hAnsi="宋体" w:cs="宋体"/>
                <w:spacing w:val="0"/>
                <w:sz w:val="24"/>
              </w:rPr>
              <w:t>构成响应文件的其他材料</w:t>
            </w:r>
          </w:p>
        </w:tc>
        <w:tc>
          <w:tcPr>
            <w:tcW w:w="6215" w:type="dxa"/>
            <w:noWrap w:val="0"/>
            <w:vAlign w:val="center"/>
          </w:tcPr>
          <w:p w14:paraId="76D69E1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spacing w:val="0"/>
                <w:sz w:val="24"/>
              </w:rPr>
            </w:pPr>
            <w:r>
              <w:rPr>
                <w:rFonts w:hint="eastAsia" w:ascii="宋体" w:hAnsi="宋体" w:cs="宋体"/>
                <w:spacing w:val="0"/>
                <w:sz w:val="24"/>
              </w:rPr>
              <w:fldChar w:fldCharType="begin"/>
            </w:r>
            <w:r>
              <w:rPr>
                <w:rFonts w:hint="eastAsia" w:ascii="宋体" w:hAnsi="宋体" w:cs="宋体"/>
                <w:spacing w:val="0"/>
                <w:sz w:val="24"/>
              </w:rPr>
              <w:instrText xml:space="preserve"> eq \o\ac(□,</w:instrText>
            </w:r>
            <w:r>
              <w:rPr>
                <w:rFonts w:hint="eastAsia" w:ascii="宋体" w:hAnsi="宋体" w:cs="宋体"/>
                <w:spacing w:val="0"/>
                <w:position w:val="1"/>
                <w:sz w:val="24"/>
              </w:rPr>
              <w:instrText xml:space="preserve">√</w:instrText>
            </w:r>
            <w:r>
              <w:rPr>
                <w:rFonts w:hint="eastAsia" w:ascii="宋体" w:hAnsi="宋体" w:cs="宋体"/>
                <w:spacing w:val="0"/>
                <w:sz w:val="24"/>
              </w:rPr>
              <w:instrText xml:space="preserve">)</w:instrText>
            </w:r>
            <w:r>
              <w:rPr>
                <w:rFonts w:hint="eastAsia" w:ascii="宋体" w:hAnsi="宋体" w:cs="宋体"/>
                <w:spacing w:val="0"/>
                <w:sz w:val="24"/>
              </w:rPr>
              <w:fldChar w:fldCharType="end"/>
            </w:r>
            <w:r>
              <w:rPr>
                <w:rFonts w:hint="eastAsia" w:ascii="宋体" w:hAnsi="宋体" w:cs="宋体"/>
                <w:spacing w:val="0"/>
                <w:sz w:val="24"/>
              </w:rPr>
              <w:t xml:space="preserve">无      □有   </w:t>
            </w:r>
          </w:p>
        </w:tc>
      </w:tr>
      <w:tr w14:paraId="14C9E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69" w:type="dxa"/>
            <w:noWrap w:val="0"/>
            <w:vAlign w:val="center"/>
          </w:tcPr>
          <w:p w14:paraId="533A0178">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spacing w:val="0"/>
                <w:sz w:val="24"/>
                <w:lang w:val="en-US" w:eastAsia="zh-CN"/>
              </w:rPr>
            </w:pPr>
            <w:r>
              <w:rPr>
                <w:rFonts w:hint="eastAsia" w:ascii="宋体" w:hAnsi="宋体" w:cs="宋体"/>
                <w:spacing w:val="0"/>
                <w:sz w:val="24"/>
                <w:lang w:val="en-US" w:eastAsia="zh-CN"/>
              </w:rPr>
              <w:t>20</w:t>
            </w:r>
          </w:p>
        </w:tc>
        <w:tc>
          <w:tcPr>
            <w:tcW w:w="1945" w:type="dxa"/>
            <w:noWrap w:val="0"/>
            <w:vAlign w:val="center"/>
          </w:tcPr>
          <w:p w14:paraId="6761E4F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pacing w:val="0"/>
                <w:sz w:val="24"/>
              </w:rPr>
            </w:pPr>
            <w:r>
              <w:rPr>
                <w:rFonts w:hint="eastAsia" w:ascii="宋体" w:hAnsi="宋体" w:cs="宋体"/>
                <w:spacing w:val="0"/>
                <w:sz w:val="24"/>
              </w:rPr>
              <w:t>投标有效期</w:t>
            </w:r>
          </w:p>
        </w:tc>
        <w:tc>
          <w:tcPr>
            <w:tcW w:w="6215" w:type="dxa"/>
            <w:noWrap w:val="0"/>
            <w:vAlign w:val="center"/>
          </w:tcPr>
          <w:p w14:paraId="37C7B84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spacing w:val="0"/>
                <w:sz w:val="24"/>
              </w:rPr>
            </w:pPr>
            <w:r>
              <w:rPr>
                <w:rFonts w:hint="eastAsia" w:ascii="宋体" w:hAnsi="宋体"/>
                <w:bCs/>
                <w:color w:val="000000"/>
                <w:spacing w:val="0"/>
                <w:sz w:val="24"/>
              </w:rPr>
              <w:t>自递交响应文件截止之日起计算90日历天</w:t>
            </w:r>
          </w:p>
        </w:tc>
      </w:tr>
      <w:tr w14:paraId="6103D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9" w:type="dxa"/>
            <w:noWrap w:val="0"/>
            <w:vAlign w:val="center"/>
          </w:tcPr>
          <w:p w14:paraId="5B740D7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pacing w:val="0"/>
                <w:sz w:val="24"/>
                <w:lang w:eastAsia="zh-CN"/>
              </w:rPr>
            </w:pPr>
            <w:r>
              <w:rPr>
                <w:rFonts w:hint="eastAsia" w:ascii="宋体" w:hAnsi="宋体" w:cs="宋体"/>
                <w:spacing w:val="0"/>
                <w:sz w:val="24"/>
              </w:rPr>
              <w:t>2</w:t>
            </w:r>
            <w:r>
              <w:rPr>
                <w:rFonts w:hint="eastAsia" w:ascii="宋体" w:hAnsi="宋体" w:cs="宋体"/>
                <w:spacing w:val="0"/>
                <w:sz w:val="24"/>
                <w:lang w:val="en-US" w:eastAsia="zh-CN"/>
              </w:rPr>
              <w:t>1</w:t>
            </w:r>
          </w:p>
        </w:tc>
        <w:tc>
          <w:tcPr>
            <w:tcW w:w="1945" w:type="dxa"/>
            <w:noWrap w:val="0"/>
            <w:vAlign w:val="center"/>
          </w:tcPr>
          <w:p w14:paraId="1C6BD40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pacing w:val="0"/>
                <w:sz w:val="24"/>
              </w:rPr>
            </w:pPr>
            <w:r>
              <w:rPr>
                <w:rFonts w:hint="eastAsia" w:ascii="宋体" w:hAnsi="宋体" w:cs="宋体"/>
                <w:spacing w:val="0"/>
                <w:sz w:val="24"/>
              </w:rPr>
              <w:t>供应商近年同类项目的年份要求</w:t>
            </w:r>
          </w:p>
        </w:tc>
        <w:tc>
          <w:tcPr>
            <w:tcW w:w="6215" w:type="dxa"/>
            <w:noWrap w:val="0"/>
            <w:vAlign w:val="center"/>
          </w:tcPr>
          <w:p w14:paraId="7FF43B5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spacing w:val="0"/>
                <w:sz w:val="24"/>
                <w:u w:val="single"/>
              </w:rPr>
            </w:pPr>
            <w:r>
              <w:rPr>
                <w:rFonts w:hint="eastAsia" w:ascii="宋体" w:hAnsi="宋体" w:cs="宋体"/>
                <w:spacing w:val="0"/>
                <w:sz w:val="24"/>
                <w:lang w:val="en-US" w:eastAsia="zh-CN"/>
              </w:rPr>
              <w:t>3</w:t>
            </w:r>
            <w:r>
              <w:rPr>
                <w:rFonts w:hint="eastAsia" w:ascii="宋体" w:hAnsi="宋体" w:cs="宋体"/>
                <w:spacing w:val="0"/>
                <w:sz w:val="24"/>
              </w:rPr>
              <w:t>年，指202</w:t>
            </w:r>
            <w:r>
              <w:rPr>
                <w:rFonts w:hint="eastAsia" w:ascii="宋体" w:hAnsi="宋体" w:cs="宋体"/>
                <w:spacing w:val="0"/>
                <w:sz w:val="24"/>
                <w:lang w:val="en-US" w:eastAsia="zh-CN"/>
              </w:rPr>
              <w:t>3</w:t>
            </w:r>
            <w:r>
              <w:rPr>
                <w:rFonts w:hint="eastAsia" w:ascii="宋体" w:hAnsi="宋体" w:cs="宋体"/>
                <w:spacing w:val="0"/>
                <w:sz w:val="24"/>
              </w:rPr>
              <w:t>年</w:t>
            </w:r>
            <w:r>
              <w:rPr>
                <w:rFonts w:hint="eastAsia" w:ascii="宋体" w:hAnsi="宋体" w:cs="宋体"/>
                <w:spacing w:val="0"/>
                <w:sz w:val="24"/>
                <w:lang w:val="en-US" w:eastAsia="zh-CN"/>
              </w:rPr>
              <w:t>4</w:t>
            </w:r>
            <w:r>
              <w:rPr>
                <w:rFonts w:hint="eastAsia" w:ascii="宋体" w:hAnsi="宋体" w:cs="宋体"/>
                <w:spacing w:val="0"/>
                <w:sz w:val="24"/>
              </w:rPr>
              <w:t>月</w:t>
            </w:r>
            <w:r>
              <w:rPr>
                <w:rFonts w:hint="eastAsia" w:ascii="宋体" w:hAnsi="宋体" w:cs="宋体"/>
                <w:spacing w:val="0"/>
                <w:sz w:val="24"/>
                <w:lang w:val="en-US" w:eastAsia="zh-CN"/>
              </w:rPr>
              <w:t>至</w:t>
            </w:r>
            <w:r>
              <w:rPr>
                <w:rFonts w:hint="eastAsia" w:ascii="宋体" w:hAnsi="宋体" w:cs="宋体"/>
                <w:spacing w:val="0"/>
                <w:sz w:val="24"/>
              </w:rPr>
              <w:t>202</w:t>
            </w:r>
            <w:r>
              <w:rPr>
                <w:rFonts w:hint="eastAsia" w:ascii="宋体" w:hAnsi="宋体" w:cs="宋体"/>
                <w:spacing w:val="0"/>
                <w:sz w:val="24"/>
                <w:lang w:val="en-US" w:eastAsia="zh-CN"/>
              </w:rPr>
              <w:t>6</w:t>
            </w:r>
            <w:r>
              <w:rPr>
                <w:rFonts w:hint="eastAsia" w:ascii="宋体" w:hAnsi="宋体" w:cs="宋体"/>
                <w:spacing w:val="0"/>
                <w:sz w:val="24"/>
              </w:rPr>
              <w:t>年</w:t>
            </w:r>
            <w:r>
              <w:rPr>
                <w:rFonts w:hint="eastAsia" w:ascii="宋体" w:hAnsi="宋体" w:cs="宋体"/>
                <w:spacing w:val="0"/>
                <w:sz w:val="24"/>
                <w:lang w:val="en-US" w:eastAsia="zh-CN"/>
              </w:rPr>
              <w:t>4</w:t>
            </w:r>
            <w:r>
              <w:rPr>
                <w:rFonts w:hint="eastAsia" w:ascii="宋体" w:hAnsi="宋体" w:cs="宋体"/>
                <w:spacing w:val="0"/>
                <w:sz w:val="24"/>
              </w:rPr>
              <w:t>月</w:t>
            </w:r>
            <w:r>
              <w:rPr>
                <w:rFonts w:hint="eastAsia" w:ascii="宋体" w:hAnsi="宋体" w:cs="宋体"/>
                <w:spacing w:val="0"/>
                <w:sz w:val="24"/>
                <w:lang w:val="en-US" w:eastAsia="zh-CN"/>
              </w:rPr>
              <w:t>止</w:t>
            </w:r>
            <w:r>
              <w:rPr>
                <w:rFonts w:hint="eastAsia" w:ascii="宋体" w:hAnsi="宋体" w:cs="宋体"/>
                <w:spacing w:val="0"/>
                <w:sz w:val="24"/>
              </w:rPr>
              <w:t>。</w:t>
            </w:r>
          </w:p>
        </w:tc>
      </w:tr>
      <w:tr w14:paraId="4D332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769" w:type="dxa"/>
            <w:noWrap w:val="0"/>
            <w:vAlign w:val="center"/>
          </w:tcPr>
          <w:p w14:paraId="1B88880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pacing w:val="0"/>
                <w:sz w:val="24"/>
                <w:lang w:eastAsia="zh-CN"/>
              </w:rPr>
            </w:pPr>
            <w:r>
              <w:rPr>
                <w:rFonts w:hint="eastAsia" w:ascii="宋体" w:hAnsi="宋体" w:cs="宋体"/>
                <w:spacing w:val="0"/>
                <w:sz w:val="24"/>
              </w:rPr>
              <w:t>2</w:t>
            </w:r>
            <w:r>
              <w:rPr>
                <w:rFonts w:hint="eastAsia" w:ascii="宋体" w:hAnsi="宋体" w:cs="宋体"/>
                <w:spacing w:val="0"/>
                <w:sz w:val="24"/>
                <w:lang w:val="en-US" w:eastAsia="zh-CN"/>
              </w:rPr>
              <w:t>2</w:t>
            </w:r>
          </w:p>
        </w:tc>
        <w:tc>
          <w:tcPr>
            <w:tcW w:w="1945" w:type="dxa"/>
            <w:noWrap w:val="0"/>
            <w:vAlign w:val="center"/>
          </w:tcPr>
          <w:p w14:paraId="52C8AE6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pacing w:val="0"/>
                <w:sz w:val="24"/>
              </w:rPr>
            </w:pPr>
            <w:r>
              <w:rPr>
                <w:rFonts w:hint="eastAsia" w:ascii="宋体" w:hAnsi="宋体" w:cs="宋体"/>
                <w:spacing w:val="0"/>
                <w:sz w:val="24"/>
              </w:rPr>
              <w:t>签字和（或）盖章要求</w:t>
            </w:r>
          </w:p>
        </w:tc>
        <w:tc>
          <w:tcPr>
            <w:tcW w:w="6215" w:type="dxa"/>
            <w:noWrap w:val="0"/>
            <w:vAlign w:val="center"/>
          </w:tcPr>
          <w:p w14:paraId="7161B92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spacing w:val="0"/>
                <w:sz w:val="24"/>
              </w:rPr>
            </w:pPr>
            <w:r>
              <w:rPr>
                <w:rFonts w:hint="eastAsia" w:ascii="宋体" w:hAnsi="宋体" w:cs="宋体"/>
                <w:spacing w:val="0"/>
                <w:sz w:val="24"/>
              </w:rPr>
              <w:t>响应文件由供应商法定代表人或其授权委托人电子签字或盖章，并加盖供应商电子单位公章</w:t>
            </w:r>
          </w:p>
        </w:tc>
      </w:tr>
      <w:tr w14:paraId="407E1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9" w:type="dxa"/>
            <w:noWrap w:val="0"/>
            <w:vAlign w:val="center"/>
          </w:tcPr>
          <w:p w14:paraId="46F0249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pacing w:val="0"/>
                <w:sz w:val="24"/>
                <w:lang w:eastAsia="zh-CN"/>
              </w:rPr>
            </w:pPr>
            <w:r>
              <w:rPr>
                <w:rFonts w:hint="eastAsia" w:ascii="宋体" w:hAnsi="宋体" w:cs="宋体"/>
                <w:spacing w:val="0"/>
                <w:sz w:val="24"/>
              </w:rPr>
              <w:t>2</w:t>
            </w:r>
            <w:r>
              <w:rPr>
                <w:rFonts w:hint="eastAsia" w:ascii="宋体" w:hAnsi="宋体" w:cs="宋体"/>
                <w:spacing w:val="0"/>
                <w:sz w:val="24"/>
                <w:lang w:val="en-US" w:eastAsia="zh-CN"/>
              </w:rPr>
              <w:t>3</w:t>
            </w:r>
          </w:p>
        </w:tc>
        <w:tc>
          <w:tcPr>
            <w:tcW w:w="1945" w:type="dxa"/>
            <w:noWrap w:val="0"/>
            <w:vAlign w:val="center"/>
          </w:tcPr>
          <w:p w14:paraId="773F3B2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pacing w:val="0"/>
                <w:sz w:val="24"/>
              </w:rPr>
            </w:pPr>
            <w:r>
              <w:rPr>
                <w:rFonts w:hint="eastAsia" w:ascii="宋体" w:hAnsi="宋体" w:cs="宋体"/>
                <w:spacing w:val="0"/>
                <w:sz w:val="24"/>
              </w:rPr>
              <w:t>电子响应文件的解密</w:t>
            </w:r>
          </w:p>
        </w:tc>
        <w:tc>
          <w:tcPr>
            <w:tcW w:w="6215" w:type="dxa"/>
            <w:noWrap w:val="0"/>
            <w:vAlign w:val="center"/>
          </w:tcPr>
          <w:p w14:paraId="7F2ABF13">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spacing w:val="0"/>
                <w:sz w:val="24"/>
              </w:rPr>
            </w:pPr>
            <w:r>
              <w:rPr>
                <w:rFonts w:hint="eastAsia" w:ascii="宋体" w:hAnsi="宋体" w:cs="宋体"/>
                <w:spacing w:val="0"/>
                <w:sz w:val="24"/>
                <w:lang w:eastAsia="zh-CN"/>
              </w:rPr>
              <w:t>1）</w:t>
            </w:r>
            <w:r>
              <w:rPr>
                <w:rFonts w:hint="eastAsia" w:ascii="宋体" w:hAnsi="宋体" w:cs="宋体"/>
                <w:spacing w:val="0"/>
                <w:sz w:val="24"/>
              </w:rPr>
              <w:t>本项目采用电子化交易；电子化交易流程操作指南：“山西省政府采购网</w:t>
            </w:r>
            <w:r>
              <w:rPr>
                <w:rFonts w:hint="eastAsia" w:ascii="宋体" w:hAnsi="宋体" w:cs="宋体"/>
                <w:spacing w:val="0"/>
                <w:sz w:val="24"/>
                <w:lang w:eastAsia="zh-CN"/>
              </w:rPr>
              <w:t>〉</w:t>
            </w:r>
            <w:r>
              <w:rPr>
                <w:rFonts w:hint="eastAsia" w:ascii="宋体" w:hAnsi="宋体" w:cs="宋体"/>
                <w:spacing w:val="0"/>
                <w:sz w:val="24"/>
              </w:rPr>
              <w:t>办事指南</w:t>
            </w:r>
            <w:r>
              <w:rPr>
                <w:rFonts w:hint="eastAsia" w:ascii="宋体" w:hAnsi="宋体" w:cs="宋体"/>
                <w:spacing w:val="0"/>
                <w:sz w:val="24"/>
                <w:lang w:eastAsia="zh-CN"/>
              </w:rPr>
              <w:t>〉</w:t>
            </w:r>
            <w:r>
              <w:rPr>
                <w:rFonts w:hint="eastAsia" w:ascii="宋体" w:hAnsi="宋体" w:cs="宋体"/>
                <w:spacing w:val="0"/>
                <w:sz w:val="24"/>
              </w:rPr>
              <w:t>下载专区”获取；</w:t>
            </w:r>
          </w:p>
          <w:p w14:paraId="16DE1E4F">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spacing w:val="0"/>
                <w:sz w:val="24"/>
              </w:rPr>
            </w:pPr>
            <w:r>
              <w:rPr>
                <w:rFonts w:hint="eastAsia" w:ascii="宋体" w:hAnsi="宋体" w:cs="宋体"/>
                <w:spacing w:val="0"/>
                <w:sz w:val="24"/>
              </w:rPr>
              <w:t>2）供应商在提交响应文件前完成CA数字证书办理；</w:t>
            </w:r>
          </w:p>
          <w:p w14:paraId="12E5C3A3">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spacing w:val="0"/>
                <w:sz w:val="24"/>
              </w:rPr>
            </w:pPr>
            <w:r>
              <w:rPr>
                <w:rFonts w:hint="eastAsia" w:ascii="宋体" w:hAnsi="宋体" w:cs="宋体"/>
                <w:spacing w:val="0"/>
                <w:sz w:val="24"/>
              </w:rPr>
              <w:t>3）供应商应安装“山</w:t>
            </w:r>
            <w:r>
              <w:rPr>
                <w:rFonts w:hint="eastAsia" w:ascii="宋体" w:hAnsi="宋体" w:cs="宋体"/>
                <w:spacing w:val="0"/>
                <w:sz w:val="24"/>
                <w:lang w:eastAsia="zh-CN"/>
              </w:rPr>
              <w:t>西省</w:t>
            </w:r>
            <w:r>
              <w:rPr>
                <w:rFonts w:hint="eastAsia" w:ascii="宋体" w:hAnsi="宋体" w:cs="宋体"/>
                <w:spacing w:val="0"/>
                <w:sz w:val="24"/>
              </w:rPr>
              <w:t>政府采购平台电子投标客户端”</w:t>
            </w:r>
            <w:r>
              <w:rPr>
                <w:rFonts w:hint="eastAsia" w:ascii="宋体" w:hAnsi="宋体" w:cs="宋体"/>
                <w:spacing w:val="0"/>
                <w:sz w:val="24"/>
                <w:lang w:eastAsia="zh-CN"/>
              </w:rPr>
              <w:t>，在</w:t>
            </w:r>
            <w:r>
              <w:rPr>
                <w:rFonts w:hint="eastAsia" w:ascii="宋体" w:hAnsi="宋体" w:cs="宋体"/>
                <w:spacing w:val="0"/>
                <w:sz w:val="24"/>
              </w:rPr>
              <w:t>山西省政府采购网</w:t>
            </w:r>
            <w:r>
              <w:rPr>
                <w:rFonts w:hint="eastAsia" w:ascii="宋体" w:hAnsi="宋体" w:cs="宋体"/>
                <w:spacing w:val="0"/>
                <w:sz w:val="24"/>
                <w:lang w:eastAsia="zh-CN"/>
              </w:rPr>
              <w:t>〉</w:t>
            </w:r>
            <w:r>
              <w:rPr>
                <w:rFonts w:hint="eastAsia" w:ascii="宋体" w:hAnsi="宋体" w:cs="宋体"/>
                <w:spacing w:val="0"/>
                <w:sz w:val="24"/>
              </w:rPr>
              <w:t>办事指南</w:t>
            </w:r>
            <w:r>
              <w:rPr>
                <w:rFonts w:hint="eastAsia" w:ascii="宋体" w:hAnsi="宋体" w:cs="宋体"/>
                <w:spacing w:val="0"/>
                <w:sz w:val="24"/>
                <w:lang w:eastAsia="zh-CN"/>
              </w:rPr>
              <w:t>〉</w:t>
            </w:r>
            <w:r>
              <w:rPr>
                <w:rFonts w:hint="eastAsia" w:ascii="宋体" w:hAnsi="宋体" w:cs="宋体"/>
                <w:spacing w:val="0"/>
                <w:sz w:val="24"/>
              </w:rPr>
              <w:t>下载专区”获取；</w:t>
            </w:r>
          </w:p>
          <w:p w14:paraId="130ACDA5">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spacing w:val="0"/>
                <w:sz w:val="24"/>
              </w:rPr>
            </w:pPr>
            <w:r>
              <w:rPr>
                <w:rFonts w:hint="eastAsia" w:ascii="宋体" w:hAnsi="宋体" w:cs="宋体"/>
                <w:spacing w:val="0"/>
                <w:sz w:val="24"/>
              </w:rPr>
              <w:t>4）技术支持热线：400-881-7190；</w:t>
            </w:r>
          </w:p>
          <w:p w14:paraId="597564CA">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cs="宋体"/>
                <w:spacing w:val="0"/>
                <w:sz w:val="24"/>
              </w:rPr>
            </w:pPr>
            <w:r>
              <w:rPr>
                <w:rFonts w:hint="eastAsia" w:ascii="宋体" w:hAnsi="宋体" w:cs="宋体"/>
                <w:spacing w:val="0"/>
                <w:sz w:val="24"/>
                <w:lang w:val="en-US" w:eastAsia="zh-CN"/>
              </w:rPr>
              <w:t>5</w:t>
            </w:r>
            <w:r>
              <w:rPr>
                <w:rFonts w:hint="eastAsia" w:ascii="宋体" w:hAnsi="宋体" w:cs="宋体"/>
                <w:spacing w:val="0"/>
                <w:sz w:val="24"/>
                <w:lang w:eastAsia="zh-CN"/>
              </w:rPr>
              <w:t>）</w:t>
            </w:r>
            <w:r>
              <w:rPr>
                <w:rFonts w:hint="eastAsia" w:ascii="宋体" w:hAnsi="宋体" w:cs="宋体"/>
                <w:spacing w:val="0"/>
                <w:sz w:val="24"/>
              </w:rPr>
              <w:t>开标时间起30分钟内供应商</w:t>
            </w:r>
            <w:r>
              <w:rPr>
                <w:rFonts w:hint="eastAsia" w:ascii="宋体" w:hAnsi="宋体" w:cs="宋体"/>
                <w:spacing w:val="0"/>
                <w:sz w:val="24"/>
                <w:lang w:eastAsia="zh-CN"/>
              </w:rPr>
              <w:t>登录</w:t>
            </w:r>
            <w:r>
              <w:rPr>
                <w:rFonts w:hint="eastAsia" w:ascii="宋体" w:hAnsi="宋体" w:cs="宋体"/>
                <w:spacing w:val="0"/>
                <w:sz w:val="24"/>
              </w:rPr>
              <w:t>“山西政府采购平台”，在项目采购</w:t>
            </w:r>
            <w:r>
              <w:rPr>
                <w:rFonts w:hint="eastAsia" w:ascii="宋体" w:hAnsi="宋体" w:cs="宋体"/>
                <w:spacing w:val="0"/>
                <w:sz w:val="24"/>
                <w:lang w:eastAsia="zh-CN"/>
              </w:rPr>
              <w:t>－</w:t>
            </w:r>
            <w:r>
              <w:rPr>
                <w:rFonts w:hint="eastAsia" w:ascii="宋体" w:hAnsi="宋体" w:cs="宋体"/>
                <w:spacing w:val="0"/>
                <w:sz w:val="24"/>
              </w:rPr>
              <w:t>开标评标模块对响应文件进行在线解密，在规定时间内响应文件无法解密或解密失败，则视为无效投标。</w:t>
            </w:r>
          </w:p>
        </w:tc>
      </w:tr>
      <w:tr w14:paraId="6F859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69" w:type="dxa"/>
            <w:noWrap w:val="0"/>
            <w:vAlign w:val="center"/>
          </w:tcPr>
          <w:p w14:paraId="704566A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pacing w:val="0"/>
                <w:kern w:val="2"/>
                <w:sz w:val="24"/>
                <w:szCs w:val="24"/>
                <w:lang w:val="en-US" w:eastAsia="zh-CN" w:bidi="ar-SA"/>
              </w:rPr>
            </w:pPr>
            <w:r>
              <w:rPr>
                <w:rFonts w:hint="eastAsia" w:ascii="宋体" w:hAnsi="宋体" w:cs="宋体"/>
                <w:spacing w:val="0"/>
                <w:sz w:val="24"/>
              </w:rPr>
              <w:t>2</w:t>
            </w:r>
            <w:r>
              <w:rPr>
                <w:rFonts w:hint="eastAsia" w:ascii="宋体" w:hAnsi="宋体" w:cs="宋体"/>
                <w:spacing w:val="0"/>
                <w:sz w:val="24"/>
                <w:lang w:val="en-US" w:eastAsia="zh-CN"/>
              </w:rPr>
              <w:t>4</w:t>
            </w:r>
          </w:p>
        </w:tc>
        <w:tc>
          <w:tcPr>
            <w:tcW w:w="1945" w:type="dxa"/>
            <w:noWrap w:val="0"/>
            <w:vAlign w:val="center"/>
          </w:tcPr>
          <w:p w14:paraId="03AB7B9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pacing w:val="0"/>
                <w:sz w:val="24"/>
              </w:rPr>
            </w:pPr>
            <w:r>
              <w:rPr>
                <w:rFonts w:hint="eastAsia" w:ascii="宋体" w:hAnsi="宋体" w:eastAsia="宋体" w:cs="宋体"/>
                <w:spacing w:val="0"/>
                <w:sz w:val="24"/>
                <w:lang w:val="en-US" w:eastAsia="zh-CN"/>
              </w:rPr>
              <w:t>响应</w:t>
            </w:r>
            <w:r>
              <w:rPr>
                <w:rFonts w:hint="eastAsia" w:ascii="宋体" w:hAnsi="宋体" w:eastAsia="宋体" w:cs="宋体"/>
                <w:spacing w:val="0"/>
                <w:sz w:val="24"/>
              </w:rPr>
              <w:t>保证金</w:t>
            </w:r>
          </w:p>
        </w:tc>
        <w:tc>
          <w:tcPr>
            <w:tcW w:w="6215" w:type="dxa"/>
            <w:noWrap w:val="0"/>
            <w:vAlign w:val="center"/>
          </w:tcPr>
          <w:p w14:paraId="3D6B7457">
            <w:pPr>
              <w:keepNext w:val="0"/>
              <w:keepLines w:val="0"/>
              <w:pageBreakBefore w:val="0"/>
              <w:widowControl w:val="0"/>
              <w:tabs>
                <w:tab w:val="left" w:pos="810"/>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cs="宋体"/>
                <w:sz w:val="24"/>
                <w:szCs w:val="24"/>
                <w:lang w:val="en-US" w:eastAsia="zh-CN"/>
              </w:rPr>
              <w:t>磋商</w:t>
            </w:r>
            <w:r>
              <w:rPr>
                <w:rFonts w:hint="eastAsia" w:ascii="宋体" w:hAnsi="宋体" w:eastAsia="宋体" w:cs="宋体"/>
                <w:sz w:val="24"/>
                <w:szCs w:val="24"/>
              </w:rPr>
              <w:t>保证金的形式：电汇、</w:t>
            </w:r>
            <w:r>
              <w:rPr>
                <w:rFonts w:hint="eastAsia" w:ascii="宋体" w:hAnsi="宋体" w:eastAsia="宋体" w:cs="宋体"/>
                <w:b w:val="0"/>
                <w:bCs/>
                <w:color w:val="auto"/>
                <w:sz w:val="24"/>
                <w:szCs w:val="24"/>
              </w:rPr>
              <w:t>银行</w:t>
            </w:r>
            <w:r>
              <w:rPr>
                <w:rFonts w:hint="eastAsia" w:ascii="宋体" w:hAnsi="宋体" w:eastAsia="宋体" w:cs="宋体"/>
                <w:sz w:val="24"/>
                <w:szCs w:val="24"/>
              </w:rPr>
              <w:t>转账或投标保函</w:t>
            </w:r>
          </w:p>
          <w:p w14:paraId="5B2D19B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1.采用电汇或银行转账形式：</w:t>
            </w:r>
          </w:p>
          <w:p w14:paraId="45410AC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磋商</w:t>
            </w:r>
            <w:r>
              <w:rPr>
                <w:rFonts w:hint="eastAsia" w:ascii="宋体" w:hAnsi="宋体" w:eastAsia="宋体" w:cs="宋体"/>
                <w:sz w:val="24"/>
                <w:szCs w:val="24"/>
              </w:rPr>
              <w:t>保证金金额为：</w:t>
            </w:r>
            <w:r>
              <w:rPr>
                <w:rFonts w:hint="eastAsia" w:ascii="宋体" w:hAnsi="宋体" w:cs="宋体"/>
                <w:sz w:val="24"/>
                <w:szCs w:val="24"/>
                <w:lang w:val="en-US" w:eastAsia="zh-CN"/>
              </w:rPr>
              <w:t>捌仟元整</w:t>
            </w:r>
          </w:p>
          <w:p w14:paraId="5104474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cs="宋体"/>
                <w:sz w:val="24"/>
                <w:szCs w:val="24"/>
                <w:lang w:val="en-US" w:eastAsia="zh-CN"/>
              </w:rPr>
              <w:t>磋商</w:t>
            </w:r>
            <w:r>
              <w:rPr>
                <w:rFonts w:hint="eastAsia" w:ascii="宋体" w:hAnsi="宋体" w:eastAsia="宋体" w:cs="宋体"/>
                <w:sz w:val="24"/>
                <w:szCs w:val="24"/>
              </w:rPr>
              <w:t>保证</w:t>
            </w:r>
            <w:r>
              <w:rPr>
                <w:rFonts w:hint="eastAsia" w:ascii="宋体" w:hAnsi="宋体" w:eastAsia="宋体" w:cs="宋体"/>
                <w:color w:val="auto"/>
                <w:sz w:val="24"/>
                <w:szCs w:val="24"/>
              </w:rPr>
              <w:t>金在投标有效期内保持有效。</w:t>
            </w:r>
          </w:p>
          <w:p w14:paraId="6E91B45C">
            <w:pPr>
              <w:keepNext w:val="0"/>
              <w:keepLines w:val="0"/>
              <w:pageBreakBefore w:val="0"/>
              <w:widowControl w:val="0"/>
              <w:tabs>
                <w:tab w:val="left" w:pos="810"/>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rPr>
              <w:t>必须于投标前从其基本账户打入下列采购人指定账户</w:t>
            </w:r>
          </w:p>
          <w:p w14:paraId="1AE2EE63">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cs="宋体"/>
                <w:spacing w:val="0"/>
                <w:sz w:val="24"/>
              </w:rPr>
            </w:pPr>
            <w:r>
              <w:rPr>
                <w:rFonts w:hint="eastAsia" w:ascii="宋体" w:hAnsi="宋体" w:cs="宋体"/>
                <w:spacing w:val="0"/>
                <w:sz w:val="24"/>
              </w:rPr>
              <w:t>收款单位：长治市海天成工程项目管理有限公司       开户银行：中国银行长治金山国际广场支行</w:t>
            </w:r>
          </w:p>
          <w:p w14:paraId="1506188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spacing w:val="0"/>
                <w:sz w:val="24"/>
              </w:rPr>
            </w:pPr>
            <w:r>
              <w:rPr>
                <w:rFonts w:hint="eastAsia" w:ascii="宋体" w:hAnsi="宋体" w:cs="宋体"/>
                <w:spacing w:val="0"/>
                <w:sz w:val="24"/>
                <w:lang w:eastAsia="zh-CN"/>
              </w:rPr>
              <w:t>银行账号</w:t>
            </w:r>
            <w:r>
              <w:rPr>
                <w:rFonts w:hint="eastAsia" w:ascii="宋体" w:hAnsi="宋体" w:cs="宋体"/>
                <w:spacing w:val="0"/>
                <w:sz w:val="24"/>
              </w:rPr>
              <w:t>：144235419508</w:t>
            </w:r>
          </w:p>
          <w:p w14:paraId="7A98529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spacing w:val="0"/>
                <w:sz w:val="24"/>
              </w:rPr>
            </w:pPr>
            <w:r>
              <w:rPr>
                <w:rFonts w:hint="eastAsia" w:ascii="宋体" w:hAnsi="宋体" w:cs="宋体"/>
                <w:spacing w:val="0"/>
                <w:sz w:val="24"/>
              </w:rPr>
              <w:t>行   号：104164000896</w:t>
            </w:r>
          </w:p>
          <w:p w14:paraId="1F8BE2E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spacing w:val="0"/>
                <w:sz w:val="24"/>
              </w:rPr>
            </w:pPr>
            <w:r>
              <w:rPr>
                <w:rFonts w:hint="eastAsia" w:ascii="宋体" w:hAnsi="宋体" w:cs="宋体"/>
                <w:spacing w:val="0"/>
                <w:sz w:val="24"/>
              </w:rPr>
              <w:t>递交时限：投标截止时间前</w:t>
            </w:r>
          </w:p>
          <w:p w14:paraId="305D2C5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spacing w:val="0"/>
                <w:sz w:val="24"/>
              </w:rPr>
            </w:pPr>
            <w:r>
              <w:rPr>
                <w:rFonts w:hint="eastAsia" w:ascii="宋体" w:hAnsi="宋体" w:cs="宋体"/>
                <w:spacing w:val="0"/>
                <w:sz w:val="24"/>
              </w:rPr>
              <w:t>递交方式：通过本单位基本银行账户递交</w:t>
            </w:r>
          </w:p>
          <w:p w14:paraId="5ECD52B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spacing w:val="0"/>
                <w:sz w:val="24"/>
                <w:lang w:val="en-US" w:eastAsia="zh-CN"/>
              </w:rPr>
            </w:pPr>
            <w:r>
              <w:rPr>
                <w:rFonts w:hint="eastAsia" w:ascii="宋体" w:hAnsi="宋体" w:cs="宋体"/>
                <w:b/>
                <w:bCs/>
                <w:spacing w:val="0"/>
                <w:sz w:val="24"/>
                <w:lang w:val="en-US" w:eastAsia="zh-CN"/>
              </w:rPr>
              <w:t>备注：</w:t>
            </w:r>
          </w:p>
          <w:p w14:paraId="5947BE91">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spacing w:val="0"/>
                <w:sz w:val="24"/>
              </w:rPr>
            </w:pPr>
            <w:r>
              <w:rPr>
                <w:rFonts w:hint="eastAsia" w:ascii="宋体" w:hAnsi="宋体" w:eastAsia="宋体" w:cs="宋体"/>
                <w:spacing w:val="0"/>
                <w:kern w:val="2"/>
                <w:sz w:val="24"/>
                <w:szCs w:val="24"/>
                <w:lang w:val="en-US" w:eastAsia="zh-CN" w:bidi="ar-SA"/>
              </w:rPr>
              <w:t>（1）</w:t>
            </w:r>
            <w:r>
              <w:rPr>
                <w:rFonts w:hint="eastAsia" w:ascii="宋体" w:hAnsi="宋体" w:cs="宋体"/>
                <w:spacing w:val="0"/>
                <w:sz w:val="24"/>
              </w:rPr>
              <w:t>缴纳</w:t>
            </w:r>
            <w:r>
              <w:rPr>
                <w:rFonts w:hint="eastAsia" w:ascii="宋体" w:hAnsi="宋体" w:cs="宋体"/>
                <w:spacing w:val="0"/>
                <w:sz w:val="24"/>
                <w:lang w:val="en-US" w:eastAsia="zh-CN"/>
              </w:rPr>
              <w:t>磋商</w:t>
            </w:r>
            <w:r>
              <w:rPr>
                <w:rFonts w:hint="eastAsia" w:ascii="宋体" w:hAnsi="宋体" w:cs="宋体"/>
                <w:spacing w:val="0"/>
                <w:sz w:val="24"/>
              </w:rPr>
              <w:t>保证金时请在备注栏中注明项目简称及项目编号。</w:t>
            </w:r>
          </w:p>
          <w:p w14:paraId="1669DA1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spacing w:val="0"/>
                <w:sz w:val="24"/>
              </w:rPr>
            </w:pPr>
            <w:r>
              <w:rPr>
                <w:rFonts w:hint="eastAsia" w:ascii="宋体" w:hAnsi="宋体" w:cs="宋体"/>
                <w:spacing w:val="0"/>
                <w:sz w:val="24"/>
              </w:rPr>
              <w:t>（</w:t>
            </w:r>
            <w:r>
              <w:rPr>
                <w:rFonts w:hint="eastAsia" w:ascii="宋体" w:hAnsi="宋体" w:cs="宋体"/>
                <w:spacing w:val="0"/>
                <w:sz w:val="24"/>
                <w:lang w:val="en-US" w:eastAsia="zh-CN"/>
              </w:rPr>
              <w:t>2</w:t>
            </w:r>
            <w:r>
              <w:rPr>
                <w:rFonts w:hint="eastAsia" w:ascii="宋体" w:hAnsi="宋体" w:cs="宋体"/>
                <w:spacing w:val="0"/>
                <w:sz w:val="24"/>
              </w:rPr>
              <w:t>）响应文件中需附汇票存根或银行转账通知扫描件及银行基本账户开户许可证或银行出具的基本</w:t>
            </w:r>
            <w:r>
              <w:rPr>
                <w:rFonts w:hint="eastAsia" w:ascii="宋体" w:hAnsi="宋体" w:cs="宋体"/>
                <w:spacing w:val="0"/>
                <w:sz w:val="24"/>
                <w:lang w:val="en-US" w:eastAsia="zh-CN"/>
              </w:rPr>
              <w:t>存款</w:t>
            </w:r>
            <w:r>
              <w:rPr>
                <w:rFonts w:hint="eastAsia" w:ascii="宋体" w:hAnsi="宋体" w:cs="宋体"/>
                <w:spacing w:val="0"/>
                <w:sz w:val="24"/>
              </w:rPr>
              <w:t>账户信息。</w:t>
            </w:r>
          </w:p>
          <w:p w14:paraId="71F3D7B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spacing w:val="0"/>
                <w:sz w:val="24"/>
              </w:rPr>
            </w:pPr>
            <w:r>
              <w:rPr>
                <w:rFonts w:hint="eastAsia" w:ascii="宋体" w:hAnsi="宋体" w:cs="宋体"/>
                <w:spacing w:val="0"/>
                <w:sz w:val="24"/>
              </w:rPr>
              <w:t>（</w:t>
            </w:r>
            <w:r>
              <w:rPr>
                <w:rFonts w:hint="eastAsia" w:ascii="宋体" w:hAnsi="宋体" w:cs="宋体"/>
                <w:spacing w:val="0"/>
                <w:sz w:val="24"/>
                <w:lang w:val="en-US" w:eastAsia="zh-CN"/>
              </w:rPr>
              <w:t>3</w:t>
            </w:r>
            <w:r>
              <w:rPr>
                <w:rFonts w:hint="eastAsia" w:ascii="宋体" w:hAnsi="宋体" w:cs="宋体"/>
                <w:spacing w:val="0"/>
                <w:sz w:val="24"/>
              </w:rPr>
              <w:t>）未按前述各款要求提交保证金，或所提交保证金不完全符合各项要求的报价，将被视为无效报价。</w:t>
            </w:r>
          </w:p>
          <w:p w14:paraId="3AB7199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spacing w:val="0"/>
                <w:sz w:val="24"/>
              </w:rPr>
            </w:pPr>
            <w:r>
              <w:rPr>
                <w:rFonts w:hint="eastAsia" w:ascii="宋体" w:hAnsi="宋体" w:cs="宋体"/>
                <w:spacing w:val="0"/>
                <w:sz w:val="24"/>
              </w:rPr>
              <w:t>（</w:t>
            </w:r>
            <w:r>
              <w:rPr>
                <w:rFonts w:hint="eastAsia" w:ascii="宋体" w:hAnsi="宋体" w:cs="宋体"/>
                <w:spacing w:val="0"/>
                <w:sz w:val="24"/>
                <w:lang w:val="en-US" w:eastAsia="zh-CN"/>
              </w:rPr>
              <w:t>4</w:t>
            </w:r>
            <w:r>
              <w:rPr>
                <w:rFonts w:hint="eastAsia" w:ascii="宋体" w:hAnsi="宋体" w:cs="宋体"/>
                <w:spacing w:val="0"/>
                <w:sz w:val="24"/>
              </w:rPr>
              <w:t>）在成交通知书发出之日起5个工作日内退还未成交供应商的磋商保证金。</w:t>
            </w:r>
          </w:p>
          <w:p w14:paraId="0CC7643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spacing w:val="0"/>
                <w:sz w:val="24"/>
              </w:rPr>
            </w:pPr>
            <w:r>
              <w:rPr>
                <w:rFonts w:hint="eastAsia" w:ascii="宋体" w:hAnsi="宋体" w:cs="宋体"/>
                <w:spacing w:val="0"/>
                <w:sz w:val="24"/>
              </w:rPr>
              <w:t>（</w:t>
            </w:r>
            <w:r>
              <w:rPr>
                <w:rFonts w:hint="eastAsia" w:ascii="宋体" w:hAnsi="宋体" w:cs="宋体"/>
                <w:spacing w:val="0"/>
                <w:sz w:val="24"/>
                <w:lang w:val="en-US" w:eastAsia="zh-CN"/>
              </w:rPr>
              <w:t>5</w:t>
            </w:r>
            <w:r>
              <w:rPr>
                <w:rFonts w:hint="eastAsia" w:ascii="宋体" w:hAnsi="宋体" w:cs="宋体"/>
                <w:spacing w:val="0"/>
                <w:sz w:val="24"/>
              </w:rPr>
              <w:t>）成交供应商的磋商保证金，自政府采购合同签订之日起5个工作日内退还。</w:t>
            </w:r>
          </w:p>
          <w:p w14:paraId="444C8A4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spacing w:val="0"/>
                <w:sz w:val="24"/>
              </w:rPr>
            </w:pPr>
            <w:r>
              <w:rPr>
                <w:rFonts w:hint="eastAsia" w:ascii="宋体" w:hAnsi="宋体" w:cs="宋体"/>
                <w:b/>
                <w:bCs/>
                <w:spacing w:val="0"/>
                <w:sz w:val="24"/>
              </w:rPr>
              <w:t>2.采用投标保函</w:t>
            </w:r>
            <w:r>
              <w:rPr>
                <w:rFonts w:hint="eastAsia" w:ascii="宋体" w:hAnsi="宋体" w:cs="宋体"/>
                <w:b/>
                <w:bCs/>
                <w:spacing w:val="0"/>
                <w:sz w:val="24"/>
                <w:lang w:eastAsia="zh-CN"/>
              </w:rPr>
              <w:t>：</w:t>
            </w:r>
            <w:r>
              <w:rPr>
                <w:rFonts w:hint="eastAsia" w:ascii="宋体" w:hAnsi="宋体" w:cs="宋体"/>
                <w:spacing w:val="0"/>
                <w:sz w:val="24"/>
              </w:rPr>
              <w:t>投标保函应当是具备合法资质的金融机构开具的银行保函、保证保险，工程担保公司保函。</w:t>
            </w:r>
            <w:r>
              <w:rPr>
                <w:rFonts w:hint="eastAsia" w:ascii="宋体" w:hAnsi="宋体" w:cs="宋体"/>
                <w:spacing w:val="0"/>
                <w:sz w:val="24"/>
                <w:lang w:val="en-US" w:eastAsia="zh-CN"/>
              </w:rPr>
              <w:t>投标</w:t>
            </w:r>
            <w:r>
              <w:rPr>
                <w:rFonts w:hint="eastAsia" w:ascii="宋体" w:hAnsi="宋体" w:cs="宋体"/>
                <w:spacing w:val="0"/>
                <w:sz w:val="24"/>
                <w:lang w:eastAsia="zh-CN"/>
              </w:rPr>
              <w:t>文件</w:t>
            </w:r>
            <w:r>
              <w:rPr>
                <w:rFonts w:hint="eastAsia" w:ascii="宋体" w:hAnsi="宋体" w:cs="宋体"/>
                <w:spacing w:val="0"/>
                <w:sz w:val="24"/>
              </w:rPr>
              <w:t>中附保函文件，其有效期应当与</w:t>
            </w:r>
            <w:r>
              <w:rPr>
                <w:rFonts w:hint="eastAsia" w:ascii="宋体" w:hAnsi="宋体" w:cs="宋体"/>
                <w:spacing w:val="0"/>
                <w:sz w:val="24"/>
                <w:lang w:val="en-US" w:eastAsia="zh-CN"/>
              </w:rPr>
              <w:t>投标</w:t>
            </w:r>
            <w:r>
              <w:rPr>
                <w:rFonts w:hint="eastAsia" w:ascii="宋体" w:hAnsi="宋体" w:cs="宋体"/>
                <w:spacing w:val="0"/>
                <w:sz w:val="24"/>
                <w:lang w:eastAsia="zh-CN"/>
              </w:rPr>
              <w:t>文件</w:t>
            </w:r>
            <w:r>
              <w:rPr>
                <w:rFonts w:hint="eastAsia" w:ascii="宋体" w:hAnsi="宋体" w:cs="宋体"/>
                <w:spacing w:val="0"/>
                <w:sz w:val="24"/>
              </w:rPr>
              <w:t>有效期一致，且真实有效，电子</w:t>
            </w:r>
            <w:r>
              <w:rPr>
                <w:rFonts w:hint="eastAsia" w:ascii="宋体" w:hAnsi="宋体" w:cs="宋体"/>
                <w:spacing w:val="0"/>
                <w:sz w:val="24"/>
                <w:lang w:val="en-US" w:eastAsia="zh-CN"/>
              </w:rPr>
              <w:t>投标</w:t>
            </w:r>
            <w:r>
              <w:rPr>
                <w:rFonts w:hint="eastAsia" w:ascii="宋体" w:hAnsi="宋体" w:cs="宋体"/>
                <w:spacing w:val="0"/>
                <w:sz w:val="24"/>
                <w:lang w:eastAsia="zh-CN"/>
              </w:rPr>
              <w:t>文件</w:t>
            </w:r>
            <w:r>
              <w:rPr>
                <w:rFonts w:hint="eastAsia" w:ascii="宋体" w:hAnsi="宋体" w:cs="宋体"/>
                <w:spacing w:val="0"/>
                <w:sz w:val="24"/>
              </w:rPr>
              <w:t>中需附保函</w:t>
            </w:r>
            <w:r>
              <w:rPr>
                <w:rFonts w:hint="eastAsia" w:ascii="宋体" w:hAnsi="宋体" w:cs="宋体"/>
                <w:spacing w:val="0"/>
                <w:sz w:val="24"/>
                <w:lang w:eastAsia="zh-CN"/>
              </w:rPr>
              <w:t>原件</w:t>
            </w:r>
            <w:r>
              <w:rPr>
                <w:rFonts w:hint="eastAsia" w:ascii="宋体" w:hAnsi="宋体" w:cs="宋体"/>
                <w:spacing w:val="0"/>
                <w:sz w:val="24"/>
              </w:rPr>
              <w:t>扫描件。</w:t>
            </w:r>
          </w:p>
          <w:p w14:paraId="0ABFFE4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spacing w:val="0"/>
                <w:sz w:val="24"/>
              </w:rPr>
            </w:pPr>
            <w:r>
              <w:rPr>
                <w:rFonts w:hint="eastAsia" w:ascii="宋体" w:hAnsi="宋体" w:cs="宋体"/>
                <w:b/>
                <w:bCs/>
                <w:spacing w:val="0"/>
                <w:sz w:val="24"/>
                <w:lang w:val="en-US" w:eastAsia="zh-CN"/>
              </w:rPr>
              <w:t>3.电子保函：</w:t>
            </w:r>
            <w:r>
              <w:rPr>
                <w:rFonts w:hint="eastAsia" w:ascii="宋体" w:hAnsi="宋体" w:cs="宋体"/>
                <w:spacing w:val="0"/>
                <w:sz w:val="24"/>
                <w:lang w:val="en-US" w:eastAsia="zh-CN"/>
              </w:rPr>
              <w:t>本项目落实《山西省财政厅关于推广使用政府采购电子保函的通知》（晋财购〔2025〕80 号）要求，支持供应商通过“山西省政府采购网金融服务平台”申请电子保函替代现金保证金，电子保函与纸质保函、现金保证金具有同等法律效力。采购</w:t>
            </w:r>
            <w:r>
              <w:rPr>
                <w:rFonts w:hint="eastAsia" w:ascii="宋体" w:hAnsi="宋体" w:cs="宋体"/>
                <w:spacing w:val="0"/>
                <w:sz w:val="24"/>
              </w:rPr>
              <w:t>人/代理机构</w:t>
            </w:r>
            <w:r>
              <w:rPr>
                <w:rFonts w:hint="eastAsia" w:ascii="宋体" w:hAnsi="宋体" w:cs="宋体"/>
                <w:spacing w:val="0"/>
                <w:sz w:val="24"/>
                <w:lang w:eastAsia="zh-CN"/>
              </w:rPr>
              <w:t>可</w:t>
            </w:r>
            <w:r>
              <w:rPr>
                <w:rFonts w:hint="eastAsia" w:ascii="宋体" w:hAnsi="宋体" w:cs="宋体"/>
                <w:spacing w:val="0"/>
                <w:sz w:val="24"/>
              </w:rPr>
              <w:t>通过山西省政府采购金融服务平台在线验真电子保函的真实性、有效性，未通过验真的视为未提交保证金。</w:t>
            </w:r>
          </w:p>
        </w:tc>
      </w:tr>
      <w:tr w14:paraId="5640E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769" w:type="dxa"/>
            <w:noWrap w:val="0"/>
            <w:vAlign w:val="center"/>
          </w:tcPr>
          <w:p w14:paraId="08F5EEE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pacing w:val="0"/>
                <w:kern w:val="2"/>
                <w:sz w:val="24"/>
                <w:szCs w:val="24"/>
                <w:lang w:val="en-US" w:eastAsia="zh-CN" w:bidi="ar-SA"/>
              </w:rPr>
            </w:pPr>
            <w:r>
              <w:rPr>
                <w:rFonts w:hint="eastAsia" w:ascii="宋体" w:hAnsi="宋体" w:cs="宋体"/>
                <w:spacing w:val="0"/>
                <w:sz w:val="24"/>
              </w:rPr>
              <w:t>2</w:t>
            </w:r>
            <w:r>
              <w:rPr>
                <w:rFonts w:hint="eastAsia" w:ascii="宋体" w:hAnsi="宋体" w:cs="宋体"/>
                <w:spacing w:val="0"/>
                <w:sz w:val="24"/>
                <w:lang w:val="en-US" w:eastAsia="zh-CN"/>
              </w:rPr>
              <w:t>5</w:t>
            </w:r>
          </w:p>
        </w:tc>
        <w:tc>
          <w:tcPr>
            <w:tcW w:w="1945" w:type="dxa"/>
            <w:noWrap w:val="0"/>
            <w:vAlign w:val="center"/>
          </w:tcPr>
          <w:p w14:paraId="0FEE778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pacing w:val="0"/>
                <w:sz w:val="24"/>
              </w:rPr>
            </w:pPr>
            <w:r>
              <w:rPr>
                <w:rFonts w:hint="eastAsia" w:ascii="宋体" w:hAnsi="宋体" w:cs="宋体"/>
                <w:spacing w:val="0"/>
                <w:sz w:val="24"/>
              </w:rPr>
              <w:t>递交响应文件</w:t>
            </w:r>
          </w:p>
          <w:p w14:paraId="38E8724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pacing w:val="0"/>
                <w:sz w:val="24"/>
              </w:rPr>
            </w:pPr>
            <w:r>
              <w:rPr>
                <w:rFonts w:hint="eastAsia" w:ascii="宋体" w:hAnsi="宋体" w:cs="宋体"/>
                <w:spacing w:val="0"/>
                <w:sz w:val="24"/>
              </w:rPr>
              <w:t>地点</w:t>
            </w:r>
          </w:p>
        </w:tc>
        <w:tc>
          <w:tcPr>
            <w:tcW w:w="6215" w:type="dxa"/>
            <w:noWrap w:val="0"/>
            <w:vAlign w:val="center"/>
          </w:tcPr>
          <w:p w14:paraId="05730D8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spacing w:val="0"/>
                <w:sz w:val="24"/>
              </w:rPr>
            </w:pPr>
            <w:r>
              <w:rPr>
                <w:rFonts w:hint="eastAsia" w:ascii="宋体" w:hAnsi="宋体" w:cs="宋体"/>
                <w:spacing w:val="0"/>
                <w:sz w:val="24"/>
              </w:rPr>
              <w:t>登录（http://www.ccgp-shanxi.gov.cn/home.html）“山西政府采购平台-政采云平台”在线提交加密后的电子</w:t>
            </w:r>
            <w:r>
              <w:rPr>
                <w:rFonts w:hint="eastAsia" w:ascii="宋体" w:hAnsi="宋体"/>
                <w:bCs/>
                <w:spacing w:val="0"/>
                <w:sz w:val="24"/>
              </w:rPr>
              <w:t>响应文件</w:t>
            </w:r>
            <w:r>
              <w:rPr>
                <w:rFonts w:hint="eastAsia" w:ascii="宋体" w:hAnsi="宋体" w:cs="宋体"/>
                <w:spacing w:val="0"/>
                <w:sz w:val="24"/>
              </w:rPr>
              <w:t>。</w:t>
            </w:r>
          </w:p>
        </w:tc>
      </w:tr>
      <w:tr w14:paraId="6501F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769" w:type="dxa"/>
            <w:noWrap w:val="0"/>
            <w:vAlign w:val="center"/>
          </w:tcPr>
          <w:p w14:paraId="19429B7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pacing w:val="0"/>
                <w:kern w:val="2"/>
                <w:sz w:val="24"/>
                <w:szCs w:val="24"/>
                <w:lang w:val="en-US" w:eastAsia="zh-CN" w:bidi="ar-SA"/>
              </w:rPr>
            </w:pPr>
            <w:r>
              <w:rPr>
                <w:rFonts w:hint="eastAsia" w:ascii="宋体" w:hAnsi="宋体" w:cs="宋体"/>
                <w:spacing w:val="0"/>
                <w:sz w:val="24"/>
              </w:rPr>
              <w:t>2</w:t>
            </w:r>
            <w:r>
              <w:rPr>
                <w:rFonts w:hint="eastAsia" w:ascii="宋体" w:hAnsi="宋体" w:cs="宋体"/>
                <w:spacing w:val="0"/>
                <w:sz w:val="24"/>
                <w:lang w:val="en-US" w:eastAsia="zh-CN"/>
              </w:rPr>
              <w:t>6</w:t>
            </w:r>
          </w:p>
        </w:tc>
        <w:tc>
          <w:tcPr>
            <w:tcW w:w="1945" w:type="dxa"/>
            <w:noWrap w:val="0"/>
            <w:vAlign w:val="center"/>
          </w:tcPr>
          <w:p w14:paraId="7E76A47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pacing w:val="0"/>
                <w:sz w:val="24"/>
              </w:rPr>
            </w:pPr>
            <w:r>
              <w:rPr>
                <w:rFonts w:hint="eastAsia" w:ascii="宋体" w:hAnsi="宋体" w:cs="宋体"/>
                <w:spacing w:val="0"/>
                <w:sz w:val="24"/>
              </w:rPr>
              <w:t>是否退还响应</w:t>
            </w:r>
          </w:p>
          <w:p w14:paraId="478FFB1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pacing w:val="0"/>
                <w:sz w:val="24"/>
              </w:rPr>
            </w:pPr>
            <w:r>
              <w:rPr>
                <w:rFonts w:hint="eastAsia" w:ascii="宋体" w:hAnsi="宋体" w:cs="宋体"/>
                <w:spacing w:val="0"/>
                <w:sz w:val="24"/>
              </w:rPr>
              <w:t>文件</w:t>
            </w:r>
          </w:p>
        </w:tc>
        <w:tc>
          <w:tcPr>
            <w:tcW w:w="6215" w:type="dxa"/>
            <w:noWrap w:val="0"/>
            <w:vAlign w:val="center"/>
          </w:tcPr>
          <w:p w14:paraId="19E1836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spacing w:val="0"/>
                <w:sz w:val="24"/>
              </w:rPr>
            </w:pPr>
            <w:r>
              <w:rPr>
                <w:rFonts w:hint="eastAsia" w:ascii="宋体" w:hAnsi="宋体" w:cs="宋体"/>
                <w:spacing w:val="0"/>
                <w:sz w:val="24"/>
              </w:rPr>
              <w:fldChar w:fldCharType="begin"/>
            </w:r>
            <w:r>
              <w:rPr>
                <w:rFonts w:hint="eastAsia" w:ascii="宋体" w:hAnsi="宋体" w:cs="宋体"/>
                <w:spacing w:val="0"/>
                <w:sz w:val="24"/>
              </w:rPr>
              <w:instrText xml:space="preserve"> eq \o\ac(□,</w:instrText>
            </w:r>
            <w:r>
              <w:rPr>
                <w:rFonts w:hint="eastAsia" w:ascii="宋体" w:hAnsi="宋体" w:cs="宋体"/>
                <w:spacing w:val="0"/>
                <w:position w:val="1"/>
                <w:sz w:val="24"/>
              </w:rPr>
              <w:instrText xml:space="preserve">√</w:instrText>
            </w:r>
            <w:r>
              <w:rPr>
                <w:rFonts w:hint="eastAsia" w:ascii="宋体" w:hAnsi="宋体" w:cs="宋体"/>
                <w:spacing w:val="0"/>
                <w:sz w:val="24"/>
              </w:rPr>
              <w:instrText xml:space="preserve">)</w:instrText>
            </w:r>
            <w:r>
              <w:rPr>
                <w:rFonts w:hint="eastAsia" w:ascii="宋体" w:hAnsi="宋体" w:cs="宋体"/>
                <w:spacing w:val="0"/>
                <w:sz w:val="24"/>
              </w:rPr>
              <w:fldChar w:fldCharType="end"/>
            </w:r>
            <w:r>
              <w:rPr>
                <w:rFonts w:hint="eastAsia" w:ascii="宋体" w:hAnsi="宋体" w:cs="宋体"/>
                <w:spacing w:val="0"/>
                <w:sz w:val="24"/>
              </w:rPr>
              <w:t>否</w:t>
            </w:r>
          </w:p>
          <w:p w14:paraId="3E0DEFA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spacing w:val="0"/>
                <w:sz w:val="24"/>
              </w:rPr>
            </w:pPr>
            <w:r>
              <w:rPr>
                <w:rFonts w:hint="eastAsia" w:ascii="宋体" w:hAnsi="宋体" w:cs="宋体"/>
                <w:spacing w:val="0"/>
                <w:sz w:val="24"/>
              </w:rPr>
              <w:t>□是，退还安排：</w:t>
            </w:r>
          </w:p>
        </w:tc>
      </w:tr>
      <w:tr w14:paraId="1BEB6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769" w:type="dxa"/>
            <w:noWrap w:val="0"/>
            <w:vAlign w:val="center"/>
          </w:tcPr>
          <w:p w14:paraId="135E25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pacing w:val="0"/>
                <w:kern w:val="2"/>
                <w:sz w:val="24"/>
                <w:szCs w:val="24"/>
                <w:lang w:val="en-US" w:eastAsia="zh-CN" w:bidi="ar-SA"/>
              </w:rPr>
            </w:pPr>
            <w:r>
              <w:rPr>
                <w:rFonts w:hint="eastAsia" w:ascii="宋体" w:hAnsi="宋体" w:cs="宋体"/>
                <w:spacing w:val="0"/>
                <w:sz w:val="24"/>
              </w:rPr>
              <w:t>2</w:t>
            </w:r>
            <w:r>
              <w:rPr>
                <w:rFonts w:hint="eastAsia" w:ascii="宋体" w:hAnsi="宋体" w:cs="宋体"/>
                <w:spacing w:val="0"/>
                <w:sz w:val="24"/>
                <w:lang w:val="en-US" w:eastAsia="zh-CN"/>
              </w:rPr>
              <w:t>7</w:t>
            </w:r>
          </w:p>
        </w:tc>
        <w:tc>
          <w:tcPr>
            <w:tcW w:w="1945" w:type="dxa"/>
            <w:noWrap w:val="0"/>
            <w:vAlign w:val="center"/>
          </w:tcPr>
          <w:p w14:paraId="771D8D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pacing w:val="0"/>
                <w:sz w:val="24"/>
                <w:highlight w:val="none"/>
              </w:rPr>
            </w:pPr>
            <w:r>
              <w:rPr>
                <w:rFonts w:hint="eastAsia" w:ascii="宋体" w:hAnsi="宋体" w:cs="宋体"/>
                <w:spacing w:val="0"/>
                <w:sz w:val="24"/>
                <w:highlight w:val="none"/>
                <w:lang w:val="en-US" w:eastAsia="zh-CN"/>
              </w:rPr>
              <w:t>磋商</w:t>
            </w:r>
            <w:r>
              <w:rPr>
                <w:rFonts w:hint="eastAsia" w:ascii="宋体" w:hAnsi="宋体" w:cs="宋体"/>
                <w:spacing w:val="0"/>
                <w:sz w:val="24"/>
                <w:highlight w:val="none"/>
              </w:rPr>
              <w:t>时间和地点</w:t>
            </w:r>
          </w:p>
        </w:tc>
        <w:tc>
          <w:tcPr>
            <w:tcW w:w="6215" w:type="dxa"/>
            <w:noWrap w:val="0"/>
            <w:vAlign w:val="center"/>
          </w:tcPr>
          <w:p w14:paraId="6B4C843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spacing w:val="0"/>
                <w:sz w:val="24"/>
                <w:highlight w:val="none"/>
              </w:rPr>
            </w:pPr>
            <w:r>
              <w:rPr>
                <w:rFonts w:hint="eastAsia" w:ascii="宋体" w:hAnsi="宋体" w:cs="宋体"/>
                <w:spacing w:val="0"/>
                <w:sz w:val="24"/>
                <w:highlight w:val="none"/>
                <w:lang w:val="en-US" w:eastAsia="zh-CN"/>
              </w:rPr>
              <w:t>磋商</w:t>
            </w:r>
            <w:r>
              <w:rPr>
                <w:rFonts w:hint="eastAsia" w:ascii="宋体" w:hAnsi="宋体" w:cs="宋体"/>
                <w:spacing w:val="0"/>
                <w:sz w:val="24"/>
                <w:highlight w:val="none"/>
              </w:rPr>
              <w:t>时间：同</w:t>
            </w:r>
            <w:r>
              <w:rPr>
                <w:rFonts w:hint="eastAsia" w:ascii="宋体" w:hAnsi="宋体" w:cs="宋体"/>
                <w:spacing w:val="0"/>
                <w:sz w:val="24"/>
                <w:highlight w:val="none"/>
                <w:lang w:val="en-US" w:eastAsia="zh-CN"/>
              </w:rPr>
              <w:t>响应</w:t>
            </w:r>
            <w:r>
              <w:rPr>
                <w:rFonts w:hint="eastAsia" w:ascii="宋体" w:hAnsi="宋体" w:cs="宋体"/>
                <w:spacing w:val="0"/>
                <w:sz w:val="24"/>
                <w:highlight w:val="none"/>
              </w:rPr>
              <w:t>截止时间</w:t>
            </w:r>
          </w:p>
          <w:p w14:paraId="62E4946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spacing w:val="0"/>
                <w:sz w:val="24"/>
                <w:highlight w:val="none"/>
              </w:rPr>
            </w:pPr>
            <w:r>
              <w:rPr>
                <w:rFonts w:hint="eastAsia" w:ascii="宋体" w:hAnsi="宋体" w:cs="宋体"/>
                <w:spacing w:val="0"/>
                <w:sz w:val="24"/>
                <w:highlight w:val="none"/>
                <w:lang w:val="en-US" w:eastAsia="zh-CN"/>
              </w:rPr>
              <w:t>磋商</w:t>
            </w:r>
            <w:r>
              <w:rPr>
                <w:rFonts w:hint="eastAsia" w:ascii="宋体" w:hAnsi="宋体" w:cs="宋体"/>
                <w:spacing w:val="0"/>
                <w:sz w:val="24"/>
                <w:highlight w:val="none"/>
              </w:rPr>
              <w:t>地点：山西省长治市潞州区</w:t>
            </w:r>
            <w:r>
              <w:rPr>
                <w:rFonts w:hint="eastAsia" w:ascii="宋体" w:hAnsi="宋体" w:cs="宋体"/>
                <w:spacing w:val="0"/>
                <w:sz w:val="24"/>
                <w:highlight w:val="none"/>
                <w:lang w:val="en-US" w:eastAsia="zh-CN"/>
              </w:rPr>
              <w:t>和平东街118号</w:t>
            </w:r>
            <w:r>
              <w:rPr>
                <w:rFonts w:hint="eastAsia" w:ascii="宋体" w:hAnsi="宋体" w:cs="宋体"/>
                <w:spacing w:val="0"/>
                <w:sz w:val="24"/>
                <w:highlight w:val="none"/>
              </w:rPr>
              <w:t>和平壹号小区二号楼一单元1201</w:t>
            </w:r>
            <w:r>
              <w:rPr>
                <w:rFonts w:hint="eastAsia" w:ascii="宋体" w:hAnsi="宋体" w:cs="宋体"/>
                <w:spacing w:val="0"/>
                <w:sz w:val="24"/>
                <w:highlight w:val="none"/>
                <w:lang w:val="en-US" w:eastAsia="zh-CN"/>
              </w:rPr>
              <w:t>开标室 </w:t>
            </w:r>
            <w:r>
              <w:rPr>
                <w:rFonts w:hint="eastAsia" w:ascii="宋体" w:hAnsi="宋体" w:cs="宋体"/>
                <w:spacing w:val="0"/>
                <w:sz w:val="24"/>
                <w:highlight w:val="none"/>
              </w:rPr>
              <w:t> </w:t>
            </w:r>
          </w:p>
        </w:tc>
      </w:tr>
      <w:tr w14:paraId="1E25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69" w:type="dxa"/>
            <w:noWrap w:val="0"/>
            <w:vAlign w:val="center"/>
          </w:tcPr>
          <w:p w14:paraId="2D89C5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pacing w:val="0"/>
                <w:kern w:val="2"/>
                <w:sz w:val="24"/>
                <w:szCs w:val="24"/>
                <w:lang w:val="en-US" w:eastAsia="zh-CN" w:bidi="ar-SA"/>
              </w:rPr>
            </w:pPr>
            <w:r>
              <w:rPr>
                <w:rFonts w:hint="eastAsia" w:ascii="宋体" w:hAnsi="宋体" w:cs="宋体"/>
                <w:spacing w:val="0"/>
                <w:sz w:val="24"/>
              </w:rPr>
              <w:t>2</w:t>
            </w:r>
            <w:r>
              <w:rPr>
                <w:rFonts w:hint="eastAsia" w:ascii="宋体" w:hAnsi="宋体" w:cs="宋体"/>
                <w:spacing w:val="0"/>
                <w:sz w:val="24"/>
                <w:lang w:val="en-US" w:eastAsia="zh-CN"/>
              </w:rPr>
              <w:t>8</w:t>
            </w:r>
          </w:p>
        </w:tc>
        <w:tc>
          <w:tcPr>
            <w:tcW w:w="1945" w:type="dxa"/>
            <w:noWrap w:val="0"/>
            <w:vAlign w:val="center"/>
          </w:tcPr>
          <w:p w14:paraId="54F856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pacing w:val="0"/>
                <w:sz w:val="24"/>
              </w:rPr>
            </w:pPr>
            <w:r>
              <w:rPr>
                <w:rFonts w:hint="eastAsia" w:ascii="宋体" w:hAnsi="宋体" w:cs="宋体"/>
                <w:spacing w:val="0"/>
                <w:sz w:val="24"/>
                <w:lang w:val="en-US" w:eastAsia="zh-CN"/>
              </w:rPr>
              <w:t>磋商</w:t>
            </w:r>
            <w:r>
              <w:rPr>
                <w:rFonts w:hint="eastAsia" w:ascii="宋体" w:hAnsi="宋体" w:cs="宋体"/>
                <w:spacing w:val="0"/>
                <w:sz w:val="24"/>
              </w:rPr>
              <w:t>程序</w:t>
            </w:r>
          </w:p>
        </w:tc>
        <w:tc>
          <w:tcPr>
            <w:tcW w:w="6215" w:type="dxa"/>
            <w:noWrap w:val="0"/>
            <w:vAlign w:val="center"/>
          </w:tcPr>
          <w:p w14:paraId="3139451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spacing w:val="0"/>
                <w:sz w:val="24"/>
              </w:rPr>
            </w:pPr>
            <w:r>
              <w:rPr>
                <w:rFonts w:hint="eastAsia" w:ascii="宋体" w:hAnsi="宋体" w:cs="宋体"/>
                <w:spacing w:val="0"/>
                <w:sz w:val="24"/>
              </w:rPr>
              <w:t>详见供应商须知总则</w:t>
            </w:r>
          </w:p>
        </w:tc>
      </w:tr>
      <w:tr w14:paraId="32226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769" w:type="dxa"/>
            <w:noWrap w:val="0"/>
            <w:vAlign w:val="center"/>
          </w:tcPr>
          <w:p w14:paraId="497E01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pacing w:val="0"/>
                <w:kern w:val="2"/>
                <w:sz w:val="24"/>
                <w:szCs w:val="24"/>
                <w:lang w:val="en-US" w:eastAsia="zh-CN" w:bidi="ar-SA"/>
              </w:rPr>
            </w:pPr>
            <w:r>
              <w:rPr>
                <w:rFonts w:hint="eastAsia" w:ascii="宋体" w:hAnsi="宋体" w:cs="宋体"/>
                <w:spacing w:val="0"/>
                <w:sz w:val="24"/>
              </w:rPr>
              <w:t>2</w:t>
            </w:r>
            <w:r>
              <w:rPr>
                <w:rFonts w:hint="eastAsia" w:ascii="宋体" w:hAnsi="宋体" w:cs="宋体"/>
                <w:spacing w:val="0"/>
                <w:sz w:val="24"/>
                <w:lang w:val="en-US" w:eastAsia="zh-CN"/>
              </w:rPr>
              <w:t>9</w:t>
            </w:r>
          </w:p>
        </w:tc>
        <w:tc>
          <w:tcPr>
            <w:tcW w:w="1945" w:type="dxa"/>
            <w:noWrap w:val="0"/>
            <w:vAlign w:val="center"/>
          </w:tcPr>
          <w:p w14:paraId="563CC3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pacing w:val="0"/>
                <w:sz w:val="24"/>
              </w:rPr>
            </w:pPr>
            <w:r>
              <w:rPr>
                <w:rFonts w:hint="eastAsia" w:ascii="宋体" w:hAnsi="宋体" w:cs="宋体"/>
                <w:spacing w:val="0"/>
                <w:sz w:val="24"/>
              </w:rPr>
              <w:t>评审专家组成</w:t>
            </w:r>
          </w:p>
        </w:tc>
        <w:tc>
          <w:tcPr>
            <w:tcW w:w="6215" w:type="dxa"/>
            <w:noWrap w:val="0"/>
            <w:vAlign w:val="center"/>
          </w:tcPr>
          <w:p w14:paraId="5F26000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spacing w:val="0"/>
                <w:sz w:val="24"/>
              </w:rPr>
            </w:pPr>
            <w:r>
              <w:rPr>
                <w:rFonts w:hint="eastAsia" w:ascii="宋体" w:hAnsi="宋体" w:cs="宋体"/>
                <w:spacing w:val="0"/>
                <w:sz w:val="24"/>
              </w:rPr>
              <w:t>评审专家构成：</w:t>
            </w:r>
            <w:r>
              <w:rPr>
                <w:rFonts w:hint="eastAsia" w:ascii="宋体" w:hAnsi="宋体" w:cs="宋体"/>
                <w:spacing w:val="0"/>
                <w:sz w:val="24"/>
                <w:lang w:val="en-US" w:eastAsia="zh-CN"/>
              </w:rPr>
              <w:t>3</w:t>
            </w:r>
            <w:r>
              <w:rPr>
                <w:rFonts w:hint="eastAsia" w:ascii="宋体" w:hAnsi="宋体" w:cs="宋体"/>
                <w:spacing w:val="0"/>
                <w:sz w:val="24"/>
              </w:rPr>
              <w:t>人，其中评审专家3人，采购人代表0人。专家确定方式：山西政府采购网专家库管理系统随机抽取确定。</w:t>
            </w:r>
          </w:p>
        </w:tc>
      </w:tr>
      <w:tr w14:paraId="5B45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769" w:type="dxa"/>
            <w:noWrap w:val="0"/>
            <w:vAlign w:val="center"/>
          </w:tcPr>
          <w:p w14:paraId="146447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pacing w:val="0"/>
                <w:kern w:val="2"/>
                <w:sz w:val="24"/>
                <w:szCs w:val="24"/>
                <w:lang w:val="en-US" w:eastAsia="zh-CN" w:bidi="ar-SA"/>
              </w:rPr>
            </w:pPr>
            <w:r>
              <w:rPr>
                <w:rFonts w:hint="eastAsia" w:ascii="宋体" w:hAnsi="宋体" w:cs="宋体"/>
                <w:spacing w:val="0"/>
                <w:sz w:val="24"/>
                <w:lang w:val="en-US" w:eastAsia="zh-CN"/>
              </w:rPr>
              <w:t>30</w:t>
            </w:r>
          </w:p>
        </w:tc>
        <w:tc>
          <w:tcPr>
            <w:tcW w:w="1945" w:type="dxa"/>
            <w:noWrap w:val="0"/>
            <w:vAlign w:val="center"/>
          </w:tcPr>
          <w:p w14:paraId="731918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pacing w:val="0"/>
                <w:sz w:val="24"/>
              </w:rPr>
            </w:pPr>
            <w:r>
              <w:rPr>
                <w:rFonts w:hint="eastAsia" w:ascii="宋体" w:hAnsi="宋体" w:eastAsia="宋体" w:cs="宋体"/>
                <w:color w:val="auto"/>
                <w:sz w:val="24"/>
                <w:szCs w:val="24"/>
                <w:lang w:val="en-US" w:eastAsia="zh-CN"/>
              </w:rPr>
              <w:t>推荐成交候选供应商的数量</w:t>
            </w:r>
          </w:p>
        </w:tc>
        <w:tc>
          <w:tcPr>
            <w:tcW w:w="6215" w:type="dxa"/>
            <w:noWrap w:val="0"/>
            <w:vAlign w:val="center"/>
          </w:tcPr>
          <w:p w14:paraId="7D4007C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s="宋体"/>
                <w:spacing w:val="0"/>
                <w:sz w:val="24"/>
                <w:lang w:val="en-US"/>
              </w:rPr>
            </w:pPr>
            <w:r>
              <w:rPr>
                <w:rFonts w:hint="default" w:ascii="宋体" w:hAnsi="宋体" w:cs="宋体"/>
                <w:spacing w:val="0"/>
                <w:sz w:val="24"/>
                <w:lang w:val="en-US"/>
              </w:rPr>
              <w:t>3名</w:t>
            </w:r>
          </w:p>
        </w:tc>
      </w:tr>
      <w:tr w14:paraId="288AE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769" w:type="dxa"/>
            <w:noWrap w:val="0"/>
            <w:vAlign w:val="center"/>
          </w:tcPr>
          <w:p w14:paraId="00D8E8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pacing w:val="0"/>
                <w:sz w:val="24"/>
                <w:lang w:val="en-US" w:eastAsia="zh-CN"/>
              </w:rPr>
            </w:pPr>
            <w:r>
              <w:rPr>
                <w:rFonts w:hint="eastAsia" w:ascii="宋体" w:hAnsi="宋体" w:cs="宋体"/>
                <w:spacing w:val="0"/>
                <w:sz w:val="24"/>
                <w:lang w:val="en-US" w:eastAsia="zh-CN"/>
              </w:rPr>
              <w:t>31</w:t>
            </w:r>
          </w:p>
        </w:tc>
        <w:tc>
          <w:tcPr>
            <w:tcW w:w="1945" w:type="dxa"/>
            <w:noWrap w:val="0"/>
            <w:vAlign w:val="center"/>
          </w:tcPr>
          <w:p w14:paraId="42362542">
            <w:pPr>
              <w:keepNext w:val="0"/>
              <w:keepLines w:val="0"/>
              <w:pageBreakBefore w:val="0"/>
              <w:widowControl w:val="0"/>
              <w:tabs>
                <w:tab w:val="left" w:pos="81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spacing w:val="0"/>
                <w:sz w:val="24"/>
              </w:rPr>
            </w:pPr>
            <w:r>
              <w:rPr>
                <w:rFonts w:hint="eastAsia" w:ascii="宋体" w:hAnsi="宋体" w:eastAsia="宋体" w:cs="宋体"/>
                <w:color w:val="auto"/>
                <w:sz w:val="24"/>
                <w:szCs w:val="24"/>
                <w:lang w:val="en-US" w:eastAsia="zh-CN"/>
              </w:rPr>
              <w:t>确定成交供应商的数量</w:t>
            </w:r>
          </w:p>
        </w:tc>
        <w:tc>
          <w:tcPr>
            <w:tcW w:w="6215" w:type="dxa"/>
            <w:noWrap w:val="0"/>
            <w:vAlign w:val="center"/>
          </w:tcPr>
          <w:p w14:paraId="13CA570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spacing w:val="0"/>
                <w:sz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highlight w:val="none"/>
                <w:lang w:val="en-US" w:eastAsia="zh-CN"/>
              </w:rPr>
              <w:t>名</w:t>
            </w:r>
          </w:p>
        </w:tc>
      </w:tr>
      <w:tr w14:paraId="36739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69" w:type="dxa"/>
            <w:noWrap w:val="0"/>
            <w:vAlign w:val="center"/>
          </w:tcPr>
          <w:p w14:paraId="14D6A4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pacing w:val="0"/>
                <w:kern w:val="2"/>
                <w:sz w:val="24"/>
                <w:szCs w:val="24"/>
                <w:lang w:val="en-US" w:eastAsia="zh-CN" w:bidi="ar-SA"/>
              </w:rPr>
            </w:pPr>
            <w:r>
              <w:rPr>
                <w:rFonts w:hint="eastAsia" w:ascii="宋体" w:hAnsi="宋体" w:cs="宋体"/>
                <w:spacing w:val="0"/>
                <w:sz w:val="24"/>
              </w:rPr>
              <w:t>3</w:t>
            </w:r>
            <w:r>
              <w:rPr>
                <w:rFonts w:hint="eastAsia" w:ascii="宋体" w:hAnsi="宋体" w:cs="宋体"/>
                <w:spacing w:val="0"/>
                <w:sz w:val="24"/>
                <w:lang w:val="en-US" w:eastAsia="zh-CN"/>
              </w:rPr>
              <w:t>2</w:t>
            </w:r>
          </w:p>
        </w:tc>
        <w:tc>
          <w:tcPr>
            <w:tcW w:w="1945" w:type="dxa"/>
            <w:noWrap w:val="0"/>
            <w:vAlign w:val="center"/>
          </w:tcPr>
          <w:p w14:paraId="08AF07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pacing w:val="0"/>
                <w:sz w:val="24"/>
              </w:rPr>
            </w:pPr>
            <w:r>
              <w:rPr>
                <w:rFonts w:hint="eastAsia" w:ascii="宋体" w:hAnsi="宋体" w:eastAsia="宋体" w:cs="宋体"/>
                <w:spacing w:val="0"/>
                <w:sz w:val="24"/>
              </w:rPr>
              <w:t>采用的评标方法</w:t>
            </w:r>
          </w:p>
        </w:tc>
        <w:tc>
          <w:tcPr>
            <w:tcW w:w="6215" w:type="dxa"/>
            <w:noWrap w:val="0"/>
            <w:vAlign w:val="center"/>
          </w:tcPr>
          <w:p w14:paraId="7A395FE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spacing w:val="0"/>
                <w:sz w:val="24"/>
              </w:rPr>
            </w:pPr>
            <w:r>
              <w:rPr>
                <w:rFonts w:hint="eastAsia" w:ascii="宋体" w:hAnsi="宋体" w:cs="宋体"/>
                <w:spacing w:val="0"/>
                <w:kern w:val="0"/>
                <w:sz w:val="24"/>
              </w:rPr>
              <w:t>综合评分法</w:t>
            </w:r>
          </w:p>
        </w:tc>
      </w:tr>
      <w:tr w14:paraId="4265D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69" w:type="dxa"/>
            <w:noWrap w:val="0"/>
            <w:vAlign w:val="center"/>
          </w:tcPr>
          <w:p w14:paraId="3E9F4D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pacing w:val="0"/>
                <w:kern w:val="2"/>
                <w:sz w:val="24"/>
                <w:szCs w:val="24"/>
                <w:lang w:val="en-US" w:eastAsia="zh-CN" w:bidi="ar-SA"/>
              </w:rPr>
            </w:pPr>
            <w:r>
              <w:rPr>
                <w:rFonts w:hint="eastAsia" w:ascii="宋体" w:hAnsi="宋体" w:cs="宋体"/>
                <w:spacing w:val="0"/>
                <w:sz w:val="24"/>
              </w:rPr>
              <w:t>3</w:t>
            </w:r>
            <w:r>
              <w:rPr>
                <w:rFonts w:hint="eastAsia" w:ascii="宋体" w:hAnsi="宋体" w:cs="宋体"/>
                <w:spacing w:val="0"/>
                <w:sz w:val="24"/>
                <w:lang w:val="en-US" w:eastAsia="zh-CN"/>
              </w:rPr>
              <w:t>3</w:t>
            </w:r>
          </w:p>
        </w:tc>
        <w:tc>
          <w:tcPr>
            <w:tcW w:w="1945" w:type="dxa"/>
            <w:noWrap w:val="0"/>
            <w:vAlign w:val="center"/>
          </w:tcPr>
          <w:p w14:paraId="0162D1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pacing w:val="0"/>
                <w:sz w:val="24"/>
              </w:rPr>
            </w:pPr>
            <w:r>
              <w:rPr>
                <w:rFonts w:hint="eastAsia" w:ascii="宋体" w:hAnsi="宋体" w:eastAsia="宋体" w:cs="宋体"/>
                <w:spacing w:val="0"/>
                <w:sz w:val="24"/>
              </w:rPr>
              <w:t>中小企业划分标 准所属</w:t>
            </w:r>
          </w:p>
        </w:tc>
        <w:tc>
          <w:tcPr>
            <w:tcW w:w="6215" w:type="dxa"/>
            <w:noWrap w:val="0"/>
            <w:vAlign w:val="center"/>
          </w:tcPr>
          <w:p w14:paraId="545B7AA3">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本项目采购标的对应的中小企业划分标准所属行业：</w:t>
            </w:r>
          </w:p>
          <w:tbl>
            <w:tblPr>
              <w:tblStyle w:val="19"/>
              <w:tblW w:w="486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6"/>
              <w:gridCol w:w="3385"/>
            </w:tblGrid>
            <w:tr w14:paraId="6D568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09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C9B4A66">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标的名称</w:t>
                  </w:r>
                </w:p>
              </w:tc>
              <w:tc>
                <w:tcPr>
                  <w:tcW w:w="29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115C59F">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中小企业划分标准所属行业</w:t>
                  </w:r>
                </w:p>
              </w:tc>
            </w:tr>
            <w:tr w14:paraId="7B3DB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09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1AB4ABC">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val="0"/>
                      <w:bCs/>
                      <w:color w:val="auto"/>
                      <w:sz w:val="24"/>
                      <w:szCs w:val="24"/>
                      <w:lang w:eastAsia="zh-CN"/>
                    </w:rPr>
                  </w:pPr>
                  <w:r>
                    <w:rPr>
                      <w:rFonts w:hint="eastAsia" w:ascii="宋体" w:hAnsi="宋体" w:cs="宋体"/>
                      <w:sz w:val="24"/>
                    </w:rPr>
                    <w:t>襄垣县2025年度矿产资源开发利用水平调查评估工作</w:t>
                  </w:r>
                </w:p>
              </w:tc>
              <w:tc>
                <w:tcPr>
                  <w:tcW w:w="29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FF0401C">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其他未列明行业</w:t>
                  </w:r>
                </w:p>
              </w:tc>
            </w:tr>
          </w:tbl>
          <w:p w14:paraId="6BBB7D8C">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b w:val="0"/>
                <w:bCs/>
                <w:color w:val="auto"/>
                <w:sz w:val="24"/>
                <w:szCs w:val="24"/>
              </w:rPr>
            </w:pPr>
            <w:r>
              <w:rPr>
                <w:rFonts w:hint="eastAsia" w:ascii="宋体" w:hAnsi="宋体" w:eastAsia="宋体" w:cs="宋体"/>
                <w:b/>
                <w:bCs/>
                <w:color w:val="auto"/>
                <w:sz w:val="24"/>
                <w:szCs w:val="24"/>
                <w:lang w:val="en-US" w:eastAsia="zh-CN"/>
              </w:rPr>
              <w:t>行业包括：</w:t>
            </w:r>
            <w:r>
              <w:rPr>
                <w:rFonts w:hint="eastAsia" w:ascii="宋体" w:hAnsi="宋体" w:eastAsia="宋体" w:cs="宋体"/>
                <w:color w:val="auto"/>
                <w:sz w:val="24"/>
                <w:szCs w:val="24"/>
                <w:lang w:val="en-US" w:eastAsia="zh-CN"/>
              </w:rPr>
              <w:t>1.农、林、牧、渔业2.工业（包括采矿业，制造业，电力、热力、燃气及水生产和供应业）3.建筑业4.批发业5.零售业6.交通运输业（不含铁路运输业）7.仓储业8.邮政业9.住宿业10.餐饮业11.信息运输业（包括电信、互联网和相关服务）12.软件和信息技术服务业13.房地产开发经营14.物业管理15.租赁和商务服务业16.其他未列明行业（包括科学研究和技术服务业，水利、环境和公共设施管理业，居民服务、修理和其他服务业，社会工作，文化、体育和娱乐业等）。</w:t>
            </w:r>
          </w:p>
          <w:p w14:paraId="7E5FB613">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
                <w:bCs/>
                <w:spacing w:val="0"/>
                <w:kern w:val="0"/>
                <w:sz w:val="24"/>
              </w:rPr>
            </w:pPr>
            <w:r>
              <w:rPr>
                <w:rFonts w:hint="eastAsia" w:ascii="宋体" w:hAnsi="宋体" w:eastAsia="宋体" w:cs="宋体"/>
                <w:b w:val="0"/>
                <w:bCs/>
                <w:color w:val="auto"/>
                <w:sz w:val="24"/>
                <w:szCs w:val="24"/>
              </w:rPr>
              <w:t>根据《关于印发中小企业划型标准规定的通知》工信部联企业〔2011〕300号文件规定，</w:t>
            </w:r>
            <w:r>
              <w:rPr>
                <w:rFonts w:hint="eastAsia" w:ascii="宋体" w:hAnsi="宋体" w:eastAsia="宋体" w:cs="宋体"/>
                <w:b/>
                <w:bCs w:val="0"/>
                <w:color w:val="auto"/>
                <w:sz w:val="24"/>
                <w:szCs w:val="24"/>
              </w:rPr>
              <w:t>其他未列明行业划型标准为：</w:t>
            </w:r>
            <w:r>
              <w:rPr>
                <w:rFonts w:hint="eastAsia" w:ascii="宋体" w:hAnsi="宋体" w:eastAsia="宋体" w:cs="宋体"/>
                <w:b w:val="0"/>
                <w:bCs/>
                <w:color w:val="auto"/>
                <w:sz w:val="24"/>
                <w:szCs w:val="24"/>
              </w:rPr>
              <w:t>从业人员300人以下的为中小微型企业。其中，从业人员100人及以上的为中型企业；从业人员10人及以上的为小型企业；从业人员10人以下的为微型企业。</w:t>
            </w:r>
          </w:p>
        </w:tc>
      </w:tr>
      <w:tr w14:paraId="4A726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9" w:type="dxa"/>
            <w:noWrap w:val="0"/>
            <w:vAlign w:val="center"/>
          </w:tcPr>
          <w:p w14:paraId="475BDD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pacing w:val="0"/>
                <w:kern w:val="2"/>
                <w:sz w:val="24"/>
                <w:szCs w:val="24"/>
                <w:lang w:val="en-US" w:eastAsia="zh-CN" w:bidi="ar-SA"/>
              </w:rPr>
            </w:pPr>
            <w:r>
              <w:rPr>
                <w:rFonts w:hint="eastAsia" w:ascii="宋体" w:hAnsi="宋体" w:cs="宋体"/>
                <w:spacing w:val="0"/>
                <w:sz w:val="24"/>
                <w:lang w:val="en-US" w:eastAsia="zh-CN"/>
              </w:rPr>
              <w:t>34</w:t>
            </w:r>
          </w:p>
        </w:tc>
        <w:tc>
          <w:tcPr>
            <w:tcW w:w="1945" w:type="dxa"/>
            <w:noWrap w:val="0"/>
            <w:vAlign w:val="center"/>
          </w:tcPr>
          <w:p w14:paraId="351D2F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pacing w:val="0"/>
                <w:sz w:val="24"/>
              </w:rPr>
            </w:pPr>
            <w:r>
              <w:rPr>
                <w:rFonts w:hint="eastAsia" w:ascii="宋体" w:hAnsi="宋体" w:eastAsia="宋体" w:cs="宋体"/>
                <w:spacing w:val="0"/>
                <w:sz w:val="24"/>
              </w:rPr>
              <w:t>代理服务费支付</w:t>
            </w:r>
          </w:p>
        </w:tc>
        <w:tc>
          <w:tcPr>
            <w:tcW w:w="6215" w:type="dxa"/>
            <w:noWrap w:val="0"/>
            <w:vAlign w:val="center"/>
          </w:tcPr>
          <w:p w14:paraId="50CC98B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spacing w:val="0"/>
                <w:sz w:val="24"/>
              </w:rPr>
            </w:pPr>
            <w:r>
              <w:rPr>
                <w:rFonts w:hint="eastAsia" w:ascii="宋体" w:hAnsi="宋体" w:eastAsia="宋体" w:cs="宋体"/>
                <w:b w:val="0"/>
                <w:bCs/>
                <w:color w:val="auto"/>
                <w:sz w:val="24"/>
                <w:szCs w:val="24"/>
                <w:lang w:eastAsia="zh-CN"/>
              </w:rPr>
              <w:t>参照</w:t>
            </w:r>
            <w:r>
              <w:rPr>
                <w:rFonts w:hint="eastAsia" w:ascii="宋体" w:hAnsi="宋体" w:eastAsia="宋体" w:cs="宋体"/>
                <w:b w:val="0"/>
                <w:bCs/>
                <w:color w:val="auto"/>
                <w:sz w:val="24"/>
                <w:szCs w:val="24"/>
                <w:lang w:val="en-US" w:eastAsia="zh-CN"/>
              </w:rPr>
              <w:t>原</w:t>
            </w:r>
            <w:r>
              <w:rPr>
                <w:rFonts w:hint="eastAsia" w:ascii="宋体" w:hAnsi="宋体" w:eastAsia="宋体" w:cs="宋体"/>
                <w:b w:val="0"/>
                <w:bCs/>
                <w:color w:val="auto"/>
                <w:sz w:val="24"/>
                <w:szCs w:val="24"/>
                <w:lang w:eastAsia="zh-CN"/>
              </w:rPr>
              <w:t>国家发展计划委员会“计价格〔2002〕1980号”文件、国家发展改革委“发改价格〔2011〕534号”文件</w:t>
            </w:r>
            <w:r>
              <w:rPr>
                <w:rFonts w:hint="eastAsia" w:ascii="宋体" w:hAnsi="宋体" w:eastAsia="宋体" w:cs="宋体"/>
                <w:b w:val="0"/>
                <w:bCs/>
                <w:color w:val="auto"/>
                <w:sz w:val="24"/>
                <w:szCs w:val="24"/>
                <w:lang w:val="en-US" w:eastAsia="zh-CN"/>
              </w:rPr>
              <w:t>计取</w:t>
            </w:r>
            <w:r>
              <w:rPr>
                <w:rFonts w:hint="eastAsia" w:ascii="宋体" w:hAnsi="宋体" w:eastAsia="宋体" w:cs="宋体"/>
                <w:b w:val="0"/>
                <w:bCs/>
                <w:color w:val="auto"/>
                <w:sz w:val="24"/>
                <w:szCs w:val="24"/>
              </w:rPr>
              <w:t>，由</w:t>
            </w:r>
            <w:r>
              <w:rPr>
                <w:rFonts w:hint="eastAsia" w:ascii="宋体" w:hAnsi="宋体" w:eastAsia="宋体" w:cs="宋体"/>
                <w:b w:val="0"/>
                <w:bCs/>
                <w:color w:val="auto"/>
                <w:sz w:val="24"/>
                <w:szCs w:val="24"/>
                <w:lang w:val="en-US" w:eastAsia="zh-CN"/>
              </w:rPr>
              <w:t>成交供</w:t>
            </w:r>
            <w:r>
              <w:rPr>
                <w:rFonts w:hint="eastAsia" w:ascii="宋体" w:hAnsi="宋体" w:cs="宋体"/>
                <w:color w:val="000000"/>
                <w:spacing w:val="0"/>
                <w:sz w:val="24"/>
                <w:lang w:val="en-US" w:eastAsia="zh-CN"/>
              </w:rPr>
              <w:t>应商</w:t>
            </w:r>
            <w:r>
              <w:rPr>
                <w:rFonts w:hint="eastAsia" w:ascii="宋体" w:hAnsi="宋体" w:cs="宋体"/>
                <w:color w:val="000000"/>
                <w:spacing w:val="0"/>
                <w:sz w:val="24"/>
              </w:rPr>
              <w:t>支付。</w:t>
            </w:r>
          </w:p>
        </w:tc>
      </w:tr>
      <w:tr w14:paraId="21E19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9" w:type="dxa"/>
            <w:noWrap w:val="0"/>
            <w:vAlign w:val="center"/>
          </w:tcPr>
          <w:p w14:paraId="0BC0F6B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pacing w:val="0"/>
                <w:kern w:val="2"/>
                <w:sz w:val="24"/>
                <w:szCs w:val="24"/>
                <w:lang w:val="en-US" w:eastAsia="zh-CN" w:bidi="ar-SA"/>
              </w:rPr>
            </w:pPr>
            <w:r>
              <w:rPr>
                <w:rFonts w:hint="eastAsia" w:ascii="宋体" w:hAnsi="宋体" w:eastAsia="宋体" w:cs="宋体"/>
                <w:spacing w:val="0"/>
                <w:sz w:val="24"/>
                <w:lang w:val="en-US" w:eastAsia="zh-CN"/>
              </w:rPr>
              <w:t>35</w:t>
            </w:r>
          </w:p>
        </w:tc>
        <w:tc>
          <w:tcPr>
            <w:tcW w:w="1945" w:type="dxa"/>
            <w:noWrap w:val="0"/>
            <w:vAlign w:val="center"/>
          </w:tcPr>
          <w:p w14:paraId="4255ED6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pacing w:val="0"/>
                <w:sz w:val="24"/>
              </w:rPr>
            </w:pPr>
            <w:r>
              <w:rPr>
                <w:rFonts w:hint="eastAsia" w:ascii="宋体" w:hAnsi="宋体" w:eastAsia="宋体" w:cs="宋体"/>
                <w:spacing w:val="0"/>
                <w:sz w:val="24"/>
              </w:rPr>
              <w:t>政府采购相关政</w:t>
            </w:r>
          </w:p>
          <w:p w14:paraId="080E00F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pacing w:val="0"/>
                <w:sz w:val="24"/>
              </w:rPr>
            </w:pPr>
            <w:r>
              <w:rPr>
                <w:rFonts w:hint="eastAsia" w:ascii="宋体" w:hAnsi="宋体" w:eastAsia="宋体" w:cs="宋体"/>
                <w:spacing w:val="0"/>
                <w:sz w:val="24"/>
              </w:rPr>
              <w:t>策要求（如涉及</w:t>
            </w:r>
          </w:p>
          <w:p w14:paraId="4984DFA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pacing w:val="0"/>
                <w:sz w:val="24"/>
              </w:rPr>
            </w:pPr>
            <w:r>
              <w:rPr>
                <w:rFonts w:hint="eastAsia" w:ascii="宋体" w:hAnsi="宋体" w:eastAsia="宋体" w:cs="宋体"/>
                <w:spacing w:val="0"/>
                <w:sz w:val="24"/>
              </w:rPr>
              <w:t>的话）</w:t>
            </w:r>
          </w:p>
        </w:tc>
        <w:tc>
          <w:tcPr>
            <w:tcW w:w="6215" w:type="dxa"/>
            <w:noWrap w:val="0"/>
            <w:vAlign w:val="center"/>
          </w:tcPr>
          <w:p w14:paraId="3262B015">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lang w:val="en-US" w:eastAsia="zh-CN"/>
              </w:rPr>
              <w:t>响应货物未特别注明 “进口产品” 字样的，均必须采购国产产品，即非 “通过中国海关报关验放进入中国境内且产自关境外的产品”，响应产品各项技术标准必须符合国家强制性标准，否则响应无效。</w:t>
            </w:r>
          </w:p>
          <w:p w14:paraId="619FA7A8">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 采购货物中含节能、环保产品，依据 “节能产品政府采购品目清单、环境标志产品政府采购品目清单”（本文件所有表述简称为 “品目清单”）和认证证书实施政府优先采购和强制采购。</w:t>
            </w:r>
          </w:p>
          <w:p w14:paraId="27A57058">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（1）强制采购：“品目清单” 中政府强制采购产品的，供应商必须投报 “品目清单” 范围内的产品，并提供处于有效期之内的节能产品、环境标志产品认证证书扫描件，否则响应无效。</w:t>
            </w:r>
          </w:p>
          <w:p w14:paraId="12AD0DA1">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（2）政府优先采购：响应货物中有非政府强制采购产品且提供了国家确定的认证机构出具的、处于有效期之内的节能产品认证证书，根据本采购文件评分标准，给予加分处理。</w:t>
            </w:r>
          </w:p>
          <w:p w14:paraId="153DF2B0">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 中小微企业参加本项目：</w:t>
            </w:r>
          </w:p>
          <w:p w14:paraId="2340C82A">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（1）根据工信部等部委发布的《关于印发中小企业划型标准规定的通知》（工信部联企业〔2011〕300 号），按照本次采购标的所属行业的划型标准，符合条件的中小企业须按照采购文件格式提供《中小企业声明函》（见格式）。</w:t>
            </w:r>
          </w:p>
          <w:p w14:paraId="0AD12F43">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（2）本项目为专门面向中小企业采购项目，不执行小微企业价格扣除优惠政策。</w:t>
            </w:r>
          </w:p>
          <w:p w14:paraId="6C984AF5">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（3）小、微企业只有提供本企业制造的货物、承担的工程或者服务，或者提供其他小、微企业制造的货物，方可享受相关政策扶持；本项目不执行价格扣除。</w:t>
            </w:r>
          </w:p>
          <w:p w14:paraId="6456B25D">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（4）在货物采购项目中，供应商提供的货物既有中小企业制造货物，也有大型企业制造货物，不享受规定的中小企业扶持政策。</w:t>
            </w:r>
          </w:p>
          <w:p w14:paraId="10AA9695">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（5）本项目不接受联合体投标，不执行联合体价格扣除政策。</w:t>
            </w:r>
          </w:p>
          <w:p w14:paraId="61553F61">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（6）根据财库〔2014〕68号《财政部 司法部关于政府采购支持监狱企业发展有关问题的通知》，能够提供由省级以上监狱管理局、戒毒管理局（含新疆生产建设兵团）出具的“属于监狱企业的证明文件”的监狱企业，视同小型、微型企业。</w:t>
            </w:r>
          </w:p>
          <w:p w14:paraId="0965A8DB">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（7）根据财库〔2017〕141号《财政部 民政部 中国残疾人联合会关于促进残疾人就业政府采购政策的通知》，符合享受政府采购支持政策的残疾人福利性单位条件且提供《残疾人福利性单位声明函》的残疾人福利性单位，视同小型、微型企业。</w:t>
            </w:r>
          </w:p>
          <w:p w14:paraId="5B612D1A">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 正版软件要求：采购货物中如含有计算机，必须预装正版操作系统软件产品。项目中所采购的其他软件必须为正版软件。供应商须提供《正版软件承诺》。</w:t>
            </w:r>
          </w:p>
          <w:p w14:paraId="7370C408">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 信息安全产品：所投报信息安全产品属于列入《网络关键设备和网络安全专用产品目录》的网络安全专用产品，应当按照《信息安全技术 网络安全专用产品安全技术要求》等相关国家标准的强制性要求，由具备资格的机构安全认证合格或者安全检测符合要求后，方可销售或者提供。</w:t>
            </w:r>
          </w:p>
          <w:p w14:paraId="1F9B8CCD">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 产品包装：如投报货物均需按《商品包装政府采购需求标准（试行）》《快递包装政府采购需求标准（试行）》（财办库〔2020〕123 号）包装标准与保护措施进行包装，须出具《商品包装和快递包装承诺书》。</w:t>
            </w:r>
          </w:p>
          <w:p w14:paraId="500313B3">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 创新产品或创新服务：投报产品（或者：服务）属于《山西省发展和改革委员会、山西省科学技术厅、山西省工业和信息化厅、山西省财政厅、山西转型综改示范区管委会关于发布山西省创新产品和服务推荐清单的通知》中的产品（或者：服务），需在响应文件中填写《创新产品（或者：服务）明细表》，并提供《山西省创新产品和服务推荐清单》。</w:t>
            </w:r>
          </w:p>
          <w:p w14:paraId="46E96F1C">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 支持乡村产业振兴管理：根据《关于运用政府采购政策支持乡村产业振兴的通知》（财库〔2021〕19号）文件、《关于深入开展政府采购脱贫地区农副产品工作推进乡村产业振兴的实施意见》（财库〔2021〕20号）文件要求，支持乡村产业振兴。</w:t>
            </w:r>
          </w:p>
          <w:p w14:paraId="2BAC70E6">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 政府绿色采购有关事项：</w:t>
            </w:r>
          </w:p>
          <w:p w14:paraId="37D2FCC5">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（1）依据《山西省财政厅关于进一步加强政府绿色采购有关事项的通知》，对实施强制采购或执行强制性绿色采购标准的品目，不接受非强制采购产品。</w:t>
            </w:r>
          </w:p>
          <w:p w14:paraId="7C2630FB">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关于绿色建材：本项目中涉及的建筑材料属于《绿色建筑和绿色建材政府采购需求标准（2025年版）》必选类的，供应商应当全部采购和使用符合相关标准的绿色建材，必须符合国家行业标准、环保认证（标识）等要求。属于前述《需求标准》明确为“可选类”的，供应商自主选择使用性价比高的绿色建材产品，选用种类应不低于建筑项目所涉及的建材种类的 40%。供应商提供建材产品符合需求标准的证明性文件，包括国家统一推行的绿色建材产品认证证书，或符合需求标准的有效检测报告等，否则，不予认可。</w:t>
            </w:r>
          </w:p>
          <w:p w14:paraId="0865C29B">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（3）前述建筑材料，供应商应在材料进场时提供建材产品符合需求标准的证明性文件，包括国家统一推行的绿色建材产品认证证书，或符合需求标准的有效检测报告等。供应商应在投标文件中提供承诺书。</w:t>
            </w:r>
          </w:p>
          <w:p w14:paraId="31A02434">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 政府采购政策支持脱贫攻坚：《关于运用政府采购政策支持乡村产业振兴的通知》（财库〔2019〕27号），鼓励优先采购聘用建档立卡贫困人员物业公司提供的物业服务。</w:t>
            </w:r>
          </w:p>
        </w:tc>
      </w:tr>
      <w:tr w14:paraId="3A269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69" w:type="dxa"/>
            <w:noWrap w:val="0"/>
            <w:vAlign w:val="center"/>
          </w:tcPr>
          <w:p w14:paraId="423FEAE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pacing w:val="0"/>
                <w:kern w:val="2"/>
                <w:sz w:val="24"/>
                <w:szCs w:val="24"/>
                <w:lang w:val="en-US" w:eastAsia="zh-CN" w:bidi="ar-SA"/>
              </w:rPr>
            </w:pPr>
            <w:r>
              <w:rPr>
                <w:rFonts w:hint="eastAsia" w:ascii="宋体" w:hAnsi="宋体" w:eastAsia="宋体" w:cs="宋体"/>
                <w:spacing w:val="0"/>
                <w:sz w:val="24"/>
                <w:lang w:val="en-US" w:eastAsia="zh-CN"/>
              </w:rPr>
              <w:t>36</w:t>
            </w:r>
          </w:p>
        </w:tc>
        <w:tc>
          <w:tcPr>
            <w:tcW w:w="1945" w:type="dxa"/>
            <w:noWrap w:val="0"/>
            <w:vAlign w:val="center"/>
          </w:tcPr>
          <w:p w14:paraId="018A99E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pacing w:val="0"/>
                <w:sz w:val="24"/>
              </w:rPr>
            </w:pPr>
            <w:r>
              <w:rPr>
                <w:rFonts w:hint="eastAsia" w:ascii="宋体" w:hAnsi="宋体" w:eastAsia="宋体" w:cs="宋体"/>
                <w:spacing w:val="0"/>
                <w:sz w:val="24"/>
              </w:rPr>
              <w:t>政采智贷</w:t>
            </w:r>
          </w:p>
        </w:tc>
        <w:tc>
          <w:tcPr>
            <w:tcW w:w="6215" w:type="dxa"/>
            <w:noWrap w:val="0"/>
            <w:vAlign w:val="center"/>
          </w:tcPr>
          <w:p w14:paraId="6D7E0FA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rPr>
              <w:t>凡符合要求且自愿选择“政采智贷”的中标供应商，可在“中国政府采购网山西分网（山西省政府采购网，http://www.ccgp-shanxi.gov.cn/）”，点击“政采智贷”，进入“山西政府采购信用融资平台”页面，按照《山西省“政采智贷”业务操作指南》办理该项业务。同时，参与“政采智贷”的供应商，应严格按照政府采购合同履约，严格按照信贷合同偿还债务。</w:t>
            </w:r>
          </w:p>
        </w:tc>
      </w:tr>
      <w:tr w14:paraId="16B2F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769" w:type="dxa"/>
            <w:noWrap w:val="0"/>
            <w:vAlign w:val="center"/>
          </w:tcPr>
          <w:p w14:paraId="3614EA6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pacing w:val="0"/>
                <w:sz w:val="24"/>
                <w:lang w:val="en-US" w:eastAsia="zh-CN"/>
              </w:rPr>
            </w:pPr>
            <w:r>
              <w:rPr>
                <w:rFonts w:hint="eastAsia" w:ascii="宋体" w:hAnsi="宋体" w:eastAsia="宋体" w:cs="宋体"/>
                <w:spacing w:val="0"/>
                <w:sz w:val="24"/>
                <w:lang w:val="en-US" w:eastAsia="zh-CN"/>
              </w:rPr>
              <w:t>37</w:t>
            </w:r>
          </w:p>
        </w:tc>
        <w:tc>
          <w:tcPr>
            <w:tcW w:w="1945" w:type="dxa"/>
            <w:noWrap w:val="0"/>
            <w:vAlign w:val="center"/>
          </w:tcPr>
          <w:p w14:paraId="5C04B71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pacing w:val="0"/>
                <w:sz w:val="24"/>
              </w:rPr>
            </w:pPr>
            <w:r>
              <w:rPr>
                <w:rFonts w:hint="eastAsia" w:ascii="宋体" w:hAnsi="宋体" w:eastAsia="宋体" w:cs="宋体"/>
                <w:spacing w:val="0"/>
                <w:sz w:val="24"/>
              </w:rPr>
              <w:t>低于成本价不正 当竞争预防措施  （实质性要求）</w:t>
            </w:r>
          </w:p>
        </w:tc>
        <w:tc>
          <w:tcPr>
            <w:tcW w:w="6215" w:type="dxa"/>
            <w:noWrap w:val="0"/>
            <w:vAlign w:val="center"/>
          </w:tcPr>
          <w:p w14:paraId="19C0B296">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kern w:val="2"/>
                <w:sz w:val="24"/>
                <w:szCs w:val="24"/>
                <w:lang w:val="en-US" w:eastAsia="zh-CN" w:bidi="ar-SA"/>
              </w:rPr>
              <w:t>1.</w:t>
            </w:r>
            <w:r>
              <w:rPr>
                <w:rFonts w:hint="eastAsia" w:ascii="宋体" w:hAnsi="宋体" w:eastAsia="宋体" w:cs="宋体"/>
                <w:color w:val="000000"/>
                <w:spacing w:val="0"/>
                <w:sz w:val="24"/>
                <w:szCs w:val="24"/>
                <w:lang w:val="en-US" w:eastAsia="zh-CN"/>
              </w:rPr>
              <w:t>在评标过程中，供应商报价明显低于其他通过符合性审查供应商的报价，有可能影响产品质量或者不能诚信履约的，评标委员会应当要求其在评标现场合理的时间内提供成本构成书面说明，并提交相关证明材料。</w:t>
            </w:r>
          </w:p>
          <w:p w14:paraId="2BB38833">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10E0A914">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kern w:val="2"/>
                <w:sz w:val="24"/>
                <w:szCs w:val="24"/>
                <w:lang w:val="en-US" w:eastAsia="zh-CN" w:bidi="ar-SA"/>
              </w:rPr>
              <w:t>2.</w:t>
            </w:r>
            <w:r>
              <w:rPr>
                <w:rFonts w:hint="eastAsia" w:ascii="宋体" w:hAnsi="宋体" w:eastAsia="宋体" w:cs="宋体"/>
                <w:color w:val="000000"/>
                <w:spacing w:val="0"/>
                <w:sz w:val="24"/>
                <w:szCs w:val="24"/>
                <w:lang w:val="en-US" w:eastAsia="zh-CN"/>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35B02788">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000000"/>
                <w:spacing w:val="0"/>
                <w:sz w:val="24"/>
                <w:szCs w:val="24"/>
              </w:rPr>
            </w:pPr>
            <w:r>
              <w:rPr>
                <w:rFonts w:hint="eastAsia" w:ascii="宋体" w:hAnsi="宋体" w:eastAsia="宋体" w:cs="宋体"/>
                <w:color w:val="000000"/>
                <w:spacing w:val="0"/>
                <w:kern w:val="2"/>
                <w:sz w:val="24"/>
                <w:szCs w:val="24"/>
                <w:lang w:val="en-US" w:eastAsia="zh-CN" w:bidi="ar-SA"/>
              </w:rPr>
              <w:t>3.</w:t>
            </w:r>
            <w:r>
              <w:rPr>
                <w:rFonts w:hint="eastAsia" w:ascii="宋体" w:hAnsi="宋体" w:eastAsia="宋体" w:cs="宋体"/>
                <w:color w:val="000000"/>
                <w:spacing w:val="0"/>
                <w:sz w:val="24"/>
                <w:szCs w:val="24"/>
                <w:lang w:val="en-US" w:eastAsia="zh-CN"/>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响应文件作为无效处理。</w:t>
            </w:r>
          </w:p>
          <w:p w14:paraId="572930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b/>
                <w:bCs/>
                <w:color w:val="000000"/>
                <w:sz w:val="24"/>
                <w:szCs w:val="24"/>
              </w:rPr>
            </w:pPr>
            <w:r>
              <w:rPr>
                <w:rFonts w:ascii="宋体" w:hAnsi="宋体" w:eastAsia="宋体" w:cs="宋体"/>
                <w:b/>
                <w:bCs/>
                <w:color w:val="000000"/>
                <w:kern w:val="0"/>
                <w:sz w:val="24"/>
                <w:szCs w:val="24"/>
                <w:lang w:val="en-US" w:eastAsia="zh-CN" w:bidi="ar"/>
              </w:rPr>
              <w:t>出现下列情形之一的，评标委员会应当启动异常低价审查：</w:t>
            </w:r>
          </w:p>
          <w:p w14:paraId="2E4D098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eastAsia="宋体" w:cs="宋体"/>
                <w:color w:val="000000"/>
                <w:sz w:val="24"/>
                <w:szCs w:val="24"/>
              </w:rPr>
            </w:pPr>
            <w:r>
              <w:rPr>
                <w:rFonts w:hint="eastAsia" w:ascii="宋体" w:hAnsi="宋体" w:eastAsia="宋体" w:cs="宋体"/>
                <w:color w:val="000000"/>
                <w:sz w:val="24"/>
                <w:szCs w:val="24"/>
              </w:rPr>
              <w:t>响应报价＜全部通过符合性审查供应商报价平均值×50%；</w:t>
            </w:r>
          </w:p>
          <w:p w14:paraId="3C4AF11B">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eastAsia="宋体" w:cs="宋体"/>
                <w:color w:val="000000"/>
                <w:sz w:val="24"/>
                <w:szCs w:val="24"/>
              </w:rPr>
            </w:pPr>
            <w:r>
              <w:rPr>
                <w:rFonts w:hint="eastAsia" w:ascii="宋体" w:hAnsi="宋体" w:eastAsia="宋体" w:cs="宋体"/>
                <w:color w:val="000000"/>
                <w:sz w:val="24"/>
                <w:szCs w:val="24"/>
              </w:rPr>
              <w:t>响应报价＜通过符合性审查的次低报价×50%；</w:t>
            </w:r>
          </w:p>
          <w:p w14:paraId="5F0F7F6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eastAsia="宋体" w:cs="宋体"/>
                <w:color w:val="000000"/>
                <w:sz w:val="24"/>
                <w:szCs w:val="24"/>
              </w:rPr>
            </w:pPr>
            <w:r>
              <w:rPr>
                <w:rFonts w:hint="eastAsia" w:ascii="宋体" w:hAnsi="宋体" w:eastAsia="宋体" w:cs="宋体"/>
                <w:color w:val="000000"/>
                <w:sz w:val="24"/>
                <w:szCs w:val="24"/>
              </w:rPr>
              <w:t>响应报价＜采购项目最高限价×45%；</w:t>
            </w:r>
          </w:p>
          <w:p w14:paraId="46033D0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eastAsia="宋体" w:cs="宋体"/>
                <w:color w:val="000000"/>
                <w:sz w:val="24"/>
                <w:szCs w:val="24"/>
              </w:rPr>
            </w:pPr>
            <w:r>
              <w:rPr>
                <w:rFonts w:hint="eastAsia" w:ascii="宋体" w:hAnsi="宋体" w:eastAsia="宋体" w:cs="宋体"/>
                <w:color w:val="000000"/>
                <w:sz w:val="24"/>
                <w:szCs w:val="24"/>
              </w:rPr>
              <w:t>评标委员会专业判断认为报价过低、可能影响质量或履约的其他情形。</w:t>
            </w:r>
          </w:p>
          <w:p w14:paraId="7735DF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b/>
                <w:bCs/>
                <w:color w:val="000000"/>
                <w:spacing w:val="0"/>
                <w:kern w:val="0"/>
                <w:sz w:val="24"/>
                <w:szCs w:val="24"/>
              </w:rPr>
            </w:pPr>
            <w:r>
              <w:rPr>
                <w:rFonts w:ascii="宋体" w:hAnsi="宋体" w:eastAsia="宋体" w:cs="宋体"/>
                <w:color w:val="000000"/>
                <w:kern w:val="0"/>
                <w:sz w:val="24"/>
                <w:szCs w:val="24"/>
                <w:lang w:val="en-US" w:eastAsia="zh-CN" w:bidi="ar"/>
              </w:rPr>
              <w:t>启动审查后，应当给予供应商</w:t>
            </w:r>
            <w:r>
              <w:rPr>
                <w:rStyle w:val="21"/>
                <w:rFonts w:ascii="宋体" w:hAnsi="宋体" w:eastAsia="宋体" w:cs="宋体"/>
                <w:b/>
                <w:bCs/>
                <w:color w:val="000000"/>
                <w:kern w:val="0"/>
                <w:sz w:val="24"/>
                <w:szCs w:val="24"/>
                <w:lang w:val="en-US" w:eastAsia="zh-CN" w:bidi="ar"/>
              </w:rPr>
              <w:t>不少于30分钟</w:t>
            </w:r>
            <w:r>
              <w:rPr>
                <w:rFonts w:ascii="宋体" w:hAnsi="宋体" w:eastAsia="宋体" w:cs="宋体"/>
                <w:color w:val="000000"/>
                <w:kern w:val="0"/>
                <w:sz w:val="24"/>
                <w:szCs w:val="24"/>
                <w:lang w:val="en-US" w:eastAsia="zh-CN" w:bidi="ar"/>
              </w:rPr>
              <w:t>的合理时间提交书面说明及证明材料。</w:t>
            </w:r>
          </w:p>
        </w:tc>
      </w:tr>
      <w:tr w14:paraId="0376D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769" w:type="dxa"/>
            <w:noWrap w:val="0"/>
            <w:vAlign w:val="center"/>
          </w:tcPr>
          <w:p w14:paraId="71566DC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pacing w:val="0"/>
                <w:sz w:val="24"/>
                <w:lang w:val="en-US" w:eastAsia="zh-CN"/>
              </w:rPr>
            </w:pPr>
            <w:r>
              <w:rPr>
                <w:rFonts w:hint="eastAsia" w:ascii="宋体" w:hAnsi="宋体" w:eastAsia="宋体" w:cs="宋体"/>
                <w:spacing w:val="0"/>
                <w:sz w:val="24"/>
                <w:lang w:val="en-US" w:eastAsia="zh-CN"/>
              </w:rPr>
              <w:t>38</w:t>
            </w:r>
          </w:p>
        </w:tc>
        <w:tc>
          <w:tcPr>
            <w:tcW w:w="1945" w:type="dxa"/>
            <w:noWrap w:val="0"/>
            <w:vAlign w:val="center"/>
          </w:tcPr>
          <w:p w14:paraId="3CE2EEA1">
            <w:pPr>
              <w:keepNext w:val="0"/>
              <w:keepLines w:val="0"/>
              <w:pageBreakBefore w:val="0"/>
              <w:widowControl w:val="0"/>
              <w:kinsoku/>
              <w:wordWrap w:val="0"/>
              <w:overflowPunct/>
              <w:topLinePunct w:val="0"/>
              <w:autoSpaceDE/>
              <w:autoSpaceDN/>
              <w:bidi w:val="0"/>
              <w:adjustRightInd/>
              <w:snapToGrid/>
              <w:spacing w:line="434" w:lineRule="exact"/>
              <w:jc w:val="center"/>
              <w:textAlignment w:val="auto"/>
              <w:rPr>
                <w:rFonts w:hint="eastAsia" w:ascii="宋体" w:hAnsi="宋体" w:eastAsia="宋体" w:cs="宋体"/>
                <w:spacing w:val="0"/>
                <w:sz w:val="24"/>
              </w:rPr>
            </w:pPr>
            <w:r>
              <w:rPr>
                <w:rFonts w:hint="eastAsia" w:ascii="宋体" w:hAnsi="宋体" w:eastAsia="宋体" w:cs="宋体"/>
                <w:color w:val="auto"/>
                <w:sz w:val="24"/>
                <w:szCs w:val="24"/>
                <w:lang w:eastAsia="zh-CN"/>
              </w:rPr>
              <w:t>电子保函</w:t>
            </w:r>
          </w:p>
        </w:tc>
        <w:tc>
          <w:tcPr>
            <w:tcW w:w="6215" w:type="dxa"/>
            <w:noWrap w:val="0"/>
            <w:vAlign w:val="center"/>
          </w:tcPr>
          <w:p w14:paraId="3B21AF80">
            <w:pPr>
              <w:keepNext w:val="0"/>
              <w:keepLines w:val="0"/>
              <w:pageBreakBefore w:val="0"/>
              <w:widowControl w:val="0"/>
              <w:kinsoku/>
              <w:wordWrap w:val="0"/>
              <w:overflowPunct/>
              <w:topLinePunct w:val="0"/>
              <w:autoSpaceDE/>
              <w:autoSpaceDN/>
              <w:bidi w:val="0"/>
              <w:adjustRightInd/>
              <w:snapToGrid/>
              <w:spacing w:line="434" w:lineRule="exact"/>
              <w:jc w:val="left"/>
              <w:textAlignment w:val="auto"/>
              <w:rPr>
                <w:rFonts w:hint="eastAsia" w:ascii="宋体" w:hAnsi="宋体" w:eastAsia="宋体" w:cs="宋体"/>
                <w:color w:val="000000"/>
                <w:spacing w:val="0"/>
                <w:sz w:val="24"/>
                <w:szCs w:val="24"/>
                <w:lang w:eastAsia="zh-CN"/>
              </w:rPr>
            </w:pPr>
            <w:r>
              <w:rPr>
                <w:rFonts w:hint="eastAsia" w:ascii="宋体" w:hAnsi="宋体" w:eastAsia="宋体" w:cs="宋体"/>
                <w:color w:val="auto"/>
                <w:sz w:val="24"/>
                <w:szCs w:val="24"/>
              </w:rPr>
              <w:t>依据《山西省财政厅关于推广使用政府采购电子保函的通知》（晋财购〔2025〕80号），本项目鼓励供应商优先选择电子保函形式提交投标/履约保证金，招标人、代理机构不得排斥、限制或拒绝电子保函。咨询方式：山西省财政厅电子保函业务咨询电话：0351-3803785。</w:t>
            </w:r>
          </w:p>
        </w:tc>
      </w:tr>
    </w:tbl>
    <w:p w14:paraId="45295A1E">
      <w:pPr>
        <w:rPr>
          <w:rFonts w:hint="eastAsia" w:ascii="宋体" w:hAnsi="宋体" w:eastAsia="宋体" w:cs="宋体"/>
          <w:spacing w:val="0"/>
        </w:rPr>
        <w:sectPr>
          <w:pgSz w:w="11907" w:h="16840"/>
          <w:pgMar w:top="1440" w:right="1797" w:bottom="1440" w:left="1797" w:header="851" w:footer="850" w:gutter="0"/>
          <w:pgNumType w:fmt="decimal"/>
          <w:cols w:space="0" w:num="1"/>
          <w:rtlGutter w:val="0"/>
          <w:docGrid w:linePitch="312" w:charSpace="0"/>
        </w:sectPr>
      </w:pPr>
    </w:p>
    <w:p w14:paraId="043E0836">
      <w:pPr>
        <w:pStyle w:val="2"/>
        <w:pageBreakBefore w:val="0"/>
        <w:widowControl w:val="0"/>
        <w:kinsoku/>
        <w:overflowPunct/>
        <w:bidi w:val="0"/>
        <w:spacing w:before="240" w:after="0" w:line="500" w:lineRule="exact"/>
        <w:jc w:val="center"/>
        <w:rPr>
          <w:rFonts w:hint="eastAsia" w:ascii="宋体" w:hAnsi="宋体" w:cs="宋体"/>
          <w:snapToGrid w:val="0"/>
          <w:kern w:val="0"/>
          <w:sz w:val="32"/>
          <w:szCs w:val="32"/>
        </w:rPr>
      </w:pPr>
      <w:bookmarkStart w:id="17" w:name="_Toc31931"/>
      <w:r>
        <w:rPr>
          <w:rFonts w:hint="eastAsia" w:ascii="宋体" w:hAnsi="宋体" w:cs="宋体"/>
          <w:snapToGrid w:val="0"/>
          <w:kern w:val="0"/>
          <w:sz w:val="32"/>
          <w:szCs w:val="32"/>
        </w:rPr>
        <w:t>第三章  供应商须知</w:t>
      </w:r>
      <w:bookmarkEnd w:id="17"/>
    </w:p>
    <w:p w14:paraId="23231CD6">
      <w:pPr>
        <w:pStyle w:val="3"/>
        <w:keepNext w:val="0"/>
        <w:keepLines w:val="0"/>
        <w:pageBreakBefore w:val="0"/>
        <w:widowControl w:val="0"/>
        <w:kinsoku/>
        <w:wordWrap w:val="0"/>
        <w:overflowPunct/>
        <w:bidi w:val="0"/>
        <w:spacing w:line="500" w:lineRule="exact"/>
        <w:ind w:firstLine="482" w:firstLineChars="200"/>
        <w:rPr>
          <w:rFonts w:hint="eastAsia" w:ascii="宋体" w:hAnsi="宋体" w:eastAsia="宋体" w:cs="宋体"/>
          <w:bCs/>
          <w:sz w:val="24"/>
          <w:szCs w:val="24"/>
        </w:rPr>
      </w:pPr>
      <w:r>
        <w:rPr>
          <w:rFonts w:hint="eastAsia" w:ascii="宋体" w:hAnsi="宋体" w:eastAsia="宋体" w:cs="宋体"/>
          <w:bCs/>
          <w:sz w:val="24"/>
          <w:szCs w:val="24"/>
        </w:rPr>
        <w:t>一、总则</w:t>
      </w:r>
      <w:bookmarkEnd w:id="15"/>
    </w:p>
    <w:p w14:paraId="25A405BC">
      <w:pPr>
        <w:pStyle w:val="4"/>
        <w:keepNext w:val="0"/>
        <w:keepLines w:val="0"/>
        <w:pageBreakBefore w:val="0"/>
        <w:widowControl w:val="0"/>
        <w:kinsoku/>
        <w:wordWrap w:val="0"/>
        <w:overflowPunct/>
        <w:bidi w:val="0"/>
        <w:spacing w:before="0" w:after="0" w:line="500" w:lineRule="exact"/>
        <w:ind w:firstLine="482" w:firstLineChars="200"/>
        <w:rPr>
          <w:rFonts w:hint="eastAsia" w:ascii="宋体" w:hAnsi="宋体" w:cs="宋体"/>
          <w:snapToGrid w:val="0"/>
        </w:rPr>
      </w:pPr>
      <w:r>
        <w:rPr>
          <w:rFonts w:hint="eastAsia" w:ascii="宋体" w:hAnsi="宋体" w:cs="宋体"/>
          <w:snapToGrid w:val="0"/>
        </w:rPr>
        <w:t>1.适用范围</w:t>
      </w:r>
    </w:p>
    <w:p w14:paraId="3EFB6323">
      <w:pPr>
        <w:keepNext w:val="0"/>
        <w:keepLines w:val="0"/>
        <w:pageBreakBefore w:val="0"/>
        <w:widowControl w:val="0"/>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1.1本磋商文件适用于本次采购活动的全过程。</w:t>
      </w:r>
    </w:p>
    <w:p w14:paraId="05EE4302">
      <w:pPr>
        <w:keepNext w:val="0"/>
        <w:keepLines w:val="0"/>
        <w:pageBreakBefore w:val="0"/>
        <w:widowControl w:val="0"/>
        <w:kinsoku/>
        <w:wordWrap w:val="0"/>
        <w:overflowPunct/>
        <w:topLinePunct/>
        <w:autoSpaceDN w:val="0"/>
        <w:bidi w:val="0"/>
        <w:adjustRightInd w:val="0"/>
        <w:snapToGrid w:val="0"/>
        <w:spacing w:line="500" w:lineRule="exact"/>
        <w:ind w:firstLine="482" w:firstLineChars="200"/>
        <w:rPr>
          <w:rFonts w:hint="eastAsia" w:ascii="宋体" w:hAnsi="宋体" w:cs="宋体"/>
          <w:b/>
          <w:bCs/>
          <w:snapToGrid w:val="0"/>
          <w:sz w:val="24"/>
          <w:szCs w:val="32"/>
        </w:rPr>
      </w:pPr>
      <w:r>
        <w:rPr>
          <w:rFonts w:hint="eastAsia" w:ascii="宋体" w:hAnsi="宋体" w:cs="宋体"/>
          <w:b/>
          <w:bCs/>
          <w:snapToGrid w:val="0"/>
          <w:sz w:val="24"/>
          <w:szCs w:val="32"/>
        </w:rPr>
        <w:t>2.定义</w:t>
      </w:r>
    </w:p>
    <w:p w14:paraId="76F38343">
      <w:pPr>
        <w:keepNext w:val="0"/>
        <w:keepLines w:val="0"/>
        <w:pageBreakBefore w:val="0"/>
        <w:widowControl w:val="0"/>
        <w:kinsoku/>
        <w:wordWrap w:val="0"/>
        <w:overflowPunct/>
        <w:topLinePunct/>
        <w:autoSpaceDN w:val="0"/>
        <w:bidi w:val="0"/>
        <w:adjustRightInd w:val="0"/>
        <w:snapToGrid w:val="0"/>
        <w:spacing w:line="500" w:lineRule="exact"/>
        <w:ind w:firstLine="480" w:firstLineChars="200"/>
        <w:rPr>
          <w:rFonts w:hint="eastAsia" w:ascii="宋体" w:hAnsi="宋体" w:eastAsia="宋体" w:cs="宋体"/>
          <w:sz w:val="24"/>
          <w:lang w:val="en-US" w:eastAsia="zh-CN"/>
        </w:rPr>
      </w:pPr>
      <w:r>
        <w:rPr>
          <w:rFonts w:hint="eastAsia" w:ascii="宋体" w:hAnsi="宋体" w:cs="宋体"/>
          <w:sz w:val="24"/>
        </w:rPr>
        <w:t>2.1“服务”指本磋商文件所述供应商应该履行的承诺和义务。</w:t>
      </w:r>
    </w:p>
    <w:p w14:paraId="290AE9B3">
      <w:pPr>
        <w:keepNext w:val="0"/>
        <w:keepLines w:val="0"/>
        <w:pageBreakBefore w:val="0"/>
        <w:widowControl w:val="0"/>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2.2“电子签章”指编制磋商文件时所使用的CA数字证书的电子签章，电子签章包含供应商电子公章、法定代表人（单位负责人）电子签章和经授权的本项目的委托代理人电子签章。</w:t>
      </w:r>
    </w:p>
    <w:p w14:paraId="3E3489B0">
      <w:pPr>
        <w:keepNext w:val="0"/>
        <w:keepLines w:val="0"/>
        <w:pageBreakBefore w:val="0"/>
        <w:widowControl w:val="0"/>
        <w:kinsoku/>
        <w:wordWrap w:val="0"/>
        <w:overflowPunct/>
        <w:topLinePunct/>
        <w:autoSpaceDN w:val="0"/>
        <w:bidi w:val="0"/>
        <w:adjustRightInd w:val="0"/>
        <w:snapToGrid w:val="0"/>
        <w:spacing w:line="500" w:lineRule="exact"/>
        <w:ind w:firstLine="482" w:firstLineChars="200"/>
        <w:rPr>
          <w:rFonts w:hint="eastAsia" w:ascii="宋体" w:hAnsi="宋体" w:cs="宋体"/>
          <w:b/>
          <w:bCs/>
          <w:sz w:val="24"/>
          <w:szCs w:val="32"/>
        </w:rPr>
      </w:pPr>
      <w:r>
        <w:rPr>
          <w:rFonts w:hint="eastAsia" w:ascii="宋体" w:hAnsi="宋体" w:cs="宋体"/>
          <w:b/>
          <w:bCs/>
          <w:sz w:val="24"/>
          <w:szCs w:val="32"/>
        </w:rPr>
        <w:t>3.合格供应商的条件</w:t>
      </w:r>
    </w:p>
    <w:p w14:paraId="41DD322F">
      <w:pPr>
        <w:keepNext w:val="0"/>
        <w:keepLines w:val="0"/>
        <w:pageBreakBefore w:val="0"/>
        <w:widowControl w:val="0"/>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3.1具有本项目服务能力，符合并承诺履行本磋商文件各项规定的国内供应商均可参加磋商。</w:t>
      </w:r>
    </w:p>
    <w:p w14:paraId="5C5EC572">
      <w:pPr>
        <w:keepNext w:val="0"/>
        <w:keepLines w:val="0"/>
        <w:pageBreakBefore w:val="0"/>
        <w:widowControl w:val="0"/>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3.2供应商必须是已在中国境内依法登记注册的供应商，并且其所持有的由工商行政管理部门所核发的有效的营业执照上载明的营业期限剩余时间应当不少于本次采购的相关合同基本义务履行所需期限，或已经提供相关证明材料能够证明具有履约能力。否则，采购人及磋商小组有权拒绝其报价。</w:t>
      </w:r>
    </w:p>
    <w:p w14:paraId="32B8391E">
      <w:pPr>
        <w:keepNext w:val="0"/>
        <w:keepLines w:val="0"/>
        <w:pageBreakBefore w:val="0"/>
        <w:widowControl w:val="0"/>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3.3供应商应遵守有关的国家</w:t>
      </w:r>
      <w:r>
        <w:rPr>
          <w:rFonts w:hint="eastAsia" w:ascii="宋体" w:hAnsi="宋体" w:cs="宋体"/>
          <w:sz w:val="24"/>
          <w:lang w:eastAsia="zh-CN"/>
        </w:rPr>
        <w:t>法律法规</w:t>
      </w:r>
      <w:r>
        <w:rPr>
          <w:rFonts w:hint="eastAsia" w:ascii="宋体" w:hAnsi="宋体" w:cs="宋体"/>
          <w:sz w:val="24"/>
        </w:rPr>
        <w:t>和条例，具备《中华人民共和国政府采购法》《</w:t>
      </w:r>
      <w:r>
        <w:rPr>
          <w:rFonts w:hint="eastAsia" w:ascii="宋体" w:hAnsi="宋体" w:cs="宋体"/>
          <w:sz w:val="24"/>
          <w:lang w:eastAsia="zh-CN"/>
        </w:rPr>
        <w:t>中华人民共和国政府采购法实施条例</w:t>
      </w:r>
      <w:r>
        <w:rPr>
          <w:rFonts w:hint="eastAsia" w:ascii="宋体" w:hAnsi="宋体" w:cs="宋体"/>
          <w:sz w:val="24"/>
        </w:rPr>
        <w:t>》和本磋商文件中规定的条件：</w:t>
      </w:r>
    </w:p>
    <w:p w14:paraId="0D05CFD7">
      <w:pPr>
        <w:keepNext w:val="0"/>
        <w:keepLines w:val="0"/>
        <w:pageBreakBefore w:val="0"/>
        <w:widowControl w:val="0"/>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（1）符合《中华人民共和国政府采购法》第二十二条的规定；</w:t>
      </w:r>
    </w:p>
    <w:p w14:paraId="2E2913D6">
      <w:pPr>
        <w:keepNext w:val="0"/>
        <w:keepLines w:val="0"/>
        <w:pageBreakBefore w:val="0"/>
        <w:widowControl w:val="0"/>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（2）落实政府采购政策需满足的资格条件：本项目属于专门面向中小企业采购的项目；</w:t>
      </w:r>
    </w:p>
    <w:p w14:paraId="439D06F0">
      <w:pPr>
        <w:keepNext w:val="0"/>
        <w:keepLines w:val="0"/>
        <w:pageBreakBefore w:val="0"/>
        <w:widowControl w:val="0"/>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（3）特定资格要求：供应商须具备乙级及以上测绘资质证书；拟派项目负责人须具备相关专业中级及以上技术职称；</w:t>
      </w:r>
    </w:p>
    <w:p w14:paraId="1DF46546">
      <w:pPr>
        <w:keepNext w:val="0"/>
        <w:keepLines w:val="0"/>
        <w:pageBreakBefore w:val="0"/>
        <w:widowControl w:val="0"/>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3.4如供应商授权代表不是法定代表人（单位负责人），须持有《法定代表人（单位负责人）授权委托书》</w:t>
      </w:r>
      <w:r>
        <w:rPr>
          <w:rFonts w:hint="eastAsia" w:ascii="宋体" w:hAnsi="宋体" w:cs="宋体"/>
          <w:sz w:val="24"/>
          <w:lang w:eastAsia="zh-CN"/>
        </w:rPr>
        <w:t>（</w:t>
      </w:r>
      <w:r>
        <w:rPr>
          <w:rFonts w:hint="eastAsia" w:ascii="宋体" w:hAnsi="宋体" w:cs="宋体"/>
          <w:sz w:val="24"/>
        </w:rPr>
        <w:t>按磋商文件所提供的格式编辑电子文件</w:t>
      </w:r>
      <w:r>
        <w:rPr>
          <w:rFonts w:hint="eastAsia" w:ascii="宋体" w:hAnsi="宋体" w:cs="宋体"/>
          <w:sz w:val="24"/>
          <w:lang w:eastAsia="zh-CN"/>
        </w:rPr>
        <w:t>）</w:t>
      </w:r>
      <w:r>
        <w:rPr>
          <w:rFonts w:hint="eastAsia" w:ascii="宋体" w:hAnsi="宋体" w:cs="宋体"/>
          <w:sz w:val="24"/>
        </w:rPr>
        <w:t>。</w:t>
      </w:r>
    </w:p>
    <w:p w14:paraId="3A70E999">
      <w:pPr>
        <w:keepNext w:val="0"/>
        <w:keepLines w:val="0"/>
        <w:pageBreakBefore w:val="0"/>
        <w:widowControl w:val="0"/>
        <w:kinsoku/>
        <w:wordWrap w:val="0"/>
        <w:overflowPunct/>
        <w:topLinePunct/>
        <w:autoSpaceDN w:val="0"/>
        <w:bidi w:val="0"/>
        <w:adjustRightInd w:val="0"/>
        <w:snapToGrid w:val="0"/>
        <w:spacing w:line="500" w:lineRule="exact"/>
        <w:ind w:firstLine="482" w:firstLineChars="200"/>
        <w:rPr>
          <w:rFonts w:hint="eastAsia" w:ascii="宋体" w:hAnsi="宋体" w:cs="宋体"/>
          <w:b/>
          <w:bCs/>
          <w:sz w:val="24"/>
          <w:szCs w:val="32"/>
        </w:rPr>
      </w:pPr>
      <w:r>
        <w:rPr>
          <w:rFonts w:hint="eastAsia" w:ascii="宋体" w:hAnsi="宋体" w:cs="宋体"/>
          <w:b/>
          <w:bCs/>
          <w:sz w:val="24"/>
          <w:szCs w:val="32"/>
        </w:rPr>
        <w:t>4.投标费用</w:t>
      </w:r>
    </w:p>
    <w:p w14:paraId="04659585">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4.1供应商应承担所有准备和参加投标有关的费用，采购代理机构（或采购人）在任何情况下均无义务和责任承担这些费用。</w:t>
      </w:r>
      <w:bookmarkStart w:id="18" w:name="_Toc175644017"/>
    </w:p>
    <w:p w14:paraId="37B51E2D">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2" w:firstLineChars="200"/>
        <w:jc w:val="center"/>
        <w:rPr>
          <w:rFonts w:hint="eastAsia" w:ascii="宋体" w:hAnsi="宋体" w:cs="宋体"/>
          <w:b/>
          <w:sz w:val="24"/>
        </w:rPr>
      </w:pPr>
      <w:r>
        <w:rPr>
          <w:rFonts w:hint="eastAsia" w:ascii="宋体" w:hAnsi="宋体" w:cs="宋体"/>
          <w:b/>
          <w:sz w:val="24"/>
        </w:rPr>
        <w:t>二、磋商文件</w:t>
      </w:r>
      <w:bookmarkEnd w:id="18"/>
    </w:p>
    <w:p w14:paraId="43475898">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2" w:firstLineChars="200"/>
        <w:rPr>
          <w:rFonts w:hint="eastAsia" w:ascii="宋体" w:hAnsi="宋体" w:cs="宋体"/>
          <w:b/>
          <w:bCs/>
          <w:sz w:val="24"/>
          <w:szCs w:val="32"/>
        </w:rPr>
      </w:pPr>
      <w:r>
        <w:rPr>
          <w:rFonts w:hint="eastAsia" w:ascii="宋体" w:hAnsi="宋体" w:cs="宋体"/>
          <w:b/>
          <w:bCs/>
          <w:sz w:val="24"/>
          <w:szCs w:val="32"/>
        </w:rPr>
        <w:t>5.磋商文件的构成</w:t>
      </w:r>
    </w:p>
    <w:p w14:paraId="730EE71D">
      <w:pPr>
        <w:keepNext w:val="0"/>
        <w:keepLines w:val="0"/>
        <w:pageBreakBefore w:val="0"/>
        <w:widowControl w:val="0"/>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5.1磋商文件由下列七部分内容组成：</w:t>
      </w:r>
    </w:p>
    <w:p w14:paraId="3CE4A43D">
      <w:pPr>
        <w:keepNext w:val="0"/>
        <w:keepLines w:val="0"/>
        <w:pageBreakBefore w:val="0"/>
        <w:widowControl w:val="0"/>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第一章 竞争性磋商公告；</w:t>
      </w:r>
    </w:p>
    <w:p w14:paraId="0390BC0F">
      <w:pPr>
        <w:keepNext w:val="0"/>
        <w:keepLines w:val="0"/>
        <w:pageBreakBefore w:val="0"/>
        <w:widowControl w:val="0"/>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第二章 供应商须知前附表；</w:t>
      </w:r>
    </w:p>
    <w:p w14:paraId="2A87DC3F">
      <w:pPr>
        <w:keepNext w:val="0"/>
        <w:keepLines w:val="0"/>
        <w:pageBreakBefore w:val="0"/>
        <w:widowControl w:val="0"/>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第三章 供应商须知；</w:t>
      </w:r>
    </w:p>
    <w:p w14:paraId="59C956BB">
      <w:pPr>
        <w:keepNext w:val="0"/>
        <w:keepLines w:val="0"/>
        <w:pageBreakBefore w:val="0"/>
        <w:widowControl w:val="0"/>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第四章 评审标准及方法；</w:t>
      </w:r>
    </w:p>
    <w:p w14:paraId="1B1E3D2C">
      <w:pPr>
        <w:keepNext w:val="0"/>
        <w:keepLines w:val="0"/>
        <w:pageBreakBefore w:val="0"/>
        <w:widowControl w:val="0"/>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第五章 商务、技术要求；</w:t>
      </w:r>
    </w:p>
    <w:p w14:paraId="3E145600">
      <w:pPr>
        <w:keepNext w:val="0"/>
        <w:keepLines w:val="0"/>
        <w:pageBreakBefore w:val="0"/>
        <w:widowControl w:val="0"/>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第六章 合同原则；</w:t>
      </w:r>
    </w:p>
    <w:p w14:paraId="767DC733">
      <w:pPr>
        <w:keepNext w:val="0"/>
        <w:keepLines w:val="0"/>
        <w:pageBreakBefore w:val="0"/>
        <w:widowControl w:val="0"/>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第七章 响应文件格式。</w:t>
      </w:r>
    </w:p>
    <w:p w14:paraId="0BBFB370">
      <w:pPr>
        <w:keepNext w:val="0"/>
        <w:keepLines w:val="0"/>
        <w:pageBreakBefore w:val="0"/>
        <w:widowControl w:val="0"/>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5.2供应商应认真阅读磋商文件中所有的条款、事项、格式和技术规范、参数及要求等。供应商没有按照磋商文件要求提交全部资料，或者投标没有对磋商文件在各方面都做出实质性磋商响应是供应商的风险，有可能被认定为无效投标。</w:t>
      </w:r>
    </w:p>
    <w:p w14:paraId="7F654066">
      <w:pPr>
        <w:keepNext w:val="0"/>
        <w:keepLines w:val="0"/>
        <w:pageBreakBefore w:val="0"/>
        <w:widowControl w:val="0"/>
        <w:kinsoku/>
        <w:wordWrap w:val="0"/>
        <w:overflowPunct/>
        <w:topLinePunct/>
        <w:autoSpaceDN w:val="0"/>
        <w:bidi w:val="0"/>
        <w:adjustRightInd w:val="0"/>
        <w:snapToGrid w:val="0"/>
        <w:spacing w:line="500" w:lineRule="exact"/>
        <w:ind w:firstLine="482" w:firstLineChars="200"/>
        <w:rPr>
          <w:rFonts w:hint="eastAsia" w:ascii="宋体" w:hAnsi="宋体" w:cs="宋体"/>
          <w:b/>
          <w:bCs/>
          <w:sz w:val="24"/>
          <w:szCs w:val="32"/>
        </w:rPr>
      </w:pPr>
      <w:r>
        <w:rPr>
          <w:rFonts w:hint="eastAsia" w:ascii="宋体" w:hAnsi="宋体" w:cs="宋体"/>
          <w:b/>
          <w:bCs/>
          <w:sz w:val="24"/>
          <w:szCs w:val="32"/>
        </w:rPr>
        <w:t>6.磋商文件的澄清和修改</w:t>
      </w:r>
    </w:p>
    <w:p w14:paraId="1F4FA259">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6.1提交首次响应文件截止之日前，采购人可以对已发出的磋商文件进行必要的澄清或者修改，澄清或者修改的内容作为磋商文件的组成部分。澄清或者修改的内容可能影响响应文件编制的，采购人应当在提交首次响应文件截止时间至少5日前，在发布本项目采购磋商公告的媒体上发布变更公告；不足5日的，采购人应当顺延提交首次响应文件截止时间。</w:t>
      </w:r>
    </w:p>
    <w:p w14:paraId="7A29D529">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6.2采购人将视情况确定是否有必要安排所有获取磋商文件的潜在供应商踏勘现场，而无论采购人是否安排踏勘现场，供应商均应将相关的因素作为投标所应考虑或依据的因素。</w:t>
      </w:r>
    </w:p>
    <w:p w14:paraId="067A8667">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6.3采购人将视情况确定是否有必要召开标前会。如果召开标前会，采购人将向所有获取磋商文件的潜在供应商在中国政府采购网山西分网</w:t>
      </w:r>
      <w:r>
        <w:rPr>
          <w:rFonts w:hint="eastAsia" w:ascii="宋体" w:hAnsi="宋体" w:cs="宋体"/>
          <w:sz w:val="24"/>
          <w:lang w:eastAsia="zh-CN"/>
        </w:rPr>
        <w:t>（</w:t>
      </w:r>
      <w:r>
        <w:rPr>
          <w:rFonts w:hint="eastAsia" w:ascii="宋体" w:hAnsi="宋体" w:cs="宋体"/>
          <w:sz w:val="24"/>
        </w:rPr>
        <w:t>http://www.ccgp-shanxi.gov.cn/home.html）发出通知。</w:t>
      </w:r>
      <w:bookmarkStart w:id="19" w:name="_Toc175644018"/>
    </w:p>
    <w:p w14:paraId="48F4AFED">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2" w:firstLineChars="200"/>
        <w:jc w:val="center"/>
        <w:rPr>
          <w:rFonts w:hint="eastAsia" w:ascii="宋体" w:hAnsi="宋体" w:cs="宋体"/>
          <w:b/>
          <w:sz w:val="24"/>
        </w:rPr>
      </w:pPr>
      <w:r>
        <w:rPr>
          <w:rFonts w:hint="eastAsia" w:ascii="宋体" w:hAnsi="宋体" w:cs="宋体"/>
          <w:b/>
          <w:sz w:val="24"/>
        </w:rPr>
        <w:t>三、响应文件</w:t>
      </w:r>
      <w:bookmarkEnd w:id="19"/>
    </w:p>
    <w:p w14:paraId="3ABAEB48">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2" w:firstLineChars="200"/>
        <w:rPr>
          <w:rFonts w:hint="eastAsia" w:ascii="宋体" w:hAnsi="宋体" w:cs="宋体"/>
          <w:b/>
          <w:bCs/>
          <w:sz w:val="24"/>
          <w:szCs w:val="32"/>
        </w:rPr>
      </w:pPr>
      <w:r>
        <w:rPr>
          <w:rFonts w:hint="eastAsia" w:ascii="宋体" w:hAnsi="宋体" w:cs="宋体"/>
          <w:b/>
          <w:bCs/>
          <w:sz w:val="24"/>
          <w:szCs w:val="32"/>
        </w:rPr>
        <w:t>7.响应文件的语言和计量单位</w:t>
      </w:r>
    </w:p>
    <w:p w14:paraId="09BB3DB6">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7.1供应商提交的响应文件以及供应商与采购人就有关投标的所有来往函电均应使用中文简体字。</w:t>
      </w:r>
    </w:p>
    <w:p w14:paraId="161FE811">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7.2响应文件所使用的计量单位，应使用国家法定计量单位。</w:t>
      </w:r>
    </w:p>
    <w:p w14:paraId="4D3AEDEB">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7.3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3E080D6E">
      <w:pPr>
        <w:keepNext w:val="0"/>
        <w:keepLines w:val="0"/>
        <w:pageBreakBefore w:val="0"/>
        <w:widowControl w:val="0"/>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原版为外文的证书类、证明类文件，与供应商名称或</w:t>
      </w:r>
      <w:r>
        <w:rPr>
          <w:rFonts w:hint="eastAsia" w:ascii="宋体" w:hAnsi="宋体" w:cs="宋体"/>
          <w:sz w:val="24"/>
          <w:lang w:eastAsia="zh-CN"/>
        </w:rPr>
        <w:t>其他</w:t>
      </w:r>
      <w:r>
        <w:rPr>
          <w:rFonts w:hint="eastAsia" w:ascii="宋体" w:hAnsi="宋体" w:cs="宋体"/>
          <w:sz w:val="24"/>
        </w:rPr>
        <w:t>实际情况不符的，供应商应当提供相关证明文件。</w:t>
      </w:r>
    </w:p>
    <w:p w14:paraId="22800C9F">
      <w:pPr>
        <w:keepNext w:val="0"/>
        <w:keepLines w:val="0"/>
        <w:pageBreakBefore w:val="0"/>
        <w:widowControl w:val="0"/>
        <w:kinsoku/>
        <w:wordWrap w:val="0"/>
        <w:overflowPunct/>
        <w:topLinePunct/>
        <w:autoSpaceDN w:val="0"/>
        <w:bidi w:val="0"/>
        <w:adjustRightInd w:val="0"/>
        <w:snapToGrid w:val="0"/>
        <w:spacing w:line="500" w:lineRule="exact"/>
        <w:ind w:firstLine="482" w:firstLineChars="200"/>
        <w:rPr>
          <w:rFonts w:hint="eastAsia" w:ascii="宋体" w:hAnsi="宋体" w:cs="宋体"/>
          <w:b/>
          <w:bCs/>
          <w:sz w:val="24"/>
          <w:szCs w:val="32"/>
        </w:rPr>
      </w:pPr>
      <w:r>
        <w:rPr>
          <w:rFonts w:hint="eastAsia" w:ascii="宋体" w:hAnsi="宋体" w:cs="宋体"/>
          <w:b/>
          <w:bCs/>
          <w:sz w:val="24"/>
          <w:szCs w:val="32"/>
        </w:rPr>
        <w:t>8.响应文件的组成及相关要求</w:t>
      </w:r>
    </w:p>
    <w:p w14:paraId="2AB2A7A1">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8.1</w:t>
      </w:r>
      <w:r>
        <w:rPr>
          <w:rFonts w:hint="eastAsia" w:ascii="宋体" w:hAnsi="宋体" w:eastAsia="宋体" w:cs="宋体"/>
          <w:sz w:val="24"/>
          <w:lang w:eastAsia="zh-CN"/>
        </w:rPr>
        <w:t>响应文件</w:t>
      </w:r>
      <w:r>
        <w:rPr>
          <w:rFonts w:hint="eastAsia" w:ascii="宋体" w:hAnsi="宋体" w:eastAsia="宋体" w:cs="宋体"/>
          <w:sz w:val="24"/>
        </w:rPr>
        <w:t>分为资格</w:t>
      </w:r>
      <w:r>
        <w:rPr>
          <w:rFonts w:hint="eastAsia" w:ascii="宋体" w:hAnsi="宋体" w:eastAsia="宋体" w:cs="宋体"/>
          <w:sz w:val="24"/>
          <w:lang w:eastAsia="zh-CN"/>
        </w:rPr>
        <w:t>证明文件、</w:t>
      </w:r>
      <w:r>
        <w:rPr>
          <w:rFonts w:hint="eastAsia" w:ascii="宋体" w:hAnsi="宋体" w:eastAsia="宋体" w:cs="宋体"/>
          <w:sz w:val="24"/>
        </w:rPr>
        <w:t>商务技术</w:t>
      </w:r>
      <w:r>
        <w:rPr>
          <w:rFonts w:hint="eastAsia" w:ascii="宋体" w:hAnsi="宋体" w:eastAsia="宋体" w:cs="宋体"/>
          <w:sz w:val="24"/>
          <w:lang w:eastAsia="zh-CN"/>
        </w:rPr>
        <w:t>文件，</w:t>
      </w:r>
      <w:r>
        <w:rPr>
          <w:rFonts w:hint="eastAsia" w:ascii="宋体" w:hAnsi="宋体" w:eastAsia="宋体" w:cs="宋体"/>
          <w:sz w:val="24"/>
        </w:rPr>
        <w:t>按各自内容分别以</w:t>
      </w:r>
      <w:r>
        <w:rPr>
          <w:rFonts w:hint="eastAsia" w:ascii="宋体" w:hAnsi="宋体" w:eastAsia="宋体" w:cs="宋体"/>
          <w:sz w:val="24"/>
          <w:lang w:eastAsia="zh-CN"/>
        </w:rPr>
        <w:t>系统要求的</w:t>
      </w:r>
      <w:r>
        <w:rPr>
          <w:rFonts w:hint="eastAsia" w:ascii="宋体" w:hAnsi="宋体" w:eastAsia="宋体" w:cs="宋体"/>
          <w:sz w:val="24"/>
        </w:rPr>
        <w:t>格式</w:t>
      </w:r>
      <w:r>
        <w:rPr>
          <w:rFonts w:hint="eastAsia" w:ascii="宋体" w:hAnsi="宋体" w:eastAsia="宋体" w:cs="宋体"/>
          <w:sz w:val="24"/>
          <w:lang w:eastAsia="zh-CN"/>
        </w:rPr>
        <w:t>加密</w:t>
      </w:r>
      <w:r>
        <w:rPr>
          <w:rFonts w:hint="eastAsia" w:ascii="宋体" w:hAnsi="宋体" w:eastAsia="宋体" w:cs="宋体"/>
          <w:sz w:val="24"/>
        </w:rPr>
        <w:t>上传。</w:t>
      </w:r>
    </w:p>
    <w:p w14:paraId="0C45F9D5">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响应文件的编制、递交及要求按磋商文件规定执行。</w:t>
      </w:r>
    </w:p>
    <w:p w14:paraId="1A6777F6">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8.</w:t>
      </w:r>
      <w:r>
        <w:rPr>
          <w:rFonts w:hint="eastAsia" w:ascii="宋体" w:hAnsi="宋体" w:eastAsia="宋体" w:cs="宋体"/>
          <w:sz w:val="24"/>
          <w:lang w:val="en-US" w:eastAsia="zh-CN"/>
        </w:rPr>
        <w:t>2</w:t>
      </w:r>
      <w:r>
        <w:rPr>
          <w:rFonts w:hint="eastAsia" w:ascii="宋体" w:hAnsi="宋体" w:eastAsia="宋体" w:cs="宋体"/>
          <w:sz w:val="24"/>
          <w:lang w:eastAsia="zh-CN"/>
        </w:rPr>
        <w:t>响应文件按照磋商文件所规定的内容顺序，统一编目、编页码，由于编排混乱导致响应文件被误读或查找不到，其责任应当由供应商承担。</w:t>
      </w:r>
    </w:p>
    <w:p w14:paraId="325AA758">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8.3响应文件应</w:t>
      </w:r>
      <w:r>
        <w:rPr>
          <w:rFonts w:hint="eastAsia" w:ascii="宋体" w:hAnsi="宋体" w:eastAsia="宋体" w:cs="宋体"/>
          <w:sz w:val="24"/>
          <w:lang w:eastAsia="zh-CN"/>
        </w:rPr>
        <w:t>按照磋商文件第</w:t>
      </w:r>
      <w:r>
        <w:rPr>
          <w:rFonts w:hint="eastAsia" w:ascii="宋体" w:hAnsi="宋体" w:eastAsia="宋体" w:cs="宋体"/>
          <w:sz w:val="24"/>
          <w:lang w:val="en-US" w:eastAsia="zh-CN"/>
        </w:rPr>
        <w:t>七</w:t>
      </w:r>
      <w:r>
        <w:rPr>
          <w:rFonts w:hint="eastAsia" w:ascii="宋体" w:hAnsi="宋体" w:eastAsia="宋体" w:cs="宋体"/>
          <w:sz w:val="24"/>
          <w:lang w:eastAsia="zh-CN"/>
        </w:rPr>
        <w:t>部分格式要求制作。</w:t>
      </w:r>
    </w:p>
    <w:p w14:paraId="65CEAF25">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8.</w:t>
      </w:r>
      <w:r>
        <w:rPr>
          <w:rFonts w:hint="eastAsia" w:ascii="宋体" w:hAnsi="宋体" w:eastAsia="宋体" w:cs="宋体"/>
          <w:sz w:val="24"/>
          <w:lang w:val="en-US" w:eastAsia="zh-CN"/>
        </w:rPr>
        <w:t>4</w:t>
      </w:r>
      <w:r>
        <w:rPr>
          <w:rFonts w:hint="eastAsia" w:ascii="宋体" w:hAnsi="宋体" w:eastAsia="宋体" w:cs="宋体"/>
          <w:sz w:val="24"/>
          <w:lang w:eastAsia="zh-CN"/>
        </w:rPr>
        <w:t>响应文件按照磋商文件所规定的内容顺序进行编制，由于编排混乱导致响应文件被误读或查找不到，其责任由磋商申请人承担。</w:t>
      </w:r>
    </w:p>
    <w:p w14:paraId="0E5066B5">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8.</w:t>
      </w:r>
      <w:r>
        <w:rPr>
          <w:rFonts w:hint="eastAsia" w:ascii="宋体" w:hAnsi="宋体" w:eastAsia="宋体" w:cs="宋体"/>
          <w:sz w:val="24"/>
          <w:lang w:val="en-US" w:eastAsia="zh-CN"/>
        </w:rPr>
        <w:t>5</w:t>
      </w:r>
      <w:r>
        <w:rPr>
          <w:rFonts w:hint="eastAsia" w:ascii="宋体" w:hAnsi="宋体" w:eastAsia="宋体" w:cs="宋体"/>
          <w:sz w:val="24"/>
          <w:lang w:eastAsia="zh-CN"/>
        </w:rPr>
        <w:t>报价</w:t>
      </w:r>
    </w:p>
    <w:p w14:paraId="3673A8A7">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本项目的报价采用人民币进行报价，供应商的报价应包含本项目所有内容的全部费用，并列出分项明细。如未提供明细，采购人将认为包含了所有费用。</w:t>
      </w:r>
    </w:p>
    <w:p w14:paraId="00B13DB4">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8.</w:t>
      </w:r>
      <w:r>
        <w:rPr>
          <w:rFonts w:hint="eastAsia" w:ascii="宋体" w:hAnsi="宋体" w:cs="宋体"/>
          <w:sz w:val="24"/>
          <w:lang w:val="en-US" w:eastAsia="zh-CN"/>
        </w:rPr>
        <w:t>6</w:t>
      </w:r>
      <w:r>
        <w:rPr>
          <w:rFonts w:hint="eastAsia" w:ascii="宋体" w:hAnsi="宋体" w:cs="宋体"/>
          <w:sz w:val="24"/>
        </w:rPr>
        <w:t>磋商保证金</w:t>
      </w:r>
    </w:p>
    <w:p w14:paraId="74CDC28A">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2" w:firstLineChars="200"/>
        <w:rPr>
          <w:rFonts w:hint="eastAsia" w:ascii="宋体" w:hAnsi="宋体" w:cs="宋体"/>
          <w:b/>
          <w:sz w:val="24"/>
        </w:rPr>
      </w:pPr>
      <w:r>
        <w:rPr>
          <w:rFonts w:hint="eastAsia" w:ascii="宋体" w:hAnsi="宋体" w:cs="宋体"/>
          <w:b/>
          <w:sz w:val="24"/>
        </w:rPr>
        <w:t>（1）供应商须在开标前提交磋商保证金。</w:t>
      </w:r>
    </w:p>
    <w:p w14:paraId="2DCE1003">
      <w:pPr>
        <w:pStyle w:val="27"/>
        <w:keepNext w:val="0"/>
        <w:keepLines w:val="0"/>
        <w:pageBreakBefore w:val="0"/>
        <w:widowControl w:val="0"/>
        <w:kinsoku/>
        <w:wordWrap w:val="0"/>
        <w:overflowPunct/>
        <w:bidi w:val="0"/>
        <w:spacing w:line="500" w:lineRule="exact"/>
        <w:ind w:firstLine="480" w:firstLineChars="200"/>
        <w:jc w:val="both"/>
        <w:rPr>
          <w:rFonts w:hint="eastAsia" w:ascii="宋体" w:hAnsi="宋体" w:cs="宋体"/>
          <w:kern w:val="2"/>
          <w:szCs w:val="24"/>
        </w:rPr>
      </w:pPr>
      <w:r>
        <w:rPr>
          <w:rFonts w:hint="eastAsia" w:ascii="宋体" w:hAnsi="宋体" w:cs="宋体"/>
          <w:kern w:val="2"/>
          <w:szCs w:val="24"/>
        </w:rPr>
        <w:t>详见供应商须知前附表。</w:t>
      </w:r>
    </w:p>
    <w:p w14:paraId="2E8549F5">
      <w:pPr>
        <w:pStyle w:val="27"/>
        <w:keepNext w:val="0"/>
        <w:keepLines w:val="0"/>
        <w:pageBreakBefore w:val="0"/>
        <w:widowControl w:val="0"/>
        <w:kinsoku/>
        <w:wordWrap w:val="0"/>
        <w:overflowPunct/>
        <w:bidi w:val="0"/>
        <w:spacing w:line="500" w:lineRule="exact"/>
        <w:ind w:firstLine="480" w:firstLineChars="200"/>
        <w:jc w:val="both"/>
        <w:rPr>
          <w:rFonts w:hint="eastAsia" w:ascii="宋体" w:hAnsi="宋体" w:cs="宋体"/>
          <w:kern w:val="2"/>
          <w:szCs w:val="24"/>
        </w:rPr>
      </w:pPr>
      <w:r>
        <w:rPr>
          <w:rFonts w:hint="eastAsia" w:ascii="宋体" w:hAnsi="宋体" w:cs="宋体"/>
          <w:kern w:val="2"/>
          <w:szCs w:val="24"/>
        </w:rPr>
        <w:t>（2）未按前述各款要求提交保证金，或所提交保证金不完全符合各项要求的报价，将被视为</w:t>
      </w:r>
      <w:r>
        <w:rPr>
          <w:rFonts w:hint="eastAsia" w:ascii="宋体" w:hAnsi="宋体" w:cs="宋体"/>
          <w:b/>
          <w:kern w:val="2"/>
          <w:szCs w:val="24"/>
        </w:rPr>
        <w:t>无效报价</w:t>
      </w:r>
      <w:r>
        <w:rPr>
          <w:rFonts w:hint="eastAsia" w:ascii="宋体" w:hAnsi="宋体" w:cs="宋体"/>
          <w:kern w:val="2"/>
          <w:szCs w:val="24"/>
        </w:rPr>
        <w:t>。</w:t>
      </w:r>
    </w:p>
    <w:p w14:paraId="0A19F3A0">
      <w:pPr>
        <w:pStyle w:val="27"/>
        <w:keepNext w:val="0"/>
        <w:keepLines w:val="0"/>
        <w:pageBreakBefore w:val="0"/>
        <w:widowControl w:val="0"/>
        <w:kinsoku/>
        <w:wordWrap w:val="0"/>
        <w:overflowPunct/>
        <w:bidi w:val="0"/>
        <w:spacing w:line="500" w:lineRule="exact"/>
        <w:ind w:firstLine="480" w:firstLineChars="200"/>
        <w:jc w:val="both"/>
        <w:rPr>
          <w:rFonts w:hint="eastAsia" w:ascii="宋体" w:hAnsi="宋体" w:cs="宋体"/>
          <w:kern w:val="2"/>
          <w:szCs w:val="24"/>
        </w:rPr>
      </w:pPr>
      <w:r>
        <w:rPr>
          <w:rFonts w:hint="eastAsia" w:ascii="宋体" w:hAnsi="宋体" w:cs="宋体"/>
          <w:kern w:val="2"/>
          <w:szCs w:val="24"/>
        </w:rPr>
        <w:t>（3）在成交通知书发出之日起5个工作日内退还未成交供应商的投标保证金。</w:t>
      </w:r>
    </w:p>
    <w:p w14:paraId="1522CC50">
      <w:pPr>
        <w:pStyle w:val="27"/>
        <w:keepNext w:val="0"/>
        <w:keepLines w:val="0"/>
        <w:pageBreakBefore w:val="0"/>
        <w:widowControl w:val="0"/>
        <w:kinsoku/>
        <w:wordWrap w:val="0"/>
        <w:overflowPunct/>
        <w:bidi w:val="0"/>
        <w:spacing w:line="500" w:lineRule="exact"/>
        <w:ind w:firstLine="480" w:firstLineChars="200"/>
        <w:jc w:val="both"/>
        <w:rPr>
          <w:rFonts w:hint="eastAsia" w:ascii="宋体" w:hAnsi="宋体" w:cs="宋体"/>
          <w:kern w:val="2"/>
          <w:szCs w:val="24"/>
        </w:rPr>
      </w:pPr>
      <w:r>
        <w:rPr>
          <w:rFonts w:hint="eastAsia" w:ascii="宋体" w:hAnsi="宋体" w:cs="宋体"/>
          <w:kern w:val="2"/>
          <w:szCs w:val="24"/>
        </w:rPr>
        <w:t>（4）成交供应商的磋商保证金，自政府采购合同签订之日起5个工作日内退还。</w:t>
      </w:r>
    </w:p>
    <w:p w14:paraId="5CD72ED1">
      <w:pPr>
        <w:pStyle w:val="27"/>
        <w:keepNext w:val="0"/>
        <w:keepLines w:val="0"/>
        <w:pageBreakBefore w:val="0"/>
        <w:widowControl w:val="0"/>
        <w:kinsoku/>
        <w:wordWrap w:val="0"/>
        <w:overflowPunct/>
        <w:bidi w:val="0"/>
        <w:snapToGrid w:val="0"/>
        <w:spacing w:line="500" w:lineRule="exact"/>
        <w:ind w:firstLine="480" w:firstLineChars="200"/>
        <w:jc w:val="both"/>
        <w:rPr>
          <w:rFonts w:hint="eastAsia" w:ascii="宋体" w:hAnsi="宋体" w:cs="宋体"/>
          <w:kern w:val="2"/>
          <w:szCs w:val="24"/>
        </w:rPr>
      </w:pPr>
      <w:r>
        <w:rPr>
          <w:rFonts w:hint="eastAsia" w:ascii="宋体" w:hAnsi="宋体" w:cs="宋体"/>
          <w:kern w:val="2"/>
          <w:szCs w:val="24"/>
        </w:rPr>
        <w:t>8.</w:t>
      </w:r>
      <w:r>
        <w:rPr>
          <w:rFonts w:hint="eastAsia" w:ascii="宋体" w:hAnsi="宋体" w:cs="宋体"/>
          <w:kern w:val="2"/>
          <w:szCs w:val="24"/>
          <w:lang w:val="en-US" w:eastAsia="zh-CN"/>
        </w:rPr>
        <w:t>6</w:t>
      </w:r>
      <w:r>
        <w:rPr>
          <w:rFonts w:hint="eastAsia" w:ascii="宋体" w:hAnsi="宋体" w:cs="宋体"/>
          <w:kern w:val="2"/>
          <w:szCs w:val="24"/>
        </w:rPr>
        <w:t>有下列情形的，磋商保证金不予退还：</w:t>
      </w:r>
    </w:p>
    <w:p w14:paraId="30B8EAE8">
      <w:pPr>
        <w:keepNext w:val="0"/>
        <w:keepLines w:val="0"/>
        <w:pageBreakBefore w:val="0"/>
        <w:widowControl w:val="0"/>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（一）供应商在提交响应文件截止时间后撤回响应文件的；</w:t>
      </w:r>
    </w:p>
    <w:p w14:paraId="215D8DB8">
      <w:pPr>
        <w:keepNext w:val="0"/>
        <w:keepLines w:val="0"/>
        <w:pageBreakBefore w:val="0"/>
        <w:widowControl w:val="0"/>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（二）供应商在响应文件中提供虚假材料的；</w:t>
      </w:r>
    </w:p>
    <w:p w14:paraId="35E26120">
      <w:pPr>
        <w:keepNext w:val="0"/>
        <w:keepLines w:val="0"/>
        <w:pageBreakBefore w:val="0"/>
        <w:widowControl w:val="0"/>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（三）除因不可抗力或磋商文件认可的情形以外，成交供应商不与采购人签订合同的；</w:t>
      </w:r>
    </w:p>
    <w:p w14:paraId="7AB8B33A">
      <w:pPr>
        <w:keepNext w:val="0"/>
        <w:keepLines w:val="0"/>
        <w:pageBreakBefore w:val="0"/>
        <w:widowControl w:val="0"/>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（四）供应商与采购人、其他供应商或者采购代理机构恶意串通的；</w:t>
      </w:r>
    </w:p>
    <w:p w14:paraId="2FFF992E">
      <w:pPr>
        <w:keepNext w:val="0"/>
        <w:keepLines w:val="0"/>
        <w:pageBreakBefore w:val="0"/>
        <w:widowControl w:val="0"/>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（五）磋商文件规定的其他情形。</w:t>
      </w:r>
    </w:p>
    <w:p w14:paraId="29B0CADB">
      <w:pPr>
        <w:keepNext w:val="0"/>
        <w:keepLines w:val="0"/>
        <w:pageBreakBefore w:val="0"/>
        <w:widowControl w:val="0"/>
        <w:kinsoku/>
        <w:wordWrap w:val="0"/>
        <w:overflowPunct/>
        <w:topLinePunct/>
        <w:autoSpaceDN w:val="0"/>
        <w:bidi w:val="0"/>
        <w:adjustRightInd w:val="0"/>
        <w:snapToGrid w:val="0"/>
        <w:spacing w:line="500" w:lineRule="exact"/>
        <w:ind w:firstLine="482" w:firstLineChars="200"/>
        <w:rPr>
          <w:rFonts w:hint="eastAsia" w:ascii="宋体" w:hAnsi="宋体" w:cs="宋体"/>
          <w:b/>
          <w:bCs/>
          <w:sz w:val="24"/>
          <w:szCs w:val="32"/>
        </w:rPr>
      </w:pPr>
      <w:r>
        <w:rPr>
          <w:rFonts w:hint="eastAsia" w:ascii="宋体" w:hAnsi="宋体" w:cs="宋体"/>
          <w:b/>
          <w:bCs/>
          <w:sz w:val="24"/>
          <w:szCs w:val="32"/>
        </w:rPr>
        <w:t>9.磋商内容填写说明</w:t>
      </w:r>
    </w:p>
    <w:p w14:paraId="08E683E1">
      <w:pPr>
        <w:keepNext w:val="0"/>
        <w:keepLines w:val="0"/>
        <w:pageBreakBefore w:val="0"/>
        <w:widowControl w:val="0"/>
        <w:tabs>
          <w:tab w:val="left" w:pos="0"/>
        </w:tabs>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9.1供应商应详细阅读磋商文件的全部内容。响应文件须对磋商文件中的内容做出实质性和完整的响应。</w:t>
      </w:r>
    </w:p>
    <w:p w14:paraId="42B0BDF8">
      <w:pPr>
        <w:keepNext w:val="0"/>
        <w:keepLines w:val="0"/>
        <w:pageBreakBefore w:val="0"/>
        <w:widowControl w:val="0"/>
        <w:tabs>
          <w:tab w:val="left" w:pos="0"/>
        </w:tabs>
        <w:kinsoku/>
        <w:wordWrap w:val="0"/>
        <w:overflowPunct/>
        <w:topLinePunct/>
        <w:autoSpaceDN w:val="0"/>
        <w:bidi w:val="0"/>
        <w:adjustRightInd w:val="0"/>
        <w:snapToGrid w:val="0"/>
        <w:spacing w:line="500" w:lineRule="exact"/>
        <w:ind w:firstLine="482" w:firstLineChars="200"/>
        <w:rPr>
          <w:rFonts w:hint="eastAsia" w:ascii="宋体" w:hAnsi="宋体" w:cs="宋体"/>
          <w:b/>
          <w:bCs/>
          <w:sz w:val="24"/>
          <w:szCs w:val="32"/>
        </w:rPr>
      </w:pPr>
      <w:r>
        <w:rPr>
          <w:rFonts w:hint="eastAsia" w:ascii="宋体" w:hAnsi="宋体" w:cs="宋体"/>
          <w:b/>
          <w:bCs/>
          <w:sz w:val="24"/>
          <w:szCs w:val="32"/>
        </w:rPr>
        <w:t>10.响应文件的有效期</w:t>
      </w:r>
    </w:p>
    <w:p w14:paraId="7EA79E39">
      <w:pPr>
        <w:keepNext w:val="0"/>
        <w:keepLines w:val="0"/>
        <w:pageBreakBefore w:val="0"/>
        <w:widowControl w:val="0"/>
        <w:kinsoku/>
        <w:wordWrap w:val="0"/>
        <w:overflowPunct/>
        <w:topLinePunct/>
        <w:autoSpaceDN w:val="0"/>
        <w:bidi w:val="0"/>
        <w:adjustRightInd w:val="0"/>
        <w:snapToGrid w:val="0"/>
        <w:spacing w:line="500" w:lineRule="exact"/>
        <w:ind w:firstLine="480" w:firstLineChars="200"/>
        <w:rPr>
          <w:rFonts w:hint="eastAsia" w:ascii="宋体" w:hAnsi="宋体" w:cs="宋体"/>
          <w:b/>
          <w:sz w:val="24"/>
        </w:rPr>
      </w:pPr>
      <w:r>
        <w:rPr>
          <w:rFonts w:hint="eastAsia" w:ascii="宋体" w:hAnsi="宋体" w:cs="宋体"/>
          <w:sz w:val="24"/>
        </w:rPr>
        <w:t>10.1本项目响应文件的有效期为90日历天。</w:t>
      </w:r>
      <w:r>
        <w:rPr>
          <w:rFonts w:hint="eastAsia" w:ascii="宋体" w:hAnsi="宋体" w:cs="宋体"/>
          <w:b/>
          <w:sz w:val="24"/>
        </w:rPr>
        <w:t>有效期短于该规定期限的报价将作无效报价处理。</w:t>
      </w:r>
    </w:p>
    <w:p w14:paraId="05B5CF71">
      <w:pPr>
        <w:keepNext w:val="0"/>
        <w:keepLines w:val="0"/>
        <w:pageBreakBefore w:val="0"/>
        <w:widowControl w:val="0"/>
        <w:kinsoku/>
        <w:wordWrap w:val="0"/>
        <w:overflowPunct/>
        <w:topLinePunct/>
        <w:autoSpaceDN w:val="0"/>
        <w:bidi w:val="0"/>
        <w:adjustRightInd w:val="0"/>
        <w:snapToGrid w:val="0"/>
        <w:spacing w:line="500" w:lineRule="exact"/>
        <w:ind w:firstLine="482" w:firstLineChars="200"/>
        <w:rPr>
          <w:rFonts w:hint="eastAsia" w:ascii="宋体" w:hAnsi="宋体" w:cs="宋体"/>
          <w:b/>
          <w:bCs/>
          <w:sz w:val="24"/>
          <w:szCs w:val="32"/>
        </w:rPr>
      </w:pPr>
      <w:r>
        <w:rPr>
          <w:rFonts w:hint="eastAsia" w:ascii="宋体" w:hAnsi="宋体" w:cs="宋体"/>
          <w:b/>
          <w:bCs/>
          <w:sz w:val="24"/>
          <w:szCs w:val="32"/>
        </w:rPr>
        <w:t>11.响应文件的签署及规定</w:t>
      </w:r>
    </w:p>
    <w:p w14:paraId="5963EE01">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11.1组成响应文件的各种文件均应遵守本款规定。</w:t>
      </w:r>
    </w:p>
    <w:p w14:paraId="0DE78ADF">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11.2供应商在响应文件及相关文件的签订、履行、通知等事项的文件中的“单位盖章</w:t>
      </w:r>
      <w:r>
        <w:rPr>
          <w:rFonts w:hint="eastAsia" w:ascii="宋体" w:hAnsi="宋体" w:cs="宋体"/>
          <w:sz w:val="24"/>
          <w:lang w:eastAsia="zh-CN"/>
        </w:rPr>
        <w:t>”“</w:t>
      </w:r>
      <w:r>
        <w:rPr>
          <w:rFonts w:hint="eastAsia" w:ascii="宋体" w:hAnsi="宋体" w:cs="宋体"/>
          <w:sz w:val="24"/>
        </w:rPr>
        <w:t>印章</w:t>
      </w:r>
      <w:r>
        <w:rPr>
          <w:rFonts w:hint="eastAsia" w:ascii="宋体" w:hAnsi="宋体" w:cs="宋体"/>
          <w:sz w:val="24"/>
          <w:lang w:eastAsia="zh-CN"/>
        </w:rPr>
        <w:t>”“</w:t>
      </w:r>
      <w:r>
        <w:rPr>
          <w:rFonts w:hint="eastAsia" w:ascii="宋体" w:hAnsi="宋体" w:cs="宋体"/>
          <w:sz w:val="24"/>
        </w:rPr>
        <w:t>公章”等处均仅指与当事人名称全称相一致的电子签章。不得使用</w:t>
      </w:r>
      <w:r>
        <w:rPr>
          <w:rFonts w:hint="eastAsia" w:ascii="宋体" w:hAnsi="宋体" w:cs="宋体"/>
          <w:sz w:val="24"/>
          <w:lang w:eastAsia="zh-CN"/>
        </w:rPr>
        <w:t>其他</w:t>
      </w:r>
      <w:r>
        <w:rPr>
          <w:rFonts w:hint="eastAsia" w:ascii="宋体" w:hAnsi="宋体" w:cs="宋体"/>
          <w:sz w:val="24"/>
        </w:rPr>
        <w:t>（如带有“专用章”等字样）的印章。</w:t>
      </w:r>
    </w:p>
    <w:p w14:paraId="44FE608E">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11.3供应商应按照磋商文件要求，在响应文件的封面下方和其他要求的位置填写供应商全称并加盖供应商电子签章。</w:t>
      </w:r>
    </w:p>
    <w:p w14:paraId="5F016B45">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11.4供应商须注意：为提倡诚实信用的报价行为，特别要求供应商应本着诚信精神，在本次响应文件的偏离表和</w:t>
      </w:r>
      <w:r>
        <w:rPr>
          <w:rFonts w:hint="eastAsia" w:ascii="宋体" w:hAnsi="宋体" w:cs="宋体"/>
          <w:sz w:val="24"/>
          <w:lang w:eastAsia="zh-CN"/>
        </w:rPr>
        <w:t>其他</w:t>
      </w:r>
      <w:r>
        <w:rPr>
          <w:rFonts w:hint="eastAsia" w:ascii="宋体" w:hAnsi="宋体" w:cs="宋体"/>
          <w:sz w:val="24"/>
        </w:rPr>
        <w:t>偏离文件中，以审慎的态度明确、清楚地披露各项偏离。若供应商对某一事项是否存在或是否属于偏离不能确定，亦必须在偏离表中清楚地</w:t>
      </w:r>
      <w:r>
        <w:rPr>
          <w:rFonts w:hint="eastAsia" w:ascii="宋体" w:hAnsi="宋体" w:cs="宋体"/>
          <w:sz w:val="24"/>
          <w:lang w:eastAsia="zh-CN"/>
        </w:rPr>
        <w:t>标明</w:t>
      </w:r>
      <w:r>
        <w:rPr>
          <w:rFonts w:hint="eastAsia" w:ascii="宋体" w:hAnsi="宋体" w:cs="宋体"/>
          <w:sz w:val="24"/>
        </w:rPr>
        <w:t>该偏离事项“不能确定”的字样。</w:t>
      </w:r>
    </w:p>
    <w:p w14:paraId="6EC35B1F">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11.5供应商应按本磋商文件要求提交响应文件。由供应商授权代表签字的，供应商授权代表须将《法定代表人（单位负责人）授权委托书》（按照磋商文件提供的格式填写）附在响应文件中，否则将作无效报价处理。</w:t>
      </w:r>
    </w:p>
    <w:p w14:paraId="3B8495F7">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11.6供应商之间不得相互串通报价，不得妨碍其他供应商的公平竞争，不得损害代理机构、采购单位或者其他供应商的合法权益。</w:t>
      </w:r>
      <w:bookmarkStart w:id="20" w:name="_Toc175644019"/>
    </w:p>
    <w:p w14:paraId="05A7CC99">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2" w:firstLineChars="200"/>
        <w:jc w:val="center"/>
        <w:rPr>
          <w:rFonts w:hint="eastAsia" w:ascii="宋体" w:hAnsi="宋体" w:cs="宋体"/>
          <w:b/>
          <w:sz w:val="24"/>
        </w:rPr>
      </w:pPr>
      <w:r>
        <w:rPr>
          <w:rFonts w:hint="eastAsia" w:ascii="宋体" w:hAnsi="宋体" w:cs="宋体"/>
          <w:b/>
          <w:sz w:val="24"/>
        </w:rPr>
        <w:t>四、响应文件的递交</w:t>
      </w:r>
      <w:bookmarkEnd w:id="20"/>
    </w:p>
    <w:p w14:paraId="547CDD52">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12.响应文件须按照磋商文件规定的时间、方式上传，否则视为放弃投标。响应文件须按照磋商文件规定的解密时间进行解密，供应商在规定的时间未进行解密、解密不成功的，报价无效。</w:t>
      </w:r>
    </w:p>
    <w:p w14:paraId="783C9D29">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12.1供应商在响应文件解密截止时</w:t>
      </w:r>
      <w:r>
        <w:rPr>
          <w:rFonts w:hint="eastAsia" w:ascii="宋体" w:hAnsi="宋体" w:cs="宋体"/>
          <w:sz w:val="24"/>
          <w:lang w:eastAsia="zh-CN"/>
        </w:rPr>
        <w:t>间之</w:t>
      </w:r>
      <w:r>
        <w:rPr>
          <w:rFonts w:hint="eastAsia" w:ascii="宋体" w:hAnsi="宋体" w:cs="宋体"/>
          <w:sz w:val="24"/>
        </w:rPr>
        <w:t>前，可以对电子响应文件进行补充、修改或者撤回。</w:t>
      </w:r>
    </w:p>
    <w:p w14:paraId="02CD6C74">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12.2供应商对电子响应文件的补充、修改应在电子响应文件上进行，修改完成后重新上传。</w:t>
      </w:r>
    </w:p>
    <w:p w14:paraId="1E770E62">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12.3在磋商文件要求的响应文件提交截止时间之后，供应商不得对其响应文件进行补充、修改或撤回。</w:t>
      </w:r>
    </w:p>
    <w:p w14:paraId="46CC7EF7">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2" w:firstLineChars="200"/>
        <w:rPr>
          <w:rFonts w:hint="eastAsia" w:ascii="宋体" w:hAnsi="宋体" w:cs="宋体"/>
          <w:b/>
          <w:bCs/>
          <w:sz w:val="24"/>
          <w:szCs w:val="32"/>
        </w:rPr>
      </w:pPr>
      <w:r>
        <w:rPr>
          <w:rFonts w:hint="eastAsia" w:ascii="宋体" w:hAnsi="宋体" w:cs="宋体"/>
          <w:b/>
          <w:bCs/>
          <w:sz w:val="24"/>
          <w:szCs w:val="32"/>
        </w:rPr>
        <w:t>13.递交响应文件的截止时间</w:t>
      </w:r>
    </w:p>
    <w:p w14:paraId="4D90571F">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13.1响应文件须按照磋商文件规定的递交时间、地点递交。</w:t>
      </w:r>
    </w:p>
    <w:p w14:paraId="49035373">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2" w:firstLineChars="200"/>
        <w:rPr>
          <w:rFonts w:hint="eastAsia" w:ascii="宋体" w:hAnsi="宋体" w:cs="宋体"/>
          <w:b/>
          <w:bCs/>
          <w:sz w:val="24"/>
          <w:szCs w:val="32"/>
        </w:rPr>
      </w:pPr>
      <w:r>
        <w:rPr>
          <w:rFonts w:hint="eastAsia" w:ascii="宋体" w:hAnsi="宋体" w:cs="宋体"/>
          <w:b/>
          <w:bCs/>
          <w:sz w:val="24"/>
          <w:szCs w:val="32"/>
        </w:rPr>
        <w:t>14.响应文件的补充、修改和撤回</w:t>
      </w:r>
    </w:p>
    <w:p w14:paraId="6BF8C8D0">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14.1</w:t>
      </w:r>
      <w:bookmarkStart w:id="21" w:name="_Toc175644020"/>
      <w:r>
        <w:rPr>
          <w:rFonts w:hint="eastAsia" w:ascii="宋体" w:hAnsi="宋体" w:cs="宋体"/>
          <w:sz w:val="24"/>
        </w:rPr>
        <w:t>供应商对电子响应文件的补充、修改应在电子响应文件上进行，修改完成后重新上传。</w:t>
      </w:r>
    </w:p>
    <w:p w14:paraId="46ECF0D0">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14.2在磋商文件要求的响应文件提交截止时间之后，供应商不得对其响应文件进行补充、修改或撤回。</w:t>
      </w:r>
    </w:p>
    <w:p w14:paraId="67523FBC">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2" w:firstLineChars="200"/>
        <w:jc w:val="center"/>
        <w:rPr>
          <w:rFonts w:hint="eastAsia" w:ascii="宋体" w:hAnsi="宋体" w:cs="宋体"/>
          <w:b/>
          <w:sz w:val="24"/>
        </w:rPr>
      </w:pPr>
      <w:r>
        <w:rPr>
          <w:rFonts w:hint="eastAsia" w:ascii="宋体" w:hAnsi="宋体" w:cs="宋体"/>
          <w:b/>
          <w:sz w:val="24"/>
        </w:rPr>
        <w:t>五、</w:t>
      </w:r>
      <w:bookmarkEnd w:id="21"/>
      <w:r>
        <w:rPr>
          <w:rFonts w:hint="eastAsia" w:ascii="宋体" w:hAnsi="宋体" w:cs="宋体"/>
          <w:b/>
          <w:sz w:val="24"/>
        </w:rPr>
        <w:t>磋商开启仪式</w:t>
      </w:r>
    </w:p>
    <w:p w14:paraId="76E4E99B">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15.磋商会议及其有关事项</w:t>
      </w:r>
    </w:p>
    <w:p w14:paraId="5597ABB3">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15.1采购代理机构按磋商文件规定的时间、地点主持磋商会议，采购人代表等有关工作人员参加。</w:t>
      </w:r>
    </w:p>
    <w:p w14:paraId="472EFC6B">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bookmarkStart w:id="22" w:name="_Toc175644021"/>
      <w:r>
        <w:rPr>
          <w:rFonts w:hint="eastAsia" w:ascii="宋体" w:hAnsi="宋体" w:cs="宋体"/>
          <w:sz w:val="24"/>
        </w:rPr>
        <w:t>15.2</w:t>
      </w:r>
      <w:r>
        <w:rPr>
          <w:rFonts w:hint="eastAsia" w:ascii="宋体" w:hAnsi="宋体" w:cs="宋体"/>
          <w:b/>
          <w:sz w:val="24"/>
        </w:rPr>
        <w:t>供应商需在磋商采购开启时，使用CA数字证书对其递交的电子响应文件进行解密，解密时长30分钟。</w:t>
      </w:r>
    </w:p>
    <w:p w14:paraId="47885E60">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15.3因供应商原因造成响应文件未解密的，包括以下情形：</w:t>
      </w:r>
    </w:p>
    <w:p w14:paraId="52425125">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eastAsia="zh-CN"/>
        </w:rPr>
        <w:t>）</w:t>
      </w:r>
      <w:r>
        <w:rPr>
          <w:rFonts w:hint="eastAsia" w:ascii="宋体" w:hAnsi="宋体" w:cs="宋体"/>
          <w:sz w:val="24"/>
        </w:rPr>
        <w:t>供应商未进行解密或使用非本次投标加密用CA数字证书的；</w:t>
      </w:r>
    </w:p>
    <w:p w14:paraId="4F1E928E">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w:t>
      </w:r>
      <w:r>
        <w:rPr>
          <w:rFonts w:hint="eastAsia" w:ascii="宋体" w:hAnsi="宋体" w:cs="宋体"/>
          <w:sz w:val="24"/>
        </w:rPr>
        <w:t>供应商使用的CA数字证书属于注销或无效的；</w:t>
      </w:r>
    </w:p>
    <w:p w14:paraId="64C5E791">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w:t>
      </w:r>
      <w:r>
        <w:rPr>
          <w:rFonts w:hint="eastAsia" w:ascii="宋体" w:hAnsi="宋体" w:cs="宋体"/>
          <w:sz w:val="24"/>
        </w:rPr>
        <w:t>供应商的CA数字证书已损坏的。</w:t>
      </w:r>
    </w:p>
    <w:p w14:paraId="7F4BC4AE">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15.4唱标时，采购代理机构将当众宣读供应商名称、</w:t>
      </w:r>
      <w:r>
        <w:rPr>
          <w:rFonts w:hint="eastAsia" w:ascii="宋体" w:hAnsi="宋体" w:cs="宋体"/>
          <w:sz w:val="24"/>
          <w:lang w:eastAsia="zh-CN"/>
        </w:rPr>
        <w:t>投标</w:t>
      </w:r>
      <w:r>
        <w:rPr>
          <w:rFonts w:hint="eastAsia" w:ascii="宋体" w:hAnsi="宋体" w:cs="宋体"/>
          <w:sz w:val="24"/>
        </w:rPr>
        <w:t>价格以及采购机构认为适当的其他内容。</w:t>
      </w:r>
    </w:p>
    <w:p w14:paraId="53C7CC7C">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2" w:firstLineChars="200"/>
        <w:jc w:val="center"/>
        <w:rPr>
          <w:rFonts w:hint="eastAsia" w:ascii="宋体" w:hAnsi="宋体" w:cs="宋体"/>
          <w:b/>
          <w:sz w:val="24"/>
        </w:rPr>
      </w:pPr>
      <w:r>
        <w:rPr>
          <w:rFonts w:hint="eastAsia" w:ascii="宋体" w:hAnsi="宋体" w:cs="宋体"/>
          <w:b/>
          <w:sz w:val="24"/>
        </w:rPr>
        <w:t>六、评标程序和要求</w:t>
      </w:r>
      <w:bookmarkEnd w:id="22"/>
    </w:p>
    <w:p w14:paraId="5A66CCCF">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2" w:firstLineChars="200"/>
        <w:rPr>
          <w:rFonts w:hint="eastAsia" w:ascii="宋体" w:hAnsi="宋体" w:cs="宋体"/>
          <w:b/>
          <w:sz w:val="24"/>
          <w:szCs w:val="32"/>
        </w:rPr>
      </w:pPr>
      <w:r>
        <w:rPr>
          <w:rFonts w:hint="eastAsia" w:ascii="宋体" w:hAnsi="宋体" w:cs="宋体"/>
          <w:b/>
          <w:sz w:val="24"/>
          <w:szCs w:val="32"/>
        </w:rPr>
        <w:t>16.组建磋商小组</w:t>
      </w:r>
    </w:p>
    <w:p w14:paraId="79029600">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0" w:firstLineChars="200"/>
        <w:rPr>
          <w:rFonts w:hint="eastAsia" w:ascii="宋体" w:hAnsi="宋体" w:cs="宋体"/>
          <w:color w:val="000000"/>
          <w:sz w:val="24"/>
        </w:rPr>
      </w:pPr>
      <w:r>
        <w:rPr>
          <w:rFonts w:hint="eastAsia" w:ascii="宋体" w:hAnsi="宋体" w:cs="宋体"/>
          <w:sz w:val="24"/>
        </w:rPr>
        <w:t>16.1采购人根据有关法律法规和本磋商文件的规定，结合本项目的特点组建磋商小组，对磋商响应文件进行评估和比较。磋商小组评审专家从山西省政府采购评审专家库随机抽取</w:t>
      </w:r>
      <w:r>
        <w:rPr>
          <w:rFonts w:hint="eastAsia" w:ascii="宋体" w:hAnsi="宋体" w:cs="宋体"/>
          <w:color w:val="000000"/>
          <w:sz w:val="24"/>
        </w:rPr>
        <w:t>。评审专家由3人组成。</w:t>
      </w:r>
    </w:p>
    <w:p w14:paraId="286D9F0C">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2" w:firstLineChars="200"/>
        <w:rPr>
          <w:rFonts w:hint="eastAsia" w:ascii="宋体" w:hAnsi="宋体" w:cs="宋体"/>
          <w:b/>
          <w:sz w:val="24"/>
          <w:szCs w:val="32"/>
        </w:rPr>
      </w:pPr>
      <w:r>
        <w:rPr>
          <w:rFonts w:hint="eastAsia" w:ascii="宋体" w:hAnsi="宋体" w:cs="宋体"/>
          <w:b/>
          <w:sz w:val="24"/>
          <w:szCs w:val="32"/>
        </w:rPr>
        <w:t>17.审核</w:t>
      </w:r>
    </w:p>
    <w:p w14:paraId="403C3198">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17.1开标后，磋商小组将审查各供应商响应文件是否符合磋商文件的基本要求，包括但不仅限于：内容是否完整、资格证明文件是否齐全、文件签署是否齐全及验证磋商保证金是否按照磋商文件要求递交。</w:t>
      </w:r>
    </w:p>
    <w:p w14:paraId="47AA5C82">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17.2审核时，磋商小组要审核每份响应文件的有效性、完整性和响应程度，包括但不仅限于：</w:t>
      </w:r>
    </w:p>
    <w:p w14:paraId="28CF9CCF">
      <w:pPr>
        <w:keepNext w:val="0"/>
        <w:keepLines w:val="0"/>
        <w:pageBreakBefore w:val="0"/>
        <w:widowControl w:val="0"/>
        <w:tabs>
          <w:tab w:val="left" w:pos="737"/>
          <w:tab w:val="left" w:pos="1200"/>
        </w:tabs>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A</w:t>
      </w:r>
      <w:r>
        <w:rPr>
          <w:rFonts w:hint="eastAsia" w:ascii="宋体" w:hAnsi="宋体" w:cs="宋体"/>
          <w:sz w:val="24"/>
          <w:lang w:eastAsia="zh-CN"/>
        </w:rPr>
        <w:t>.</w:t>
      </w:r>
      <w:r>
        <w:rPr>
          <w:rFonts w:hint="eastAsia" w:ascii="宋体" w:hAnsi="宋体" w:cs="宋体"/>
          <w:sz w:val="24"/>
        </w:rPr>
        <w:t>本文件“供应商须知”第8条“响应文件的组成及相关要求”；</w:t>
      </w:r>
    </w:p>
    <w:p w14:paraId="3AD94812">
      <w:pPr>
        <w:keepNext w:val="0"/>
        <w:keepLines w:val="0"/>
        <w:pageBreakBefore w:val="0"/>
        <w:widowControl w:val="0"/>
        <w:tabs>
          <w:tab w:val="left" w:pos="737"/>
          <w:tab w:val="left" w:pos="1200"/>
        </w:tabs>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B</w:t>
      </w:r>
      <w:r>
        <w:rPr>
          <w:rFonts w:hint="eastAsia" w:ascii="宋体" w:hAnsi="宋体" w:cs="宋体"/>
          <w:sz w:val="24"/>
          <w:lang w:eastAsia="zh-CN"/>
        </w:rPr>
        <w:t>.</w:t>
      </w:r>
      <w:r>
        <w:rPr>
          <w:rFonts w:hint="eastAsia" w:ascii="宋体" w:hAnsi="宋体" w:cs="宋体"/>
          <w:sz w:val="24"/>
        </w:rPr>
        <w:t>响应文件未按磋商文件的规定递交的；</w:t>
      </w:r>
    </w:p>
    <w:p w14:paraId="5332274B">
      <w:pPr>
        <w:keepNext w:val="0"/>
        <w:keepLines w:val="0"/>
        <w:pageBreakBefore w:val="0"/>
        <w:widowControl w:val="0"/>
        <w:tabs>
          <w:tab w:val="left" w:pos="737"/>
          <w:tab w:val="left" w:pos="1200"/>
        </w:tabs>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C</w:t>
      </w:r>
      <w:r>
        <w:rPr>
          <w:rFonts w:hint="eastAsia" w:ascii="宋体" w:hAnsi="宋体" w:cs="宋体"/>
          <w:sz w:val="24"/>
          <w:lang w:eastAsia="zh-CN"/>
        </w:rPr>
        <w:t>.</w:t>
      </w:r>
      <w:r>
        <w:rPr>
          <w:rFonts w:hint="eastAsia" w:ascii="宋体" w:hAnsi="宋体" w:cs="宋体"/>
          <w:sz w:val="24"/>
        </w:rPr>
        <w:t>投标有效期不足的；</w:t>
      </w:r>
    </w:p>
    <w:p w14:paraId="42DB9851">
      <w:pPr>
        <w:keepNext w:val="0"/>
        <w:keepLines w:val="0"/>
        <w:pageBreakBefore w:val="0"/>
        <w:widowControl w:val="0"/>
        <w:tabs>
          <w:tab w:val="left" w:pos="737"/>
          <w:tab w:val="left" w:pos="1200"/>
        </w:tabs>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D</w:t>
      </w:r>
      <w:r>
        <w:rPr>
          <w:rFonts w:hint="eastAsia" w:ascii="宋体" w:hAnsi="宋体" w:cs="宋体"/>
          <w:sz w:val="24"/>
          <w:lang w:eastAsia="zh-CN"/>
        </w:rPr>
        <w:t>.</w:t>
      </w:r>
      <w:r>
        <w:rPr>
          <w:rFonts w:hint="eastAsia" w:ascii="宋体" w:hAnsi="宋体" w:cs="宋体"/>
          <w:sz w:val="24"/>
        </w:rPr>
        <w:t>未按照磋商文件规定报价的；</w:t>
      </w:r>
    </w:p>
    <w:p w14:paraId="7094E99D">
      <w:pPr>
        <w:keepNext w:val="0"/>
        <w:keepLines w:val="0"/>
        <w:pageBreakBefore w:val="0"/>
        <w:widowControl w:val="0"/>
        <w:tabs>
          <w:tab w:val="left" w:pos="737"/>
          <w:tab w:val="left" w:pos="1200"/>
        </w:tabs>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E</w:t>
      </w:r>
      <w:r>
        <w:rPr>
          <w:rFonts w:hint="eastAsia" w:ascii="宋体" w:hAnsi="宋体" w:cs="宋体"/>
          <w:sz w:val="24"/>
          <w:lang w:eastAsia="zh-CN"/>
        </w:rPr>
        <w:t>.</w:t>
      </w:r>
      <w:r>
        <w:rPr>
          <w:rFonts w:hint="eastAsia" w:ascii="宋体" w:hAnsi="宋体" w:cs="宋体"/>
          <w:sz w:val="24"/>
        </w:rPr>
        <w:t>不符合磋商文件中有关分包、转包规定的；</w:t>
      </w:r>
    </w:p>
    <w:p w14:paraId="28EB666F">
      <w:pPr>
        <w:keepNext w:val="0"/>
        <w:keepLines w:val="0"/>
        <w:pageBreakBefore w:val="0"/>
        <w:widowControl w:val="0"/>
        <w:tabs>
          <w:tab w:val="left" w:pos="737"/>
          <w:tab w:val="left" w:pos="1200"/>
        </w:tabs>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F</w:t>
      </w:r>
      <w:r>
        <w:rPr>
          <w:rFonts w:hint="eastAsia" w:ascii="宋体" w:hAnsi="宋体" w:cs="宋体"/>
          <w:sz w:val="24"/>
          <w:lang w:eastAsia="zh-CN"/>
        </w:rPr>
        <w:t>.</w:t>
      </w:r>
      <w:r>
        <w:rPr>
          <w:rFonts w:hint="eastAsia" w:ascii="宋体" w:hAnsi="宋体" w:cs="宋体"/>
          <w:sz w:val="24"/>
        </w:rPr>
        <w:t>响应文件附有采购人不能接受的条件；</w:t>
      </w:r>
    </w:p>
    <w:p w14:paraId="1CE6E741">
      <w:pPr>
        <w:keepNext w:val="0"/>
        <w:keepLines w:val="0"/>
        <w:pageBreakBefore w:val="0"/>
        <w:widowControl w:val="0"/>
        <w:tabs>
          <w:tab w:val="left" w:pos="737"/>
          <w:tab w:val="left" w:pos="1200"/>
        </w:tabs>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G</w:t>
      </w:r>
      <w:r>
        <w:rPr>
          <w:rFonts w:hint="eastAsia" w:ascii="宋体" w:hAnsi="宋体" w:cs="宋体"/>
          <w:sz w:val="24"/>
          <w:lang w:eastAsia="zh-CN"/>
        </w:rPr>
        <w:t>.</w:t>
      </w:r>
      <w:r>
        <w:rPr>
          <w:rFonts w:hint="eastAsia" w:ascii="宋体" w:hAnsi="宋体" w:cs="宋体"/>
          <w:sz w:val="24"/>
        </w:rPr>
        <w:t>不符合磋商文件中规定的其他实质性要求。</w:t>
      </w:r>
    </w:p>
    <w:p w14:paraId="1D9F82C7">
      <w:pPr>
        <w:keepNext w:val="0"/>
        <w:keepLines w:val="0"/>
        <w:pageBreakBefore w:val="0"/>
        <w:widowControl w:val="0"/>
        <w:tabs>
          <w:tab w:val="left" w:pos="737"/>
          <w:tab w:val="left" w:pos="1200"/>
        </w:tabs>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17.3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F8A65FF">
      <w:pPr>
        <w:keepNext w:val="0"/>
        <w:keepLines w:val="0"/>
        <w:pageBreakBefore w:val="0"/>
        <w:widowControl w:val="0"/>
        <w:tabs>
          <w:tab w:val="left" w:pos="737"/>
          <w:tab w:val="left" w:pos="1200"/>
        </w:tabs>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磋商小组要求供应商澄清、说明或者更正响应文件应在中国政府采购网山西分网</w:t>
      </w:r>
      <w:r>
        <w:rPr>
          <w:rFonts w:hint="eastAsia" w:ascii="宋体" w:hAnsi="宋体" w:cs="宋体"/>
          <w:sz w:val="24"/>
          <w:lang w:eastAsia="zh-CN"/>
        </w:rPr>
        <w:t>（</w:t>
      </w:r>
      <w:r>
        <w:rPr>
          <w:rFonts w:hint="eastAsia" w:ascii="宋体" w:hAnsi="宋体" w:cs="宋体"/>
          <w:sz w:val="24"/>
        </w:rPr>
        <w:t>http://www.ccgp-shanxi.gov.cn/home.html）作出。供应商的澄清、说明或者更正应当由法定代表人（单位负责人）或其授权委托人签字或者加盖公章。由授权委托人签字的，应当附法定代表人（单位负责人）授权书。</w:t>
      </w:r>
    </w:p>
    <w:p w14:paraId="5659334C">
      <w:pPr>
        <w:keepNext w:val="0"/>
        <w:keepLines w:val="0"/>
        <w:pageBreakBefore w:val="0"/>
        <w:widowControl w:val="0"/>
        <w:tabs>
          <w:tab w:val="left" w:pos="737"/>
          <w:tab w:val="left" w:pos="1200"/>
        </w:tabs>
        <w:kinsoku/>
        <w:wordWrap w:val="0"/>
        <w:overflowPunct/>
        <w:topLinePunct/>
        <w:autoSpaceDN w:val="0"/>
        <w:bidi w:val="0"/>
        <w:adjustRightInd w:val="0"/>
        <w:snapToGrid w:val="0"/>
        <w:spacing w:line="500" w:lineRule="exact"/>
        <w:ind w:firstLine="482" w:firstLineChars="200"/>
        <w:rPr>
          <w:rFonts w:hint="eastAsia" w:ascii="宋体" w:hAnsi="宋体" w:cs="宋体"/>
          <w:b/>
          <w:sz w:val="24"/>
          <w:szCs w:val="32"/>
        </w:rPr>
      </w:pPr>
      <w:r>
        <w:rPr>
          <w:rFonts w:hint="eastAsia" w:ascii="宋体" w:hAnsi="宋体" w:cs="宋体"/>
          <w:b/>
          <w:sz w:val="24"/>
          <w:szCs w:val="32"/>
        </w:rPr>
        <w:t>18.磋商</w:t>
      </w:r>
    </w:p>
    <w:p w14:paraId="2135EB48">
      <w:pPr>
        <w:keepNext w:val="0"/>
        <w:keepLines w:val="0"/>
        <w:pageBreakBefore w:val="0"/>
        <w:widowControl w:val="0"/>
        <w:tabs>
          <w:tab w:val="left" w:pos="737"/>
          <w:tab w:val="left" w:pos="1200"/>
        </w:tabs>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18.1磋商小组所有成员应当集中与单一供应商分别进行磋商，并给予所有参加磋商的供应商平等的磋商机会。</w:t>
      </w:r>
    </w:p>
    <w:p w14:paraId="3357C0FB">
      <w:pPr>
        <w:keepNext w:val="0"/>
        <w:keepLines w:val="0"/>
        <w:pageBreakBefore w:val="0"/>
        <w:widowControl w:val="0"/>
        <w:tabs>
          <w:tab w:val="left" w:pos="737"/>
          <w:tab w:val="left" w:pos="1200"/>
        </w:tabs>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18.2在磋商过程中，磋商小组可以根据磋商文件和磋商情况实质性变动采购需求中的技术、服务要求以及合同草案条款，但不得变动磋商文件中的其他内容。实质性变动的内容，须经采购人代表确认。</w:t>
      </w:r>
    </w:p>
    <w:p w14:paraId="2DFD0A1E">
      <w:pPr>
        <w:keepNext w:val="0"/>
        <w:keepLines w:val="0"/>
        <w:pageBreakBefore w:val="0"/>
        <w:widowControl w:val="0"/>
        <w:tabs>
          <w:tab w:val="left" w:pos="737"/>
          <w:tab w:val="left" w:pos="1200"/>
        </w:tabs>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对磋商文件作出的实质性变动是磋商文件的有效组成部分，磋商小组应当及时在中国政府采购网山西分网</w:t>
      </w:r>
      <w:r>
        <w:rPr>
          <w:rFonts w:hint="eastAsia" w:ascii="宋体" w:hAnsi="宋体" w:cs="宋体"/>
          <w:sz w:val="24"/>
          <w:lang w:eastAsia="zh-CN"/>
        </w:rPr>
        <w:t>（</w:t>
      </w:r>
      <w:r>
        <w:rPr>
          <w:rFonts w:hint="eastAsia" w:ascii="宋体" w:hAnsi="宋体" w:cs="宋体"/>
          <w:sz w:val="24"/>
        </w:rPr>
        <w:t>http://www.ccgp-shanxi.gov.cn/home.html）同时通知所有参加磋商的供应商，磋商小组发出通知后，视为供应商均已知晓变动情况，个别供应商未及时查看消息导致其无效报价的，自行承担相关责任与后果。</w:t>
      </w:r>
    </w:p>
    <w:p w14:paraId="5CFC789C">
      <w:pPr>
        <w:keepNext w:val="0"/>
        <w:keepLines w:val="0"/>
        <w:pageBreakBefore w:val="0"/>
        <w:widowControl w:val="0"/>
        <w:tabs>
          <w:tab w:val="left" w:pos="737"/>
          <w:tab w:val="left" w:pos="1200"/>
        </w:tabs>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供应商应当按照磋商文件的变动情况和磋商小组的要求重新提交响应文件，并由其法定代表人（单位负责人）或授权代表签字或者加盖电子公章。由授权代表签字的，应当附法定代表人（单位负责人）授权书。</w:t>
      </w:r>
    </w:p>
    <w:p w14:paraId="0508DE59">
      <w:pPr>
        <w:keepNext w:val="0"/>
        <w:keepLines w:val="0"/>
        <w:pageBreakBefore w:val="0"/>
        <w:widowControl w:val="0"/>
        <w:tabs>
          <w:tab w:val="left" w:pos="737"/>
          <w:tab w:val="left" w:pos="1200"/>
        </w:tabs>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18.3磋商文件能够详细列明采购标的技术、服务要求，磋商结束后，磋商小组应当要求所有实质性响应的供应商在规定时间内提交二次报价，提交二次报价的供应商不得少于3家。</w:t>
      </w:r>
    </w:p>
    <w:p w14:paraId="423C1B1C">
      <w:pPr>
        <w:keepNext w:val="0"/>
        <w:keepLines w:val="0"/>
        <w:pageBreakBefore w:val="0"/>
        <w:widowControl w:val="0"/>
        <w:tabs>
          <w:tab w:val="left" w:pos="737"/>
          <w:tab w:val="left" w:pos="1200"/>
        </w:tabs>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18.4磋商文件不能详细列明采购标的技术、服务要求，需经磋商由供应商提供最终解决方案的，磋商结束后，磋商小组应当按照少数服从多数的原则投票推荐3家以上供应商的解决方案，并要求其在规定时间内提交最后报价。</w:t>
      </w:r>
    </w:p>
    <w:p w14:paraId="438AD072">
      <w:pPr>
        <w:keepNext w:val="0"/>
        <w:keepLines w:val="0"/>
        <w:pageBreakBefore w:val="0"/>
        <w:widowControl w:val="0"/>
        <w:tabs>
          <w:tab w:val="left" w:pos="0"/>
        </w:tabs>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18.5已提交响应文件的供应商，在提交最后报价之前，可以根据磋商情况退出磋商。采购人、采购代理机构应当退还退出磋商的供应商的磋商保证金。</w:t>
      </w:r>
    </w:p>
    <w:p w14:paraId="131E73EB">
      <w:pPr>
        <w:keepNext w:val="0"/>
        <w:keepLines w:val="0"/>
        <w:pageBreakBefore w:val="0"/>
        <w:widowControl w:val="0"/>
        <w:tabs>
          <w:tab w:val="left" w:pos="0"/>
        </w:tabs>
        <w:kinsoku/>
        <w:wordWrap w:val="0"/>
        <w:overflowPunct/>
        <w:topLinePunct/>
        <w:autoSpaceDN w:val="0"/>
        <w:bidi w:val="0"/>
        <w:adjustRightInd w:val="0"/>
        <w:snapToGrid w:val="0"/>
        <w:spacing w:line="500" w:lineRule="exact"/>
        <w:ind w:firstLine="482" w:firstLineChars="200"/>
        <w:rPr>
          <w:rFonts w:hint="eastAsia" w:ascii="宋体" w:hAnsi="宋体" w:cs="宋体"/>
          <w:b/>
          <w:bCs/>
          <w:sz w:val="24"/>
          <w:szCs w:val="32"/>
        </w:rPr>
      </w:pPr>
      <w:r>
        <w:rPr>
          <w:rFonts w:hint="eastAsia" w:ascii="宋体" w:hAnsi="宋体" w:cs="宋体"/>
          <w:b/>
          <w:bCs/>
          <w:sz w:val="24"/>
          <w:szCs w:val="32"/>
        </w:rPr>
        <w:t>19.评审</w:t>
      </w:r>
    </w:p>
    <w:p w14:paraId="7AD79648">
      <w:pPr>
        <w:keepNext w:val="0"/>
        <w:keepLines w:val="0"/>
        <w:pageBreakBefore w:val="0"/>
        <w:widowControl w:val="0"/>
        <w:tabs>
          <w:tab w:val="left" w:pos="0"/>
        </w:tabs>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经磋商确定最终采购需求和提交最后报价的供应商后，由磋商小组采用综合评分法对提交最后报价的供应商的响应文件和最后报价进行综合评分。</w:t>
      </w:r>
    </w:p>
    <w:p w14:paraId="0D27B4DF">
      <w:pPr>
        <w:keepNext w:val="0"/>
        <w:keepLines w:val="0"/>
        <w:pageBreakBefore w:val="0"/>
        <w:widowControl w:val="0"/>
        <w:tabs>
          <w:tab w:val="left" w:pos="0"/>
        </w:tabs>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综合评分法，是指响应文件满足磋商文件全部实质性要求且按评审因素的量化指标评审得分最高的供应商为成交供应商的评审方法。</w:t>
      </w:r>
    </w:p>
    <w:p w14:paraId="3AABCFD4">
      <w:pPr>
        <w:keepNext w:val="0"/>
        <w:keepLines w:val="0"/>
        <w:pageBreakBefore w:val="0"/>
        <w:widowControl w:val="0"/>
        <w:tabs>
          <w:tab w:val="left" w:pos="0"/>
        </w:tabs>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评审时，磋商小组各成员应当独立对每个有效响应的文件进行评价、打分，然后汇总每个供应商每项评分因素的得分。按照评审得分由高到低顺序确定成交供应商。评审得分相同的，按照最后报价由低到高的顺序确定。评审得分且最后报价相同的，按照技术指标优劣顺序确定。</w:t>
      </w:r>
    </w:p>
    <w:p w14:paraId="0D70E6CB">
      <w:pPr>
        <w:keepNext w:val="0"/>
        <w:keepLines w:val="0"/>
        <w:pageBreakBefore w:val="0"/>
        <w:widowControl w:val="0"/>
        <w:tabs>
          <w:tab w:val="left" w:pos="0"/>
        </w:tabs>
        <w:kinsoku/>
        <w:wordWrap w:val="0"/>
        <w:overflowPunct/>
        <w:topLinePunct/>
        <w:autoSpaceDN w:val="0"/>
        <w:bidi w:val="0"/>
        <w:adjustRightInd w:val="0"/>
        <w:snapToGrid w:val="0"/>
        <w:spacing w:line="500" w:lineRule="exact"/>
        <w:ind w:firstLine="482" w:firstLineChars="200"/>
        <w:rPr>
          <w:rFonts w:hint="eastAsia" w:ascii="宋体" w:hAnsi="宋体" w:cs="宋体"/>
          <w:b/>
          <w:bCs/>
          <w:sz w:val="24"/>
          <w:szCs w:val="32"/>
        </w:rPr>
      </w:pPr>
      <w:r>
        <w:rPr>
          <w:rFonts w:hint="eastAsia" w:ascii="宋体" w:hAnsi="宋体" w:cs="宋体"/>
          <w:b/>
          <w:bCs/>
          <w:sz w:val="24"/>
          <w:szCs w:val="32"/>
        </w:rPr>
        <w:t>20.确定成交供应商</w:t>
      </w:r>
    </w:p>
    <w:p w14:paraId="01484CF0">
      <w:pPr>
        <w:keepNext w:val="0"/>
        <w:keepLines w:val="0"/>
        <w:pageBreakBefore w:val="0"/>
        <w:widowControl w:val="0"/>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20.1磋商小组根据详细评审的结果确定成交供应商。</w:t>
      </w:r>
    </w:p>
    <w:p w14:paraId="274DCDB6">
      <w:pPr>
        <w:keepNext w:val="0"/>
        <w:keepLines w:val="0"/>
        <w:pageBreakBefore w:val="0"/>
        <w:widowControl w:val="0"/>
        <w:kinsoku/>
        <w:wordWrap w:val="0"/>
        <w:overflowPunct/>
        <w:topLinePunct/>
        <w:autoSpaceDN w:val="0"/>
        <w:bidi w:val="0"/>
        <w:adjustRightInd w:val="0"/>
        <w:snapToGrid w:val="0"/>
        <w:spacing w:line="500" w:lineRule="exact"/>
        <w:ind w:firstLine="482" w:firstLineChars="200"/>
        <w:rPr>
          <w:rFonts w:hint="eastAsia" w:ascii="宋体" w:hAnsi="宋体" w:cs="宋体"/>
          <w:b/>
          <w:sz w:val="24"/>
          <w:szCs w:val="32"/>
        </w:rPr>
      </w:pPr>
      <w:r>
        <w:rPr>
          <w:rFonts w:hint="eastAsia" w:ascii="宋体" w:hAnsi="宋体" w:cs="宋体"/>
          <w:b/>
          <w:sz w:val="24"/>
          <w:szCs w:val="32"/>
        </w:rPr>
        <w:t>21.评标过程保密</w:t>
      </w:r>
    </w:p>
    <w:p w14:paraId="5FF96C75">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21.1开标之后，直到授予成交供应商合同止，凡是属于审查、澄清、评价和比较投标的有关资料以及授标意向等，均不得向供应商或其他与评标无关的人员透露。</w:t>
      </w:r>
    </w:p>
    <w:p w14:paraId="3F219E9D">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2" w:firstLineChars="200"/>
        <w:rPr>
          <w:rFonts w:hint="eastAsia" w:ascii="宋体" w:hAnsi="宋体" w:cs="宋体"/>
          <w:b/>
          <w:bCs/>
          <w:sz w:val="24"/>
          <w:szCs w:val="32"/>
        </w:rPr>
      </w:pPr>
      <w:r>
        <w:rPr>
          <w:rFonts w:hint="eastAsia" w:ascii="宋体" w:hAnsi="宋体" w:cs="宋体"/>
          <w:b/>
          <w:bCs/>
          <w:sz w:val="24"/>
          <w:szCs w:val="32"/>
        </w:rPr>
        <w:t>22.关于供应商非实质性磋商响应滞后发现的处理规则</w:t>
      </w:r>
    </w:p>
    <w:p w14:paraId="75C116E2">
      <w:pPr>
        <w:keepNext w:val="0"/>
        <w:keepLines w:val="0"/>
        <w:pageBreakBefore w:val="0"/>
        <w:widowControl w:val="0"/>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22.1无论基于何种原因，各项本应做拒绝投标处理的情形，即便未被及时发现而使该供应商进入初审、详细评审或</w:t>
      </w:r>
      <w:r>
        <w:rPr>
          <w:rFonts w:hint="eastAsia" w:ascii="宋体" w:hAnsi="宋体" w:cs="宋体"/>
          <w:sz w:val="24"/>
          <w:lang w:eastAsia="zh-CN"/>
        </w:rPr>
        <w:t>其他</w:t>
      </w:r>
      <w:r>
        <w:rPr>
          <w:rFonts w:hint="eastAsia" w:ascii="宋体" w:hAnsi="宋体" w:cs="宋体"/>
          <w:sz w:val="24"/>
        </w:rPr>
        <w:t>后续程序，包括已经签约的情形。一旦被发现存在上述情形，采购人均有权决定取消该供应商的此前评议结果，或决定对该投标予以拒绝，并有权采取相应的补救及纠正措施。</w:t>
      </w:r>
    </w:p>
    <w:p w14:paraId="74FB125D">
      <w:pPr>
        <w:keepNext w:val="0"/>
        <w:keepLines w:val="0"/>
        <w:pageBreakBefore w:val="0"/>
        <w:widowControl w:val="0"/>
        <w:kinsoku/>
        <w:wordWrap w:val="0"/>
        <w:overflowPunct/>
        <w:topLinePunct/>
        <w:autoSpaceDN w:val="0"/>
        <w:bidi w:val="0"/>
        <w:adjustRightInd w:val="0"/>
        <w:snapToGrid w:val="0"/>
        <w:spacing w:line="500" w:lineRule="exact"/>
        <w:ind w:firstLine="482" w:firstLineChars="200"/>
        <w:rPr>
          <w:rFonts w:hint="eastAsia" w:ascii="宋体" w:hAnsi="宋体" w:cs="宋体"/>
          <w:b/>
          <w:bCs/>
          <w:sz w:val="24"/>
        </w:rPr>
      </w:pPr>
      <w:r>
        <w:rPr>
          <w:rFonts w:hint="eastAsia" w:ascii="宋体" w:hAnsi="宋体" w:cs="宋体"/>
          <w:b/>
          <w:bCs/>
          <w:sz w:val="24"/>
        </w:rPr>
        <w:t>23.采购项目终止或取消</w:t>
      </w:r>
    </w:p>
    <w:p w14:paraId="01D5212D">
      <w:pPr>
        <w:keepNext w:val="0"/>
        <w:keepLines w:val="0"/>
        <w:pageBreakBefore w:val="0"/>
        <w:widowControl w:val="0"/>
        <w:tabs>
          <w:tab w:val="left" w:pos="0"/>
        </w:tabs>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23.1出现下列情形之一的，采购人或者采购代理机构应当终止竞争性磋商采购活动，发布项目终止公告并说明原因，重新开展采购活动：</w:t>
      </w:r>
    </w:p>
    <w:p w14:paraId="6F9DC862">
      <w:pPr>
        <w:keepNext w:val="0"/>
        <w:keepLines w:val="0"/>
        <w:pageBreakBefore w:val="0"/>
        <w:widowControl w:val="0"/>
        <w:tabs>
          <w:tab w:val="left" w:pos="0"/>
        </w:tabs>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（一）因情况变化，不再符合规定的竞争性磋商采购方式适用情形的；</w:t>
      </w:r>
    </w:p>
    <w:p w14:paraId="16B25235">
      <w:pPr>
        <w:keepNext w:val="0"/>
        <w:keepLines w:val="0"/>
        <w:pageBreakBefore w:val="0"/>
        <w:widowControl w:val="0"/>
        <w:tabs>
          <w:tab w:val="left" w:pos="0"/>
        </w:tabs>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（二）出现影响采购公正的违法、违规行为的；</w:t>
      </w:r>
    </w:p>
    <w:p w14:paraId="43D123A2">
      <w:pPr>
        <w:keepNext w:val="0"/>
        <w:keepLines w:val="0"/>
        <w:pageBreakBefore w:val="0"/>
        <w:widowControl w:val="0"/>
        <w:tabs>
          <w:tab w:val="left" w:pos="0"/>
        </w:tabs>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（三）在采购过程中符合要求的供应商或者报价未超过采购预算的供应商不足3家的。</w:t>
      </w:r>
    </w:p>
    <w:p w14:paraId="650BE28D">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23.2在采购活动中因重大变故，采购任务取消的，采购人或者采购代理机构应当终止采购活动，通知所有参加采购活动的供应商，并将项目实施情况和采购任务取消原因报送本级财政部门。</w:t>
      </w:r>
      <w:bookmarkStart w:id="23" w:name="_Toc175644022"/>
    </w:p>
    <w:p w14:paraId="2313A508">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2" w:firstLineChars="200"/>
        <w:jc w:val="center"/>
        <w:rPr>
          <w:rFonts w:hint="eastAsia" w:ascii="宋体" w:hAnsi="宋体" w:cs="宋体"/>
          <w:b/>
          <w:sz w:val="24"/>
        </w:rPr>
      </w:pPr>
      <w:r>
        <w:rPr>
          <w:rFonts w:hint="eastAsia" w:ascii="宋体" w:hAnsi="宋体" w:cs="宋体"/>
          <w:b/>
          <w:sz w:val="24"/>
        </w:rPr>
        <w:t>七、签订合同</w:t>
      </w:r>
      <w:bookmarkEnd w:id="23"/>
    </w:p>
    <w:p w14:paraId="35F525A4">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2" w:firstLineChars="200"/>
        <w:rPr>
          <w:rFonts w:hint="eastAsia" w:ascii="宋体" w:hAnsi="宋体" w:cs="宋体"/>
          <w:b/>
          <w:bCs/>
          <w:sz w:val="24"/>
          <w:szCs w:val="32"/>
        </w:rPr>
      </w:pPr>
      <w:r>
        <w:rPr>
          <w:rFonts w:hint="eastAsia" w:ascii="宋体" w:hAnsi="宋体" w:cs="宋体"/>
          <w:b/>
          <w:bCs/>
          <w:sz w:val="24"/>
          <w:szCs w:val="32"/>
        </w:rPr>
        <w:t>24.成交通知</w:t>
      </w:r>
    </w:p>
    <w:p w14:paraId="15B0C663">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24.1成交供应商确定后，采购人将在刊登本次竞争性磋商公告的媒体上发布成交结果公告，并向成交供应商发出成交通知书，但该成交结果的有效性不依赖于未成交的供应商是否知道成交结果。成交通知书对采购人和成交供应商具有同等法律效力。成交通知书发出以后，采购人改变成交结果或者成交供应商放弃成交，应当承担相应的法律责任。</w:t>
      </w:r>
    </w:p>
    <w:p w14:paraId="6656B142">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24.2成交通知书是合同的组成部分。</w:t>
      </w:r>
    </w:p>
    <w:p w14:paraId="79C3E40D">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2" w:firstLineChars="200"/>
        <w:rPr>
          <w:rFonts w:hint="eastAsia" w:ascii="宋体" w:hAnsi="宋体" w:cs="宋体"/>
          <w:b/>
          <w:bCs/>
          <w:sz w:val="24"/>
          <w:szCs w:val="32"/>
        </w:rPr>
      </w:pPr>
      <w:r>
        <w:rPr>
          <w:rFonts w:hint="eastAsia" w:ascii="宋体" w:hAnsi="宋体" w:cs="宋体"/>
          <w:b/>
          <w:bCs/>
          <w:sz w:val="24"/>
          <w:szCs w:val="32"/>
        </w:rPr>
        <w:t>25.成交服务费</w:t>
      </w:r>
    </w:p>
    <w:p w14:paraId="5746175C">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0" w:firstLineChars="200"/>
        <w:rPr>
          <w:rFonts w:hint="eastAsia" w:ascii="宋体" w:hAnsi="宋体" w:cs="宋体"/>
          <w:b w:val="0"/>
          <w:bCs w:val="0"/>
          <w:sz w:val="24"/>
        </w:rPr>
      </w:pPr>
      <w:r>
        <w:rPr>
          <w:rFonts w:hint="eastAsia" w:ascii="宋体" w:hAnsi="宋体" w:cs="宋体"/>
          <w:b w:val="0"/>
          <w:bCs w:val="0"/>
          <w:sz w:val="24"/>
        </w:rPr>
        <w:t>25.1本项目采购代理服务费</w:t>
      </w:r>
      <w:r>
        <w:rPr>
          <w:rFonts w:hint="eastAsia" w:ascii="宋体" w:hAnsi="宋体" w:cs="宋体"/>
          <w:b w:val="0"/>
          <w:bCs w:val="0"/>
          <w:sz w:val="24"/>
          <w:lang w:eastAsia="zh-CN"/>
        </w:rPr>
        <w:t>参照</w:t>
      </w:r>
      <w:r>
        <w:rPr>
          <w:rFonts w:hint="eastAsia" w:ascii="宋体" w:hAnsi="宋体" w:cs="宋体"/>
          <w:b w:val="0"/>
          <w:bCs w:val="0"/>
          <w:sz w:val="24"/>
          <w:lang w:val="en-US" w:eastAsia="zh-CN"/>
        </w:rPr>
        <w:t>原</w:t>
      </w:r>
      <w:r>
        <w:rPr>
          <w:rFonts w:hint="eastAsia" w:ascii="宋体" w:hAnsi="宋体" w:cs="宋体"/>
          <w:b w:val="0"/>
          <w:bCs w:val="0"/>
          <w:sz w:val="24"/>
          <w:lang w:eastAsia="zh-CN"/>
        </w:rPr>
        <w:t>国家发展计划委员会“计价格〔2002〕1980号”文件、国家发展改革委“发改价格〔2011〕534号”文件</w:t>
      </w:r>
      <w:r>
        <w:rPr>
          <w:rFonts w:hint="eastAsia" w:ascii="宋体" w:hAnsi="宋体" w:cs="宋体"/>
          <w:b w:val="0"/>
          <w:bCs w:val="0"/>
          <w:sz w:val="24"/>
          <w:lang w:val="en-US" w:eastAsia="zh-CN"/>
        </w:rPr>
        <w:t>计取</w:t>
      </w:r>
      <w:r>
        <w:rPr>
          <w:rFonts w:hint="eastAsia" w:ascii="宋体" w:hAnsi="宋体" w:cs="宋体"/>
          <w:b w:val="0"/>
          <w:bCs w:val="0"/>
          <w:sz w:val="24"/>
        </w:rPr>
        <w:t>，由成交</w:t>
      </w:r>
      <w:r>
        <w:rPr>
          <w:rFonts w:hint="eastAsia" w:ascii="宋体" w:hAnsi="宋体" w:cs="宋体"/>
          <w:b w:val="0"/>
          <w:bCs w:val="0"/>
          <w:sz w:val="24"/>
          <w:lang w:val="en-US" w:eastAsia="zh-CN"/>
        </w:rPr>
        <w:t>供应商</w:t>
      </w:r>
      <w:r>
        <w:rPr>
          <w:rFonts w:hint="eastAsia" w:ascii="宋体" w:hAnsi="宋体" w:cs="宋体"/>
          <w:b w:val="0"/>
          <w:bCs w:val="0"/>
          <w:sz w:val="24"/>
        </w:rPr>
        <w:t>支付，在领取成交通知书之前一次性付清。</w:t>
      </w:r>
    </w:p>
    <w:p w14:paraId="1EFF4EA5">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2" w:firstLineChars="200"/>
        <w:rPr>
          <w:rFonts w:hint="eastAsia" w:ascii="宋体" w:hAnsi="宋体" w:cs="宋体"/>
          <w:b/>
          <w:bCs/>
          <w:sz w:val="24"/>
          <w:szCs w:val="32"/>
        </w:rPr>
      </w:pPr>
      <w:r>
        <w:rPr>
          <w:rFonts w:hint="eastAsia" w:ascii="宋体" w:hAnsi="宋体" w:cs="宋体"/>
          <w:b/>
          <w:bCs/>
          <w:sz w:val="24"/>
          <w:szCs w:val="32"/>
        </w:rPr>
        <w:t>26.签订合同</w:t>
      </w:r>
    </w:p>
    <w:p w14:paraId="7FCFEB48">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26.1成交供应商应在接到成交通知书10日内与采购人签订政府采购合同，最长不得超过30日。</w:t>
      </w:r>
    </w:p>
    <w:p w14:paraId="3A685C40">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26.2成交供应商应按照磋商文件、响应文件及评审过程中的有关澄清、说明或者补正文件的内容与采购人签订合同。成交供应商不得再与采购人签订背离合同实质性内容的</w:t>
      </w:r>
      <w:r>
        <w:rPr>
          <w:rFonts w:hint="eastAsia" w:ascii="宋体" w:hAnsi="宋体" w:cs="宋体"/>
          <w:sz w:val="24"/>
          <w:lang w:eastAsia="zh-CN"/>
        </w:rPr>
        <w:t>其他协议</w:t>
      </w:r>
      <w:r>
        <w:rPr>
          <w:rFonts w:hint="eastAsia" w:ascii="宋体" w:hAnsi="宋体" w:cs="宋体"/>
          <w:sz w:val="24"/>
        </w:rPr>
        <w:t>或声明。</w:t>
      </w:r>
    </w:p>
    <w:p w14:paraId="3CB51094">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26.3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bookmarkStart w:id="24" w:name="_Toc175644024"/>
    </w:p>
    <w:p w14:paraId="28B414FA">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2" w:firstLineChars="200"/>
        <w:jc w:val="center"/>
        <w:rPr>
          <w:rFonts w:hint="eastAsia" w:ascii="宋体" w:hAnsi="宋体" w:cs="宋体"/>
          <w:b/>
          <w:sz w:val="24"/>
        </w:rPr>
      </w:pPr>
      <w:r>
        <w:rPr>
          <w:rFonts w:hint="eastAsia" w:ascii="宋体" w:hAnsi="宋体" w:cs="宋体"/>
          <w:b/>
          <w:sz w:val="24"/>
          <w:lang w:val="en-US" w:eastAsia="zh-CN"/>
        </w:rPr>
        <w:t xml:space="preserve">八、验收方式和验收标准 </w:t>
      </w:r>
    </w:p>
    <w:p w14:paraId="71C7A3E6">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2" w:firstLineChars="200"/>
        <w:jc w:val="left"/>
        <w:rPr>
          <w:rFonts w:hint="eastAsia" w:ascii="宋体" w:hAnsi="宋体" w:cs="宋体"/>
          <w:b/>
          <w:sz w:val="24"/>
        </w:rPr>
      </w:pPr>
      <w:r>
        <w:rPr>
          <w:rFonts w:hint="eastAsia" w:ascii="宋体" w:hAnsi="宋体" w:cs="宋体"/>
          <w:b/>
          <w:sz w:val="24"/>
          <w:lang w:val="en-US" w:eastAsia="zh-CN"/>
        </w:rPr>
        <w:t xml:space="preserve">27.验收方式 </w:t>
      </w:r>
    </w:p>
    <w:p w14:paraId="16BF6A10">
      <w:pPr>
        <w:keepNext w:val="0"/>
        <w:keepLines w:val="0"/>
        <w:pageBreakBefore w:val="0"/>
        <w:widowControl w:val="0"/>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lang w:val="en-US" w:eastAsia="zh-CN"/>
        </w:rPr>
        <w:t xml:space="preserve">由采购单位或第三方组织验收，验收合格后填写验收报告单。 </w:t>
      </w:r>
    </w:p>
    <w:p w14:paraId="702DC11E">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2" w:firstLineChars="200"/>
        <w:jc w:val="left"/>
        <w:rPr>
          <w:rFonts w:hint="eastAsia" w:ascii="宋体" w:hAnsi="宋体" w:cs="宋体"/>
          <w:b/>
          <w:sz w:val="24"/>
        </w:rPr>
      </w:pPr>
      <w:r>
        <w:rPr>
          <w:rFonts w:hint="eastAsia" w:ascii="宋体" w:hAnsi="宋体" w:cs="宋体"/>
          <w:b/>
          <w:sz w:val="24"/>
          <w:lang w:val="en-US" w:eastAsia="zh-CN"/>
        </w:rPr>
        <w:t xml:space="preserve">28.验收标准 </w:t>
      </w:r>
    </w:p>
    <w:p w14:paraId="120C5FA6">
      <w:pPr>
        <w:keepNext w:val="0"/>
        <w:keepLines w:val="0"/>
        <w:pageBreakBefore w:val="0"/>
        <w:widowControl w:val="0"/>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lang w:val="en-US" w:eastAsia="zh-CN"/>
        </w:rPr>
        <w:t>采购单位或第三方验收时按照采购合同的约定对每一项技术、服务的履约情况进行确认。</w:t>
      </w:r>
    </w:p>
    <w:p w14:paraId="79AB0B43">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2" w:firstLineChars="200"/>
        <w:jc w:val="center"/>
        <w:rPr>
          <w:rFonts w:hint="eastAsia" w:ascii="宋体" w:hAnsi="宋体" w:cs="宋体"/>
          <w:b/>
          <w:sz w:val="24"/>
        </w:rPr>
      </w:pPr>
      <w:r>
        <w:rPr>
          <w:rFonts w:hint="eastAsia" w:ascii="宋体" w:hAnsi="宋体" w:cs="宋体"/>
          <w:b/>
          <w:sz w:val="24"/>
          <w:lang w:val="en-US" w:eastAsia="zh-CN"/>
        </w:rPr>
        <w:t>九</w:t>
      </w:r>
      <w:r>
        <w:rPr>
          <w:rFonts w:hint="eastAsia" w:ascii="宋体" w:hAnsi="宋体" w:cs="宋体"/>
          <w:b/>
          <w:sz w:val="24"/>
        </w:rPr>
        <w:t>、保密和披露</w:t>
      </w:r>
      <w:bookmarkEnd w:id="24"/>
    </w:p>
    <w:p w14:paraId="37CB42B5">
      <w:pPr>
        <w:keepNext w:val="0"/>
        <w:keepLines w:val="0"/>
        <w:pageBreakBefore w:val="0"/>
        <w:widowControl w:val="0"/>
        <w:tabs>
          <w:tab w:val="left" w:pos="567"/>
        </w:tabs>
        <w:kinsoku/>
        <w:wordWrap w:val="0"/>
        <w:overflowPunct/>
        <w:topLinePunct/>
        <w:autoSpaceDN w:val="0"/>
        <w:bidi w:val="0"/>
        <w:adjustRightInd w:val="0"/>
        <w:snapToGrid w:val="0"/>
        <w:spacing w:line="500" w:lineRule="exact"/>
        <w:ind w:firstLine="482" w:firstLineChars="200"/>
        <w:rPr>
          <w:rFonts w:hint="eastAsia" w:ascii="宋体" w:hAnsi="宋体" w:cs="宋体"/>
          <w:b/>
          <w:bCs/>
          <w:sz w:val="24"/>
          <w:szCs w:val="32"/>
        </w:rPr>
      </w:pPr>
      <w:r>
        <w:rPr>
          <w:rFonts w:hint="eastAsia" w:ascii="宋体" w:hAnsi="宋体" w:cs="宋体"/>
          <w:b/>
          <w:bCs/>
          <w:sz w:val="24"/>
          <w:szCs w:val="32"/>
        </w:rPr>
        <w:t>2</w:t>
      </w:r>
      <w:r>
        <w:rPr>
          <w:rFonts w:hint="eastAsia" w:ascii="宋体" w:hAnsi="宋体" w:cs="宋体"/>
          <w:b/>
          <w:bCs/>
          <w:sz w:val="24"/>
          <w:szCs w:val="32"/>
          <w:lang w:val="en-US" w:eastAsia="zh-CN"/>
        </w:rPr>
        <w:t>9</w:t>
      </w:r>
      <w:r>
        <w:rPr>
          <w:rFonts w:hint="eastAsia" w:ascii="宋体" w:hAnsi="宋体" w:cs="宋体"/>
          <w:b/>
          <w:bCs/>
          <w:sz w:val="24"/>
          <w:szCs w:val="32"/>
        </w:rPr>
        <w:t>.保密</w:t>
      </w:r>
    </w:p>
    <w:p w14:paraId="31E571BF">
      <w:pPr>
        <w:keepNext w:val="0"/>
        <w:keepLines w:val="0"/>
        <w:pageBreakBefore w:val="0"/>
        <w:widowControl w:val="0"/>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9</w:t>
      </w:r>
      <w:r>
        <w:rPr>
          <w:rFonts w:hint="eastAsia" w:ascii="宋体" w:hAnsi="宋体" w:cs="宋体"/>
          <w:sz w:val="24"/>
        </w:rPr>
        <w:t>.1供应商自获取磋商文件之日起，须承诺承担本采购项目</w:t>
      </w:r>
      <w:r>
        <w:rPr>
          <w:rFonts w:hint="eastAsia" w:ascii="宋体" w:hAnsi="宋体" w:cs="宋体"/>
          <w:sz w:val="24"/>
          <w:lang w:eastAsia="zh-CN"/>
        </w:rPr>
        <w:t>的</w:t>
      </w:r>
      <w:r>
        <w:rPr>
          <w:rFonts w:hint="eastAsia" w:ascii="宋体" w:hAnsi="宋体" w:cs="宋体"/>
          <w:sz w:val="24"/>
        </w:rPr>
        <w:t>保密义务，不得将因本次采购获得的信息向第三人外传。</w:t>
      </w:r>
    </w:p>
    <w:p w14:paraId="3D2C0B58">
      <w:pPr>
        <w:keepNext w:val="0"/>
        <w:keepLines w:val="0"/>
        <w:pageBreakBefore w:val="0"/>
        <w:widowControl w:val="0"/>
        <w:kinsoku/>
        <w:wordWrap w:val="0"/>
        <w:overflowPunct/>
        <w:topLinePunct/>
        <w:autoSpaceDN w:val="0"/>
        <w:bidi w:val="0"/>
        <w:adjustRightInd w:val="0"/>
        <w:snapToGrid w:val="0"/>
        <w:spacing w:line="500" w:lineRule="exact"/>
        <w:ind w:firstLine="482" w:firstLineChars="200"/>
        <w:rPr>
          <w:rFonts w:hint="eastAsia" w:ascii="宋体" w:hAnsi="宋体" w:cs="宋体"/>
          <w:b/>
          <w:bCs/>
          <w:sz w:val="24"/>
          <w:szCs w:val="32"/>
        </w:rPr>
      </w:pPr>
      <w:r>
        <w:rPr>
          <w:rFonts w:hint="eastAsia" w:ascii="宋体" w:hAnsi="宋体" w:cs="宋体"/>
          <w:b/>
          <w:bCs/>
          <w:sz w:val="24"/>
          <w:szCs w:val="32"/>
          <w:lang w:val="en-US" w:eastAsia="zh-CN"/>
        </w:rPr>
        <w:t>30</w:t>
      </w:r>
      <w:r>
        <w:rPr>
          <w:rFonts w:hint="eastAsia" w:ascii="宋体" w:hAnsi="宋体" w:cs="宋体"/>
          <w:b/>
          <w:bCs/>
          <w:sz w:val="24"/>
          <w:szCs w:val="32"/>
        </w:rPr>
        <w:t>.披露</w:t>
      </w:r>
    </w:p>
    <w:p w14:paraId="711E122B">
      <w:pPr>
        <w:keepNext w:val="0"/>
        <w:keepLines w:val="0"/>
        <w:pageBreakBefore w:val="0"/>
        <w:widowControl w:val="0"/>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lang w:val="en-US" w:eastAsia="zh-CN"/>
        </w:rPr>
        <w:t>30</w:t>
      </w:r>
      <w:r>
        <w:rPr>
          <w:rFonts w:hint="eastAsia" w:ascii="宋体" w:hAnsi="宋体" w:cs="宋体"/>
          <w:sz w:val="24"/>
        </w:rPr>
        <w:t>.1采购人有权将供应商提供的所有资料向有关政府部门或评审标书的有关人员披露。</w:t>
      </w:r>
    </w:p>
    <w:p w14:paraId="1903614A">
      <w:pPr>
        <w:keepNext w:val="0"/>
        <w:keepLines w:val="0"/>
        <w:pageBreakBefore w:val="0"/>
        <w:widowControl w:val="0"/>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lang w:val="en-US" w:eastAsia="zh-CN"/>
        </w:rPr>
        <w:t>30</w:t>
      </w:r>
      <w:r>
        <w:rPr>
          <w:rFonts w:hint="eastAsia" w:ascii="宋体" w:hAnsi="宋体" w:cs="宋体"/>
          <w:sz w:val="24"/>
        </w:rPr>
        <w:t>.2在采购人认为适当时、国家机关调查、审查、审计时以及其他符合法律规定的情形下，采购人无须事先征求供应商/成交供应商同意而可以披露关于采购过程、合同文本、签署情况的资料、供应商/成交供应商的名称及地址、响应文件的有关信息以及补充条款等。对任何已经公布过的内容或与之内容相同的资料，以及供应商/成交供应商已经泄露或公开的，无须再承担保密责任。</w:t>
      </w:r>
    </w:p>
    <w:p w14:paraId="3F0EDBB7">
      <w:pPr>
        <w:keepNext w:val="0"/>
        <w:keepLines w:val="0"/>
        <w:pageBreakBefore w:val="0"/>
        <w:widowControl w:val="0"/>
        <w:kinsoku/>
        <w:wordWrap w:val="0"/>
        <w:overflowPunct/>
        <w:topLinePunct/>
        <w:autoSpaceDN w:val="0"/>
        <w:bidi w:val="0"/>
        <w:adjustRightInd w:val="0"/>
        <w:snapToGrid w:val="0"/>
        <w:spacing w:line="500" w:lineRule="exact"/>
        <w:ind w:firstLine="482" w:firstLineChars="200"/>
        <w:jc w:val="center"/>
        <w:rPr>
          <w:rFonts w:hint="eastAsia" w:ascii="宋体" w:hAnsi="宋体" w:cs="宋体"/>
          <w:b/>
          <w:sz w:val="24"/>
        </w:rPr>
      </w:pPr>
      <w:r>
        <w:rPr>
          <w:rFonts w:hint="eastAsia" w:ascii="宋体" w:hAnsi="宋体" w:cs="宋体"/>
          <w:b/>
          <w:sz w:val="24"/>
          <w:lang w:val="en-US" w:eastAsia="zh-CN"/>
        </w:rPr>
        <w:t>十</w:t>
      </w:r>
      <w:r>
        <w:rPr>
          <w:rFonts w:hint="eastAsia" w:ascii="宋体" w:hAnsi="宋体" w:cs="宋体"/>
          <w:b/>
          <w:sz w:val="24"/>
        </w:rPr>
        <w:t>、询问和质疑</w:t>
      </w:r>
    </w:p>
    <w:p w14:paraId="74A75677">
      <w:pPr>
        <w:keepNext w:val="0"/>
        <w:keepLines w:val="0"/>
        <w:pageBreakBefore w:val="0"/>
        <w:widowControl w:val="0"/>
        <w:kinsoku/>
        <w:wordWrap w:val="0"/>
        <w:overflowPunct/>
        <w:topLinePunct/>
        <w:autoSpaceDN w:val="0"/>
        <w:bidi w:val="0"/>
        <w:adjustRightInd w:val="0"/>
        <w:snapToGrid w:val="0"/>
        <w:spacing w:line="500" w:lineRule="exact"/>
        <w:ind w:firstLine="482" w:firstLineChars="200"/>
        <w:rPr>
          <w:rFonts w:hint="eastAsia" w:ascii="宋体" w:hAnsi="宋体" w:cs="宋体"/>
          <w:b/>
          <w:bCs/>
          <w:sz w:val="24"/>
          <w:szCs w:val="32"/>
        </w:rPr>
      </w:pPr>
      <w:r>
        <w:rPr>
          <w:rFonts w:hint="eastAsia" w:ascii="宋体" w:hAnsi="宋体" w:cs="宋体"/>
          <w:b/>
          <w:bCs/>
          <w:sz w:val="24"/>
          <w:szCs w:val="32"/>
          <w:lang w:val="en-US" w:eastAsia="zh-CN"/>
        </w:rPr>
        <w:t>31</w:t>
      </w:r>
      <w:r>
        <w:rPr>
          <w:rFonts w:hint="eastAsia" w:ascii="宋体" w:hAnsi="宋体" w:cs="宋体"/>
          <w:b/>
          <w:bCs/>
          <w:sz w:val="24"/>
          <w:szCs w:val="32"/>
        </w:rPr>
        <w:t>.供应商有权就采购事宜提出询问和质疑</w:t>
      </w:r>
    </w:p>
    <w:p w14:paraId="64C31E8E">
      <w:pPr>
        <w:keepNext w:val="0"/>
        <w:keepLines w:val="0"/>
        <w:pageBreakBefore w:val="0"/>
        <w:widowControl w:val="0"/>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lang w:val="en-US" w:eastAsia="zh-CN"/>
        </w:rPr>
        <w:t>31</w:t>
      </w:r>
      <w:r>
        <w:rPr>
          <w:rFonts w:hint="eastAsia" w:ascii="宋体" w:hAnsi="宋体" w:cs="宋体"/>
          <w:sz w:val="24"/>
        </w:rPr>
        <w:t>.1采购程序</w:t>
      </w:r>
      <w:r>
        <w:rPr>
          <w:rFonts w:hint="eastAsia" w:ascii="宋体" w:hAnsi="宋体" w:cs="宋体"/>
          <w:sz w:val="24"/>
          <w:lang w:eastAsia="zh-CN"/>
        </w:rPr>
        <w:t>受到</w:t>
      </w:r>
      <w:r>
        <w:rPr>
          <w:rFonts w:hint="eastAsia" w:ascii="宋体" w:hAnsi="宋体" w:cs="宋体"/>
          <w:sz w:val="24"/>
        </w:rPr>
        <w:t>《中华人民共和国政府采购法》和相关法律法规的约束，并受到严格的内部监督，以确保授予合同过程的公平公正。</w:t>
      </w:r>
    </w:p>
    <w:p w14:paraId="7DC8C3A3">
      <w:pPr>
        <w:keepNext w:val="0"/>
        <w:keepLines w:val="0"/>
        <w:pageBreakBefore w:val="0"/>
        <w:widowControl w:val="0"/>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lang w:val="en-US" w:eastAsia="zh-CN"/>
        </w:rPr>
        <w:t>31</w:t>
      </w:r>
      <w:r>
        <w:rPr>
          <w:rFonts w:hint="eastAsia" w:ascii="宋体" w:hAnsi="宋体" w:cs="宋体"/>
          <w:sz w:val="24"/>
        </w:rPr>
        <w:t>.2供应商对磋商文件条款或技术、商务参数有异议的，应当在开标前通过澄清或修改程序提出。</w:t>
      </w:r>
    </w:p>
    <w:p w14:paraId="0576D2D9">
      <w:pPr>
        <w:keepNext w:val="0"/>
        <w:keepLines w:val="0"/>
        <w:pageBreakBefore w:val="0"/>
        <w:widowControl w:val="0"/>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lang w:val="en-US" w:eastAsia="zh-CN"/>
        </w:rPr>
        <w:t>31</w:t>
      </w:r>
      <w:r>
        <w:rPr>
          <w:rFonts w:hint="eastAsia" w:ascii="宋体" w:hAnsi="宋体" w:cs="宋体"/>
          <w:sz w:val="24"/>
        </w:rPr>
        <w:t>.3供应商对采购事项有疑问的，可以向采购人提出询问。</w:t>
      </w:r>
    </w:p>
    <w:p w14:paraId="0BBD05B0">
      <w:pPr>
        <w:keepNext w:val="0"/>
        <w:keepLines w:val="0"/>
        <w:pageBreakBefore w:val="0"/>
        <w:widowControl w:val="0"/>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lang w:val="en-US" w:eastAsia="zh-CN"/>
        </w:rPr>
        <w:t>31</w:t>
      </w:r>
      <w:r>
        <w:rPr>
          <w:rFonts w:hint="eastAsia" w:ascii="宋体" w:hAnsi="宋体" w:cs="宋体"/>
          <w:sz w:val="24"/>
        </w:rPr>
        <w:t>.4供应商认为其投标未</w:t>
      </w:r>
      <w:r>
        <w:rPr>
          <w:rFonts w:hint="eastAsia" w:ascii="宋体" w:hAnsi="宋体" w:cs="宋体"/>
          <w:sz w:val="24"/>
          <w:lang w:eastAsia="zh-CN"/>
        </w:rPr>
        <w:t>获得</w:t>
      </w:r>
      <w:r>
        <w:rPr>
          <w:rFonts w:hint="eastAsia" w:ascii="宋体" w:hAnsi="宋体" w:cs="宋体"/>
          <w:sz w:val="24"/>
        </w:rPr>
        <w:t>公平评审或采购过程和成交结果使自己的合法权益受到损害的，应当在知道或者应知其权益受到损害之日起7个工作日内提出质疑。</w:t>
      </w:r>
    </w:p>
    <w:p w14:paraId="49680059">
      <w:pPr>
        <w:keepNext w:val="0"/>
        <w:keepLines w:val="0"/>
        <w:pageBreakBefore w:val="0"/>
        <w:widowControl w:val="0"/>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lang w:val="en-US" w:eastAsia="zh-CN"/>
        </w:rPr>
        <w:t>31</w:t>
      </w:r>
      <w:r>
        <w:rPr>
          <w:rFonts w:hint="eastAsia" w:ascii="宋体" w:hAnsi="宋体" w:cs="宋体"/>
          <w:sz w:val="24"/>
        </w:rPr>
        <w:t>.5质疑应当以电子形式在线质疑提出。供应商参与山西省政府采购项目时，符合法定质疑条件的，通过政府采购平台进入“项目质疑管理”栏目向采购人、采购代理机构在线提起质疑。政府采购平台自动登记收到质疑的时间，从次日计算答复期限。</w:t>
      </w:r>
    </w:p>
    <w:p w14:paraId="4BAB29FB">
      <w:pPr>
        <w:keepNext w:val="0"/>
        <w:keepLines w:val="0"/>
        <w:pageBreakBefore w:val="0"/>
        <w:widowControl w:val="0"/>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lang w:val="en-US" w:eastAsia="zh-CN"/>
        </w:rPr>
        <w:t>31</w:t>
      </w:r>
      <w:r>
        <w:rPr>
          <w:rFonts w:hint="eastAsia" w:ascii="宋体" w:hAnsi="宋体" w:cs="宋体"/>
          <w:sz w:val="24"/>
        </w:rPr>
        <w:t>.6质疑书应当包括以下主要内容：被质疑项目名称、项目编号、包号、招标公告发布时间、质疑事项、法律依据（具体条款）、质疑人全称、法定代表人签字、盖章、有效联系方式（包括手机、传真号码）。</w:t>
      </w:r>
    </w:p>
    <w:p w14:paraId="04F65563">
      <w:pPr>
        <w:keepNext w:val="0"/>
        <w:keepLines w:val="0"/>
        <w:pageBreakBefore w:val="0"/>
        <w:widowControl w:val="0"/>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lang w:val="en-US" w:eastAsia="zh-CN"/>
        </w:rPr>
        <w:t>31</w:t>
      </w:r>
      <w:r>
        <w:rPr>
          <w:rFonts w:hint="eastAsia" w:ascii="宋体" w:hAnsi="宋体" w:cs="宋体"/>
          <w:sz w:val="24"/>
        </w:rPr>
        <w:t>.7质疑书应当附相关证明材料。质疑材料要求供应商提起在线质疑，应当按照《政府采购质疑和投诉办法》有关规定如实填写事项及信息，在线提交质疑函及必要的证明材料纸质版扫描件或图片</w:t>
      </w:r>
      <w:r>
        <w:rPr>
          <w:rFonts w:hint="eastAsia" w:ascii="宋体" w:hAnsi="宋体" w:cs="宋体"/>
          <w:sz w:val="24"/>
          <w:lang w:eastAsia="zh-CN"/>
        </w:rPr>
        <w:t>（</w:t>
      </w:r>
      <w:r>
        <w:rPr>
          <w:rFonts w:hint="eastAsia" w:ascii="宋体" w:hAnsi="宋体" w:cs="宋体"/>
          <w:sz w:val="24"/>
        </w:rPr>
        <w:t>支持格式：DOC、DOCX、PDF、JPG、PNG、GIF</w:t>
      </w:r>
      <w:r>
        <w:rPr>
          <w:rFonts w:hint="eastAsia" w:ascii="宋体" w:hAnsi="宋体" w:cs="宋体"/>
          <w:sz w:val="24"/>
          <w:lang w:eastAsia="zh-CN"/>
        </w:rPr>
        <w:t>）</w:t>
      </w:r>
    </w:p>
    <w:p w14:paraId="3E07233C">
      <w:pPr>
        <w:keepNext w:val="0"/>
        <w:keepLines w:val="0"/>
        <w:pageBreakBefore w:val="0"/>
        <w:widowControl w:val="0"/>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在线质疑由供应商委托代理人提起的，还需</w:t>
      </w:r>
      <w:r>
        <w:rPr>
          <w:rFonts w:hint="eastAsia" w:ascii="宋体" w:hAnsi="宋体" w:cs="宋体"/>
          <w:sz w:val="24"/>
          <w:lang w:eastAsia="zh-CN"/>
        </w:rPr>
        <w:t>。</w:t>
      </w:r>
      <w:r>
        <w:rPr>
          <w:rFonts w:hint="eastAsia" w:ascii="宋体" w:hAnsi="宋体" w:cs="宋体"/>
          <w:sz w:val="24"/>
        </w:rPr>
        <w:t>上传授权委托书及被委托人身份证明，授权委托书应当载明委托人及被委托人的姓名或名称、代理事项、具体权限、期限等。</w:t>
      </w:r>
    </w:p>
    <w:p w14:paraId="5753A8ED">
      <w:pPr>
        <w:keepNext w:val="0"/>
        <w:keepLines w:val="0"/>
        <w:pageBreakBefore w:val="0"/>
        <w:widowControl w:val="0"/>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供应商为法人或者其他组织的，相关材料由法定代表人、主要负责人或者其授权代表签名或者盖章并加盖公章；供应商为自然人的，相关材料由本人签名。</w:t>
      </w:r>
    </w:p>
    <w:p w14:paraId="31E7BF59">
      <w:pPr>
        <w:keepNext w:val="0"/>
        <w:keepLines w:val="0"/>
        <w:pageBreakBefore w:val="0"/>
        <w:widowControl w:val="0"/>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lang w:val="en-US" w:eastAsia="zh-CN"/>
        </w:rPr>
        <w:t>31</w:t>
      </w:r>
      <w:r>
        <w:rPr>
          <w:rFonts w:hint="eastAsia" w:ascii="宋体" w:hAnsi="宋体" w:cs="宋体"/>
          <w:sz w:val="24"/>
        </w:rPr>
        <w:t>.8有下列情形之一的，属于无效质疑，采购人可不予受理：</w:t>
      </w:r>
    </w:p>
    <w:p w14:paraId="759AD0BC">
      <w:pPr>
        <w:keepNext w:val="0"/>
        <w:keepLines w:val="0"/>
        <w:pageBreakBefore w:val="0"/>
        <w:widowControl w:val="0"/>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（1）未在有效期限内提出质疑的；</w:t>
      </w:r>
    </w:p>
    <w:p w14:paraId="75CE810B">
      <w:pPr>
        <w:keepNext w:val="0"/>
        <w:keepLines w:val="0"/>
        <w:pageBreakBefore w:val="0"/>
        <w:widowControl w:val="0"/>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（2）所提交材料未明示属于质疑材料的；</w:t>
      </w:r>
    </w:p>
    <w:p w14:paraId="68F1A187">
      <w:pPr>
        <w:keepNext w:val="0"/>
        <w:keepLines w:val="0"/>
        <w:pageBreakBefore w:val="0"/>
        <w:widowControl w:val="0"/>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（3）质疑书没有法定代表人签署本人姓名或印盖本人姓名章并加盖单位公章的；质疑书由参加采购项目的授权代表签署本人姓名或印盖本人姓名章，但没有法定代表人特别授权的；</w:t>
      </w:r>
    </w:p>
    <w:p w14:paraId="054BFB13">
      <w:pPr>
        <w:keepNext w:val="0"/>
        <w:keepLines w:val="0"/>
        <w:pageBreakBefore w:val="0"/>
        <w:widowControl w:val="0"/>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（4）质疑书未提供有效联系人或联系方式的；</w:t>
      </w:r>
    </w:p>
    <w:p w14:paraId="54AD2A47">
      <w:pPr>
        <w:keepNext w:val="0"/>
        <w:keepLines w:val="0"/>
        <w:pageBreakBefore w:val="0"/>
        <w:widowControl w:val="0"/>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（5）质疑事项已经进入投诉或者行政复议或者诉讼程序的；</w:t>
      </w:r>
    </w:p>
    <w:p w14:paraId="3E9A288A">
      <w:pPr>
        <w:keepNext w:val="0"/>
        <w:keepLines w:val="0"/>
        <w:pageBreakBefore w:val="0"/>
        <w:widowControl w:val="0"/>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（6）质疑书未附相关证明材料，被视为无有效证据支持的；</w:t>
      </w:r>
    </w:p>
    <w:p w14:paraId="588A7D7B">
      <w:pPr>
        <w:keepNext w:val="0"/>
        <w:keepLines w:val="0"/>
        <w:pageBreakBefore w:val="0"/>
        <w:widowControl w:val="0"/>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（7）供应商对磋商文件条款或技术参数有异议，未在开标前通过澄清或修改程序提出，并且供应商已经参与投标，而于开标后对磋商文件提出质疑的；</w:t>
      </w:r>
    </w:p>
    <w:p w14:paraId="591B6EED">
      <w:pPr>
        <w:keepNext w:val="0"/>
        <w:keepLines w:val="0"/>
        <w:pageBreakBefore w:val="0"/>
        <w:widowControl w:val="0"/>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（8）在提出本次质疑前半年内连续三次质疑而无事实依据的；</w:t>
      </w:r>
    </w:p>
    <w:p w14:paraId="45974E2B">
      <w:pPr>
        <w:keepNext w:val="0"/>
        <w:keepLines w:val="0"/>
        <w:pageBreakBefore w:val="0"/>
        <w:widowControl w:val="0"/>
        <w:kinsoku/>
        <w:wordWrap w:val="0"/>
        <w:overflowPunct/>
        <w:topLinePunct/>
        <w:autoSpaceDN w:val="0"/>
        <w:bidi w:val="0"/>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（9）</w:t>
      </w:r>
      <w:r>
        <w:rPr>
          <w:rFonts w:hint="eastAsia" w:ascii="宋体" w:hAnsi="宋体" w:cs="宋体"/>
          <w:sz w:val="24"/>
          <w:lang w:eastAsia="zh-CN"/>
        </w:rPr>
        <w:t>其他不</w:t>
      </w:r>
      <w:r>
        <w:rPr>
          <w:rFonts w:hint="eastAsia" w:ascii="宋体" w:hAnsi="宋体" w:cs="宋体"/>
          <w:sz w:val="24"/>
        </w:rPr>
        <w:t>符合受理条件的情形。</w:t>
      </w:r>
    </w:p>
    <w:p w14:paraId="56A53883">
      <w:pPr>
        <w:keepNext w:val="0"/>
        <w:keepLines w:val="0"/>
        <w:pageBreakBefore w:val="0"/>
        <w:widowControl w:val="0"/>
        <w:kinsoku/>
        <w:wordWrap w:val="0"/>
        <w:overflowPunct/>
        <w:topLinePunct/>
        <w:autoSpaceDE/>
        <w:autoSpaceDN w:val="0"/>
        <w:bidi w:val="0"/>
        <w:adjustRightInd w:val="0"/>
        <w:snapToGrid w:val="0"/>
        <w:spacing w:line="500" w:lineRule="exact"/>
        <w:ind w:firstLine="480" w:firstLineChars="200"/>
        <w:textAlignment w:val="auto"/>
        <w:rPr>
          <w:rFonts w:hint="eastAsia" w:ascii="宋体" w:hAnsi="宋体" w:cs="宋体"/>
          <w:sz w:val="24"/>
        </w:rPr>
      </w:pPr>
      <w:r>
        <w:rPr>
          <w:rFonts w:hint="eastAsia" w:ascii="宋体" w:hAnsi="宋体" w:cs="宋体"/>
          <w:sz w:val="24"/>
          <w:lang w:val="en-US" w:eastAsia="zh-CN"/>
        </w:rPr>
        <w:t>31</w:t>
      </w:r>
      <w:r>
        <w:rPr>
          <w:rFonts w:hint="eastAsia" w:ascii="宋体" w:hAnsi="宋体" w:cs="宋体"/>
          <w:sz w:val="24"/>
        </w:rPr>
        <w:t>.9采购人委托采购代理机构采购的，供应商可以向采购代理机构提出质疑，采购代理机构应当依法就采购人委托授权范围内的事项作出答复。采购人、采购代理机构收到在线质疑后，应当按照政府采购相关规定，在7个工作日内通过政府采购平台对供应商依法提出的质疑作出答复，但答复的内容不得涉及商业秘密。质疑供应商通过政府采购平台在线接收质疑答复结果。</w:t>
      </w:r>
    </w:p>
    <w:p w14:paraId="6BBD7D27">
      <w:pPr>
        <w:keepNext w:val="0"/>
        <w:keepLines w:val="0"/>
        <w:pageBreakBefore w:val="0"/>
        <w:widowControl w:val="0"/>
        <w:kinsoku/>
        <w:wordWrap w:val="0"/>
        <w:overflowPunct/>
        <w:topLinePunct/>
        <w:autoSpaceDE/>
        <w:autoSpaceDN w:val="0"/>
        <w:bidi w:val="0"/>
        <w:adjustRightInd w:val="0"/>
        <w:snapToGrid w:val="0"/>
        <w:spacing w:line="500" w:lineRule="exact"/>
        <w:ind w:firstLine="480" w:firstLineChars="200"/>
        <w:textAlignment w:val="auto"/>
        <w:rPr>
          <w:rFonts w:hint="eastAsia" w:ascii="宋体" w:hAnsi="宋体" w:cs="宋体"/>
          <w:sz w:val="24"/>
        </w:rPr>
      </w:pPr>
      <w:r>
        <w:rPr>
          <w:rFonts w:hint="eastAsia" w:ascii="宋体" w:hAnsi="宋体" w:cs="宋体"/>
          <w:sz w:val="24"/>
          <w:lang w:val="en-US" w:eastAsia="zh-CN"/>
        </w:rPr>
        <w:t>31</w:t>
      </w:r>
      <w:r>
        <w:rPr>
          <w:rFonts w:hint="eastAsia" w:ascii="宋体" w:hAnsi="宋体" w:cs="宋体"/>
          <w:sz w:val="24"/>
        </w:rPr>
        <w:t>.10质疑供应商对采购人的答复不满意以及采购人未在规定的时间内</w:t>
      </w:r>
      <w:r>
        <w:rPr>
          <w:rFonts w:hint="eastAsia" w:ascii="宋体" w:hAnsi="宋体" w:cs="宋体"/>
          <w:sz w:val="24"/>
          <w:lang w:eastAsia="zh-CN"/>
        </w:rPr>
        <w:t>作出</w:t>
      </w:r>
      <w:r>
        <w:rPr>
          <w:rFonts w:hint="eastAsia" w:ascii="宋体" w:hAnsi="宋体" w:cs="宋体"/>
          <w:sz w:val="24"/>
        </w:rPr>
        <w:t>答复的，可以在答复期满后15个工作日内向政府采购监管部门投诉。</w:t>
      </w:r>
    </w:p>
    <w:p w14:paraId="7C5F8FE7">
      <w:pPr>
        <w:keepNext w:val="0"/>
        <w:keepLines w:val="0"/>
        <w:pageBreakBefore w:val="0"/>
        <w:widowControl w:val="0"/>
        <w:kinsoku/>
        <w:wordWrap w:val="0"/>
        <w:overflowPunct/>
        <w:topLinePunct/>
        <w:autoSpaceDE/>
        <w:autoSpaceDN w:val="0"/>
        <w:bidi w:val="0"/>
        <w:adjustRightInd w:val="0"/>
        <w:snapToGrid w:val="0"/>
        <w:spacing w:line="500" w:lineRule="exact"/>
        <w:ind w:firstLine="482" w:firstLineChars="200"/>
        <w:jc w:val="center"/>
        <w:textAlignment w:val="auto"/>
        <w:rPr>
          <w:rFonts w:hint="eastAsia" w:ascii="宋体" w:hAnsi="宋体" w:cs="宋体"/>
          <w:b/>
          <w:sz w:val="24"/>
        </w:rPr>
      </w:pPr>
      <w:r>
        <w:rPr>
          <w:rFonts w:hint="eastAsia" w:ascii="宋体" w:hAnsi="宋体" w:cs="宋体"/>
          <w:b/>
          <w:sz w:val="24"/>
        </w:rPr>
        <w:t>十</w:t>
      </w:r>
      <w:r>
        <w:rPr>
          <w:rFonts w:hint="eastAsia" w:ascii="宋体" w:hAnsi="宋体" w:cs="宋体"/>
          <w:b/>
          <w:sz w:val="24"/>
          <w:lang w:val="en-US" w:eastAsia="zh-CN"/>
        </w:rPr>
        <w:t>一</w:t>
      </w:r>
      <w:r>
        <w:rPr>
          <w:rFonts w:hint="eastAsia" w:ascii="宋体" w:hAnsi="宋体" w:cs="宋体"/>
          <w:b/>
          <w:sz w:val="24"/>
        </w:rPr>
        <w:t>、违约处罚</w:t>
      </w:r>
    </w:p>
    <w:p w14:paraId="68919E41">
      <w:pPr>
        <w:keepNext w:val="0"/>
        <w:keepLines w:val="0"/>
        <w:pageBreakBefore w:val="0"/>
        <w:widowControl w:val="0"/>
        <w:kinsoku/>
        <w:wordWrap w:val="0"/>
        <w:overflowPunct/>
        <w:topLinePunct/>
        <w:autoSpaceDE/>
        <w:autoSpaceDN w:val="0"/>
        <w:bidi w:val="0"/>
        <w:adjustRightInd w:val="0"/>
        <w:snapToGrid w:val="0"/>
        <w:spacing w:line="500" w:lineRule="exact"/>
        <w:ind w:firstLine="482" w:firstLineChars="200"/>
        <w:textAlignment w:val="auto"/>
        <w:rPr>
          <w:rFonts w:hint="eastAsia" w:ascii="宋体" w:hAnsi="宋体" w:cs="宋体"/>
          <w:b/>
          <w:bCs/>
          <w:sz w:val="24"/>
          <w:szCs w:val="32"/>
        </w:rPr>
      </w:pPr>
      <w:r>
        <w:rPr>
          <w:rFonts w:hint="eastAsia" w:ascii="宋体" w:hAnsi="宋体" w:cs="宋体"/>
          <w:b/>
          <w:bCs/>
          <w:sz w:val="24"/>
          <w:szCs w:val="32"/>
        </w:rPr>
        <w:t>3</w:t>
      </w:r>
      <w:r>
        <w:rPr>
          <w:rFonts w:hint="eastAsia" w:ascii="宋体" w:hAnsi="宋体" w:cs="宋体"/>
          <w:b/>
          <w:bCs/>
          <w:sz w:val="24"/>
          <w:szCs w:val="32"/>
          <w:lang w:val="en-US" w:eastAsia="zh-CN"/>
        </w:rPr>
        <w:t>2</w:t>
      </w:r>
      <w:r>
        <w:rPr>
          <w:rFonts w:hint="eastAsia" w:ascii="宋体" w:hAnsi="宋体" w:cs="宋体"/>
          <w:b/>
          <w:bCs/>
          <w:sz w:val="24"/>
          <w:szCs w:val="32"/>
        </w:rPr>
        <w:t>.违约处罚</w:t>
      </w:r>
    </w:p>
    <w:p w14:paraId="38E8CBBD">
      <w:pPr>
        <w:keepNext w:val="0"/>
        <w:keepLines w:val="0"/>
        <w:pageBreakBefore w:val="0"/>
        <w:widowControl w:val="0"/>
        <w:kinsoku/>
        <w:wordWrap w:val="0"/>
        <w:overflowPunct/>
        <w:topLinePunct/>
        <w:autoSpaceDE/>
        <w:autoSpaceDN w:val="0"/>
        <w:bidi w:val="0"/>
        <w:adjustRightInd w:val="0"/>
        <w:snapToGrid w:val="0"/>
        <w:spacing w:line="500" w:lineRule="exact"/>
        <w:ind w:firstLine="480" w:firstLineChars="200"/>
        <w:textAlignment w:val="auto"/>
        <w:rPr>
          <w:rFonts w:hint="eastAsia" w:ascii="宋体" w:hAnsi="宋体" w:cs="宋体"/>
          <w:sz w:val="24"/>
        </w:rPr>
      </w:pPr>
      <w:r>
        <w:rPr>
          <w:rFonts w:hint="eastAsia" w:ascii="宋体" w:hAnsi="宋体" w:cs="宋体"/>
          <w:sz w:val="24"/>
        </w:rPr>
        <w:t>发生下列情况之一，供应商的磋商保证金将被没收，并可能被列入不良记录名单，供应商今后参与同类政府采购项目的机会可能会受到影响：</w:t>
      </w:r>
    </w:p>
    <w:p w14:paraId="4DA3E50A">
      <w:pPr>
        <w:keepNext w:val="0"/>
        <w:keepLines w:val="0"/>
        <w:pageBreakBefore w:val="0"/>
        <w:widowControl w:val="0"/>
        <w:kinsoku/>
        <w:wordWrap w:val="0"/>
        <w:overflowPunct/>
        <w:topLinePunct/>
        <w:autoSpaceDE/>
        <w:autoSpaceDN w:val="0"/>
        <w:bidi w:val="0"/>
        <w:adjustRightInd w:val="0"/>
        <w:snapToGrid w:val="0"/>
        <w:spacing w:line="500" w:lineRule="exact"/>
        <w:ind w:firstLine="480" w:firstLineChars="200"/>
        <w:textAlignment w:val="auto"/>
        <w:rPr>
          <w:rFonts w:hint="eastAsia" w:ascii="宋体" w:hAnsi="宋体" w:cs="宋体"/>
          <w:sz w:val="24"/>
        </w:rPr>
      </w:pPr>
      <w:r>
        <w:rPr>
          <w:rFonts w:hint="eastAsia" w:ascii="宋体" w:hAnsi="宋体" w:cs="宋体"/>
          <w:sz w:val="24"/>
        </w:rPr>
        <w:t>（1）开标后在投标有效期内，供应商撤回其投标；</w:t>
      </w:r>
    </w:p>
    <w:p w14:paraId="4B230AA1">
      <w:pPr>
        <w:keepNext w:val="0"/>
        <w:keepLines w:val="0"/>
        <w:pageBreakBefore w:val="0"/>
        <w:widowControl w:val="0"/>
        <w:kinsoku/>
        <w:wordWrap w:val="0"/>
        <w:overflowPunct/>
        <w:topLinePunct/>
        <w:autoSpaceDE/>
        <w:autoSpaceDN w:val="0"/>
        <w:bidi w:val="0"/>
        <w:adjustRightInd w:val="0"/>
        <w:snapToGrid w:val="0"/>
        <w:spacing w:line="500" w:lineRule="exact"/>
        <w:ind w:firstLine="480" w:firstLineChars="200"/>
        <w:textAlignment w:val="auto"/>
        <w:rPr>
          <w:rFonts w:hint="eastAsia" w:ascii="宋体" w:hAnsi="宋体" w:cs="宋体"/>
          <w:sz w:val="24"/>
        </w:rPr>
      </w:pPr>
      <w:r>
        <w:rPr>
          <w:rFonts w:hint="eastAsia" w:ascii="宋体" w:hAnsi="宋体" w:cs="宋体"/>
          <w:sz w:val="24"/>
        </w:rPr>
        <w:t>（2）在评标期间，供应商企图影响采购机构或磋商小组的任何活动，将导致投标被拒绝，并由其承担相应的法律责任；</w:t>
      </w:r>
    </w:p>
    <w:p w14:paraId="6844EDCF">
      <w:pPr>
        <w:keepNext w:val="0"/>
        <w:keepLines w:val="0"/>
        <w:pageBreakBefore w:val="0"/>
        <w:widowControl w:val="0"/>
        <w:kinsoku/>
        <w:wordWrap w:val="0"/>
        <w:overflowPunct/>
        <w:topLinePunct/>
        <w:autoSpaceDE/>
        <w:autoSpaceDN w:val="0"/>
        <w:bidi w:val="0"/>
        <w:adjustRightInd w:val="0"/>
        <w:snapToGrid w:val="0"/>
        <w:spacing w:line="500" w:lineRule="exact"/>
        <w:ind w:firstLine="480" w:firstLineChars="200"/>
        <w:textAlignment w:val="auto"/>
        <w:rPr>
          <w:rFonts w:hint="eastAsia" w:ascii="宋体" w:hAnsi="宋体" w:cs="宋体"/>
          <w:sz w:val="24"/>
        </w:rPr>
      </w:pPr>
      <w:r>
        <w:rPr>
          <w:rFonts w:hint="eastAsia" w:ascii="宋体" w:hAnsi="宋体" w:cs="宋体"/>
          <w:sz w:val="24"/>
        </w:rPr>
        <w:t>（3）成交供应商未按本磋商文件规定签约；</w:t>
      </w:r>
    </w:p>
    <w:p w14:paraId="139FC391">
      <w:pPr>
        <w:keepNext w:val="0"/>
        <w:keepLines w:val="0"/>
        <w:pageBreakBefore w:val="0"/>
        <w:widowControl w:val="0"/>
        <w:kinsoku/>
        <w:wordWrap w:val="0"/>
        <w:overflowPunct/>
        <w:topLinePunct/>
        <w:autoSpaceDE/>
        <w:autoSpaceDN w:val="0"/>
        <w:bidi w:val="0"/>
        <w:adjustRightInd w:val="0"/>
        <w:snapToGrid w:val="0"/>
        <w:spacing w:line="500" w:lineRule="exact"/>
        <w:ind w:firstLine="480" w:firstLineChars="200"/>
        <w:textAlignment w:val="auto"/>
        <w:rPr>
          <w:rFonts w:hint="eastAsia" w:ascii="宋体" w:hAnsi="宋体" w:cs="宋体"/>
          <w:sz w:val="24"/>
        </w:rPr>
      </w:pPr>
      <w:r>
        <w:rPr>
          <w:rFonts w:hint="eastAsia" w:ascii="宋体" w:hAnsi="宋体" w:cs="宋体"/>
          <w:sz w:val="24"/>
        </w:rPr>
        <w:t>（4）成交供应商与采购人订立背离合同实质性内容的</w:t>
      </w:r>
      <w:r>
        <w:rPr>
          <w:rFonts w:hint="eastAsia" w:ascii="宋体" w:hAnsi="宋体" w:cs="宋体"/>
          <w:sz w:val="24"/>
          <w:lang w:eastAsia="zh-CN"/>
        </w:rPr>
        <w:t>其他协议</w:t>
      </w:r>
      <w:r>
        <w:rPr>
          <w:rFonts w:hint="eastAsia" w:ascii="宋体" w:hAnsi="宋体" w:cs="宋体"/>
          <w:sz w:val="24"/>
        </w:rPr>
        <w:t>；</w:t>
      </w:r>
      <w:bookmarkEnd w:id="16"/>
    </w:p>
    <w:p w14:paraId="1A2E4A14">
      <w:pPr>
        <w:keepNext w:val="0"/>
        <w:keepLines w:val="0"/>
        <w:pageBreakBefore w:val="0"/>
        <w:widowControl w:val="0"/>
        <w:kinsoku/>
        <w:wordWrap w:val="0"/>
        <w:overflowPunct/>
        <w:topLinePunct/>
        <w:autoSpaceDE/>
        <w:autoSpaceDN w:val="0"/>
        <w:bidi w:val="0"/>
        <w:adjustRightInd w:val="0"/>
        <w:snapToGrid w:val="0"/>
        <w:spacing w:line="500" w:lineRule="exact"/>
        <w:ind w:firstLine="480" w:firstLineChars="200"/>
        <w:textAlignment w:val="auto"/>
        <w:rPr>
          <w:rFonts w:hint="eastAsia" w:ascii="宋体" w:hAnsi="宋体" w:cs="宋体"/>
          <w:sz w:val="24"/>
        </w:rPr>
      </w:pPr>
      <w:r>
        <w:rPr>
          <w:rFonts w:hint="eastAsia" w:ascii="宋体" w:hAnsi="宋体" w:cs="宋体"/>
          <w:sz w:val="24"/>
        </w:rPr>
        <w:t>（5）供应商未按磋商文件规定和合同约定履行义务的。</w:t>
      </w:r>
    </w:p>
    <w:p w14:paraId="1030FA3F">
      <w:pPr>
        <w:keepNext w:val="0"/>
        <w:keepLines w:val="0"/>
        <w:pageBreakBefore w:val="0"/>
        <w:widowControl w:val="0"/>
        <w:kinsoku/>
        <w:wordWrap w:val="0"/>
        <w:overflowPunct/>
        <w:topLinePunct/>
        <w:autoSpaceDE/>
        <w:autoSpaceDN w:val="0"/>
        <w:bidi w:val="0"/>
        <w:adjustRightInd w:val="0"/>
        <w:snapToGrid w:val="0"/>
        <w:spacing w:line="500" w:lineRule="exact"/>
        <w:ind w:firstLine="482" w:firstLineChars="200"/>
        <w:jc w:val="center"/>
        <w:textAlignment w:val="auto"/>
        <w:rPr>
          <w:rFonts w:hint="eastAsia" w:ascii="宋体" w:hAnsi="宋体" w:cs="宋体"/>
          <w:b/>
          <w:sz w:val="24"/>
          <w:lang w:val="en-US" w:eastAsia="zh-CN"/>
        </w:rPr>
      </w:pPr>
      <w:r>
        <w:rPr>
          <w:rFonts w:hint="eastAsia" w:ascii="宋体" w:hAnsi="宋体" w:cs="宋体"/>
          <w:b/>
          <w:sz w:val="24"/>
          <w:lang w:val="en-US" w:eastAsia="zh-CN"/>
        </w:rPr>
        <w:t>十二、</w:t>
      </w:r>
      <w:r>
        <w:rPr>
          <w:rFonts w:hint="eastAsia" w:ascii="宋体" w:hAnsi="宋体" w:cs="宋体"/>
          <w:b/>
          <w:sz w:val="24"/>
        </w:rPr>
        <w:t>政府采购相关政策要求（如涉及的话）</w:t>
      </w:r>
    </w:p>
    <w:p w14:paraId="3A0EB683">
      <w:pPr>
        <w:keepNext w:val="0"/>
        <w:keepLines w:val="0"/>
        <w:pageBreakBefore w:val="0"/>
        <w:widowControl w:val="0"/>
        <w:kinsoku/>
        <w:wordWrap w:val="0"/>
        <w:overflowPunct/>
        <w:topLinePunct/>
        <w:autoSpaceDE/>
        <w:autoSpaceDN w:val="0"/>
        <w:bidi w:val="0"/>
        <w:adjustRightInd w:val="0"/>
        <w:snapToGrid w:val="0"/>
        <w:spacing w:line="500" w:lineRule="exact"/>
        <w:ind w:firstLine="482" w:firstLineChars="200"/>
        <w:textAlignment w:val="auto"/>
        <w:rPr>
          <w:rFonts w:hint="eastAsia" w:ascii="宋体" w:hAnsi="宋体" w:cs="宋体"/>
          <w:b/>
          <w:bCs/>
          <w:sz w:val="24"/>
          <w:lang w:val="en-US" w:eastAsia="zh-CN"/>
        </w:rPr>
      </w:pPr>
      <w:r>
        <w:rPr>
          <w:rFonts w:hint="eastAsia" w:ascii="宋体" w:hAnsi="宋体" w:cs="宋体"/>
          <w:b/>
          <w:bCs/>
          <w:sz w:val="24"/>
          <w:lang w:val="en-US" w:eastAsia="zh-CN"/>
        </w:rPr>
        <w:t>33.本项目涉及进口产品的要求：</w:t>
      </w:r>
    </w:p>
    <w:p w14:paraId="07E7522A">
      <w:pPr>
        <w:keepNext w:val="0"/>
        <w:keepLines w:val="0"/>
        <w:pageBreakBefore w:val="0"/>
        <w:widowControl w:val="0"/>
        <w:kinsoku/>
        <w:wordWrap w:val="0"/>
        <w:overflowPunct/>
        <w:topLinePunct/>
        <w:autoSpaceDE/>
        <w:autoSpaceDN w:val="0"/>
        <w:bidi w:val="0"/>
        <w:adjustRightInd w:val="0"/>
        <w:snapToGrid w:val="0"/>
        <w:spacing w:line="500" w:lineRule="exact"/>
        <w:ind w:firstLine="480" w:firstLineChars="200"/>
        <w:textAlignment w:val="auto"/>
        <w:rPr>
          <w:rFonts w:hint="eastAsia" w:ascii="宋体" w:hAnsi="宋体" w:cs="宋体"/>
          <w:sz w:val="24"/>
        </w:rPr>
      </w:pPr>
      <w:r>
        <w:rPr>
          <w:rFonts w:hint="eastAsia" w:ascii="宋体" w:hAnsi="宋体" w:cs="宋体"/>
          <w:sz w:val="24"/>
          <w:lang w:val="en-US" w:eastAsia="zh-CN"/>
        </w:rPr>
        <w:t>本项目采购标的物未特别注明 “进口产品”（通过中国海关报关验放进入中国境内且产自境外的产品）字样的，均必须采购国产产品。</w:t>
      </w:r>
    </w:p>
    <w:p w14:paraId="41FC2339">
      <w:pPr>
        <w:keepNext w:val="0"/>
        <w:keepLines w:val="0"/>
        <w:pageBreakBefore w:val="0"/>
        <w:widowControl w:val="0"/>
        <w:numPr>
          <w:ilvl w:val="0"/>
          <w:numId w:val="0"/>
        </w:numPr>
        <w:kinsoku/>
        <w:wordWrap w:val="0"/>
        <w:overflowPunct/>
        <w:topLinePunct/>
        <w:autoSpaceDE/>
        <w:autoSpaceDN w:val="0"/>
        <w:bidi w:val="0"/>
        <w:adjustRightInd w:val="0"/>
        <w:snapToGrid w:val="0"/>
        <w:spacing w:line="500" w:lineRule="exact"/>
        <w:ind w:firstLine="482" w:firstLineChars="200"/>
        <w:textAlignment w:val="auto"/>
        <w:rPr>
          <w:rFonts w:hint="eastAsia" w:ascii="宋体" w:hAnsi="宋体" w:cs="宋体"/>
          <w:b/>
          <w:bCs/>
          <w:sz w:val="24"/>
          <w:lang w:val="en-US" w:eastAsia="zh-CN"/>
        </w:rPr>
      </w:pPr>
      <w:r>
        <w:rPr>
          <w:rFonts w:hint="eastAsia" w:ascii="宋体" w:hAnsi="宋体" w:eastAsia="宋体" w:cs="宋体"/>
          <w:b/>
          <w:bCs/>
          <w:kern w:val="2"/>
          <w:sz w:val="24"/>
          <w:szCs w:val="24"/>
          <w:lang w:val="en-US" w:eastAsia="zh-CN" w:bidi="ar-SA"/>
        </w:rPr>
        <w:t>34.</w:t>
      </w:r>
      <w:r>
        <w:rPr>
          <w:rFonts w:hint="eastAsia" w:ascii="宋体" w:hAnsi="宋体" w:cs="宋体"/>
          <w:b/>
          <w:bCs/>
          <w:sz w:val="24"/>
          <w:lang w:val="en-US" w:eastAsia="zh-CN"/>
        </w:rPr>
        <w:t>本项目涉及“节能产品政府采购品目清单、环境标志产品政府采购品目清单”（本文件所有表述简称为 “品目清单”）政府强制采购产品的要求：</w:t>
      </w:r>
    </w:p>
    <w:p w14:paraId="3C93826F">
      <w:pPr>
        <w:keepNext w:val="0"/>
        <w:keepLines w:val="0"/>
        <w:pageBreakBefore w:val="0"/>
        <w:widowControl w:val="0"/>
        <w:kinsoku/>
        <w:wordWrap w:val="0"/>
        <w:overflowPunct/>
        <w:topLinePunct/>
        <w:autoSpaceDE/>
        <w:autoSpaceDN w:val="0"/>
        <w:bidi w:val="0"/>
        <w:adjustRightInd w:val="0"/>
        <w:snapToGrid w:val="0"/>
        <w:spacing w:line="500" w:lineRule="exact"/>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1）本文件列出“品目清单”中政府强制采购产品的，供应商必须投报“品目清单”范围内的产品。需将政府强制采购产品如实填写到《政府强制采购产品明细表》（格式见第六章），并提供处于有效期之内的节能产品、环境标志产品认证证书扫描件。</w:t>
      </w:r>
    </w:p>
    <w:p w14:paraId="0D3E6C8C">
      <w:pPr>
        <w:keepNext w:val="0"/>
        <w:keepLines w:val="0"/>
        <w:pageBreakBefore w:val="0"/>
        <w:widowControl w:val="0"/>
        <w:kinsoku/>
        <w:wordWrap w:val="0"/>
        <w:overflowPunct/>
        <w:topLinePunct/>
        <w:autoSpaceDE/>
        <w:autoSpaceDN w:val="0"/>
        <w:bidi w:val="0"/>
        <w:adjustRightInd w:val="0"/>
        <w:snapToGrid w:val="0"/>
        <w:spacing w:line="500" w:lineRule="exact"/>
        <w:ind w:firstLine="480" w:firstLineChars="200"/>
        <w:textAlignment w:val="auto"/>
        <w:rPr>
          <w:rFonts w:hint="eastAsia" w:ascii="宋体" w:hAnsi="宋体" w:cs="宋体"/>
          <w:sz w:val="24"/>
        </w:rPr>
      </w:pPr>
      <w:r>
        <w:rPr>
          <w:rFonts w:hint="eastAsia" w:ascii="宋体" w:hAnsi="宋体" w:cs="宋体"/>
          <w:sz w:val="24"/>
          <w:lang w:val="en-US" w:eastAsia="zh-CN"/>
        </w:rPr>
        <w:t>（2）本文件未列出“品目清单”中政府强制采购产品的，供应商可投报“品目清单”中非政府强制采购产品或“品目清单”范围以外的产品。</w:t>
      </w:r>
    </w:p>
    <w:p w14:paraId="51CF2B56">
      <w:pPr>
        <w:keepNext w:val="0"/>
        <w:keepLines w:val="0"/>
        <w:pageBreakBefore w:val="0"/>
        <w:widowControl w:val="0"/>
        <w:kinsoku/>
        <w:wordWrap w:val="0"/>
        <w:overflowPunct/>
        <w:topLinePunct/>
        <w:autoSpaceDE/>
        <w:autoSpaceDN w:val="0"/>
        <w:bidi w:val="0"/>
        <w:adjustRightInd w:val="0"/>
        <w:snapToGrid w:val="0"/>
        <w:spacing w:line="500" w:lineRule="exact"/>
        <w:ind w:firstLine="482" w:firstLineChars="200"/>
        <w:textAlignment w:val="auto"/>
        <w:rPr>
          <w:rFonts w:hint="eastAsia" w:ascii="宋体" w:hAnsi="宋体" w:cs="宋体"/>
          <w:b/>
          <w:bCs/>
          <w:sz w:val="24"/>
          <w:lang w:val="en-US" w:eastAsia="zh-CN"/>
        </w:rPr>
      </w:pPr>
      <w:r>
        <w:rPr>
          <w:rFonts w:hint="eastAsia" w:ascii="宋体" w:hAnsi="宋体" w:cs="宋体"/>
          <w:b/>
          <w:bCs/>
          <w:sz w:val="24"/>
          <w:lang w:val="en-US" w:eastAsia="zh-CN"/>
        </w:rPr>
        <w:t>35.本项目涉及“品目清单”中非政府强制采购产品的要求：</w:t>
      </w:r>
    </w:p>
    <w:p w14:paraId="6E40EE9B">
      <w:pPr>
        <w:keepNext w:val="0"/>
        <w:keepLines w:val="0"/>
        <w:pageBreakBefore w:val="0"/>
        <w:widowControl w:val="0"/>
        <w:kinsoku/>
        <w:wordWrap w:val="0"/>
        <w:overflowPunct/>
        <w:topLinePunct/>
        <w:autoSpaceDE/>
        <w:autoSpaceDN w:val="0"/>
        <w:bidi w:val="0"/>
        <w:adjustRightInd w:val="0"/>
        <w:snapToGrid w:val="0"/>
        <w:spacing w:line="500" w:lineRule="exact"/>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（1）投标货物中有非政府强制采购产品的将给予适当加分。</w:t>
      </w:r>
    </w:p>
    <w:p w14:paraId="74B7B362">
      <w:pPr>
        <w:keepNext w:val="0"/>
        <w:keepLines w:val="0"/>
        <w:pageBreakBefore w:val="0"/>
        <w:widowControl w:val="0"/>
        <w:kinsoku/>
        <w:wordWrap w:val="0"/>
        <w:overflowPunct/>
        <w:topLinePunct/>
        <w:autoSpaceDE/>
        <w:autoSpaceDN w:val="0"/>
        <w:bidi w:val="0"/>
        <w:adjustRightInd w:val="0"/>
        <w:snapToGrid w:val="0"/>
        <w:spacing w:line="500" w:lineRule="exact"/>
        <w:ind w:firstLine="480" w:firstLineChars="200"/>
        <w:textAlignment w:val="auto"/>
        <w:rPr>
          <w:rFonts w:hint="eastAsia" w:ascii="宋体" w:hAnsi="宋体" w:cs="宋体"/>
          <w:sz w:val="24"/>
        </w:rPr>
      </w:pPr>
      <w:r>
        <w:rPr>
          <w:rFonts w:hint="eastAsia" w:ascii="宋体" w:hAnsi="宋体" w:cs="宋体"/>
          <w:sz w:val="24"/>
          <w:lang w:val="en-US" w:eastAsia="zh-CN"/>
        </w:rPr>
        <w:t>（2）供应商须如实填写《非政府强制采购产品明细表》（格式见第六章），并提供处于有效期之内的节能产品、环境标志产品认证证书扫描件。</w:t>
      </w:r>
    </w:p>
    <w:p w14:paraId="01745608">
      <w:pPr>
        <w:keepNext w:val="0"/>
        <w:keepLines w:val="0"/>
        <w:pageBreakBefore w:val="0"/>
        <w:widowControl w:val="0"/>
        <w:kinsoku/>
        <w:wordWrap w:val="0"/>
        <w:overflowPunct/>
        <w:topLinePunct/>
        <w:autoSpaceDE/>
        <w:autoSpaceDN w:val="0"/>
        <w:bidi w:val="0"/>
        <w:adjustRightInd w:val="0"/>
        <w:snapToGrid w:val="0"/>
        <w:spacing w:line="500" w:lineRule="exact"/>
        <w:ind w:firstLine="482" w:firstLineChars="200"/>
        <w:textAlignment w:val="auto"/>
        <w:rPr>
          <w:rFonts w:hint="eastAsia" w:ascii="宋体" w:hAnsi="宋体" w:cs="宋体"/>
          <w:b/>
          <w:bCs/>
          <w:sz w:val="24"/>
          <w:lang w:val="en-US" w:eastAsia="zh-CN"/>
        </w:rPr>
      </w:pPr>
      <w:r>
        <w:rPr>
          <w:rFonts w:hint="eastAsia" w:ascii="宋体" w:hAnsi="宋体" w:cs="宋体"/>
          <w:b/>
          <w:bCs/>
          <w:sz w:val="24"/>
          <w:lang w:val="en-US" w:eastAsia="zh-CN"/>
        </w:rPr>
        <w:t>36.本项目涉及正版软件的要求：</w:t>
      </w:r>
    </w:p>
    <w:p w14:paraId="5CB5841A">
      <w:pPr>
        <w:keepNext w:val="0"/>
        <w:keepLines w:val="0"/>
        <w:pageBreakBefore w:val="0"/>
        <w:widowControl w:val="0"/>
        <w:kinsoku/>
        <w:wordWrap w:val="0"/>
        <w:overflowPunct/>
        <w:topLinePunct/>
        <w:autoSpaceDE/>
        <w:autoSpaceDN w:val="0"/>
        <w:bidi w:val="0"/>
        <w:adjustRightInd w:val="0"/>
        <w:snapToGrid w:val="0"/>
        <w:spacing w:line="500" w:lineRule="exact"/>
        <w:ind w:firstLine="480" w:firstLineChars="200"/>
        <w:textAlignment w:val="auto"/>
        <w:rPr>
          <w:rFonts w:hint="eastAsia" w:ascii="宋体" w:hAnsi="宋体" w:cs="宋体"/>
          <w:sz w:val="24"/>
        </w:rPr>
      </w:pPr>
      <w:r>
        <w:rPr>
          <w:rFonts w:hint="eastAsia" w:ascii="宋体" w:hAnsi="宋体" w:cs="宋体"/>
          <w:sz w:val="24"/>
          <w:lang w:val="en-US" w:eastAsia="zh-CN"/>
        </w:rPr>
        <w:t>供应商需承诺投报的计算机产品预装正版操作系统，投报的硬件产品内的预装软件为正版软件。</w:t>
      </w:r>
    </w:p>
    <w:p w14:paraId="00B5A60C">
      <w:pPr>
        <w:keepNext w:val="0"/>
        <w:keepLines w:val="0"/>
        <w:pageBreakBefore w:val="0"/>
        <w:widowControl w:val="0"/>
        <w:kinsoku/>
        <w:wordWrap w:val="0"/>
        <w:overflowPunct/>
        <w:topLinePunct/>
        <w:autoSpaceDE/>
        <w:autoSpaceDN w:val="0"/>
        <w:bidi w:val="0"/>
        <w:adjustRightInd w:val="0"/>
        <w:snapToGrid w:val="0"/>
        <w:spacing w:line="500" w:lineRule="exact"/>
        <w:ind w:firstLine="482" w:firstLineChars="200"/>
        <w:textAlignment w:val="auto"/>
        <w:rPr>
          <w:rFonts w:hint="eastAsia" w:ascii="宋体" w:hAnsi="宋体" w:cs="宋体"/>
          <w:b/>
          <w:bCs/>
          <w:sz w:val="24"/>
          <w:lang w:val="en-US" w:eastAsia="zh-CN"/>
        </w:rPr>
      </w:pPr>
      <w:r>
        <w:rPr>
          <w:rFonts w:hint="eastAsia" w:ascii="宋体" w:hAnsi="宋体" w:cs="宋体"/>
          <w:b/>
          <w:bCs/>
          <w:sz w:val="24"/>
          <w:lang w:val="en-US" w:eastAsia="zh-CN"/>
        </w:rPr>
        <w:t>37.本项目涉及信息安全产品的要求：</w:t>
      </w:r>
    </w:p>
    <w:p w14:paraId="1B2EEBAA">
      <w:pPr>
        <w:keepNext w:val="0"/>
        <w:keepLines w:val="0"/>
        <w:pageBreakBefore w:val="0"/>
        <w:widowControl w:val="0"/>
        <w:kinsoku/>
        <w:wordWrap w:val="0"/>
        <w:overflowPunct/>
        <w:topLinePunct/>
        <w:autoSpaceDE/>
        <w:autoSpaceDN w:val="0"/>
        <w:bidi w:val="0"/>
        <w:adjustRightInd w:val="0"/>
        <w:snapToGrid w:val="0"/>
        <w:spacing w:line="500" w:lineRule="exact"/>
        <w:ind w:firstLine="480" w:firstLineChars="200"/>
        <w:textAlignment w:val="auto"/>
        <w:rPr>
          <w:rFonts w:hint="eastAsia" w:ascii="宋体" w:hAnsi="宋体" w:cs="宋体"/>
          <w:sz w:val="24"/>
        </w:rPr>
      </w:pPr>
      <w:r>
        <w:rPr>
          <w:rFonts w:hint="eastAsia" w:ascii="宋体" w:hAnsi="宋体" w:cs="宋体"/>
          <w:sz w:val="24"/>
          <w:lang w:val="en-US" w:eastAsia="zh-CN"/>
        </w:rPr>
        <w:t>投标货物中如含有财政部会同有关部门制定下发的《信息安全产品强制性认证目录》中的产品（8类13项），需提供中国信息安全认证中心按国家标准认证颁发的有效认证证书。</w:t>
      </w:r>
    </w:p>
    <w:p w14:paraId="5D2E2EE2">
      <w:pPr>
        <w:keepNext w:val="0"/>
        <w:keepLines w:val="0"/>
        <w:pageBreakBefore w:val="0"/>
        <w:widowControl w:val="0"/>
        <w:kinsoku/>
        <w:wordWrap w:val="0"/>
        <w:overflowPunct/>
        <w:topLinePunct/>
        <w:autoSpaceDE/>
        <w:autoSpaceDN w:val="0"/>
        <w:bidi w:val="0"/>
        <w:adjustRightInd w:val="0"/>
        <w:snapToGrid w:val="0"/>
        <w:spacing w:line="500" w:lineRule="exact"/>
        <w:ind w:firstLine="482" w:firstLineChars="200"/>
        <w:textAlignment w:val="auto"/>
        <w:rPr>
          <w:rFonts w:hint="eastAsia" w:ascii="宋体" w:hAnsi="宋体" w:cs="宋体"/>
          <w:b/>
          <w:bCs/>
          <w:sz w:val="24"/>
          <w:lang w:val="en-US" w:eastAsia="zh-CN"/>
        </w:rPr>
      </w:pPr>
      <w:r>
        <w:rPr>
          <w:rFonts w:hint="eastAsia" w:ascii="宋体" w:hAnsi="宋体" w:cs="宋体"/>
          <w:b/>
          <w:bCs/>
          <w:sz w:val="24"/>
          <w:lang w:val="en-US" w:eastAsia="zh-CN"/>
        </w:rPr>
        <w:t>38.小型、微型企业参加本项目投标要求：</w:t>
      </w:r>
    </w:p>
    <w:p w14:paraId="23D10EE0">
      <w:pPr>
        <w:keepNext w:val="0"/>
        <w:keepLines w:val="0"/>
        <w:pageBreakBefore w:val="0"/>
        <w:widowControl w:val="0"/>
        <w:kinsoku/>
        <w:wordWrap w:val="0"/>
        <w:overflowPunct/>
        <w:topLinePunct/>
        <w:autoSpaceDE/>
        <w:autoSpaceDN w:val="0"/>
        <w:bidi w:val="0"/>
        <w:adjustRightInd w:val="0"/>
        <w:snapToGrid w:val="0"/>
        <w:spacing w:line="500" w:lineRule="exact"/>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（1）须按照《政府采购促进中小企业发展管理办法》（财库﹝2020﹞46 号）的标准如实填写《中小企业声明函》（格式见第六章）；监狱企业参加投标视同小微企业，须提供由省级以上监狱管理局、戒毒管理局（含新疆生产建设兵团）出具的属于监狱企业的证明文件。</w:t>
      </w:r>
    </w:p>
    <w:p w14:paraId="448694BE">
      <w:pPr>
        <w:keepNext w:val="0"/>
        <w:keepLines w:val="0"/>
        <w:pageBreakBefore w:val="0"/>
        <w:widowControl w:val="0"/>
        <w:kinsoku/>
        <w:wordWrap w:val="0"/>
        <w:overflowPunct/>
        <w:topLinePunct/>
        <w:autoSpaceDE/>
        <w:autoSpaceDN w:val="0"/>
        <w:bidi w:val="0"/>
        <w:adjustRightInd w:val="0"/>
        <w:snapToGrid w:val="0"/>
        <w:spacing w:line="500" w:lineRule="exact"/>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（2）本项目为专门面向中小企业采购项目，不执行小微企业价格扣除政策。若涉及小微企业提供服务情形，须如实填写《小微企业 / 残疾人福利性单位提供货物/服务明细表》（格式见第六章）。</w:t>
      </w:r>
    </w:p>
    <w:p w14:paraId="433B926F">
      <w:pPr>
        <w:keepNext w:val="0"/>
        <w:keepLines w:val="0"/>
        <w:pageBreakBefore w:val="0"/>
        <w:widowControl w:val="0"/>
        <w:kinsoku/>
        <w:wordWrap w:val="0"/>
        <w:overflowPunct/>
        <w:topLinePunct/>
        <w:autoSpaceDE/>
        <w:autoSpaceDN w:val="0"/>
        <w:bidi w:val="0"/>
        <w:adjustRightInd w:val="0"/>
        <w:snapToGrid w:val="0"/>
        <w:spacing w:line="500" w:lineRule="exact"/>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（3）小、微型企业提供中型企业制造的货物或使用大型企业注册商标货物的，视同为中型企业。</w:t>
      </w:r>
    </w:p>
    <w:p w14:paraId="23E68DFF">
      <w:pPr>
        <w:keepNext w:val="0"/>
        <w:keepLines w:val="0"/>
        <w:pageBreakBefore w:val="0"/>
        <w:widowControl w:val="0"/>
        <w:kinsoku/>
        <w:wordWrap w:val="0"/>
        <w:overflowPunct/>
        <w:topLinePunct/>
        <w:autoSpaceDE/>
        <w:autoSpaceDN w:val="0"/>
        <w:bidi w:val="0"/>
        <w:adjustRightInd w:val="0"/>
        <w:snapToGrid w:val="0"/>
        <w:spacing w:line="500" w:lineRule="exact"/>
        <w:ind w:firstLine="480" w:firstLineChars="200"/>
        <w:textAlignment w:val="auto"/>
        <w:rPr>
          <w:rFonts w:hint="eastAsia" w:ascii="宋体" w:hAnsi="宋体" w:cs="宋体"/>
          <w:sz w:val="24"/>
        </w:rPr>
      </w:pPr>
      <w:r>
        <w:rPr>
          <w:rFonts w:hint="eastAsia" w:ascii="宋体" w:hAnsi="宋体" w:cs="宋体"/>
          <w:sz w:val="24"/>
          <w:lang w:val="en-US" w:eastAsia="zh-CN"/>
        </w:rPr>
        <w:t>（4）本项目不接受联合体投标，不执行联合体价格折扣政策。</w:t>
      </w:r>
    </w:p>
    <w:p w14:paraId="2ABD05F3">
      <w:pPr>
        <w:keepNext w:val="0"/>
        <w:keepLines w:val="0"/>
        <w:pageBreakBefore w:val="0"/>
        <w:widowControl w:val="0"/>
        <w:kinsoku/>
        <w:wordWrap w:val="0"/>
        <w:overflowPunct/>
        <w:topLinePunct/>
        <w:autoSpaceDE/>
        <w:autoSpaceDN w:val="0"/>
        <w:bidi w:val="0"/>
        <w:adjustRightInd w:val="0"/>
        <w:snapToGrid w:val="0"/>
        <w:spacing w:line="500" w:lineRule="exact"/>
        <w:ind w:firstLine="482" w:firstLineChars="200"/>
        <w:textAlignment w:val="auto"/>
        <w:rPr>
          <w:rFonts w:hint="eastAsia" w:ascii="宋体" w:hAnsi="宋体" w:cs="宋体"/>
          <w:b/>
          <w:bCs/>
          <w:sz w:val="24"/>
          <w:lang w:val="en-US" w:eastAsia="zh-CN"/>
        </w:rPr>
      </w:pPr>
      <w:r>
        <w:rPr>
          <w:rFonts w:hint="eastAsia" w:ascii="宋体" w:hAnsi="宋体" w:cs="宋体"/>
          <w:b/>
          <w:bCs/>
          <w:sz w:val="24"/>
          <w:lang w:val="en-US" w:eastAsia="zh-CN"/>
        </w:rPr>
        <w:t>39.残疾人福利性单位参加本项目投标的要求：</w:t>
      </w:r>
    </w:p>
    <w:p w14:paraId="7A0D2D13">
      <w:pPr>
        <w:keepNext w:val="0"/>
        <w:keepLines w:val="0"/>
        <w:pageBreakBefore w:val="0"/>
        <w:widowControl w:val="0"/>
        <w:kinsoku/>
        <w:wordWrap w:val="0"/>
        <w:overflowPunct/>
        <w:topLinePunct/>
        <w:autoSpaceDE/>
        <w:autoSpaceDN w:val="0"/>
        <w:bidi w:val="0"/>
        <w:adjustRightInd w:val="0"/>
        <w:snapToGrid w:val="0"/>
        <w:spacing w:line="500" w:lineRule="exact"/>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（1）须根据财库〔2017〕141号《关于促进残疾人就业政府采购政策的通知》的要求，如实填写《残疾人福利性单位声明函》（格式见第六章）。</w:t>
      </w:r>
    </w:p>
    <w:p w14:paraId="16736EC6">
      <w:pPr>
        <w:keepNext w:val="0"/>
        <w:keepLines w:val="0"/>
        <w:pageBreakBefore w:val="0"/>
        <w:widowControl w:val="0"/>
        <w:kinsoku/>
        <w:wordWrap w:val="0"/>
        <w:overflowPunct/>
        <w:topLinePunct/>
        <w:autoSpaceDE/>
        <w:autoSpaceDN w:val="0"/>
        <w:bidi w:val="0"/>
        <w:adjustRightInd w:val="0"/>
        <w:snapToGrid w:val="0"/>
        <w:spacing w:line="500" w:lineRule="exact"/>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（2）本项目为专门面向中小企业采购项目，残疾人福利性单位不享受价格扣除政策。</w:t>
      </w:r>
    </w:p>
    <w:p w14:paraId="32107FF3">
      <w:pPr>
        <w:keepNext w:val="0"/>
        <w:keepLines w:val="0"/>
        <w:pageBreakBefore w:val="0"/>
        <w:widowControl w:val="0"/>
        <w:kinsoku/>
        <w:wordWrap w:val="0"/>
        <w:overflowPunct/>
        <w:topLinePunct/>
        <w:autoSpaceDE/>
        <w:autoSpaceDN w:val="0"/>
        <w:bidi w:val="0"/>
        <w:adjustRightInd w:val="0"/>
        <w:snapToGrid w:val="0"/>
        <w:spacing w:line="500" w:lineRule="exact"/>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（3）供应商提供的《残疾人福利性单位声明函》与事实不符的，依照《中华人民共和国政府采购法》第七十七条第一款的规定追究法律责任。</w:t>
      </w:r>
    </w:p>
    <w:p w14:paraId="0A1B038C">
      <w:pPr>
        <w:keepNext w:val="0"/>
        <w:keepLines w:val="0"/>
        <w:pageBreakBefore w:val="0"/>
        <w:widowControl w:val="0"/>
        <w:kinsoku/>
        <w:wordWrap w:val="0"/>
        <w:overflowPunct/>
        <w:topLinePunct/>
        <w:autoSpaceDE/>
        <w:autoSpaceDN w:val="0"/>
        <w:bidi w:val="0"/>
        <w:adjustRightInd w:val="0"/>
        <w:snapToGrid w:val="0"/>
        <w:spacing w:line="500" w:lineRule="exact"/>
        <w:ind w:firstLine="480" w:firstLineChars="200"/>
        <w:textAlignment w:val="auto"/>
        <w:rPr>
          <w:rFonts w:hint="eastAsia" w:ascii="宋体" w:hAnsi="宋体" w:cs="宋体"/>
          <w:sz w:val="24"/>
        </w:rPr>
      </w:pPr>
      <w:r>
        <w:rPr>
          <w:rFonts w:hint="eastAsia" w:ascii="宋体" w:hAnsi="宋体" w:cs="宋体"/>
          <w:sz w:val="24"/>
          <w:lang w:val="en-US" w:eastAsia="zh-CN"/>
        </w:rPr>
        <w:t>（4）残疾人福利性单位视同小型、微型企业，参与投标计入面向中小企业采购统计数据，本项目不重复享受价格扣除政策。</w:t>
      </w:r>
    </w:p>
    <w:p w14:paraId="0B8DB29B">
      <w:pPr>
        <w:keepNext w:val="0"/>
        <w:keepLines w:val="0"/>
        <w:pageBreakBefore w:val="0"/>
        <w:widowControl w:val="0"/>
        <w:kinsoku/>
        <w:wordWrap w:val="0"/>
        <w:overflowPunct/>
        <w:topLinePunct/>
        <w:autoSpaceDE/>
        <w:autoSpaceDN w:val="0"/>
        <w:bidi w:val="0"/>
        <w:adjustRightInd w:val="0"/>
        <w:snapToGrid w:val="0"/>
        <w:spacing w:line="500" w:lineRule="exact"/>
        <w:ind w:firstLine="482" w:firstLineChars="200"/>
        <w:textAlignment w:val="auto"/>
        <w:rPr>
          <w:rFonts w:hint="eastAsia" w:ascii="宋体" w:hAnsi="宋体" w:cs="宋体"/>
          <w:b/>
          <w:bCs/>
          <w:sz w:val="24"/>
          <w:lang w:val="en-US" w:eastAsia="zh-CN"/>
        </w:rPr>
      </w:pPr>
      <w:r>
        <w:rPr>
          <w:rFonts w:hint="eastAsia" w:ascii="宋体" w:hAnsi="宋体" w:cs="宋体"/>
          <w:b/>
          <w:bCs/>
          <w:sz w:val="24"/>
          <w:lang w:val="en-US" w:eastAsia="zh-CN"/>
        </w:rPr>
        <w:t>40.本项目涉及创新产品、创新服务的要求：</w:t>
      </w:r>
    </w:p>
    <w:p w14:paraId="569BD9E8">
      <w:pPr>
        <w:keepNext w:val="0"/>
        <w:keepLines w:val="0"/>
        <w:pageBreakBefore w:val="0"/>
        <w:widowControl w:val="0"/>
        <w:kinsoku/>
        <w:wordWrap w:val="0"/>
        <w:overflowPunct/>
        <w:topLinePunct/>
        <w:autoSpaceDE/>
        <w:autoSpaceDN w:val="0"/>
        <w:bidi w:val="0"/>
        <w:adjustRightInd w:val="0"/>
        <w:snapToGrid w:val="0"/>
        <w:spacing w:line="500" w:lineRule="exact"/>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（1）供应商投报产品或服务属于《山西省创新产品和服务推荐清单》中创新产品或创新服务的，在评审时享受10%价格折扣，以折扣后价格参与评审。</w:t>
      </w:r>
    </w:p>
    <w:p w14:paraId="2CFC1B3F">
      <w:pPr>
        <w:keepNext w:val="0"/>
        <w:keepLines w:val="0"/>
        <w:pageBreakBefore w:val="0"/>
        <w:widowControl w:val="0"/>
        <w:kinsoku/>
        <w:wordWrap w:val="0"/>
        <w:overflowPunct/>
        <w:topLinePunct/>
        <w:autoSpaceDE/>
        <w:autoSpaceDN w:val="0"/>
        <w:bidi w:val="0"/>
        <w:adjustRightInd w:val="0"/>
        <w:snapToGrid w:val="0"/>
        <w:spacing w:line="500" w:lineRule="exact"/>
        <w:ind w:firstLine="480" w:firstLineChars="200"/>
        <w:textAlignment w:val="auto"/>
        <w:rPr>
          <w:rFonts w:hint="eastAsia" w:ascii="宋体" w:hAnsi="宋体" w:cs="宋体"/>
          <w:sz w:val="24"/>
        </w:rPr>
      </w:pPr>
      <w:r>
        <w:rPr>
          <w:rFonts w:hint="eastAsia" w:ascii="宋体" w:hAnsi="宋体" w:cs="宋体"/>
          <w:sz w:val="24"/>
          <w:lang w:val="en-US" w:eastAsia="zh-CN"/>
        </w:rPr>
        <w:t>（2）供应商投报创新产品或创新服务的，应在响应文件中提供《山西省创新产品和服务推荐清单》，并填写《创新产品或创新服务明细表》（格式见第六章）。</w:t>
      </w:r>
    </w:p>
    <w:p w14:paraId="7E3B4599">
      <w:pPr>
        <w:keepNext w:val="0"/>
        <w:keepLines w:val="0"/>
        <w:pageBreakBefore w:val="0"/>
        <w:widowControl w:val="0"/>
        <w:kinsoku/>
        <w:wordWrap w:val="0"/>
        <w:overflowPunct/>
        <w:topLinePunct/>
        <w:autoSpaceDE/>
        <w:autoSpaceDN w:val="0"/>
        <w:bidi w:val="0"/>
        <w:adjustRightInd w:val="0"/>
        <w:snapToGrid w:val="0"/>
        <w:spacing w:line="500" w:lineRule="exact"/>
        <w:ind w:firstLine="482" w:firstLineChars="200"/>
        <w:textAlignment w:val="auto"/>
        <w:rPr>
          <w:rFonts w:hint="eastAsia" w:ascii="宋体" w:hAnsi="宋体" w:cs="宋体"/>
          <w:b/>
          <w:bCs/>
          <w:sz w:val="24"/>
          <w:lang w:val="en-US" w:eastAsia="zh-CN"/>
        </w:rPr>
      </w:pPr>
      <w:r>
        <w:rPr>
          <w:rFonts w:hint="eastAsia" w:ascii="宋体" w:hAnsi="宋体" w:cs="宋体"/>
          <w:b/>
          <w:bCs/>
          <w:sz w:val="24"/>
          <w:lang w:val="en-US" w:eastAsia="zh-CN"/>
        </w:rPr>
        <w:t>41.本项目涉及监狱企业服务的要求：</w:t>
      </w:r>
    </w:p>
    <w:p w14:paraId="3092E522">
      <w:pPr>
        <w:keepNext w:val="0"/>
        <w:keepLines w:val="0"/>
        <w:pageBreakBefore w:val="0"/>
        <w:widowControl w:val="0"/>
        <w:kinsoku/>
        <w:wordWrap w:val="0"/>
        <w:overflowPunct/>
        <w:topLinePunct/>
        <w:autoSpaceDE/>
        <w:autoSpaceDN w:val="0"/>
        <w:bidi w:val="0"/>
        <w:adjustRightInd w:val="0"/>
        <w:snapToGrid w:val="0"/>
        <w:spacing w:line="500" w:lineRule="exact"/>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（1）监狱企业参加磋商视同小微企业，须提供由省级以上监狱管理局或戒毒管理局出具的属于监狱企业的证明文件。</w:t>
      </w:r>
    </w:p>
    <w:p w14:paraId="33A869D4">
      <w:pPr>
        <w:keepNext w:val="0"/>
        <w:keepLines w:val="0"/>
        <w:pageBreakBefore w:val="0"/>
        <w:widowControl w:val="0"/>
        <w:kinsoku/>
        <w:wordWrap w:val="0"/>
        <w:overflowPunct/>
        <w:topLinePunct/>
        <w:autoSpaceDE/>
        <w:autoSpaceDN w:val="0"/>
        <w:bidi w:val="0"/>
        <w:adjustRightInd w:val="0"/>
        <w:snapToGrid w:val="0"/>
        <w:spacing w:line="500" w:lineRule="exact"/>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（2）本项目为专门面向中小企业采购项目，监狱企业不享受价格折扣政策。若涉及监狱企业提供服务情形，须如实填写《小微企业 / 残疾人福利性单位提供货物/服务明细表》（格式见第六章）。</w:t>
      </w:r>
    </w:p>
    <w:p w14:paraId="23662ED0">
      <w:pPr>
        <w:keepNext w:val="0"/>
        <w:keepLines w:val="0"/>
        <w:pageBreakBefore w:val="0"/>
        <w:widowControl w:val="0"/>
        <w:kinsoku/>
        <w:wordWrap w:val="0"/>
        <w:overflowPunct/>
        <w:topLinePunct/>
        <w:autoSpaceDE/>
        <w:autoSpaceDN w:val="0"/>
        <w:bidi w:val="0"/>
        <w:adjustRightInd w:val="0"/>
        <w:snapToGrid w:val="0"/>
        <w:spacing w:line="500" w:lineRule="exact"/>
        <w:ind w:firstLine="480" w:firstLineChars="200"/>
        <w:textAlignment w:val="auto"/>
        <w:rPr>
          <w:rFonts w:hint="eastAsia" w:ascii="宋体" w:hAnsi="宋体" w:cs="宋体"/>
          <w:sz w:val="24"/>
        </w:rPr>
      </w:pPr>
      <w:r>
        <w:rPr>
          <w:rFonts w:hint="eastAsia" w:ascii="宋体" w:hAnsi="宋体" w:cs="宋体"/>
          <w:sz w:val="24"/>
          <w:lang w:val="en-US" w:eastAsia="zh-CN"/>
        </w:rPr>
        <w:t>（3）本项目不接受联合体投标，不执行监狱企业联合体 / 分包价格折扣政策。</w:t>
      </w:r>
    </w:p>
    <w:p w14:paraId="0A3DFC4E">
      <w:pPr>
        <w:keepNext w:val="0"/>
        <w:keepLines w:val="0"/>
        <w:pageBreakBefore w:val="0"/>
        <w:widowControl w:val="0"/>
        <w:kinsoku/>
        <w:wordWrap w:val="0"/>
        <w:overflowPunct/>
        <w:topLinePunct/>
        <w:autoSpaceDE/>
        <w:autoSpaceDN w:val="0"/>
        <w:bidi w:val="0"/>
        <w:adjustRightInd w:val="0"/>
        <w:snapToGrid w:val="0"/>
        <w:spacing w:line="500" w:lineRule="exact"/>
        <w:ind w:firstLine="482" w:firstLineChars="200"/>
        <w:textAlignment w:val="auto"/>
        <w:rPr>
          <w:rFonts w:hint="eastAsia" w:ascii="宋体" w:hAnsi="宋体" w:cs="宋体"/>
          <w:b/>
          <w:bCs/>
          <w:sz w:val="24"/>
          <w:lang w:val="en-US" w:eastAsia="zh-CN"/>
        </w:rPr>
      </w:pPr>
      <w:r>
        <w:rPr>
          <w:rFonts w:hint="eastAsia" w:ascii="宋体" w:hAnsi="宋体" w:cs="宋体"/>
          <w:b/>
          <w:bCs/>
          <w:sz w:val="24"/>
          <w:lang w:val="en-US" w:eastAsia="zh-CN"/>
        </w:rPr>
        <w:t>42.对于列入《山西省创新产品和服务目录》内的服务的相关规定</w:t>
      </w:r>
    </w:p>
    <w:p w14:paraId="5DB2BDEA">
      <w:pPr>
        <w:keepNext w:val="0"/>
        <w:keepLines w:val="0"/>
        <w:pageBreakBefore w:val="0"/>
        <w:widowControl w:val="0"/>
        <w:kinsoku/>
        <w:wordWrap w:val="0"/>
        <w:overflowPunct/>
        <w:topLinePunct/>
        <w:autoSpaceDE/>
        <w:autoSpaceDN w:val="0"/>
        <w:bidi w:val="0"/>
        <w:adjustRightInd w:val="0"/>
        <w:snapToGrid w:val="0"/>
        <w:spacing w:line="500" w:lineRule="exact"/>
        <w:ind w:firstLine="480" w:firstLineChars="200"/>
        <w:textAlignment w:val="auto"/>
        <w:rPr>
          <w:rFonts w:hint="eastAsia" w:ascii="宋体" w:hAnsi="宋体" w:cs="宋体"/>
          <w:sz w:val="24"/>
        </w:rPr>
      </w:pPr>
      <w:r>
        <w:rPr>
          <w:rFonts w:hint="eastAsia" w:ascii="宋体" w:hAnsi="宋体" w:cs="宋体"/>
          <w:sz w:val="24"/>
          <w:lang w:val="en-US" w:eastAsia="zh-CN"/>
        </w:rPr>
        <w:t>对列入《山西省创新产品和服务目录》内的响应服务给予其最后报价6%的价格扣除，用扣除后的价格参与评审。创新产品或创新服务的价格折扣政策可与其他政府采购政策叠加。供应商提供创新产品或创新服务的，应在投标文件中提供《创新产品或创新服务明细表》，并提供《山西省创新产品和服务推荐清单》。</w:t>
      </w:r>
    </w:p>
    <w:p w14:paraId="797FC308">
      <w:pPr>
        <w:keepNext w:val="0"/>
        <w:keepLines w:val="0"/>
        <w:pageBreakBefore w:val="0"/>
        <w:widowControl w:val="0"/>
        <w:numPr>
          <w:ilvl w:val="0"/>
          <w:numId w:val="0"/>
        </w:numPr>
        <w:kinsoku/>
        <w:wordWrap w:val="0"/>
        <w:overflowPunct/>
        <w:topLinePunct/>
        <w:autoSpaceDE/>
        <w:autoSpaceDN w:val="0"/>
        <w:bidi w:val="0"/>
        <w:adjustRightInd w:val="0"/>
        <w:snapToGrid w:val="0"/>
        <w:spacing w:line="500" w:lineRule="exact"/>
        <w:ind w:firstLine="482" w:firstLineChars="200"/>
        <w:textAlignment w:val="auto"/>
        <w:rPr>
          <w:rFonts w:hint="eastAsia" w:ascii="宋体" w:hAnsi="宋体" w:cs="宋体"/>
          <w:b/>
          <w:bCs/>
          <w:sz w:val="24"/>
          <w:lang w:val="en-US" w:eastAsia="zh-CN"/>
        </w:rPr>
      </w:pPr>
      <w:r>
        <w:rPr>
          <w:rFonts w:hint="eastAsia" w:ascii="宋体" w:hAnsi="宋体" w:eastAsia="宋体" w:cs="宋体"/>
          <w:b/>
          <w:bCs/>
          <w:kern w:val="2"/>
          <w:sz w:val="24"/>
          <w:szCs w:val="24"/>
          <w:lang w:val="en-US" w:eastAsia="zh-CN" w:bidi="ar-SA"/>
        </w:rPr>
        <w:t>43.</w:t>
      </w:r>
      <w:r>
        <w:rPr>
          <w:rFonts w:hint="eastAsia" w:ascii="宋体" w:hAnsi="宋体" w:cs="宋体"/>
          <w:b/>
          <w:bCs/>
          <w:sz w:val="24"/>
          <w:lang w:val="en-US" w:eastAsia="zh-CN"/>
        </w:rPr>
        <w:t>对于聘用建档立卡贫困人员物业公司的相关规定</w:t>
      </w:r>
    </w:p>
    <w:p w14:paraId="5A1875FE">
      <w:pPr>
        <w:keepNext w:val="0"/>
        <w:keepLines w:val="0"/>
        <w:pageBreakBefore w:val="0"/>
        <w:widowControl w:val="0"/>
        <w:numPr>
          <w:ilvl w:val="0"/>
          <w:numId w:val="0"/>
        </w:numPr>
        <w:kinsoku/>
        <w:wordWrap w:val="0"/>
        <w:overflowPunct/>
        <w:topLinePunct/>
        <w:autoSpaceDE/>
        <w:autoSpaceDN w:val="0"/>
        <w:bidi w:val="0"/>
        <w:adjustRightInd w:val="0"/>
        <w:snapToGrid w:val="0"/>
        <w:spacing w:line="500" w:lineRule="exact"/>
        <w:ind w:firstLine="480" w:firstLineChars="200"/>
        <w:textAlignment w:val="auto"/>
        <w:rPr>
          <w:rFonts w:hint="eastAsia" w:ascii="宋体" w:hAnsi="宋体" w:cs="宋体"/>
          <w:sz w:val="24"/>
        </w:rPr>
      </w:pPr>
      <w:r>
        <w:rPr>
          <w:rFonts w:hint="eastAsia" w:ascii="宋体" w:hAnsi="宋体" w:cs="宋体"/>
          <w:sz w:val="24"/>
          <w:lang w:val="en-US" w:eastAsia="zh-CN"/>
        </w:rPr>
        <w:t>在满足价格扣除条件且在响应文件中按要求提交《聘用建档立卡贫困人员物业公司声明函》的供应商，对最后报价给予6%的价格扣除，用扣除后的价格参与评审。</w:t>
      </w:r>
    </w:p>
    <w:p w14:paraId="19EFF14C">
      <w:pPr>
        <w:keepNext w:val="0"/>
        <w:keepLines w:val="0"/>
        <w:pageBreakBefore w:val="0"/>
        <w:widowControl w:val="0"/>
        <w:numPr>
          <w:ilvl w:val="0"/>
          <w:numId w:val="0"/>
        </w:numPr>
        <w:kinsoku/>
        <w:wordWrap w:val="0"/>
        <w:overflowPunct/>
        <w:topLinePunct/>
        <w:autoSpaceDE/>
        <w:autoSpaceDN w:val="0"/>
        <w:bidi w:val="0"/>
        <w:adjustRightInd w:val="0"/>
        <w:snapToGrid w:val="0"/>
        <w:spacing w:line="500" w:lineRule="exact"/>
        <w:ind w:firstLine="482" w:firstLineChars="200"/>
        <w:textAlignment w:val="auto"/>
        <w:rPr>
          <w:rFonts w:hint="eastAsia" w:ascii="宋体" w:hAnsi="宋体" w:cs="宋体"/>
          <w:sz w:val="24"/>
          <w:lang w:val="en-US" w:eastAsia="zh-CN"/>
        </w:rPr>
      </w:pPr>
      <w:r>
        <w:rPr>
          <w:rFonts w:hint="eastAsia" w:ascii="宋体" w:hAnsi="宋体" w:eastAsia="宋体" w:cs="宋体"/>
          <w:b/>
          <w:bCs/>
          <w:kern w:val="2"/>
          <w:sz w:val="24"/>
          <w:szCs w:val="24"/>
          <w:lang w:val="en-US" w:eastAsia="zh-CN" w:bidi="ar-SA"/>
        </w:rPr>
        <w:t>44.</w:t>
      </w:r>
      <w:r>
        <w:rPr>
          <w:rFonts w:hint="eastAsia" w:ascii="宋体" w:hAnsi="宋体" w:cs="宋体"/>
          <w:b/>
          <w:bCs/>
          <w:sz w:val="24"/>
          <w:lang w:val="en-US" w:eastAsia="zh-CN"/>
        </w:rPr>
        <w:t>关于《山西省财政厅关于进一步加强政府绿色采购有关事项的通知》</w:t>
      </w:r>
    </w:p>
    <w:p w14:paraId="10B1D6CC">
      <w:pPr>
        <w:keepNext w:val="0"/>
        <w:keepLines w:val="0"/>
        <w:pageBreakBefore w:val="0"/>
        <w:widowControl w:val="0"/>
        <w:numPr>
          <w:ilvl w:val="0"/>
          <w:numId w:val="0"/>
        </w:numPr>
        <w:kinsoku/>
        <w:wordWrap w:val="0"/>
        <w:overflowPunct/>
        <w:topLinePunct/>
        <w:autoSpaceDE/>
        <w:autoSpaceDN w:val="0"/>
        <w:bidi w:val="0"/>
        <w:adjustRightInd w:val="0"/>
        <w:snapToGrid w:val="0"/>
        <w:spacing w:line="500" w:lineRule="exact"/>
        <w:ind w:firstLine="480" w:firstLineChars="200"/>
        <w:textAlignment w:val="auto"/>
        <w:rPr>
          <w:rFonts w:hint="eastAsia" w:ascii="宋体" w:hAnsi="宋体" w:cs="宋体"/>
          <w:sz w:val="24"/>
        </w:rPr>
      </w:pPr>
      <w:r>
        <w:rPr>
          <w:rFonts w:hint="eastAsia" w:ascii="宋体" w:hAnsi="宋体" w:cs="宋体"/>
          <w:sz w:val="24"/>
          <w:lang w:val="en-US" w:eastAsia="zh-CN"/>
        </w:rPr>
        <w:t>对实施强制采购或执行强制性绿色采购标准的品目，不接受非强制采购产品。对于优先采购的绿色产品，给予4%的价格扣除，用扣除后的价格参与评审。本项目为专门面向中小企业采购项目，仅享受绿色采购价格扣除，不重复享受小微企业价格扣除。</w:t>
      </w:r>
    </w:p>
    <w:p w14:paraId="1D5207A8">
      <w:pPr>
        <w:keepNext w:val="0"/>
        <w:keepLines w:val="0"/>
        <w:pageBreakBefore w:val="0"/>
        <w:widowControl w:val="0"/>
        <w:kinsoku/>
        <w:wordWrap w:val="0"/>
        <w:overflowPunct/>
        <w:topLinePunct/>
        <w:autoSpaceDE/>
        <w:autoSpaceDN w:val="0"/>
        <w:bidi w:val="0"/>
        <w:adjustRightInd w:val="0"/>
        <w:snapToGrid w:val="0"/>
        <w:spacing w:line="500" w:lineRule="exact"/>
        <w:ind w:firstLine="482" w:firstLineChars="200"/>
        <w:jc w:val="center"/>
        <w:textAlignment w:val="auto"/>
        <w:rPr>
          <w:rFonts w:hint="eastAsia" w:ascii="宋体" w:hAnsi="宋体" w:cs="宋体"/>
          <w:b/>
          <w:bCs/>
          <w:sz w:val="24"/>
        </w:rPr>
      </w:pPr>
      <w:r>
        <w:rPr>
          <w:rFonts w:hint="eastAsia" w:ascii="宋体" w:hAnsi="宋体" w:cs="宋体"/>
          <w:b/>
          <w:bCs/>
          <w:sz w:val="24"/>
        </w:rPr>
        <w:t>十</w:t>
      </w:r>
      <w:r>
        <w:rPr>
          <w:rFonts w:hint="eastAsia" w:ascii="宋体" w:hAnsi="宋体" w:cs="宋体"/>
          <w:b/>
          <w:bCs/>
          <w:sz w:val="24"/>
          <w:lang w:val="en-US" w:eastAsia="zh-CN"/>
        </w:rPr>
        <w:t>二</w:t>
      </w:r>
      <w:r>
        <w:rPr>
          <w:rFonts w:hint="eastAsia" w:ascii="宋体" w:hAnsi="宋体" w:cs="宋体"/>
          <w:b/>
          <w:bCs/>
          <w:sz w:val="24"/>
        </w:rPr>
        <w:t>、“政采智贷”告知事项</w:t>
      </w:r>
    </w:p>
    <w:p w14:paraId="7F4D764B">
      <w:pPr>
        <w:keepNext w:val="0"/>
        <w:keepLines w:val="0"/>
        <w:pageBreakBefore w:val="0"/>
        <w:widowControl w:val="0"/>
        <w:kinsoku/>
        <w:wordWrap w:val="0"/>
        <w:overflowPunct/>
        <w:topLinePunct/>
        <w:autoSpaceDE/>
        <w:autoSpaceDN w:val="0"/>
        <w:bidi w:val="0"/>
        <w:adjustRightInd w:val="0"/>
        <w:snapToGrid w:val="0"/>
        <w:spacing w:line="500" w:lineRule="exact"/>
        <w:ind w:firstLine="480" w:firstLineChars="200"/>
        <w:textAlignment w:val="auto"/>
        <w:rPr>
          <w:rFonts w:hint="eastAsia" w:ascii="宋体" w:hAnsi="宋体" w:cs="宋体"/>
          <w:sz w:val="24"/>
        </w:rPr>
      </w:pPr>
      <w:r>
        <w:rPr>
          <w:rFonts w:hint="eastAsia" w:ascii="宋体" w:hAnsi="宋体" w:cs="宋体"/>
          <w:sz w:val="24"/>
        </w:rPr>
        <w:t>4</w:t>
      </w:r>
      <w:r>
        <w:rPr>
          <w:rFonts w:hint="eastAsia" w:ascii="宋体" w:hAnsi="宋体" w:cs="宋体"/>
          <w:sz w:val="24"/>
          <w:lang w:val="en-US" w:eastAsia="zh-CN"/>
        </w:rPr>
        <w:t>5</w:t>
      </w:r>
      <w:r>
        <w:rPr>
          <w:rFonts w:hint="eastAsia" w:ascii="宋体" w:hAnsi="宋体" w:cs="宋体"/>
          <w:sz w:val="24"/>
        </w:rPr>
        <w:t>.凡符合要求且自愿选择“政采智贷”的中标供应商，可在“中国政府采购网山西分网（山西省政府采购网，http://www.ccgp-shanxi.gov.cn/）”，点击“政采智贷”，进入“山西政府采购平台政采智贷”页面，按照《山西省“政采智贷”业务操作指南》办理该项业务。同时，参与“政采智贷”的供应商，应严格按照政府采购合同履约，严格按照信贷合同偿还债务。</w:t>
      </w:r>
      <w:bookmarkStart w:id="25" w:name="_Toc175644026"/>
      <w:bookmarkStart w:id="26" w:name="_Toc43485897"/>
    </w:p>
    <w:p w14:paraId="79E22FFA">
      <w:pPr>
        <w:keepNext w:val="0"/>
        <w:keepLines w:val="0"/>
        <w:pageBreakBefore w:val="0"/>
        <w:widowControl w:val="0"/>
        <w:kinsoku/>
        <w:wordWrap w:val="0"/>
        <w:overflowPunct/>
        <w:topLinePunct/>
        <w:autoSpaceDE/>
        <w:autoSpaceDN w:val="0"/>
        <w:bidi w:val="0"/>
        <w:adjustRightInd w:val="0"/>
        <w:snapToGrid w:val="0"/>
        <w:spacing w:line="500" w:lineRule="exact"/>
        <w:ind w:firstLine="480" w:firstLineChars="200"/>
        <w:textAlignment w:val="auto"/>
        <w:rPr>
          <w:rFonts w:hint="eastAsia" w:ascii="宋体" w:hAnsi="宋体" w:cs="宋体"/>
          <w:sz w:val="24"/>
        </w:rPr>
      </w:pPr>
    </w:p>
    <w:p w14:paraId="59BFD438">
      <w:pPr>
        <w:keepNext w:val="0"/>
        <w:keepLines w:val="0"/>
        <w:pageBreakBefore w:val="0"/>
        <w:widowControl w:val="0"/>
        <w:kinsoku/>
        <w:wordWrap w:val="0"/>
        <w:overflowPunct/>
        <w:topLinePunct/>
        <w:autoSpaceDE/>
        <w:autoSpaceDN w:val="0"/>
        <w:bidi w:val="0"/>
        <w:adjustRightInd w:val="0"/>
        <w:snapToGrid w:val="0"/>
        <w:spacing w:line="500" w:lineRule="exact"/>
        <w:ind w:firstLine="480" w:firstLineChars="200"/>
        <w:textAlignment w:val="auto"/>
        <w:rPr>
          <w:rFonts w:hint="eastAsia" w:ascii="宋体" w:hAnsi="宋体" w:cs="宋体"/>
          <w:sz w:val="24"/>
        </w:rPr>
      </w:pPr>
    </w:p>
    <w:p w14:paraId="77513BCC">
      <w:pPr>
        <w:overflowPunct w:val="0"/>
        <w:topLinePunct/>
        <w:autoSpaceDN w:val="0"/>
        <w:adjustRightInd w:val="0"/>
        <w:snapToGrid w:val="0"/>
        <w:spacing w:line="500" w:lineRule="exact"/>
        <w:jc w:val="center"/>
        <w:rPr>
          <w:rFonts w:hint="eastAsia" w:ascii="宋体" w:hAnsi="宋体" w:cs="宋体"/>
          <w:b/>
          <w:sz w:val="32"/>
          <w:szCs w:val="32"/>
        </w:rPr>
      </w:pPr>
    </w:p>
    <w:p w14:paraId="0088647B">
      <w:pPr>
        <w:overflowPunct w:val="0"/>
        <w:topLinePunct/>
        <w:autoSpaceDN w:val="0"/>
        <w:adjustRightInd w:val="0"/>
        <w:snapToGrid w:val="0"/>
        <w:spacing w:line="500" w:lineRule="exact"/>
        <w:jc w:val="center"/>
        <w:rPr>
          <w:rFonts w:hint="eastAsia" w:ascii="宋体" w:hAnsi="宋体" w:cs="宋体"/>
          <w:b/>
          <w:sz w:val="32"/>
          <w:szCs w:val="32"/>
        </w:rPr>
      </w:pPr>
    </w:p>
    <w:p w14:paraId="329CF283">
      <w:pPr>
        <w:overflowPunct w:val="0"/>
        <w:topLinePunct/>
        <w:autoSpaceDN w:val="0"/>
        <w:adjustRightInd w:val="0"/>
        <w:snapToGrid w:val="0"/>
        <w:spacing w:line="500" w:lineRule="exact"/>
        <w:jc w:val="center"/>
        <w:rPr>
          <w:rFonts w:hint="eastAsia" w:ascii="宋体" w:hAnsi="宋体" w:cs="宋体"/>
          <w:b/>
          <w:sz w:val="32"/>
          <w:szCs w:val="32"/>
        </w:rPr>
      </w:pPr>
    </w:p>
    <w:p w14:paraId="08B40079">
      <w:pPr>
        <w:rPr>
          <w:rFonts w:hint="eastAsia" w:ascii="宋体" w:hAnsi="宋体" w:cs="宋体"/>
          <w:b/>
          <w:sz w:val="32"/>
          <w:szCs w:val="32"/>
        </w:rPr>
      </w:pPr>
      <w:bookmarkStart w:id="27" w:name="_Toc2844"/>
      <w:r>
        <w:rPr>
          <w:rFonts w:hint="eastAsia" w:ascii="宋体" w:hAnsi="宋体" w:cs="宋体"/>
          <w:b/>
          <w:sz w:val="32"/>
          <w:szCs w:val="32"/>
        </w:rPr>
        <w:br w:type="page"/>
      </w:r>
    </w:p>
    <w:p w14:paraId="72B099A9">
      <w:pPr>
        <w:overflowPunct w:val="0"/>
        <w:topLinePunct/>
        <w:autoSpaceDN w:val="0"/>
        <w:adjustRightInd w:val="0"/>
        <w:snapToGrid w:val="0"/>
        <w:spacing w:line="500" w:lineRule="exact"/>
        <w:jc w:val="center"/>
        <w:outlineLvl w:val="0"/>
        <w:rPr>
          <w:rFonts w:hint="eastAsia" w:ascii="宋体" w:hAnsi="宋体" w:cs="宋体"/>
          <w:sz w:val="24"/>
        </w:rPr>
      </w:pPr>
      <w:r>
        <w:rPr>
          <w:rFonts w:hint="eastAsia" w:ascii="宋体" w:hAnsi="宋体" w:cs="宋体"/>
          <w:b/>
          <w:sz w:val="32"/>
          <w:szCs w:val="32"/>
        </w:rPr>
        <w:t>第四章  评审标准及方法</w:t>
      </w:r>
      <w:bookmarkEnd w:id="25"/>
      <w:bookmarkEnd w:id="26"/>
      <w:bookmarkEnd w:id="27"/>
      <w:bookmarkStart w:id="28" w:name="_Toc175644027"/>
    </w:p>
    <w:bookmarkEnd w:id="28"/>
    <w:p w14:paraId="51610040">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textAlignment w:val="auto"/>
        <w:rPr>
          <w:rFonts w:hint="eastAsia" w:ascii="宋体" w:hAnsi="宋体" w:eastAsia="宋体" w:cs="宋体"/>
          <w:b w:val="0"/>
          <w:bCs/>
          <w:snapToGrid w:val="0"/>
          <w:spacing w:val="0"/>
          <w:kern w:val="0"/>
          <w:position w:val="0"/>
          <w:sz w:val="24"/>
          <w:szCs w:val="24"/>
          <w:highlight w:val="none"/>
        </w:rPr>
      </w:pPr>
      <w:r>
        <w:rPr>
          <w:rFonts w:hint="eastAsia" w:ascii="宋体" w:hAnsi="宋体" w:cs="宋体"/>
          <w:b/>
          <w:bCs w:val="0"/>
          <w:snapToGrid w:val="0"/>
          <w:spacing w:val="0"/>
          <w:kern w:val="0"/>
          <w:position w:val="0"/>
          <w:sz w:val="24"/>
          <w:szCs w:val="24"/>
          <w:highlight w:val="none"/>
          <w:lang w:val="en-US" w:eastAsia="zh-CN"/>
        </w:rPr>
        <w:t>1.</w:t>
      </w:r>
      <w:r>
        <w:rPr>
          <w:rFonts w:hint="eastAsia" w:ascii="宋体" w:hAnsi="宋体" w:eastAsia="宋体" w:cs="宋体"/>
          <w:b/>
          <w:bCs w:val="0"/>
          <w:snapToGrid w:val="0"/>
          <w:spacing w:val="0"/>
          <w:kern w:val="0"/>
          <w:position w:val="0"/>
          <w:sz w:val="24"/>
          <w:szCs w:val="24"/>
          <w:highlight w:val="none"/>
          <w:lang w:val="en-US" w:eastAsia="zh-CN"/>
        </w:rPr>
        <w:t>评审方法</w:t>
      </w:r>
      <w:r>
        <w:rPr>
          <w:rFonts w:hint="eastAsia" w:ascii="宋体" w:hAnsi="宋体" w:eastAsia="宋体" w:cs="宋体"/>
          <w:b w:val="0"/>
          <w:bCs/>
          <w:snapToGrid w:val="0"/>
          <w:spacing w:val="0"/>
          <w:kern w:val="0"/>
          <w:position w:val="0"/>
          <w:sz w:val="24"/>
          <w:szCs w:val="24"/>
          <w:highlight w:val="none"/>
          <w:lang w:val="en-US" w:eastAsia="zh-CN"/>
        </w:rPr>
        <w:t>​</w:t>
      </w:r>
    </w:p>
    <w:p w14:paraId="0B2DE345">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snapToGrid w:val="0"/>
          <w:spacing w:val="0"/>
          <w:kern w:val="0"/>
          <w:position w:val="0"/>
          <w:sz w:val="24"/>
          <w:szCs w:val="24"/>
          <w:highlight w:val="none"/>
        </w:rPr>
      </w:pPr>
      <w:r>
        <w:rPr>
          <w:rFonts w:hint="eastAsia" w:ascii="宋体" w:hAnsi="宋体" w:eastAsia="宋体" w:cs="宋体"/>
          <w:b w:val="0"/>
          <w:bCs/>
          <w:snapToGrid w:val="0"/>
          <w:spacing w:val="0"/>
          <w:kern w:val="0"/>
          <w:position w:val="0"/>
          <w:sz w:val="24"/>
          <w:szCs w:val="24"/>
          <w:highlight w:val="none"/>
          <w:lang w:val="en-US" w:eastAsia="zh-CN"/>
        </w:rPr>
        <w:t>本次评审采用综合评分法。综合评分的主要因素为最后报价、技术方案、商务信誉、业绩、服务、对磋商文件的响应程度等。​</w:t>
      </w:r>
    </w:p>
    <w:p w14:paraId="0997353C">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snapToGrid w:val="0"/>
          <w:spacing w:val="0"/>
          <w:kern w:val="0"/>
          <w:position w:val="0"/>
          <w:sz w:val="24"/>
          <w:szCs w:val="24"/>
          <w:highlight w:val="none"/>
        </w:rPr>
      </w:pPr>
      <w:r>
        <w:rPr>
          <w:rFonts w:hint="eastAsia" w:ascii="宋体" w:hAnsi="宋体" w:eastAsia="宋体" w:cs="宋体"/>
          <w:b w:val="0"/>
          <w:bCs/>
          <w:snapToGrid w:val="0"/>
          <w:spacing w:val="0"/>
          <w:kern w:val="0"/>
          <w:position w:val="0"/>
          <w:sz w:val="24"/>
          <w:szCs w:val="24"/>
          <w:highlight w:val="none"/>
          <w:lang w:val="en-US" w:eastAsia="zh-CN"/>
        </w:rPr>
        <w:t>磋商小组各成员独立对每个有效响应文件进行评价、打分，每一供应商的商务、服务、技术、政策等得分按所有磋商小组成员评分的算术平均值计算；报价得分由磋商小组统一认定。综合得分为报价、技术服务、商务等部分得分汇总，所有评分分值计算保留小数点后两位，第三位四舍五入。​</w:t>
      </w:r>
    </w:p>
    <w:p w14:paraId="7EF2253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snapToGrid w:val="0"/>
          <w:spacing w:val="0"/>
          <w:kern w:val="0"/>
          <w:position w:val="0"/>
          <w:sz w:val="24"/>
          <w:szCs w:val="24"/>
          <w:highlight w:val="none"/>
        </w:rPr>
      </w:pPr>
      <w:r>
        <w:rPr>
          <w:rFonts w:hint="eastAsia" w:ascii="宋体" w:hAnsi="宋体" w:eastAsia="宋体" w:cs="宋体"/>
          <w:b w:val="0"/>
          <w:bCs/>
          <w:snapToGrid w:val="0"/>
          <w:spacing w:val="0"/>
          <w:kern w:val="0"/>
          <w:position w:val="0"/>
          <w:sz w:val="24"/>
          <w:szCs w:val="24"/>
          <w:highlight w:val="none"/>
          <w:lang w:val="en-US" w:eastAsia="zh-CN"/>
        </w:rPr>
        <w:t>评审按综合得分由高到低排序，综合得分相同的，按最后报价由低到高排序；最后报价也相同的，按照技术指标优劣顺序排序。​</w:t>
      </w:r>
    </w:p>
    <w:p w14:paraId="6F034D75">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textAlignment w:val="auto"/>
        <w:rPr>
          <w:rFonts w:hint="eastAsia" w:ascii="宋体" w:hAnsi="宋体" w:eastAsia="宋体" w:cs="宋体"/>
          <w:b/>
          <w:bCs w:val="0"/>
          <w:snapToGrid w:val="0"/>
          <w:spacing w:val="0"/>
          <w:kern w:val="0"/>
          <w:position w:val="0"/>
          <w:sz w:val="24"/>
          <w:szCs w:val="24"/>
          <w:highlight w:val="none"/>
        </w:rPr>
      </w:pPr>
      <w:r>
        <w:rPr>
          <w:rFonts w:hint="eastAsia" w:ascii="宋体" w:hAnsi="宋体" w:eastAsia="宋体" w:cs="宋体"/>
          <w:b/>
          <w:bCs w:val="0"/>
          <w:snapToGrid w:val="0"/>
          <w:spacing w:val="0"/>
          <w:kern w:val="0"/>
          <w:position w:val="0"/>
          <w:sz w:val="24"/>
          <w:szCs w:val="24"/>
          <w:highlight w:val="none"/>
          <w:lang w:val="en-US" w:eastAsia="zh-CN"/>
        </w:rPr>
        <w:t>2. 评审程序​</w:t>
      </w:r>
    </w:p>
    <w:p w14:paraId="57868874">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snapToGrid w:val="0"/>
          <w:spacing w:val="0"/>
          <w:kern w:val="0"/>
          <w:position w:val="0"/>
          <w:sz w:val="24"/>
          <w:szCs w:val="24"/>
          <w:highlight w:val="none"/>
        </w:rPr>
      </w:pPr>
      <w:r>
        <w:rPr>
          <w:rFonts w:hint="eastAsia" w:ascii="宋体" w:hAnsi="宋体" w:eastAsia="宋体" w:cs="宋体"/>
          <w:b w:val="0"/>
          <w:bCs/>
          <w:snapToGrid w:val="0"/>
          <w:spacing w:val="0"/>
          <w:kern w:val="0"/>
          <w:position w:val="0"/>
          <w:sz w:val="24"/>
          <w:szCs w:val="24"/>
          <w:highlight w:val="none"/>
          <w:lang w:val="en-US" w:eastAsia="zh-CN"/>
        </w:rPr>
        <w:t>2.1 资格审查与符合性审查​</w:t>
      </w:r>
    </w:p>
    <w:p w14:paraId="28F02FDE">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snapToGrid w:val="0"/>
          <w:spacing w:val="0"/>
          <w:kern w:val="0"/>
          <w:position w:val="0"/>
          <w:sz w:val="24"/>
          <w:szCs w:val="24"/>
          <w:highlight w:val="none"/>
        </w:rPr>
      </w:pPr>
      <w:r>
        <w:rPr>
          <w:rFonts w:hint="eastAsia" w:ascii="宋体" w:hAnsi="宋体" w:eastAsia="宋体" w:cs="宋体"/>
          <w:b w:val="0"/>
          <w:bCs/>
          <w:snapToGrid w:val="0"/>
          <w:spacing w:val="0"/>
          <w:kern w:val="0"/>
          <w:position w:val="0"/>
          <w:sz w:val="24"/>
          <w:szCs w:val="24"/>
          <w:highlight w:val="none"/>
          <w:lang w:val="en-US" w:eastAsia="zh-CN"/>
        </w:rPr>
        <w:t>2.1.1 磋商小组对响应文件进行资格性审查和符合性审查，审核是否实质上响应磋商文件要求。实质上响应指与磋商文件主要条款、条件和规格相符，无重大偏离。​</w:t>
      </w:r>
    </w:p>
    <w:p w14:paraId="0A0C2318">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snapToGrid w:val="0"/>
          <w:spacing w:val="0"/>
          <w:kern w:val="0"/>
          <w:position w:val="0"/>
          <w:sz w:val="24"/>
          <w:szCs w:val="24"/>
          <w:highlight w:val="none"/>
        </w:rPr>
      </w:pPr>
      <w:r>
        <w:rPr>
          <w:rFonts w:hint="eastAsia" w:ascii="宋体" w:hAnsi="宋体" w:eastAsia="宋体" w:cs="宋体"/>
          <w:b w:val="0"/>
          <w:bCs/>
          <w:snapToGrid w:val="0"/>
          <w:spacing w:val="0"/>
          <w:kern w:val="0"/>
          <w:position w:val="0"/>
          <w:sz w:val="24"/>
          <w:szCs w:val="24"/>
          <w:highlight w:val="none"/>
          <w:lang w:val="en-US" w:eastAsia="zh-CN"/>
        </w:rPr>
        <w:t>2.1.2 审查内容详见评审方法和标准前附表，有一项不符合的，认定为无效响应。​</w:t>
      </w:r>
    </w:p>
    <w:p w14:paraId="72FB2430">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snapToGrid w:val="0"/>
          <w:spacing w:val="0"/>
          <w:kern w:val="0"/>
          <w:position w:val="0"/>
          <w:sz w:val="24"/>
          <w:szCs w:val="24"/>
          <w:highlight w:val="none"/>
        </w:rPr>
      </w:pPr>
      <w:r>
        <w:rPr>
          <w:rFonts w:hint="eastAsia" w:ascii="宋体" w:hAnsi="宋体" w:eastAsia="宋体" w:cs="宋体"/>
          <w:b w:val="0"/>
          <w:bCs/>
          <w:snapToGrid w:val="0"/>
          <w:spacing w:val="0"/>
          <w:kern w:val="0"/>
          <w:position w:val="0"/>
          <w:sz w:val="24"/>
          <w:szCs w:val="24"/>
          <w:highlight w:val="none"/>
          <w:lang w:val="en-US" w:eastAsia="zh-CN"/>
        </w:rPr>
        <w:t>2.1.3 磋商小组对响应文件的判定仅以响应文件本身为依据，不接受任何外来证明。​</w:t>
      </w:r>
    </w:p>
    <w:p w14:paraId="70B70B68">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snapToGrid w:val="0"/>
          <w:spacing w:val="0"/>
          <w:kern w:val="0"/>
          <w:position w:val="0"/>
          <w:sz w:val="24"/>
          <w:szCs w:val="24"/>
          <w:highlight w:val="none"/>
        </w:rPr>
      </w:pPr>
      <w:r>
        <w:rPr>
          <w:rFonts w:hint="eastAsia" w:ascii="宋体" w:hAnsi="宋体" w:eastAsia="宋体" w:cs="宋体"/>
          <w:b w:val="0"/>
          <w:bCs/>
          <w:snapToGrid w:val="0"/>
          <w:spacing w:val="0"/>
          <w:kern w:val="0"/>
          <w:position w:val="0"/>
          <w:sz w:val="24"/>
          <w:szCs w:val="24"/>
          <w:highlight w:val="none"/>
          <w:lang w:val="en-US" w:eastAsia="zh-CN"/>
        </w:rPr>
        <w:t>2.1.4 响应文件报价不一致按以下原则修正：​</w:t>
      </w:r>
    </w:p>
    <w:p w14:paraId="6A4B7B3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snapToGrid w:val="0"/>
          <w:spacing w:val="0"/>
          <w:kern w:val="0"/>
          <w:position w:val="0"/>
          <w:sz w:val="24"/>
          <w:szCs w:val="24"/>
          <w:highlight w:val="none"/>
        </w:rPr>
      </w:pPr>
      <w:r>
        <w:rPr>
          <w:rFonts w:hint="eastAsia" w:ascii="宋体" w:hAnsi="宋体" w:eastAsia="宋体" w:cs="宋体"/>
          <w:b w:val="0"/>
          <w:bCs/>
          <w:snapToGrid w:val="0"/>
          <w:spacing w:val="0"/>
          <w:kern w:val="0"/>
          <w:position w:val="0"/>
          <w:sz w:val="24"/>
          <w:szCs w:val="24"/>
          <w:highlight w:val="none"/>
          <w:lang w:val="en-US" w:eastAsia="zh-CN"/>
        </w:rPr>
        <w:t>（1）大写金额与小写金额不一致的，以大写金额为准；​</w:t>
      </w:r>
    </w:p>
    <w:p w14:paraId="036DD742">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snapToGrid w:val="0"/>
          <w:spacing w:val="0"/>
          <w:kern w:val="0"/>
          <w:position w:val="0"/>
          <w:sz w:val="24"/>
          <w:szCs w:val="24"/>
          <w:highlight w:val="none"/>
        </w:rPr>
      </w:pPr>
      <w:r>
        <w:rPr>
          <w:rFonts w:hint="eastAsia" w:ascii="宋体" w:hAnsi="宋体" w:eastAsia="宋体" w:cs="宋体"/>
          <w:b w:val="0"/>
          <w:bCs/>
          <w:snapToGrid w:val="0"/>
          <w:spacing w:val="0"/>
          <w:kern w:val="0"/>
          <w:position w:val="0"/>
          <w:sz w:val="24"/>
          <w:szCs w:val="24"/>
          <w:highlight w:val="none"/>
          <w:lang w:val="en-US" w:eastAsia="zh-CN"/>
        </w:rPr>
        <w:t>（2）开标一览表（报价表）与响应文件相应内容不一致的，以开标一览表（报价表）为准；​</w:t>
      </w:r>
    </w:p>
    <w:p w14:paraId="2B41B47C">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snapToGrid w:val="0"/>
          <w:spacing w:val="0"/>
          <w:kern w:val="0"/>
          <w:position w:val="0"/>
          <w:sz w:val="24"/>
          <w:szCs w:val="24"/>
          <w:highlight w:val="none"/>
        </w:rPr>
      </w:pPr>
      <w:r>
        <w:rPr>
          <w:rFonts w:hint="eastAsia" w:ascii="宋体" w:hAnsi="宋体" w:eastAsia="宋体" w:cs="宋体"/>
          <w:b w:val="0"/>
          <w:bCs/>
          <w:snapToGrid w:val="0"/>
          <w:spacing w:val="0"/>
          <w:kern w:val="0"/>
          <w:position w:val="0"/>
          <w:sz w:val="24"/>
          <w:szCs w:val="24"/>
          <w:highlight w:val="none"/>
          <w:lang w:val="en-US" w:eastAsia="zh-CN"/>
        </w:rPr>
        <w:t>（3）单价小数点或百分比明显错位的，以开标一览表总价为准并修正单价；​  （4）总价与单价汇总金额不一致的，以单价计算结果为准。​</w:t>
      </w:r>
    </w:p>
    <w:p w14:paraId="3F719175">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snapToGrid w:val="0"/>
          <w:spacing w:val="0"/>
          <w:kern w:val="0"/>
          <w:position w:val="0"/>
          <w:sz w:val="24"/>
          <w:szCs w:val="24"/>
          <w:highlight w:val="none"/>
        </w:rPr>
      </w:pPr>
      <w:r>
        <w:rPr>
          <w:rFonts w:hint="eastAsia" w:ascii="宋体" w:hAnsi="宋体" w:eastAsia="宋体" w:cs="宋体"/>
          <w:b w:val="0"/>
          <w:bCs/>
          <w:snapToGrid w:val="0"/>
          <w:spacing w:val="0"/>
          <w:kern w:val="0"/>
          <w:position w:val="0"/>
          <w:sz w:val="24"/>
          <w:szCs w:val="24"/>
          <w:highlight w:val="none"/>
          <w:lang w:val="en-US" w:eastAsia="zh-CN"/>
        </w:rPr>
        <w:t>同时出现两种以上不一致的，按前款顺序修正。修正数据对供应商具有约束力，供应商不同意修正的，响应无效。​</w:t>
      </w:r>
    </w:p>
    <w:p w14:paraId="29A5BA82">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snapToGrid w:val="0"/>
          <w:spacing w:val="0"/>
          <w:kern w:val="0"/>
          <w:position w:val="0"/>
          <w:sz w:val="24"/>
          <w:szCs w:val="24"/>
          <w:highlight w:val="none"/>
        </w:rPr>
      </w:pPr>
      <w:r>
        <w:rPr>
          <w:rFonts w:hint="eastAsia" w:ascii="宋体" w:hAnsi="宋体" w:eastAsia="宋体" w:cs="宋体"/>
          <w:b w:val="0"/>
          <w:bCs/>
          <w:snapToGrid w:val="0"/>
          <w:spacing w:val="0"/>
          <w:kern w:val="0"/>
          <w:position w:val="0"/>
          <w:sz w:val="24"/>
          <w:szCs w:val="24"/>
          <w:highlight w:val="none"/>
          <w:lang w:val="en-US" w:eastAsia="zh-CN"/>
        </w:rPr>
        <w:t>2.1.5 提供相同品牌产品且通过资格审查、符合性审查的不同供应商，按一家供应商计算；评审得分最高的同品牌供应商获得成交候选资格；得分相同的，按磋商文件规定确定，未规定的随机抽取确定，其他同品牌供应商不列为成交候选人。​</w:t>
      </w:r>
    </w:p>
    <w:p w14:paraId="1F515189">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snapToGrid w:val="0"/>
          <w:spacing w:val="0"/>
          <w:kern w:val="0"/>
          <w:position w:val="0"/>
          <w:sz w:val="24"/>
          <w:szCs w:val="24"/>
          <w:highlight w:val="none"/>
        </w:rPr>
      </w:pPr>
      <w:r>
        <w:rPr>
          <w:rFonts w:hint="eastAsia" w:ascii="宋体" w:hAnsi="宋体" w:eastAsia="宋体" w:cs="宋体"/>
          <w:b w:val="0"/>
          <w:bCs/>
          <w:snapToGrid w:val="0"/>
          <w:spacing w:val="0"/>
          <w:kern w:val="0"/>
          <w:position w:val="0"/>
          <w:sz w:val="24"/>
          <w:szCs w:val="24"/>
          <w:highlight w:val="none"/>
          <w:lang w:val="en-US" w:eastAsia="zh-CN"/>
        </w:rPr>
        <w:t>非单一产品采购项目的核心产品品牌相同的，按前款处理。​</w:t>
      </w:r>
    </w:p>
    <w:p w14:paraId="5538ED83">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snapToGrid w:val="0"/>
          <w:spacing w:val="0"/>
          <w:kern w:val="0"/>
          <w:position w:val="0"/>
          <w:sz w:val="24"/>
          <w:szCs w:val="24"/>
          <w:highlight w:val="none"/>
        </w:rPr>
      </w:pPr>
      <w:r>
        <w:rPr>
          <w:rFonts w:hint="eastAsia" w:ascii="宋体" w:hAnsi="宋体" w:eastAsia="宋体" w:cs="宋体"/>
          <w:b w:val="0"/>
          <w:bCs/>
          <w:snapToGrid w:val="0"/>
          <w:spacing w:val="0"/>
          <w:kern w:val="0"/>
          <w:position w:val="0"/>
          <w:sz w:val="24"/>
          <w:szCs w:val="24"/>
          <w:highlight w:val="none"/>
          <w:lang w:val="en-US" w:eastAsia="zh-CN"/>
        </w:rPr>
        <w:t>2.2 竞争性磋商​</w:t>
      </w:r>
    </w:p>
    <w:p w14:paraId="6781E9C6">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snapToGrid w:val="0"/>
          <w:spacing w:val="0"/>
          <w:kern w:val="0"/>
          <w:position w:val="0"/>
          <w:sz w:val="24"/>
          <w:szCs w:val="24"/>
          <w:highlight w:val="none"/>
        </w:rPr>
      </w:pPr>
      <w:r>
        <w:rPr>
          <w:rFonts w:hint="eastAsia" w:ascii="宋体" w:hAnsi="宋体" w:eastAsia="宋体" w:cs="宋体"/>
          <w:b w:val="0"/>
          <w:bCs/>
          <w:snapToGrid w:val="0"/>
          <w:spacing w:val="0"/>
          <w:kern w:val="0"/>
          <w:position w:val="0"/>
          <w:sz w:val="24"/>
          <w:szCs w:val="24"/>
          <w:highlight w:val="none"/>
          <w:lang w:val="en-US" w:eastAsia="zh-CN"/>
        </w:rPr>
        <w:t>2.2.1 磋商小组按照磋商文件规定，与通过资格审查和符合性审查的供应商分别进行一对一磋商，就采购需求、技术方案、服务承诺、合同条款等进行充分沟通。​</w:t>
      </w:r>
    </w:p>
    <w:p w14:paraId="6D21FC70">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snapToGrid w:val="0"/>
          <w:spacing w:val="0"/>
          <w:kern w:val="0"/>
          <w:position w:val="0"/>
          <w:sz w:val="24"/>
          <w:szCs w:val="24"/>
          <w:highlight w:val="none"/>
        </w:rPr>
      </w:pPr>
      <w:r>
        <w:rPr>
          <w:rFonts w:hint="eastAsia" w:ascii="宋体" w:hAnsi="宋体" w:eastAsia="宋体" w:cs="宋体"/>
          <w:b w:val="0"/>
          <w:bCs/>
          <w:snapToGrid w:val="0"/>
          <w:spacing w:val="0"/>
          <w:kern w:val="0"/>
          <w:position w:val="0"/>
          <w:sz w:val="24"/>
          <w:szCs w:val="24"/>
          <w:highlight w:val="none"/>
          <w:lang w:val="en-US" w:eastAsia="zh-CN"/>
        </w:rPr>
        <w:t>2.2.2 磋商中可根据需要对采购需求进行合理调整与完善，并书面通知所有参加磋商的供应商。​</w:t>
      </w:r>
    </w:p>
    <w:p w14:paraId="63816198">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snapToGrid w:val="0"/>
          <w:spacing w:val="0"/>
          <w:kern w:val="0"/>
          <w:position w:val="0"/>
          <w:sz w:val="24"/>
          <w:szCs w:val="24"/>
          <w:highlight w:val="none"/>
        </w:rPr>
      </w:pPr>
      <w:r>
        <w:rPr>
          <w:rFonts w:hint="eastAsia" w:ascii="宋体" w:hAnsi="宋体" w:eastAsia="宋体" w:cs="宋体"/>
          <w:b w:val="0"/>
          <w:bCs/>
          <w:snapToGrid w:val="0"/>
          <w:spacing w:val="0"/>
          <w:kern w:val="0"/>
          <w:position w:val="0"/>
          <w:sz w:val="24"/>
          <w:szCs w:val="24"/>
          <w:highlight w:val="none"/>
          <w:lang w:val="en-US" w:eastAsia="zh-CN"/>
        </w:rPr>
        <w:t>2.2.3 磋商结束后，磋商小组应要求所有继续参加磋商的供应商在规定时间内提交最后报价，最后报价为有效报价依据。​</w:t>
      </w:r>
    </w:p>
    <w:p w14:paraId="7EC84575">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snapToGrid w:val="0"/>
          <w:spacing w:val="0"/>
          <w:kern w:val="0"/>
          <w:position w:val="0"/>
          <w:sz w:val="24"/>
          <w:szCs w:val="24"/>
          <w:highlight w:val="none"/>
        </w:rPr>
      </w:pPr>
      <w:r>
        <w:rPr>
          <w:rFonts w:hint="eastAsia" w:ascii="宋体" w:hAnsi="宋体" w:eastAsia="宋体" w:cs="宋体"/>
          <w:b w:val="0"/>
          <w:bCs/>
          <w:snapToGrid w:val="0"/>
          <w:spacing w:val="0"/>
          <w:kern w:val="0"/>
          <w:position w:val="0"/>
          <w:sz w:val="24"/>
          <w:szCs w:val="24"/>
          <w:highlight w:val="none"/>
          <w:lang w:val="en-US" w:eastAsia="zh-CN"/>
        </w:rPr>
        <w:t>2.2.4 已提交响应文件的供应商，在提交最后报价前可退出磋商，采购人或代理机构应退还其磋商保证金。​</w:t>
      </w:r>
    </w:p>
    <w:p w14:paraId="4EC123E4">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snapToGrid w:val="0"/>
          <w:spacing w:val="0"/>
          <w:kern w:val="0"/>
          <w:position w:val="0"/>
          <w:sz w:val="24"/>
          <w:szCs w:val="24"/>
          <w:highlight w:val="none"/>
        </w:rPr>
      </w:pPr>
      <w:r>
        <w:rPr>
          <w:rFonts w:hint="eastAsia" w:ascii="宋体" w:hAnsi="宋体" w:eastAsia="宋体" w:cs="宋体"/>
          <w:b w:val="0"/>
          <w:bCs/>
          <w:snapToGrid w:val="0"/>
          <w:spacing w:val="0"/>
          <w:kern w:val="0"/>
          <w:position w:val="0"/>
          <w:sz w:val="24"/>
          <w:szCs w:val="24"/>
          <w:highlight w:val="none"/>
          <w:lang w:val="en-US" w:eastAsia="zh-CN"/>
        </w:rPr>
        <w:t>2.3 详细评审​</w:t>
      </w:r>
    </w:p>
    <w:p w14:paraId="375B0158">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snapToGrid w:val="0"/>
          <w:spacing w:val="0"/>
          <w:kern w:val="0"/>
          <w:position w:val="0"/>
          <w:sz w:val="24"/>
          <w:szCs w:val="24"/>
          <w:highlight w:val="none"/>
        </w:rPr>
      </w:pPr>
      <w:r>
        <w:rPr>
          <w:rFonts w:hint="eastAsia" w:ascii="宋体" w:hAnsi="宋体" w:eastAsia="宋体" w:cs="宋体"/>
          <w:b w:val="0"/>
          <w:bCs/>
          <w:snapToGrid w:val="0"/>
          <w:spacing w:val="0"/>
          <w:kern w:val="0"/>
          <w:position w:val="0"/>
          <w:sz w:val="24"/>
          <w:szCs w:val="24"/>
          <w:highlight w:val="none"/>
          <w:lang w:val="en-US" w:eastAsia="zh-CN"/>
        </w:rPr>
        <w:t>2.3.1 磋商小组仅对通过审查并提交最后报价的响应文件进行详细评审，按评审方法和标准前附表规定的量化因素和分值打分。​</w:t>
      </w:r>
    </w:p>
    <w:p w14:paraId="19C62569">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snapToGrid w:val="0"/>
          <w:spacing w:val="0"/>
          <w:kern w:val="0"/>
          <w:position w:val="0"/>
          <w:sz w:val="24"/>
          <w:szCs w:val="24"/>
          <w:highlight w:val="none"/>
        </w:rPr>
      </w:pPr>
      <w:r>
        <w:rPr>
          <w:rFonts w:hint="eastAsia" w:ascii="宋体" w:hAnsi="宋体" w:eastAsia="宋体" w:cs="宋体"/>
          <w:b w:val="0"/>
          <w:bCs/>
          <w:snapToGrid w:val="0"/>
          <w:spacing w:val="0"/>
          <w:kern w:val="0"/>
          <w:position w:val="0"/>
          <w:sz w:val="24"/>
          <w:szCs w:val="24"/>
          <w:highlight w:val="none"/>
          <w:lang w:val="en-US" w:eastAsia="zh-CN"/>
        </w:rPr>
        <w:t>2.3.2 报价得分统一认定；商务、技术服务得分取算术平均值；综合得分为各部分汇总得分。​</w:t>
      </w:r>
    </w:p>
    <w:p w14:paraId="7EC0AD7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snapToGrid w:val="0"/>
          <w:spacing w:val="0"/>
          <w:kern w:val="0"/>
          <w:position w:val="0"/>
          <w:sz w:val="24"/>
          <w:szCs w:val="24"/>
          <w:highlight w:val="none"/>
        </w:rPr>
      </w:pPr>
      <w:r>
        <w:rPr>
          <w:rFonts w:hint="eastAsia" w:ascii="宋体" w:hAnsi="宋体" w:eastAsia="宋体" w:cs="宋体"/>
          <w:b w:val="0"/>
          <w:bCs/>
          <w:snapToGrid w:val="0"/>
          <w:spacing w:val="0"/>
          <w:kern w:val="0"/>
          <w:position w:val="0"/>
          <w:sz w:val="24"/>
          <w:szCs w:val="24"/>
          <w:highlight w:val="none"/>
          <w:lang w:val="en-US" w:eastAsia="zh-CN"/>
        </w:rPr>
        <w:t>2.3.3 分值计算保留小数点后两位，第三位四舍五入。​</w:t>
      </w:r>
    </w:p>
    <w:p w14:paraId="4FEF4BE3">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snapToGrid w:val="0"/>
          <w:spacing w:val="0"/>
          <w:kern w:val="0"/>
          <w:position w:val="0"/>
          <w:sz w:val="24"/>
          <w:szCs w:val="24"/>
          <w:highlight w:val="none"/>
        </w:rPr>
      </w:pPr>
      <w:r>
        <w:rPr>
          <w:rFonts w:hint="eastAsia" w:ascii="宋体" w:hAnsi="宋体" w:eastAsia="宋体" w:cs="宋体"/>
          <w:b w:val="0"/>
          <w:bCs/>
          <w:snapToGrid w:val="0"/>
          <w:spacing w:val="0"/>
          <w:kern w:val="0"/>
          <w:position w:val="0"/>
          <w:sz w:val="24"/>
          <w:szCs w:val="24"/>
          <w:highlight w:val="none"/>
          <w:lang w:val="en-US" w:eastAsia="zh-CN"/>
        </w:rPr>
        <w:t>2.3.4 采购人不接受恶意低价竞争。磋商小组认为报价明显低于其他有效响应、可能影响质量或诚信履约的，应要求供应商在现场合理时间内提供书面说明及证明材料；不能证明报价合理性的，按无效响应处理。​</w:t>
      </w:r>
    </w:p>
    <w:p w14:paraId="36E9AAE5">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snapToGrid w:val="0"/>
          <w:spacing w:val="0"/>
          <w:kern w:val="0"/>
          <w:position w:val="0"/>
          <w:sz w:val="24"/>
          <w:szCs w:val="24"/>
          <w:highlight w:val="none"/>
        </w:rPr>
      </w:pPr>
      <w:r>
        <w:rPr>
          <w:rFonts w:hint="eastAsia" w:ascii="宋体" w:hAnsi="宋体" w:eastAsia="宋体" w:cs="宋体"/>
          <w:b w:val="0"/>
          <w:bCs/>
          <w:snapToGrid w:val="0"/>
          <w:spacing w:val="0"/>
          <w:kern w:val="0"/>
          <w:position w:val="0"/>
          <w:sz w:val="24"/>
          <w:szCs w:val="24"/>
          <w:highlight w:val="none"/>
          <w:lang w:val="en-US" w:eastAsia="zh-CN"/>
        </w:rPr>
        <w:t>2.4 响应文件的澄清、说明和补正​</w:t>
      </w:r>
    </w:p>
    <w:p w14:paraId="2EA1F3B4">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snapToGrid w:val="0"/>
          <w:spacing w:val="0"/>
          <w:kern w:val="0"/>
          <w:position w:val="0"/>
          <w:sz w:val="24"/>
          <w:szCs w:val="24"/>
          <w:highlight w:val="none"/>
        </w:rPr>
      </w:pPr>
      <w:r>
        <w:rPr>
          <w:rFonts w:hint="eastAsia" w:ascii="宋体" w:hAnsi="宋体" w:eastAsia="宋体" w:cs="宋体"/>
          <w:b w:val="0"/>
          <w:bCs/>
          <w:snapToGrid w:val="0"/>
          <w:spacing w:val="0"/>
          <w:kern w:val="0"/>
          <w:position w:val="0"/>
          <w:sz w:val="24"/>
          <w:szCs w:val="24"/>
          <w:highlight w:val="none"/>
          <w:lang w:val="en-US" w:eastAsia="zh-CN"/>
        </w:rPr>
        <w:t>2.4.1 对响应文件中含义不明确、表述不一致或有明显文字/计算错误的，磋商小组可线上要求供应商澄清、说明或补正，澄清文件应加盖公章或由法定代表人/授权代表签字。​</w:t>
      </w:r>
    </w:p>
    <w:p w14:paraId="38EFEB56">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snapToGrid w:val="0"/>
          <w:spacing w:val="0"/>
          <w:kern w:val="0"/>
          <w:position w:val="0"/>
          <w:sz w:val="24"/>
          <w:szCs w:val="24"/>
          <w:highlight w:val="none"/>
        </w:rPr>
      </w:pPr>
      <w:r>
        <w:rPr>
          <w:rFonts w:hint="eastAsia" w:ascii="宋体" w:hAnsi="宋体" w:eastAsia="宋体" w:cs="宋体"/>
          <w:b w:val="0"/>
          <w:bCs/>
          <w:snapToGrid w:val="0"/>
          <w:spacing w:val="0"/>
          <w:kern w:val="0"/>
          <w:position w:val="0"/>
          <w:sz w:val="24"/>
          <w:szCs w:val="24"/>
          <w:highlight w:val="none"/>
          <w:lang w:val="en-US" w:eastAsia="zh-CN"/>
        </w:rPr>
        <w:t>2.4.2 澄清、说明或补正不得超出响应文件范围、不得改变实质性内容。​</w:t>
      </w:r>
    </w:p>
    <w:p w14:paraId="60202CD2">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snapToGrid w:val="0"/>
          <w:spacing w:val="0"/>
          <w:kern w:val="0"/>
          <w:position w:val="0"/>
          <w:sz w:val="24"/>
          <w:szCs w:val="24"/>
          <w:highlight w:val="none"/>
        </w:rPr>
      </w:pPr>
      <w:r>
        <w:rPr>
          <w:rFonts w:hint="eastAsia" w:ascii="宋体" w:hAnsi="宋体" w:eastAsia="宋体" w:cs="宋体"/>
          <w:b w:val="0"/>
          <w:bCs/>
          <w:snapToGrid w:val="0"/>
          <w:spacing w:val="0"/>
          <w:kern w:val="0"/>
          <w:position w:val="0"/>
          <w:sz w:val="24"/>
          <w:szCs w:val="24"/>
          <w:highlight w:val="none"/>
          <w:lang w:val="en-US" w:eastAsia="zh-CN"/>
        </w:rPr>
        <w:t>2.4.3 供应商拒不按要求澄清、说明或补正的，磋商小组可拒绝其响应。​</w:t>
      </w:r>
    </w:p>
    <w:p w14:paraId="48DFE9E0">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snapToGrid w:val="0"/>
          <w:spacing w:val="0"/>
          <w:kern w:val="0"/>
          <w:position w:val="0"/>
          <w:sz w:val="24"/>
          <w:szCs w:val="24"/>
          <w:highlight w:val="none"/>
        </w:rPr>
      </w:pPr>
      <w:r>
        <w:rPr>
          <w:rFonts w:hint="eastAsia" w:ascii="宋体" w:hAnsi="宋体" w:eastAsia="宋体" w:cs="宋体"/>
          <w:b w:val="0"/>
          <w:bCs/>
          <w:snapToGrid w:val="0"/>
          <w:spacing w:val="0"/>
          <w:kern w:val="0"/>
          <w:position w:val="0"/>
          <w:sz w:val="24"/>
          <w:szCs w:val="24"/>
          <w:highlight w:val="none"/>
          <w:lang w:val="en-US" w:eastAsia="zh-CN"/>
        </w:rPr>
        <w:t>2.5 异常低价响应审查（政府采购）​</w:t>
      </w:r>
    </w:p>
    <w:p w14:paraId="4AC24BDD">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snapToGrid w:val="0"/>
          <w:spacing w:val="0"/>
          <w:kern w:val="0"/>
          <w:position w:val="0"/>
          <w:sz w:val="24"/>
          <w:szCs w:val="24"/>
          <w:highlight w:val="none"/>
        </w:rPr>
      </w:pPr>
      <w:r>
        <w:rPr>
          <w:rFonts w:hint="eastAsia" w:ascii="宋体" w:hAnsi="宋体" w:eastAsia="宋体" w:cs="宋体"/>
          <w:b w:val="0"/>
          <w:bCs/>
          <w:snapToGrid w:val="0"/>
          <w:spacing w:val="0"/>
          <w:kern w:val="0"/>
          <w:position w:val="0"/>
          <w:sz w:val="24"/>
          <w:szCs w:val="24"/>
          <w:highlight w:val="none"/>
          <w:lang w:val="en-US" w:eastAsia="zh-CN"/>
        </w:rPr>
        <w:t>2.5.1 出现下列情形之一的，启动异常低价响应审查：​</w:t>
      </w:r>
    </w:p>
    <w:p w14:paraId="63534879">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snapToGrid w:val="0"/>
          <w:spacing w:val="0"/>
          <w:kern w:val="0"/>
          <w:position w:val="0"/>
          <w:sz w:val="24"/>
          <w:szCs w:val="24"/>
          <w:highlight w:val="none"/>
        </w:rPr>
      </w:pPr>
      <w:r>
        <w:rPr>
          <w:rFonts w:hint="eastAsia" w:ascii="宋体" w:hAnsi="宋体" w:eastAsia="宋体" w:cs="宋体"/>
          <w:b w:val="0"/>
          <w:bCs/>
          <w:snapToGrid w:val="0"/>
          <w:spacing w:val="0"/>
          <w:kern w:val="0"/>
          <w:position w:val="0"/>
          <w:sz w:val="24"/>
          <w:szCs w:val="24"/>
          <w:highlight w:val="none"/>
          <w:lang w:val="en-US" w:eastAsia="zh-CN"/>
        </w:rPr>
        <w:t>（1）响应报价＜全部通过符合性审查供应商报价平均值×50%；​</w:t>
      </w:r>
    </w:p>
    <w:p w14:paraId="78177272">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snapToGrid w:val="0"/>
          <w:spacing w:val="0"/>
          <w:kern w:val="0"/>
          <w:position w:val="0"/>
          <w:sz w:val="24"/>
          <w:szCs w:val="24"/>
          <w:highlight w:val="none"/>
        </w:rPr>
      </w:pPr>
      <w:r>
        <w:rPr>
          <w:rFonts w:hint="eastAsia" w:ascii="宋体" w:hAnsi="宋体" w:eastAsia="宋体" w:cs="宋体"/>
          <w:b w:val="0"/>
          <w:bCs/>
          <w:snapToGrid w:val="0"/>
          <w:spacing w:val="0"/>
          <w:kern w:val="0"/>
          <w:position w:val="0"/>
          <w:sz w:val="24"/>
          <w:szCs w:val="24"/>
          <w:highlight w:val="none"/>
          <w:lang w:val="en-US" w:eastAsia="zh-CN"/>
        </w:rPr>
        <w:t>（2）响应报价＜通过符合性审查的次低报价×50%；​</w:t>
      </w:r>
    </w:p>
    <w:p w14:paraId="12EBFF2B">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snapToGrid w:val="0"/>
          <w:spacing w:val="0"/>
          <w:kern w:val="0"/>
          <w:position w:val="0"/>
          <w:sz w:val="24"/>
          <w:szCs w:val="24"/>
          <w:highlight w:val="none"/>
        </w:rPr>
      </w:pPr>
      <w:r>
        <w:rPr>
          <w:rFonts w:hint="eastAsia" w:ascii="宋体" w:hAnsi="宋体" w:eastAsia="宋体" w:cs="宋体"/>
          <w:b w:val="0"/>
          <w:bCs/>
          <w:snapToGrid w:val="0"/>
          <w:spacing w:val="0"/>
          <w:kern w:val="0"/>
          <w:position w:val="0"/>
          <w:sz w:val="24"/>
          <w:szCs w:val="24"/>
          <w:highlight w:val="none"/>
          <w:lang w:val="en-US" w:eastAsia="zh-CN"/>
        </w:rPr>
        <w:t>（3）响应报价＜采购项目最高限价×45%；​</w:t>
      </w:r>
    </w:p>
    <w:p w14:paraId="5ADA8C3D">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snapToGrid w:val="0"/>
          <w:spacing w:val="0"/>
          <w:kern w:val="0"/>
          <w:position w:val="0"/>
          <w:sz w:val="24"/>
          <w:szCs w:val="24"/>
          <w:highlight w:val="none"/>
        </w:rPr>
      </w:pPr>
      <w:r>
        <w:rPr>
          <w:rFonts w:hint="eastAsia" w:ascii="宋体" w:hAnsi="宋体" w:eastAsia="宋体" w:cs="宋体"/>
          <w:b w:val="0"/>
          <w:bCs/>
          <w:snapToGrid w:val="0"/>
          <w:spacing w:val="0"/>
          <w:kern w:val="0"/>
          <w:position w:val="0"/>
          <w:sz w:val="24"/>
          <w:szCs w:val="24"/>
          <w:highlight w:val="none"/>
          <w:lang w:val="en-US" w:eastAsia="zh-CN"/>
        </w:rPr>
        <w:t>（4）磋商小组专业判断认为报价过低、可能影响质量或履约的其他情形。​  2.5.2 启动审查后，应要求供应商在现场合理时间（一般不少于30分钟）提交书面说明及成本测算、原材料、人工、制造费用等证明材料。属于第（3）项情形且已随响应文件提交的，可不再重复提交。​</w:t>
      </w:r>
    </w:p>
    <w:p w14:paraId="4CA7336B">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snapToGrid w:val="0"/>
          <w:spacing w:val="0"/>
          <w:kern w:val="0"/>
          <w:position w:val="0"/>
          <w:sz w:val="24"/>
          <w:szCs w:val="24"/>
          <w:highlight w:val="none"/>
        </w:rPr>
      </w:pPr>
      <w:r>
        <w:rPr>
          <w:rFonts w:hint="eastAsia" w:ascii="宋体" w:hAnsi="宋体" w:eastAsia="宋体" w:cs="宋体"/>
          <w:b w:val="0"/>
          <w:bCs/>
          <w:snapToGrid w:val="0"/>
          <w:spacing w:val="0"/>
          <w:kern w:val="0"/>
          <w:position w:val="0"/>
          <w:sz w:val="24"/>
          <w:szCs w:val="24"/>
          <w:highlight w:val="none"/>
          <w:lang w:val="en-US" w:eastAsia="zh-CN"/>
        </w:rPr>
        <w:t>2.5.3 磋商小组参照市场价格、行业成本、同类项目成交价等判断合理性。供应商不能说明或证明合理性的，按无效响应处理。​</w:t>
      </w:r>
    </w:p>
    <w:p w14:paraId="03A0EB23">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snapToGrid w:val="0"/>
          <w:spacing w:val="0"/>
          <w:kern w:val="0"/>
          <w:position w:val="0"/>
          <w:sz w:val="24"/>
          <w:szCs w:val="24"/>
          <w:highlight w:val="none"/>
        </w:rPr>
      </w:pPr>
      <w:r>
        <w:rPr>
          <w:rFonts w:hint="eastAsia" w:ascii="宋体" w:hAnsi="宋体" w:eastAsia="宋体" w:cs="宋体"/>
          <w:b w:val="0"/>
          <w:bCs/>
          <w:snapToGrid w:val="0"/>
          <w:spacing w:val="0"/>
          <w:kern w:val="0"/>
          <w:position w:val="0"/>
          <w:sz w:val="24"/>
          <w:szCs w:val="24"/>
          <w:highlight w:val="none"/>
          <w:lang w:val="en-US" w:eastAsia="zh-CN"/>
        </w:rPr>
        <w:t>2.6 评审复核​</w:t>
      </w:r>
    </w:p>
    <w:p w14:paraId="15B3241B">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snapToGrid w:val="0"/>
          <w:spacing w:val="0"/>
          <w:kern w:val="0"/>
          <w:position w:val="0"/>
          <w:sz w:val="24"/>
          <w:szCs w:val="24"/>
          <w:highlight w:val="none"/>
        </w:rPr>
      </w:pPr>
      <w:r>
        <w:rPr>
          <w:rFonts w:hint="eastAsia" w:ascii="宋体" w:hAnsi="宋体" w:eastAsia="宋体" w:cs="宋体"/>
          <w:b w:val="0"/>
          <w:bCs/>
          <w:snapToGrid w:val="0"/>
          <w:spacing w:val="0"/>
          <w:kern w:val="0"/>
          <w:position w:val="0"/>
          <w:sz w:val="24"/>
          <w:szCs w:val="24"/>
          <w:highlight w:val="none"/>
          <w:lang w:val="en-US" w:eastAsia="zh-CN"/>
        </w:rPr>
        <w:t>2.6.1 评审结果汇总完成后，仅下列情形可修改评审结果：​</w:t>
      </w:r>
    </w:p>
    <w:p w14:paraId="55510B93">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snapToGrid w:val="0"/>
          <w:spacing w:val="0"/>
          <w:kern w:val="0"/>
          <w:position w:val="0"/>
          <w:sz w:val="24"/>
          <w:szCs w:val="24"/>
          <w:highlight w:val="none"/>
        </w:rPr>
      </w:pPr>
      <w:r>
        <w:rPr>
          <w:rFonts w:hint="eastAsia" w:ascii="宋体" w:hAnsi="宋体" w:eastAsia="宋体" w:cs="宋体"/>
          <w:b w:val="0"/>
          <w:bCs/>
          <w:snapToGrid w:val="0"/>
          <w:spacing w:val="0"/>
          <w:kern w:val="0"/>
          <w:position w:val="0"/>
          <w:sz w:val="24"/>
          <w:szCs w:val="24"/>
          <w:highlight w:val="none"/>
          <w:lang w:val="en-US" w:eastAsia="zh-CN"/>
        </w:rPr>
        <w:t>（1）分值汇总计算错误；​</w:t>
      </w:r>
    </w:p>
    <w:p w14:paraId="28BD8204">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snapToGrid w:val="0"/>
          <w:spacing w:val="0"/>
          <w:kern w:val="0"/>
          <w:position w:val="0"/>
          <w:sz w:val="24"/>
          <w:szCs w:val="24"/>
          <w:highlight w:val="none"/>
        </w:rPr>
      </w:pPr>
      <w:r>
        <w:rPr>
          <w:rFonts w:hint="eastAsia" w:ascii="宋体" w:hAnsi="宋体" w:eastAsia="宋体" w:cs="宋体"/>
          <w:b w:val="0"/>
          <w:bCs/>
          <w:snapToGrid w:val="0"/>
          <w:spacing w:val="0"/>
          <w:kern w:val="0"/>
          <w:position w:val="0"/>
          <w:sz w:val="24"/>
          <w:szCs w:val="24"/>
          <w:highlight w:val="none"/>
          <w:lang w:val="en-US" w:eastAsia="zh-CN"/>
        </w:rPr>
        <w:t>（2）分项评分超出评分标准范围；​</w:t>
      </w:r>
    </w:p>
    <w:p w14:paraId="450FFD0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snapToGrid w:val="0"/>
          <w:spacing w:val="0"/>
          <w:kern w:val="0"/>
          <w:position w:val="0"/>
          <w:sz w:val="24"/>
          <w:szCs w:val="24"/>
          <w:highlight w:val="none"/>
        </w:rPr>
      </w:pPr>
      <w:r>
        <w:rPr>
          <w:rFonts w:hint="eastAsia" w:ascii="宋体" w:hAnsi="宋体" w:eastAsia="宋体" w:cs="宋体"/>
          <w:b w:val="0"/>
          <w:bCs/>
          <w:snapToGrid w:val="0"/>
          <w:spacing w:val="0"/>
          <w:kern w:val="0"/>
          <w:position w:val="0"/>
          <w:sz w:val="24"/>
          <w:szCs w:val="24"/>
          <w:highlight w:val="none"/>
          <w:lang w:val="en-US" w:eastAsia="zh-CN"/>
        </w:rPr>
        <w:t>（3）磋商小组成员对客观评审因素评分不一致；​</w:t>
      </w:r>
    </w:p>
    <w:p w14:paraId="637BA46C">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snapToGrid w:val="0"/>
          <w:spacing w:val="0"/>
          <w:kern w:val="0"/>
          <w:position w:val="0"/>
          <w:sz w:val="24"/>
          <w:szCs w:val="24"/>
          <w:highlight w:val="none"/>
        </w:rPr>
      </w:pPr>
      <w:r>
        <w:rPr>
          <w:rFonts w:hint="eastAsia" w:ascii="宋体" w:hAnsi="宋体" w:eastAsia="宋体" w:cs="宋体"/>
          <w:b w:val="0"/>
          <w:bCs/>
          <w:snapToGrid w:val="0"/>
          <w:spacing w:val="0"/>
          <w:kern w:val="0"/>
          <w:position w:val="0"/>
          <w:sz w:val="24"/>
          <w:szCs w:val="24"/>
          <w:highlight w:val="none"/>
          <w:lang w:val="en-US" w:eastAsia="zh-CN"/>
        </w:rPr>
        <w:t>（4）经认定评分畸高、畸低。​</w:t>
      </w:r>
    </w:p>
    <w:p w14:paraId="6F81EAF9">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snapToGrid w:val="0"/>
          <w:spacing w:val="0"/>
          <w:kern w:val="0"/>
          <w:position w:val="0"/>
          <w:sz w:val="24"/>
          <w:szCs w:val="24"/>
          <w:highlight w:val="none"/>
        </w:rPr>
      </w:pPr>
      <w:r>
        <w:rPr>
          <w:rFonts w:hint="eastAsia" w:ascii="宋体" w:hAnsi="宋体" w:eastAsia="宋体" w:cs="宋体"/>
          <w:b w:val="0"/>
          <w:bCs/>
          <w:snapToGrid w:val="0"/>
          <w:spacing w:val="0"/>
          <w:kern w:val="0"/>
          <w:position w:val="0"/>
          <w:sz w:val="24"/>
          <w:szCs w:val="24"/>
          <w:highlight w:val="none"/>
          <w:lang w:val="en-US" w:eastAsia="zh-CN"/>
        </w:rPr>
        <w:t>2.6.2 评审报告签署前复核发现上述情形的，磋商小组当场修改并记载；评审报告签署后发现的，组织原磋商小组重新评审，改变结果的书面报告本级财政部门。​</w:t>
      </w:r>
    </w:p>
    <w:p w14:paraId="56A89F09">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textAlignment w:val="auto"/>
        <w:rPr>
          <w:rFonts w:hint="eastAsia" w:ascii="宋体" w:hAnsi="宋体" w:eastAsia="宋体" w:cs="宋体"/>
          <w:b/>
          <w:bCs w:val="0"/>
          <w:snapToGrid w:val="0"/>
          <w:spacing w:val="0"/>
          <w:kern w:val="0"/>
          <w:position w:val="0"/>
          <w:sz w:val="24"/>
          <w:szCs w:val="24"/>
          <w:highlight w:val="none"/>
        </w:rPr>
      </w:pPr>
      <w:r>
        <w:rPr>
          <w:rFonts w:hint="eastAsia" w:ascii="宋体" w:hAnsi="宋体" w:eastAsia="宋体" w:cs="宋体"/>
          <w:b/>
          <w:bCs w:val="0"/>
          <w:snapToGrid w:val="0"/>
          <w:spacing w:val="0"/>
          <w:kern w:val="0"/>
          <w:position w:val="0"/>
          <w:sz w:val="24"/>
          <w:szCs w:val="24"/>
          <w:highlight w:val="none"/>
          <w:lang w:val="en-US" w:eastAsia="zh-CN"/>
        </w:rPr>
        <w:t>3. 评审结果与成交候选​</w:t>
      </w:r>
    </w:p>
    <w:p w14:paraId="7760AD8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snapToGrid w:val="0"/>
          <w:spacing w:val="0"/>
          <w:kern w:val="0"/>
          <w:position w:val="0"/>
          <w:sz w:val="24"/>
          <w:szCs w:val="24"/>
          <w:highlight w:val="none"/>
          <w:lang w:val="en-US" w:eastAsia="zh-CN"/>
        </w:rPr>
      </w:pPr>
      <w:r>
        <w:rPr>
          <w:rFonts w:hint="eastAsia" w:ascii="宋体" w:hAnsi="宋体" w:eastAsia="宋体" w:cs="宋体"/>
          <w:b w:val="0"/>
          <w:bCs/>
          <w:snapToGrid w:val="0"/>
          <w:spacing w:val="0"/>
          <w:kern w:val="0"/>
          <w:position w:val="0"/>
          <w:sz w:val="24"/>
          <w:szCs w:val="24"/>
          <w:highlight w:val="none"/>
          <w:lang w:val="en-US" w:eastAsia="zh-CN"/>
        </w:rPr>
        <w:t>3.1 磋商小组根据详细评审结果，按综合得分由高到低顺序排列，推荐3名成交候选供应商。采购人应当在收到评审报告后5个工作日内，按照排序确定排名第一的成交候选供应商为成交供应商；采购人逾期未确定成交供应商且不提出异议的，视为确定评审报告推荐的排序第一的供应商为成交供应商。</w:t>
      </w:r>
    </w:p>
    <w:p w14:paraId="5FE14F88">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snapToGrid w:val="0"/>
          <w:spacing w:val="0"/>
          <w:kern w:val="0"/>
          <w:position w:val="0"/>
          <w:sz w:val="24"/>
          <w:szCs w:val="24"/>
          <w:highlight w:val="none"/>
        </w:rPr>
      </w:pPr>
      <w:r>
        <w:rPr>
          <w:rFonts w:hint="eastAsia" w:ascii="宋体" w:hAnsi="宋体" w:eastAsia="宋体" w:cs="宋体"/>
          <w:b w:val="0"/>
          <w:bCs/>
          <w:snapToGrid w:val="0"/>
          <w:spacing w:val="0"/>
          <w:kern w:val="0"/>
          <w:position w:val="0"/>
          <w:sz w:val="24"/>
          <w:szCs w:val="24"/>
          <w:highlight w:val="none"/>
          <w:lang w:val="en-US" w:eastAsia="zh-CN"/>
        </w:rPr>
        <w:t>3.2 磋商小组完成评审后，向采购人提交书面评审报告，内容包括：​</w:t>
      </w:r>
    </w:p>
    <w:p w14:paraId="4D878596">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snapToGrid w:val="0"/>
          <w:spacing w:val="0"/>
          <w:kern w:val="0"/>
          <w:position w:val="0"/>
          <w:sz w:val="24"/>
          <w:szCs w:val="24"/>
          <w:highlight w:val="none"/>
        </w:rPr>
      </w:pPr>
      <w:r>
        <w:rPr>
          <w:rFonts w:hint="eastAsia" w:ascii="宋体" w:hAnsi="宋体" w:eastAsia="宋体" w:cs="宋体"/>
          <w:b w:val="0"/>
          <w:bCs/>
          <w:snapToGrid w:val="0"/>
          <w:spacing w:val="0"/>
          <w:kern w:val="0"/>
          <w:position w:val="0"/>
          <w:sz w:val="24"/>
          <w:szCs w:val="24"/>
          <w:highlight w:val="none"/>
          <w:lang w:val="en-US" w:eastAsia="zh-CN"/>
        </w:rPr>
        <w:t>（1）磋商公告刊登媒体、磋商日期和地点；​</w:t>
      </w:r>
    </w:p>
    <w:p w14:paraId="5B447D46">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snapToGrid w:val="0"/>
          <w:spacing w:val="0"/>
          <w:kern w:val="0"/>
          <w:position w:val="0"/>
          <w:sz w:val="24"/>
          <w:szCs w:val="24"/>
          <w:highlight w:val="none"/>
        </w:rPr>
      </w:pPr>
      <w:r>
        <w:rPr>
          <w:rFonts w:hint="eastAsia" w:ascii="宋体" w:hAnsi="宋体" w:eastAsia="宋体" w:cs="宋体"/>
          <w:b w:val="0"/>
          <w:bCs/>
          <w:snapToGrid w:val="0"/>
          <w:spacing w:val="0"/>
          <w:kern w:val="0"/>
          <w:position w:val="0"/>
          <w:sz w:val="24"/>
          <w:szCs w:val="24"/>
          <w:highlight w:val="none"/>
          <w:lang w:val="en-US" w:eastAsia="zh-CN"/>
        </w:rPr>
        <w:t>（2）供应商名单、磋商小组成员名单；​</w:t>
      </w:r>
    </w:p>
    <w:p w14:paraId="64449B59">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snapToGrid w:val="0"/>
          <w:spacing w:val="0"/>
          <w:kern w:val="0"/>
          <w:position w:val="0"/>
          <w:sz w:val="24"/>
          <w:szCs w:val="24"/>
          <w:highlight w:val="none"/>
        </w:rPr>
      </w:pPr>
      <w:r>
        <w:rPr>
          <w:rFonts w:hint="eastAsia" w:ascii="宋体" w:hAnsi="宋体" w:eastAsia="宋体" w:cs="宋体"/>
          <w:b w:val="0"/>
          <w:bCs/>
          <w:snapToGrid w:val="0"/>
          <w:spacing w:val="0"/>
          <w:kern w:val="0"/>
          <w:position w:val="0"/>
          <w:sz w:val="24"/>
          <w:szCs w:val="24"/>
          <w:highlight w:val="none"/>
          <w:lang w:val="en-US" w:eastAsia="zh-CN"/>
        </w:rPr>
        <w:t>（3）评审方法和标准；​</w:t>
      </w:r>
    </w:p>
    <w:p w14:paraId="581D460F">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snapToGrid w:val="0"/>
          <w:spacing w:val="0"/>
          <w:kern w:val="0"/>
          <w:position w:val="0"/>
          <w:sz w:val="24"/>
          <w:szCs w:val="24"/>
          <w:highlight w:val="none"/>
        </w:rPr>
      </w:pPr>
      <w:r>
        <w:rPr>
          <w:rFonts w:hint="eastAsia" w:ascii="宋体" w:hAnsi="宋体" w:eastAsia="宋体" w:cs="宋体"/>
          <w:b w:val="0"/>
          <w:bCs/>
          <w:snapToGrid w:val="0"/>
          <w:spacing w:val="0"/>
          <w:kern w:val="0"/>
          <w:position w:val="0"/>
          <w:sz w:val="24"/>
          <w:szCs w:val="24"/>
          <w:highlight w:val="none"/>
          <w:lang w:val="en-US" w:eastAsia="zh-CN"/>
        </w:rPr>
        <w:t>（4）磋商及评审情况说明，无效响应名单及原因；​</w:t>
      </w:r>
    </w:p>
    <w:p w14:paraId="1CB5CBE7">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snapToGrid w:val="0"/>
          <w:spacing w:val="0"/>
          <w:kern w:val="0"/>
          <w:position w:val="0"/>
          <w:sz w:val="24"/>
          <w:szCs w:val="24"/>
          <w:highlight w:val="none"/>
        </w:rPr>
      </w:pPr>
      <w:r>
        <w:rPr>
          <w:rFonts w:hint="eastAsia" w:ascii="宋体" w:hAnsi="宋体" w:eastAsia="宋体" w:cs="宋体"/>
          <w:b w:val="0"/>
          <w:bCs/>
          <w:snapToGrid w:val="0"/>
          <w:spacing w:val="0"/>
          <w:kern w:val="0"/>
          <w:position w:val="0"/>
          <w:sz w:val="24"/>
          <w:szCs w:val="24"/>
          <w:highlight w:val="none"/>
          <w:lang w:val="en-US" w:eastAsia="zh-CN"/>
        </w:rPr>
        <w:t>（5）评审结果及成交候选人名单；​</w:t>
      </w:r>
    </w:p>
    <w:p w14:paraId="204623AC">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snapToGrid w:val="0"/>
          <w:spacing w:val="0"/>
          <w:kern w:val="0"/>
          <w:position w:val="0"/>
          <w:sz w:val="24"/>
          <w:szCs w:val="24"/>
          <w:highlight w:val="none"/>
        </w:rPr>
      </w:pPr>
      <w:r>
        <w:rPr>
          <w:rFonts w:hint="eastAsia" w:ascii="宋体" w:hAnsi="宋体" w:eastAsia="宋体" w:cs="宋体"/>
          <w:b w:val="0"/>
          <w:bCs/>
          <w:snapToGrid w:val="0"/>
          <w:spacing w:val="0"/>
          <w:kern w:val="0"/>
          <w:position w:val="0"/>
          <w:sz w:val="24"/>
          <w:szCs w:val="24"/>
          <w:highlight w:val="none"/>
          <w:lang w:val="en-US" w:eastAsia="zh-CN"/>
        </w:rPr>
        <w:t>（6）澄清、说明、补正情况及其他需要说明事项。​</w:t>
      </w:r>
    </w:p>
    <w:p w14:paraId="0CA17EA2">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snapToGrid w:val="0"/>
          <w:spacing w:val="0"/>
          <w:kern w:val="0"/>
          <w:position w:val="0"/>
          <w:sz w:val="24"/>
          <w:szCs w:val="24"/>
          <w:highlight w:val="none"/>
        </w:rPr>
      </w:pPr>
      <w:r>
        <w:rPr>
          <w:rFonts w:hint="eastAsia" w:ascii="宋体" w:hAnsi="宋体" w:eastAsia="宋体" w:cs="宋体"/>
          <w:b w:val="0"/>
          <w:bCs/>
          <w:snapToGrid w:val="0"/>
          <w:spacing w:val="0"/>
          <w:kern w:val="0"/>
          <w:position w:val="0"/>
          <w:sz w:val="24"/>
          <w:szCs w:val="24"/>
          <w:highlight w:val="none"/>
          <w:lang w:val="en-US" w:eastAsia="zh-CN"/>
        </w:rPr>
        <w:t>3.3 磋商小组成员对共同认定事项有争议的，按少数服从多数作出结论；持不同意见的成员应签署不同意见及理由，否则视为同意评审报告。​</w:t>
      </w:r>
    </w:p>
    <w:p w14:paraId="5DCF74D6">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snapToGrid w:val="0"/>
          <w:spacing w:val="0"/>
          <w:kern w:val="0"/>
          <w:position w:val="0"/>
          <w:sz w:val="24"/>
          <w:szCs w:val="24"/>
          <w:highlight w:val="none"/>
        </w:rPr>
      </w:pPr>
      <w:r>
        <w:rPr>
          <w:rFonts w:hint="eastAsia" w:ascii="宋体" w:hAnsi="宋体" w:eastAsia="宋体" w:cs="宋体"/>
          <w:b w:val="0"/>
          <w:bCs/>
          <w:snapToGrid w:val="0"/>
          <w:spacing w:val="0"/>
          <w:kern w:val="0"/>
          <w:position w:val="0"/>
          <w:sz w:val="24"/>
          <w:szCs w:val="24"/>
          <w:highlight w:val="none"/>
          <w:lang w:val="en-US" w:eastAsia="zh-CN"/>
        </w:rPr>
        <w:t>3.4 评审报告由全体磋商小组成员共同签字确认。​</w:t>
      </w:r>
    </w:p>
    <w:p w14:paraId="0A1A88B9">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snapToGrid w:val="0"/>
          <w:spacing w:val="0"/>
          <w:kern w:val="0"/>
          <w:position w:val="0"/>
          <w:sz w:val="24"/>
          <w:szCs w:val="24"/>
          <w:highlight w:val="none"/>
        </w:rPr>
      </w:pPr>
    </w:p>
    <w:p w14:paraId="546B5C4E">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br w:type="page"/>
      </w:r>
    </w:p>
    <w:p w14:paraId="2C7558D7">
      <w:pPr>
        <w:pStyle w:val="24"/>
        <w:rPr>
          <w:rFonts w:hint="default" w:ascii="宋体" w:hAnsi="宋体" w:cs="宋体"/>
          <w:b/>
          <w:bCs/>
          <w:sz w:val="24"/>
          <w:lang w:val="en-US" w:eastAsia="zh-CN"/>
        </w:rPr>
      </w:pPr>
      <w:r>
        <w:rPr>
          <w:rFonts w:hint="default" w:ascii="宋体" w:hAnsi="宋体" w:cs="宋体"/>
          <w:b/>
          <w:bCs/>
          <w:sz w:val="24"/>
          <w:lang w:val="en-US" w:eastAsia="zh-CN"/>
        </w:rPr>
        <w:t>资格性检查的内容及标准</w:t>
      </w:r>
    </w:p>
    <w:tbl>
      <w:tblPr>
        <w:tblStyle w:val="19"/>
        <w:tblW w:w="9145"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26"/>
        <w:gridCol w:w="1300"/>
        <w:gridCol w:w="2625"/>
        <w:gridCol w:w="4394"/>
      </w:tblGrid>
      <w:tr w14:paraId="4B6652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6" w:hRule="atLeast"/>
          <w:jc w:val="center"/>
        </w:trPr>
        <w:tc>
          <w:tcPr>
            <w:tcW w:w="826" w:type="dxa"/>
            <w:noWrap w:val="0"/>
            <w:vAlign w:val="center"/>
          </w:tcPr>
          <w:p w14:paraId="5CD3B479">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rPr>
            </w:pPr>
            <w:r>
              <w:rPr>
                <w:rFonts w:hint="eastAsia" w:ascii="宋体" w:hAnsi="宋体" w:cs="宋体"/>
                <w:sz w:val="24"/>
              </w:rPr>
              <w:t>序号</w:t>
            </w:r>
          </w:p>
        </w:tc>
        <w:tc>
          <w:tcPr>
            <w:tcW w:w="1300" w:type="dxa"/>
            <w:noWrap w:val="0"/>
            <w:vAlign w:val="center"/>
          </w:tcPr>
          <w:p w14:paraId="6E8E62EB">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rPr>
            </w:pPr>
            <w:r>
              <w:rPr>
                <w:rFonts w:hint="eastAsia" w:ascii="宋体" w:hAnsi="宋体" w:cs="宋体"/>
                <w:sz w:val="24"/>
              </w:rPr>
              <w:t>类型</w:t>
            </w:r>
          </w:p>
        </w:tc>
        <w:tc>
          <w:tcPr>
            <w:tcW w:w="2625" w:type="dxa"/>
            <w:noWrap w:val="0"/>
            <w:vAlign w:val="center"/>
          </w:tcPr>
          <w:p w14:paraId="5AC8FE57">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rPr>
            </w:pPr>
            <w:r>
              <w:rPr>
                <w:rFonts w:hint="eastAsia" w:ascii="宋体" w:hAnsi="宋体" w:cs="宋体"/>
                <w:sz w:val="24"/>
              </w:rPr>
              <w:t>审查内容</w:t>
            </w:r>
          </w:p>
        </w:tc>
        <w:tc>
          <w:tcPr>
            <w:tcW w:w="4394" w:type="dxa"/>
            <w:noWrap w:val="0"/>
            <w:vAlign w:val="center"/>
          </w:tcPr>
          <w:p w14:paraId="56666A73">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rPr>
            </w:pPr>
            <w:r>
              <w:rPr>
                <w:rFonts w:hint="eastAsia" w:ascii="宋体" w:hAnsi="宋体" w:cs="宋体"/>
                <w:sz w:val="24"/>
              </w:rPr>
              <w:t>标准</w:t>
            </w:r>
          </w:p>
        </w:tc>
      </w:tr>
      <w:tr w14:paraId="03DA8E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50" w:hRule="atLeast"/>
          <w:jc w:val="center"/>
        </w:trPr>
        <w:tc>
          <w:tcPr>
            <w:tcW w:w="826" w:type="dxa"/>
            <w:noWrap w:val="0"/>
            <w:vAlign w:val="center"/>
          </w:tcPr>
          <w:p w14:paraId="1C940B22">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cs="宋体"/>
                <w:sz w:val="24"/>
              </w:rPr>
            </w:pPr>
            <w:r>
              <w:rPr>
                <w:rFonts w:hint="eastAsia" w:ascii="宋体" w:hAnsi="宋体" w:cs="宋体"/>
                <w:sz w:val="24"/>
              </w:rPr>
              <w:t>1</w:t>
            </w:r>
          </w:p>
        </w:tc>
        <w:tc>
          <w:tcPr>
            <w:tcW w:w="1300" w:type="dxa"/>
            <w:noWrap w:val="0"/>
            <w:vAlign w:val="center"/>
          </w:tcPr>
          <w:p w14:paraId="393B0625">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rPr>
            </w:pPr>
            <w:r>
              <w:rPr>
                <w:rFonts w:hint="eastAsia" w:ascii="宋体" w:hAnsi="宋体" w:cs="宋体"/>
                <w:sz w:val="24"/>
              </w:rPr>
              <w:t>营业执照</w:t>
            </w:r>
          </w:p>
        </w:tc>
        <w:tc>
          <w:tcPr>
            <w:tcW w:w="2625" w:type="dxa"/>
            <w:noWrap w:val="0"/>
            <w:vAlign w:val="center"/>
          </w:tcPr>
          <w:p w14:paraId="5E6EC009">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rPr>
            </w:pPr>
            <w:r>
              <w:rPr>
                <w:rFonts w:hint="eastAsia" w:ascii="宋体" w:hAnsi="宋体" w:cs="宋体"/>
                <w:sz w:val="24"/>
              </w:rPr>
              <w:t>具有独立承担民事责任的能力</w:t>
            </w:r>
          </w:p>
        </w:tc>
        <w:tc>
          <w:tcPr>
            <w:tcW w:w="4394" w:type="dxa"/>
            <w:noWrap w:val="0"/>
            <w:vAlign w:val="center"/>
          </w:tcPr>
          <w:p w14:paraId="46E4D288">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宋体" w:hAnsi="宋体" w:cs="宋体"/>
                <w:sz w:val="24"/>
              </w:rPr>
            </w:pPr>
            <w:r>
              <w:rPr>
                <w:rFonts w:hint="eastAsia" w:ascii="宋体" w:hAnsi="宋体" w:cs="宋体"/>
                <w:sz w:val="24"/>
              </w:rPr>
              <w:t>提供供应商信用承诺书。</w:t>
            </w:r>
          </w:p>
          <w:p w14:paraId="0B70B066">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宋体" w:hAnsi="宋体" w:cs="宋体"/>
                <w:sz w:val="24"/>
              </w:rPr>
            </w:pPr>
            <w:r>
              <w:rPr>
                <w:rFonts w:hint="eastAsia" w:ascii="宋体" w:hAnsi="宋体" w:cs="宋体"/>
                <w:sz w:val="24"/>
              </w:rPr>
              <w:t>以上证明材料须符合要求、有效、完整。否则，响应无效。</w:t>
            </w:r>
          </w:p>
        </w:tc>
      </w:tr>
      <w:tr w14:paraId="6E303B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1" w:hRule="atLeast"/>
          <w:jc w:val="center"/>
        </w:trPr>
        <w:tc>
          <w:tcPr>
            <w:tcW w:w="826" w:type="dxa"/>
            <w:noWrap w:val="0"/>
            <w:vAlign w:val="center"/>
          </w:tcPr>
          <w:p w14:paraId="5E8BACBE">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cs="宋体"/>
                <w:sz w:val="24"/>
              </w:rPr>
            </w:pPr>
            <w:r>
              <w:rPr>
                <w:rFonts w:hint="eastAsia" w:ascii="宋体" w:hAnsi="宋体" w:cs="宋体"/>
                <w:sz w:val="24"/>
              </w:rPr>
              <w:t>2</w:t>
            </w:r>
          </w:p>
        </w:tc>
        <w:tc>
          <w:tcPr>
            <w:tcW w:w="1300" w:type="dxa"/>
            <w:noWrap w:val="0"/>
            <w:vAlign w:val="center"/>
          </w:tcPr>
          <w:p w14:paraId="00808188">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rPr>
            </w:pPr>
            <w:r>
              <w:rPr>
                <w:rFonts w:hint="eastAsia" w:ascii="宋体" w:hAnsi="宋体" w:cs="宋体"/>
                <w:sz w:val="24"/>
              </w:rPr>
              <w:t>财务报告</w:t>
            </w:r>
          </w:p>
        </w:tc>
        <w:tc>
          <w:tcPr>
            <w:tcW w:w="2625" w:type="dxa"/>
            <w:noWrap w:val="0"/>
            <w:vAlign w:val="center"/>
          </w:tcPr>
          <w:p w14:paraId="2D9A1463">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rPr>
            </w:pPr>
            <w:r>
              <w:rPr>
                <w:rFonts w:hint="eastAsia" w:ascii="宋体" w:hAnsi="宋体" w:cs="宋体"/>
                <w:sz w:val="24"/>
              </w:rPr>
              <w:t>具有良好的商业信誉和健全的财务会计制度</w:t>
            </w:r>
          </w:p>
        </w:tc>
        <w:tc>
          <w:tcPr>
            <w:tcW w:w="4394" w:type="dxa"/>
            <w:noWrap w:val="0"/>
            <w:vAlign w:val="center"/>
          </w:tcPr>
          <w:p w14:paraId="341557C3">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宋体" w:hAnsi="宋体" w:cs="宋体"/>
                <w:sz w:val="24"/>
              </w:rPr>
            </w:pPr>
            <w:r>
              <w:rPr>
                <w:rFonts w:hint="eastAsia" w:ascii="宋体" w:hAnsi="宋体" w:cs="宋体"/>
                <w:sz w:val="24"/>
              </w:rPr>
              <w:t>提供供应商信用承诺书。</w:t>
            </w:r>
          </w:p>
          <w:p w14:paraId="1CEDFC8E">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宋体" w:hAnsi="宋体" w:cs="宋体"/>
                <w:sz w:val="24"/>
              </w:rPr>
            </w:pPr>
            <w:r>
              <w:rPr>
                <w:rFonts w:hint="eastAsia" w:ascii="宋体" w:hAnsi="宋体" w:cs="宋体"/>
                <w:sz w:val="24"/>
              </w:rPr>
              <w:t>以上证明材料须符合要求、有效、完整。否则，响应无效。</w:t>
            </w:r>
          </w:p>
        </w:tc>
      </w:tr>
      <w:tr w14:paraId="547C6D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1" w:hRule="atLeast"/>
          <w:jc w:val="center"/>
        </w:trPr>
        <w:tc>
          <w:tcPr>
            <w:tcW w:w="826" w:type="dxa"/>
            <w:noWrap w:val="0"/>
            <w:vAlign w:val="center"/>
          </w:tcPr>
          <w:p w14:paraId="61CB0E23">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cs="宋体"/>
                <w:sz w:val="24"/>
              </w:rPr>
            </w:pPr>
            <w:r>
              <w:rPr>
                <w:rFonts w:hint="eastAsia" w:ascii="宋体" w:hAnsi="宋体" w:cs="宋体"/>
                <w:sz w:val="24"/>
              </w:rPr>
              <w:t>3</w:t>
            </w:r>
          </w:p>
        </w:tc>
        <w:tc>
          <w:tcPr>
            <w:tcW w:w="1300" w:type="dxa"/>
            <w:noWrap w:val="0"/>
            <w:vAlign w:val="center"/>
          </w:tcPr>
          <w:p w14:paraId="1CDF0D89">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rPr>
            </w:pPr>
            <w:r>
              <w:rPr>
                <w:rFonts w:hint="eastAsia" w:ascii="宋体" w:hAnsi="宋体" w:cs="宋体"/>
                <w:sz w:val="24"/>
              </w:rPr>
              <w:t>基本资质</w:t>
            </w:r>
          </w:p>
        </w:tc>
        <w:tc>
          <w:tcPr>
            <w:tcW w:w="2625" w:type="dxa"/>
            <w:noWrap w:val="0"/>
            <w:vAlign w:val="center"/>
          </w:tcPr>
          <w:p w14:paraId="59989E9F">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rPr>
            </w:pPr>
            <w:r>
              <w:rPr>
                <w:rFonts w:hint="eastAsia" w:ascii="宋体" w:hAnsi="宋体" w:cs="宋体"/>
                <w:sz w:val="24"/>
              </w:rPr>
              <w:t>具有履行合同所必需的设备和专业技术能力</w:t>
            </w:r>
          </w:p>
        </w:tc>
        <w:tc>
          <w:tcPr>
            <w:tcW w:w="4394" w:type="dxa"/>
            <w:noWrap w:val="0"/>
            <w:vAlign w:val="center"/>
          </w:tcPr>
          <w:p w14:paraId="64236CCE">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宋体" w:hAnsi="宋体" w:cs="宋体"/>
                <w:sz w:val="24"/>
              </w:rPr>
            </w:pPr>
            <w:r>
              <w:rPr>
                <w:rFonts w:hint="eastAsia" w:ascii="宋体" w:hAnsi="宋体" w:cs="宋体"/>
                <w:sz w:val="24"/>
              </w:rPr>
              <w:t>提供供应商信用承诺书。</w:t>
            </w:r>
          </w:p>
          <w:p w14:paraId="69DC14BF">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宋体" w:hAnsi="宋体" w:cs="宋体"/>
                <w:sz w:val="24"/>
              </w:rPr>
            </w:pPr>
            <w:r>
              <w:rPr>
                <w:rFonts w:hint="eastAsia" w:ascii="宋体" w:hAnsi="宋体" w:cs="宋体"/>
                <w:sz w:val="24"/>
              </w:rPr>
              <w:t>以上证明材料须符合要求、有效、完整。否则，响应无效。</w:t>
            </w:r>
          </w:p>
        </w:tc>
      </w:tr>
      <w:tr w14:paraId="09742C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1" w:hRule="atLeast"/>
          <w:jc w:val="center"/>
        </w:trPr>
        <w:tc>
          <w:tcPr>
            <w:tcW w:w="826" w:type="dxa"/>
            <w:noWrap w:val="0"/>
            <w:vAlign w:val="center"/>
          </w:tcPr>
          <w:p w14:paraId="1AE0DAFC">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cs="宋体"/>
                <w:sz w:val="24"/>
              </w:rPr>
            </w:pPr>
            <w:r>
              <w:rPr>
                <w:rFonts w:hint="eastAsia" w:ascii="宋体" w:hAnsi="宋体" w:cs="宋体"/>
                <w:sz w:val="24"/>
              </w:rPr>
              <w:t>4</w:t>
            </w:r>
          </w:p>
        </w:tc>
        <w:tc>
          <w:tcPr>
            <w:tcW w:w="1300" w:type="dxa"/>
            <w:noWrap w:val="0"/>
            <w:vAlign w:val="center"/>
          </w:tcPr>
          <w:p w14:paraId="146FDB21">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rPr>
            </w:pPr>
            <w:r>
              <w:rPr>
                <w:rFonts w:hint="eastAsia" w:ascii="宋体" w:hAnsi="宋体" w:cs="宋体"/>
                <w:sz w:val="24"/>
              </w:rPr>
              <w:t>基本资质</w:t>
            </w:r>
          </w:p>
        </w:tc>
        <w:tc>
          <w:tcPr>
            <w:tcW w:w="2625" w:type="dxa"/>
            <w:noWrap w:val="0"/>
            <w:vAlign w:val="center"/>
          </w:tcPr>
          <w:p w14:paraId="725FDCA2">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rPr>
            </w:pPr>
            <w:r>
              <w:rPr>
                <w:rFonts w:hint="eastAsia" w:ascii="宋体" w:hAnsi="宋体" w:cs="宋体"/>
                <w:sz w:val="24"/>
              </w:rPr>
              <w:t>有依法缴纳税收和社会保障资金的良好记录</w:t>
            </w:r>
          </w:p>
        </w:tc>
        <w:tc>
          <w:tcPr>
            <w:tcW w:w="4394" w:type="dxa"/>
            <w:noWrap w:val="0"/>
            <w:vAlign w:val="center"/>
          </w:tcPr>
          <w:p w14:paraId="6DA843FF">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宋体" w:hAnsi="宋体" w:cs="宋体"/>
                <w:sz w:val="24"/>
              </w:rPr>
            </w:pPr>
            <w:r>
              <w:rPr>
                <w:rFonts w:hint="eastAsia" w:ascii="宋体" w:hAnsi="宋体" w:cs="宋体"/>
                <w:sz w:val="24"/>
              </w:rPr>
              <w:t>提供供应商信用承诺书。</w:t>
            </w:r>
          </w:p>
          <w:p w14:paraId="713DF649">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宋体" w:hAnsi="宋体" w:cs="宋体"/>
                <w:sz w:val="24"/>
              </w:rPr>
            </w:pPr>
            <w:r>
              <w:rPr>
                <w:rFonts w:hint="eastAsia" w:ascii="宋体" w:hAnsi="宋体" w:cs="宋体"/>
                <w:sz w:val="24"/>
              </w:rPr>
              <w:t>以上证明材料须符合要求、有效、完整。否则，响应无效。</w:t>
            </w:r>
          </w:p>
        </w:tc>
      </w:tr>
      <w:tr w14:paraId="010F89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24" w:hRule="atLeast"/>
          <w:jc w:val="center"/>
        </w:trPr>
        <w:tc>
          <w:tcPr>
            <w:tcW w:w="826" w:type="dxa"/>
            <w:noWrap w:val="0"/>
            <w:vAlign w:val="center"/>
          </w:tcPr>
          <w:p w14:paraId="002529CE">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cs="宋体"/>
                <w:sz w:val="24"/>
              </w:rPr>
            </w:pPr>
            <w:r>
              <w:rPr>
                <w:rFonts w:hint="eastAsia" w:ascii="宋体" w:hAnsi="宋体" w:cs="宋体"/>
                <w:sz w:val="24"/>
              </w:rPr>
              <w:t>5</w:t>
            </w:r>
          </w:p>
        </w:tc>
        <w:tc>
          <w:tcPr>
            <w:tcW w:w="1300" w:type="dxa"/>
            <w:noWrap w:val="0"/>
            <w:vAlign w:val="center"/>
          </w:tcPr>
          <w:p w14:paraId="1BA38FD3">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rPr>
            </w:pPr>
            <w:r>
              <w:rPr>
                <w:rFonts w:hint="eastAsia" w:ascii="宋体" w:hAnsi="宋体" w:cs="宋体"/>
                <w:sz w:val="24"/>
              </w:rPr>
              <w:t>基本资质</w:t>
            </w:r>
          </w:p>
        </w:tc>
        <w:tc>
          <w:tcPr>
            <w:tcW w:w="2625" w:type="dxa"/>
            <w:noWrap w:val="0"/>
            <w:vAlign w:val="center"/>
          </w:tcPr>
          <w:p w14:paraId="1FE8A947">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rPr>
            </w:pPr>
            <w:r>
              <w:rPr>
                <w:rFonts w:hint="eastAsia" w:ascii="宋体" w:hAnsi="宋体" w:cs="宋体"/>
                <w:sz w:val="24"/>
              </w:rPr>
              <w:t>参加政府采购活动前三年内，在经营活动中没有重大违法记录</w:t>
            </w:r>
          </w:p>
        </w:tc>
        <w:tc>
          <w:tcPr>
            <w:tcW w:w="4394" w:type="dxa"/>
            <w:noWrap w:val="0"/>
            <w:vAlign w:val="center"/>
          </w:tcPr>
          <w:p w14:paraId="340514E3">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宋体" w:hAnsi="宋体" w:cs="宋体"/>
                <w:sz w:val="24"/>
              </w:rPr>
            </w:pPr>
            <w:r>
              <w:rPr>
                <w:rFonts w:hint="eastAsia" w:ascii="宋体" w:hAnsi="宋体" w:cs="宋体"/>
                <w:sz w:val="24"/>
              </w:rPr>
              <w:t>提供供应商信用承诺书。</w:t>
            </w:r>
          </w:p>
          <w:p w14:paraId="0A44A5DE">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宋体" w:hAnsi="宋体" w:cs="宋体"/>
                <w:sz w:val="24"/>
              </w:rPr>
            </w:pPr>
            <w:r>
              <w:rPr>
                <w:rFonts w:hint="eastAsia" w:ascii="宋体" w:hAnsi="宋体" w:cs="宋体"/>
                <w:sz w:val="24"/>
              </w:rPr>
              <w:t>以上证明材料须符合要求、有效、完整。否则，响应无效。</w:t>
            </w:r>
          </w:p>
        </w:tc>
      </w:tr>
      <w:tr w14:paraId="1A1216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31" w:hRule="atLeast"/>
          <w:jc w:val="center"/>
        </w:trPr>
        <w:tc>
          <w:tcPr>
            <w:tcW w:w="826" w:type="dxa"/>
            <w:noWrap w:val="0"/>
            <w:vAlign w:val="center"/>
          </w:tcPr>
          <w:p w14:paraId="0BDE08FD">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kern w:val="2"/>
                <w:sz w:val="24"/>
                <w:szCs w:val="24"/>
                <w:lang w:val="en-US" w:eastAsia="zh-CN" w:bidi="ar-SA"/>
              </w:rPr>
            </w:pPr>
            <w:r>
              <w:rPr>
                <w:rFonts w:hint="eastAsia" w:ascii="宋体" w:hAnsi="宋体" w:cs="宋体"/>
                <w:sz w:val="24"/>
                <w:lang w:val="en-US" w:eastAsia="zh-CN"/>
              </w:rPr>
              <w:t>6</w:t>
            </w:r>
          </w:p>
        </w:tc>
        <w:tc>
          <w:tcPr>
            <w:tcW w:w="1300" w:type="dxa"/>
            <w:noWrap w:val="0"/>
            <w:vAlign w:val="center"/>
          </w:tcPr>
          <w:p w14:paraId="0E272DCD">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rPr>
            </w:pPr>
            <w:r>
              <w:rPr>
                <w:rFonts w:hint="eastAsia" w:ascii="宋体" w:hAnsi="宋体" w:cs="宋体"/>
                <w:sz w:val="24"/>
              </w:rPr>
              <w:t>基本资质</w:t>
            </w:r>
          </w:p>
        </w:tc>
        <w:tc>
          <w:tcPr>
            <w:tcW w:w="2625" w:type="dxa"/>
            <w:noWrap w:val="0"/>
            <w:vAlign w:val="center"/>
          </w:tcPr>
          <w:p w14:paraId="6EC31D2B">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rPr>
            </w:pPr>
            <w:r>
              <w:rPr>
                <w:rFonts w:hint="eastAsia" w:ascii="宋体" w:hAnsi="宋体" w:cs="宋体"/>
                <w:sz w:val="24"/>
              </w:rPr>
              <w:t>对供应商的信用信息</w:t>
            </w:r>
          </w:p>
          <w:p w14:paraId="213C3A28">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rPr>
            </w:pPr>
            <w:r>
              <w:rPr>
                <w:rFonts w:hint="eastAsia" w:ascii="宋体" w:hAnsi="宋体" w:cs="宋体"/>
                <w:sz w:val="24"/>
              </w:rPr>
              <w:t>现场进行查询</w:t>
            </w:r>
          </w:p>
        </w:tc>
        <w:tc>
          <w:tcPr>
            <w:tcW w:w="4394" w:type="dxa"/>
            <w:noWrap w:val="0"/>
            <w:vAlign w:val="center"/>
          </w:tcPr>
          <w:p w14:paraId="04171CFC">
            <w:pPr>
              <w:keepNext w:val="0"/>
              <w:keepLines w:val="0"/>
              <w:pageBreakBefore w:val="0"/>
              <w:widowControl w:val="0"/>
              <w:kinsoku/>
              <w:wordWrap/>
              <w:overflowPunct/>
              <w:topLinePunct w:val="0"/>
              <w:autoSpaceDE/>
              <w:autoSpaceDN/>
              <w:bidi w:val="0"/>
              <w:spacing w:line="340" w:lineRule="exact"/>
              <w:jc w:val="left"/>
              <w:textAlignment w:val="auto"/>
              <w:rPr>
                <w:rFonts w:hint="eastAsia" w:ascii="宋体" w:hAnsi="宋体" w:cs="宋体"/>
                <w:sz w:val="24"/>
              </w:rPr>
            </w:pPr>
            <w:r>
              <w:rPr>
                <w:rFonts w:hint="eastAsia" w:ascii="宋体" w:hAnsi="宋体" w:cs="宋体"/>
                <w:sz w:val="24"/>
              </w:rPr>
              <w:t>查询渠道为信用中国网（http：//www.creditchina.gov.cn）和中国政府采购网（http：//www.ccgp.gov.cn）；截止时间为开标当日；查询内容为信用中国网的失信被执行人、重大税收违法失信主体名单、政府采购严重违法失信名单记录情况和中国政府采购网上的政府采购严重违法失信行为信息记录情况</w:t>
            </w:r>
            <w:r>
              <w:rPr>
                <w:rFonts w:hint="eastAsia" w:ascii="宋体" w:hAnsi="宋体" w:cs="宋体"/>
                <w:sz w:val="24"/>
                <w:lang w:eastAsia="zh-CN"/>
              </w:rPr>
              <w:t>；对</w:t>
            </w:r>
            <w:r>
              <w:rPr>
                <w:rFonts w:hint="eastAsia" w:ascii="宋体" w:hAnsi="宋体" w:cs="宋体"/>
                <w:sz w:val="24"/>
              </w:rPr>
              <w:t>查询结果予以记录，查询证据存档，查询后存在问题的对响应文件做无效投标处理。</w:t>
            </w:r>
          </w:p>
        </w:tc>
      </w:tr>
      <w:tr w14:paraId="49451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67" w:hRule="atLeast"/>
          <w:jc w:val="center"/>
        </w:trPr>
        <w:tc>
          <w:tcPr>
            <w:tcW w:w="826" w:type="dxa"/>
            <w:noWrap w:val="0"/>
            <w:vAlign w:val="center"/>
          </w:tcPr>
          <w:p w14:paraId="0FDF8EBA">
            <w:pPr>
              <w:keepNext w:val="0"/>
              <w:keepLines w:val="0"/>
              <w:pageBreakBefore w:val="0"/>
              <w:widowControl w:val="0"/>
              <w:kinsoku/>
              <w:wordWrap/>
              <w:overflowPunct/>
              <w:topLinePunct w:val="0"/>
              <w:autoSpaceDE/>
              <w:autoSpaceDN/>
              <w:bidi w:val="0"/>
              <w:spacing w:line="340" w:lineRule="exact"/>
              <w:jc w:val="center"/>
              <w:textAlignment w:val="auto"/>
              <w:rPr>
                <w:rFonts w:hint="default" w:ascii="宋体" w:hAnsi="宋体" w:cs="宋体"/>
                <w:sz w:val="24"/>
                <w:lang w:val="en-US" w:eastAsia="zh-CN"/>
              </w:rPr>
            </w:pPr>
            <w:r>
              <w:rPr>
                <w:rFonts w:hint="eastAsia" w:ascii="宋体" w:hAnsi="宋体" w:cs="宋体"/>
                <w:sz w:val="24"/>
                <w:lang w:val="en-US" w:eastAsia="zh-CN"/>
              </w:rPr>
              <w:t>7</w:t>
            </w:r>
          </w:p>
        </w:tc>
        <w:tc>
          <w:tcPr>
            <w:tcW w:w="1300" w:type="dxa"/>
            <w:shd w:val="clear"/>
            <w:noWrap w:val="0"/>
            <w:vAlign w:val="center"/>
          </w:tcPr>
          <w:p w14:paraId="75B8A7EF">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auto"/>
                <w:sz w:val="24"/>
                <w:szCs w:val="24"/>
                <w:highlight w:val="none"/>
                <w:lang w:val="en-US" w:eastAsia="zh-CN"/>
              </w:rPr>
              <w:t>采购政策</w:t>
            </w:r>
          </w:p>
        </w:tc>
        <w:tc>
          <w:tcPr>
            <w:tcW w:w="2625" w:type="dxa"/>
            <w:shd w:val="clear"/>
            <w:noWrap w:val="0"/>
            <w:vAlign w:val="center"/>
          </w:tcPr>
          <w:p w14:paraId="3EC38E25">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2"/>
                <w:sz w:val="24"/>
                <w:szCs w:val="24"/>
                <w:lang w:val="en-US" w:eastAsia="zh-CN" w:bidi="ar-SA"/>
              </w:rPr>
            </w:pPr>
            <w:r>
              <w:rPr>
                <w:rFonts w:hint="eastAsia" w:ascii="宋体" w:hAnsi="宋体" w:cs="宋体"/>
                <w:sz w:val="24"/>
              </w:rPr>
              <w:t>本项目属于专门面向中小企业采购的项目；</w:t>
            </w:r>
            <w:r>
              <w:rPr>
                <w:rFonts w:hint="eastAsia" w:ascii="宋体" w:hAnsi="宋体" w:cs="宋体"/>
                <w:sz w:val="24"/>
                <w:lang w:val="en-US" w:eastAsia="zh-CN"/>
              </w:rPr>
              <w:t>执行中小企业/小微企业、监狱企业、残疾人福利性单位等相关政府采购政策</w:t>
            </w:r>
            <w:r>
              <w:rPr>
                <w:rFonts w:hint="eastAsia" w:ascii="宋体" w:hAnsi="宋体" w:cs="宋体"/>
                <w:sz w:val="24"/>
              </w:rPr>
              <w:t>；</w:t>
            </w:r>
          </w:p>
        </w:tc>
        <w:tc>
          <w:tcPr>
            <w:tcW w:w="4394" w:type="dxa"/>
            <w:shd w:val="clear"/>
            <w:noWrap w:val="0"/>
            <w:vAlign w:val="center"/>
          </w:tcPr>
          <w:p w14:paraId="7B6A9D45">
            <w:pPr>
              <w:keepNext w:val="0"/>
              <w:keepLines w:val="0"/>
              <w:pageBreakBefore w:val="0"/>
              <w:widowControl w:val="0"/>
              <w:kinsoku/>
              <w:wordWrap/>
              <w:overflowPunct/>
              <w:topLinePunct w:val="0"/>
              <w:autoSpaceDE/>
              <w:autoSpaceDN/>
              <w:bidi w:val="0"/>
              <w:spacing w:line="340"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auto"/>
                <w:sz w:val="24"/>
                <w:szCs w:val="24"/>
                <w:highlight w:val="none"/>
                <w:lang w:val="en-US" w:eastAsia="zh-CN"/>
              </w:rPr>
              <w:t>请根据要求单独上传《中小企业声明函》。格式以</w:t>
            </w:r>
            <w:r>
              <w:rPr>
                <w:rFonts w:hint="eastAsia" w:ascii="宋体" w:hAnsi="宋体" w:cs="宋体"/>
                <w:color w:val="auto"/>
                <w:sz w:val="24"/>
                <w:szCs w:val="24"/>
                <w:highlight w:val="none"/>
                <w:lang w:val="en-US" w:eastAsia="zh-CN"/>
              </w:rPr>
              <w:t>采购</w:t>
            </w:r>
            <w:bookmarkStart w:id="60" w:name="_GoBack"/>
            <w:bookmarkEnd w:id="60"/>
            <w:r>
              <w:rPr>
                <w:rFonts w:hint="eastAsia" w:ascii="宋体" w:hAnsi="宋体" w:eastAsia="宋体" w:cs="宋体"/>
                <w:color w:val="auto"/>
                <w:sz w:val="24"/>
                <w:szCs w:val="24"/>
                <w:highlight w:val="none"/>
                <w:lang w:val="en-US" w:eastAsia="zh-CN"/>
              </w:rPr>
              <w:t>文件要求为准。</w:t>
            </w:r>
          </w:p>
        </w:tc>
      </w:tr>
      <w:tr w14:paraId="245600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67" w:hRule="atLeast"/>
          <w:jc w:val="center"/>
        </w:trPr>
        <w:tc>
          <w:tcPr>
            <w:tcW w:w="826" w:type="dxa"/>
            <w:noWrap w:val="0"/>
            <w:vAlign w:val="center"/>
          </w:tcPr>
          <w:p w14:paraId="7EFEEFA6">
            <w:pPr>
              <w:keepNext w:val="0"/>
              <w:keepLines w:val="0"/>
              <w:pageBreakBefore w:val="0"/>
              <w:widowControl w:val="0"/>
              <w:kinsoku/>
              <w:wordWrap/>
              <w:overflowPunct/>
              <w:topLinePunct w:val="0"/>
              <w:autoSpaceDE/>
              <w:autoSpaceDN/>
              <w:bidi w:val="0"/>
              <w:spacing w:line="340" w:lineRule="exact"/>
              <w:jc w:val="center"/>
              <w:textAlignment w:val="auto"/>
              <w:rPr>
                <w:rFonts w:hint="default" w:ascii="宋体" w:hAnsi="宋体" w:cs="宋体"/>
                <w:sz w:val="24"/>
                <w:lang w:val="en-US" w:eastAsia="zh-CN"/>
              </w:rPr>
            </w:pPr>
            <w:r>
              <w:rPr>
                <w:rFonts w:hint="eastAsia" w:ascii="宋体" w:hAnsi="宋体" w:cs="宋体"/>
                <w:sz w:val="24"/>
                <w:lang w:val="en-US" w:eastAsia="zh-CN"/>
              </w:rPr>
              <w:t>8</w:t>
            </w:r>
          </w:p>
        </w:tc>
        <w:tc>
          <w:tcPr>
            <w:tcW w:w="1300" w:type="dxa"/>
            <w:noWrap w:val="0"/>
            <w:vAlign w:val="center"/>
          </w:tcPr>
          <w:p w14:paraId="3FEBF1A5">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rPr>
            </w:pPr>
            <w:r>
              <w:rPr>
                <w:rFonts w:hint="eastAsia" w:ascii="宋体" w:hAnsi="宋体" w:cs="宋体"/>
                <w:sz w:val="24"/>
              </w:rPr>
              <w:t>特定资质</w:t>
            </w:r>
          </w:p>
        </w:tc>
        <w:tc>
          <w:tcPr>
            <w:tcW w:w="2625" w:type="dxa"/>
            <w:noWrap w:val="0"/>
            <w:vAlign w:val="center"/>
          </w:tcPr>
          <w:p w14:paraId="6841B838">
            <w:pPr>
              <w:keepNext w:val="0"/>
              <w:keepLines w:val="0"/>
              <w:pageBreakBefore w:val="0"/>
              <w:widowControl w:val="0"/>
              <w:kinsoku/>
              <w:wordWrap/>
              <w:overflowPunct/>
              <w:topLinePunct w:val="0"/>
              <w:autoSpaceDE/>
              <w:autoSpaceDN/>
              <w:bidi w:val="0"/>
              <w:adjustRightInd w:val="0"/>
              <w:spacing w:line="340" w:lineRule="exact"/>
              <w:textAlignment w:val="auto"/>
              <w:rPr>
                <w:rFonts w:hint="eastAsia" w:ascii="宋体" w:hAnsi="宋体" w:cs="宋体"/>
                <w:sz w:val="24"/>
              </w:rPr>
            </w:pPr>
            <w:r>
              <w:rPr>
                <w:rFonts w:hint="eastAsia" w:ascii="宋体" w:hAnsi="宋体" w:cs="宋体"/>
                <w:sz w:val="24"/>
              </w:rPr>
              <w:t>供应商须具备乙级及以上测绘资质证书；拟派项目负责人须具备相关专业中级及以上技术职称</w:t>
            </w:r>
          </w:p>
        </w:tc>
        <w:tc>
          <w:tcPr>
            <w:tcW w:w="4394" w:type="dxa"/>
            <w:noWrap w:val="0"/>
            <w:vAlign w:val="center"/>
          </w:tcPr>
          <w:p w14:paraId="2C8F2C02">
            <w:pPr>
              <w:keepNext w:val="0"/>
              <w:keepLines w:val="0"/>
              <w:pageBreakBefore w:val="0"/>
              <w:widowControl w:val="0"/>
              <w:kinsoku/>
              <w:wordWrap/>
              <w:overflowPunct/>
              <w:topLinePunct w:val="0"/>
              <w:autoSpaceDE/>
              <w:autoSpaceDN/>
              <w:bidi w:val="0"/>
              <w:adjustRightInd w:val="0"/>
              <w:spacing w:line="340" w:lineRule="exact"/>
              <w:textAlignment w:val="auto"/>
              <w:rPr>
                <w:rFonts w:hint="eastAsia" w:ascii="宋体" w:hAnsi="宋体" w:cs="宋体"/>
                <w:sz w:val="24"/>
              </w:rPr>
            </w:pPr>
            <w:r>
              <w:rPr>
                <w:rFonts w:hint="eastAsia" w:ascii="宋体" w:hAnsi="宋体" w:cs="宋体"/>
                <w:sz w:val="24"/>
              </w:rPr>
              <w:t>符合磋商文件要求</w:t>
            </w:r>
          </w:p>
        </w:tc>
      </w:tr>
    </w:tbl>
    <w:p w14:paraId="636A85AD">
      <w:pPr>
        <w:rPr>
          <w:rFonts w:hint="eastAsia" w:ascii="宋体" w:hAnsi="宋体" w:cs="宋体"/>
          <w:sz w:val="24"/>
        </w:rPr>
      </w:pPr>
      <w:r>
        <w:rPr>
          <w:rFonts w:hint="eastAsia" w:ascii="宋体" w:hAnsi="宋体" w:cs="宋体"/>
          <w:sz w:val="24"/>
        </w:rPr>
        <w:br w:type="page"/>
      </w:r>
    </w:p>
    <w:p w14:paraId="2A2E51DF">
      <w:pPr>
        <w:pStyle w:val="24"/>
        <w:rPr>
          <w:rFonts w:hint="eastAsia"/>
          <w:b/>
          <w:bCs/>
        </w:rPr>
      </w:pPr>
      <w:r>
        <w:rPr>
          <w:rFonts w:hint="eastAsia" w:ascii="宋体" w:hAnsi="宋体" w:cs="宋体"/>
          <w:b/>
          <w:bCs/>
          <w:sz w:val="24"/>
        </w:rPr>
        <w:t>符合性</w:t>
      </w:r>
      <w:r>
        <w:rPr>
          <w:rFonts w:hint="default" w:ascii="宋体" w:hAnsi="宋体" w:cs="宋体"/>
          <w:b/>
          <w:bCs/>
          <w:sz w:val="24"/>
          <w:lang w:val="en-US" w:eastAsia="zh-CN"/>
        </w:rPr>
        <w:t>检查的内容及标准</w:t>
      </w:r>
    </w:p>
    <w:tbl>
      <w:tblPr>
        <w:tblStyle w:val="19"/>
        <w:tblW w:w="911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83"/>
        <w:gridCol w:w="1049"/>
        <w:gridCol w:w="2268"/>
        <w:gridCol w:w="5017"/>
      </w:tblGrid>
      <w:tr w14:paraId="21F5A7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54" w:hRule="atLeast"/>
          <w:jc w:val="center"/>
        </w:trPr>
        <w:tc>
          <w:tcPr>
            <w:tcW w:w="783" w:type="dxa"/>
            <w:noWrap w:val="0"/>
            <w:vAlign w:val="center"/>
          </w:tcPr>
          <w:p w14:paraId="1D0654F5">
            <w:pPr>
              <w:jc w:val="center"/>
              <w:rPr>
                <w:rFonts w:hint="eastAsia" w:ascii="宋体" w:hAnsi="宋体" w:cs="宋体"/>
                <w:sz w:val="24"/>
              </w:rPr>
            </w:pPr>
            <w:r>
              <w:rPr>
                <w:rFonts w:hint="eastAsia" w:ascii="宋体" w:hAnsi="宋体" w:cs="宋体"/>
                <w:sz w:val="24"/>
              </w:rPr>
              <w:t>序号</w:t>
            </w:r>
          </w:p>
        </w:tc>
        <w:tc>
          <w:tcPr>
            <w:tcW w:w="1049" w:type="dxa"/>
            <w:noWrap w:val="0"/>
            <w:vAlign w:val="center"/>
          </w:tcPr>
          <w:p w14:paraId="51F2AD21">
            <w:pPr>
              <w:jc w:val="center"/>
              <w:rPr>
                <w:rFonts w:hint="eastAsia" w:ascii="宋体" w:hAnsi="宋体" w:cs="宋体"/>
                <w:sz w:val="24"/>
              </w:rPr>
            </w:pPr>
            <w:r>
              <w:rPr>
                <w:rFonts w:hint="eastAsia" w:ascii="宋体" w:hAnsi="宋体" w:cs="宋体"/>
                <w:sz w:val="24"/>
              </w:rPr>
              <w:t>类型</w:t>
            </w:r>
          </w:p>
        </w:tc>
        <w:tc>
          <w:tcPr>
            <w:tcW w:w="2268" w:type="dxa"/>
            <w:noWrap w:val="0"/>
            <w:vAlign w:val="center"/>
          </w:tcPr>
          <w:p w14:paraId="01F0E85E">
            <w:pPr>
              <w:jc w:val="center"/>
              <w:rPr>
                <w:rFonts w:hint="eastAsia" w:ascii="宋体" w:hAnsi="宋体" w:cs="宋体"/>
                <w:sz w:val="24"/>
              </w:rPr>
            </w:pPr>
            <w:r>
              <w:rPr>
                <w:rFonts w:hint="eastAsia" w:ascii="宋体" w:hAnsi="宋体" w:cs="宋体"/>
                <w:sz w:val="24"/>
              </w:rPr>
              <w:t>审查内容</w:t>
            </w:r>
          </w:p>
        </w:tc>
        <w:tc>
          <w:tcPr>
            <w:tcW w:w="5017" w:type="dxa"/>
            <w:noWrap w:val="0"/>
            <w:vAlign w:val="center"/>
          </w:tcPr>
          <w:p w14:paraId="7CDCCC8F">
            <w:pPr>
              <w:jc w:val="center"/>
              <w:rPr>
                <w:rFonts w:hint="eastAsia" w:ascii="宋体" w:hAnsi="宋体" w:cs="宋体"/>
                <w:sz w:val="24"/>
              </w:rPr>
            </w:pPr>
            <w:r>
              <w:rPr>
                <w:rFonts w:hint="eastAsia" w:ascii="宋体" w:hAnsi="宋体" w:cs="宋体"/>
                <w:sz w:val="24"/>
              </w:rPr>
              <w:t>标准</w:t>
            </w:r>
          </w:p>
        </w:tc>
      </w:tr>
      <w:tr w14:paraId="7E9A99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3" w:hRule="atLeast"/>
          <w:jc w:val="center"/>
        </w:trPr>
        <w:tc>
          <w:tcPr>
            <w:tcW w:w="783" w:type="dxa"/>
            <w:noWrap w:val="0"/>
            <w:vAlign w:val="center"/>
          </w:tcPr>
          <w:p w14:paraId="2DC254A3">
            <w:pPr>
              <w:jc w:val="center"/>
              <w:rPr>
                <w:rFonts w:hint="eastAsia" w:ascii="宋体" w:hAnsi="宋体" w:cs="宋体"/>
                <w:sz w:val="24"/>
              </w:rPr>
            </w:pPr>
            <w:r>
              <w:rPr>
                <w:rFonts w:hint="eastAsia" w:ascii="宋体" w:hAnsi="宋体" w:cs="宋体"/>
                <w:sz w:val="24"/>
              </w:rPr>
              <w:t>1</w:t>
            </w:r>
          </w:p>
        </w:tc>
        <w:tc>
          <w:tcPr>
            <w:tcW w:w="1049" w:type="dxa"/>
            <w:noWrap w:val="0"/>
            <w:vAlign w:val="center"/>
          </w:tcPr>
          <w:p w14:paraId="61AED08A">
            <w:pPr>
              <w:jc w:val="center"/>
              <w:rPr>
                <w:rFonts w:hint="eastAsia" w:ascii="宋体" w:hAnsi="宋体" w:cs="宋体"/>
                <w:sz w:val="24"/>
              </w:rPr>
            </w:pPr>
            <w:r>
              <w:rPr>
                <w:rFonts w:hint="eastAsia" w:ascii="宋体" w:hAnsi="宋体" w:cs="宋体"/>
                <w:sz w:val="24"/>
              </w:rPr>
              <w:t>商务</w:t>
            </w:r>
          </w:p>
        </w:tc>
        <w:tc>
          <w:tcPr>
            <w:tcW w:w="2268" w:type="dxa"/>
            <w:noWrap w:val="0"/>
            <w:vAlign w:val="center"/>
          </w:tcPr>
          <w:p w14:paraId="5A8074A0">
            <w:pPr>
              <w:jc w:val="left"/>
              <w:rPr>
                <w:rFonts w:hint="eastAsia" w:ascii="宋体" w:hAnsi="宋体" w:cs="宋体"/>
                <w:sz w:val="24"/>
              </w:rPr>
            </w:pPr>
            <w:r>
              <w:rPr>
                <w:rFonts w:hint="eastAsia" w:ascii="宋体" w:hAnsi="宋体" w:cs="宋体"/>
                <w:sz w:val="24"/>
              </w:rPr>
              <w:t>供应商名称</w:t>
            </w:r>
          </w:p>
        </w:tc>
        <w:tc>
          <w:tcPr>
            <w:tcW w:w="5017" w:type="dxa"/>
            <w:noWrap w:val="0"/>
            <w:vAlign w:val="center"/>
          </w:tcPr>
          <w:p w14:paraId="34C9DF1B">
            <w:pPr>
              <w:jc w:val="left"/>
              <w:rPr>
                <w:rFonts w:hint="eastAsia" w:ascii="宋体" w:hAnsi="宋体" w:cs="宋体"/>
                <w:sz w:val="24"/>
              </w:rPr>
            </w:pPr>
            <w:r>
              <w:rPr>
                <w:rFonts w:hint="eastAsia" w:ascii="宋体" w:hAnsi="宋体" w:cs="宋体"/>
                <w:sz w:val="24"/>
              </w:rPr>
              <w:t>与营业执照副本一致</w:t>
            </w:r>
          </w:p>
        </w:tc>
      </w:tr>
      <w:tr w14:paraId="344860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37" w:hRule="atLeast"/>
          <w:jc w:val="center"/>
        </w:trPr>
        <w:tc>
          <w:tcPr>
            <w:tcW w:w="783" w:type="dxa"/>
            <w:noWrap w:val="0"/>
            <w:vAlign w:val="center"/>
          </w:tcPr>
          <w:p w14:paraId="024A1F20">
            <w:pPr>
              <w:jc w:val="center"/>
              <w:rPr>
                <w:rFonts w:hint="eastAsia" w:ascii="宋体" w:hAnsi="宋体" w:cs="宋体"/>
                <w:sz w:val="24"/>
              </w:rPr>
            </w:pPr>
            <w:r>
              <w:rPr>
                <w:rFonts w:hint="eastAsia" w:ascii="宋体" w:hAnsi="宋体" w:cs="宋体"/>
                <w:sz w:val="24"/>
              </w:rPr>
              <w:t>2</w:t>
            </w:r>
          </w:p>
        </w:tc>
        <w:tc>
          <w:tcPr>
            <w:tcW w:w="1049" w:type="dxa"/>
            <w:noWrap w:val="0"/>
            <w:vAlign w:val="center"/>
          </w:tcPr>
          <w:p w14:paraId="7BA0CEA4">
            <w:pPr>
              <w:jc w:val="center"/>
              <w:rPr>
                <w:rFonts w:hint="eastAsia" w:ascii="宋体" w:hAnsi="宋体" w:cs="宋体"/>
                <w:sz w:val="24"/>
              </w:rPr>
            </w:pPr>
            <w:r>
              <w:rPr>
                <w:rFonts w:hint="eastAsia" w:ascii="宋体" w:hAnsi="宋体" w:cs="宋体"/>
                <w:sz w:val="24"/>
              </w:rPr>
              <w:t>商务</w:t>
            </w:r>
          </w:p>
        </w:tc>
        <w:tc>
          <w:tcPr>
            <w:tcW w:w="2268" w:type="dxa"/>
            <w:noWrap w:val="0"/>
            <w:vAlign w:val="center"/>
          </w:tcPr>
          <w:p w14:paraId="5D917857">
            <w:pPr>
              <w:jc w:val="left"/>
              <w:rPr>
                <w:rFonts w:hint="eastAsia" w:ascii="宋体" w:hAnsi="宋体" w:cs="宋体"/>
                <w:sz w:val="24"/>
              </w:rPr>
            </w:pPr>
            <w:r>
              <w:rPr>
                <w:rFonts w:hint="eastAsia" w:ascii="宋体" w:hAnsi="宋体" w:cs="宋体"/>
                <w:sz w:val="24"/>
              </w:rPr>
              <w:t>磋商函签字盖章</w:t>
            </w:r>
          </w:p>
        </w:tc>
        <w:tc>
          <w:tcPr>
            <w:tcW w:w="5017" w:type="dxa"/>
            <w:noWrap w:val="0"/>
            <w:vAlign w:val="center"/>
          </w:tcPr>
          <w:p w14:paraId="1D6C4D72">
            <w:pPr>
              <w:jc w:val="left"/>
              <w:rPr>
                <w:rFonts w:hint="eastAsia" w:ascii="宋体" w:hAnsi="宋体" w:cs="宋体"/>
                <w:sz w:val="24"/>
              </w:rPr>
            </w:pPr>
            <w:r>
              <w:rPr>
                <w:rFonts w:hint="eastAsia" w:ascii="宋体" w:hAnsi="宋体" w:cs="宋体"/>
                <w:sz w:val="24"/>
                <w:lang w:eastAsia="zh-CN"/>
              </w:rPr>
              <w:t>由</w:t>
            </w:r>
            <w:r>
              <w:rPr>
                <w:rFonts w:hint="eastAsia" w:ascii="宋体" w:hAnsi="宋体" w:cs="宋体"/>
                <w:sz w:val="24"/>
              </w:rPr>
              <w:t>法定代表人（单位负责人）（签字或盖章）或其授权委托人（签字）并加盖单</w:t>
            </w:r>
            <w:r>
              <w:rPr>
                <w:rFonts w:hint="eastAsia" w:ascii="宋体" w:hAnsi="宋体" w:cs="宋体"/>
                <w:sz w:val="24"/>
                <w:lang w:eastAsia="zh-CN"/>
              </w:rPr>
              <w:t>位公</w:t>
            </w:r>
            <w:r>
              <w:rPr>
                <w:rFonts w:hint="eastAsia" w:ascii="宋体" w:hAnsi="宋体" w:cs="宋体"/>
                <w:sz w:val="24"/>
              </w:rPr>
              <w:t>章</w:t>
            </w:r>
          </w:p>
        </w:tc>
      </w:tr>
      <w:tr w14:paraId="693710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2" w:hRule="atLeast"/>
          <w:jc w:val="center"/>
        </w:trPr>
        <w:tc>
          <w:tcPr>
            <w:tcW w:w="783" w:type="dxa"/>
            <w:noWrap w:val="0"/>
            <w:vAlign w:val="center"/>
          </w:tcPr>
          <w:p w14:paraId="4A4A6366">
            <w:pPr>
              <w:jc w:val="center"/>
              <w:rPr>
                <w:rFonts w:hint="eastAsia" w:ascii="宋体" w:hAnsi="宋体" w:cs="宋体"/>
                <w:sz w:val="24"/>
              </w:rPr>
            </w:pPr>
            <w:r>
              <w:rPr>
                <w:rFonts w:hint="eastAsia" w:ascii="宋体" w:hAnsi="宋体" w:cs="宋体"/>
                <w:sz w:val="24"/>
              </w:rPr>
              <w:t>3</w:t>
            </w:r>
          </w:p>
        </w:tc>
        <w:tc>
          <w:tcPr>
            <w:tcW w:w="1049" w:type="dxa"/>
            <w:noWrap w:val="0"/>
            <w:vAlign w:val="center"/>
          </w:tcPr>
          <w:p w14:paraId="0811733C">
            <w:pPr>
              <w:adjustRightInd w:val="0"/>
              <w:snapToGrid w:val="0"/>
              <w:jc w:val="center"/>
              <w:rPr>
                <w:rFonts w:hint="eastAsia" w:ascii="宋体" w:hAnsi="宋体" w:cs="宋体"/>
                <w:sz w:val="24"/>
              </w:rPr>
            </w:pPr>
            <w:r>
              <w:rPr>
                <w:rFonts w:hint="eastAsia" w:ascii="宋体" w:hAnsi="宋体" w:cs="宋体"/>
                <w:sz w:val="24"/>
              </w:rPr>
              <w:t>商务</w:t>
            </w:r>
          </w:p>
        </w:tc>
        <w:tc>
          <w:tcPr>
            <w:tcW w:w="2268" w:type="dxa"/>
            <w:noWrap w:val="0"/>
            <w:vAlign w:val="center"/>
          </w:tcPr>
          <w:p w14:paraId="0C6CC20E">
            <w:pPr>
              <w:jc w:val="left"/>
              <w:rPr>
                <w:rFonts w:hint="eastAsia" w:ascii="宋体" w:hAnsi="宋体" w:cs="宋体"/>
                <w:sz w:val="24"/>
              </w:rPr>
            </w:pPr>
            <w:r>
              <w:rPr>
                <w:rFonts w:hint="eastAsia" w:ascii="宋体" w:hAnsi="宋体" w:cs="宋体"/>
                <w:sz w:val="24"/>
              </w:rPr>
              <w:t>响应文件格式</w:t>
            </w:r>
          </w:p>
        </w:tc>
        <w:tc>
          <w:tcPr>
            <w:tcW w:w="5017" w:type="dxa"/>
            <w:noWrap w:val="0"/>
            <w:vAlign w:val="center"/>
          </w:tcPr>
          <w:p w14:paraId="2D0CBE55">
            <w:pPr>
              <w:jc w:val="left"/>
              <w:rPr>
                <w:rFonts w:hint="eastAsia" w:ascii="宋体" w:hAnsi="宋体" w:cs="宋体"/>
                <w:sz w:val="24"/>
              </w:rPr>
            </w:pPr>
            <w:r>
              <w:rPr>
                <w:rFonts w:hint="eastAsia" w:ascii="宋体" w:hAnsi="宋体" w:cs="宋体"/>
                <w:sz w:val="24"/>
              </w:rPr>
              <w:t>符合“响应文件格式”的要求</w:t>
            </w:r>
          </w:p>
        </w:tc>
      </w:tr>
      <w:tr w14:paraId="316383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60" w:hRule="atLeast"/>
          <w:jc w:val="center"/>
        </w:trPr>
        <w:tc>
          <w:tcPr>
            <w:tcW w:w="783" w:type="dxa"/>
            <w:noWrap w:val="0"/>
            <w:vAlign w:val="center"/>
          </w:tcPr>
          <w:p w14:paraId="22F3BACB">
            <w:pPr>
              <w:jc w:val="center"/>
              <w:rPr>
                <w:rFonts w:hint="eastAsia" w:ascii="宋体" w:hAnsi="宋体" w:cs="宋体"/>
                <w:sz w:val="24"/>
              </w:rPr>
            </w:pPr>
            <w:r>
              <w:rPr>
                <w:rFonts w:hint="eastAsia" w:ascii="宋体" w:hAnsi="宋体" w:cs="宋体"/>
                <w:sz w:val="24"/>
              </w:rPr>
              <w:t>4</w:t>
            </w:r>
          </w:p>
        </w:tc>
        <w:tc>
          <w:tcPr>
            <w:tcW w:w="1049" w:type="dxa"/>
            <w:noWrap w:val="0"/>
            <w:vAlign w:val="center"/>
          </w:tcPr>
          <w:p w14:paraId="731AC1AB">
            <w:pPr>
              <w:adjustRightInd w:val="0"/>
              <w:snapToGrid w:val="0"/>
              <w:jc w:val="center"/>
              <w:rPr>
                <w:rFonts w:hint="eastAsia" w:ascii="宋体" w:hAnsi="宋体" w:cs="宋体"/>
                <w:sz w:val="24"/>
              </w:rPr>
            </w:pPr>
            <w:r>
              <w:rPr>
                <w:rFonts w:hint="eastAsia" w:ascii="宋体" w:hAnsi="宋体" w:cs="宋体"/>
                <w:sz w:val="24"/>
              </w:rPr>
              <w:t>商务</w:t>
            </w:r>
          </w:p>
        </w:tc>
        <w:tc>
          <w:tcPr>
            <w:tcW w:w="2268" w:type="dxa"/>
            <w:noWrap w:val="0"/>
            <w:vAlign w:val="center"/>
          </w:tcPr>
          <w:p w14:paraId="262FB070">
            <w:pPr>
              <w:jc w:val="left"/>
              <w:rPr>
                <w:rFonts w:ascii="宋体" w:hAnsi="宋体" w:cs="宋体"/>
                <w:sz w:val="24"/>
              </w:rPr>
            </w:pPr>
            <w:r>
              <w:rPr>
                <w:rFonts w:hint="eastAsia" w:ascii="宋体" w:hAnsi="宋体" w:cs="宋体"/>
                <w:sz w:val="24"/>
              </w:rPr>
              <w:t>合同履</w:t>
            </w:r>
            <w:r>
              <w:rPr>
                <w:rFonts w:hint="eastAsia" w:ascii="宋体" w:hAnsi="宋体" w:cs="宋体"/>
                <w:sz w:val="24"/>
                <w:lang w:val="en-US" w:eastAsia="zh-CN"/>
              </w:rPr>
              <w:t>约</w:t>
            </w:r>
            <w:r>
              <w:rPr>
                <w:rFonts w:hint="eastAsia" w:ascii="宋体" w:hAnsi="宋体" w:cs="宋体"/>
                <w:sz w:val="24"/>
              </w:rPr>
              <w:t>期限</w:t>
            </w:r>
          </w:p>
        </w:tc>
        <w:tc>
          <w:tcPr>
            <w:tcW w:w="5017" w:type="dxa"/>
            <w:noWrap w:val="0"/>
            <w:vAlign w:val="center"/>
          </w:tcPr>
          <w:p w14:paraId="055271CE">
            <w:pPr>
              <w:jc w:val="left"/>
              <w:rPr>
                <w:rFonts w:hint="eastAsia" w:ascii="宋体" w:hAnsi="宋体" w:cs="宋体"/>
                <w:sz w:val="24"/>
              </w:rPr>
            </w:pPr>
            <w:r>
              <w:rPr>
                <w:rFonts w:hint="eastAsia" w:ascii="宋体" w:hAnsi="宋体" w:cs="宋体"/>
                <w:sz w:val="24"/>
              </w:rPr>
              <w:t>符合磋商文件要求</w:t>
            </w:r>
          </w:p>
        </w:tc>
      </w:tr>
      <w:tr w14:paraId="368BCE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6" w:hRule="atLeast"/>
          <w:jc w:val="center"/>
        </w:trPr>
        <w:tc>
          <w:tcPr>
            <w:tcW w:w="783" w:type="dxa"/>
            <w:noWrap w:val="0"/>
            <w:vAlign w:val="center"/>
          </w:tcPr>
          <w:p w14:paraId="785DCC7B">
            <w:pPr>
              <w:jc w:val="center"/>
              <w:rPr>
                <w:rFonts w:hint="eastAsia" w:ascii="宋体" w:hAnsi="宋体" w:eastAsia="宋体" w:cs="宋体"/>
                <w:sz w:val="24"/>
                <w:lang w:eastAsia="zh-CN"/>
              </w:rPr>
            </w:pPr>
            <w:r>
              <w:rPr>
                <w:rFonts w:hint="eastAsia" w:ascii="宋体" w:hAnsi="宋体" w:cs="宋体"/>
                <w:sz w:val="24"/>
                <w:lang w:val="en-US" w:eastAsia="zh-CN"/>
              </w:rPr>
              <w:t>5</w:t>
            </w:r>
          </w:p>
        </w:tc>
        <w:tc>
          <w:tcPr>
            <w:tcW w:w="1049" w:type="dxa"/>
            <w:noWrap w:val="0"/>
            <w:vAlign w:val="center"/>
          </w:tcPr>
          <w:p w14:paraId="1599B0B1">
            <w:pPr>
              <w:adjustRightInd w:val="0"/>
              <w:snapToGrid w:val="0"/>
              <w:jc w:val="center"/>
              <w:rPr>
                <w:rFonts w:hint="eastAsia" w:ascii="宋体" w:hAnsi="宋体" w:cs="宋体"/>
                <w:sz w:val="24"/>
              </w:rPr>
            </w:pPr>
            <w:r>
              <w:rPr>
                <w:rFonts w:hint="eastAsia" w:ascii="宋体" w:hAnsi="宋体" w:cs="宋体"/>
                <w:sz w:val="24"/>
              </w:rPr>
              <w:t>商务</w:t>
            </w:r>
          </w:p>
        </w:tc>
        <w:tc>
          <w:tcPr>
            <w:tcW w:w="2268" w:type="dxa"/>
            <w:noWrap w:val="0"/>
            <w:vAlign w:val="center"/>
          </w:tcPr>
          <w:p w14:paraId="65A5C8FA">
            <w:pPr>
              <w:jc w:val="left"/>
              <w:rPr>
                <w:rFonts w:hint="eastAsia" w:ascii="宋体" w:hAnsi="宋体" w:cs="宋体"/>
                <w:sz w:val="24"/>
              </w:rPr>
            </w:pPr>
            <w:r>
              <w:rPr>
                <w:rFonts w:hint="eastAsia" w:ascii="宋体" w:hAnsi="宋体" w:cs="宋体"/>
                <w:sz w:val="24"/>
              </w:rPr>
              <w:t>磋商保证金</w:t>
            </w:r>
          </w:p>
        </w:tc>
        <w:tc>
          <w:tcPr>
            <w:tcW w:w="5017" w:type="dxa"/>
            <w:noWrap w:val="0"/>
            <w:vAlign w:val="center"/>
          </w:tcPr>
          <w:p w14:paraId="17469DB4">
            <w:pPr>
              <w:jc w:val="left"/>
              <w:rPr>
                <w:rFonts w:hint="eastAsia" w:ascii="宋体" w:hAnsi="宋体" w:cs="宋体"/>
                <w:sz w:val="24"/>
              </w:rPr>
            </w:pPr>
            <w:r>
              <w:rPr>
                <w:rFonts w:hint="eastAsia" w:ascii="宋体" w:hAnsi="宋体" w:cs="宋体"/>
                <w:sz w:val="24"/>
              </w:rPr>
              <w:t>符合磋商文件要求</w:t>
            </w:r>
          </w:p>
        </w:tc>
      </w:tr>
      <w:tr w14:paraId="49B142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60" w:hRule="atLeast"/>
          <w:jc w:val="center"/>
        </w:trPr>
        <w:tc>
          <w:tcPr>
            <w:tcW w:w="783" w:type="dxa"/>
            <w:noWrap w:val="0"/>
            <w:vAlign w:val="center"/>
          </w:tcPr>
          <w:p w14:paraId="07B4625C">
            <w:pPr>
              <w:jc w:val="center"/>
              <w:rPr>
                <w:rFonts w:hint="eastAsia" w:ascii="宋体" w:hAnsi="宋体" w:eastAsia="宋体" w:cs="宋体"/>
                <w:sz w:val="24"/>
                <w:lang w:eastAsia="zh-CN"/>
              </w:rPr>
            </w:pPr>
            <w:r>
              <w:rPr>
                <w:rFonts w:hint="eastAsia" w:ascii="宋体" w:hAnsi="宋体" w:cs="宋体"/>
                <w:sz w:val="24"/>
                <w:lang w:val="en-US" w:eastAsia="zh-CN"/>
              </w:rPr>
              <w:t>6</w:t>
            </w:r>
          </w:p>
        </w:tc>
        <w:tc>
          <w:tcPr>
            <w:tcW w:w="1049" w:type="dxa"/>
            <w:noWrap w:val="0"/>
            <w:vAlign w:val="center"/>
          </w:tcPr>
          <w:p w14:paraId="45AEF7B8">
            <w:pPr>
              <w:adjustRightInd w:val="0"/>
              <w:snapToGrid w:val="0"/>
              <w:jc w:val="center"/>
              <w:rPr>
                <w:rFonts w:hint="eastAsia" w:ascii="宋体" w:hAnsi="宋体" w:cs="宋体"/>
                <w:sz w:val="24"/>
              </w:rPr>
            </w:pPr>
            <w:r>
              <w:rPr>
                <w:rFonts w:hint="eastAsia" w:ascii="宋体" w:hAnsi="宋体" w:cs="宋体"/>
                <w:sz w:val="24"/>
              </w:rPr>
              <w:t>报价</w:t>
            </w:r>
          </w:p>
        </w:tc>
        <w:tc>
          <w:tcPr>
            <w:tcW w:w="2268" w:type="dxa"/>
            <w:noWrap w:val="0"/>
            <w:vAlign w:val="center"/>
          </w:tcPr>
          <w:p w14:paraId="15755727">
            <w:pPr>
              <w:jc w:val="left"/>
              <w:rPr>
                <w:rFonts w:hint="eastAsia" w:ascii="宋体" w:hAnsi="宋体" w:cs="宋体"/>
                <w:sz w:val="24"/>
              </w:rPr>
            </w:pPr>
            <w:r>
              <w:rPr>
                <w:rFonts w:hint="eastAsia" w:ascii="宋体" w:hAnsi="宋体" w:cs="宋体"/>
                <w:sz w:val="24"/>
              </w:rPr>
              <w:t>报价唯一</w:t>
            </w:r>
          </w:p>
        </w:tc>
        <w:tc>
          <w:tcPr>
            <w:tcW w:w="5017" w:type="dxa"/>
            <w:noWrap w:val="0"/>
            <w:vAlign w:val="center"/>
          </w:tcPr>
          <w:p w14:paraId="6BA72A2F">
            <w:pPr>
              <w:jc w:val="left"/>
              <w:rPr>
                <w:rFonts w:hint="eastAsia" w:ascii="宋体" w:hAnsi="宋体" w:cs="宋体"/>
                <w:sz w:val="24"/>
              </w:rPr>
            </w:pPr>
            <w:r>
              <w:rPr>
                <w:rFonts w:hint="eastAsia" w:ascii="宋体" w:hAnsi="宋体" w:cs="宋体"/>
                <w:sz w:val="24"/>
              </w:rPr>
              <w:t>有效且符合磋商文件要求</w:t>
            </w:r>
          </w:p>
        </w:tc>
      </w:tr>
      <w:tr w14:paraId="1299E0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05" w:hRule="atLeast"/>
          <w:jc w:val="center"/>
        </w:trPr>
        <w:tc>
          <w:tcPr>
            <w:tcW w:w="783" w:type="dxa"/>
            <w:noWrap w:val="0"/>
            <w:vAlign w:val="center"/>
          </w:tcPr>
          <w:p w14:paraId="6793D89A">
            <w:pPr>
              <w:jc w:val="center"/>
              <w:rPr>
                <w:rFonts w:hint="eastAsia" w:ascii="宋体" w:hAnsi="宋体" w:eastAsia="宋体" w:cs="宋体"/>
                <w:sz w:val="24"/>
                <w:lang w:eastAsia="zh-CN"/>
              </w:rPr>
            </w:pPr>
            <w:r>
              <w:rPr>
                <w:rFonts w:hint="eastAsia" w:ascii="宋体" w:hAnsi="宋体" w:cs="宋体"/>
                <w:sz w:val="24"/>
                <w:lang w:val="en-US" w:eastAsia="zh-CN"/>
              </w:rPr>
              <w:t>7</w:t>
            </w:r>
          </w:p>
        </w:tc>
        <w:tc>
          <w:tcPr>
            <w:tcW w:w="1049" w:type="dxa"/>
            <w:noWrap w:val="0"/>
            <w:vAlign w:val="center"/>
          </w:tcPr>
          <w:p w14:paraId="443E048F">
            <w:pPr>
              <w:jc w:val="center"/>
              <w:rPr>
                <w:rFonts w:hint="eastAsia" w:ascii="宋体" w:hAnsi="宋体" w:cs="宋体"/>
                <w:sz w:val="24"/>
              </w:rPr>
            </w:pPr>
            <w:r>
              <w:rPr>
                <w:rFonts w:hint="eastAsia" w:ascii="宋体" w:hAnsi="宋体" w:cs="宋体"/>
                <w:sz w:val="24"/>
              </w:rPr>
              <w:t>技术</w:t>
            </w:r>
          </w:p>
        </w:tc>
        <w:tc>
          <w:tcPr>
            <w:tcW w:w="2268" w:type="dxa"/>
            <w:noWrap w:val="0"/>
            <w:vAlign w:val="center"/>
          </w:tcPr>
          <w:p w14:paraId="328FAD7B">
            <w:pPr>
              <w:rPr>
                <w:rFonts w:hint="eastAsia" w:ascii="宋体" w:hAnsi="宋体" w:cs="宋体"/>
                <w:sz w:val="24"/>
              </w:rPr>
            </w:pPr>
            <w:r>
              <w:rPr>
                <w:rFonts w:hint="eastAsia" w:ascii="宋体" w:hAnsi="宋体" w:cs="宋体"/>
                <w:sz w:val="24"/>
              </w:rPr>
              <w:t>服务要求响应内容</w:t>
            </w:r>
          </w:p>
        </w:tc>
        <w:tc>
          <w:tcPr>
            <w:tcW w:w="5017" w:type="dxa"/>
            <w:noWrap w:val="0"/>
            <w:vAlign w:val="center"/>
          </w:tcPr>
          <w:p w14:paraId="015CC71C">
            <w:pPr>
              <w:rPr>
                <w:rFonts w:hint="eastAsia" w:ascii="宋体" w:hAnsi="宋体" w:cs="宋体"/>
                <w:sz w:val="24"/>
              </w:rPr>
            </w:pPr>
            <w:r>
              <w:rPr>
                <w:rFonts w:hint="eastAsia" w:ascii="宋体" w:hAnsi="宋体" w:cs="宋体"/>
                <w:sz w:val="24"/>
              </w:rPr>
              <w:t>符合磋商文件要求</w:t>
            </w:r>
          </w:p>
        </w:tc>
      </w:tr>
    </w:tbl>
    <w:p w14:paraId="0AB2CD37">
      <w:pPr>
        <w:rPr>
          <w:rFonts w:hint="eastAsia" w:ascii="宋体" w:hAnsi="宋体" w:cs="宋体"/>
          <w:sz w:val="24"/>
          <w:lang w:val="en-US" w:eastAsia="zh-CN"/>
        </w:rPr>
      </w:pPr>
      <w:r>
        <w:rPr>
          <w:rFonts w:hint="eastAsia" w:ascii="宋体" w:hAnsi="宋体" w:cs="宋体"/>
          <w:sz w:val="24"/>
          <w:lang w:val="en-US" w:eastAsia="zh-CN"/>
        </w:rPr>
        <w:br w:type="page"/>
      </w:r>
    </w:p>
    <w:p w14:paraId="0A602727">
      <w:pPr>
        <w:overflowPunct w:val="0"/>
        <w:topLinePunct/>
        <w:autoSpaceDN w:val="0"/>
        <w:adjustRightInd w:val="0"/>
        <w:snapToGrid w:val="0"/>
        <w:spacing w:line="360" w:lineRule="auto"/>
        <w:rPr>
          <w:rFonts w:hint="eastAsia" w:ascii="宋体" w:hAnsi="宋体" w:cs="宋体"/>
          <w:sz w:val="24"/>
        </w:rPr>
      </w:pPr>
      <w:r>
        <w:rPr>
          <w:rFonts w:hint="eastAsia" w:ascii="宋体" w:hAnsi="宋体" w:cs="宋体"/>
          <w:sz w:val="24"/>
        </w:rPr>
        <w:t>评审标准表</w:t>
      </w:r>
    </w:p>
    <w:tbl>
      <w:tblPr>
        <w:tblStyle w:val="19"/>
        <w:tblW w:w="9150" w:type="dxa"/>
        <w:tblInd w:w="-4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6"/>
        <w:gridCol w:w="1285"/>
        <w:gridCol w:w="6122"/>
        <w:gridCol w:w="637"/>
      </w:tblGrid>
      <w:tr w14:paraId="2FAC3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1106" w:type="dxa"/>
            <w:noWrap w:val="0"/>
            <w:vAlign w:val="center"/>
          </w:tcPr>
          <w:p w14:paraId="1DB7281A">
            <w:pPr>
              <w:keepNext w:val="0"/>
              <w:keepLines w:val="0"/>
              <w:pageBreakBefore w:val="0"/>
              <w:kinsoku/>
              <w:wordWrap/>
              <w:overflowPunct/>
              <w:topLinePunct w:val="0"/>
              <w:autoSpaceDE w:val="0"/>
              <w:autoSpaceDN w:val="0"/>
              <w:bidi w:val="0"/>
              <w:adjustRightInd/>
              <w:spacing w:line="500" w:lineRule="exact"/>
              <w:ind w:left="42" w:leftChars="20" w:right="42" w:rightChars="20"/>
              <w:jc w:val="center"/>
              <w:textAlignment w:val="auto"/>
              <w:rPr>
                <w:rFonts w:hint="eastAsia" w:ascii="宋体" w:hAnsi="宋体" w:cs="宋体"/>
                <w:b/>
                <w:kern w:val="0"/>
                <w:sz w:val="24"/>
                <w:lang w:val="zh-CN" w:eastAsia="en-US" w:bidi="zh-CN"/>
              </w:rPr>
            </w:pPr>
            <w:r>
              <w:rPr>
                <w:rFonts w:hint="eastAsia" w:ascii="宋体" w:hAnsi="宋体" w:cs="宋体"/>
                <w:b/>
                <w:kern w:val="0"/>
                <w:sz w:val="24"/>
                <w:lang w:val="zh-CN" w:eastAsia="en-US" w:bidi="zh-CN"/>
              </w:rPr>
              <w:t>类别</w:t>
            </w:r>
          </w:p>
        </w:tc>
        <w:tc>
          <w:tcPr>
            <w:tcW w:w="1285" w:type="dxa"/>
            <w:noWrap w:val="0"/>
            <w:vAlign w:val="center"/>
          </w:tcPr>
          <w:p w14:paraId="493D5A5C">
            <w:pPr>
              <w:keepNext w:val="0"/>
              <w:keepLines w:val="0"/>
              <w:pageBreakBefore w:val="0"/>
              <w:kinsoku/>
              <w:wordWrap/>
              <w:overflowPunct/>
              <w:topLinePunct w:val="0"/>
              <w:autoSpaceDE w:val="0"/>
              <w:autoSpaceDN w:val="0"/>
              <w:bidi w:val="0"/>
              <w:adjustRightInd/>
              <w:spacing w:line="500" w:lineRule="exact"/>
              <w:ind w:left="42" w:leftChars="20" w:right="42" w:rightChars="20"/>
              <w:jc w:val="center"/>
              <w:textAlignment w:val="auto"/>
              <w:rPr>
                <w:rFonts w:hint="eastAsia" w:ascii="宋体" w:hAnsi="宋体" w:cs="宋体"/>
                <w:b/>
                <w:kern w:val="0"/>
                <w:sz w:val="24"/>
                <w:lang w:val="zh-CN" w:eastAsia="en-US" w:bidi="zh-CN"/>
              </w:rPr>
            </w:pPr>
            <w:r>
              <w:rPr>
                <w:rFonts w:hint="eastAsia" w:ascii="宋体" w:hAnsi="宋体" w:cs="宋体"/>
                <w:b/>
                <w:kern w:val="0"/>
                <w:sz w:val="24"/>
                <w:lang w:val="zh-CN" w:eastAsia="en-US" w:bidi="zh-CN"/>
              </w:rPr>
              <w:t>评分内容</w:t>
            </w:r>
          </w:p>
        </w:tc>
        <w:tc>
          <w:tcPr>
            <w:tcW w:w="6122" w:type="dxa"/>
            <w:noWrap w:val="0"/>
            <w:vAlign w:val="center"/>
          </w:tcPr>
          <w:p w14:paraId="7388BF2C">
            <w:pPr>
              <w:keepNext w:val="0"/>
              <w:keepLines w:val="0"/>
              <w:pageBreakBefore w:val="0"/>
              <w:kinsoku/>
              <w:wordWrap/>
              <w:overflowPunct/>
              <w:topLinePunct w:val="0"/>
              <w:autoSpaceDE w:val="0"/>
              <w:autoSpaceDN w:val="0"/>
              <w:bidi w:val="0"/>
              <w:adjustRightInd/>
              <w:spacing w:line="500" w:lineRule="exact"/>
              <w:ind w:left="42" w:leftChars="20" w:right="42" w:rightChars="20"/>
              <w:jc w:val="center"/>
              <w:textAlignment w:val="auto"/>
              <w:rPr>
                <w:rFonts w:hint="eastAsia" w:ascii="宋体" w:hAnsi="宋体" w:cs="宋体"/>
                <w:b/>
                <w:kern w:val="0"/>
                <w:sz w:val="24"/>
                <w:lang w:val="zh-CN" w:eastAsia="en-US" w:bidi="zh-CN"/>
              </w:rPr>
            </w:pPr>
            <w:r>
              <w:rPr>
                <w:rFonts w:hint="eastAsia" w:ascii="宋体" w:hAnsi="宋体" w:cs="宋体"/>
                <w:b/>
                <w:kern w:val="0"/>
                <w:sz w:val="24"/>
                <w:lang w:val="zh-CN" w:eastAsia="en-US" w:bidi="zh-CN"/>
              </w:rPr>
              <w:t>评分标准</w:t>
            </w:r>
          </w:p>
        </w:tc>
        <w:tc>
          <w:tcPr>
            <w:tcW w:w="637" w:type="dxa"/>
            <w:noWrap w:val="0"/>
            <w:vAlign w:val="center"/>
          </w:tcPr>
          <w:p w14:paraId="3417C090">
            <w:pPr>
              <w:keepNext w:val="0"/>
              <w:keepLines w:val="0"/>
              <w:pageBreakBefore w:val="0"/>
              <w:kinsoku/>
              <w:wordWrap/>
              <w:overflowPunct/>
              <w:topLinePunct w:val="0"/>
              <w:autoSpaceDE w:val="0"/>
              <w:autoSpaceDN w:val="0"/>
              <w:bidi w:val="0"/>
              <w:adjustRightInd/>
              <w:spacing w:line="500" w:lineRule="exact"/>
              <w:ind w:left="42" w:leftChars="20" w:right="42" w:rightChars="20"/>
              <w:jc w:val="center"/>
              <w:textAlignment w:val="auto"/>
              <w:rPr>
                <w:rFonts w:hint="eastAsia" w:ascii="宋体" w:hAnsi="宋体" w:cs="宋体"/>
                <w:b/>
                <w:kern w:val="0"/>
                <w:sz w:val="24"/>
                <w:lang w:val="zh-CN" w:eastAsia="en-US" w:bidi="zh-CN"/>
              </w:rPr>
            </w:pPr>
            <w:r>
              <w:rPr>
                <w:rFonts w:hint="eastAsia" w:ascii="宋体" w:hAnsi="宋体" w:cs="宋体"/>
                <w:b/>
                <w:kern w:val="0"/>
                <w:sz w:val="24"/>
                <w:lang w:val="zh-CN" w:eastAsia="en-US" w:bidi="zh-CN"/>
              </w:rPr>
              <w:t>分值</w:t>
            </w:r>
          </w:p>
        </w:tc>
      </w:tr>
      <w:tr w14:paraId="6174C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atLeast"/>
        </w:trPr>
        <w:tc>
          <w:tcPr>
            <w:tcW w:w="1106" w:type="dxa"/>
            <w:noWrap w:val="0"/>
            <w:vAlign w:val="center"/>
          </w:tcPr>
          <w:p w14:paraId="7EFFA976">
            <w:pPr>
              <w:keepNext w:val="0"/>
              <w:keepLines w:val="0"/>
              <w:pageBreakBefore w:val="0"/>
              <w:kinsoku/>
              <w:wordWrap/>
              <w:overflowPunct/>
              <w:topLinePunct w:val="0"/>
              <w:autoSpaceDE w:val="0"/>
              <w:autoSpaceDN w:val="0"/>
              <w:bidi w:val="0"/>
              <w:adjustRightInd/>
              <w:spacing w:line="500" w:lineRule="exact"/>
              <w:ind w:left="42" w:leftChars="20" w:right="42" w:rightChars="20"/>
              <w:jc w:val="center"/>
              <w:textAlignment w:val="auto"/>
              <w:rPr>
                <w:rFonts w:hint="eastAsia" w:ascii="宋体" w:hAnsi="宋体" w:cs="宋体"/>
                <w:kern w:val="0"/>
                <w:sz w:val="24"/>
                <w:lang w:val="zh-CN" w:eastAsia="en-US" w:bidi="zh-CN"/>
              </w:rPr>
            </w:pPr>
            <w:r>
              <w:rPr>
                <w:rFonts w:hint="eastAsia" w:ascii="宋体" w:hAnsi="宋体" w:cs="宋体"/>
                <w:kern w:val="0"/>
                <w:sz w:val="24"/>
                <w:lang w:val="zh-CN" w:eastAsia="en-US" w:bidi="zh-CN"/>
              </w:rPr>
              <w:t>报价部分</w:t>
            </w:r>
          </w:p>
          <w:p w14:paraId="0061B4D9">
            <w:pPr>
              <w:keepNext w:val="0"/>
              <w:keepLines w:val="0"/>
              <w:pageBreakBefore w:val="0"/>
              <w:kinsoku/>
              <w:wordWrap/>
              <w:overflowPunct/>
              <w:topLinePunct w:val="0"/>
              <w:autoSpaceDE w:val="0"/>
              <w:autoSpaceDN w:val="0"/>
              <w:bidi w:val="0"/>
              <w:adjustRightInd/>
              <w:spacing w:line="500" w:lineRule="exact"/>
              <w:ind w:left="42" w:leftChars="20" w:right="42" w:rightChars="20"/>
              <w:jc w:val="center"/>
              <w:textAlignment w:val="auto"/>
              <w:rPr>
                <w:rFonts w:hint="eastAsia" w:ascii="宋体" w:hAnsi="宋体" w:cs="宋体"/>
                <w:b/>
                <w:kern w:val="0"/>
                <w:sz w:val="24"/>
                <w:lang w:val="zh-CN" w:eastAsia="en-US" w:bidi="zh-CN"/>
              </w:rPr>
            </w:pPr>
            <w:r>
              <w:rPr>
                <w:rFonts w:hint="eastAsia" w:ascii="宋体" w:hAnsi="宋体" w:cs="宋体"/>
                <w:kern w:val="0"/>
                <w:sz w:val="24"/>
                <w:lang w:val="zh-CN" w:eastAsia="en-US" w:bidi="zh-CN"/>
              </w:rPr>
              <w:t>（</w:t>
            </w:r>
            <w:r>
              <w:rPr>
                <w:rFonts w:hint="eastAsia" w:ascii="宋体" w:hAnsi="宋体" w:cs="宋体"/>
                <w:kern w:val="0"/>
                <w:sz w:val="24"/>
                <w:lang w:eastAsia="en-US" w:bidi="zh-CN"/>
              </w:rPr>
              <w:t>10分</w:t>
            </w:r>
            <w:r>
              <w:rPr>
                <w:rFonts w:hint="eastAsia" w:ascii="宋体" w:hAnsi="宋体" w:cs="宋体"/>
                <w:kern w:val="0"/>
                <w:sz w:val="24"/>
                <w:lang w:val="zh-CN" w:eastAsia="en-US" w:bidi="zh-CN"/>
              </w:rPr>
              <w:t>）</w:t>
            </w:r>
          </w:p>
        </w:tc>
        <w:tc>
          <w:tcPr>
            <w:tcW w:w="1285" w:type="dxa"/>
            <w:noWrap w:val="0"/>
            <w:vAlign w:val="center"/>
          </w:tcPr>
          <w:p w14:paraId="03DC33AC">
            <w:pPr>
              <w:keepNext w:val="0"/>
              <w:keepLines w:val="0"/>
              <w:pageBreakBefore w:val="0"/>
              <w:kinsoku/>
              <w:wordWrap/>
              <w:overflowPunct/>
              <w:topLinePunct w:val="0"/>
              <w:autoSpaceDE w:val="0"/>
              <w:autoSpaceDN w:val="0"/>
              <w:bidi w:val="0"/>
              <w:adjustRightInd/>
              <w:spacing w:line="500" w:lineRule="exact"/>
              <w:ind w:left="42" w:leftChars="20" w:right="42" w:rightChars="20"/>
              <w:jc w:val="center"/>
              <w:textAlignment w:val="auto"/>
              <w:rPr>
                <w:rFonts w:hint="eastAsia" w:ascii="宋体" w:hAnsi="宋体" w:cs="宋体"/>
                <w:b/>
                <w:kern w:val="0"/>
                <w:sz w:val="24"/>
                <w:lang w:val="zh-CN" w:eastAsia="en-US" w:bidi="zh-CN"/>
              </w:rPr>
            </w:pPr>
            <w:r>
              <w:rPr>
                <w:rFonts w:hint="eastAsia" w:ascii="宋体" w:hAnsi="宋体" w:cs="宋体"/>
                <w:kern w:val="0"/>
                <w:sz w:val="24"/>
                <w:lang w:val="zh-CN" w:eastAsia="en-US" w:bidi="zh-CN"/>
              </w:rPr>
              <w:t>报价</w:t>
            </w:r>
          </w:p>
        </w:tc>
        <w:tc>
          <w:tcPr>
            <w:tcW w:w="6122" w:type="dxa"/>
            <w:noWrap w:val="0"/>
            <w:vAlign w:val="center"/>
          </w:tcPr>
          <w:p w14:paraId="1F6C37D7">
            <w:pPr>
              <w:keepNext w:val="0"/>
              <w:keepLines w:val="0"/>
              <w:pageBreakBefore w:val="0"/>
              <w:kinsoku/>
              <w:wordWrap/>
              <w:overflowPunct/>
              <w:topLinePunct w:val="0"/>
              <w:autoSpaceDE w:val="0"/>
              <w:autoSpaceDN w:val="0"/>
              <w:bidi w:val="0"/>
              <w:adjustRightInd/>
              <w:spacing w:line="500" w:lineRule="exact"/>
              <w:ind w:left="42" w:leftChars="20" w:right="42" w:rightChars="20" w:firstLine="480" w:firstLineChars="200"/>
              <w:textAlignment w:val="auto"/>
              <w:rPr>
                <w:rFonts w:hint="eastAsia" w:ascii="宋体" w:hAnsi="宋体" w:cs="宋体"/>
                <w:b w:val="0"/>
                <w:bCs w:val="0"/>
                <w:kern w:val="0"/>
                <w:sz w:val="24"/>
                <w:lang w:val="zh-CN" w:bidi="zh-CN"/>
              </w:rPr>
            </w:pPr>
            <w:r>
              <w:rPr>
                <w:rFonts w:hint="eastAsia" w:ascii="宋体" w:hAnsi="宋体" w:cs="宋体"/>
                <w:b w:val="0"/>
                <w:bCs w:val="0"/>
                <w:kern w:val="0"/>
                <w:sz w:val="24"/>
                <w:lang w:val="zh-CN" w:bidi="zh-CN"/>
              </w:rPr>
              <w:t>价格分统一采用低价优先法，即满足磋商文件要求且价格最低的最后报价为评标基准价，其价格分为满分10分。</w:t>
            </w:r>
          </w:p>
          <w:p w14:paraId="0199BAA4">
            <w:pPr>
              <w:keepNext w:val="0"/>
              <w:keepLines w:val="0"/>
              <w:pageBreakBefore w:val="0"/>
              <w:kinsoku/>
              <w:wordWrap/>
              <w:overflowPunct/>
              <w:topLinePunct w:val="0"/>
              <w:autoSpaceDE w:val="0"/>
              <w:autoSpaceDN w:val="0"/>
              <w:bidi w:val="0"/>
              <w:adjustRightInd/>
              <w:spacing w:line="500" w:lineRule="exact"/>
              <w:ind w:left="42" w:leftChars="20" w:right="42" w:rightChars="20" w:firstLine="480" w:firstLineChars="200"/>
              <w:textAlignment w:val="auto"/>
              <w:rPr>
                <w:rFonts w:hint="eastAsia" w:ascii="宋体" w:hAnsi="宋体" w:cs="宋体"/>
                <w:b w:val="0"/>
                <w:bCs w:val="0"/>
                <w:kern w:val="0"/>
                <w:sz w:val="24"/>
                <w:lang w:val="zh-CN" w:bidi="zh-CN"/>
              </w:rPr>
            </w:pPr>
            <w:r>
              <w:rPr>
                <w:rFonts w:hint="eastAsia" w:ascii="宋体" w:hAnsi="宋体" w:cs="宋体"/>
                <w:b w:val="0"/>
                <w:bCs w:val="0"/>
                <w:kern w:val="0"/>
                <w:sz w:val="24"/>
                <w:lang w:val="zh-CN" w:bidi="zh-CN"/>
              </w:rPr>
              <w:t>其他供应商的价格分统一按照下列公式计算：</w:t>
            </w:r>
          </w:p>
          <w:p w14:paraId="08E48926">
            <w:pPr>
              <w:keepNext w:val="0"/>
              <w:keepLines w:val="0"/>
              <w:pageBreakBefore w:val="0"/>
              <w:kinsoku/>
              <w:wordWrap/>
              <w:overflowPunct/>
              <w:topLinePunct w:val="0"/>
              <w:autoSpaceDE w:val="0"/>
              <w:autoSpaceDN w:val="0"/>
              <w:bidi w:val="0"/>
              <w:adjustRightInd/>
              <w:spacing w:line="500" w:lineRule="exact"/>
              <w:ind w:left="42" w:leftChars="20" w:right="42" w:rightChars="20" w:firstLine="480" w:firstLineChars="200"/>
              <w:jc w:val="left"/>
              <w:textAlignment w:val="auto"/>
              <w:rPr>
                <w:rFonts w:hint="eastAsia" w:ascii="宋体" w:hAnsi="宋体" w:cs="宋体"/>
                <w:b w:val="0"/>
                <w:bCs w:val="0"/>
                <w:kern w:val="0"/>
                <w:sz w:val="24"/>
                <w:lang w:val="zh-CN" w:bidi="zh-CN"/>
              </w:rPr>
            </w:pPr>
            <w:r>
              <w:rPr>
                <w:rFonts w:hint="eastAsia" w:ascii="宋体" w:hAnsi="宋体" w:cs="宋体"/>
                <w:b w:val="0"/>
                <w:bCs w:val="0"/>
                <w:kern w:val="0"/>
                <w:sz w:val="24"/>
                <w:lang w:val="zh-CN" w:bidi="zh-CN"/>
              </w:rPr>
              <w:t>最后报价得分＝（评标基准价/最后报价）×10％×100（按四舍五入，保留小数点后两位有效数字）</w:t>
            </w:r>
          </w:p>
        </w:tc>
        <w:tc>
          <w:tcPr>
            <w:tcW w:w="637" w:type="dxa"/>
            <w:noWrap w:val="0"/>
            <w:vAlign w:val="center"/>
          </w:tcPr>
          <w:p w14:paraId="215AA316">
            <w:pPr>
              <w:keepNext w:val="0"/>
              <w:keepLines w:val="0"/>
              <w:pageBreakBefore w:val="0"/>
              <w:kinsoku/>
              <w:wordWrap/>
              <w:overflowPunct/>
              <w:topLinePunct w:val="0"/>
              <w:autoSpaceDE w:val="0"/>
              <w:autoSpaceDN w:val="0"/>
              <w:bidi w:val="0"/>
              <w:adjustRightInd/>
              <w:spacing w:line="500" w:lineRule="exact"/>
              <w:ind w:left="42" w:leftChars="20" w:right="42" w:rightChars="20"/>
              <w:jc w:val="center"/>
              <w:textAlignment w:val="auto"/>
              <w:rPr>
                <w:rFonts w:hint="eastAsia" w:ascii="宋体" w:hAnsi="宋体" w:cs="宋体"/>
                <w:b w:val="0"/>
                <w:bCs w:val="0"/>
                <w:color w:val="auto"/>
                <w:kern w:val="0"/>
                <w:sz w:val="24"/>
                <w:lang w:val="zh-CN" w:bidi="zh-CN"/>
              </w:rPr>
            </w:pPr>
            <w:r>
              <w:rPr>
                <w:rFonts w:hint="eastAsia" w:ascii="宋体" w:hAnsi="宋体" w:cs="宋体"/>
                <w:b w:val="0"/>
                <w:bCs w:val="0"/>
                <w:color w:val="auto"/>
                <w:kern w:val="0"/>
                <w:sz w:val="24"/>
                <w:lang w:val="zh-CN" w:bidi="zh-CN"/>
              </w:rPr>
              <w:t>10</w:t>
            </w:r>
          </w:p>
        </w:tc>
      </w:tr>
      <w:tr w14:paraId="324B2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trPr>
        <w:tc>
          <w:tcPr>
            <w:tcW w:w="1106" w:type="dxa"/>
            <w:vMerge w:val="restart"/>
            <w:noWrap w:val="0"/>
            <w:vAlign w:val="center"/>
          </w:tcPr>
          <w:p w14:paraId="3225AB86">
            <w:pPr>
              <w:keepNext w:val="0"/>
              <w:keepLines w:val="0"/>
              <w:pageBreakBefore w:val="0"/>
              <w:kinsoku/>
              <w:wordWrap/>
              <w:overflowPunct/>
              <w:topLinePunct w:val="0"/>
              <w:autoSpaceDE w:val="0"/>
              <w:autoSpaceDN w:val="0"/>
              <w:bidi w:val="0"/>
              <w:adjustRightInd/>
              <w:spacing w:line="500" w:lineRule="exact"/>
              <w:ind w:left="42" w:leftChars="20" w:right="42" w:rightChars="20"/>
              <w:jc w:val="center"/>
              <w:textAlignment w:val="auto"/>
              <w:rPr>
                <w:rFonts w:hint="eastAsia" w:ascii="宋体" w:hAnsi="宋体" w:cs="宋体"/>
                <w:kern w:val="0"/>
                <w:sz w:val="24"/>
                <w:lang w:val="zh-CN" w:eastAsia="en-US" w:bidi="zh-CN"/>
              </w:rPr>
            </w:pPr>
            <w:r>
              <w:rPr>
                <w:rFonts w:hint="eastAsia" w:ascii="宋体" w:hAnsi="宋体" w:cs="宋体"/>
                <w:kern w:val="0"/>
                <w:sz w:val="24"/>
                <w:lang w:val="zh-CN" w:eastAsia="en-US" w:bidi="zh-CN"/>
              </w:rPr>
              <w:t>商务</w:t>
            </w:r>
            <w:r>
              <w:rPr>
                <w:rFonts w:hint="eastAsia" w:ascii="宋体" w:hAnsi="宋体" w:cs="宋体"/>
                <w:kern w:val="0"/>
                <w:sz w:val="24"/>
                <w:lang w:eastAsia="en-US" w:bidi="zh-CN"/>
              </w:rPr>
              <w:t>部分</w:t>
            </w:r>
          </w:p>
          <w:p w14:paraId="3F000B0B">
            <w:pPr>
              <w:keepNext w:val="0"/>
              <w:keepLines w:val="0"/>
              <w:pageBreakBefore w:val="0"/>
              <w:kinsoku/>
              <w:wordWrap/>
              <w:overflowPunct/>
              <w:topLinePunct w:val="0"/>
              <w:autoSpaceDE w:val="0"/>
              <w:autoSpaceDN w:val="0"/>
              <w:bidi w:val="0"/>
              <w:adjustRightInd/>
              <w:spacing w:line="500" w:lineRule="exact"/>
              <w:ind w:left="42" w:leftChars="20" w:right="42" w:rightChars="20"/>
              <w:jc w:val="center"/>
              <w:textAlignment w:val="auto"/>
              <w:rPr>
                <w:rFonts w:hint="eastAsia" w:ascii="宋体" w:hAnsi="宋体" w:cs="宋体"/>
                <w:b/>
                <w:kern w:val="0"/>
                <w:sz w:val="24"/>
                <w:lang w:val="zh-CN" w:bidi="zh-CN"/>
              </w:rPr>
            </w:pPr>
            <w:r>
              <w:rPr>
                <w:rFonts w:hint="eastAsia" w:ascii="宋体" w:hAnsi="宋体" w:cs="宋体"/>
                <w:kern w:val="0"/>
                <w:sz w:val="24"/>
                <w:lang w:val="zh-CN" w:bidi="zh-CN"/>
              </w:rPr>
              <w:t>（</w:t>
            </w:r>
            <w:r>
              <w:rPr>
                <w:rFonts w:hint="eastAsia" w:ascii="宋体" w:hAnsi="宋体" w:cs="宋体"/>
                <w:kern w:val="0"/>
                <w:sz w:val="24"/>
                <w:lang w:bidi="zh-CN"/>
              </w:rPr>
              <w:t>20分</w:t>
            </w:r>
            <w:r>
              <w:rPr>
                <w:rFonts w:hint="eastAsia" w:ascii="宋体" w:hAnsi="宋体" w:cs="宋体"/>
                <w:kern w:val="0"/>
                <w:sz w:val="24"/>
                <w:lang w:val="zh-CN" w:bidi="zh-CN"/>
              </w:rPr>
              <w:t>）</w:t>
            </w:r>
          </w:p>
        </w:tc>
        <w:tc>
          <w:tcPr>
            <w:tcW w:w="1285" w:type="dxa"/>
            <w:noWrap w:val="0"/>
            <w:vAlign w:val="center"/>
          </w:tcPr>
          <w:p w14:paraId="760A0C76">
            <w:pPr>
              <w:keepNext w:val="0"/>
              <w:keepLines w:val="0"/>
              <w:pageBreakBefore w:val="0"/>
              <w:kinsoku/>
              <w:wordWrap/>
              <w:overflowPunct/>
              <w:topLinePunct w:val="0"/>
              <w:autoSpaceDE w:val="0"/>
              <w:autoSpaceDN w:val="0"/>
              <w:bidi w:val="0"/>
              <w:adjustRightInd/>
              <w:spacing w:line="500" w:lineRule="exact"/>
              <w:ind w:left="42" w:leftChars="20" w:right="42" w:rightChars="20"/>
              <w:jc w:val="center"/>
              <w:textAlignment w:val="auto"/>
              <w:rPr>
                <w:rFonts w:hint="eastAsia" w:ascii="宋体" w:hAnsi="宋体" w:cs="宋体"/>
                <w:kern w:val="0"/>
                <w:sz w:val="24"/>
                <w:lang w:val="zh-CN" w:eastAsia="en-US" w:bidi="zh-CN"/>
              </w:rPr>
            </w:pPr>
            <w:r>
              <w:rPr>
                <w:rFonts w:hint="eastAsia" w:ascii="宋体" w:hAnsi="宋体" w:cs="宋体"/>
                <w:kern w:val="0"/>
                <w:sz w:val="24"/>
                <w:lang w:val="zh-CN" w:eastAsia="en-US" w:bidi="zh-CN"/>
              </w:rPr>
              <w:t>业绩</w:t>
            </w:r>
          </w:p>
        </w:tc>
        <w:tc>
          <w:tcPr>
            <w:tcW w:w="6122" w:type="dxa"/>
            <w:noWrap w:val="0"/>
            <w:vAlign w:val="center"/>
          </w:tcPr>
          <w:p w14:paraId="1A012660">
            <w:pPr>
              <w:keepNext w:val="0"/>
              <w:keepLines w:val="0"/>
              <w:pageBreakBefore w:val="0"/>
              <w:kinsoku/>
              <w:wordWrap/>
              <w:overflowPunct/>
              <w:topLinePunct w:val="0"/>
              <w:autoSpaceDE w:val="0"/>
              <w:autoSpaceDN w:val="0"/>
              <w:bidi w:val="0"/>
              <w:adjustRightInd/>
              <w:spacing w:line="500" w:lineRule="exact"/>
              <w:ind w:left="42" w:leftChars="20" w:right="42" w:rightChars="20" w:firstLine="480" w:firstLineChars="200"/>
              <w:jc w:val="left"/>
              <w:textAlignment w:val="auto"/>
              <w:rPr>
                <w:rFonts w:hint="eastAsia" w:ascii="宋体" w:hAnsi="宋体" w:eastAsia="宋体" w:cs="宋体"/>
                <w:b w:val="0"/>
                <w:bCs w:val="0"/>
                <w:kern w:val="0"/>
                <w:sz w:val="24"/>
                <w:lang w:val="zh-CN" w:bidi="zh-CN"/>
              </w:rPr>
            </w:pPr>
            <w:r>
              <w:rPr>
                <w:rFonts w:hint="eastAsia" w:ascii="宋体" w:hAnsi="宋体" w:eastAsia="宋体" w:cs="宋体"/>
                <w:b w:val="0"/>
                <w:bCs w:val="0"/>
                <w:kern w:val="0"/>
                <w:sz w:val="24"/>
                <w:lang w:val="zh-CN" w:bidi="zh-CN"/>
              </w:rPr>
              <w:t>提供近三年（202</w:t>
            </w:r>
            <w:r>
              <w:rPr>
                <w:rFonts w:hint="eastAsia" w:ascii="宋体" w:hAnsi="宋体" w:eastAsia="宋体" w:cs="宋体"/>
                <w:b w:val="0"/>
                <w:bCs w:val="0"/>
                <w:kern w:val="0"/>
                <w:sz w:val="24"/>
                <w:lang w:val="en-US" w:bidi="zh-CN"/>
              </w:rPr>
              <w:t>3</w:t>
            </w:r>
            <w:r>
              <w:rPr>
                <w:rFonts w:hint="eastAsia" w:ascii="宋体" w:hAnsi="宋体" w:eastAsia="宋体" w:cs="宋体"/>
                <w:b w:val="0"/>
                <w:bCs w:val="0"/>
                <w:kern w:val="0"/>
                <w:sz w:val="24"/>
                <w:lang w:val="zh-CN" w:bidi="zh-CN"/>
              </w:rPr>
              <w:t>年</w:t>
            </w:r>
            <w:r>
              <w:rPr>
                <w:rFonts w:hint="eastAsia" w:ascii="宋体" w:hAnsi="宋体" w:eastAsia="宋体" w:cs="宋体"/>
                <w:b w:val="0"/>
                <w:bCs w:val="0"/>
                <w:kern w:val="0"/>
                <w:sz w:val="24"/>
                <w:lang w:val="en-US" w:bidi="zh-CN"/>
              </w:rPr>
              <w:t>4</w:t>
            </w:r>
            <w:r>
              <w:rPr>
                <w:rFonts w:hint="eastAsia" w:ascii="宋体" w:hAnsi="宋体" w:eastAsia="宋体" w:cs="宋体"/>
                <w:b w:val="0"/>
                <w:bCs w:val="0"/>
                <w:kern w:val="0"/>
                <w:sz w:val="24"/>
                <w:lang w:val="zh-CN" w:bidi="zh-CN"/>
              </w:rPr>
              <w:t>月至今）承担过类似项目业绩，每提供一项项目业绩得5分，最高15分。</w:t>
            </w:r>
          </w:p>
          <w:p w14:paraId="55A56A32">
            <w:pPr>
              <w:keepNext w:val="0"/>
              <w:keepLines w:val="0"/>
              <w:pageBreakBefore w:val="0"/>
              <w:kinsoku/>
              <w:wordWrap/>
              <w:overflowPunct/>
              <w:topLinePunct w:val="0"/>
              <w:autoSpaceDE w:val="0"/>
              <w:autoSpaceDN w:val="0"/>
              <w:bidi w:val="0"/>
              <w:adjustRightInd/>
              <w:spacing w:line="500" w:lineRule="exact"/>
              <w:ind w:left="42" w:leftChars="20" w:right="42" w:rightChars="20" w:firstLine="480" w:firstLineChars="200"/>
              <w:jc w:val="left"/>
              <w:textAlignment w:val="auto"/>
              <w:rPr>
                <w:rFonts w:hint="eastAsia" w:ascii="宋体" w:hAnsi="宋体" w:eastAsia="宋体" w:cs="宋体"/>
                <w:b w:val="0"/>
                <w:bCs w:val="0"/>
                <w:kern w:val="0"/>
                <w:sz w:val="24"/>
                <w:lang w:val="zh-CN" w:bidi="zh-CN"/>
              </w:rPr>
            </w:pPr>
            <w:r>
              <w:rPr>
                <w:rFonts w:hint="eastAsia" w:ascii="宋体" w:hAnsi="宋体" w:eastAsia="宋体" w:cs="宋体"/>
                <w:b w:val="0"/>
                <w:bCs w:val="0"/>
                <w:kern w:val="0"/>
                <w:sz w:val="24"/>
                <w:lang w:val="zh-CN" w:bidi="zh-CN"/>
              </w:rPr>
              <w:t>要求：必须提供与最终用户签订的合同或协议书（至少包含合同首页、合同服务内容页、合同金额所在页、签字盖章页）的扫描件作为证明。</w:t>
            </w:r>
          </w:p>
          <w:p w14:paraId="45EB7622">
            <w:pPr>
              <w:keepNext w:val="0"/>
              <w:keepLines w:val="0"/>
              <w:pageBreakBefore w:val="0"/>
              <w:kinsoku/>
              <w:wordWrap/>
              <w:overflowPunct/>
              <w:topLinePunct w:val="0"/>
              <w:autoSpaceDE w:val="0"/>
              <w:autoSpaceDN w:val="0"/>
              <w:bidi w:val="0"/>
              <w:adjustRightInd/>
              <w:spacing w:line="500" w:lineRule="exact"/>
              <w:ind w:left="42" w:leftChars="20" w:right="42" w:rightChars="20" w:firstLine="480" w:firstLineChars="200"/>
              <w:jc w:val="left"/>
              <w:textAlignment w:val="auto"/>
              <w:rPr>
                <w:rFonts w:hint="eastAsia" w:ascii="宋体" w:hAnsi="宋体" w:cs="宋体"/>
                <w:b w:val="0"/>
                <w:bCs w:val="0"/>
                <w:kern w:val="0"/>
                <w:sz w:val="24"/>
                <w:lang w:bidi="zh-CN"/>
              </w:rPr>
            </w:pPr>
            <w:r>
              <w:rPr>
                <w:rFonts w:hint="eastAsia" w:ascii="宋体" w:hAnsi="宋体" w:eastAsia="宋体" w:cs="宋体"/>
                <w:b w:val="0"/>
                <w:bCs w:val="0"/>
                <w:kern w:val="0"/>
                <w:sz w:val="24"/>
                <w:lang w:val="zh-CN" w:bidi="zh-CN"/>
              </w:rPr>
              <w:t>类似项目是指：</w:t>
            </w:r>
            <w:r>
              <w:rPr>
                <w:rFonts w:hint="eastAsia" w:ascii="宋体" w:hAnsi="宋体" w:eastAsia="宋体" w:cs="宋体"/>
                <w:b w:val="0"/>
                <w:bCs w:val="0"/>
                <w:kern w:val="0"/>
                <w:sz w:val="24"/>
                <w:lang w:val="en-US" w:eastAsia="zh-CN" w:bidi="zh-CN"/>
              </w:rPr>
              <w:t>测绘类或矿产开发利用类业绩。</w:t>
            </w:r>
          </w:p>
        </w:tc>
        <w:tc>
          <w:tcPr>
            <w:tcW w:w="637" w:type="dxa"/>
            <w:noWrap w:val="0"/>
            <w:vAlign w:val="center"/>
          </w:tcPr>
          <w:p w14:paraId="09AB0813">
            <w:pPr>
              <w:keepNext w:val="0"/>
              <w:keepLines w:val="0"/>
              <w:pageBreakBefore w:val="0"/>
              <w:kinsoku/>
              <w:wordWrap/>
              <w:overflowPunct/>
              <w:topLinePunct w:val="0"/>
              <w:autoSpaceDE w:val="0"/>
              <w:autoSpaceDN w:val="0"/>
              <w:bidi w:val="0"/>
              <w:adjustRightInd/>
              <w:spacing w:line="500" w:lineRule="exact"/>
              <w:ind w:left="42" w:leftChars="20" w:right="42" w:rightChars="20"/>
              <w:jc w:val="center"/>
              <w:textAlignment w:val="auto"/>
              <w:rPr>
                <w:rFonts w:ascii="宋体" w:hAnsi="宋体" w:cs="宋体"/>
                <w:b w:val="0"/>
                <w:bCs w:val="0"/>
                <w:color w:val="auto"/>
                <w:kern w:val="0"/>
                <w:sz w:val="24"/>
                <w:lang w:bidi="zh-CN"/>
              </w:rPr>
            </w:pPr>
            <w:r>
              <w:rPr>
                <w:rFonts w:hint="eastAsia" w:ascii="宋体" w:hAnsi="宋体" w:cs="宋体"/>
                <w:b w:val="0"/>
                <w:bCs w:val="0"/>
                <w:color w:val="auto"/>
                <w:kern w:val="0"/>
                <w:sz w:val="24"/>
                <w:lang w:bidi="zh-CN"/>
              </w:rPr>
              <w:t>15</w:t>
            </w:r>
          </w:p>
        </w:tc>
      </w:tr>
      <w:tr w14:paraId="77387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trPr>
        <w:tc>
          <w:tcPr>
            <w:tcW w:w="1106" w:type="dxa"/>
            <w:vMerge w:val="continue"/>
            <w:noWrap w:val="0"/>
            <w:vAlign w:val="center"/>
          </w:tcPr>
          <w:p w14:paraId="2D488A76">
            <w:pPr>
              <w:keepNext w:val="0"/>
              <w:keepLines w:val="0"/>
              <w:pageBreakBefore w:val="0"/>
              <w:kinsoku/>
              <w:wordWrap/>
              <w:overflowPunct/>
              <w:topLinePunct w:val="0"/>
              <w:autoSpaceDE w:val="0"/>
              <w:autoSpaceDN w:val="0"/>
              <w:bidi w:val="0"/>
              <w:adjustRightInd/>
              <w:spacing w:line="500" w:lineRule="exact"/>
              <w:ind w:left="42" w:leftChars="20" w:right="42" w:rightChars="20"/>
              <w:jc w:val="center"/>
              <w:textAlignment w:val="auto"/>
              <w:rPr>
                <w:rFonts w:hint="eastAsia" w:ascii="宋体" w:hAnsi="宋体" w:cs="宋体"/>
                <w:kern w:val="0"/>
                <w:sz w:val="24"/>
                <w:lang w:val="zh-CN" w:bidi="zh-CN"/>
              </w:rPr>
            </w:pPr>
          </w:p>
        </w:tc>
        <w:tc>
          <w:tcPr>
            <w:tcW w:w="1285" w:type="dxa"/>
            <w:noWrap w:val="0"/>
            <w:vAlign w:val="center"/>
          </w:tcPr>
          <w:p w14:paraId="64E9C10C">
            <w:pPr>
              <w:keepNext w:val="0"/>
              <w:keepLines w:val="0"/>
              <w:pageBreakBefore w:val="0"/>
              <w:kinsoku/>
              <w:wordWrap/>
              <w:overflowPunct/>
              <w:topLinePunct w:val="0"/>
              <w:autoSpaceDE w:val="0"/>
              <w:autoSpaceDN w:val="0"/>
              <w:bidi w:val="0"/>
              <w:adjustRightInd/>
              <w:spacing w:line="500" w:lineRule="exact"/>
              <w:ind w:left="42" w:leftChars="20" w:right="42" w:rightChars="20"/>
              <w:jc w:val="center"/>
              <w:textAlignment w:val="auto"/>
              <w:rPr>
                <w:rFonts w:hint="eastAsia" w:ascii="宋体" w:hAnsi="宋体" w:cs="宋体"/>
                <w:kern w:val="0"/>
                <w:sz w:val="24"/>
                <w:lang w:val="zh-CN" w:eastAsia="en-US" w:bidi="zh-CN"/>
              </w:rPr>
            </w:pPr>
            <w:r>
              <w:rPr>
                <w:rFonts w:hint="eastAsia" w:ascii="宋体" w:hAnsi="宋体" w:cs="宋体"/>
                <w:sz w:val="24"/>
              </w:rPr>
              <w:t>项目组成员配备</w:t>
            </w:r>
          </w:p>
        </w:tc>
        <w:tc>
          <w:tcPr>
            <w:tcW w:w="6122" w:type="dxa"/>
            <w:noWrap w:val="0"/>
            <w:vAlign w:val="center"/>
          </w:tcPr>
          <w:p w14:paraId="3A8A64E2">
            <w:pPr>
              <w:keepNext w:val="0"/>
              <w:keepLines w:val="0"/>
              <w:pageBreakBefore w:val="0"/>
              <w:kinsoku/>
              <w:wordWrap/>
              <w:overflowPunct/>
              <w:topLinePunct w:val="0"/>
              <w:autoSpaceDE w:val="0"/>
              <w:autoSpaceDN w:val="0"/>
              <w:bidi w:val="0"/>
              <w:adjustRightInd/>
              <w:spacing w:line="500" w:lineRule="exact"/>
              <w:ind w:left="42" w:leftChars="20" w:right="42" w:rightChars="20" w:firstLine="480" w:firstLineChars="200"/>
              <w:textAlignment w:val="auto"/>
              <w:rPr>
                <w:rFonts w:hint="eastAsia" w:ascii="宋体" w:hAnsi="宋体" w:eastAsia="宋体" w:cs="宋体"/>
                <w:b w:val="0"/>
                <w:bCs w:val="0"/>
                <w:kern w:val="0"/>
                <w:sz w:val="24"/>
                <w:lang w:val="en-US" w:eastAsia="zh-CN" w:bidi="zh-CN"/>
              </w:rPr>
            </w:pPr>
            <w:r>
              <w:rPr>
                <w:rFonts w:hint="eastAsia" w:ascii="宋体" w:hAnsi="宋体" w:eastAsia="宋体" w:cs="宋体"/>
                <w:b w:val="0"/>
                <w:bCs w:val="0"/>
                <w:kern w:val="0"/>
                <w:sz w:val="24"/>
                <w:lang w:val="en-US" w:eastAsia="zh-CN" w:bidi="zh-CN"/>
              </w:rPr>
              <w:t>项目团队中，除项目负责人外其他人员中具有相关专业中级及以上职称或注册类证书的，有1人得1分，最高得5分。</w:t>
            </w:r>
          </w:p>
          <w:p w14:paraId="686A0AF0">
            <w:pPr>
              <w:keepNext w:val="0"/>
              <w:keepLines w:val="0"/>
              <w:pageBreakBefore w:val="0"/>
              <w:kinsoku/>
              <w:wordWrap/>
              <w:overflowPunct/>
              <w:topLinePunct w:val="0"/>
              <w:autoSpaceDE w:val="0"/>
              <w:autoSpaceDN w:val="0"/>
              <w:bidi w:val="0"/>
              <w:adjustRightInd/>
              <w:spacing w:line="500" w:lineRule="exact"/>
              <w:ind w:left="42" w:leftChars="20" w:right="42" w:rightChars="20"/>
              <w:textAlignment w:val="auto"/>
              <w:rPr>
                <w:rFonts w:hint="eastAsia" w:ascii="宋体" w:hAnsi="宋体" w:cs="宋体"/>
                <w:b w:val="0"/>
                <w:bCs w:val="0"/>
                <w:kern w:val="0"/>
                <w:sz w:val="24"/>
                <w:lang w:bidi="zh-CN"/>
              </w:rPr>
            </w:pPr>
            <w:r>
              <w:rPr>
                <w:rFonts w:hint="eastAsia" w:ascii="宋体" w:hAnsi="宋体" w:eastAsia="宋体" w:cs="宋体"/>
                <w:b w:val="0"/>
                <w:bCs w:val="0"/>
                <w:kern w:val="0"/>
                <w:sz w:val="24"/>
                <w:lang w:val="en-US" w:eastAsia="zh-CN" w:bidi="zh-CN"/>
              </w:rPr>
              <w:t>注：同一人不得重复得分，且提供人员社保或劳动合同。</w:t>
            </w:r>
          </w:p>
        </w:tc>
        <w:tc>
          <w:tcPr>
            <w:tcW w:w="637" w:type="dxa"/>
            <w:noWrap w:val="0"/>
            <w:vAlign w:val="center"/>
          </w:tcPr>
          <w:p w14:paraId="73249D41">
            <w:pPr>
              <w:keepNext w:val="0"/>
              <w:keepLines w:val="0"/>
              <w:pageBreakBefore w:val="0"/>
              <w:kinsoku/>
              <w:wordWrap/>
              <w:overflowPunct/>
              <w:topLinePunct w:val="0"/>
              <w:autoSpaceDE w:val="0"/>
              <w:autoSpaceDN w:val="0"/>
              <w:bidi w:val="0"/>
              <w:adjustRightInd/>
              <w:spacing w:line="500" w:lineRule="exact"/>
              <w:ind w:left="42" w:leftChars="20" w:right="42" w:rightChars="20"/>
              <w:jc w:val="center"/>
              <w:textAlignment w:val="auto"/>
              <w:rPr>
                <w:rFonts w:ascii="宋体" w:hAnsi="宋体" w:cs="宋体"/>
                <w:b w:val="0"/>
                <w:bCs w:val="0"/>
                <w:color w:val="auto"/>
                <w:kern w:val="0"/>
                <w:sz w:val="24"/>
                <w:lang w:bidi="zh-CN"/>
              </w:rPr>
            </w:pPr>
            <w:r>
              <w:rPr>
                <w:rFonts w:hint="eastAsia" w:ascii="宋体" w:hAnsi="宋体" w:cs="宋体"/>
                <w:b w:val="0"/>
                <w:bCs w:val="0"/>
                <w:color w:val="auto"/>
                <w:kern w:val="0"/>
                <w:sz w:val="24"/>
                <w:lang w:bidi="zh-CN"/>
              </w:rPr>
              <w:t>5</w:t>
            </w:r>
          </w:p>
        </w:tc>
      </w:tr>
      <w:tr w14:paraId="16374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3" w:hRule="atLeast"/>
        </w:trPr>
        <w:tc>
          <w:tcPr>
            <w:tcW w:w="1106" w:type="dxa"/>
            <w:vMerge w:val="restart"/>
            <w:noWrap w:val="0"/>
            <w:vAlign w:val="center"/>
          </w:tcPr>
          <w:p w14:paraId="2A9CD93F">
            <w:pPr>
              <w:keepNext w:val="0"/>
              <w:keepLines w:val="0"/>
              <w:pageBreakBefore w:val="0"/>
              <w:kinsoku/>
              <w:wordWrap/>
              <w:overflowPunct/>
              <w:topLinePunct w:val="0"/>
              <w:autoSpaceDE w:val="0"/>
              <w:autoSpaceDN w:val="0"/>
              <w:bidi w:val="0"/>
              <w:adjustRightInd/>
              <w:spacing w:line="500" w:lineRule="exact"/>
              <w:ind w:left="42" w:leftChars="20" w:right="42" w:rightChars="20"/>
              <w:jc w:val="center"/>
              <w:textAlignment w:val="auto"/>
              <w:rPr>
                <w:rFonts w:hint="eastAsia" w:ascii="宋体" w:hAnsi="宋体" w:cs="宋体"/>
                <w:b/>
                <w:kern w:val="0"/>
                <w:sz w:val="24"/>
                <w:lang w:val="zh-CN" w:bidi="zh-CN"/>
              </w:rPr>
            </w:pPr>
            <w:r>
              <w:rPr>
                <w:rFonts w:hint="eastAsia" w:ascii="宋体" w:hAnsi="宋体" w:cs="宋体"/>
                <w:bCs/>
                <w:kern w:val="0"/>
                <w:sz w:val="24"/>
                <w:lang w:val="zh-CN" w:bidi="zh-CN"/>
              </w:rPr>
              <w:t>技术、服务部分（</w:t>
            </w:r>
            <w:r>
              <w:rPr>
                <w:rFonts w:hint="eastAsia" w:ascii="宋体" w:hAnsi="宋体" w:cs="宋体"/>
                <w:bCs/>
                <w:kern w:val="0"/>
                <w:sz w:val="24"/>
                <w:lang w:bidi="zh-CN"/>
              </w:rPr>
              <w:t>70</w:t>
            </w:r>
            <w:r>
              <w:rPr>
                <w:rFonts w:hint="eastAsia" w:ascii="宋体" w:hAnsi="宋体" w:cs="宋体"/>
                <w:bCs/>
                <w:kern w:val="0"/>
                <w:sz w:val="24"/>
                <w:lang w:val="zh-CN" w:bidi="zh-CN"/>
              </w:rPr>
              <w:t>分）</w:t>
            </w:r>
          </w:p>
        </w:tc>
        <w:tc>
          <w:tcPr>
            <w:tcW w:w="1285" w:type="dxa"/>
            <w:noWrap w:val="0"/>
            <w:vAlign w:val="center"/>
          </w:tcPr>
          <w:p w14:paraId="0FA0D220">
            <w:pPr>
              <w:keepNext w:val="0"/>
              <w:keepLines w:val="0"/>
              <w:pageBreakBefore w:val="0"/>
              <w:kinsoku/>
              <w:wordWrap/>
              <w:overflowPunct/>
              <w:topLinePunct w:val="0"/>
              <w:autoSpaceDE w:val="0"/>
              <w:autoSpaceDN w:val="0"/>
              <w:bidi w:val="0"/>
              <w:adjustRightInd/>
              <w:spacing w:line="500" w:lineRule="exact"/>
              <w:ind w:left="42" w:leftChars="20" w:right="42" w:rightChars="20"/>
              <w:jc w:val="center"/>
              <w:textAlignment w:val="auto"/>
              <w:rPr>
                <w:rFonts w:hint="eastAsia" w:ascii="宋体" w:hAnsi="宋体" w:cs="宋体"/>
                <w:b/>
                <w:kern w:val="0"/>
                <w:sz w:val="24"/>
                <w:lang w:val="zh-CN" w:eastAsia="en-US" w:bidi="zh-CN"/>
              </w:rPr>
            </w:pPr>
            <w:r>
              <w:rPr>
                <w:rFonts w:hint="eastAsia" w:ascii="宋体" w:hAnsi="宋体" w:eastAsia="宋体" w:cs="宋体"/>
                <w:sz w:val="24"/>
                <w:lang w:val="en-US" w:eastAsia="zh-CN"/>
              </w:rPr>
              <w:t>项目总体</w:t>
            </w:r>
            <w:r>
              <w:rPr>
                <w:rFonts w:hint="eastAsia" w:ascii="宋体" w:hAnsi="宋体" w:eastAsia="宋体" w:cs="宋体"/>
                <w:sz w:val="24"/>
              </w:rPr>
              <w:t>方案</w:t>
            </w:r>
          </w:p>
        </w:tc>
        <w:tc>
          <w:tcPr>
            <w:tcW w:w="6122" w:type="dxa"/>
            <w:noWrap w:val="0"/>
            <w:vAlign w:val="center"/>
          </w:tcPr>
          <w:p w14:paraId="63950EB8">
            <w:pPr>
              <w:keepNext w:val="0"/>
              <w:keepLines w:val="0"/>
              <w:pageBreakBefore w:val="0"/>
              <w:kinsoku/>
              <w:wordWrap/>
              <w:overflowPunct/>
              <w:topLinePunct w:val="0"/>
              <w:autoSpaceDE w:val="0"/>
              <w:autoSpaceDN w:val="0"/>
              <w:bidi w:val="0"/>
              <w:adjustRightInd/>
              <w:spacing w:line="500" w:lineRule="exact"/>
              <w:ind w:left="42" w:leftChars="20" w:right="42" w:rightChars="20" w:firstLine="480" w:firstLineChars="200"/>
              <w:jc w:val="left"/>
              <w:textAlignment w:val="auto"/>
              <w:rPr>
                <w:rFonts w:hint="eastAsia" w:ascii="宋体" w:hAnsi="宋体" w:eastAsia="宋体" w:cs="宋体"/>
                <w:b w:val="0"/>
                <w:bCs w:val="0"/>
                <w:kern w:val="0"/>
                <w:sz w:val="24"/>
                <w:lang w:val="zh-CN" w:eastAsia="en-US" w:bidi="zh-CN"/>
              </w:rPr>
            </w:pPr>
            <w:r>
              <w:rPr>
                <w:rFonts w:hint="eastAsia" w:ascii="宋体" w:hAnsi="宋体" w:eastAsia="宋体" w:cs="宋体"/>
                <w:b w:val="0"/>
                <w:bCs w:val="0"/>
                <w:kern w:val="0"/>
                <w:sz w:val="24"/>
                <w:lang w:val="zh-CN" w:eastAsia="en-US" w:bidi="zh-CN"/>
              </w:rPr>
              <w:t>供应商提供本项目详细总体方案（包含但不限于：对项目基本情况的了解、政策依据、工作总体思路、针对本项目的准备工作、具体的工作方案）。</w:t>
            </w:r>
          </w:p>
          <w:p w14:paraId="26987147">
            <w:pPr>
              <w:keepNext w:val="0"/>
              <w:keepLines w:val="0"/>
              <w:pageBreakBefore w:val="0"/>
              <w:kinsoku/>
              <w:wordWrap/>
              <w:overflowPunct/>
              <w:topLinePunct w:val="0"/>
              <w:autoSpaceDE w:val="0"/>
              <w:autoSpaceDN w:val="0"/>
              <w:bidi w:val="0"/>
              <w:adjustRightInd/>
              <w:spacing w:line="500" w:lineRule="exact"/>
              <w:ind w:left="42" w:leftChars="20" w:right="42" w:rightChars="20" w:firstLine="480" w:firstLineChars="200"/>
              <w:jc w:val="left"/>
              <w:textAlignment w:val="auto"/>
              <w:rPr>
                <w:rFonts w:hint="eastAsia" w:ascii="宋体" w:hAnsi="宋体" w:cs="宋体"/>
                <w:b w:val="0"/>
                <w:bCs w:val="0"/>
                <w:kern w:val="0"/>
                <w:sz w:val="24"/>
                <w:lang w:val="zh-CN" w:bidi="zh-CN"/>
              </w:rPr>
            </w:pPr>
            <w:r>
              <w:rPr>
                <w:rFonts w:hint="eastAsia" w:ascii="宋体" w:hAnsi="宋体" w:eastAsia="宋体" w:cs="宋体"/>
                <w:b w:val="0"/>
                <w:bCs w:val="0"/>
                <w:kern w:val="0"/>
                <w:sz w:val="24"/>
                <w:lang w:val="en-US" w:eastAsia="en-US" w:bidi="zh-CN"/>
              </w:rPr>
              <w:t>基本情况了解全面透彻、政策把握精准、工作思路清晰、工作准备工作描述充分、具体工作方案详细合理</w:t>
            </w:r>
            <w:r>
              <w:rPr>
                <w:rFonts w:hint="eastAsia" w:ascii="宋体" w:hAnsi="宋体" w:eastAsia="宋体" w:cs="宋体"/>
                <w:b w:val="0"/>
                <w:bCs w:val="0"/>
                <w:kern w:val="0"/>
                <w:sz w:val="24"/>
                <w:lang w:val="zh-CN" w:eastAsia="en-US" w:bidi="zh-CN"/>
              </w:rPr>
              <w:t>且内容全面、完全满足项目需求，</w:t>
            </w:r>
            <w:r>
              <w:rPr>
                <w:rFonts w:hint="eastAsia" w:ascii="宋体" w:hAnsi="宋体" w:eastAsia="宋体" w:cs="宋体"/>
                <w:b w:val="0"/>
                <w:bCs w:val="0"/>
                <w:kern w:val="0"/>
                <w:sz w:val="24"/>
                <w:lang w:val="zh-CN" w:eastAsia="zh-CN" w:bidi="zh-CN"/>
              </w:rPr>
              <w:t>每提供1点</w:t>
            </w:r>
            <w:r>
              <w:rPr>
                <w:rFonts w:hint="eastAsia" w:ascii="宋体" w:hAnsi="宋体" w:eastAsia="宋体" w:cs="宋体"/>
                <w:b w:val="0"/>
                <w:bCs w:val="0"/>
                <w:kern w:val="0"/>
                <w:sz w:val="24"/>
                <w:lang w:val="en-US" w:eastAsia="zh-CN" w:bidi="zh-CN"/>
              </w:rPr>
              <w:t>4</w:t>
            </w:r>
            <w:r>
              <w:rPr>
                <w:rFonts w:hint="eastAsia" w:ascii="宋体" w:hAnsi="宋体" w:eastAsia="宋体" w:cs="宋体"/>
                <w:b w:val="0"/>
                <w:bCs w:val="0"/>
                <w:kern w:val="0"/>
                <w:sz w:val="24"/>
                <w:lang w:val="zh-CN" w:eastAsia="en-US" w:bidi="zh-CN"/>
              </w:rPr>
              <w:t>分，</w:t>
            </w:r>
            <w:r>
              <w:rPr>
                <w:rFonts w:hint="eastAsia" w:ascii="宋体" w:hAnsi="宋体" w:eastAsia="宋体" w:cs="宋体"/>
                <w:b w:val="0"/>
                <w:bCs w:val="0"/>
                <w:kern w:val="0"/>
                <w:sz w:val="24"/>
                <w:lang w:val="en-US" w:eastAsia="en-US" w:bidi="zh-CN"/>
              </w:rPr>
              <w:t>满分</w:t>
            </w:r>
            <w:r>
              <w:rPr>
                <w:rFonts w:hint="eastAsia" w:ascii="宋体" w:hAnsi="宋体" w:eastAsia="宋体" w:cs="宋体"/>
                <w:b w:val="0"/>
                <w:bCs w:val="0"/>
                <w:kern w:val="0"/>
                <w:sz w:val="24"/>
                <w:lang w:val="en-US" w:eastAsia="zh-CN" w:bidi="zh-CN"/>
              </w:rPr>
              <w:t>20</w:t>
            </w:r>
            <w:r>
              <w:rPr>
                <w:rFonts w:hint="eastAsia" w:ascii="宋体" w:hAnsi="宋体" w:eastAsia="宋体" w:cs="宋体"/>
                <w:b w:val="0"/>
                <w:bCs w:val="0"/>
                <w:kern w:val="0"/>
                <w:sz w:val="24"/>
                <w:lang w:val="zh-CN" w:eastAsia="en-US" w:bidi="zh-CN"/>
              </w:rPr>
              <w:t>分；每有一项内容或提供材料有缺陷（缺陷是指：表述不清、不切实际、内容空泛等）的扣</w:t>
            </w:r>
            <w:r>
              <w:rPr>
                <w:rFonts w:hint="eastAsia" w:ascii="宋体" w:hAnsi="宋体" w:eastAsia="宋体" w:cs="宋体"/>
                <w:b w:val="0"/>
                <w:bCs w:val="0"/>
                <w:kern w:val="0"/>
                <w:sz w:val="24"/>
                <w:lang w:val="en-US" w:eastAsia="zh-CN" w:bidi="zh-CN"/>
              </w:rPr>
              <w:t>2</w:t>
            </w:r>
            <w:r>
              <w:rPr>
                <w:rFonts w:hint="eastAsia" w:ascii="宋体" w:hAnsi="宋体" w:eastAsia="宋体" w:cs="宋体"/>
                <w:b w:val="0"/>
                <w:bCs w:val="0"/>
                <w:kern w:val="0"/>
                <w:sz w:val="24"/>
                <w:lang w:val="zh-CN" w:eastAsia="en-US" w:bidi="zh-CN"/>
              </w:rPr>
              <w:t>分；每有一项内容或提供材料有缺失（缺失是指：表述无或表述错误、</w:t>
            </w:r>
            <w:r>
              <w:rPr>
                <w:rFonts w:hint="eastAsia" w:ascii="宋体" w:hAnsi="宋体" w:eastAsia="宋体" w:cs="宋体"/>
                <w:b w:val="0"/>
                <w:bCs w:val="0"/>
                <w:kern w:val="0"/>
                <w:sz w:val="24"/>
                <w:lang w:val="en-US" w:eastAsia="en-US" w:bidi="zh-CN"/>
              </w:rPr>
              <w:t>未提供</w:t>
            </w:r>
            <w:r>
              <w:rPr>
                <w:rFonts w:hint="eastAsia" w:ascii="宋体" w:hAnsi="宋体" w:eastAsia="宋体" w:cs="宋体"/>
                <w:b w:val="0"/>
                <w:bCs w:val="0"/>
                <w:kern w:val="0"/>
                <w:sz w:val="24"/>
                <w:lang w:val="zh-CN" w:eastAsia="en-US" w:bidi="zh-CN"/>
              </w:rPr>
              <w:t>、凭空编造等）的扣</w:t>
            </w:r>
            <w:r>
              <w:rPr>
                <w:rFonts w:hint="eastAsia" w:ascii="宋体" w:hAnsi="宋体" w:eastAsia="宋体" w:cs="宋体"/>
                <w:b w:val="0"/>
                <w:bCs w:val="0"/>
                <w:kern w:val="0"/>
                <w:sz w:val="24"/>
                <w:lang w:val="en-US" w:eastAsia="zh-CN" w:bidi="zh-CN"/>
              </w:rPr>
              <w:t>4</w:t>
            </w:r>
            <w:r>
              <w:rPr>
                <w:rFonts w:hint="eastAsia" w:ascii="宋体" w:hAnsi="宋体" w:eastAsia="宋体" w:cs="宋体"/>
                <w:b w:val="0"/>
                <w:bCs w:val="0"/>
                <w:kern w:val="0"/>
                <w:sz w:val="24"/>
                <w:lang w:val="zh-CN" w:eastAsia="en-US" w:bidi="zh-CN"/>
              </w:rPr>
              <w:t>分；</w:t>
            </w:r>
          </w:p>
        </w:tc>
        <w:tc>
          <w:tcPr>
            <w:tcW w:w="637" w:type="dxa"/>
            <w:noWrap w:val="0"/>
            <w:vAlign w:val="center"/>
          </w:tcPr>
          <w:p w14:paraId="106E9935">
            <w:pPr>
              <w:keepNext w:val="0"/>
              <w:keepLines w:val="0"/>
              <w:pageBreakBefore w:val="0"/>
              <w:kinsoku/>
              <w:wordWrap/>
              <w:overflowPunct/>
              <w:topLinePunct w:val="0"/>
              <w:autoSpaceDE w:val="0"/>
              <w:autoSpaceDN w:val="0"/>
              <w:bidi w:val="0"/>
              <w:adjustRightInd/>
              <w:spacing w:line="500" w:lineRule="exact"/>
              <w:ind w:left="42" w:leftChars="20" w:right="42" w:rightChars="20"/>
              <w:jc w:val="center"/>
              <w:textAlignment w:val="auto"/>
              <w:rPr>
                <w:rFonts w:hint="default" w:ascii="宋体" w:hAnsi="宋体" w:cs="宋体"/>
                <w:b w:val="0"/>
                <w:bCs w:val="0"/>
                <w:color w:val="auto"/>
                <w:kern w:val="0"/>
                <w:sz w:val="24"/>
                <w:lang w:val="en-US" w:eastAsia="en-US" w:bidi="zh-CN"/>
              </w:rPr>
            </w:pPr>
            <w:r>
              <w:rPr>
                <w:rFonts w:hint="eastAsia" w:ascii="宋体" w:hAnsi="宋体" w:cs="宋体"/>
                <w:b w:val="0"/>
                <w:bCs w:val="0"/>
                <w:color w:val="auto"/>
                <w:kern w:val="0"/>
                <w:sz w:val="24"/>
                <w:lang w:val="en-US" w:eastAsia="en-US" w:bidi="zh-CN"/>
              </w:rPr>
              <w:t>20</w:t>
            </w:r>
          </w:p>
        </w:tc>
      </w:tr>
      <w:tr w14:paraId="353DC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1" w:hRule="atLeast"/>
        </w:trPr>
        <w:tc>
          <w:tcPr>
            <w:tcW w:w="1106" w:type="dxa"/>
            <w:vMerge w:val="continue"/>
            <w:noWrap w:val="0"/>
            <w:vAlign w:val="center"/>
          </w:tcPr>
          <w:p w14:paraId="24D91E2A">
            <w:pPr>
              <w:keepNext w:val="0"/>
              <w:keepLines w:val="0"/>
              <w:pageBreakBefore w:val="0"/>
              <w:kinsoku/>
              <w:wordWrap/>
              <w:overflowPunct/>
              <w:topLinePunct w:val="0"/>
              <w:autoSpaceDE w:val="0"/>
              <w:autoSpaceDN w:val="0"/>
              <w:bidi w:val="0"/>
              <w:adjustRightInd/>
              <w:spacing w:line="500" w:lineRule="exact"/>
              <w:ind w:left="42" w:leftChars="20" w:right="42" w:rightChars="20"/>
              <w:jc w:val="center"/>
              <w:textAlignment w:val="auto"/>
              <w:rPr>
                <w:rFonts w:hint="eastAsia" w:ascii="宋体" w:hAnsi="宋体" w:cs="宋体"/>
                <w:b/>
                <w:kern w:val="0"/>
                <w:sz w:val="24"/>
                <w:lang w:val="zh-CN" w:eastAsia="en-US" w:bidi="zh-CN"/>
              </w:rPr>
            </w:pPr>
          </w:p>
        </w:tc>
        <w:tc>
          <w:tcPr>
            <w:tcW w:w="1285" w:type="dxa"/>
            <w:noWrap w:val="0"/>
            <w:vAlign w:val="center"/>
          </w:tcPr>
          <w:p w14:paraId="517B9452">
            <w:pPr>
              <w:keepNext w:val="0"/>
              <w:keepLines w:val="0"/>
              <w:pageBreakBefore w:val="0"/>
              <w:kinsoku/>
              <w:wordWrap/>
              <w:overflowPunct/>
              <w:topLinePunct w:val="0"/>
              <w:autoSpaceDE w:val="0"/>
              <w:autoSpaceDN w:val="0"/>
              <w:bidi w:val="0"/>
              <w:adjustRightInd/>
              <w:spacing w:line="500" w:lineRule="exact"/>
              <w:ind w:left="42" w:leftChars="20" w:right="42" w:rightChars="20"/>
              <w:jc w:val="center"/>
              <w:textAlignment w:val="auto"/>
              <w:rPr>
                <w:rFonts w:hint="eastAsia" w:ascii="宋体" w:hAnsi="宋体" w:cs="宋体"/>
                <w:sz w:val="24"/>
                <w:lang w:val="zh-CN"/>
              </w:rPr>
            </w:pPr>
            <w:r>
              <w:rPr>
                <w:rFonts w:hint="eastAsia" w:ascii="宋体" w:hAnsi="宋体" w:eastAsia="宋体" w:cs="宋体"/>
                <w:sz w:val="24"/>
                <w:lang w:val="zh-CN" w:eastAsia="en-US"/>
              </w:rPr>
              <w:t>质量保证措施</w:t>
            </w:r>
          </w:p>
        </w:tc>
        <w:tc>
          <w:tcPr>
            <w:tcW w:w="6122" w:type="dxa"/>
            <w:noWrap w:val="0"/>
            <w:vAlign w:val="center"/>
          </w:tcPr>
          <w:p w14:paraId="1FB0FB43">
            <w:pPr>
              <w:keepNext w:val="0"/>
              <w:keepLines w:val="0"/>
              <w:pageBreakBefore w:val="0"/>
              <w:kinsoku/>
              <w:wordWrap/>
              <w:overflowPunct/>
              <w:topLinePunct w:val="0"/>
              <w:autoSpaceDE w:val="0"/>
              <w:autoSpaceDN w:val="0"/>
              <w:bidi w:val="0"/>
              <w:adjustRightInd/>
              <w:spacing w:line="500" w:lineRule="exact"/>
              <w:ind w:left="42" w:leftChars="20" w:right="42" w:rightChars="20" w:firstLine="480" w:firstLineChars="200"/>
              <w:jc w:val="left"/>
              <w:textAlignment w:val="auto"/>
              <w:rPr>
                <w:rFonts w:hint="eastAsia" w:ascii="宋体" w:hAnsi="宋体" w:eastAsia="宋体" w:cs="宋体"/>
                <w:kern w:val="0"/>
                <w:sz w:val="24"/>
                <w:lang w:val="zh-CN" w:eastAsia="en-US" w:bidi="zh-CN"/>
              </w:rPr>
            </w:pPr>
            <w:r>
              <w:rPr>
                <w:rFonts w:hint="eastAsia" w:ascii="宋体" w:hAnsi="宋体" w:eastAsia="宋体" w:cs="宋体"/>
                <w:kern w:val="0"/>
                <w:sz w:val="24"/>
                <w:lang w:val="zh-CN" w:eastAsia="en-US" w:bidi="zh-CN"/>
              </w:rPr>
              <w:t>供应商提供针对本项目质量保障（包含但不限于：项目服务质量承诺、质量保证措施、质量管理体系）</w:t>
            </w:r>
          </w:p>
          <w:p w14:paraId="4B6FF8C0">
            <w:pPr>
              <w:keepNext w:val="0"/>
              <w:keepLines w:val="0"/>
              <w:pageBreakBefore w:val="0"/>
              <w:kinsoku/>
              <w:wordWrap/>
              <w:overflowPunct/>
              <w:topLinePunct w:val="0"/>
              <w:autoSpaceDE w:val="0"/>
              <w:autoSpaceDN w:val="0"/>
              <w:bidi w:val="0"/>
              <w:adjustRightInd/>
              <w:spacing w:line="500" w:lineRule="exact"/>
              <w:ind w:left="42" w:leftChars="20" w:right="42" w:rightChars="20" w:firstLine="480" w:firstLineChars="200"/>
              <w:jc w:val="left"/>
              <w:textAlignment w:val="auto"/>
              <w:rPr>
                <w:rFonts w:hint="eastAsia" w:ascii="宋体" w:hAnsi="宋体" w:cs="宋体"/>
                <w:kern w:val="0"/>
                <w:sz w:val="24"/>
                <w:lang w:val="zh-CN" w:bidi="zh-CN"/>
              </w:rPr>
            </w:pPr>
            <w:r>
              <w:rPr>
                <w:rFonts w:hint="eastAsia" w:ascii="宋体" w:hAnsi="宋体" w:eastAsia="宋体" w:cs="宋体"/>
                <w:kern w:val="0"/>
                <w:sz w:val="24"/>
                <w:lang w:val="zh-CN" w:eastAsia="en-US" w:bidi="zh-CN"/>
              </w:rPr>
              <w:t>服务质量承诺切合实际全权保证项目顺利进行且有利于</w:t>
            </w:r>
            <w:r>
              <w:rPr>
                <w:rFonts w:hint="eastAsia" w:ascii="宋体" w:hAnsi="宋体" w:eastAsia="宋体" w:cs="宋体"/>
                <w:kern w:val="0"/>
                <w:sz w:val="24"/>
                <w:lang w:val="en-US" w:eastAsia="zh-CN" w:bidi="zh-CN"/>
              </w:rPr>
              <w:t>采购</w:t>
            </w:r>
            <w:r>
              <w:rPr>
                <w:rFonts w:hint="eastAsia" w:ascii="宋体" w:hAnsi="宋体" w:eastAsia="宋体" w:cs="宋体"/>
                <w:kern w:val="0"/>
                <w:sz w:val="24"/>
                <w:lang w:val="zh-CN" w:eastAsia="en-US" w:bidi="zh-CN"/>
              </w:rPr>
              <w:t>人，质量保证措施科学、有效，质量管理体系完善且完全满足项目需求，</w:t>
            </w:r>
            <w:r>
              <w:rPr>
                <w:rFonts w:hint="eastAsia" w:ascii="宋体" w:hAnsi="宋体" w:eastAsia="宋体" w:cs="宋体"/>
                <w:kern w:val="0"/>
                <w:sz w:val="24"/>
                <w:lang w:val="zh-CN" w:eastAsia="zh-CN" w:bidi="zh-CN"/>
              </w:rPr>
              <w:t>每提供1点</w:t>
            </w:r>
            <w:r>
              <w:rPr>
                <w:rFonts w:hint="eastAsia" w:ascii="宋体" w:hAnsi="宋体" w:eastAsia="宋体" w:cs="宋体"/>
                <w:kern w:val="0"/>
                <w:sz w:val="24"/>
                <w:lang w:val="en-US" w:eastAsia="zh-CN" w:bidi="zh-CN"/>
              </w:rPr>
              <w:t>4</w:t>
            </w:r>
            <w:r>
              <w:rPr>
                <w:rFonts w:hint="eastAsia" w:ascii="宋体" w:hAnsi="宋体" w:eastAsia="宋体" w:cs="宋体"/>
                <w:kern w:val="0"/>
                <w:sz w:val="24"/>
                <w:lang w:val="zh-CN" w:eastAsia="en-US" w:bidi="zh-CN"/>
              </w:rPr>
              <w:t>分，</w:t>
            </w:r>
            <w:r>
              <w:rPr>
                <w:rFonts w:hint="eastAsia" w:ascii="宋体" w:hAnsi="宋体" w:eastAsia="宋体" w:cs="宋体"/>
                <w:kern w:val="0"/>
                <w:sz w:val="24"/>
                <w:lang w:val="en-US" w:eastAsia="en-US" w:bidi="zh-CN"/>
              </w:rPr>
              <w:t>满分</w:t>
            </w:r>
            <w:r>
              <w:rPr>
                <w:rFonts w:hint="eastAsia" w:ascii="宋体" w:hAnsi="宋体" w:eastAsia="宋体" w:cs="宋体"/>
                <w:kern w:val="0"/>
                <w:sz w:val="24"/>
                <w:lang w:val="en-US" w:eastAsia="zh-CN" w:bidi="zh-CN"/>
              </w:rPr>
              <w:t>12</w:t>
            </w:r>
            <w:r>
              <w:rPr>
                <w:rFonts w:hint="eastAsia" w:ascii="宋体" w:hAnsi="宋体" w:eastAsia="宋体" w:cs="宋体"/>
                <w:kern w:val="0"/>
                <w:sz w:val="24"/>
                <w:lang w:val="zh-CN" w:eastAsia="en-US" w:bidi="zh-CN"/>
              </w:rPr>
              <w:t>分；每有一项内容或提供材料有缺陷（缺陷是指：表述不清、不切实际、内容空泛等）的扣</w:t>
            </w:r>
            <w:r>
              <w:rPr>
                <w:rFonts w:hint="eastAsia" w:ascii="宋体" w:hAnsi="宋体" w:eastAsia="宋体" w:cs="宋体"/>
                <w:kern w:val="0"/>
                <w:sz w:val="24"/>
                <w:lang w:val="en-US" w:eastAsia="zh-CN" w:bidi="zh-CN"/>
              </w:rPr>
              <w:t>2</w:t>
            </w:r>
            <w:r>
              <w:rPr>
                <w:rFonts w:hint="eastAsia" w:ascii="宋体" w:hAnsi="宋体" w:eastAsia="宋体" w:cs="宋体"/>
                <w:kern w:val="0"/>
                <w:sz w:val="24"/>
                <w:lang w:val="zh-CN" w:eastAsia="en-US" w:bidi="zh-CN"/>
              </w:rPr>
              <w:t>分；每有一项内容或提供材料有缺失（缺失是指：表述无或表述错误、未提供、凭空编造等）的扣</w:t>
            </w:r>
            <w:r>
              <w:rPr>
                <w:rFonts w:hint="eastAsia" w:ascii="宋体" w:hAnsi="宋体" w:eastAsia="宋体" w:cs="宋体"/>
                <w:kern w:val="0"/>
                <w:sz w:val="24"/>
                <w:lang w:val="en-US" w:eastAsia="zh-CN" w:bidi="zh-CN"/>
              </w:rPr>
              <w:t>4</w:t>
            </w:r>
            <w:r>
              <w:rPr>
                <w:rFonts w:hint="eastAsia" w:ascii="宋体" w:hAnsi="宋体" w:eastAsia="宋体" w:cs="宋体"/>
                <w:kern w:val="0"/>
                <w:sz w:val="24"/>
                <w:lang w:val="zh-CN" w:eastAsia="en-US" w:bidi="zh-CN"/>
              </w:rPr>
              <w:t>分；</w:t>
            </w:r>
          </w:p>
        </w:tc>
        <w:tc>
          <w:tcPr>
            <w:tcW w:w="637" w:type="dxa"/>
            <w:noWrap w:val="0"/>
            <w:vAlign w:val="center"/>
          </w:tcPr>
          <w:p w14:paraId="3A3C59A7">
            <w:pPr>
              <w:keepNext w:val="0"/>
              <w:keepLines w:val="0"/>
              <w:pageBreakBefore w:val="0"/>
              <w:kinsoku/>
              <w:wordWrap/>
              <w:overflowPunct/>
              <w:topLinePunct w:val="0"/>
              <w:autoSpaceDE w:val="0"/>
              <w:autoSpaceDN w:val="0"/>
              <w:bidi w:val="0"/>
              <w:adjustRightInd/>
              <w:spacing w:line="500" w:lineRule="exact"/>
              <w:ind w:left="42" w:leftChars="20" w:right="42" w:rightChars="20"/>
              <w:jc w:val="center"/>
              <w:textAlignment w:val="auto"/>
              <w:rPr>
                <w:rFonts w:hint="default" w:ascii="宋体" w:hAnsi="宋体" w:cs="宋体"/>
                <w:b w:val="0"/>
                <w:bCs/>
                <w:kern w:val="0"/>
                <w:sz w:val="24"/>
                <w:lang w:val="en-US" w:eastAsia="en-US" w:bidi="zh-CN"/>
              </w:rPr>
            </w:pPr>
            <w:r>
              <w:rPr>
                <w:rFonts w:hint="eastAsia" w:ascii="宋体" w:hAnsi="宋体" w:cs="宋体"/>
                <w:b w:val="0"/>
                <w:bCs/>
                <w:kern w:val="0"/>
                <w:sz w:val="24"/>
                <w:lang w:val="en-US" w:eastAsia="en-US" w:bidi="zh-CN"/>
              </w:rPr>
              <w:t>12</w:t>
            </w:r>
          </w:p>
        </w:tc>
      </w:tr>
      <w:tr w14:paraId="4FD5F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4" w:hRule="atLeast"/>
        </w:trPr>
        <w:tc>
          <w:tcPr>
            <w:tcW w:w="1106" w:type="dxa"/>
            <w:vMerge w:val="continue"/>
            <w:noWrap w:val="0"/>
            <w:vAlign w:val="center"/>
          </w:tcPr>
          <w:p w14:paraId="76312A8A">
            <w:pPr>
              <w:keepNext w:val="0"/>
              <w:keepLines w:val="0"/>
              <w:pageBreakBefore w:val="0"/>
              <w:kinsoku/>
              <w:wordWrap/>
              <w:overflowPunct/>
              <w:topLinePunct w:val="0"/>
              <w:autoSpaceDE w:val="0"/>
              <w:autoSpaceDN w:val="0"/>
              <w:bidi w:val="0"/>
              <w:adjustRightInd/>
              <w:spacing w:line="500" w:lineRule="exact"/>
              <w:ind w:left="42" w:leftChars="20" w:right="42" w:rightChars="20"/>
              <w:jc w:val="center"/>
              <w:textAlignment w:val="auto"/>
              <w:rPr>
                <w:rFonts w:hint="eastAsia" w:ascii="宋体" w:hAnsi="宋体" w:cs="宋体"/>
                <w:b/>
                <w:kern w:val="0"/>
                <w:sz w:val="24"/>
                <w:lang w:val="zh-CN" w:eastAsia="en-US" w:bidi="zh-CN"/>
              </w:rPr>
            </w:pPr>
          </w:p>
        </w:tc>
        <w:tc>
          <w:tcPr>
            <w:tcW w:w="1285" w:type="dxa"/>
            <w:noWrap w:val="0"/>
            <w:vAlign w:val="center"/>
          </w:tcPr>
          <w:p w14:paraId="4474CCEC">
            <w:pPr>
              <w:keepNext w:val="0"/>
              <w:keepLines w:val="0"/>
              <w:pageBreakBefore w:val="0"/>
              <w:kinsoku/>
              <w:wordWrap/>
              <w:overflowPunct/>
              <w:topLinePunct w:val="0"/>
              <w:autoSpaceDE w:val="0"/>
              <w:autoSpaceDN w:val="0"/>
              <w:bidi w:val="0"/>
              <w:adjustRightInd/>
              <w:spacing w:line="500" w:lineRule="exact"/>
              <w:ind w:left="42" w:leftChars="20" w:right="42" w:rightChars="20"/>
              <w:jc w:val="center"/>
              <w:textAlignment w:val="auto"/>
              <w:rPr>
                <w:rFonts w:hint="eastAsia" w:ascii="宋体" w:hAnsi="宋体" w:eastAsia="宋体" w:cs="宋体"/>
                <w:sz w:val="24"/>
              </w:rPr>
            </w:pPr>
            <w:r>
              <w:rPr>
                <w:rFonts w:hint="eastAsia" w:ascii="宋体" w:hAnsi="宋体" w:eastAsia="宋体" w:cs="宋体"/>
                <w:sz w:val="24"/>
                <w:lang w:val="en-US" w:eastAsia="zh-CN"/>
              </w:rPr>
              <w:t>项目组织机构</w:t>
            </w:r>
          </w:p>
        </w:tc>
        <w:tc>
          <w:tcPr>
            <w:tcW w:w="6122" w:type="dxa"/>
            <w:noWrap w:val="0"/>
            <w:vAlign w:val="center"/>
          </w:tcPr>
          <w:p w14:paraId="6DACB9B6">
            <w:pPr>
              <w:keepNext w:val="0"/>
              <w:keepLines w:val="0"/>
              <w:pageBreakBefore w:val="0"/>
              <w:kinsoku/>
              <w:wordWrap/>
              <w:overflowPunct/>
              <w:topLinePunct w:val="0"/>
              <w:autoSpaceDE w:val="0"/>
              <w:autoSpaceDN w:val="0"/>
              <w:bidi w:val="0"/>
              <w:adjustRightInd/>
              <w:spacing w:line="500" w:lineRule="exact"/>
              <w:ind w:left="42" w:leftChars="20" w:right="42" w:rightChars="20" w:firstLine="480" w:firstLineChars="200"/>
              <w:jc w:val="left"/>
              <w:textAlignment w:val="auto"/>
              <w:rPr>
                <w:rFonts w:hint="eastAsia" w:ascii="宋体" w:hAnsi="宋体" w:eastAsia="宋体" w:cs="宋体"/>
                <w:kern w:val="0"/>
                <w:sz w:val="24"/>
                <w:lang w:val="zh-CN" w:eastAsia="en-US" w:bidi="zh-CN"/>
              </w:rPr>
            </w:pPr>
            <w:r>
              <w:rPr>
                <w:rFonts w:hint="eastAsia" w:ascii="宋体" w:hAnsi="宋体" w:eastAsia="宋体" w:cs="宋体"/>
                <w:kern w:val="0"/>
                <w:sz w:val="24"/>
                <w:lang w:val="zh-CN" w:eastAsia="en-US" w:bidi="zh-CN"/>
              </w:rPr>
              <w:t>供应商提供针对本项目组织</w:t>
            </w:r>
            <w:r>
              <w:rPr>
                <w:rFonts w:hint="eastAsia" w:ascii="宋体" w:hAnsi="宋体" w:eastAsia="宋体" w:cs="宋体"/>
                <w:kern w:val="0"/>
                <w:sz w:val="24"/>
                <w:lang w:val="en-US" w:eastAsia="zh-CN" w:bidi="zh-CN"/>
              </w:rPr>
              <w:t>机构</w:t>
            </w:r>
            <w:r>
              <w:rPr>
                <w:rFonts w:hint="eastAsia" w:ascii="宋体" w:hAnsi="宋体" w:eastAsia="宋体" w:cs="宋体"/>
                <w:kern w:val="0"/>
                <w:sz w:val="24"/>
                <w:lang w:val="zh-CN" w:eastAsia="en-US" w:bidi="zh-CN"/>
              </w:rPr>
              <w:t>（包含但不限于：机构人员概况、人员职责分工、投入该项目的人员及分配列表）。</w:t>
            </w:r>
          </w:p>
          <w:p w14:paraId="41B87425">
            <w:pPr>
              <w:keepNext w:val="0"/>
              <w:keepLines w:val="0"/>
              <w:pageBreakBefore w:val="0"/>
              <w:kinsoku/>
              <w:wordWrap/>
              <w:overflowPunct/>
              <w:topLinePunct w:val="0"/>
              <w:autoSpaceDE w:val="0"/>
              <w:autoSpaceDN w:val="0"/>
              <w:bidi w:val="0"/>
              <w:adjustRightInd/>
              <w:spacing w:line="500" w:lineRule="exact"/>
              <w:ind w:left="42" w:leftChars="20" w:right="42" w:rightChars="20" w:firstLine="480" w:firstLineChars="200"/>
              <w:jc w:val="left"/>
              <w:textAlignment w:val="auto"/>
              <w:rPr>
                <w:rFonts w:hint="eastAsia" w:ascii="宋体" w:hAnsi="宋体" w:eastAsia="宋体" w:cs="宋体"/>
                <w:kern w:val="0"/>
                <w:sz w:val="24"/>
                <w:lang w:val="en-US" w:eastAsia="en-US" w:bidi="zh-CN"/>
              </w:rPr>
            </w:pPr>
            <w:r>
              <w:rPr>
                <w:rFonts w:hint="eastAsia" w:ascii="宋体" w:hAnsi="宋体" w:eastAsia="宋体" w:cs="宋体"/>
                <w:kern w:val="0"/>
                <w:sz w:val="24"/>
                <w:lang w:val="en-US" w:eastAsia="zh-CN" w:bidi="zh-CN"/>
              </w:rPr>
              <w:t>项目组织机构</w:t>
            </w:r>
            <w:r>
              <w:rPr>
                <w:rFonts w:hint="eastAsia" w:ascii="宋体" w:hAnsi="宋体" w:eastAsia="宋体" w:cs="宋体"/>
                <w:kern w:val="0"/>
                <w:sz w:val="24"/>
                <w:lang w:val="zh-CN" w:eastAsia="en-US" w:bidi="zh-CN"/>
              </w:rPr>
              <w:t>切合实际、</w:t>
            </w:r>
            <w:r>
              <w:rPr>
                <w:rFonts w:hint="eastAsia" w:ascii="宋体" w:hAnsi="宋体" w:eastAsia="宋体" w:cs="宋体"/>
                <w:kern w:val="0"/>
                <w:sz w:val="24"/>
                <w:lang w:val="en-US" w:eastAsia="zh-CN" w:bidi="zh-CN"/>
              </w:rPr>
              <w:t>全面</w:t>
            </w:r>
            <w:r>
              <w:rPr>
                <w:rFonts w:hint="eastAsia" w:ascii="宋体" w:hAnsi="宋体" w:eastAsia="宋体" w:cs="宋体"/>
                <w:kern w:val="0"/>
                <w:sz w:val="24"/>
                <w:lang w:val="zh-CN" w:eastAsia="en-US" w:bidi="zh-CN"/>
              </w:rPr>
              <w:t>、</w:t>
            </w:r>
            <w:r>
              <w:rPr>
                <w:rFonts w:hint="eastAsia" w:ascii="宋体" w:hAnsi="宋体" w:eastAsia="宋体" w:cs="宋体"/>
                <w:kern w:val="0"/>
                <w:sz w:val="24"/>
                <w:lang w:val="en-US" w:eastAsia="zh-CN" w:bidi="zh-CN"/>
              </w:rPr>
              <w:t>合理</w:t>
            </w:r>
            <w:r>
              <w:rPr>
                <w:rFonts w:hint="eastAsia" w:ascii="宋体" w:hAnsi="宋体" w:eastAsia="宋体" w:cs="宋体"/>
                <w:kern w:val="0"/>
                <w:sz w:val="24"/>
                <w:lang w:val="zh-CN" w:eastAsia="en-US" w:bidi="zh-CN"/>
              </w:rPr>
              <w:t>，</w:t>
            </w:r>
            <w:r>
              <w:rPr>
                <w:rFonts w:hint="eastAsia" w:ascii="宋体" w:hAnsi="宋体" w:eastAsia="宋体" w:cs="宋体"/>
                <w:kern w:val="0"/>
                <w:sz w:val="24"/>
                <w:lang w:val="en-US" w:eastAsia="zh-CN" w:bidi="zh-CN"/>
              </w:rPr>
              <w:t>职责明确</w:t>
            </w:r>
            <w:r>
              <w:rPr>
                <w:rFonts w:hint="eastAsia" w:ascii="宋体" w:hAnsi="宋体" w:eastAsia="宋体" w:cs="宋体"/>
                <w:kern w:val="0"/>
                <w:sz w:val="24"/>
                <w:lang w:val="zh-CN" w:eastAsia="en-US" w:bidi="zh-CN"/>
              </w:rPr>
              <w:t>且完全满足项目需求，</w:t>
            </w:r>
          </w:p>
          <w:p w14:paraId="104F5969">
            <w:pPr>
              <w:keepNext w:val="0"/>
              <w:keepLines w:val="0"/>
              <w:pageBreakBefore w:val="0"/>
              <w:kinsoku/>
              <w:wordWrap/>
              <w:overflowPunct/>
              <w:topLinePunct w:val="0"/>
              <w:autoSpaceDE w:val="0"/>
              <w:autoSpaceDN w:val="0"/>
              <w:bidi w:val="0"/>
              <w:adjustRightInd/>
              <w:spacing w:line="500" w:lineRule="exact"/>
              <w:ind w:left="42" w:leftChars="20" w:right="42" w:rightChars="20" w:firstLine="480" w:firstLineChars="200"/>
              <w:jc w:val="left"/>
              <w:textAlignment w:val="auto"/>
              <w:rPr>
                <w:rFonts w:hint="eastAsia" w:ascii="宋体" w:hAnsi="宋体" w:eastAsia="宋体" w:cs="宋体"/>
                <w:kern w:val="0"/>
                <w:sz w:val="24"/>
                <w:lang w:val="zh-CN" w:eastAsia="en-US" w:bidi="zh-CN"/>
              </w:rPr>
            </w:pPr>
            <w:r>
              <w:rPr>
                <w:rFonts w:hint="eastAsia" w:ascii="宋体" w:hAnsi="宋体" w:eastAsia="宋体" w:cs="宋体"/>
                <w:kern w:val="0"/>
                <w:sz w:val="24"/>
                <w:lang w:val="zh-CN" w:eastAsia="zh-CN" w:bidi="zh-CN"/>
              </w:rPr>
              <w:t>每提供1点</w:t>
            </w:r>
            <w:r>
              <w:rPr>
                <w:rFonts w:hint="eastAsia" w:ascii="宋体" w:hAnsi="宋体" w:eastAsia="宋体" w:cs="宋体"/>
                <w:kern w:val="0"/>
                <w:sz w:val="24"/>
                <w:lang w:val="en-US" w:eastAsia="zh-CN" w:bidi="zh-CN"/>
              </w:rPr>
              <w:t>3</w:t>
            </w:r>
            <w:r>
              <w:rPr>
                <w:rFonts w:hint="eastAsia" w:ascii="宋体" w:hAnsi="宋体" w:eastAsia="宋体" w:cs="宋体"/>
                <w:kern w:val="0"/>
                <w:sz w:val="24"/>
                <w:lang w:val="zh-CN" w:eastAsia="en-US" w:bidi="zh-CN"/>
              </w:rPr>
              <w:t>分，</w:t>
            </w:r>
            <w:r>
              <w:rPr>
                <w:rFonts w:hint="eastAsia" w:ascii="宋体" w:hAnsi="宋体" w:eastAsia="宋体" w:cs="宋体"/>
                <w:kern w:val="0"/>
                <w:sz w:val="24"/>
                <w:lang w:val="en-US" w:eastAsia="en-US" w:bidi="zh-CN"/>
              </w:rPr>
              <w:t>满分</w:t>
            </w:r>
            <w:r>
              <w:rPr>
                <w:rFonts w:hint="eastAsia" w:ascii="宋体" w:hAnsi="宋体" w:eastAsia="宋体" w:cs="宋体"/>
                <w:kern w:val="0"/>
                <w:sz w:val="24"/>
                <w:lang w:val="en-US" w:eastAsia="zh-CN" w:bidi="zh-CN"/>
              </w:rPr>
              <w:t>9</w:t>
            </w:r>
            <w:r>
              <w:rPr>
                <w:rFonts w:hint="eastAsia" w:ascii="宋体" w:hAnsi="宋体" w:eastAsia="宋体" w:cs="宋体"/>
                <w:kern w:val="0"/>
                <w:sz w:val="24"/>
                <w:lang w:val="zh-CN" w:eastAsia="en-US" w:bidi="zh-CN"/>
              </w:rPr>
              <w:t>分；每有一项内容或提供材料有缺陷（缺陷是指：表述不清、不切实际、内容空泛等）的扣</w:t>
            </w:r>
            <w:r>
              <w:rPr>
                <w:rFonts w:hint="eastAsia" w:ascii="宋体" w:hAnsi="宋体" w:eastAsia="宋体" w:cs="宋体"/>
                <w:kern w:val="0"/>
                <w:sz w:val="24"/>
                <w:lang w:val="en-US" w:eastAsia="zh-CN" w:bidi="zh-CN"/>
              </w:rPr>
              <w:t>1</w:t>
            </w:r>
            <w:r>
              <w:rPr>
                <w:rFonts w:hint="eastAsia" w:ascii="宋体" w:hAnsi="宋体" w:eastAsia="宋体" w:cs="宋体"/>
                <w:kern w:val="0"/>
                <w:sz w:val="24"/>
                <w:lang w:val="zh-CN" w:eastAsia="en-US" w:bidi="zh-CN"/>
              </w:rPr>
              <w:t>分；每有一项内容或提供材料有缺失（缺失是指：表述无或表述错误、</w:t>
            </w:r>
            <w:r>
              <w:rPr>
                <w:rFonts w:hint="eastAsia" w:ascii="宋体" w:hAnsi="宋体" w:eastAsia="宋体" w:cs="宋体"/>
                <w:kern w:val="0"/>
                <w:sz w:val="24"/>
                <w:lang w:val="en-US" w:eastAsia="en-US" w:bidi="zh-CN"/>
              </w:rPr>
              <w:t>未提供</w:t>
            </w:r>
            <w:r>
              <w:rPr>
                <w:rFonts w:hint="eastAsia" w:ascii="宋体" w:hAnsi="宋体" w:eastAsia="宋体" w:cs="宋体"/>
                <w:kern w:val="0"/>
                <w:sz w:val="24"/>
                <w:lang w:val="zh-CN" w:eastAsia="en-US" w:bidi="zh-CN"/>
              </w:rPr>
              <w:t>、凭空编造等）的扣</w:t>
            </w:r>
            <w:r>
              <w:rPr>
                <w:rFonts w:hint="eastAsia" w:ascii="宋体" w:hAnsi="宋体" w:eastAsia="宋体" w:cs="宋体"/>
                <w:kern w:val="0"/>
                <w:sz w:val="24"/>
                <w:lang w:val="en-US" w:eastAsia="zh-CN" w:bidi="zh-CN"/>
              </w:rPr>
              <w:t>3</w:t>
            </w:r>
            <w:r>
              <w:rPr>
                <w:rFonts w:hint="eastAsia" w:ascii="宋体" w:hAnsi="宋体" w:eastAsia="宋体" w:cs="宋体"/>
                <w:kern w:val="0"/>
                <w:sz w:val="24"/>
                <w:lang w:val="zh-CN" w:eastAsia="en-US" w:bidi="zh-CN"/>
              </w:rPr>
              <w:t>分；</w:t>
            </w:r>
          </w:p>
        </w:tc>
        <w:tc>
          <w:tcPr>
            <w:tcW w:w="637" w:type="dxa"/>
            <w:noWrap w:val="0"/>
            <w:vAlign w:val="center"/>
          </w:tcPr>
          <w:p w14:paraId="06080B67">
            <w:pPr>
              <w:keepNext w:val="0"/>
              <w:keepLines w:val="0"/>
              <w:pageBreakBefore w:val="0"/>
              <w:kinsoku/>
              <w:wordWrap/>
              <w:overflowPunct/>
              <w:topLinePunct w:val="0"/>
              <w:autoSpaceDE w:val="0"/>
              <w:autoSpaceDN w:val="0"/>
              <w:bidi w:val="0"/>
              <w:adjustRightInd/>
              <w:spacing w:line="500" w:lineRule="exact"/>
              <w:ind w:left="42" w:leftChars="20" w:right="42" w:rightChars="20"/>
              <w:jc w:val="center"/>
              <w:textAlignment w:val="auto"/>
              <w:rPr>
                <w:rFonts w:hint="default" w:ascii="宋体" w:hAnsi="宋体" w:cs="宋体"/>
                <w:b w:val="0"/>
                <w:bCs/>
                <w:kern w:val="0"/>
                <w:sz w:val="24"/>
                <w:lang w:val="en-US" w:eastAsia="en-US" w:bidi="zh-CN"/>
              </w:rPr>
            </w:pPr>
            <w:r>
              <w:rPr>
                <w:rFonts w:hint="eastAsia" w:ascii="宋体" w:hAnsi="宋体" w:cs="宋体"/>
                <w:b w:val="0"/>
                <w:bCs/>
                <w:kern w:val="0"/>
                <w:sz w:val="24"/>
                <w:lang w:val="en-US" w:eastAsia="en-US" w:bidi="zh-CN"/>
              </w:rPr>
              <w:t>9</w:t>
            </w:r>
          </w:p>
        </w:tc>
      </w:tr>
      <w:tr w14:paraId="10ECC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1" w:hRule="atLeast"/>
        </w:trPr>
        <w:tc>
          <w:tcPr>
            <w:tcW w:w="1106" w:type="dxa"/>
            <w:vMerge w:val="continue"/>
            <w:noWrap w:val="0"/>
            <w:vAlign w:val="center"/>
          </w:tcPr>
          <w:p w14:paraId="345340F6">
            <w:pPr>
              <w:keepNext w:val="0"/>
              <w:keepLines w:val="0"/>
              <w:pageBreakBefore w:val="0"/>
              <w:widowControl/>
              <w:kinsoku/>
              <w:wordWrap/>
              <w:overflowPunct/>
              <w:topLinePunct w:val="0"/>
              <w:bidi w:val="0"/>
              <w:adjustRightInd/>
              <w:snapToGrid w:val="0"/>
              <w:spacing w:line="500" w:lineRule="exact"/>
              <w:ind w:left="42" w:leftChars="20" w:right="42" w:rightChars="20" w:firstLine="480" w:firstLineChars="200"/>
              <w:textAlignment w:val="auto"/>
              <w:rPr>
                <w:rFonts w:hint="eastAsia" w:ascii="宋体" w:hAnsi="宋体" w:cs="宋体"/>
                <w:sz w:val="24"/>
              </w:rPr>
            </w:pPr>
          </w:p>
        </w:tc>
        <w:tc>
          <w:tcPr>
            <w:tcW w:w="1285" w:type="dxa"/>
            <w:noWrap w:val="0"/>
            <w:vAlign w:val="center"/>
          </w:tcPr>
          <w:p w14:paraId="4641A1E7">
            <w:pPr>
              <w:keepNext w:val="0"/>
              <w:keepLines w:val="0"/>
              <w:pageBreakBefore w:val="0"/>
              <w:kinsoku/>
              <w:wordWrap/>
              <w:overflowPunct/>
              <w:topLinePunct w:val="0"/>
              <w:autoSpaceDE w:val="0"/>
              <w:autoSpaceDN w:val="0"/>
              <w:bidi w:val="0"/>
              <w:adjustRightInd/>
              <w:spacing w:line="500" w:lineRule="exact"/>
              <w:ind w:left="42" w:leftChars="20" w:right="42" w:rightChars="20"/>
              <w:jc w:val="center"/>
              <w:textAlignment w:val="auto"/>
              <w:rPr>
                <w:rFonts w:hint="eastAsia" w:ascii="宋体" w:hAnsi="宋体" w:eastAsia="宋体" w:cs="宋体"/>
                <w:sz w:val="24"/>
                <w:lang w:val="zh-CN"/>
              </w:rPr>
            </w:pPr>
            <w:r>
              <w:rPr>
                <w:rFonts w:hint="eastAsia" w:ascii="宋体" w:hAnsi="宋体" w:eastAsia="宋体" w:cs="宋体"/>
                <w:sz w:val="24"/>
                <w:lang w:val="en-US" w:eastAsia="zh-CN"/>
              </w:rPr>
              <w:t>进度计划及保障</w:t>
            </w:r>
          </w:p>
        </w:tc>
        <w:tc>
          <w:tcPr>
            <w:tcW w:w="6122" w:type="dxa"/>
            <w:noWrap w:val="0"/>
            <w:vAlign w:val="center"/>
          </w:tcPr>
          <w:p w14:paraId="2D4315F7">
            <w:pPr>
              <w:keepNext w:val="0"/>
              <w:keepLines w:val="0"/>
              <w:pageBreakBefore w:val="0"/>
              <w:kinsoku/>
              <w:wordWrap/>
              <w:overflowPunct/>
              <w:topLinePunct w:val="0"/>
              <w:autoSpaceDE w:val="0"/>
              <w:autoSpaceDN w:val="0"/>
              <w:bidi w:val="0"/>
              <w:adjustRightInd/>
              <w:spacing w:line="500" w:lineRule="exact"/>
              <w:ind w:left="42" w:leftChars="20" w:right="42" w:rightChars="20" w:firstLine="480" w:firstLineChars="200"/>
              <w:jc w:val="left"/>
              <w:textAlignment w:val="auto"/>
              <w:rPr>
                <w:rFonts w:hint="eastAsia" w:ascii="宋体" w:hAnsi="宋体" w:eastAsia="宋体" w:cs="宋体"/>
                <w:kern w:val="0"/>
                <w:sz w:val="24"/>
                <w:lang w:val="en-US" w:eastAsia="zh-CN" w:bidi="zh-CN"/>
              </w:rPr>
            </w:pPr>
            <w:r>
              <w:rPr>
                <w:rFonts w:hint="eastAsia" w:ascii="宋体" w:hAnsi="宋体" w:eastAsia="宋体" w:cs="宋体"/>
                <w:kern w:val="0"/>
                <w:sz w:val="24"/>
                <w:lang w:val="zh-CN" w:eastAsia="en-US" w:bidi="zh-CN"/>
              </w:rPr>
              <w:t>供应商提供针对本项目进度保障（包含但不限于：项目服务进度</w:t>
            </w:r>
            <w:r>
              <w:rPr>
                <w:rFonts w:hint="eastAsia" w:ascii="宋体" w:hAnsi="宋体" w:eastAsia="宋体" w:cs="宋体"/>
                <w:kern w:val="0"/>
                <w:sz w:val="24"/>
                <w:lang w:val="en-US" w:eastAsia="zh-CN" w:bidi="zh-CN"/>
              </w:rPr>
              <w:t>计划</w:t>
            </w:r>
            <w:r>
              <w:rPr>
                <w:rFonts w:hint="eastAsia" w:ascii="宋体" w:hAnsi="宋体" w:eastAsia="宋体" w:cs="宋体"/>
                <w:kern w:val="0"/>
                <w:sz w:val="24"/>
                <w:lang w:val="zh-CN" w:eastAsia="en-US" w:bidi="zh-CN"/>
              </w:rPr>
              <w:t>、进度保证措施、进度管理体系）。</w:t>
            </w:r>
          </w:p>
          <w:p w14:paraId="3B217880">
            <w:pPr>
              <w:keepNext w:val="0"/>
              <w:keepLines w:val="0"/>
              <w:pageBreakBefore w:val="0"/>
              <w:kinsoku/>
              <w:wordWrap/>
              <w:overflowPunct/>
              <w:topLinePunct w:val="0"/>
              <w:autoSpaceDE w:val="0"/>
              <w:autoSpaceDN w:val="0"/>
              <w:bidi w:val="0"/>
              <w:adjustRightInd/>
              <w:spacing w:line="500" w:lineRule="exact"/>
              <w:ind w:left="42" w:leftChars="20" w:right="42" w:rightChars="20" w:firstLine="480" w:firstLineChars="200"/>
              <w:jc w:val="left"/>
              <w:textAlignment w:val="auto"/>
              <w:rPr>
                <w:rFonts w:hint="eastAsia" w:ascii="宋体" w:hAnsi="宋体" w:eastAsia="宋体" w:cs="宋体"/>
                <w:kern w:val="0"/>
                <w:sz w:val="24"/>
                <w:lang w:val="en-US" w:eastAsia="en-US" w:bidi="zh-CN"/>
              </w:rPr>
            </w:pPr>
            <w:r>
              <w:rPr>
                <w:rFonts w:hint="eastAsia" w:ascii="宋体" w:hAnsi="宋体" w:eastAsia="宋体" w:cs="宋体"/>
                <w:kern w:val="0"/>
                <w:sz w:val="24"/>
                <w:lang w:val="zh-CN" w:eastAsia="en-US" w:bidi="zh-CN"/>
              </w:rPr>
              <w:t>服务进度</w:t>
            </w:r>
            <w:r>
              <w:rPr>
                <w:rFonts w:hint="eastAsia" w:ascii="宋体" w:hAnsi="宋体" w:eastAsia="宋体" w:cs="宋体"/>
                <w:kern w:val="0"/>
                <w:sz w:val="24"/>
                <w:lang w:val="en-US" w:eastAsia="zh-CN" w:bidi="zh-CN"/>
              </w:rPr>
              <w:t>计划</w:t>
            </w:r>
            <w:r>
              <w:rPr>
                <w:rFonts w:hint="eastAsia" w:ascii="宋体" w:hAnsi="宋体" w:eastAsia="宋体" w:cs="宋体"/>
                <w:kern w:val="0"/>
                <w:sz w:val="24"/>
                <w:lang w:val="zh-CN" w:eastAsia="en-US" w:bidi="zh-CN"/>
              </w:rPr>
              <w:t>切合实际、清晰、明确，进度保证措施科学、有效，进度管理体系完善且完全满足项目需求，</w:t>
            </w:r>
            <w:r>
              <w:rPr>
                <w:rFonts w:hint="eastAsia" w:ascii="宋体" w:hAnsi="宋体" w:eastAsia="宋体" w:cs="宋体"/>
                <w:kern w:val="0"/>
                <w:sz w:val="24"/>
                <w:lang w:val="zh-CN" w:eastAsia="zh-CN" w:bidi="zh-CN"/>
              </w:rPr>
              <w:t>每提供1点</w:t>
            </w:r>
            <w:r>
              <w:rPr>
                <w:rFonts w:hint="eastAsia" w:ascii="宋体" w:hAnsi="宋体" w:eastAsia="宋体" w:cs="宋体"/>
                <w:kern w:val="0"/>
                <w:sz w:val="24"/>
                <w:lang w:val="en-US" w:eastAsia="zh-CN" w:bidi="zh-CN"/>
              </w:rPr>
              <w:t>3</w:t>
            </w:r>
            <w:r>
              <w:rPr>
                <w:rFonts w:hint="eastAsia" w:ascii="宋体" w:hAnsi="宋体" w:eastAsia="宋体" w:cs="宋体"/>
                <w:kern w:val="0"/>
                <w:sz w:val="24"/>
                <w:lang w:val="zh-CN" w:eastAsia="en-US" w:bidi="zh-CN"/>
              </w:rPr>
              <w:t>分，</w:t>
            </w:r>
            <w:r>
              <w:rPr>
                <w:rFonts w:hint="eastAsia" w:ascii="宋体" w:hAnsi="宋体" w:eastAsia="宋体" w:cs="宋体"/>
                <w:kern w:val="0"/>
                <w:sz w:val="24"/>
                <w:lang w:val="en-US" w:eastAsia="en-US" w:bidi="zh-CN"/>
              </w:rPr>
              <w:t>满分</w:t>
            </w:r>
            <w:r>
              <w:rPr>
                <w:rFonts w:hint="eastAsia" w:ascii="宋体" w:hAnsi="宋体" w:eastAsia="宋体" w:cs="宋体"/>
                <w:kern w:val="0"/>
                <w:sz w:val="24"/>
                <w:lang w:val="en-US" w:eastAsia="zh-CN" w:bidi="zh-CN"/>
              </w:rPr>
              <w:t>9</w:t>
            </w:r>
            <w:r>
              <w:rPr>
                <w:rFonts w:hint="eastAsia" w:ascii="宋体" w:hAnsi="宋体" w:eastAsia="宋体" w:cs="宋体"/>
                <w:kern w:val="0"/>
                <w:sz w:val="24"/>
                <w:lang w:val="zh-CN" w:eastAsia="en-US" w:bidi="zh-CN"/>
              </w:rPr>
              <w:t>分；每有一项内容或提供材料有缺陷（缺陷是指：表述不清、不切实际、内容空泛等）的扣</w:t>
            </w:r>
            <w:r>
              <w:rPr>
                <w:rFonts w:hint="eastAsia" w:ascii="宋体" w:hAnsi="宋体" w:eastAsia="宋体" w:cs="宋体"/>
                <w:kern w:val="0"/>
                <w:sz w:val="24"/>
                <w:lang w:val="en-US" w:eastAsia="zh-CN" w:bidi="zh-CN"/>
              </w:rPr>
              <w:t>1</w:t>
            </w:r>
            <w:r>
              <w:rPr>
                <w:rFonts w:hint="eastAsia" w:ascii="宋体" w:hAnsi="宋体" w:eastAsia="宋体" w:cs="宋体"/>
                <w:kern w:val="0"/>
                <w:sz w:val="24"/>
                <w:lang w:val="zh-CN" w:eastAsia="en-US" w:bidi="zh-CN"/>
              </w:rPr>
              <w:t>分；每有一项内容或提供材料有缺失（缺失是指：表述无或表述错误、</w:t>
            </w:r>
            <w:r>
              <w:rPr>
                <w:rFonts w:hint="eastAsia" w:ascii="宋体" w:hAnsi="宋体" w:eastAsia="宋体" w:cs="宋体"/>
                <w:kern w:val="0"/>
                <w:sz w:val="24"/>
                <w:lang w:val="en-US" w:eastAsia="en-US" w:bidi="zh-CN"/>
              </w:rPr>
              <w:t>未提供</w:t>
            </w:r>
            <w:r>
              <w:rPr>
                <w:rFonts w:hint="eastAsia" w:ascii="宋体" w:hAnsi="宋体" w:eastAsia="宋体" w:cs="宋体"/>
                <w:kern w:val="0"/>
                <w:sz w:val="24"/>
                <w:lang w:val="zh-CN" w:eastAsia="en-US" w:bidi="zh-CN"/>
              </w:rPr>
              <w:t>、凭空编造等）的扣</w:t>
            </w:r>
            <w:r>
              <w:rPr>
                <w:rFonts w:hint="eastAsia" w:ascii="宋体" w:hAnsi="宋体" w:eastAsia="宋体" w:cs="宋体"/>
                <w:kern w:val="0"/>
                <w:sz w:val="24"/>
                <w:lang w:val="en-US" w:eastAsia="zh-CN" w:bidi="zh-CN"/>
              </w:rPr>
              <w:t>3</w:t>
            </w:r>
            <w:r>
              <w:rPr>
                <w:rFonts w:hint="eastAsia" w:ascii="宋体" w:hAnsi="宋体" w:eastAsia="宋体" w:cs="宋体"/>
                <w:kern w:val="0"/>
                <w:sz w:val="24"/>
                <w:lang w:val="zh-CN" w:eastAsia="en-US" w:bidi="zh-CN"/>
              </w:rPr>
              <w:t>分；</w:t>
            </w:r>
          </w:p>
        </w:tc>
        <w:tc>
          <w:tcPr>
            <w:tcW w:w="637" w:type="dxa"/>
            <w:noWrap w:val="0"/>
            <w:vAlign w:val="center"/>
          </w:tcPr>
          <w:p w14:paraId="45775CAC">
            <w:pPr>
              <w:keepNext w:val="0"/>
              <w:keepLines w:val="0"/>
              <w:pageBreakBefore w:val="0"/>
              <w:widowControl/>
              <w:kinsoku/>
              <w:wordWrap/>
              <w:overflowPunct/>
              <w:topLinePunct w:val="0"/>
              <w:bidi w:val="0"/>
              <w:adjustRightInd/>
              <w:snapToGrid w:val="0"/>
              <w:spacing w:line="500" w:lineRule="exact"/>
              <w:ind w:left="42" w:leftChars="20" w:right="42" w:rightChars="20"/>
              <w:jc w:val="center"/>
              <w:textAlignment w:val="auto"/>
              <w:rPr>
                <w:rFonts w:hint="default" w:ascii="宋体" w:hAnsi="宋体" w:cs="宋体"/>
                <w:b w:val="0"/>
                <w:bCs/>
                <w:kern w:val="0"/>
                <w:sz w:val="24"/>
                <w:lang w:val="en-US" w:bidi="zh-CN"/>
              </w:rPr>
            </w:pPr>
            <w:r>
              <w:rPr>
                <w:rFonts w:hint="eastAsia" w:ascii="宋体" w:hAnsi="宋体" w:cs="宋体"/>
                <w:b w:val="0"/>
                <w:bCs/>
                <w:kern w:val="0"/>
                <w:sz w:val="24"/>
                <w:lang w:val="en-US" w:bidi="zh-CN"/>
              </w:rPr>
              <w:t>9</w:t>
            </w:r>
          </w:p>
        </w:tc>
      </w:tr>
      <w:tr w14:paraId="7F182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06" w:type="dxa"/>
            <w:vMerge w:val="continue"/>
            <w:noWrap w:val="0"/>
            <w:vAlign w:val="center"/>
          </w:tcPr>
          <w:p w14:paraId="071082CD">
            <w:pPr>
              <w:keepNext w:val="0"/>
              <w:keepLines w:val="0"/>
              <w:pageBreakBefore w:val="0"/>
              <w:kinsoku/>
              <w:wordWrap/>
              <w:overflowPunct/>
              <w:topLinePunct w:val="0"/>
              <w:autoSpaceDE w:val="0"/>
              <w:autoSpaceDN w:val="0"/>
              <w:bidi w:val="0"/>
              <w:adjustRightInd/>
              <w:spacing w:line="500" w:lineRule="exact"/>
              <w:ind w:left="42" w:leftChars="20" w:right="42" w:rightChars="20"/>
              <w:jc w:val="center"/>
              <w:textAlignment w:val="auto"/>
              <w:rPr>
                <w:rFonts w:hint="eastAsia" w:ascii="宋体" w:hAnsi="宋体" w:cs="宋体"/>
                <w:b/>
                <w:kern w:val="0"/>
                <w:sz w:val="24"/>
                <w:lang w:val="zh-CN" w:eastAsia="en-US" w:bidi="zh-CN"/>
              </w:rPr>
            </w:pPr>
          </w:p>
        </w:tc>
        <w:tc>
          <w:tcPr>
            <w:tcW w:w="1285" w:type="dxa"/>
            <w:noWrap w:val="0"/>
            <w:vAlign w:val="center"/>
          </w:tcPr>
          <w:p w14:paraId="1F2A76B7">
            <w:pPr>
              <w:keepNext w:val="0"/>
              <w:keepLines w:val="0"/>
              <w:pageBreakBefore w:val="0"/>
              <w:kinsoku/>
              <w:wordWrap/>
              <w:overflowPunct/>
              <w:topLinePunct w:val="0"/>
              <w:autoSpaceDE w:val="0"/>
              <w:autoSpaceDN w:val="0"/>
              <w:bidi w:val="0"/>
              <w:adjustRightInd/>
              <w:spacing w:line="500" w:lineRule="exact"/>
              <w:ind w:left="42" w:leftChars="20" w:right="42" w:rightChars="20"/>
              <w:jc w:val="center"/>
              <w:textAlignment w:val="auto"/>
              <w:rPr>
                <w:rFonts w:hint="eastAsia" w:ascii="宋体" w:hAnsi="宋体" w:eastAsia="宋体" w:cs="宋体"/>
                <w:sz w:val="24"/>
              </w:rPr>
            </w:pPr>
            <w:r>
              <w:rPr>
                <w:rFonts w:hint="eastAsia" w:ascii="宋体" w:hAnsi="宋体" w:eastAsia="宋体" w:cs="宋体"/>
                <w:sz w:val="24"/>
                <w:lang w:val="zh-CN" w:eastAsia="en-US"/>
              </w:rPr>
              <w:t>工作重点、难点过程分析</w:t>
            </w:r>
          </w:p>
        </w:tc>
        <w:tc>
          <w:tcPr>
            <w:tcW w:w="6122" w:type="dxa"/>
            <w:noWrap w:val="0"/>
            <w:vAlign w:val="center"/>
          </w:tcPr>
          <w:p w14:paraId="4A331442">
            <w:pPr>
              <w:keepNext w:val="0"/>
              <w:keepLines w:val="0"/>
              <w:pageBreakBefore w:val="0"/>
              <w:kinsoku/>
              <w:wordWrap/>
              <w:overflowPunct/>
              <w:topLinePunct w:val="0"/>
              <w:autoSpaceDE w:val="0"/>
              <w:autoSpaceDN w:val="0"/>
              <w:bidi w:val="0"/>
              <w:adjustRightInd/>
              <w:spacing w:line="500" w:lineRule="exact"/>
              <w:ind w:left="42" w:leftChars="20" w:right="42" w:rightChars="20" w:firstLine="480" w:firstLineChars="200"/>
              <w:jc w:val="left"/>
              <w:textAlignment w:val="auto"/>
              <w:rPr>
                <w:rFonts w:hint="eastAsia" w:ascii="宋体" w:hAnsi="宋体" w:eastAsia="宋体" w:cs="宋体"/>
                <w:kern w:val="0"/>
                <w:sz w:val="24"/>
                <w:lang w:val="zh-CN" w:eastAsia="en-US" w:bidi="zh-CN"/>
              </w:rPr>
            </w:pPr>
            <w:r>
              <w:rPr>
                <w:rFonts w:hint="eastAsia" w:ascii="宋体" w:hAnsi="宋体" w:eastAsia="宋体" w:cs="宋体"/>
                <w:kern w:val="0"/>
                <w:sz w:val="24"/>
                <w:lang w:val="zh-CN" w:eastAsia="en-US" w:bidi="zh-CN"/>
              </w:rPr>
              <w:t>对项目重点、难点进行分析，对现状关键性问题分析论证透彻，提出科学合理的解决方案。（包含但不限于：对项目重点和难点的理解、对项目的应对防范措施）。</w:t>
            </w:r>
          </w:p>
          <w:p w14:paraId="10CD681C">
            <w:pPr>
              <w:keepNext w:val="0"/>
              <w:keepLines w:val="0"/>
              <w:pageBreakBefore w:val="0"/>
              <w:kinsoku/>
              <w:wordWrap/>
              <w:overflowPunct/>
              <w:topLinePunct w:val="0"/>
              <w:autoSpaceDE w:val="0"/>
              <w:autoSpaceDN w:val="0"/>
              <w:bidi w:val="0"/>
              <w:adjustRightInd/>
              <w:spacing w:line="500" w:lineRule="exact"/>
              <w:ind w:left="42" w:leftChars="20" w:right="42" w:rightChars="20" w:firstLine="480" w:firstLineChars="200"/>
              <w:jc w:val="left"/>
              <w:textAlignment w:val="auto"/>
              <w:rPr>
                <w:rFonts w:hint="eastAsia" w:ascii="宋体" w:hAnsi="宋体" w:eastAsia="宋体" w:cs="宋体"/>
                <w:kern w:val="0"/>
                <w:sz w:val="24"/>
                <w:lang w:val="zh-CN" w:eastAsia="en-US" w:bidi="zh-CN"/>
              </w:rPr>
            </w:pPr>
            <w:r>
              <w:rPr>
                <w:rFonts w:hint="eastAsia" w:ascii="宋体" w:hAnsi="宋体" w:eastAsia="宋体" w:cs="宋体"/>
                <w:kern w:val="0"/>
                <w:sz w:val="24"/>
                <w:lang w:val="zh-CN" w:eastAsia="en-US" w:bidi="zh-CN"/>
              </w:rPr>
              <w:t>对项目重点、难点进行分析，对现状关键性问题分析论证透彻，提出科学合理的解决方案且内容全面、完全满足项目需求，</w:t>
            </w:r>
            <w:r>
              <w:rPr>
                <w:rFonts w:hint="eastAsia" w:ascii="宋体" w:hAnsi="宋体" w:eastAsia="宋体" w:cs="宋体"/>
                <w:kern w:val="0"/>
                <w:sz w:val="24"/>
                <w:lang w:val="zh-CN" w:eastAsia="zh-CN" w:bidi="zh-CN"/>
              </w:rPr>
              <w:t>每提供1点</w:t>
            </w:r>
            <w:r>
              <w:rPr>
                <w:rFonts w:hint="eastAsia" w:ascii="宋体" w:hAnsi="宋体" w:eastAsia="宋体" w:cs="宋体"/>
                <w:kern w:val="0"/>
                <w:sz w:val="24"/>
                <w:lang w:val="en-US" w:eastAsia="zh-CN" w:bidi="zh-CN"/>
              </w:rPr>
              <w:t>4</w:t>
            </w:r>
            <w:r>
              <w:rPr>
                <w:rFonts w:hint="eastAsia" w:ascii="宋体" w:hAnsi="宋体" w:eastAsia="宋体" w:cs="宋体"/>
                <w:kern w:val="0"/>
                <w:sz w:val="24"/>
                <w:lang w:val="zh-CN" w:eastAsia="en-US" w:bidi="zh-CN"/>
              </w:rPr>
              <w:t>分，</w:t>
            </w:r>
            <w:r>
              <w:rPr>
                <w:rFonts w:hint="eastAsia" w:ascii="宋体" w:hAnsi="宋体" w:eastAsia="宋体" w:cs="宋体"/>
                <w:kern w:val="0"/>
                <w:sz w:val="24"/>
                <w:lang w:val="en-US" w:eastAsia="en-US" w:bidi="zh-CN"/>
              </w:rPr>
              <w:t>满分</w:t>
            </w:r>
            <w:r>
              <w:rPr>
                <w:rFonts w:hint="eastAsia" w:ascii="宋体" w:hAnsi="宋体" w:eastAsia="宋体" w:cs="宋体"/>
                <w:kern w:val="0"/>
                <w:sz w:val="24"/>
                <w:lang w:val="en-US" w:eastAsia="zh-CN" w:bidi="zh-CN"/>
              </w:rPr>
              <w:t>8</w:t>
            </w:r>
            <w:r>
              <w:rPr>
                <w:rFonts w:hint="eastAsia" w:ascii="宋体" w:hAnsi="宋体" w:eastAsia="宋体" w:cs="宋体"/>
                <w:kern w:val="0"/>
                <w:sz w:val="24"/>
                <w:lang w:val="zh-CN" w:eastAsia="en-US" w:bidi="zh-CN"/>
              </w:rPr>
              <w:t>分；每有一项内容或提供材料有缺陷（缺陷是指：表述不清、不切实际、内容空泛等）的扣</w:t>
            </w:r>
            <w:r>
              <w:rPr>
                <w:rFonts w:hint="eastAsia" w:ascii="宋体" w:hAnsi="宋体" w:eastAsia="宋体" w:cs="宋体"/>
                <w:kern w:val="0"/>
                <w:sz w:val="24"/>
                <w:lang w:val="en-US" w:eastAsia="en-US" w:bidi="zh-CN"/>
              </w:rPr>
              <w:t>2</w:t>
            </w:r>
            <w:r>
              <w:rPr>
                <w:rFonts w:hint="eastAsia" w:ascii="宋体" w:hAnsi="宋体" w:eastAsia="宋体" w:cs="宋体"/>
                <w:kern w:val="0"/>
                <w:sz w:val="24"/>
                <w:lang w:val="zh-CN" w:eastAsia="en-US" w:bidi="zh-CN"/>
              </w:rPr>
              <w:t>分；每有一项内容或提供材料有缺失（缺失是指：表述无或表述错误、</w:t>
            </w:r>
            <w:r>
              <w:rPr>
                <w:rFonts w:hint="eastAsia" w:ascii="宋体" w:hAnsi="宋体" w:eastAsia="宋体" w:cs="宋体"/>
                <w:kern w:val="0"/>
                <w:sz w:val="24"/>
                <w:lang w:val="en-US" w:eastAsia="en-US" w:bidi="zh-CN"/>
              </w:rPr>
              <w:t>未提供</w:t>
            </w:r>
            <w:r>
              <w:rPr>
                <w:rFonts w:hint="eastAsia" w:ascii="宋体" w:hAnsi="宋体" w:eastAsia="宋体" w:cs="宋体"/>
                <w:kern w:val="0"/>
                <w:sz w:val="24"/>
                <w:lang w:val="zh-CN" w:eastAsia="en-US" w:bidi="zh-CN"/>
              </w:rPr>
              <w:t>、凭空编造等）的扣</w:t>
            </w:r>
            <w:r>
              <w:rPr>
                <w:rFonts w:hint="eastAsia" w:ascii="宋体" w:hAnsi="宋体" w:eastAsia="宋体" w:cs="宋体"/>
                <w:kern w:val="0"/>
                <w:sz w:val="24"/>
                <w:lang w:val="en-US" w:eastAsia="zh-CN" w:bidi="zh-CN"/>
              </w:rPr>
              <w:t>4</w:t>
            </w:r>
            <w:r>
              <w:rPr>
                <w:rFonts w:hint="eastAsia" w:ascii="宋体" w:hAnsi="宋体" w:eastAsia="宋体" w:cs="宋体"/>
                <w:kern w:val="0"/>
                <w:sz w:val="24"/>
                <w:lang w:val="zh-CN" w:eastAsia="en-US" w:bidi="zh-CN"/>
              </w:rPr>
              <w:t>分；</w:t>
            </w:r>
          </w:p>
        </w:tc>
        <w:tc>
          <w:tcPr>
            <w:tcW w:w="637" w:type="dxa"/>
            <w:noWrap w:val="0"/>
            <w:vAlign w:val="center"/>
          </w:tcPr>
          <w:p w14:paraId="43AF0DD7">
            <w:pPr>
              <w:keepNext w:val="0"/>
              <w:keepLines w:val="0"/>
              <w:pageBreakBefore w:val="0"/>
              <w:kinsoku/>
              <w:wordWrap/>
              <w:overflowPunct/>
              <w:topLinePunct w:val="0"/>
              <w:autoSpaceDE w:val="0"/>
              <w:autoSpaceDN w:val="0"/>
              <w:bidi w:val="0"/>
              <w:adjustRightInd/>
              <w:spacing w:line="500" w:lineRule="exact"/>
              <w:ind w:left="42" w:leftChars="20" w:right="42" w:rightChars="20"/>
              <w:jc w:val="center"/>
              <w:textAlignment w:val="auto"/>
              <w:rPr>
                <w:rFonts w:hint="default" w:ascii="宋体" w:hAnsi="宋体" w:cs="宋体"/>
                <w:b w:val="0"/>
                <w:bCs/>
                <w:kern w:val="0"/>
                <w:sz w:val="24"/>
                <w:lang w:val="en-US" w:bidi="zh-CN"/>
              </w:rPr>
            </w:pPr>
            <w:r>
              <w:rPr>
                <w:rFonts w:hint="eastAsia" w:ascii="宋体" w:hAnsi="宋体" w:cs="宋体"/>
                <w:b w:val="0"/>
                <w:bCs/>
                <w:kern w:val="0"/>
                <w:sz w:val="24"/>
                <w:lang w:val="en-US" w:bidi="zh-CN"/>
              </w:rPr>
              <w:t>8</w:t>
            </w:r>
          </w:p>
        </w:tc>
      </w:tr>
      <w:tr w14:paraId="0341D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7" w:hRule="atLeast"/>
        </w:trPr>
        <w:tc>
          <w:tcPr>
            <w:tcW w:w="1106" w:type="dxa"/>
            <w:vMerge w:val="continue"/>
            <w:noWrap w:val="0"/>
            <w:vAlign w:val="center"/>
          </w:tcPr>
          <w:p w14:paraId="135597BE">
            <w:pPr>
              <w:keepNext w:val="0"/>
              <w:keepLines w:val="0"/>
              <w:pageBreakBefore w:val="0"/>
              <w:kinsoku/>
              <w:wordWrap/>
              <w:overflowPunct/>
              <w:topLinePunct w:val="0"/>
              <w:autoSpaceDE w:val="0"/>
              <w:autoSpaceDN w:val="0"/>
              <w:bidi w:val="0"/>
              <w:adjustRightInd/>
              <w:spacing w:line="500" w:lineRule="exact"/>
              <w:ind w:left="42" w:leftChars="20" w:right="42" w:rightChars="20"/>
              <w:jc w:val="center"/>
              <w:textAlignment w:val="auto"/>
              <w:rPr>
                <w:rFonts w:hint="eastAsia" w:ascii="宋体" w:hAnsi="宋体" w:cs="宋体"/>
                <w:b/>
                <w:kern w:val="0"/>
                <w:sz w:val="24"/>
                <w:lang w:val="zh-CN" w:bidi="zh-CN"/>
              </w:rPr>
            </w:pPr>
          </w:p>
        </w:tc>
        <w:tc>
          <w:tcPr>
            <w:tcW w:w="1285" w:type="dxa"/>
            <w:noWrap w:val="0"/>
            <w:vAlign w:val="center"/>
          </w:tcPr>
          <w:p w14:paraId="7C5AED78">
            <w:pPr>
              <w:keepNext w:val="0"/>
              <w:keepLines w:val="0"/>
              <w:pageBreakBefore w:val="0"/>
              <w:kinsoku/>
              <w:wordWrap/>
              <w:overflowPunct/>
              <w:topLinePunct w:val="0"/>
              <w:autoSpaceDE w:val="0"/>
              <w:autoSpaceDN w:val="0"/>
              <w:bidi w:val="0"/>
              <w:adjustRightInd/>
              <w:spacing w:line="500" w:lineRule="exact"/>
              <w:ind w:left="42" w:leftChars="20" w:right="42" w:rightChars="20"/>
              <w:jc w:val="center"/>
              <w:textAlignment w:val="auto"/>
              <w:rPr>
                <w:rFonts w:hint="eastAsia" w:ascii="宋体" w:hAnsi="宋体" w:eastAsia="宋体" w:cs="宋体"/>
                <w:sz w:val="24"/>
                <w:lang w:val="zh-CN"/>
              </w:rPr>
            </w:pPr>
            <w:r>
              <w:rPr>
                <w:rFonts w:hint="eastAsia" w:ascii="宋体" w:hAnsi="宋体" w:eastAsia="宋体" w:cs="宋体"/>
                <w:sz w:val="24"/>
                <w:lang w:val="en-US" w:eastAsia="en-US"/>
              </w:rPr>
              <w:t>突发事件应急方案</w:t>
            </w:r>
          </w:p>
        </w:tc>
        <w:tc>
          <w:tcPr>
            <w:tcW w:w="6122" w:type="dxa"/>
            <w:noWrap w:val="0"/>
            <w:vAlign w:val="center"/>
          </w:tcPr>
          <w:p w14:paraId="61AD6155">
            <w:pPr>
              <w:keepNext w:val="0"/>
              <w:keepLines w:val="0"/>
              <w:pageBreakBefore w:val="0"/>
              <w:kinsoku/>
              <w:wordWrap/>
              <w:overflowPunct/>
              <w:topLinePunct w:val="0"/>
              <w:autoSpaceDE w:val="0"/>
              <w:autoSpaceDN w:val="0"/>
              <w:bidi w:val="0"/>
              <w:adjustRightInd/>
              <w:spacing w:line="500" w:lineRule="exact"/>
              <w:ind w:left="42" w:leftChars="20" w:right="42" w:rightChars="20" w:firstLine="480" w:firstLineChars="200"/>
              <w:jc w:val="left"/>
              <w:textAlignment w:val="auto"/>
              <w:rPr>
                <w:rFonts w:hint="eastAsia" w:ascii="宋体" w:hAnsi="宋体" w:eastAsia="宋体" w:cs="宋体"/>
                <w:kern w:val="0"/>
                <w:sz w:val="24"/>
                <w:lang w:val="zh-CN" w:eastAsia="en-US" w:bidi="zh-CN"/>
              </w:rPr>
            </w:pPr>
            <w:r>
              <w:rPr>
                <w:rFonts w:hint="eastAsia" w:ascii="宋体" w:hAnsi="宋体" w:eastAsia="宋体" w:cs="宋体"/>
                <w:kern w:val="0"/>
                <w:sz w:val="24"/>
                <w:lang w:val="zh-CN" w:eastAsia="en-US" w:bidi="zh-CN"/>
              </w:rPr>
              <w:t>根据供应商提供的项目突发事件应急方案、突发事件处置预案措施进行综合评审。</w:t>
            </w:r>
          </w:p>
          <w:p w14:paraId="1AFAD72D">
            <w:pPr>
              <w:keepNext w:val="0"/>
              <w:keepLines w:val="0"/>
              <w:pageBreakBefore w:val="0"/>
              <w:kinsoku/>
              <w:wordWrap/>
              <w:overflowPunct/>
              <w:topLinePunct w:val="0"/>
              <w:autoSpaceDE w:val="0"/>
              <w:autoSpaceDN w:val="0"/>
              <w:bidi w:val="0"/>
              <w:adjustRightInd/>
              <w:spacing w:line="500" w:lineRule="exact"/>
              <w:ind w:left="42" w:leftChars="20" w:right="42" w:rightChars="20" w:firstLine="480" w:firstLineChars="200"/>
              <w:jc w:val="left"/>
              <w:textAlignment w:val="auto"/>
              <w:rPr>
                <w:rFonts w:hint="eastAsia" w:ascii="宋体" w:hAnsi="宋体" w:eastAsia="宋体" w:cs="宋体"/>
                <w:kern w:val="0"/>
                <w:sz w:val="24"/>
                <w:lang w:val="zh-CN" w:eastAsia="en-US" w:bidi="zh-CN"/>
              </w:rPr>
            </w:pPr>
            <w:r>
              <w:rPr>
                <w:rFonts w:hint="eastAsia" w:ascii="宋体" w:hAnsi="宋体" w:eastAsia="宋体" w:cs="宋体"/>
                <w:kern w:val="0"/>
                <w:sz w:val="24"/>
                <w:lang w:val="zh-CN" w:eastAsia="en-US" w:bidi="zh-CN"/>
              </w:rPr>
              <w:t>突发事件应急方案</w:t>
            </w:r>
            <w:r>
              <w:rPr>
                <w:rFonts w:hint="eastAsia" w:ascii="宋体" w:hAnsi="宋体" w:eastAsia="宋体" w:cs="宋体"/>
                <w:kern w:val="0"/>
                <w:sz w:val="24"/>
                <w:lang w:val="en-US" w:eastAsia="en-US" w:bidi="zh-CN"/>
              </w:rPr>
              <w:t>全面合理、</w:t>
            </w:r>
            <w:r>
              <w:rPr>
                <w:rFonts w:hint="eastAsia" w:ascii="宋体" w:hAnsi="宋体" w:eastAsia="宋体" w:cs="宋体"/>
                <w:kern w:val="0"/>
                <w:sz w:val="24"/>
                <w:lang w:val="zh-CN" w:eastAsia="en-US" w:bidi="zh-CN"/>
              </w:rPr>
              <w:t>突发事件处置预案措施</w:t>
            </w:r>
            <w:r>
              <w:rPr>
                <w:rFonts w:hint="eastAsia" w:ascii="宋体" w:hAnsi="宋体" w:eastAsia="宋体" w:cs="宋体"/>
                <w:kern w:val="0"/>
                <w:sz w:val="24"/>
                <w:lang w:val="en-US" w:eastAsia="en-US" w:bidi="zh-CN"/>
              </w:rPr>
              <w:t>科学有效</w:t>
            </w:r>
            <w:r>
              <w:rPr>
                <w:rFonts w:hint="eastAsia" w:ascii="宋体" w:hAnsi="宋体" w:eastAsia="宋体" w:cs="宋体"/>
                <w:kern w:val="0"/>
                <w:sz w:val="24"/>
                <w:lang w:val="zh-CN" w:eastAsia="en-US" w:bidi="zh-CN"/>
              </w:rPr>
              <w:t>且完全满足项目需求，</w:t>
            </w:r>
            <w:r>
              <w:rPr>
                <w:rFonts w:hint="eastAsia" w:ascii="宋体" w:hAnsi="宋体" w:eastAsia="宋体" w:cs="宋体"/>
                <w:kern w:val="0"/>
                <w:sz w:val="24"/>
                <w:lang w:val="zh-CN" w:eastAsia="zh-CN" w:bidi="zh-CN"/>
              </w:rPr>
              <w:t>每提供1点</w:t>
            </w:r>
            <w:r>
              <w:rPr>
                <w:rFonts w:hint="eastAsia" w:ascii="宋体" w:hAnsi="宋体" w:eastAsia="宋体" w:cs="宋体"/>
                <w:kern w:val="0"/>
                <w:sz w:val="24"/>
                <w:lang w:val="en-US" w:eastAsia="zh-CN" w:bidi="zh-CN"/>
              </w:rPr>
              <w:t>3</w:t>
            </w:r>
            <w:r>
              <w:rPr>
                <w:rFonts w:hint="eastAsia" w:ascii="宋体" w:hAnsi="宋体" w:eastAsia="宋体" w:cs="宋体"/>
                <w:kern w:val="0"/>
                <w:sz w:val="24"/>
                <w:lang w:val="zh-CN" w:eastAsia="en-US" w:bidi="zh-CN"/>
              </w:rPr>
              <w:t>分，</w:t>
            </w:r>
            <w:r>
              <w:rPr>
                <w:rFonts w:hint="eastAsia" w:ascii="宋体" w:hAnsi="宋体" w:eastAsia="宋体" w:cs="宋体"/>
                <w:kern w:val="0"/>
                <w:sz w:val="24"/>
                <w:lang w:val="en-US" w:eastAsia="en-US" w:bidi="zh-CN"/>
              </w:rPr>
              <w:t>满分</w:t>
            </w:r>
            <w:r>
              <w:rPr>
                <w:rFonts w:hint="eastAsia" w:ascii="宋体" w:hAnsi="宋体" w:eastAsia="宋体" w:cs="宋体"/>
                <w:kern w:val="0"/>
                <w:sz w:val="24"/>
                <w:lang w:val="en-US" w:eastAsia="zh-CN" w:bidi="zh-CN"/>
              </w:rPr>
              <w:t>6</w:t>
            </w:r>
            <w:r>
              <w:rPr>
                <w:rFonts w:hint="eastAsia" w:ascii="宋体" w:hAnsi="宋体" w:eastAsia="宋体" w:cs="宋体"/>
                <w:kern w:val="0"/>
                <w:sz w:val="24"/>
                <w:lang w:val="zh-CN" w:eastAsia="en-US" w:bidi="zh-CN"/>
              </w:rPr>
              <w:t>分；每有一项内容或提供材料有缺陷（缺陷是指：表述不清、不切实际、内容空泛等）的扣</w:t>
            </w:r>
            <w:r>
              <w:rPr>
                <w:rFonts w:hint="eastAsia" w:ascii="宋体" w:hAnsi="宋体" w:eastAsia="宋体" w:cs="宋体"/>
                <w:kern w:val="0"/>
                <w:sz w:val="24"/>
                <w:lang w:val="en-US" w:eastAsia="en-US" w:bidi="zh-CN"/>
              </w:rPr>
              <w:t>1</w:t>
            </w:r>
            <w:r>
              <w:rPr>
                <w:rFonts w:hint="eastAsia" w:ascii="宋体" w:hAnsi="宋体" w:eastAsia="宋体" w:cs="宋体"/>
                <w:kern w:val="0"/>
                <w:sz w:val="24"/>
                <w:lang w:val="zh-CN" w:eastAsia="en-US" w:bidi="zh-CN"/>
              </w:rPr>
              <w:t>分；每有一项内容或提供材料有缺失（缺失是指：表述无或表述错误、</w:t>
            </w:r>
            <w:r>
              <w:rPr>
                <w:rFonts w:hint="eastAsia" w:ascii="宋体" w:hAnsi="宋体" w:eastAsia="宋体" w:cs="宋体"/>
                <w:kern w:val="0"/>
                <w:sz w:val="24"/>
                <w:lang w:val="en-US" w:eastAsia="en-US" w:bidi="zh-CN"/>
              </w:rPr>
              <w:t>未提供</w:t>
            </w:r>
            <w:r>
              <w:rPr>
                <w:rFonts w:hint="eastAsia" w:ascii="宋体" w:hAnsi="宋体" w:eastAsia="宋体" w:cs="宋体"/>
                <w:kern w:val="0"/>
                <w:sz w:val="24"/>
                <w:lang w:val="zh-CN" w:eastAsia="en-US" w:bidi="zh-CN"/>
              </w:rPr>
              <w:t>、凭空编造等）的扣</w:t>
            </w:r>
            <w:r>
              <w:rPr>
                <w:rFonts w:hint="eastAsia" w:ascii="宋体" w:hAnsi="宋体" w:eastAsia="宋体" w:cs="宋体"/>
                <w:kern w:val="0"/>
                <w:sz w:val="24"/>
                <w:lang w:val="en-US" w:eastAsia="zh-CN" w:bidi="zh-CN"/>
              </w:rPr>
              <w:t>3</w:t>
            </w:r>
            <w:r>
              <w:rPr>
                <w:rFonts w:hint="eastAsia" w:ascii="宋体" w:hAnsi="宋体" w:eastAsia="宋体" w:cs="宋体"/>
                <w:kern w:val="0"/>
                <w:sz w:val="24"/>
                <w:lang w:val="zh-CN" w:eastAsia="en-US" w:bidi="zh-CN"/>
              </w:rPr>
              <w:t>分；</w:t>
            </w:r>
          </w:p>
        </w:tc>
        <w:tc>
          <w:tcPr>
            <w:tcW w:w="637" w:type="dxa"/>
            <w:noWrap w:val="0"/>
            <w:vAlign w:val="center"/>
          </w:tcPr>
          <w:p w14:paraId="177FB3E0">
            <w:pPr>
              <w:keepNext w:val="0"/>
              <w:keepLines w:val="0"/>
              <w:pageBreakBefore w:val="0"/>
              <w:kinsoku/>
              <w:wordWrap/>
              <w:overflowPunct/>
              <w:topLinePunct w:val="0"/>
              <w:autoSpaceDE w:val="0"/>
              <w:autoSpaceDN w:val="0"/>
              <w:bidi w:val="0"/>
              <w:adjustRightInd/>
              <w:spacing w:line="500" w:lineRule="exact"/>
              <w:ind w:left="42" w:leftChars="20" w:right="42" w:rightChars="20"/>
              <w:jc w:val="center"/>
              <w:textAlignment w:val="auto"/>
              <w:rPr>
                <w:rFonts w:hint="default" w:ascii="宋体" w:hAnsi="宋体" w:cs="宋体"/>
                <w:b w:val="0"/>
                <w:bCs/>
                <w:kern w:val="0"/>
                <w:sz w:val="24"/>
                <w:lang w:val="en-US" w:eastAsia="en-US" w:bidi="zh-CN"/>
              </w:rPr>
            </w:pPr>
            <w:r>
              <w:rPr>
                <w:rFonts w:hint="eastAsia" w:ascii="宋体" w:hAnsi="宋体" w:cs="宋体"/>
                <w:b w:val="0"/>
                <w:bCs/>
                <w:kern w:val="0"/>
                <w:sz w:val="24"/>
                <w:lang w:val="en-US" w:eastAsia="en-US" w:bidi="zh-CN"/>
              </w:rPr>
              <w:t>6</w:t>
            </w:r>
          </w:p>
        </w:tc>
      </w:tr>
      <w:tr w14:paraId="07C47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7" w:hRule="atLeast"/>
        </w:trPr>
        <w:tc>
          <w:tcPr>
            <w:tcW w:w="1106" w:type="dxa"/>
            <w:noWrap w:val="0"/>
            <w:vAlign w:val="center"/>
          </w:tcPr>
          <w:p w14:paraId="7B588920">
            <w:pPr>
              <w:keepNext w:val="0"/>
              <w:keepLines w:val="0"/>
              <w:pageBreakBefore w:val="0"/>
              <w:kinsoku/>
              <w:wordWrap/>
              <w:overflowPunct/>
              <w:topLinePunct w:val="0"/>
              <w:autoSpaceDE w:val="0"/>
              <w:autoSpaceDN w:val="0"/>
              <w:bidi w:val="0"/>
              <w:adjustRightInd/>
              <w:spacing w:line="500" w:lineRule="exact"/>
              <w:ind w:left="42" w:leftChars="20" w:right="42" w:rightChars="20"/>
              <w:jc w:val="center"/>
              <w:textAlignment w:val="auto"/>
              <w:rPr>
                <w:rFonts w:hint="eastAsia" w:ascii="宋体" w:hAnsi="宋体" w:cs="宋体"/>
                <w:b/>
                <w:kern w:val="0"/>
                <w:sz w:val="24"/>
                <w:lang w:val="zh-CN" w:bidi="zh-CN"/>
              </w:rPr>
            </w:pPr>
          </w:p>
        </w:tc>
        <w:tc>
          <w:tcPr>
            <w:tcW w:w="1285" w:type="dxa"/>
            <w:noWrap w:val="0"/>
            <w:vAlign w:val="center"/>
          </w:tcPr>
          <w:p w14:paraId="303D06C2">
            <w:pPr>
              <w:keepNext w:val="0"/>
              <w:keepLines w:val="0"/>
              <w:pageBreakBefore w:val="0"/>
              <w:kinsoku/>
              <w:wordWrap/>
              <w:overflowPunct/>
              <w:topLinePunct w:val="0"/>
              <w:autoSpaceDE w:val="0"/>
              <w:autoSpaceDN w:val="0"/>
              <w:bidi w:val="0"/>
              <w:adjustRightInd/>
              <w:spacing w:line="500" w:lineRule="exact"/>
              <w:ind w:left="42" w:leftChars="20" w:right="42" w:rightChars="20"/>
              <w:jc w:val="center"/>
              <w:textAlignment w:val="auto"/>
              <w:rPr>
                <w:rFonts w:hint="eastAsia" w:ascii="宋体" w:hAnsi="宋体" w:eastAsia="宋体" w:cs="宋体"/>
                <w:sz w:val="24"/>
                <w:lang w:val="en-US" w:eastAsia="en-US"/>
              </w:rPr>
            </w:pPr>
            <w:r>
              <w:rPr>
                <w:rFonts w:hint="eastAsia" w:ascii="宋体" w:hAnsi="宋体" w:eastAsia="宋体" w:cs="宋体"/>
                <w:sz w:val="24"/>
                <w:lang w:val="en-US" w:eastAsia="zh-CN"/>
              </w:rPr>
              <w:t>保密措施</w:t>
            </w:r>
          </w:p>
        </w:tc>
        <w:tc>
          <w:tcPr>
            <w:tcW w:w="6122" w:type="dxa"/>
            <w:noWrap w:val="0"/>
            <w:vAlign w:val="center"/>
          </w:tcPr>
          <w:p w14:paraId="4516F850">
            <w:pPr>
              <w:keepNext w:val="0"/>
              <w:keepLines w:val="0"/>
              <w:pageBreakBefore w:val="0"/>
              <w:kinsoku/>
              <w:wordWrap/>
              <w:overflowPunct/>
              <w:topLinePunct w:val="0"/>
              <w:autoSpaceDE w:val="0"/>
              <w:autoSpaceDN w:val="0"/>
              <w:bidi w:val="0"/>
              <w:adjustRightInd/>
              <w:spacing w:line="500" w:lineRule="exact"/>
              <w:ind w:left="42" w:leftChars="20" w:right="42" w:rightChars="20" w:firstLine="480" w:firstLineChars="200"/>
              <w:jc w:val="left"/>
              <w:textAlignment w:val="auto"/>
              <w:rPr>
                <w:rFonts w:hint="eastAsia" w:ascii="宋体" w:hAnsi="宋体" w:eastAsia="宋体" w:cs="宋体"/>
                <w:kern w:val="0"/>
                <w:sz w:val="24"/>
                <w:lang w:val="zh-CN" w:eastAsia="en-US" w:bidi="zh-CN"/>
              </w:rPr>
            </w:pPr>
            <w:r>
              <w:rPr>
                <w:rFonts w:hint="eastAsia" w:ascii="宋体" w:hAnsi="宋体" w:eastAsia="宋体" w:cs="宋体"/>
                <w:kern w:val="0"/>
                <w:sz w:val="24"/>
                <w:lang w:val="zh-CN" w:eastAsia="en-US" w:bidi="zh-CN"/>
              </w:rPr>
              <w:t>供应商提供针对本项目</w:t>
            </w:r>
            <w:r>
              <w:rPr>
                <w:rFonts w:hint="eastAsia" w:ascii="宋体" w:hAnsi="宋体" w:eastAsia="宋体" w:cs="宋体"/>
                <w:kern w:val="0"/>
                <w:sz w:val="24"/>
                <w:lang w:val="en-US" w:eastAsia="zh-CN" w:bidi="zh-CN"/>
              </w:rPr>
              <w:t>保密措施</w:t>
            </w:r>
            <w:r>
              <w:rPr>
                <w:rFonts w:hint="eastAsia" w:ascii="宋体" w:hAnsi="宋体" w:eastAsia="宋体" w:cs="宋体"/>
                <w:kern w:val="0"/>
                <w:sz w:val="24"/>
                <w:lang w:val="zh-CN" w:eastAsia="en-US" w:bidi="zh-CN"/>
              </w:rPr>
              <w:t>（包含但不限于：</w:t>
            </w:r>
            <w:r>
              <w:rPr>
                <w:rFonts w:hint="eastAsia" w:ascii="宋体" w:hAnsi="宋体" w:eastAsia="宋体" w:cs="宋体"/>
                <w:kern w:val="0"/>
                <w:sz w:val="24"/>
                <w:lang w:val="en-US" w:eastAsia="zh-CN" w:bidi="zh-CN"/>
              </w:rPr>
              <w:t>项目实施过程保密制度及措施</w:t>
            </w:r>
            <w:r>
              <w:rPr>
                <w:rFonts w:hint="eastAsia" w:ascii="宋体" w:hAnsi="宋体" w:eastAsia="宋体" w:cs="宋体"/>
                <w:kern w:val="0"/>
                <w:sz w:val="24"/>
                <w:lang w:val="zh-CN" w:eastAsia="en-US" w:bidi="zh-CN"/>
              </w:rPr>
              <w:t>、</w:t>
            </w:r>
            <w:r>
              <w:rPr>
                <w:rFonts w:hint="eastAsia" w:ascii="宋体" w:hAnsi="宋体" w:eastAsia="宋体" w:cs="宋体"/>
                <w:kern w:val="0"/>
                <w:sz w:val="24"/>
                <w:lang w:val="en-US" w:eastAsia="zh-CN" w:bidi="zh-CN"/>
              </w:rPr>
              <w:t>项目成果保密制度及措施</w:t>
            </w:r>
            <w:r>
              <w:rPr>
                <w:rFonts w:hint="eastAsia" w:ascii="宋体" w:hAnsi="宋体" w:eastAsia="宋体" w:cs="宋体"/>
                <w:kern w:val="0"/>
                <w:sz w:val="24"/>
                <w:lang w:val="zh-CN" w:eastAsia="en-US" w:bidi="zh-CN"/>
              </w:rPr>
              <w:t>）</w:t>
            </w:r>
          </w:p>
          <w:p w14:paraId="0E78BF62">
            <w:pPr>
              <w:keepNext w:val="0"/>
              <w:keepLines w:val="0"/>
              <w:pageBreakBefore w:val="0"/>
              <w:kinsoku/>
              <w:wordWrap/>
              <w:overflowPunct/>
              <w:topLinePunct w:val="0"/>
              <w:autoSpaceDE w:val="0"/>
              <w:autoSpaceDN w:val="0"/>
              <w:bidi w:val="0"/>
              <w:adjustRightInd/>
              <w:spacing w:line="500" w:lineRule="exact"/>
              <w:ind w:left="42" w:leftChars="20" w:right="42" w:rightChars="20" w:firstLine="480" w:firstLineChars="200"/>
              <w:jc w:val="left"/>
              <w:textAlignment w:val="auto"/>
              <w:rPr>
                <w:rFonts w:hint="eastAsia" w:ascii="宋体" w:hAnsi="宋体" w:eastAsia="宋体" w:cs="宋体"/>
                <w:kern w:val="0"/>
                <w:sz w:val="24"/>
                <w:lang w:val="zh-CN" w:eastAsia="en-US" w:bidi="zh-CN"/>
              </w:rPr>
            </w:pPr>
            <w:r>
              <w:rPr>
                <w:rFonts w:hint="eastAsia" w:ascii="宋体" w:hAnsi="宋体" w:eastAsia="宋体" w:cs="宋体"/>
                <w:kern w:val="0"/>
                <w:sz w:val="24"/>
                <w:lang w:val="en-US" w:eastAsia="zh-CN" w:bidi="zh-CN"/>
              </w:rPr>
              <w:t>保密措施</w:t>
            </w:r>
            <w:r>
              <w:rPr>
                <w:rFonts w:hint="eastAsia" w:ascii="宋体" w:hAnsi="宋体" w:eastAsia="宋体" w:cs="宋体"/>
                <w:kern w:val="0"/>
                <w:sz w:val="24"/>
                <w:lang w:val="zh-CN" w:eastAsia="en-US" w:bidi="zh-CN"/>
              </w:rPr>
              <w:t>切合实际、</w:t>
            </w:r>
            <w:r>
              <w:rPr>
                <w:rFonts w:hint="eastAsia" w:ascii="宋体" w:hAnsi="宋体" w:eastAsia="宋体" w:cs="宋体"/>
                <w:kern w:val="0"/>
                <w:sz w:val="24"/>
                <w:lang w:val="en-US" w:eastAsia="zh-CN" w:bidi="zh-CN"/>
              </w:rPr>
              <w:t>内容完整详细</w:t>
            </w:r>
            <w:r>
              <w:rPr>
                <w:rFonts w:hint="eastAsia" w:ascii="宋体" w:hAnsi="宋体" w:eastAsia="宋体" w:cs="宋体"/>
                <w:kern w:val="0"/>
                <w:sz w:val="24"/>
                <w:lang w:val="zh-CN" w:eastAsia="en-US" w:bidi="zh-CN"/>
              </w:rPr>
              <w:t>，</w:t>
            </w:r>
            <w:r>
              <w:rPr>
                <w:rFonts w:hint="eastAsia" w:ascii="宋体" w:hAnsi="宋体" w:eastAsia="宋体" w:cs="宋体"/>
                <w:kern w:val="0"/>
                <w:sz w:val="24"/>
                <w:lang w:val="en-US" w:eastAsia="zh-CN" w:bidi="zh-CN"/>
              </w:rPr>
              <w:t>合理可行</w:t>
            </w:r>
            <w:r>
              <w:rPr>
                <w:rFonts w:hint="eastAsia" w:ascii="宋体" w:hAnsi="宋体" w:eastAsia="宋体" w:cs="宋体"/>
                <w:kern w:val="0"/>
                <w:sz w:val="24"/>
                <w:lang w:val="zh-CN" w:eastAsia="en-US" w:bidi="zh-CN"/>
              </w:rPr>
              <w:t>且完全满足项目需求得，</w:t>
            </w:r>
            <w:r>
              <w:rPr>
                <w:rFonts w:hint="eastAsia" w:ascii="宋体" w:hAnsi="宋体" w:eastAsia="宋体" w:cs="宋体"/>
                <w:kern w:val="0"/>
                <w:sz w:val="24"/>
                <w:lang w:val="zh-CN" w:eastAsia="zh-CN" w:bidi="zh-CN"/>
              </w:rPr>
              <w:t>每提供1点</w:t>
            </w:r>
            <w:r>
              <w:rPr>
                <w:rFonts w:hint="eastAsia" w:ascii="宋体" w:hAnsi="宋体" w:eastAsia="宋体" w:cs="宋体"/>
                <w:kern w:val="0"/>
                <w:sz w:val="24"/>
                <w:lang w:val="en-US" w:eastAsia="zh-CN" w:bidi="zh-CN"/>
              </w:rPr>
              <w:t>3</w:t>
            </w:r>
            <w:r>
              <w:rPr>
                <w:rFonts w:hint="eastAsia" w:ascii="宋体" w:hAnsi="宋体" w:eastAsia="宋体" w:cs="宋体"/>
                <w:kern w:val="0"/>
                <w:sz w:val="24"/>
                <w:lang w:val="zh-CN" w:eastAsia="en-US" w:bidi="zh-CN"/>
              </w:rPr>
              <w:t>分，</w:t>
            </w:r>
            <w:r>
              <w:rPr>
                <w:rFonts w:hint="eastAsia" w:ascii="宋体" w:hAnsi="宋体" w:eastAsia="宋体" w:cs="宋体"/>
                <w:kern w:val="0"/>
                <w:sz w:val="24"/>
                <w:lang w:val="en-US" w:eastAsia="en-US" w:bidi="zh-CN"/>
              </w:rPr>
              <w:t>满分</w:t>
            </w:r>
            <w:r>
              <w:rPr>
                <w:rFonts w:hint="eastAsia" w:ascii="宋体" w:hAnsi="宋体" w:eastAsia="宋体" w:cs="宋体"/>
                <w:kern w:val="0"/>
                <w:sz w:val="24"/>
                <w:lang w:val="en-US" w:eastAsia="zh-CN" w:bidi="zh-CN"/>
              </w:rPr>
              <w:t>6</w:t>
            </w:r>
            <w:r>
              <w:rPr>
                <w:rFonts w:hint="eastAsia" w:ascii="宋体" w:hAnsi="宋体" w:eastAsia="宋体" w:cs="宋体"/>
                <w:kern w:val="0"/>
                <w:sz w:val="24"/>
                <w:lang w:val="zh-CN" w:eastAsia="en-US" w:bidi="zh-CN"/>
              </w:rPr>
              <w:t>分；每有一项内容或提供材料有缺陷（缺陷是指：表述不清、不切实际、内容空泛等）的扣</w:t>
            </w:r>
            <w:r>
              <w:rPr>
                <w:rFonts w:hint="eastAsia" w:ascii="宋体" w:hAnsi="宋体" w:eastAsia="宋体" w:cs="宋体"/>
                <w:kern w:val="0"/>
                <w:sz w:val="24"/>
                <w:lang w:val="en-US" w:eastAsia="zh-CN" w:bidi="zh-CN"/>
              </w:rPr>
              <w:t>1</w:t>
            </w:r>
            <w:r>
              <w:rPr>
                <w:rFonts w:hint="eastAsia" w:ascii="宋体" w:hAnsi="宋体" w:eastAsia="宋体" w:cs="宋体"/>
                <w:kern w:val="0"/>
                <w:sz w:val="24"/>
                <w:lang w:val="zh-CN" w:eastAsia="en-US" w:bidi="zh-CN"/>
              </w:rPr>
              <w:t>分；每有一项内容或提供材料有缺失（缺失是指：表述无或表述错误、</w:t>
            </w:r>
            <w:r>
              <w:rPr>
                <w:rFonts w:hint="eastAsia" w:ascii="宋体" w:hAnsi="宋体" w:eastAsia="宋体" w:cs="宋体"/>
                <w:kern w:val="0"/>
                <w:sz w:val="24"/>
                <w:lang w:val="en-US" w:eastAsia="en-US" w:bidi="zh-CN"/>
              </w:rPr>
              <w:t>未提供</w:t>
            </w:r>
            <w:r>
              <w:rPr>
                <w:rFonts w:hint="eastAsia" w:ascii="宋体" w:hAnsi="宋体" w:eastAsia="宋体" w:cs="宋体"/>
                <w:kern w:val="0"/>
                <w:sz w:val="24"/>
                <w:lang w:val="zh-CN" w:eastAsia="en-US" w:bidi="zh-CN"/>
              </w:rPr>
              <w:t>、凭空编造等）的扣</w:t>
            </w:r>
            <w:r>
              <w:rPr>
                <w:rFonts w:hint="eastAsia" w:ascii="宋体" w:hAnsi="宋体" w:eastAsia="宋体" w:cs="宋体"/>
                <w:kern w:val="0"/>
                <w:sz w:val="24"/>
                <w:lang w:val="en-US" w:eastAsia="zh-CN" w:bidi="zh-CN"/>
              </w:rPr>
              <w:t>3</w:t>
            </w:r>
            <w:r>
              <w:rPr>
                <w:rFonts w:hint="eastAsia" w:ascii="宋体" w:hAnsi="宋体" w:eastAsia="宋体" w:cs="宋体"/>
                <w:kern w:val="0"/>
                <w:sz w:val="24"/>
                <w:lang w:val="zh-CN" w:eastAsia="en-US" w:bidi="zh-CN"/>
              </w:rPr>
              <w:t>分；</w:t>
            </w:r>
          </w:p>
        </w:tc>
        <w:tc>
          <w:tcPr>
            <w:tcW w:w="637" w:type="dxa"/>
            <w:noWrap w:val="0"/>
            <w:vAlign w:val="center"/>
          </w:tcPr>
          <w:p w14:paraId="249CA1BC">
            <w:pPr>
              <w:keepNext w:val="0"/>
              <w:keepLines w:val="0"/>
              <w:pageBreakBefore w:val="0"/>
              <w:kinsoku/>
              <w:wordWrap/>
              <w:overflowPunct/>
              <w:topLinePunct w:val="0"/>
              <w:autoSpaceDE w:val="0"/>
              <w:autoSpaceDN w:val="0"/>
              <w:bidi w:val="0"/>
              <w:adjustRightInd/>
              <w:spacing w:line="500" w:lineRule="exact"/>
              <w:ind w:left="42" w:leftChars="20" w:right="42" w:rightChars="20"/>
              <w:jc w:val="center"/>
              <w:textAlignment w:val="auto"/>
              <w:rPr>
                <w:rFonts w:hint="default" w:ascii="宋体" w:hAnsi="宋体" w:cs="宋体"/>
                <w:b w:val="0"/>
                <w:bCs/>
                <w:kern w:val="0"/>
                <w:sz w:val="24"/>
                <w:lang w:val="en-US" w:eastAsia="en-US" w:bidi="zh-CN"/>
              </w:rPr>
            </w:pPr>
            <w:r>
              <w:rPr>
                <w:rFonts w:hint="eastAsia" w:ascii="宋体" w:hAnsi="宋体" w:cs="宋体"/>
                <w:b w:val="0"/>
                <w:bCs/>
                <w:kern w:val="0"/>
                <w:sz w:val="24"/>
                <w:lang w:val="en-US" w:eastAsia="en-US" w:bidi="zh-CN"/>
              </w:rPr>
              <w:t>6</w:t>
            </w:r>
          </w:p>
        </w:tc>
      </w:tr>
    </w:tbl>
    <w:p w14:paraId="304A3F15">
      <w:pPr>
        <w:keepNext w:val="0"/>
        <w:keepLines w:val="0"/>
        <w:pageBreakBefore w:val="0"/>
        <w:kinsoku/>
        <w:wordWrap/>
        <w:overflowPunct/>
        <w:topLinePunct w:val="0"/>
        <w:bidi w:val="0"/>
        <w:adjustRightInd/>
        <w:spacing w:line="440" w:lineRule="exact"/>
        <w:textAlignment w:val="auto"/>
        <w:rPr>
          <w:rFonts w:hint="eastAsia" w:ascii="宋体" w:hAnsi="宋体" w:eastAsia="宋体" w:cs="宋体"/>
          <w:b/>
          <w:snapToGrid w:val="0"/>
          <w:sz w:val="24"/>
        </w:rPr>
      </w:pPr>
    </w:p>
    <w:p w14:paraId="0DC9F071">
      <w:pPr>
        <w:rPr>
          <w:rFonts w:hint="eastAsia" w:ascii="宋体" w:hAnsi="宋体" w:cs="宋体"/>
          <w:b/>
          <w:snapToGrid w:val="0"/>
          <w:sz w:val="24"/>
          <w:lang w:eastAsia="zh-CN"/>
        </w:rPr>
      </w:pPr>
      <w:r>
        <w:rPr>
          <w:rFonts w:hint="eastAsia" w:ascii="宋体" w:hAnsi="宋体" w:cs="宋体"/>
          <w:b/>
          <w:snapToGrid w:val="0"/>
          <w:sz w:val="24"/>
          <w:lang w:eastAsia="zh-CN"/>
        </w:rPr>
        <w:br w:type="page"/>
      </w:r>
    </w:p>
    <w:p w14:paraId="06666E56">
      <w:pPr>
        <w:keepNext w:val="0"/>
        <w:keepLines w:val="0"/>
        <w:pageBreakBefore w:val="0"/>
        <w:widowControl w:val="0"/>
        <w:numPr>
          <w:ilvl w:val="0"/>
          <w:numId w:val="0"/>
        </w:numPr>
        <w:kinsoku/>
        <w:wordWrap/>
        <w:overflowPunct/>
        <w:topLinePunct w:val="0"/>
        <w:autoSpaceDE w:val="0"/>
        <w:autoSpaceDN w:val="0"/>
        <w:bidi w:val="0"/>
        <w:adjustRightInd/>
        <w:snapToGrid/>
        <w:spacing w:line="480" w:lineRule="exact"/>
        <w:ind w:left="42" w:leftChars="20" w:right="42" w:rightChars="20" w:firstLine="482" w:firstLineChars="200"/>
        <w:jc w:val="left"/>
        <w:textAlignment w:val="auto"/>
        <w:rPr>
          <w:rFonts w:hint="eastAsia" w:ascii="宋体" w:hAnsi="宋体" w:eastAsia="宋体" w:cs="宋体"/>
          <w:b/>
          <w:bCs/>
          <w:kern w:val="0"/>
          <w:sz w:val="24"/>
          <w:lang w:val="zh-CN" w:eastAsia="en-US" w:bidi="zh-CN"/>
        </w:rPr>
      </w:pPr>
      <w:bookmarkStart w:id="29" w:name="_Toc43485898"/>
      <w:bookmarkStart w:id="30" w:name="_Toc43485899"/>
      <w:r>
        <w:rPr>
          <w:rFonts w:hint="eastAsia" w:ascii="宋体" w:hAnsi="宋体" w:eastAsia="宋体" w:cs="宋体"/>
          <w:b/>
          <w:bCs/>
          <w:kern w:val="0"/>
          <w:sz w:val="24"/>
          <w:szCs w:val="24"/>
          <w:lang w:val="zh-CN" w:eastAsia="en-US" w:bidi="zh-CN"/>
        </w:rPr>
        <w:t>4.</w:t>
      </w:r>
      <w:r>
        <w:rPr>
          <w:rFonts w:hint="eastAsia" w:ascii="宋体" w:hAnsi="宋体" w:eastAsia="宋体" w:cs="宋体"/>
          <w:b/>
          <w:bCs/>
          <w:kern w:val="0"/>
          <w:sz w:val="24"/>
          <w:lang w:val="zh-CN" w:eastAsia="en-US" w:bidi="zh-CN"/>
        </w:rPr>
        <w:t>落实政府采购政策性要求的评审内容及标准：</w:t>
      </w:r>
    </w:p>
    <w:p w14:paraId="04A48275">
      <w:pPr>
        <w:keepNext w:val="0"/>
        <w:keepLines w:val="0"/>
        <w:pageBreakBefore w:val="0"/>
        <w:widowControl w:val="0"/>
        <w:numPr>
          <w:ilvl w:val="0"/>
          <w:numId w:val="0"/>
        </w:numPr>
        <w:kinsoku/>
        <w:wordWrap/>
        <w:overflowPunct/>
        <w:topLinePunct w:val="0"/>
        <w:autoSpaceDE w:val="0"/>
        <w:autoSpaceDN w:val="0"/>
        <w:bidi w:val="0"/>
        <w:adjustRightInd/>
        <w:snapToGrid/>
        <w:spacing w:line="480" w:lineRule="exact"/>
        <w:ind w:left="42" w:leftChars="20" w:right="42" w:rightChars="20" w:firstLine="480" w:firstLineChars="200"/>
        <w:jc w:val="left"/>
        <w:textAlignment w:val="auto"/>
        <w:rPr>
          <w:rFonts w:hint="eastAsia" w:ascii="宋体" w:hAnsi="宋体" w:eastAsia="宋体" w:cs="宋体"/>
          <w:kern w:val="0"/>
          <w:sz w:val="24"/>
          <w:lang w:val="zh-CN" w:eastAsia="en-US" w:bidi="zh-CN"/>
        </w:rPr>
      </w:pPr>
      <w:r>
        <w:rPr>
          <w:rFonts w:hint="eastAsia" w:ascii="宋体" w:hAnsi="宋体" w:eastAsia="宋体" w:cs="宋体"/>
          <w:kern w:val="0"/>
          <w:sz w:val="24"/>
          <w:lang w:val="zh-CN" w:eastAsia="en-US" w:bidi="zh-CN"/>
        </w:rPr>
        <w:t>1）本项目采购标的物未特别注明“进口产品”（通过中国海关报关验放进入中国境内且产自关境外的产品）字样的，均必须采购国产产品，否则投标无效；特别注明 “进口产品” 字样的，如果有能够满足采购需求的国产产品参与，应当按照公平竞争的原则进行评审。</w:t>
      </w:r>
    </w:p>
    <w:p w14:paraId="77E4BC94">
      <w:pPr>
        <w:keepNext w:val="0"/>
        <w:keepLines w:val="0"/>
        <w:pageBreakBefore w:val="0"/>
        <w:widowControl w:val="0"/>
        <w:numPr>
          <w:ilvl w:val="0"/>
          <w:numId w:val="0"/>
        </w:numPr>
        <w:kinsoku/>
        <w:wordWrap/>
        <w:overflowPunct/>
        <w:topLinePunct w:val="0"/>
        <w:autoSpaceDE w:val="0"/>
        <w:autoSpaceDN w:val="0"/>
        <w:bidi w:val="0"/>
        <w:adjustRightInd/>
        <w:snapToGrid/>
        <w:spacing w:line="480" w:lineRule="exact"/>
        <w:ind w:left="42" w:leftChars="20" w:right="42" w:rightChars="20" w:firstLine="480" w:firstLineChars="200"/>
        <w:jc w:val="left"/>
        <w:textAlignment w:val="auto"/>
        <w:rPr>
          <w:rFonts w:hint="eastAsia" w:ascii="宋体" w:hAnsi="宋体" w:eastAsia="宋体" w:cs="宋体"/>
          <w:kern w:val="0"/>
          <w:sz w:val="24"/>
          <w:lang w:val="zh-CN" w:eastAsia="en-US" w:bidi="zh-CN"/>
        </w:rPr>
      </w:pPr>
      <w:r>
        <w:rPr>
          <w:rFonts w:hint="eastAsia" w:ascii="宋体" w:hAnsi="宋体" w:eastAsia="宋体" w:cs="宋体"/>
          <w:kern w:val="0"/>
          <w:sz w:val="24"/>
          <w:lang w:val="zh-CN" w:eastAsia="en-US" w:bidi="zh-CN"/>
        </w:rPr>
        <w:t>2）本文件列出“品目清单”政府强制采购产品的，供应商必须投报品目清单中政府强制采购产品，供应商需将政府强制采购产品如实填写到《政府强制采购产品明细表》（格式见第六章），并提供处于有效期之内的节能产品、环境标志产品认证证书。</w:t>
      </w:r>
    </w:p>
    <w:p w14:paraId="75CFD3AB">
      <w:pPr>
        <w:keepNext w:val="0"/>
        <w:keepLines w:val="0"/>
        <w:pageBreakBefore w:val="0"/>
        <w:widowControl w:val="0"/>
        <w:numPr>
          <w:ilvl w:val="0"/>
          <w:numId w:val="0"/>
        </w:numPr>
        <w:kinsoku/>
        <w:wordWrap/>
        <w:overflowPunct/>
        <w:topLinePunct w:val="0"/>
        <w:autoSpaceDE w:val="0"/>
        <w:autoSpaceDN w:val="0"/>
        <w:bidi w:val="0"/>
        <w:adjustRightInd/>
        <w:snapToGrid/>
        <w:spacing w:line="480" w:lineRule="exact"/>
        <w:ind w:left="42" w:leftChars="20" w:right="42" w:rightChars="20" w:firstLine="480" w:firstLineChars="200"/>
        <w:jc w:val="left"/>
        <w:textAlignment w:val="auto"/>
        <w:rPr>
          <w:rFonts w:hint="eastAsia" w:ascii="宋体" w:hAnsi="宋体" w:eastAsia="宋体" w:cs="宋体"/>
          <w:kern w:val="0"/>
          <w:sz w:val="24"/>
          <w:lang w:val="zh-CN" w:eastAsia="en-US" w:bidi="zh-CN"/>
        </w:rPr>
      </w:pPr>
      <w:r>
        <w:rPr>
          <w:rFonts w:hint="eastAsia" w:ascii="宋体" w:hAnsi="宋体" w:eastAsia="宋体" w:cs="宋体"/>
          <w:kern w:val="0"/>
          <w:sz w:val="24"/>
          <w:lang w:val="zh-CN" w:eastAsia="en-US" w:bidi="zh-CN"/>
        </w:rPr>
        <w:t>3）本文件未列出的 “品目清单” 政府强制采购产品的，供应商可投报 “品目清单”中非政府强制采购产品或“品目清单”范围以外的产品。</w:t>
      </w:r>
    </w:p>
    <w:p w14:paraId="71F15E63">
      <w:pPr>
        <w:keepNext w:val="0"/>
        <w:keepLines w:val="0"/>
        <w:pageBreakBefore w:val="0"/>
        <w:widowControl w:val="0"/>
        <w:numPr>
          <w:ilvl w:val="0"/>
          <w:numId w:val="0"/>
        </w:numPr>
        <w:kinsoku/>
        <w:wordWrap/>
        <w:overflowPunct/>
        <w:topLinePunct w:val="0"/>
        <w:autoSpaceDE w:val="0"/>
        <w:autoSpaceDN w:val="0"/>
        <w:bidi w:val="0"/>
        <w:adjustRightInd/>
        <w:snapToGrid/>
        <w:spacing w:line="480" w:lineRule="exact"/>
        <w:ind w:left="42" w:leftChars="20" w:right="42" w:rightChars="20" w:firstLine="480" w:firstLineChars="200"/>
        <w:jc w:val="left"/>
        <w:textAlignment w:val="auto"/>
        <w:rPr>
          <w:rFonts w:hint="eastAsia" w:ascii="宋体" w:hAnsi="宋体" w:eastAsia="宋体" w:cs="宋体"/>
          <w:kern w:val="0"/>
          <w:sz w:val="24"/>
          <w:lang w:val="zh-CN" w:eastAsia="en-US" w:bidi="zh-CN"/>
        </w:rPr>
      </w:pPr>
      <w:r>
        <w:rPr>
          <w:rFonts w:hint="eastAsia" w:ascii="宋体" w:hAnsi="宋体" w:eastAsia="宋体" w:cs="宋体"/>
          <w:kern w:val="0"/>
          <w:sz w:val="24"/>
          <w:lang w:val="zh-CN" w:eastAsia="en-US" w:bidi="zh-CN"/>
        </w:rPr>
        <w:t>4）供应商投报“品目清单”中非政府强制采购产品的将给予适当加分。供应商需将非政府强制采购产品如实填写到《非政府强制采购产品明细表》（格式见第六章），并提供处于有效期之内的节能产品、环境标志产品认证证书扫描件。</w:t>
      </w:r>
    </w:p>
    <w:p w14:paraId="32C14FDB">
      <w:pPr>
        <w:keepNext w:val="0"/>
        <w:keepLines w:val="0"/>
        <w:pageBreakBefore w:val="0"/>
        <w:widowControl w:val="0"/>
        <w:numPr>
          <w:ilvl w:val="0"/>
          <w:numId w:val="0"/>
        </w:numPr>
        <w:kinsoku/>
        <w:wordWrap/>
        <w:overflowPunct/>
        <w:topLinePunct w:val="0"/>
        <w:autoSpaceDE w:val="0"/>
        <w:autoSpaceDN w:val="0"/>
        <w:bidi w:val="0"/>
        <w:adjustRightInd/>
        <w:snapToGrid/>
        <w:spacing w:line="480" w:lineRule="exact"/>
        <w:ind w:left="42" w:leftChars="20" w:right="42" w:rightChars="20" w:firstLine="480" w:firstLineChars="200"/>
        <w:jc w:val="left"/>
        <w:textAlignment w:val="auto"/>
        <w:rPr>
          <w:rFonts w:hint="eastAsia" w:ascii="宋体" w:hAnsi="宋体" w:eastAsia="宋体" w:cs="宋体"/>
          <w:kern w:val="0"/>
          <w:sz w:val="24"/>
          <w:lang w:val="zh-CN" w:eastAsia="en-US" w:bidi="zh-CN"/>
        </w:rPr>
      </w:pPr>
      <w:r>
        <w:rPr>
          <w:rFonts w:hint="eastAsia" w:ascii="宋体" w:hAnsi="宋体" w:eastAsia="宋体" w:cs="宋体"/>
          <w:kern w:val="0"/>
          <w:sz w:val="24"/>
          <w:lang w:val="zh-CN" w:eastAsia="en-US" w:bidi="zh-CN"/>
        </w:rPr>
        <w:t>5）承诺所投报的计算机预装正版操作系统，硬件产品内的预装软件为正版软件。</w:t>
      </w:r>
    </w:p>
    <w:p w14:paraId="2F28F335">
      <w:pPr>
        <w:keepNext w:val="0"/>
        <w:keepLines w:val="0"/>
        <w:pageBreakBefore w:val="0"/>
        <w:widowControl w:val="0"/>
        <w:numPr>
          <w:ilvl w:val="0"/>
          <w:numId w:val="0"/>
        </w:numPr>
        <w:kinsoku/>
        <w:wordWrap/>
        <w:overflowPunct/>
        <w:topLinePunct w:val="0"/>
        <w:autoSpaceDE w:val="0"/>
        <w:autoSpaceDN w:val="0"/>
        <w:bidi w:val="0"/>
        <w:adjustRightInd/>
        <w:snapToGrid/>
        <w:spacing w:line="480" w:lineRule="exact"/>
        <w:ind w:left="42" w:leftChars="20" w:right="42" w:rightChars="20" w:firstLine="480" w:firstLineChars="200"/>
        <w:jc w:val="left"/>
        <w:textAlignment w:val="auto"/>
        <w:rPr>
          <w:rFonts w:hint="eastAsia" w:ascii="宋体" w:hAnsi="宋体" w:eastAsia="宋体" w:cs="宋体"/>
          <w:kern w:val="0"/>
          <w:sz w:val="24"/>
          <w:lang w:val="zh-CN" w:eastAsia="en-US" w:bidi="zh-CN"/>
        </w:rPr>
      </w:pPr>
      <w:r>
        <w:rPr>
          <w:rFonts w:hint="eastAsia" w:ascii="宋体" w:hAnsi="宋体" w:eastAsia="宋体" w:cs="宋体"/>
          <w:kern w:val="0"/>
          <w:sz w:val="24"/>
          <w:lang w:val="zh-CN" w:eastAsia="en-US" w:bidi="zh-CN"/>
        </w:rPr>
        <w:t>6）所投报信息安全产品属于《信息安全产品强制性认证目录》中的产品，须提供有效认证证书扫描件，否则将可能导致投标无效。</w:t>
      </w:r>
    </w:p>
    <w:p w14:paraId="2E519195">
      <w:pPr>
        <w:keepNext w:val="0"/>
        <w:keepLines w:val="0"/>
        <w:pageBreakBefore w:val="0"/>
        <w:widowControl w:val="0"/>
        <w:numPr>
          <w:ilvl w:val="0"/>
          <w:numId w:val="0"/>
        </w:numPr>
        <w:kinsoku/>
        <w:wordWrap/>
        <w:overflowPunct/>
        <w:topLinePunct w:val="0"/>
        <w:autoSpaceDE w:val="0"/>
        <w:autoSpaceDN w:val="0"/>
        <w:bidi w:val="0"/>
        <w:adjustRightInd/>
        <w:snapToGrid/>
        <w:spacing w:line="480" w:lineRule="exact"/>
        <w:ind w:left="42" w:leftChars="20" w:right="42" w:rightChars="20" w:firstLine="480" w:firstLineChars="200"/>
        <w:jc w:val="left"/>
        <w:textAlignment w:val="auto"/>
        <w:rPr>
          <w:rFonts w:hint="eastAsia" w:ascii="宋体" w:hAnsi="宋体" w:eastAsia="宋体" w:cs="宋体"/>
          <w:kern w:val="0"/>
          <w:sz w:val="24"/>
          <w:lang w:val="zh-CN" w:eastAsia="en-US" w:bidi="zh-CN"/>
        </w:rPr>
      </w:pPr>
      <w:r>
        <w:rPr>
          <w:rFonts w:hint="eastAsia" w:ascii="宋体" w:hAnsi="宋体" w:eastAsia="宋体" w:cs="宋体"/>
          <w:kern w:val="0"/>
          <w:sz w:val="24"/>
          <w:lang w:val="zh-CN" w:eastAsia="en-US" w:bidi="zh-CN"/>
        </w:rPr>
        <w:t>7）小型、微型企业参加本项目的评审标准</w:t>
      </w:r>
    </w:p>
    <w:p w14:paraId="1DF0FF2F">
      <w:pPr>
        <w:keepNext w:val="0"/>
        <w:keepLines w:val="0"/>
        <w:pageBreakBefore w:val="0"/>
        <w:widowControl w:val="0"/>
        <w:numPr>
          <w:ilvl w:val="0"/>
          <w:numId w:val="0"/>
        </w:numPr>
        <w:kinsoku/>
        <w:wordWrap/>
        <w:overflowPunct/>
        <w:topLinePunct w:val="0"/>
        <w:autoSpaceDE w:val="0"/>
        <w:autoSpaceDN w:val="0"/>
        <w:bidi w:val="0"/>
        <w:adjustRightInd/>
        <w:snapToGrid/>
        <w:spacing w:line="480" w:lineRule="exact"/>
        <w:ind w:left="42" w:leftChars="20" w:right="42" w:rightChars="20" w:firstLine="480" w:firstLineChars="200"/>
        <w:jc w:val="left"/>
        <w:textAlignment w:val="auto"/>
        <w:rPr>
          <w:rFonts w:hint="eastAsia" w:ascii="宋体" w:hAnsi="宋体" w:eastAsia="宋体" w:cs="宋体"/>
          <w:kern w:val="0"/>
          <w:sz w:val="24"/>
          <w:lang w:val="zh-CN" w:eastAsia="en-US" w:bidi="zh-CN"/>
        </w:rPr>
      </w:pPr>
      <w:r>
        <w:rPr>
          <w:rFonts w:hint="eastAsia" w:ascii="宋体" w:hAnsi="宋体" w:eastAsia="宋体" w:cs="宋体"/>
          <w:kern w:val="0"/>
          <w:sz w:val="24"/>
          <w:lang w:val="zh-CN" w:eastAsia="en-US" w:bidi="zh-CN"/>
        </w:rPr>
        <w:t>（1）须按照《政府采购促进中小企业发展管理办法》（财库〔2020〕46 号）规定，如实填写《中小企业声明函》（格式见第六章）。监狱企业视同小微企业，须提供由省级以上监狱管理局、戒毒管理局（含新疆生产建设兵团）出具的属于监狱企业的证明文件。</w:t>
      </w:r>
    </w:p>
    <w:p w14:paraId="22362AE8">
      <w:pPr>
        <w:keepNext w:val="0"/>
        <w:keepLines w:val="0"/>
        <w:pageBreakBefore w:val="0"/>
        <w:widowControl w:val="0"/>
        <w:numPr>
          <w:ilvl w:val="0"/>
          <w:numId w:val="0"/>
        </w:numPr>
        <w:kinsoku/>
        <w:wordWrap/>
        <w:overflowPunct/>
        <w:topLinePunct w:val="0"/>
        <w:autoSpaceDE w:val="0"/>
        <w:autoSpaceDN w:val="0"/>
        <w:bidi w:val="0"/>
        <w:adjustRightInd/>
        <w:snapToGrid/>
        <w:spacing w:line="480" w:lineRule="exact"/>
        <w:ind w:left="42" w:leftChars="20" w:right="42" w:rightChars="20" w:firstLine="480" w:firstLineChars="200"/>
        <w:jc w:val="left"/>
        <w:textAlignment w:val="auto"/>
        <w:rPr>
          <w:rFonts w:hint="eastAsia" w:ascii="宋体" w:hAnsi="宋体" w:eastAsia="宋体" w:cs="宋体"/>
          <w:kern w:val="0"/>
          <w:sz w:val="24"/>
          <w:lang w:val="zh-CN" w:eastAsia="en-US" w:bidi="zh-CN"/>
        </w:rPr>
      </w:pPr>
      <w:r>
        <w:rPr>
          <w:rFonts w:hint="eastAsia" w:ascii="宋体" w:hAnsi="宋体" w:eastAsia="宋体" w:cs="宋体"/>
          <w:kern w:val="0"/>
          <w:sz w:val="24"/>
          <w:lang w:val="zh-CN" w:eastAsia="en-US" w:bidi="zh-CN"/>
        </w:rPr>
        <w:t>（2）本项目为专门面向中小企业采购项目，不执行小微企业价格扣除政策。若涉及小微企业提供服务情形，须如实填写《小微企业/残疾人福利性单位提供货物/服务明细表》（格式见第六章）。</w:t>
      </w:r>
    </w:p>
    <w:p w14:paraId="1A3C92A6">
      <w:pPr>
        <w:keepNext w:val="0"/>
        <w:keepLines w:val="0"/>
        <w:pageBreakBefore w:val="0"/>
        <w:widowControl w:val="0"/>
        <w:numPr>
          <w:ilvl w:val="0"/>
          <w:numId w:val="0"/>
        </w:numPr>
        <w:kinsoku/>
        <w:wordWrap/>
        <w:overflowPunct/>
        <w:topLinePunct w:val="0"/>
        <w:autoSpaceDE w:val="0"/>
        <w:autoSpaceDN w:val="0"/>
        <w:bidi w:val="0"/>
        <w:adjustRightInd/>
        <w:snapToGrid/>
        <w:spacing w:line="480" w:lineRule="exact"/>
        <w:ind w:left="42" w:leftChars="20" w:right="42" w:rightChars="20" w:firstLine="480" w:firstLineChars="200"/>
        <w:jc w:val="left"/>
        <w:textAlignment w:val="auto"/>
        <w:rPr>
          <w:rFonts w:hint="eastAsia" w:ascii="宋体" w:hAnsi="宋体" w:eastAsia="宋体" w:cs="宋体"/>
          <w:kern w:val="0"/>
          <w:sz w:val="24"/>
          <w:lang w:val="zh-CN" w:eastAsia="en-US" w:bidi="zh-CN"/>
        </w:rPr>
      </w:pPr>
      <w:r>
        <w:rPr>
          <w:rFonts w:hint="eastAsia" w:ascii="宋体" w:hAnsi="宋体" w:eastAsia="宋体" w:cs="宋体"/>
          <w:kern w:val="0"/>
          <w:sz w:val="24"/>
          <w:lang w:val="zh-CN" w:eastAsia="en-US" w:bidi="zh-CN"/>
        </w:rPr>
        <w:t>（3）小、微型企业提供中型企业制造的货物或使用大型企业注册商标货物的，视同为中型企业。</w:t>
      </w:r>
    </w:p>
    <w:p w14:paraId="5720D9CC">
      <w:pPr>
        <w:keepNext w:val="0"/>
        <w:keepLines w:val="0"/>
        <w:pageBreakBefore w:val="0"/>
        <w:widowControl w:val="0"/>
        <w:numPr>
          <w:ilvl w:val="0"/>
          <w:numId w:val="0"/>
        </w:numPr>
        <w:kinsoku/>
        <w:wordWrap/>
        <w:overflowPunct/>
        <w:topLinePunct w:val="0"/>
        <w:autoSpaceDE w:val="0"/>
        <w:autoSpaceDN w:val="0"/>
        <w:bidi w:val="0"/>
        <w:adjustRightInd/>
        <w:snapToGrid/>
        <w:spacing w:line="480" w:lineRule="exact"/>
        <w:ind w:left="42" w:leftChars="20" w:right="42" w:rightChars="20" w:firstLine="480" w:firstLineChars="200"/>
        <w:jc w:val="left"/>
        <w:textAlignment w:val="auto"/>
        <w:rPr>
          <w:rFonts w:hint="eastAsia" w:ascii="宋体" w:hAnsi="宋体" w:eastAsia="宋体" w:cs="宋体"/>
          <w:kern w:val="0"/>
          <w:sz w:val="24"/>
          <w:lang w:val="zh-CN" w:eastAsia="en-US" w:bidi="zh-CN"/>
        </w:rPr>
      </w:pPr>
      <w:r>
        <w:rPr>
          <w:rFonts w:hint="eastAsia" w:ascii="宋体" w:hAnsi="宋体" w:eastAsia="宋体" w:cs="宋体"/>
          <w:kern w:val="0"/>
          <w:sz w:val="24"/>
          <w:lang w:val="zh-CN" w:eastAsia="en-US" w:bidi="zh-CN"/>
        </w:rPr>
        <w:t>（4）本项目不接受联合体投标，不执行联合体价格折扣政策。</w:t>
      </w:r>
    </w:p>
    <w:p w14:paraId="2934A915">
      <w:pPr>
        <w:keepNext w:val="0"/>
        <w:keepLines w:val="0"/>
        <w:pageBreakBefore w:val="0"/>
        <w:widowControl w:val="0"/>
        <w:kinsoku/>
        <w:wordWrap/>
        <w:overflowPunct/>
        <w:topLinePunct w:val="0"/>
        <w:autoSpaceDE w:val="0"/>
        <w:autoSpaceDN w:val="0"/>
        <w:bidi w:val="0"/>
        <w:adjustRightInd/>
        <w:snapToGrid/>
        <w:spacing w:line="480" w:lineRule="exact"/>
        <w:ind w:left="42" w:leftChars="20" w:right="42" w:rightChars="20" w:firstLine="720" w:firstLineChars="300"/>
        <w:jc w:val="left"/>
        <w:textAlignment w:val="auto"/>
        <w:rPr>
          <w:rFonts w:hint="eastAsia" w:ascii="宋体" w:hAnsi="宋体" w:eastAsia="宋体" w:cs="宋体"/>
          <w:kern w:val="0"/>
          <w:sz w:val="24"/>
          <w:lang w:val="zh-CN" w:eastAsia="en-US" w:bidi="zh-CN"/>
        </w:rPr>
      </w:pPr>
      <w:r>
        <w:rPr>
          <w:rFonts w:hint="eastAsia" w:ascii="宋体" w:hAnsi="宋体" w:eastAsia="宋体" w:cs="宋体"/>
          <w:kern w:val="0"/>
          <w:sz w:val="24"/>
          <w:lang w:val="zh-CN" w:eastAsia="en-US" w:bidi="zh-CN"/>
        </w:rPr>
        <w:t>8）残疾人福利性单位参加本项目的评审标准：</w:t>
      </w:r>
    </w:p>
    <w:p w14:paraId="7A4FEBF5">
      <w:pPr>
        <w:keepNext w:val="0"/>
        <w:keepLines w:val="0"/>
        <w:pageBreakBefore w:val="0"/>
        <w:widowControl w:val="0"/>
        <w:kinsoku/>
        <w:wordWrap/>
        <w:overflowPunct/>
        <w:topLinePunct w:val="0"/>
        <w:autoSpaceDE w:val="0"/>
        <w:autoSpaceDN w:val="0"/>
        <w:bidi w:val="0"/>
        <w:adjustRightInd/>
        <w:snapToGrid/>
        <w:spacing w:line="480" w:lineRule="exact"/>
        <w:ind w:left="42" w:leftChars="20" w:right="42" w:rightChars="20" w:firstLine="480" w:firstLineChars="200"/>
        <w:jc w:val="left"/>
        <w:textAlignment w:val="auto"/>
        <w:rPr>
          <w:rFonts w:hint="eastAsia" w:ascii="宋体" w:hAnsi="宋体" w:eastAsia="宋体" w:cs="宋体"/>
          <w:kern w:val="0"/>
          <w:sz w:val="24"/>
          <w:lang w:val="zh-CN" w:eastAsia="en-US" w:bidi="zh-CN"/>
        </w:rPr>
      </w:pPr>
      <w:r>
        <w:rPr>
          <w:rFonts w:hint="eastAsia" w:ascii="宋体" w:hAnsi="宋体" w:eastAsia="宋体" w:cs="宋体"/>
          <w:kern w:val="0"/>
          <w:sz w:val="24"/>
          <w:lang w:val="zh-CN" w:eastAsia="en-US" w:bidi="zh-CN"/>
        </w:rPr>
        <w:t>（1）须根据《财政部 民政部 中国残疾人联合会关于促进残疾人就业政府采购政策的通知》（财库〔2017〕141号）要求，如实填写《残疾人福利性单位声明函》（格式见第六章）。</w:t>
      </w:r>
    </w:p>
    <w:p w14:paraId="0F4CA2E3">
      <w:pPr>
        <w:keepNext w:val="0"/>
        <w:keepLines w:val="0"/>
        <w:pageBreakBefore w:val="0"/>
        <w:widowControl w:val="0"/>
        <w:kinsoku/>
        <w:wordWrap/>
        <w:overflowPunct/>
        <w:topLinePunct w:val="0"/>
        <w:autoSpaceDE w:val="0"/>
        <w:autoSpaceDN w:val="0"/>
        <w:bidi w:val="0"/>
        <w:adjustRightInd/>
        <w:snapToGrid/>
        <w:spacing w:line="480" w:lineRule="exact"/>
        <w:ind w:left="42" w:leftChars="20" w:right="42" w:rightChars="20" w:firstLine="480" w:firstLineChars="200"/>
        <w:jc w:val="left"/>
        <w:textAlignment w:val="auto"/>
        <w:rPr>
          <w:rFonts w:hint="eastAsia" w:ascii="宋体" w:hAnsi="宋体" w:eastAsia="宋体" w:cs="宋体"/>
          <w:kern w:val="0"/>
          <w:sz w:val="24"/>
          <w:lang w:val="zh-CN" w:eastAsia="en-US" w:bidi="zh-CN"/>
        </w:rPr>
      </w:pPr>
      <w:r>
        <w:rPr>
          <w:rFonts w:hint="eastAsia" w:ascii="宋体" w:hAnsi="宋体" w:eastAsia="宋体" w:cs="宋体"/>
          <w:kern w:val="0"/>
          <w:sz w:val="24"/>
          <w:lang w:val="zh-CN" w:eastAsia="en-US" w:bidi="zh-CN"/>
        </w:rPr>
        <w:t>（2）本项目为专门面向中小企业采购项目，残疾人福利性单位不享受价格扣除政策。</w:t>
      </w:r>
    </w:p>
    <w:p w14:paraId="6B315B38">
      <w:pPr>
        <w:keepNext w:val="0"/>
        <w:keepLines w:val="0"/>
        <w:pageBreakBefore w:val="0"/>
        <w:widowControl w:val="0"/>
        <w:kinsoku/>
        <w:wordWrap/>
        <w:overflowPunct/>
        <w:topLinePunct w:val="0"/>
        <w:autoSpaceDE w:val="0"/>
        <w:autoSpaceDN w:val="0"/>
        <w:bidi w:val="0"/>
        <w:adjustRightInd/>
        <w:snapToGrid/>
        <w:spacing w:line="480" w:lineRule="exact"/>
        <w:ind w:left="42" w:leftChars="20" w:right="42" w:rightChars="20" w:firstLine="480" w:firstLineChars="200"/>
        <w:jc w:val="left"/>
        <w:textAlignment w:val="auto"/>
        <w:rPr>
          <w:rFonts w:hint="eastAsia" w:ascii="宋体" w:hAnsi="宋体" w:eastAsia="宋体" w:cs="宋体"/>
          <w:kern w:val="0"/>
          <w:sz w:val="24"/>
          <w:lang w:val="zh-CN" w:eastAsia="en-US" w:bidi="zh-CN"/>
        </w:rPr>
      </w:pPr>
      <w:r>
        <w:rPr>
          <w:rFonts w:hint="eastAsia" w:ascii="宋体" w:hAnsi="宋体" w:eastAsia="宋体" w:cs="宋体"/>
          <w:kern w:val="0"/>
          <w:sz w:val="24"/>
          <w:lang w:val="zh-CN" w:eastAsia="en-US" w:bidi="zh-CN"/>
        </w:rPr>
        <w:t>（3）享受政府采购支持政策的残疾人福利性单位应当同时满足以下条件：</w:t>
      </w:r>
    </w:p>
    <w:p w14:paraId="45B32F54">
      <w:pPr>
        <w:keepNext w:val="0"/>
        <w:keepLines w:val="0"/>
        <w:pageBreakBefore w:val="0"/>
        <w:widowControl w:val="0"/>
        <w:kinsoku/>
        <w:wordWrap/>
        <w:overflowPunct/>
        <w:topLinePunct w:val="0"/>
        <w:autoSpaceDE w:val="0"/>
        <w:autoSpaceDN w:val="0"/>
        <w:bidi w:val="0"/>
        <w:adjustRightInd/>
        <w:snapToGrid/>
        <w:spacing w:line="480" w:lineRule="exact"/>
        <w:ind w:left="42" w:leftChars="20" w:right="42" w:rightChars="20" w:firstLine="480" w:firstLineChars="200"/>
        <w:jc w:val="left"/>
        <w:textAlignment w:val="auto"/>
        <w:rPr>
          <w:rFonts w:hint="eastAsia" w:ascii="宋体" w:hAnsi="宋体" w:eastAsia="宋体" w:cs="宋体"/>
          <w:kern w:val="0"/>
          <w:sz w:val="24"/>
          <w:lang w:val="zh-CN" w:eastAsia="en-US" w:bidi="zh-CN"/>
        </w:rPr>
      </w:pPr>
      <w:r>
        <w:rPr>
          <w:rFonts w:hint="eastAsia" w:ascii="宋体" w:hAnsi="宋体" w:eastAsia="宋体" w:cs="宋体"/>
          <w:kern w:val="0"/>
          <w:sz w:val="24"/>
          <w:lang w:val="zh-CN" w:eastAsia="en-US" w:bidi="zh-CN"/>
        </w:rPr>
        <w:t>A.安置的残疾人占本单位在职职工人数的比例不低于25%（含25%），并且安置的残疾人人数不少于10人（含10人）；</w:t>
      </w:r>
    </w:p>
    <w:p w14:paraId="28D62EBD">
      <w:pPr>
        <w:keepNext w:val="0"/>
        <w:keepLines w:val="0"/>
        <w:pageBreakBefore w:val="0"/>
        <w:widowControl w:val="0"/>
        <w:kinsoku/>
        <w:wordWrap/>
        <w:overflowPunct/>
        <w:topLinePunct w:val="0"/>
        <w:autoSpaceDE w:val="0"/>
        <w:autoSpaceDN w:val="0"/>
        <w:bidi w:val="0"/>
        <w:adjustRightInd/>
        <w:snapToGrid/>
        <w:spacing w:line="480" w:lineRule="exact"/>
        <w:ind w:left="42" w:leftChars="20" w:right="42" w:rightChars="20" w:firstLine="480" w:firstLineChars="200"/>
        <w:jc w:val="left"/>
        <w:textAlignment w:val="auto"/>
        <w:rPr>
          <w:rFonts w:hint="eastAsia" w:ascii="宋体" w:hAnsi="宋体" w:eastAsia="宋体" w:cs="宋体"/>
          <w:kern w:val="0"/>
          <w:sz w:val="24"/>
          <w:lang w:val="zh-CN" w:eastAsia="en-US" w:bidi="zh-CN"/>
        </w:rPr>
      </w:pPr>
      <w:r>
        <w:rPr>
          <w:rFonts w:hint="eastAsia" w:ascii="宋体" w:hAnsi="宋体" w:eastAsia="宋体" w:cs="宋体"/>
          <w:kern w:val="0"/>
          <w:sz w:val="24"/>
          <w:lang w:val="zh-CN" w:eastAsia="en-US" w:bidi="zh-CN"/>
        </w:rPr>
        <w:t>B.依法与安置的每位残疾人签订了一年以上（含一年）的劳动合同或服务协议；</w:t>
      </w:r>
    </w:p>
    <w:p w14:paraId="789B4E81">
      <w:pPr>
        <w:keepNext w:val="0"/>
        <w:keepLines w:val="0"/>
        <w:pageBreakBefore w:val="0"/>
        <w:widowControl w:val="0"/>
        <w:kinsoku/>
        <w:wordWrap/>
        <w:overflowPunct/>
        <w:topLinePunct w:val="0"/>
        <w:autoSpaceDE w:val="0"/>
        <w:autoSpaceDN w:val="0"/>
        <w:bidi w:val="0"/>
        <w:adjustRightInd/>
        <w:snapToGrid/>
        <w:spacing w:line="480" w:lineRule="exact"/>
        <w:ind w:left="42" w:leftChars="20" w:right="42" w:rightChars="20" w:firstLine="480" w:firstLineChars="200"/>
        <w:jc w:val="left"/>
        <w:textAlignment w:val="auto"/>
        <w:rPr>
          <w:rFonts w:hint="eastAsia" w:ascii="宋体" w:hAnsi="宋体" w:eastAsia="宋体" w:cs="宋体"/>
          <w:kern w:val="0"/>
          <w:sz w:val="24"/>
          <w:lang w:val="zh-CN" w:eastAsia="en-US" w:bidi="zh-CN"/>
        </w:rPr>
      </w:pPr>
      <w:r>
        <w:rPr>
          <w:rFonts w:hint="eastAsia" w:ascii="宋体" w:hAnsi="宋体" w:eastAsia="宋体" w:cs="宋体"/>
          <w:kern w:val="0"/>
          <w:sz w:val="24"/>
          <w:lang w:val="zh-CN" w:eastAsia="en-US" w:bidi="zh-CN"/>
        </w:rPr>
        <w:t>C.为安置的每位残疾人按月足额缴纳基本养老保险、基本医疗保险、失业保险、工伤保险和生育保险等社会保险费；</w:t>
      </w:r>
    </w:p>
    <w:p w14:paraId="23A715C7">
      <w:pPr>
        <w:keepNext w:val="0"/>
        <w:keepLines w:val="0"/>
        <w:pageBreakBefore w:val="0"/>
        <w:widowControl w:val="0"/>
        <w:kinsoku/>
        <w:wordWrap/>
        <w:overflowPunct/>
        <w:topLinePunct w:val="0"/>
        <w:autoSpaceDE w:val="0"/>
        <w:autoSpaceDN w:val="0"/>
        <w:bidi w:val="0"/>
        <w:adjustRightInd/>
        <w:snapToGrid/>
        <w:spacing w:line="480" w:lineRule="exact"/>
        <w:ind w:left="42" w:leftChars="20" w:right="42" w:rightChars="20" w:firstLine="480" w:firstLineChars="200"/>
        <w:jc w:val="left"/>
        <w:textAlignment w:val="auto"/>
        <w:rPr>
          <w:rFonts w:hint="eastAsia" w:ascii="宋体" w:hAnsi="宋体" w:eastAsia="宋体" w:cs="宋体"/>
          <w:kern w:val="0"/>
          <w:sz w:val="24"/>
          <w:lang w:val="zh-CN" w:eastAsia="en-US" w:bidi="zh-CN"/>
        </w:rPr>
      </w:pPr>
      <w:r>
        <w:rPr>
          <w:rFonts w:hint="eastAsia" w:ascii="宋体" w:hAnsi="宋体" w:eastAsia="宋体" w:cs="宋体"/>
          <w:kern w:val="0"/>
          <w:sz w:val="24"/>
          <w:lang w:val="zh-CN" w:eastAsia="en-US" w:bidi="zh-CN"/>
        </w:rPr>
        <w:t>D.通过银行等金融机构向安置的每位残疾人，按月支付不低于单位所在区县适用的经省级人民政府批准的月最低工资标准的工资；</w:t>
      </w:r>
    </w:p>
    <w:p w14:paraId="503751C5">
      <w:pPr>
        <w:keepNext w:val="0"/>
        <w:keepLines w:val="0"/>
        <w:pageBreakBefore w:val="0"/>
        <w:widowControl w:val="0"/>
        <w:kinsoku/>
        <w:wordWrap/>
        <w:overflowPunct/>
        <w:topLinePunct w:val="0"/>
        <w:autoSpaceDE w:val="0"/>
        <w:autoSpaceDN w:val="0"/>
        <w:bidi w:val="0"/>
        <w:adjustRightInd/>
        <w:snapToGrid/>
        <w:spacing w:line="480" w:lineRule="exact"/>
        <w:ind w:left="42" w:leftChars="20" w:right="42" w:rightChars="20" w:firstLine="480" w:firstLineChars="200"/>
        <w:jc w:val="left"/>
        <w:textAlignment w:val="auto"/>
        <w:rPr>
          <w:rFonts w:hint="eastAsia" w:ascii="宋体" w:hAnsi="宋体" w:eastAsia="宋体" w:cs="宋体"/>
          <w:kern w:val="0"/>
          <w:sz w:val="24"/>
          <w:lang w:val="zh-CN" w:eastAsia="en-US" w:bidi="zh-CN"/>
        </w:rPr>
      </w:pPr>
      <w:r>
        <w:rPr>
          <w:rFonts w:hint="eastAsia" w:ascii="宋体" w:hAnsi="宋体" w:eastAsia="宋体" w:cs="宋体"/>
          <w:kern w:val="0"/>
          <w:sz w:val="24"/>
          <w:lang w:val="zh-CN" w:eastAsia="en-US" w:bidi="zh-CN"/>
        </w:rPr>
        <w:t>E.提供本单位的服务。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3B502499">
      <w:pPr>
        <w:keepNext w:val="0"/>
        <w:keepLines w:val="0"/>
        <w:pageBreakBefore w:val="0"/>
        <w:widowControl w:val="0"/>
        <w:kinsoku/>
        <w:wordWrap/>
        <w:overflowPunct/>
        <w:topLinePunct w:val="0"/>
        <w:autoSpaceDE w:val="0"/>
        <w:autoSpaceDN w:val="0"/>
        <w:bidi w:val="0"/>
        <w:adjustRightInd/>
        <w:snapToGrid/>
        <w:spacing w:line="480" w:lineRule="exact"/>
        <w:ind w:left="42" w:leftChars="20" w:right="42" w:rightChars="20" w:firstLine="480" w:firstLineChars="200"/>
        <w:jc w:val="left"/>
        <w:textAlignment w:val="auto"/>
        <w:rPr>
          <w:rFonts w:hint="eastAsia" w:ascii="宋体" w:hAnsi="宋体" w:eastAsia="宋体" w:cs="宋体"/>
          <w:kern w:val="0"/>
          <w:sz w:val="24"/>
          <w:lang w:val="zh-CN" w:eastAsia="en-US" w:bidi="zh-CN"/>
        </w:rPr>
      </w:pPr>
      <w:r>
        <w:rPr>
          <w:rFonts w:hint="eastAsia" w:ascii="宋体" w:hAnsi="宋体" w:eastAsia="宋体" w:cs="宋体"/>
          <w:kern w:val="0"/>
          <w:sz w:val="24"/>
          <w:lang w:val="zh-CN" w:eastAsia="en-US" w:bidi="zh-CN"/>
        </w:rPr>
        <w:t>（4）供应商提供的《残疾人福利性单位声明函》与事实不符的，依照《中华人民共和国政府采购法》第七十七条第一款的规定追究法律责任。</w:t>
      </w:r>
    </w:p>
    <w:p w14:paraId="0AE3CF26">
      <w:pPr>
        <w:keepNext w:val="0"/>
        <w:keepLines w:val="0"/>
        <w:pageBreakBefore w:val="0"/>
        <w:widowControl w:val="0"/>
        <w:kinsoku/>
        <w:wordWrap/>
        <w:overflowPunct/>
        <w:topLinePunct w:val="0"/>
        <w:autoSpaceDE w:val="0"/>
        <w:autoSpaceDN w:val="0"/>
        <w:bidi w:val="0"/>
        <w:adjustRightInd/>
        <w:snapToGrid/>
        <w:spacing w:line="480" w:lineRule="exact"/>
        <w:ind w:left="42" w:leftChars="20" w:right="42" w:rightChars="20" w:firstLine="480" w:firstLineChars="200"/>
        <w:jc w:val="left"/>
        <w:textAlignment w:val="auto"/>
        <w:rPr>
          <w:rFonts w:hint="eastAsia" w:ascii="宋体" w:hAnsi="宋体" w:eastAsia="宋体" w:cs="宋体"/>
          <w:kern w:val="0"/>
          <w:sz w:val="24"/>
          <w:lang w:val="zh-CN" w:eastAsia="en-US" w:bidi="zh-CN"/>
        </w:rPr>
      </w:pPr>
      <w:r>
        <w:rPr>
          <w:rFonts w:hint="eastAsia" w:ascii="宋体" w:hAnsi="宋体" w:eastAsia="宋体" w:cs="宋体"/>
          <w:kern w:val="0"/>
          <w:sz w:val="24"/>
          <w:lang w:val="zh-CN" w:eastAsia="en-US" w:bidi="zh-CN"/>
        </w:rPr>
        <w:t>（5）残疾人福利性单位视同小型、微型企业，本项目为专门面向中小企业采购项目，不再重复享受价格扣除政策。残疾人福利性单位参与投标，计入面向中小企业采购的统计数据。</w:t>
      </w:r>
    </w:p>
    <w:p w14:paraId="715DA102">
      <w:pPr>
        <w:keepNext w:val="0"/>
        <w:keepLines w:val="0"/>
        <w:pageBreakBefore w:val="0"/>
        <w:widowControl w:val="0"/>
        <w:kinsoku/>
        <w:wordWrap/>
        <w:overflowPunct/>
        <w:topLinePunct w:val="0"/>
        <w:autoSpaceDE w:val="0"/>
        <w:autoSpaceDN w:val="0"/>
        <w:bidi w:val="0"/>
        <w:adjustRightInd/>
        <w:snapToGrid/>
        <w:spacing w:line="480" w:lineRule="exact"/>
        <w:ind w:left="42" w:leftChars="20" w:right="42" w:rightChars="20" w:firstLine="480" w:firstLineChars="200"/>
        <w:jc w:val="left"/>
        <w:textAlignment w:val="auto"/>
        <w:rPr>
          <w:rFonts w:hint="eastAsia" w:ascii="宋体" w:hAnsi="宋体" w:eastAsia="宋体" w:cs="宋体"/>
          <w:kern w:val="0"/>
          <w:sz w:val="24"/>
          <w:lang w:val="zh-CN" w:eastAsia="en-US" w:bidi="zh-CN"/>
        </w:rPr>
      </w:pPr>
      <w:r>
        <w:rPr>
          <w:rFonts w:hint="eastAsia" w:ascii="宋体" w:hAnsi="宋体" w:cs="宋体"/>
          <w:kern w:val="0"/>
          <w:sz w:val="24"/>
          <w:lang w:val="en-US" w:eastAsia="en-US" w:bidi="zh-CN"/>
        </w:rPr>
        <w:t>5.</w:t>
      </w:r>
      <w:r>
        <w:rPr>
          <w:rFonts w:hint="eastAsia" w:ascii="宋体" w:hAnsi="宋体" w:eastAsia="宋体" w:cs="宋体"/>
          <w:kern w:val="0"/>
          <w:sz w:val="24"/>
          <w:lang w:val="zh-CN" w:eastAsia="en-US" w:bidi="zh-CN"/>
        </w:rPr>
        <w:t>本项目涉及监狱企业的评审标准</w:t>
      </w:r>
    </w:p>
    <w:p w14:paraId="26BAF058">
      <w:pPr>
        <w:keepNext w:val="0"/>
        <w:keepLines w:val="0"/>
        <w:pageBreakBefore w:val="0"/>
        <w:widowControl w:val="0"/>
        <w:numPr>
          <w:ilvl w:val="0"/>
          <w:numId w:val="0"/>
        </w:numPr>
        <w:kinsoku/>
        <w:wordWrap/>
        <w:overflowPunct/>
        <w:topLinePunct w:val="0"/>
        <w:autoSpaceDE w:val="0"/>
        <w:autoSpaceDN w:val="0"/>
        <w:bidi w:val="0"/>
        <w:adjustRightInd/>
        <w:snapToGrid/>
        <w:spacing w:line="480" w:lineRule="exact"/>
        <w:ind w:left="42" w:leftChars="20" w:right="42" w:rightChars="20" w:firstLine="480" w:firstLineChars="200"/>
        <w:jc w:val="left"/>
        <w:textAlignment w:val="auto"/>
        <w:rPr>
          <w:rFonts w:hint="eastAsia" w:ascii="宋体" w:hAnsi="宋体" w:eastAsia="宋体" w:cs="宋体"/>
          <w:kern w:val="0"/>
          <w:sz w:val="24"/>
          <w:lang w:val="zh-CN" w:eastAsia="en-US" w:bidi="zh-CN"/>
        </w:rPr>
      </w:pPr>
      <w:r>
        <w:rPr>
          <w:rFonts w:hint="eastAsia" w:ascii="宋体" w:hAnsi="宋体" w:eastAsia="宋体" w:cs="宋体"/>
          <w:kern w:val="0"/>
          <w:sz w:val="24"/>
          <w:szCs w:val="24"/>
          <w:lang w:val="zh-CN" w:eastAsia="en-US" w:bidi="zh-CN"/>
        </w:rPr>
        <w:t>（1）</w:t>
      </w:r>
      <w:r>
        <w:rPr>
          <w:rFonts w:hint="eastAsia" w:ascii="宋体" w:hAnsi="宋体" w:eastAsia="宋体" w:cs="宋体"/>
          <w:kern w:val="0"/>
          <w:sz w:val="24"/>
          <w:lang w:val="zh-CN" w:eastAsia="en-US" w:bidi="zh-CN"/>
        </w:rPr>
        <w:t>监狱企业参加磋商视同小微企业，需提供由省级以上监狱管理局或戒毒管理局出具的属于监狱企业的证明文件。</w:t>
      </w:r>
    </w:p>
    <w:p w14:paraId="6A81F73A">
      <w:pPr>
        <w:keepNext w:val="0"/>
        <w:keepLines w:val="0"/>
        <w:pageBreakBefore w:val="0"/>
        <w:widowControl w:val="0"/>
        <w:numPr>
          <w:ilvl w:val="0"/>
          <w:numId w:val="0"/>
        </w:numPr>
        <w:kinsoku/>
        <w:wordWrap/>
        <w:overflowPunct/>
        <w:topLinePunct w:val="0"/>
        <w:autoSpaceDE w:val="0"/>
        <w:autoSpaceDN w:val="0"/>
        <w:bidi w:val="0"/>
        <w:adjustRightInd/>
        <w:snapToGrid/>
        <w:spacing w:line="480" w:lineRule="exact"/>
        <w:ind w:left="42" w:leftChars="20" w:right="42" w:rightChars="20" w:firstLine="480" w:firstLineChars="200"/>
        <w:jc w:val="left"/>
        <w:textAlignment w:val="auto"/>
        <w:rPr>
          <w:rFonts w:hint="eastAsia" w:ascii="宋体" w:hAnsi="宋体" w:eastAsia="宋体" w:cs="宋体"/>
          <w:kern w:val="0"/>
          <w:sz w:val="24"/>
          <w:lang w:val="zh-CN" w:eastAsia="en-US" w:bidi="zh-CN"/>
        </w:rPr>
      </w:pPr>
      <w:r>
        <w:rPr>
          <w:rFonts w:hint="eastAsia" w:ascii="宋体" w:hAnsi="宋体" w:eastAsia="宋体" w:cs="宋体"/>
          <w:kern w:val="0"/>
          <w:sz w:val="24"/>
          <w:lang w:val="zh-CN" w:eastAsia="en-US" w:bidi="zh-CN"/>
        </w:rPr>
        <w:t>（2）本项目为专门面向中小企业采购项目，监狱企业不享受价格折扣政策。若涉及监狱企业提供服务情形，须如实填写《小微企业/残疾人福利性单位提供货物/服务明细表》（格式见第六章）。</w:t>
      </w:r>
    </w:p>
    <w:p w14:paraId="39031436">
      <w:pPr>
        <w:keepNext w:val="0"/>
        <w:keepLines w:val="0"/>
        <w:pageBreakBefore w:val="0"/>
        <w:widowControl w:val="0"/>
        <w:numPr>
          <w:ilvl w:val="0"/>
          <w:numId w:val="0"/>
        </w:numPr>
        <w:kinsoku/>
        <w:wordWrap/>
        <w:overflowPunct/>
        <w:topLinePunct w:val="0"/>
        <w:autoSpaceDE w:val="0"/>
        <w:autoSpaceDN w:val="0"/>
        <w:bidi w:val="0"/>
        <w:adjustRightInd/>
        <w:snapToGrid/>
        <w:spacing w:line="480" w:lineRule="exact"/>
        <w:ind w:left="42" w:leftChars="20" w:right="42" w:rightChars="20" w:firstLine="480" w:firstLineChars="200"/>
        <w:jc w:val="left"/>
        <w:textAlignment w:val="auto"/>
        <w:rPr>
          <w:rFonts w:hint="eastAsia" w:ascii="宋体" w:hAnsi="宋体" w:eastAsia="宋体" w:cs="宋体"/>
          <w:kern w:val="0"/>
          <w:sz w:val="24"/>
          <w:lang w:val="zh-CN" w:eastAsia="en-US" w:bidi="zh-CN"/>
        </w:rPr>
      </w:pPr>
      <w:r>
        <w:rPr>
          <w:rFonts w:hint="eastAsia" w:ascii="宋体" w:hAnsi="宋体" w:eastAsia="宋体" w:cs="宋体"/>
          <w:kern w:val="0"/>
          <w:sz w:val="24"/>
          <w:lang w:val="zh-CN" w:eastAsia="en-US" w:bidi="zh-CN"/>
        </w:rPr>
        <w:t>（3）本项目不接受联合体投标，不执行监狱企业联合体/分包价格扣除政策。</w:t>
      </w:r>
    </w:p>
    <w:p w14:paraId="7A92492D">
      <w:pPr>
        <w:keepNext w:val="0"/>
        <w:keepLines w:val="0"/>
        <w:pageBreakBefore w:val="0"/>
        <w:widowControl w:val="0"/>
        <w:kinsoku/>
        <w:wordWrap/>
        <w:overflowPunct/>
        <w:topLinePunct w:val="0"/>
        <w:autoSpaceDE w:val="0"/>
        <w:autoSpaceDN w:val="0"/>
        <w:bidi w:val="0"/>
        <w:adjustRightInd/>
        <w:snapToGrid/>
        <w:spacing w:line="480" w:lineRule="exact"/>
        <w:ind w:left="42" w:leftChars="20" w:right="42" w:rightChars="20" w:firstLine="480" w:firstLineChars="200"/>
        <w:jc w:val="left"/>
        <w:textAlignment w:val="auto"/>
        <w:rPr>
          <w:rFonts w:hint="eastAsia" w:ascii="宋体" w:hAnsi="宋体" w:eastAsia="宋体" w:cs="宋体"/>
          <w:kern w:val="0"/>
          <w:sz w:val="24"/>
          <w:lang w:val="zh-CN" w:eastAsia="en-US" w:bidi="zh-CN"/>
        </w:rPr>
      </w:pPr>
      <w:r>
        <w:rPr>
          <w:rFonts w:hint="eastAsia" w:ascii="宋体" w:hAnsi="宋体" w:cs="宋体"/>
          <w:kern w:val="0"/>
          <w:sz w:val="24"/>
          <w:lang w:val="en-US" w:eastAsia="en-US" w:bidi="zh-CN"/>
        </w:rPr>
        <w:t>6.</w:t>
      </w:r>
      <w:r>
        <w:rPr>
          <w:rFonts w:hint="eastAsia" w:ascii="宋体" w:hAnsi="宋体" w:eastAsia="宋体" w:cs="宋体"/>
          <w:kern w:val="0"/>
          <w:sz w:val="24"/>
          <w:lang w:val="zh-CN" w:eastAsia="en-US" w:bidi="zh-CN"/>
        </w:rPr>
        <w:t>本项目涉及创新产品、创新服务的评审标准：</w:t>
      </w:r>
    </w:p>
    <w:p w14:paraId="59E1305D">
      <w:pPr>
        <w:keepNext w:val="0"/>
        <w:keepLines w:val="0"/>
        <w:pageBreakBefore w:val="0"/>
        <w:widowControl w:val="0"/>
        <w:kinsoku/>
        <w:wordWrap/>
        <w:overflowPunct/>
        <w:topLinePunct w:val="0"/>
        <w:autoSpaceDE w:val="0"/>
        <w:autoSpaceDN w:val="0"/>
        <w:bidi w:val="0"/>
        <w:adjustRightInd/>
        <w:snapToGrid/>
        <w:spacing w:line="480" w:lineRule="exact"/>
        <w:ind w:left="42" w:leftChars="20" w:right="42" w:rightChars="20" w:firstLine="480" w:firstLineChars="200"/>
        <w:jc w:val="left"/>
        <w:textAlignment w:val="auto"/>
        <w:rPr>
          <w:rFonts w:hint="eastAsia" w:ascii="宋体" w:hAnsi="宋体" w:eastAsia="宋体" w:cs="宋体"/>
          <w:kern w:val="0"/>
          <w:sz w:val="24"/>
          <w:lang w:val="zh-CN" w:eastAsia="en-US" w:bidi="zh-CN"/>
        </w:rPr>
      </w:pPr>
      <w:r>
        <w:rPr>
          <w:rFonts w:hint="eastAsia" w:ascii="宋体" w:hAnsi="宋体" w:eastAsia="宋体" w:cs="宋体"/>
          <w:kern w:val="0"/>
          <w:sz w:val="24"/>
          <w:lang w:val="zh-CN" w:eastAsia="en-US" w:bidi="zh-CN"/>
        </w:rPr>
        <w:t>（1）供应商投报产品或服务属于《山西省创新产品和服务推荐清单》中创新产品或创新服务的，在评审时，享受投报产品10%的价格折扣，以折扣后的价格参与评审。</w:t>
      </w:r>
    </w:p>
    <w:p w14:paraId="13308A4A">
      <w:pPr>
        <w:keepNext w:val="0"/>
        <w:keepLines w:val="0"/>
        <w:pageBreakBefore w:val="0"/>
        <w:widowControl w:val="0"/>
        <w:kinsoku/>
        <w:wordWrap/>
        <w:overflowPunct/>
        <w:topLinePunct w:val="0"/>
        <w:autoSpaceDE w:val="0"/>
        <w:autoSpaceDN w:val="0"/>
        <w:bidi w:val="0"/>
        <w:adjustRightInd/>
        <w:snapToGrid/>
        <w:spacing w:line="480" w:lineRule="exact"/>
        <w:ind w:left="42" w:leftChars="20" w:right="42" w:rightChars="20" w:firstLine="480" w:firstLineChars="200"/>
        <w:jc w:val="left"/>
        <w:textAlignment w:val="auto"/>
        <w:rPr>
          <w:rFonts w:hint="eastAsia" w:ascii="宋体" w:hAnsi="宋体" w:eastAsia="宋体" w:cs="宋体"/>
          <w:kern w:val="0"/>
          <w:sz w:val="24"/>
          <w:lang w:val="zh-CN" w:eastAsia="en-US" w:bidi="zh-CN"/>
        </w:rPr>
      </w:pPr>
      <w:r>
        <w:rPr>
          <w:rFonts w:hint="eastAsia" w:ascii="宋体" w:hAnsi="宋体" w:eastAsia="宋体" w:cs="宋体"/>
          <w:kern w:val="0"/>
          <w:sz w:val="24"/>
          <w:lang w:val="zh-CN" w:eastAsia="en-US" w:bidi="zh-CN"/>
        </w:rPr>
        <w:t>（2）供应商投报创新产品或创新服务的，应在响应文件中填写《创新产品或创新服务明细表》，并提供《山西省创新产品和服务推荐清单》。</w:t>
      </w:r>
    </w:p>
    <w:p w14:paraId="49F7059C">
      <w:pPr>
        <w:keepNext w:val="0"/>
        <w:keepLines w:val="0"/>
        <w:pageBreakBefore w:val="0"/>
        <w:widowControl w:val="0"/>
        <w:kinsoku/>
        <w:wordWrap/>
        <w:overflowPunct/>
        <w:topLinePunct w:val="0"/>
        <w:autoSpaceDE w:val="0"/>
        <w:autoSpaceDN w:val="0"/>
        <w:bidi w:val="0"/>
        <w:adjustRightInd/>
        <w:snapToGrid/>
        <w:spacing w:line="480" w:lineRule="exact"/>
        <w:ind w:left="42" w:leftChars="20" w:right="42" w:rightChars="20" w:firstLine="480" w:firstLineChars="200"/>
        <w:jc w:val="left"/>
        <w:textAlignment w:val="auto"/>
        <w:rPr>
          <w:rFonts w:hint="eastAsia" w:ascii="宋体" w:hAnsi="宋体" w:eastAsia="宋体" w:cs="宋体"/>
          <w:kern w:val="0"/>
          <w:sz w:val="24"/>
          <w:lang w:val="zh-CN" w:eastAsia="en-US" w:bidi="zh-CN"/>
        </w:rPr>
      </w:pPr>
      <w:r>
        <w:rPr>
          <w:rFonts w:hint="eastAsia" w:ascii="宋体" w:hAnsi="宋体" w:eastAsia="宋体" w:cs="宋体"/>
          <w:kern w:val="0"/>
          <w:sz w:val="24"/>
          <w:lang w:val="zh-CN" w:eastAsia="en-US" w:bidi="zh-CN"/>
        </w:rPr>
        <w:t>（3）创新产品或创新服务的价格折扣政策可与其他政府采购政策叠加。</w:t>
      </w:r>
    </w:p>
    <w:p w14:paraId="08D103A6">
      <w:pPr>
        <w:keepNext w:val="0"/>
        <w:keepLines w:val="0"/>
        <w:pageBreakBefore w:val="0"/>
        <w:widowControl w:val="0"/>
        <w:kinsoku/>
        <w:wordWrap/>
        <w:overflowPunct/>
        <w:topLinePunct w:val="0"/>
        <w:autoSpaceDE w:val="0"/>
        <w:autoSpaceDN w:val="0"/>
        <w:bidi w:val="0"/>
        <w:adjustRightInd/>
        <w:snapToGrid/>
        <w:spacing w:line="480" w:lineRule="exact"/>
        <w:ind w:left="42" w:leftChars="20" w:right="42" w:rightChars="20" w:firstLine="480" w:firstLineChars="200"/>
        <w:jc w:val="left"/>
        <w:textAlignment w:val="auto"/>
        <w:rPr>
          <w:rFonts w:hint="eastAsia" w:ascii="宋体" w:hAnsi="宋体" w:eastAsia="宋体" w:cs="宋体"/>
          <w:kern w:val="0"/>
          <w:sz w:val="24"/>
          <w:lang w:val="zh-CN" w:eastAsia="en-US" w:bidi="zh-CN"/>
        </w:rPr>
      </w:pPr>
      <w:r>
        <w:rPr>
          <w:rFonts w:hint="eastAsia" w:ascii="宋体" w:hAnsi="宋体" w:cs="宋体"/>
          <w:kern w:val="0"/>
          <w:sz w:val="24"/>
          <w:lang w:val="en-US" w:eastAsia="en-US" w:bidi="zh-CN"/>
        </w:rPr>
        <w:t>7.</w:t>
      </w:r>
      <w:r>
        <w:rPr>
          <w:rFonts w:hint="eastAsia" w:ascii="宋体" w:hAnsi="宋体" w:eastAsia="宋体" w:cs="宋体"/>
          <w:kern w:val="0"/>
          <w:sz w:val="24"/>
          <w:lang w:val="zh-CN" w:eastAsia="en-US" w:bidi="zh-CN"/>
        </w:rPr>
        <w:t>对于列入《山西省创新产品和服务目录》内的服务的评审标准：</w:t>
      </w:r>
    </w:p>
    <w:p w14:paraId="78440710">
      <w:pPr>
        <w:keepNext w:val="0"/>
        <w:keepLines w:val="0"/>
        <w:pageBreakBefore w:val="0"/>
        <w:widowControl w:val="0"/>
        <w:kinsoku/>
        <w:wordWrap/>
        <w:overflowPunct/>
        <w:topLinePunct w:val="0"/>
        <w:autoSpaceDE w:val="0"/>
        <w:autoSpaceDN w:val="0"/>
        <w:bidi w:val="0"/>
        <w:adjustRightInd/>
        <w:snapToGrid/>
        <w:spacing w:line="480" w:lineRule="exact"/>
        <w:ind w:left="42" w:leftChars="20" w:right="42" w:rightChars="20" w:firstLine="480" w:firstLineChars="200"/>
        <w:jc w:val="left"/>
        <w:textAlignment w:val="auto"/>
        <w:rPr>
          <w:rFonts w:hint="eastAsia" w:ascii="宋体" w:hAnsi="宋体" w:eastAsia="宋体" w:cs="宋体"/>
          <w:kern w:val="0"/>
          <w:sz w:val="24"/>
          <w:lang w:val="zh-CN" w:eastAsia="en-US" w:bidi="zh-CN"/>
        </w:rPr>
      </w:pPr>
      <w:r>
        <w:rPr>
          <w:rFonts w:hint="eastAsia" w:ascii="宋体" w:hAnsi="宋体" w:eastAsia="宋体" w:cs="宋体"/>
          <w:kern w:val="0"/>
          <w:sz w:val="24"/>
          <w:lang w:val="zh-CN" w:eastAsia="en-US" w:bidi="zh-CN"/>
        </w:rPr>
        <w:t>对列入《山西省创新产品和服务目录》内的响应服务给予其最后报价6%的价格扣除，用扣除后的价格参与评审。创新产品或创新服务的价格折扣政策可与其他政府采购政策叠加。供应商提供创新产品或创新服务的，应在投标文件中提供《创新产品或创新服务明细表》，并提供《山西省创新产品和服务推荐清单》。</w:t>
      </w:r>
    </w:p>
    <w:p w14:paraId="5DD6A06B">
      <w:pPr>
        <w:keepNext w:val="0"/>
        <w:keepLines w:val="0"/>
        <w:pageBreakBefore w:val="0"/>
        <w:widowControl w:val="0"/>
        <w:kinsoku/>
        <w:wordWrap/>
        <w:overflowPunct/>
        <w:topLinePunct w:val="0"/>
        <w:autoSpaceDE w:val="0"/>
        <w:autoSpaceDN w:val="0"/>
        <w:bidi w:val="0"/>
        <w:adjustRightInd/>
        <w:snapToGrid/>
        <w:spacing w:line="480" w:lineRule="exact"/>
        <w:ind w:left="42" w:leftChars="20" w:right="42" w:rightChars="20" w:firstLine="480" w:firstLineChars="200"/>
        <w:jc w:val="left"/>
        <w:textAlignment w:val="auto"/>
        <w:rPr>
          <w:rFonts w:hint="eastAsia" w:ascii="宋体" w:hAnsi="宋体" w:eastAsia="宋体" w:cs="宋体"/>
          <w:kern w:val="0"/>
          <w:sz w:val="24"/>
          <w:lang w:val="zh-CN" w:eastAsia="en-US" w:bidi="zh-CN"/>
        </w:rPr>
      </w:pPr>
      <w:r>
        <w:rPr>
          <w:rFonts w:hint="eastAsia" w:ascii="宋体" w:hAnsi="宋体" w:cs="宋体"/>
          <w:kern w:val="0"/>
          <w:sz w:val="24"/>
          <w:lang w:val="en-US" w:eastAsia="en-US" w:bidi="zh-CN"/>
        </w:rPr>
        <w:t>8.</w:t>
      </w:r>
      <w:r>
        <w:rPr>
          <w:rFonts w:hint="eastAsia" w:ascii="宋体" w:hAnsi="宋体" w:eastAsia="宋体" w:cs="宋体"/>
          <w:kern w:val="0"/>
          <w:sz w:val="24"/>
          <w:lang w:val="zh-CN" w:eastAsia="en-US" w:bidi="zh-CN"/>
        </w:rPr>
        <w:t>对于聘用建档立卡贫困人员物业公司的评审标准：在满足价格扣除条件且在响应文件中按要求提交《聘用建档立卡贫困人员物业公司声明函》的供应商，对最后报价给予 6%的价格扣除，用扣除后的价格参与评审。</w:t>
      </w:r>
    </w:p>
    <w:p w14:paraId="125B5C4F">
      <w:pPr>
        <w:keepNext w:val="0"/>
        <w:keepLines w:val="0"/>
        <w:pageBreakBefore w:val="0"/>
        <w:widowControl w:val="0"/>
        <w:kinsoku/>
        <w:wordWrap/>
        <w:overflowPunct/>
        <w:topLinePunct w:val="0"/>
        <w:autoSpaceDE w:val="0"/>
        <w:autoSpaceDN w:val="0"/>
        <w:bidi w:val="0"/>
        <w:adjustRightInd/>
        <w:snapToGrid/>
        <w:spacing w:line="480" w:lineRule="exact"/>
        <w:ind w:left="42" w:leftChars="20" w:right="42" w:rightChars="20" w:firstLine="480" w:firstLineChars="200"/>
        <w:jc w:val="left"/>
        <w:textAlignment w:val="auto"/>
        <w:rPr>
          <w:rFonts w:hint="eastAsia" w:ascii="宋体" w:hAnsi="宋体" w:eastAsia="宋体" w:cs="宋体"/>
          <w:kern w:val="0"/>
          <w:sz w:val="24"/>
          <w:lang w:val="zh-CN" w:eastAsia="en-US" w:bidi="zh-CN"/>
        </w:rPr>
      </w:pPr>
      <w:r>
        <w:rPr>
          <w:rFonts w:hint="eastAsia" w:ascii="宋体" w:hAnsi="宋体" w:cs="宋体"/>
          <w:kern w:val="0"/>
          <w:sz w:val="24"/>
          <w:lang w:val="en-US" w:eastAsia="en-US" w:bidi="zh-CN"/>
        </w:rPr>
        <w:t>9.</w:t>
      </w:r>
      <w:r>
        <w:rPr>
          <w:rFonts w:hint="eastAsia" w:ascii="宋体" w:hAnsi="宋体" w:eastAsia="宋体" w:cs="宋体"/>
          <w:kern w:val="0"/>
          <w:sz w:val="24"/>
          <w:lang w:val="zh-CN" w:eastAsia="en-US" w:bidi="zh-CN"/>
        </w:rPr>
        <w:t>关于《山西省财政厅关于进一步加强政府绿色采购有关事项的通知》评审标准：</w:t>
      </w:r>
    </w:p>
    <w:p w14:paraId="68A3A99D">
      <w:pPr>
        <w:keepNext w:val="0"/>
        <w:keepLines w:val="0"/>
        <w:pageBreakBefore w:val="0"/>
        <w:widowControl w:val="0"/>
        <w:kinsoku/>
        <w:wordWrap/>
        <w:overflowPunct/>
        <w:topLinePunct w:val="0"/>
        <w:autoSpaceDE w:val="0"/>
        <w:autoSpaceDN w:val="0"/>
        <w:bidi w:val="0"/>
        <w:adjustRightInd/>
        <w:snapToGrid/>
        <w:spacing w:line="480" w:lineRule="exact"/>
        <w:ind w:left="42" w:leftChars="20" w:right="42" w:rightChars="20" w:firstLine="480" w:firstLineChars="200"/>
        <w:jc w:val="left"/>
        <w:textAlignment w:val="auto"/>
        <w:rPr>
          <w:rFonts w:hint="eastAsia" w:ascii="宋体" w:hAnsi="宋体" w:eastAsia="宋体" w:cs="宋体"/>
          <w:kern w:val="0"/>
          <w:sz w:val="24"/>
          <w:lang w:val="zh-CN" w:eastAsia="en-US" w:bidi="zh-CN"/>
        </w:rPr>
      </w:pPr>
      <w:r>
        <w:rPr>
          <w:rFonts w:hint="eastAsia" w:ascii="宋体" w:hAnsi="宋体" w:eastAsia="宋体" w:cs="宋体"/>
          <w:kern w:val="0"/>
          <w:sz w:val="24"/>
          <w:lang w:val="zh-CN" w:eastAsia="en-US" w:bidi="zh-CN"/>
        </w:rPr>
        <w:t>对实施强制采购或执行强制性绿色采购标准的品目，不接受非强制采购产品。对于优先采购的绿色产品，给予4%的价格扣除，用扣除后的价格参与评审。</w:t>
      </w:r>
    </w:p>
    <w:p w14:paraId="4F06D7F9">
      <w:pPr>
        <w:keepNext w:val="0"/>
        <w:keepLines w:val="0"/>
        <w:pageBreakBefore w:val="0"/>
        <w:widowControl w:val="0"/>
        <w:kinsoku/>
        <w:wordWrap/>
        <w:overflowPunct/>
        <w:topLinePunct w:val="0"/>
        <w:autoSpaceDE w:val="0"/>
        <w:autoSpaceDN w:val="0"/>
        <w:bidi w:val="0"/>
        <w:adjustRightInd/>
        <w:snapToGrid/>
        <w:spacing w:line="480" w:lineRule="exact"/>
        <w:ind w:left="42" w:leftChars="20" w:right="42" w:rightChars="20" w:firstLine="480" w:firstLineChars="200"/>
        <w:jc w:val="left"/>
        <w:textAlignment w:val="auto"/>
        <w:rPr>
          <w:rFonts w:hint="eastAsia" w:ascii="宋体" w:hAnsi="宋体" w:eastAsia="宋体" w:cs="宋体"/>
          <w:kern w:val="0"/>
          <w:sz w:val="24"/>
          <w:lang w:val="zh-CN" w:eastAsia="en-US" w:bidi="zh-CN"/>
        </w:rPr>
      </w:pPr>
      <w:r>
        <w:rPr>
          <w:rFonts w:hint="eastAsia" w:ascii="宋体" w:hAnsi="宋体" w:eastAsia="宋体" w:cs="宋体"/>
          <w:kern w:val="0"/>
          <w:sz w:val="24"/>
          <w:lang w:val="zh-CN" w:eastAsia="en-US" w:bidi="zh-CN"/>
        </w:rPr>
        <w:t>本项目为专门面向中小企业采购项目，仅享受绿色采购价格扣除，不重复享受小微企业价格扣除。</w:t>
      </w:r>
    </w:p>
    <w:p w14:paraId="5D3E9908">
      <w:pPr>
        <w:keepNext w:val="0"/>
        <w:keepLines w:val="0"/>
        <w:pageBreakBefore w:val="0"/>
        <w:kinsoku/>
        <w:wordWrap/>
        <w:overflowPunct/>
        <w:topLinePunct w:val="0"/>
        <w:autoSpaceDE w:val="0"/>
        <w:autoSpaceDN w:val="0"/>
        <w:bidi w:val="0"/>
        <w:adjustRightInd/>
        <w:spacing w:line="500" w:lineRule="exact"/>
        <w:ind w:left="42" w:leftChars="20" w:right="42" w:rightChars="20" w:firstLine="480" w:firstLineChars="200"/>
        <w:jc w:val="left"/>
        <w:textAlignment w:val="auto"/>
        <w:rPr>
          <w:rFonts w:hint="eastAsia" w:ascii="宋体" w:hAnsi="宋体" w:eastAsia="宋体" w:cs="宋体"/>
          <w:kern w:val="0"/>
          <w:sz w:val="24"/>
          <w:lang w:val="zh-CN" w:eastAsia="en-US" w:bidi="zh-CN"/>
        </w:rPr>
      </w:pPr>
    </w:p>
    <w:p w14:paraId="6AD293EB">
      <w:pPr>
        <w:keepNext w:val="0"/>
        <w:keepLines w:val="0"/>
        <w:pageBreakBefore w:val="0"/>
        <w:kinsoku/>
        <w:wordWrap/>
        <w:overflowPunct/>
        <w:topLinePunct w:val="0"/>
        <w:autoSpaceDE w:val="0"/>
        <w:autoSpaceDN w:val="0"/>
        <w:bidi w:val="0"/>
        <w:adjustRightInd/>
        <w:spacing w:line="500" w:lineRule="exact"/>
        <w:ind w:left="42" w:leftChars="20" w:right="42" w:rightChars="20" w:firstLine="480" w:firstLineChars="200"/>
        <w:jc w:val="left"/>
        <w:textAlignment w:val="auto"/>
        <w:rPr>
          <w:rFonts w:hint="eastAsia" w:ascii="宋体" w:hAnsi="宋体" w:eastAsia="宋体" w:cs="宋体"/>
          <w:kern w:val="0"/>
          <w:sz w:val="24"/>
          <w:lang w:val="zh-CN" w:eastAsia="en-US" w:bidi="zh-CN"/>
        </w:rPr>
      </w:pPr>
    </w:p>
    <w:p w14:paraId="73AE3705">
      <w:pPr>
        <w:rPr>
          <w:rFonts w:hint="eastAsia" w:ascii="宋体" w:hAnsi="宋体" w:eastAsia="宋体" w:cs="宋体"/>
          <w:b/>
          <w:bCs/>
          <w:snapToGrid w:val="0"/>
          <w:kern w:val="0"/>
          <w:sz w:val="32"/>
          <w:szCs w:val="32"/>
          <w:lang w:val="en-US" w:eastAsia="zh-CN" w:bidi="ar-SA"/>
        </w:rPr>
      </w:pPr>
      <w:r>
        <w:rPr>
          <w:rFonts w:hint="eastAsia" w:ascii="宋体" w:hAnsi="宋体" w:eastAsia="宋体" w:cs="宋体"/>
          <w:b/>
          <w:bCs/>
          <w:snapToGrid w:val="0"/>
          <w:kern w:val="0"/>
          <w:sz w:val="32"/>
          <w:szCs w:val="32"/>
          <w:lang w:val="en-US" w:eastAsia="zh-CN" w:bidi="ar-SA"/>
        </w:rPr>
        <w:br w:type="page"/>
      </w:r>
    </w:p>
    <w:p w14:paraId="475EFA8F">
      <w:pPr>
        <w:pStyle w:val="2"/>
        <w:numPr>
          <w:ilvl w:val="0"/>
          <w:numId w:val="0"/>
        </w:numPr>
        <w:spacing w:before="100" w:after="0" w:line="360" w:lineRule="auto"/>
        <w:jc w:val="center"/>
        <w:rPr>
          <w:rFonts w:hint="eastAsia" w:ascii="宋体" w:hAnsi="宋体" w:cs="宋体"/>
          <w:snapToGrid w:val="0"/>
          <w:kern w:val="0"/>
          <w:sz w:val="32"/>
          <w:szCs w:val="32"/>
        </w:rPr>
      </w:pPr>
      <w:r>
        <w:rPr>
          <w:rFonts w:hint="eastAsia" w:ascii="宋体" w:hAnsi="宋体" w:eastAsia="宋体" w:cs="宋体"/>
          <w:b/>
          <w:bCs/>
          <w:snapToGrid w:val="0"/>
          <w:kern w:val="0"/>
          <w:sz w:val="32"/>
          <w:szCs w:val="32"/>
          <w:lang w:val="en-US" w:eastAsia="zh-CN" w:bidi="ar-SA"/>
        </w:rPr>
        <w:t>第五章</w:t>
      </w:r>
      <w:bookmarkStart w:id="31" w:name="_Toc12622"/>
      <w:r>
        <w:rPr>
          <w:rFonts w:hint="eastAsia" w:ascii="宋体" w:hAnsi="宋体" w:cs="宋体"/>
          <w:snapToGrid w:val="0"/>
          <w:kern w:val="0"/>
          <w:sz w:val="32"/>
          <w:szCs w:val="32"/>
          <w:lang w:val="en-US" w:eastAsia="zh-CN"/>
        </w:rPr>
        <w:t xml:space="preserve"> </w:t>
      </w:r>
      <w:r>
        <w:rPr>
          <w:rFonts w:hint="eastAsia" w:ascii="宋体" w:hAnsi="宋体" w:cs="宋体"/>
          <w:snapToGrid w:val="0"/>
          <w:kern w:val="0"/>
          <w:sz w:val="32"/>
          <w:szCs w:val="32"/>
        </w:rPr>
        <w:t>商务、技术要求</w:t>
      </w:r>
      <w:bookmarkEnd w:id="29"/>
      <w:bookmarkEnd w:id="30"/>
      <w:bookmarkEnd w:id="31"/>
    </w:p>
    <w:p w14:paraId="69091CC3">
      <w:pPr>
        <w:widowControl/>
        <w:spacing w:line="360" w:lineRule="auto"/>
        <w:rPr>
          <w:rFonts w:hint="eastAsia" w:ascii="宋体" w:hAnsi="宋体" w:cs="宋体"/>
          <w:b/>
          <w:bCs/>
          <w:sz w:val="24"/>
          <w:lang w:val="en-US" w:eastAsia="zh-CN"/>
        </w:rPr>
      </w:pPr>
      <w:r>
        <w:rPr>
          <w:rFonts w:hint="eastAsia" w:ascii="宋体" w:hAnsi="宋体" w:cs="宋体"/>
          <w:b/>
          <w:bCs/>
          <w:sz w:val="24"/>
          <w:lang w:val="en-US" w:eastAsia="zh-CN"/>
        </w:rPr>
        <w:t>一、项目概况</w:t>
      </w:r>
    </w:p>
    <w:p w14:paraId="5C6D94CE">
      <w:pPr>
        <w:widowControl/>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为落实党中央全面加强资源节约工作有关要求，促进矿产资源全面节约和高效利用，建立常态化矿产资源开发利用水平调查评估制度，依据《矿产资源开发利用水平调查评估办法（试行）》（自然资发〔2024〕29号）及相关政策规定，开展襄垣县2025年度矿产资源开发利用水平调查评估工作。本次调查评估范围为襄垣县2025年度证照齐全、合法有效且正常生产的矿山企业，通过科学的调查评估方法，全面摸清辖区内煤矿资源开发利用现状，计算评估各矿山企业开发利用水平值，汇总分析调查评估数据，形成完整的调查评估成果，为襄垣县矿产资源管理、节约集约利用及矿业高质量发展提供数据支撑和决策依据。</w:t>
      </w:r>
    </w:p>
    <w:p w14:paraId="43F10156">
      <w:pPr>
        <w:widowControl/>
        <w:spacing w:line="360" w:lineRule="auto"/>
        <w:rPr>
          <w:rFonts w:hint="eastAsia" w:ascii="宋体" w:hAnsi="宋体" w:cs="宋体"/>
          <w:b/>
          <w:bCs/>
          <w:sz w:val="24"/>
          <w:lang w:val="en-US" w:eastAsia="en-US"/>
        </w:rPr>
      </w:pPr>
      <w:r>
        <w:rPr>
          <w:rFonts w:hint="eastAsia" w:ascii="宋体" w:hAnsi="宋体" w:cs="宋体"/>
          <w:b/>
          <w:bCs/>
          <w:sz w:val="24"/>
          <w:lang w:val="en-US" w:eastAsia="zh-CN"/>
        </w:rPr>
        <w:t>二</w:t>
      </w:r>
      <w:r>
        <w:rPr>
          <w:rFonts w:hint="eastAsia" w:ascii="宋体" w:hAnsi="宋体" w:cs="宋体"/>
          <w:b/>
          <w:bCs/>
          <w:sz w:val="24"/>
          <w:lang w:val="en-US" w:eastAsia="en-US"/>
        </w:rPr>
        <w:t>、商务要求</w:t>
      </w:r>
    </w:p>
    <w:p w14:paraId="51A8DBC6">
      <w:pPr>
        <w:widowControl/>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1.项目名称：襄垣县2025年度矿产资源开发利用水平调查评估工作</w:t>
      </w:r>
    </w:p>
    <w:p w14:paraId="1A91DE18">
      <w:pPr>
        <w:widowControl/>
        <w:spacing w:line="360" w:lineRule="auto"/>
        <w:ind w:firstLine="480" w:firstLineChars="200"/>
        <w:rPr>
          <w:rFonts w:hint="eastAsia" w:ascii="宋体" w:hAnsi="宋体" w:cs="宋体"/>
          <w:sz w:val="24"/>
          <w:lang w:val="en-US" w:eastAsia="en-US"/>
        </w:rPr>
      </w:pPr>
      <w:r>
        <w:rPr>
          <w:rFonts w:hint="eastAsia" w:ascii="宋体" w:hAnsi="宋体" w:cs="宋体"/>
          <w:sz w:val="24"/>
          <w:lang w:val="en-US" w:eastAsia="zh-CN"/>
        </w:rPr>
        <w:t>2.</w:t>
      </w:r>
      <w:r>
        <w:rPr>
          <w:rFonts w:hint="eastAsia" w:ascii="宋体" w:hAnsi="宋体" w:cs="宋体"/>
          <w:sz w:val="24"/>
          <w:lang w:val="en-US" w:eastAsia="en-US"/>
        </w:rPr>
        <w:t>预算金额：</w:t>
      </w:r>
      <w:r>
        <w:rPr>
          <w:rFonts w:hint="eastAsia" w:ascii="宋体" w:hAnsi="宋体" w:cs="宋体"/>
          <w:sz w:val="24"/>
          <w:lang w:val="en-US" w:eastAsia="zh-CN"/>
        </w:rPr>
        <w:t>800000</w:t>
      </w:r>
      <w:r>
        <w:rPr>
          <w:rFonts w:hint="eastAsia" w:ascii="宋体" w:hAnsi="宋体" w:cs="宋体"/>
          <w:sz w:val="24"/>
          <w:lang w:val="en-US" w:eastAsia="en-US"/>
        </w:rPr>
        <w:t>元</w:t>
      </w:r>
    </w:p>
    <w:p w14:paraId="5AD6ABAE">
      <w:pPr>
        <w:widowControl/>
        <w:spacing w:line="360" w:lineRule="auto"/>
        <w:ind w:firstLine="480" w:firstLineChars="200"/>
        <w:rPr>
          <w:rFonts w:hint="eastAsia" w:ascii="宋体" w:hAnsi="宋体" w:cs="宋体"/>
          <w:sz w:val="24"/>
          <w:lang w:val="en-US" w:eastAsia="en-US"/>
        </w:rPr>
      </w:pPr>
      <w:r>
        <w:rPr>
          <w:rFonts w:hint="eastAsia" w:ascii="宋体" w:hAnsi="宋体" w:cs="宋体"/>
          <w:sz w:val="24"/>
          <w:lang w:val="en-US" w:eastAsia="zh-CN"/>
        </w:rPr>
        <w:t>3.</w:t>
      </w:r>
      <w:r>
        <w:rPr>
          <w:rFonts w:hint="eastAsia" w:ascii="宋体" w:hAnsi="宋体" w:cs="宋体"/>
          <w:sz w:val="24"/>
          <w:lang w:val="en-US" w:eastAsia="en-US"/>
        </w:rPr>
        <w:t>最高限价：</w:t>
      </w:r>
      <w:r>
        <w:rPr>
          <w:rFonts w:hint="eastAsia" w:ascii="宋体" w:hAnsi="宋体" w:cs="宋体"/>
          <w:sz w:val="24"/>
          <w:lang w:val="en-US" w:eastAsia="zh-CN"/>
        </w:rPr>
        <w:t>800000</w:t>
      </w:r>
      <w:r>
        <w:rPr>
          <w:rFonts w:hint="eastAsia" w:ascii="宋体" w:hAnsi="宋体" w:cs="宋体"/>
          <w:sz w:val="24"/>
          <w:lang w:val="en-US" w:eastAsia="en-US"/>
        </w:rPr>
        <w:t>元</w:t>
      </w:r>
    </w:p>
    <w:p w14:paraId="4522B718">
      <w:pPr>
        <w:widowControl/>
        <w:spacing w:line="360" w:lineRule="auto"/>
        <w:ind w:firstLine="480" w:firstLineChars="200"/>
        <w:rPr>
          <w:rFonts w:hint="eastAsia" w:ascii="宋体" w:hAnsi="宋体" w:cs="宋体"/>
          <w:sz w:val="24"/>
          <w:lang w:val="en-US" w:eastAsia="en-US"/>
        </w:rPr>
      </w:pPr>
      <w:r>
        <w:rPr>
          <w:rFonts w:hint="eastAsia" w:ascii="宋体" w:hAnsi="宋体" w:cs="宋体"/>
          <w:sz w:val="24"/>
          <w:lang w:val="en-US" w:eastAsia="zh-CN"/>
        </w:rPr>
        <w:t>4.</w:t>
      </w:r>
      <w:r>
        <w:rPr>
          <w:rFonts w:hint="eastAsia" w:ascii="宋体" w:hAnsi="宋体" w:cs="宋体"/>
          <w:sz w:val="24"/>
          <w:highlight w:val="none"/>
        </w:rPr>
        <w:t>合同履</w:t>
      </w:r>
      <w:r>
        <w:rPr>
          <w:rFonts w:hint="eastAsia" w:ascii="宋体" w:hAnsi="宋体" w:cs="宋体"/>
          <w:sz w:val="24"/>
          <w:highlight w:val="none"/>
          <w:lang w:val="en-US" w:eastAsia="zh-CN"/>
        </w:rPr>
        <w:t>约</w:t>
      </w:r>
      <w:r>
        <w:rPr>
          <w:rFonts w:hint="eastAsia" w:ascii="宋体" w:hAnsi="宋体" w:cs="宋体"/>
          <w:sz w:val="24"/>
          <w:highlight w:val="none"/>
        </w:rPr>
        <w:t>期限</w:t>
      </w:r>
      <w:r>
        <w:rPr>
          <w:rFonts w:hint="eastAsia" w:ascii="宋体" w:hAnsi="宋体" w:cs="宋体"/>
          <w:sz w:val="24"/>
          <w:lang w:val="en-US" w:eastAsia="en-US"/>
        </w:rPr>
        <w:t>：签订合同后</w:t>
      </w:r>
      <w:r>
        <w:rPr>
          <w:rFonts w:hint="eastAsia" w:ascii="宋体" w:hAnsi="宋体" w:cs="宋体"/>
          <w:sz w:val="24"/>
          <w:lang w:val="en-US" w:eastAsia="zh-CN"/>
        </w:rPr>
        <w:t>一年</w:t>
      </w:r>
      <w:r>
        <w:rPr>
          <w:rFonts w:hint="eastAsia" w:ascii="宋体" w:hAnsi="宋体" w:cs="宋体"/>
          <w:sz w:val="24"/>
          <w:lang w:val="en-US" w:eastAsia="en-US"/>
        </w:rPr>
        <w:t>。</w:t>
      </w:r>
    </w:p>
    <w:p w14:paraId="31697B85">
      <w:pPr>
        <w:widowControl/>
        <w:spacing w:line="360" w:lineRule="auto"/>
        <w:ind w:firstLine="480" w:firstLineChars="200"/>
        <w:rPr>
          <w:rFonts w:hint="eastAsia" w:ascii="宋体" w:hAnsi="宋体" w:cs="宋体"/>
          <w:sz w:val="24"/>
          <w:lang w:val="en-US" w:eastAsia="en-US"/>
        </w:rPr>
      </w:pPr>
      <w:r>
        <w:rPr>
          <w:rFonts w:hint="eastAsia" w:ascii="宋体" w:hAnsi="宋体" w:cs="宋体"/>
          <w:sz w:val="24"/>
          <w:lang w:val="en-US" w:eastAsia="zh-CN"/>
        </w:rPr>
        <w:t>5.</w:t>
      </w:r>
      <w:r>
        <w:rPr>
          <w:rFonts w:hint="eastAsia" w:ascii="宋体" w:hAnsi="宋体" w:cs="宋体"/>
          <w:sz w:val="24"/>
          <w:lang w:val="en-US" w:eastAsia="en-US"/>
        </w:rPr>
        <w:t>服务要求：合格，满足国家相关要求。</w:t>
      </w:r>
    </w:p>
    <w:p w14:paraId="7629CB44">
      <w:pPr>
        <w:widowControl/>
        <w:spacing w:line="360" w:lineRule="auto"/>
        <w:ind w:firstLine="480" w:firstLineChars="200"/>
        <w:rPr>
          <w:rFonts w:hint="eastAsia" w:ascii="宋体" w:hAnsi="宋体" w:eastAsia="宋体" w:cs="宋体"/>
          <w:sz w:val="24"/>
          <w:lang w:val="en-US" w:eastAsia="en-US"/>
        </w:rPr>
      </w:pPr>
      <w:r>
        <w:rPr>
          <w:rFonts w:hint="eastAsia" w:ascii="宋体" w:hAnsi="宋体" w:eastAsia="宋体" w:cs="宋体"/>
          <w:sz w:val="24"/>
          <w:lang w:val="en-US" w:eastAsia="zh-CN"/>
        </w:rPr>
        <w:t>6.服务地点：</w:t>
      </w:r>
      <w:r>
        <w:rPr>
          <w:rFonts w:hint="eastAsia" w:ascii="宋体" w:hAnsi="宋体" w:eastAsia="宋体" w:cs="宋体"/>
          <w:sz w:val="24"/>
          <w:lang w:val="en-US" w:eastAsia="en-US"/>
        </w:rPr>
        <w:t>襄垣县行政区域内所有符合调查评估条件的矿山企业及采购单位指定地点。</w:t>
      </w:r>
    </w:p>
    <w:p w14:paraId="10B3B4C1">
      <w:pPr>
        <w:widowControl/>
        <w:spacing w:line="360" w:lineRule="auto"/>
        <w:ind w:firstLine="480" w:firstLineChars="200"/>
        <w:rPr>
          <w:rFonts w:hint="default" w:ascii="宋体" w:hAnsi="宋体" w:eastAsia="宋体" w:cs="宋体"/>
          <w:sz w:val="24"/>
          <w:lang w:val="en-US" w:eastAsia="en-US"/>
        </w:rPr>
      </w:pPr>
      <w:r>
        <w:rPr>
          <w:rFonts w:hint="eastAsia" w:ascii="宋体" w:hAnsi="宋体" w:eastAsia="宋体" w:cs="宋体"/>
          <w:sz w:val="24"/>
          <w:lang w:val="en-US" w:eastAsia="zh-CN"/>
        </w:rPr>
        <w:t>7.付款方式：签订合同时，双方约定。</w:t>
      </w:r>
    </w:p>
    <w:p w14:paraId="74174152">
      <w:pPr>
        <w:widowControl/>
        <w:spacing w:line="360" w:lineRule="auto"/>
        <w:rPr>
          <w:rFonts w:hint="eastAsia" w:ascii="宋体" w:hAnsi="宋体" w:eastAsia="宋体" w:cs="宋体"/>
          <w:b/>
          <w:bCs/>
          <w:sz w:val="24"/>
          <w:lang w:val="en-US" w:eastAsia="zh-CN"/>
        </w:rPr>
      </w:pPr>
      <w:bookmarkStart w:id="32" w:name="heading_7"/>
      <w:r>
        <w:rPr>
          <w:rFonts w:hint="eastAsia" w:ascii="宋体" w:hAnsi="宋体" w:eastAsia="宋体" w:cs="宋体"/>
          <w:b/>
          <w:bCs/>
          <w:sz w:val="24"/>
          <w:lang w:val="en-US" w:eastAsia="zh-CN"/>
        </w:rPr>
        <w:t>三、采购需求核心内容</w:t>
      </w:r>
      <w:bookmarkEnd w:id="32"/>
    </w:p>
    <w:p w14:paraId="1C0BE4F0">
      <w:pPr>
        <w:widowControl/>
        <w:spacing w:line="360" w:lineRule="auto"/>
        <w:ind w:firstLine="480" w:firstLineChars="200"/>
        <w:rPr>
          <w:rFonts w:hint="eastAsia" w:ascii="宋体" w:hAnsi="宋体" w:eastAsia="宋体" w:cs="宋体"/>
          <w:sz w:val="24"/>
          <w:lang w:val="en-US" w:eastAsia="zh-CN"/>
        </w:rPr>
      </w:pPr>
      <w:bookmarkStart w:id="33" w:name="heading_8"/>
      <w:r>
        <w:rPr>
          <w:rFonts w:hint="eastAsia" w:ascii="宋体" w:hAnsi="宋体" w:eastAsia="宋体" w:cs="宋体"/>
          <w:sz w:val="24"/>
          <w:lang w:val="en-US" w:eastAsia="zh-CN"/>
        </w:rPr>
        <w:t>（一）工作依据</w:t>
      </w:r>
      <w:bookmarkEnd w:id="33"/>
    </w:p>
    <w:p w14:paraId="4ACFCBAD">
      <w:pPr>
        <w:widowControl/>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1.《中华人民共和国矿产资源法》及其实施条例；</w:t>
      </w:r>
    </w:p>
    <w:p w14:paraId="6C006CE9">
      <w:pPr>
        <w:widowControl/>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2.《生态文明体制改革总体方案》（中发〔2015〕25号）；</w:t>
      </w:r>
    </w:p>
    <w:p w14:paraId="5051BB48">
      <w:pPr>
        <w:widowControl/>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3.《国土资源部关于印发〈矿业权人勘查开采信息公示办法（试行）〉的通知》（国土资规〔2015〕6号）；</w:t>
      </w:r>
    </w:p>
    <w:p w14:paraId="1B4E590A">
      <w:pPr>
        <w:widowControl/>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4.《国土资源部关于推进矿产资源全面节约和高效利用的意见》（国土资发〔2016〕187号）；</w:t>
      </w:r>
    </w:p>
    <w:p w14:paraId="7961C812">
      <w:pPr>
        <w:widowControl/>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5.《自然资源部办公厅关于印发〈矿产资源开发利用水平调查评估扩大试点工作方案〉的通知》（自然资办函〔2023〕400号）；</w:t>
      </w:r>
    </w:p>
    <w:p w14:paraId="5483D7BE">
      <w:pPr>
        <w:widowControl/>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6.《关于矿产资源开发利用水平调查评估特征指标加分规则的函》（自然资矿保函〔2024〕28号）。</w:t>
      </w:r>
    </w:p>
    <w:p w14:paraId="07DEA249">
      <w:pPr>
        <w:widowControl/>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7.《自然资源部关于印发〈矿产资源开发利用水平调查评估办法（试行）〉的通知》（自然资发〔2024〕29号）；</w:t>
      </w:r>
    </w:p>
    <w:p w14:paraId="2321DFF7">
      <w:pPr>
        <w:widowControl/>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8.《山西省自然资源厅关于印发</w:t>
      </w:r>
      <w:r>
        <w:rPr>
          <w:rFonts w:hint="eastAsia" w:ascii="宋体" w:hAnsi="宋体" w:cs="宋体"/>
          <w:sz w:val="24"/>
          <w:lang w:val="en-US" w:eastAsia="zh-CN"/>
        </w:rPr>
        <w:t>〈</w:t>
      </w:r>
      <w:r>
        <w:rPr>
          <w:rFonts w:hint="eastAsia" w:ascii="宋体" w:hAnsi="宋体" w:eastAsia="宋体" w:cs="宋体"/>
          <w:sz w:val="24"/>
          <w:lang w:val="en-US" w:eastAsia="zh-CN"/>
        </w:rPr>
        <w:t>山西省矿产资源开发利用水平调查评估工作方案（试行）</w:t>
      </w:r>
      <w:r>
        <w:rPr>
          <w:rFonts w:hint="eastAsia" w:ascii="宋体" w:hAnsi="宋体" w:cs="宋体"/>
          <w:sz w:val="24"/>
          <w:lang w:val="en-US" w:eastAsia="zh-CN"/>
        </w:rPr>
        <w:t>〉</w:t>
      </w:r>
      <w:r>
        <w:rPr>
          <w:rFonts w:hint="eastAsia" w:ascii="宋体" w:hAnsi="宋体" w:eastAsia="宋体" w:cs="宋体"/>
          <w:sz w:val="24"/>
          <w:lang w:val="en-US" w:eastAsia="zh-CN"/>
        </w:rPr>
        <w:t>的通知》（晋自然资发〔2024〕25号）</w:t>
      </w:r>
    </w:p>
    <w:p w14:paraId="04E6260B">
      <w:pPr>
        <w:widowControl/>
        <w:spacing w:line="360" w:lineRule="auto"/>
        <w:ind w:firstLine="480" w:firstLineChars="200"/>
        <w:rPr>
          <w:rFonts w:hint="eastAsia" w:ascii="宋体" w:hAnsi="宋体" w:eastAsia="宋体" w:cs="宋体"/>
          <w:sz w:val="24"/>
          <w:lang w:val="en-US" w:eastAsia="zh-CN"/>
        </w:rPr>
      </w:pPr>
      <w:bookmarkStart w:id="34" w:name="heading_9"/>
      <w:r>
        <w:rPr>
          <w:rFonts w:hint="eastAsia" w:ascii="宋体" w:hAnsi="宋体" w:eastAsia="宋体" w:cs="宋体"/>
          <w:sz w:val="24"/>
          <w:lang w:val="en-US" w:eastAsia="zh-CN"/>
        </w:rPr>
        <w:t>（二）调查评估范围</w:t>
      </w:r>
      <w:bookmarkEnd w:id="34"/>
    </w:p>
    <w:p w14:paraId="161F285A">
      <w:pPr>
        <w:widowControl/>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襄垣县2025年度证照（采矿许可证、安全生产许可证等）齐全、合法有效，且正常生产（上年度生产时间6个月及以上）的矿山企业；处于基建期、停产（关闭）状态的矿山企业不纳入本次调查评估范围。</w:t>
      </w:r>
    </w:p>
    <w:p w14:paraId="1DBAE978">
      <w:pPr>
        <w:widowControl/>
        <w:spacing w:line="360" w:lineRule="auto"/>
        <w:ind w:firstLine="480" w:firstLineChars="200"/>
        <w:rPr>
          <w:rFonts w:hint="eastAsia" w:ascii="宋体" w:hAnsi="宋体" w:eastAsia="宋体" w:cs="宋体"/>
          <w:sz w:val="24"/>
          <w:lang w:val="en-US" w:eastAsia="zh-CN"/>
        </w:rPr>
      </w:pPr>
      <w:bookmarkStart w:id="35" w:name="heading_10"/>
      <w:r>
        <w:rPr>
          <w:rFonts w:hint="eastAsia" w:ascii="宋体" w:hAnsi="宋体" w:eastAsia="宋体" w:cs="宋体"/>
          <w:sz w:val="24"/>
          <w:lang w:val="en-US" w:eastAsia="zh-CN"/>
        </w:rPr>
        <w:t>（三）主要工作内容</w:t>
      </w:r>
      <w:bookmarkEnd w:id="35"/>
    </w:p>
    <w:p w14:paraId="007D19B8">
      <w:pPr>
        <w:widowControl/>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本项目核心工作围绕煤矿资源开发利用水平调查评估展开，严格按照《矿产资源开发利用水平调查评估办法（试行）》规定的调查评估指标体系和评估方法，分阶段、按流程完成以下工作，确保成果真实、准确、规范：</w:t>
      </w:r>
    </w:p>
    <w:p w14:paraId="240A3AEA">
      <w:pPr>
        <w:widowControl/>
        <w:spacing w:line="360" w:lineRule="auto"/>
        <w:ind w:firstLine="480" w:firstLineChars="200"/>
        <w:rPr>
          <w:rFonts w:hint="eastAsia" w:ascii="宋体" w:hAnsi="宋体" w:eastAsia="宋体" w:cs="宋体"/>
          <w:sz w:val="24"/>
          <w:lang w:val="en-US" w:eastAsia="zh-CN"/>
        </w:rPr>
      </w:pPr>
      <w:bookmarkStart w:id="36" w:name="heading_11"/>
      <w:r>
        <w:rPr>
          <w:rFonts w:hint="eastAsia" w:ascii="宋体" w:hAnsi="宋体" w:eastAsia="宋体" w:cs="宋体"/>
          <w:sz w:val="24"/>
          <w:lang w:val="en-US" w:eastAsia="zh-CN"/>
        </w:rPr>
        <w:t>1.前期准备工作</w:t>
      </w:r>
      <w:bookmarkEnd w:id="36"/>
    </w:p>
    <w:p w14:paraId="6C7DF11F">
      <w:pPr>
        <w:widowControl/>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（1）组建专业工作团队，明确项目负责人及各岗位人员职责，项目负责人</w:t>
      </w:r>
      <w:r>
        <w:rPr>
          <w:rFonts w:hint="eastAsia" w:ascii="宋体" w:hAnsi="宋体" w:cs="宋体"/>
          <w:sz w:val="24"/>
          <w:lang w:val="en-US" w:eastAsia="zh-CN"/>
        </w:rPr>
        <w:t>须具备</w:t>
      </w:r>
      <w:r>
        <w:rPr>
          <w:rFonts w:hint="eastAsia" w:ascii="宋体" w:hAnsi="宋体" w:eastAsia="宋体" w:cs="宋体"/>
          <w:sz w:val="24"/>
          <w:lang w:val="en-US" w:eastAsia="zh-CN"/>
        </w:rPr>
        <w:t>相关专业中级及以上技术职称，团队成员</w:t>
      </w:r>
      <w:r>
        <w:rPr>
          <w:rFonts w:hint="eastAsia" w:ascii="宋体" w:hAnsi="宋体" w:cs="宋体"/>
          <w:sz w:val="24"/>
          <w:lang w:val="en-US" w:eastAsia="zh-CN"/>
        </w:rPr>
        <w:t>须具备</w:t>
      </w:r>
      <w:r>
        <w:rPr>
          <w:rFonts w:hint="eastAsia" w:ascii="宋体" w:hAnsi="宋体" w:eastAsia="宋体" w:cs="宋体"/>
          <w:sz w:val="24"/>
          <w:lang w:val="en-US" w:eastAsia="zh-CN"/>
        </w:rPr>
        <w:t>矿产资源调查、评估相关专业能力和从业经验；</w:t>
      </w:r>
    </w:p>
    <w:p w14:paraId="7FC2234D">
      <w:pPr>
        <w:widowControl/>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收集整理相关基础资料，包括但不限于：矿山企业采矿许可证、安全生产许可证等合法证照复印件，矿山开发利用方案、年度生产报告、储量年报、财务报表、产销台账，矿业权人勘查开采信息管理系统中与“三率”（开采回采率、选矿回收率、共伴生矿产综合利用率）相关的生产数据，以及襄垣县矿产资源总体规划、相关政策文件等；</w:t>
      </w:r>
    </w:p>
    <w:p w14:paraId="0A73CECE">
      <w:pPr>
        <w:widowControl/>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组织团队学习《矿产资源开发利用水平调查评估办法（试行）》及相关标准规范，熟悉调查评估指标体系、计算方法和工作流程，结合襄垣县煤矿企业实际情况，制定详细的工作实施方案，报采购单位审核通过后实施。</w:t>
      </w:r>
    </w:p>
    <w:p w14:paraId="643B0413">
      <w:pPr>
        <w:widowControl/>
        <w:spacing w:line="360" w:lineRule="auto"/>
        <w:ind w:firstLine="480" w:firstLineChars="200"/>
        <w:rPr>
          <w:rFonts w:hint="eastAsia" w:ascii="宋体" w:hAnsi="宋体" w:eastAsia="宋体" w:cs="宋体"/>
          <w:sz w:val="24"/>
          <w:lang w:val="en-US" w:eastAsia="zh-CN"/>
        </w:rPr>
      </w:pPr>
      <w:bookmarkStart w:id="37" w:name="heading_12"/>
      <w:r>
        <w:rPr>
          <w:rFonts w:hint="eastAsia" w:ascii="宋体" w:hAnsi="宋体" w:eastAsia="宋体" w:cs="宋体"/>
          <w:sz w:val="24"/>
          <w:lang w:val="en-US" w:eastAsia="zh-CN"/>
        </w:rPr>
        <w:t>2.数据收集与核查</w:t>
      </w:r>
      <w:bookmarkEnd w:id="37"/>
    </w:p>
    <w:p w14:paraId="34BDC664">
      <w:pPr>
        <w:widowControl/>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以矿山企业为基本调查单元，开展基础数据收集工作，重点收集与“三率”相关的生产数据、先进适用技术应用情况、低品位难选冶矿产资源利用情况，以及特征指标（先进适用技术入选和应用情况、绿色矿山创建情况、低品位难选冶资源利用情况、尾矿及废石等综合资源利用情况）相关数据；</w:t>
      </w:r>
    </w:p>
    <w:p w14:paraId="66D6C9C6">
      <w:pPr>
        <w:widowControl/>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（2）对收集的数据进行内业检查，采取逻辑校验、理论值排除、同类矿山横向对比等方法，核查数据的逻辑性、自洽性和完整性，对缺失、异常数据及时与矿山企业沟通补充完善；</w:t>
      </w:r>
    </w:p>
    <w:p w14:paraId="416A3E42">
      <w:pPr>
        <w:widowControl/>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开展实地核查工作，重点核查矿山企业“三率”指标值超高或超低、信息异常等情况，实地核实生产数据与实际生产情况的一致性，确保数据真实可靠，核查记录留存归档；确属部分矿山企业自身不能直接掌握或获取的冶炼环节和部分洗选环节产品参数，可根据产品销售计价折算，折算方法参考相关国家标准。</w:t>
      </w:r>
    </w:p>
    <w:p w14:paraId="3D8478AE">
      <w:pPr>
        <w:widowControl/>
        <w:spacing w:line="360" w:lineRule="auto"/>
        <w:ind w:firstLine="480" w:firstLineChars="200"/>
        <w:rPr>
          <w:rFonts w:hint="eastAsia" w:ascii="宋体" w:hAnsi="宋体" w:eastAsia="宋体" w:cs="宋体"/>
          <w:sz w:val="24"/>
          <w:lang w:val="en-US" w:eastAsia="zh-CN"/>
        </w:rPr>
      </w:pPr>
      <w:bookmarkStart w:id="38" w:name="heading_13"/>
      <w:r>
        <w:rPr>
          <w:rFonts w:hint="eastAsia" w:ascii="宋体" w:hAnsi="宋体" w:eastAsia="宋体" w:cs="宋体"/>
          <w:sz w:val="24"/>
          <w:lang w:val="en-US" w:eastAsia="zh-CN"/>
        </w:rPr>
        <w:t>3.水平值计算与评估</w:t>
      </w:r>
      <w:bookmarkEnd w:id="38"/>
    </w:p>
    <w:p w14:paraId="7C777EB9">
      <w:pPr>
        <w:widowControl/>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严格按照《矿产资源开发利用水平调查评估办法（试行）》规定的评估方法，以“三率”为核心指标，以“三率”一般指标为评估基准值，采用“标准值”法分别计算各矿山企业的开采水平值、选矿水平值、共伴生资源综合利用水平值；</w:t>
      </w:r>
    </w:p>
    <w:p w14:paraId="12927658">
      <w:pPr>
        <w:widowControl/>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（2）计算特征指标分值，涵盖先进适用技术应用、绿色矿山创建、低品位难选冶资源利用、尾矿及废石等综合利用四个方面，总分按相关规则核算；</w:t>
      </w:r>
    </w:p>
    <w:p w14:paraId="0B2C657D">
      <w:pPr>
        <w:widowControl/>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按照规定的权重分配原则（开采水平、选矿水平、共伴生综合利用水平权重分别为0.3、0.3、0.2，特征指标权重固定为0.2；若缺少某类指标，其权重按比例平均分配给其他指标），综合计算各矿山企业煤矿资源开发利用水平值，完成单个矿山企业评估工作；</w:t>
      </w:r>
    </w:p>
    <w:p w14:paraId="66CF3236">
      <w:pPr>
        <w:widowControl/>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4）根据评估结果，对各矿山企业开发利用水平进行划档（领先、正常、落后三个档次，领先档次不超过所有评估对象的20%，落后档次不低于所有评估对象的20%，评估对象不足三个的不再划档），形成单个矿山企业评估意见。</w:t>
      </w:r>
    </w:p>
    <w:p w14:paraId="0F557AF5">
      <w:pPr>
        <w:widowControl/>
        <w:spacing w:line="360" w:lineRule="auto"/>
        <w:ind w:firstLine="480" w:firstLineChars="200"/>
        <w:rPr>
          <w:rFonts w:hint="eastAsia" w:ascii="宋体" w:hAnsi="宋体" w:eastAsia="宋体" w:cs="宋体"/>
          <w:sz w:val="24"/>
          <w:lang w:val="en-US" w:eastAsia="zh-CN"/>
        </w:rPr>
      </w:pPr>
      <w:bookmarkStart w:id="39" w:name="heading_14"/>
      <w:r>
        <w:rPr>
          <w:rFonts w:hint="eastAsia" w:ascii="宋体" w:hAnsi="宋体" w:eastAsia="宋体" w:cs="宋体"/>
          <w:sz w:val="24"/>
          <w:lang w:val="en-US" w:eastAsia="zh-CN"/>
        </w:rPr>
        <w:t>4.数据汇总与分析</w:t>
      </w:r>
      <w:bookmarkEnd w:id="39"/>
    </w:p>
    <w:p w14:paraId="1F3E241A">
      <w:pPr>
        <w:widowControl/>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（1）对所有纳入调查评估范围的矿山企业数据、水平值及评估结果进行分类汇总，建立规范的数据库，确保数据可追溯、可查询；</w:t>
      </w:r>
    </w:p>
    <w:p w14:paraId="43F9051B">
      <w:pPr>
        <w:widowControl/>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开展汇总分析工作，重点分析辖区内煤矿资源开发利用整体水平、“三率”指标达标情况、先进适用技术应用成效、存在的突出问题及原因，对比同类矿山企业开发利用水平差异，提出针对性的改进建议和措施；</w:t>
      </w:r>
    </w:p>
    <w:p w14:paraId="485F6490">
      <w:pPr>
        <w:widowControl/>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（3）结合襄垣县矿产资源管理实际，分析调查评估结果对当地矿业高质量发展、资源节约集约利用的影响，为采购单位制定差别化管理政策、开展矿山企业监管提供数据支撑。</w:t>
      </w:r>
    </w:p>
    <w:p w14:paraId="5B5F9C8E">
      <w:pPr>
        <w:widowControl/>
        <w:spacing w:line="360" w:lineRule="auto"/>
        <w:ind w:firstLine="480" w:firstLineChars="200"/>
        <w:rPr>
          <w:rFonts w:hint="eastAsia" w:ascii="宋体" w:hAnsi="宋体" w:eastAsia="宋体" w:cs="宋体"/>
          <w:sz w:val="24"/>
          <w:lang w:val="en-US" w:eastAsia="zh-CN"/>
        </w:rPr>
      </w:pPr>
      <w:bookmarkStart w:id="40" w:name="heading_15"/>
      <w:r>
        <w:rPr>
          <w:rFonts w:hint="eastAsia" w:ascii="宋体" w:hAnsi="宋体" w:eastAsia="宋体" w:cs="宋体"/>
          <w:sz w:val="24"/>
          <w:lang w:val="en-US" w:eastAsia="zh-CN"/>
        </w:rPr>
        <w:t>5.成果编制与提交</w:t>
      </w:r>
      <w:bookmarkEnd w:id="40"/>
    </w:p>
    <w:p w14:paraId="1CA3B398">
      <w:pPr>
        <w:widowControl/>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根据调查评估工作情况，编制完整的调查评估成果，包括但不限于：襄垣县2025年度矿产资源开发利用水平调查评估报告（含摘要、正文、结论、建议等）、单个矿山企业评估报告、调查评估数据汇总表、核查记录、相关佐证材料等；</w:t>
      </w:r>
    </w:p>
    <w:p w14:paraId="4E0D2EEE">
      <w:pPr>
        <w:widowControl/>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（2）成果编制需符合相关规范要求，内容完整、数据准确、逻辑清晰，报告格式规范、图文并茂；</w:t>
      </w:r>
    </w:p>
    <w:p w14:paraId="6C656105">
      <w:pPr>
        <w:widowControl/>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（3）按采购单位要求提交成果资料，包括纸质版和电子版，确保成果可满足审核、上报、存档等需求。</w:t>
      </w:r>
    </w:p>
    <w:p w14:paraId="4352833C">
      <w:pPr>
        <w:widowControl/>
        <w:spacing w:line="360" w:lineRule="auto"/>
        <w:ind w:firstLine="480" w:firstLineChars="200"/>
        <w:rPr>
          <w:rFonts w:hint="eastAsia" w:ascii="宋体" w:hAnsi="宋体" w:eastAsia="宋体" w:cs="宋体"/>
          <w:sz w:val="24"/>
          <w:lang w:val="en-US" w:eastAsia="zh-CN"/>
        </w:rPr>
      </w:pPr>
      <w:bookmarkStart w:id="41" w:name="heading_16"/>
      <w:r>
        <w:rPr>
          <w:rFonts w:hint="eastAsia" w:ascii="宋体" w:hAnsi="宋体" w:eastAsia="宋体" w:cs="宋体"/>
          <w:sz w:val="24"/>
          <w:lang w:val="en-US" w:eastAsia="zh-CN"/>
        </w:rPr>
        <w:t>6.配合验收与后续服务</w:t>
      </w:r>
      <w:bookmarkEnd w:id="41"/>
    </w:p>
    <w:p w14:paraId="648FF196">
      <w:pPr>
        <w:widowControl/>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（1）配合采购单位组织的成果验收工作，针对验收过程中提出的问题，及时进行修改完善，直至成果通过验收；</w:t>
      </w:r>
    </w:p>
    <w:p w14:paraId="2E1DC0FF">
      <w:pPr>
        <w:widowControl/>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（2）配合采购单位将调查评估成果上报上级自然资源主管部门，提供必要的技术支持；</w:t>
      </w:r>
    </w:p>
    <w:p w14:paraId="5BC24F00">
      <w:pPr>
        <w:widowControl/>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（3）验收合格后，提供X个月的后续技术服务，解答采购单位及相关部门关于调查评估成果的疑问，配合做好成果应用相关工作。</w:t>
      </w:r>
    </w:p>
    <w:p w14:paraId="6452F689">
      <w:pPr>
        <w:widowControl/>
        <w:spacing w:line="360" w:lineRule="auto"/>
        <w:ind w:firstLine="480" w:firstLineChars="200"/>
        <w:rPr>
          <w:rFonts w:hint="eastAsia" w:ascii="宋体" w:hAnsi="宋体" w:eastAsia="宋体" w:cs="宋体"/>
          <w:sz w:val="24"/>
          <w:lang w:val="en-US" w:eastAsia="zh-CN"/>
        </w:rPr>
      </w:pPr>
      <w:bookmarkStart w:id="42" w:name="heading_17"/>
      <w:r>
        <w:rPr>
          <w:rFonts w:hint="eastAsia" w:ascii="宋体" w:hAnsi="宋体" w:eastAsia="宋体" w:cs="宋体"/>
          <w:sz w:val="24"/>
          <w:lang w:val="en-US" w:eastAsia="zh-CN"/>
        </w:rPr>
        <w:t>（四）成果要求</w:t>
      </w:r>
      <w:bookmarkEnd w:id="42"/>
    </w:p>
    <w:p w14:paraId="53BED202">
      <w:pPr>
        <w:widowControl/>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1.真实性：调查评估数据真实可靠，符合矿山企业实际生产情况，核查记录完整，佐证材料齐全，无虚假、篡改数据情况；</w:t>
      </w:r>
    </w:p>
    <w:p w14:paraId="640A488B">
      <w:pPr>
        <w:widowControl/>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2.准确性：水平值计算、数据汇总、分析论证符合《矿产资源开发利用水平调查评估办法（试行）》及相关标准，无计算错误、逻辑漏洞；</w:t>
      </w:r>
    </w:p>
    <w:p w14:paraId="4C934214">
      <w:pPr>
        <w:widowControl/>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3.完整性：成果资料齐全，涵盖调查评估全过程相关材料，满足采购单位审核、上报、存档及成果应用需求；</w:t>
      </w:r>
    </w:p>
    <w:p w14:paraId="5D5A9A40">
      <w:pPr>
        <w:widowControl/>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4.规范性：报告格式、数据统计、指标核算等符合相关规范要求，表述清晰、条理分明，可直接用于矿产资源管理工作。</w:t>
      </w:r>
    </w:p>
    <w:p w14:paraId="4512EB0E">
      <w:pPr>
        <w:widowControl/>
        <w:spacing w:line="360" w:lineRule="auto"/>
        <w:ind w:firstLine="480" w:firstLineChars="200"/>
        <w:rPr>
          <w:rFonts w:hint="eastAsia" w:ascii="宋体" w:hAnsi="宋体" w:eastAsia="宋体" w:cs="宋体"/>
          <w:sz w:val="24"/>
          <w:lang w:val="en-US" w:eastAsia="zh-CN"/>
        </w:rPr>
      </w:pPr>
    </w:p>
    <w:p w14:paraId="4EB9BF45">
      <w:pPr>
        <w:rPr>
          <w:rFonts w:hint="eastAsia" w:ascii="宋体" w:hAnsi="宋体" w:cs="宋体"/>
          <w:snapToGrid w:val="0"/>
          <w:kern w:val="0"/>
          <w:sz w:val="32"/>
          <w:szCs w:val="32"/>
        </w:rPr>
      </w:pPr>
      <w:bookmarkStart w:id="43" w:name="_Toc22246"/>
      <w:bookmarkStart w:id="44" w:name="_Toc43485900"/>
      <w:r>
        <w:rPr>
          <w:rFonts w:hint="eastAsia" w:ascii="宋体" w:hAnsi="宋体" w:cs="宋体"/>
          <w:snapToGrid w:val="0"/>
          <w:kern w:val="0"/>
          <w:sz w:val="32"/>
          <w:szCs w:val="32"/>
        </w:rPr>
        <w:br w:type="page"/>
      </w:r>
    </w:p>
    <w:p w14:paraId="10E156C8">
      <w:pPr>
        <w:pStyle w:val="2"/>
        <w:spacing w:before="240" w:after="240" w:line="480" w:lineRule="auto"/>
        <w:ind w:left="315" w:leftChars="150"/>
        <w:jc w:val="center"/>
        <w:rPr>
          <w:rFonts w:hint="default" w:ascii="宋体" w:hAnsi="宋体" w:eastAsia="宋体" w:cs="宋体"/>
          <w:snapToGrid w:val="0"/>
          <w:kern w:val="0"/>
          <w:sz w:val="32"/>
          <w:szCs w:val="32"/>
          <w:lang w:val="en-US" w:eastAsia="zh-CN"/>
        </w:rPr>
      </w:pPr>
      <w:r>
        <w:rPr>
          <w:rFonts w:hint="eastAsia" w:ascii="宋体" w:hAnsi="宋体" w:cs="宋体"/>
          <w:snapToGrid w:val="0"/>
          <w:kern w:val="0"/>
          <w:sz w:val="32"/>
          <w:szCs w:val="32"/>
        </w:rPr>
        <w:t>第六章  合同原则</w:t>
      </w:r>
      <w:bookmarkEnd w:id="43"/>
      <w:bookmarkEnd w:id="44"/>
      <w:bookmarkStart w:id="45" w:name="_Toc175644061"/>
      <w:r>
        <w:rPr>
          <w:rFonts w:hint="eastAsia" w:ascii="宋体" w:hAnsi="宋体" w:cs="宋体"/>
          <w:snapToGrid w:val="0"/>
          <w:kern w:val="0"/>
          <w:sz w:val="32"/>
          <w:szCs w:val="32"/>
          <w:lang w:eastAsia="zh-CN"/>
        </w:rPr>
        <w:t>（</w:t>
      </w:r>
      <w:r>
        <w:rPr>
          <w:rFonts w:hint="eastAsia" w:ascii="宋体" w:hAnsi="宋体" w:cs="宋体"/>
          <w:snapToGrid w:val="0"/>
          <w:kern w:val="0"/>
          <w:sz w:val="32"/>
          <w:szCs w:val="32"/>
          <w:lang w:val="en-US" w:eastAsia="zh-CN"/>
        </w:rPr>
        <w:t>仅供参考）</w:t>
      </w:r>
    </w:p>
    <w:p w14:paraId="73DB27DF">
      <w:pPr>
        <w:widowControl/>
        <w:snapToGrid w:val="0"/>
        <w:spacing w:line="520" w:lineRule="exact"/>
        <w:jc w:val="center"/>
        <w:rPr>
          <w:rFonts w:hint="eastAsia" w:ascii="宋体" w:hAnsi="宋体" w:cs="宋体"/>
          <w:sz w:val="22"/>
          <w:szCs w:val="22"/>
        </w:rPr>
      </w:pPr>
      <w:bookmarkStart w:id="46" w:name="_Hlk112656427"/>
      <w:r>
        <w:rPr>
          <w:rFonts w:hint="eastAsia" w:ascii="宋体" w:hAnsi="宋体" w:cs="宋体"/>
          <w:sz w:val="28"/>
          <w:szCs w:val="22"/>
          <w:lang w:eastAsia="zh-CN"/>
        </w:rPr>
        <w:t>（</w:t>
      </w:r>
      <w:r>
        <w:rPr>
          <w:rFonts w:hint="eastAsia" w:ascii="宋体" w:hAnsi="宋体" w:cs="宋体"/>
          <w:sz w:val="28"/>
          <w:szCs w:val="22"/>
        </w:rPr>
        <w:t>具体内容在签订合同中确定</w:t>
      </w:r>
      <w:r>
        <w:rPr>
          <w:rFonts w:hint="eastAsia" w:ascii="宋体" w:hAnsi="宋体" w:cs="宋体"/>
          <w:sz w:val="28"/>
          <w:szCs w:val="22"/>
          <w:lang w:eastAsia="zh-CN"/>
        </w:rPr>
        <w:t>）</w:t>
      </w:r>
    </w:p>
    <w:p w14:paraId="25B75B3D">
      <w:pPr>
        <w:adjustRightInd w:val="0"/>
        <w:snapToGrid w:val="0"/>
        <w:spacing w:line="360" w:lineRule="auto"/>
        <w:ind w:firstLine="400" w:firstLineChars="200"/>
        <w:textAlignment w:val="baseline"/>
        <w:rPr>
          <w:rFonts w:hint="eastAsia" w:ascii="宋体" w:hAnsi="宋体" w:cs="宋体"/>
          <w:sz w:val="20"/>
          <w:szCs w:val="22"/>
        </w:rPr>
      </w:pPr>
    </w:p>
    <w:p w14:paraId="3312F17D">
      <w:pPr>
        <w:jc w:val="center"/>
        <w:rPr>
          <w:rFonts w:hint="eastAsia" w:ascii="宋体" w:hAnsi="宋体" w:cs="宋体"/>
          <w:b/>
          <w:spacing w:val="24"/>
          <w:sz w:val="24"/>
        </w:rPr>
      </w:pPr>
      <w:r>
        <w:rPr>
          <w:rFonts w:hint="eastAsia" w:ascii="宋体" w:hAnsi="宋体" w:cs="宋体"/>
          <w:b/>
          <w:spacing w:val="24"/>
          <w:sz w:val="44"/>
          <w:szCs w:val="44"/>
        </w:rPr>
        <w:t>技术服务合同</w:t>
      </w:r>
    </w:p>
    <w:p w14:paraId="563DB53D">
      <w:pPr>
        <w:rPr>
          <w:rFonts w:hint="eastAsia" w:ascii="宋体" w:hAnsi="宋体" w:cs="宋体"/>
          <w:sz w:val="24"/>
        </w:rPr>
      </w:pPr>
    </w:p>
    <w:p w14:paraId="240055E7">
      <w:pPr>
        <w:rPr>
          <w:rFonts w:hint="eastAsia" w:ascii="宋体" w:hAnsi="宋体" w:cs="宋体"/>
          <w:sz w:val="24"/>
        </w:rPr>
      </w:pPr>
    </w:p>
    <w:p w14:paraId="1F4A7A6A">
      <w:pPr>
        <w:rPr>
          <w:rFonts w:hint="eastAsia" w:ascii="宋体" w:hAnsi="宋体" w:cs="宋体"/>
          <w:sz w:val="24"/>
        </w:rPr>
      </w:pPr>
    </w:p>
    <w:p w14:paraId="2CE9BE94">
      <w:pPr>
        <w:spacing w:line="560" w:lineRule="exact"/>
        <w:rPr>
          <w:rFonts w:hint="eastAsia" w:ascii="宋体" w:hAnsi="宋体" w:cs="宋体"/>
          <w:sz w:val="28"/>
          <w:szCs w:val="28"/>
        </w:rPr>
      </w:pPr>
    </w:p>
    <w:p w14:paraId="63223455">
      <w:pPr>
        <w:spacing w:line="560" w:lineRule="exact"/>
        <w:ind w:firstLine="560" w:firstLineChars="200"/>
        <w:rPr>
          <w:rFonts w:hint="eastAsia" w:ascii="宋体" w:hAnsi="宋体" w:cs="宋体"/>
          <w:sz w:val="28"/>
          <w:szCs w:val="28"/>
        </w:rPr>
      </w:pPr>
      <w:r>
        <w:rPr>
          <w:rFonts w:hint="eastAsia" w:ascii="宋体" w:hAnsi="宋体" w:cs="宋体"/>
          <w:sz w:val="28"/>
          <w:szCs w:val="28"/>
        </w:rPr>
        <w:t>项目名称：</w:t>
      </w:r>
    </w:p>
    <w:p w14:paraId="0C15768A">
      <w:pPr>
        <w:spacing w:line="560" w:lineRule="exact"/>
        <w:rPr>
          <w:rFonts w:hint="eastAsia" w:ascii="宋体" w:hAnsi="宋体" w:cs="宋体"/>
          <w:sz w:val="28"/>
          <w:szCs w:val="28"/>
        </w:rPr>
      </w:pPr>
    </w:p>
    <w:p w14:paraId="4102B604">
      <w:pPr>
        <w:spacing w:line="560" w:lineRule="exact"/>
        <w:ind w:firstLine="560" w:firstLineChars="200"/>
        <w:rPr>
          <w:rFonts w:hint="eastAsia" w:ascii="宋体" w:hAnsi="宋体" w:cs="宋体"/>
          <w:sz w:val="28"/>
          <w:szCs w:val="28"/>
        </w:rPr>
      </w:pPr>
      <w:r>
        <w:rPr>
          <w:rFonts w:hint="eastAsia" w:ascii="宋体" w:hAnsi="宋体" w:cs="宋体"/>
          <w:sz w:val="28"/>
          <w:szCs w:val="28"/>
        </w:rPr>
        <w:t>服务地点：</w:t>
      </w:r>
    </w:p>
    <w:p w14:paraId="6E47BA20">
      <w:pPr>
        <w:pStyle w:val="13"/>
        <w:spacing w:line="560" w:lineRule="exact"/>
        <w:ind w:left="0" w:leftChars="0"/>
        <w:rPr>
          <w:rFonts w:hint="eastAsia" w:ascii="宋体" w:hAnsi="宋体" w:cs="宋体"/>
          <w:sz w:val="28"/>
          <w:szCs w:val="28"/>
        </w:rPr>
      </w:pPr>
    </w:p>
    <w:p w14:paraId="5D5B525F">
      <w:pPr>
        <w:spacing w:line="560" w:lineRule="exact"/>
        <w:ind w:firstLine="560" w:firstLineChars="200"/>
        <w:rPr>
          <w:rFonts w:hint="eastAsia" w:ascii="宋体" w:hAnsi="宋体" w:cs="宋体"/>
          <w:sz w:val="28"/>
          <w:szCs w:val="28"/>
        </w:rPr>
      </w:pPr>
      <w:r>
        <w:rPr>
          <w:rFonts w:hint="eastAsia" w:ascii="宋体" w:hAnsi="宋体" w:cs="宋体"/>
          <w:sz w:val="28"/>
          <w:szCs w:val="28"/>
        </w:rPr>
        <w:t>合同编号：</w:t>
      </w:r>
    </w:p>
    <w:p w14:paraId="2DE0C0A8">
      <w:pPr>
        <w:pStyle w:val="13"/>
        <w:spacing w:line="560" w:lineRule="exact"/>
        <w:ind w:left="0" w:leftChars="0"/>
        <w:rPr>
          <w:rFonts w:hint="eastAsia" w:ascii="宋体" w:hAnsi="宋体" w:cs="宋体"/>
          <w:sz w:val="28"/>
          <w:szCs w:val="28"/>
        </w:rPr>
      </w:pPr>
    </w:p>
    <w:p w14:paraId="75390CA0">
      <w:pPr>
        <w:spacing w:line="560" w:lineRule="exact"/>
        <w:ind w:firstLine="560" w:firstLineChars="200"/>
        <w:rPr>
          <w:rFonts w:hint="eastAsia" w:ascii="宋体" w:hAnsi="宋体" w:cs="宋体"/>
          <w:sz w:val="28"/>
          <w:szCs w:val="28"/>
        </w:rPr>
      </w:pPr>
      <w:r>
        <w:rPr>
          <w:rFonts w:hint="eastAsia" w:ascii="宋体" w:hAnsi="宋体" w:cs="宋体"/>
          <w:sz w:val="28"/>
          <w:szCs w:val="28"/>
        </w:rPr>
        <w:t>委 托 方（甲方）：</w:t>
      </w:r>
    </w:p>
    <w:p w14:paraId="0FE1D0CD">
      <w:pPr>
        <w:spacing w:line="560" w:lineRule="exact"/>
        <w:rPr>
          <w:rFonts w:hint="eastAsia" w:ascii="宋体" w:hAnsi="宋体" w:cs="宋体"/>
          <w:sz w:val="28"/>
          <w:szCs w:val="28"/>
        </w:rPr>
      </w:pPr>
    </w:p>
    <w:p w14:paraId="261CF1A0">
      <w:pPr>
        <w:spacing w:line="560" w:lineRule="exact"/>
        <w:ind w:firstLine="560" w:firstLineChars="200"/>
        <w:rPr>
          <w:rFonts w:hint="eastAsia" w:ascii="宋体" w:hAnsi="宋体" w:cs="宋体"/>
          <w:sz w:val="28"/>
          <w:szCs w:val="28"/>
        </w:rPr>
      </w:pPr>
      <w:r>
        <w:rPr>
          <w:rFonts w:hint="eastAsia" w:ascii="宋体" w:hAnsi="宋体" w:cs="宋体"/>
          <w:sz w:val="28"/>
          <w:szCs w:val="28"/>
        </w:rPr>
        <w:t>承 接 方（乙方）：</w:t>
      </w:r>
    </w:p>
    <w:p w14:paraId="1456C1B8">
      <w:pPr>
        <w:spacing w:line="560" w:lineRule="exact"/>
        <w:ind w:firstLine="560" w:firstLineChars="200"/>
        <w:rPr>
          <w:rFonts w:hint="eastAsia" w:ascii="宋体" w:hAnsi="宋体" w:cs="宋体"/>
          <w:sz w:val="28"/>
          <w:szCs w:val="28"/>
        </w:rPr>
      </w:pPr>
    </w:p>
    <w:p w14:paraId="5ACA3603">
      <w:pPr>
        <w:spacing w:before="240"/>
        <w:ind w:firstLine="3757" w:firstLineChars="1342"/>
        <w:rPr>
          <w:rFonts w:hint="eastAsia" w:ascii="宋体" w:hAnsi="宋体" w:cs="宋体"/>
          <w:b/>
          <w:sz w:val="28"/>
          <w:szCs w:val="28"/>
        </w:rPr>
      </w:pPr>
      <w:r>
        <w:rPr>
          <w:rFonts w:hint="eastAsia" w:ascii="宋体" w:hAnsi="宋体" w:cs="宋体"/>
          <w:sz w:val="28"/>
          <w:szCs w:val="28"/>
        </w:rPr>
        <w:t>签订日期：    年    月    日</w:t>
      </w:r>
    </w:p>
    <w:p w14:paraId="58F6ED2B">
      <w:pPr>
        <w:spacing w:line="360" w:lineRule="auto"/>
        <w:ind w:firstLine="480" w:firstLineChars="200"/>
        <w:rPr>
          <w:rFonts w:hint="eastAsia" w:ascii="宋体" w:hAnsi="宋体" w:cs="宋体"/>
          <w:sz w:val="24"/>
        </w:rPr>
      </w:pPr>
      <w:r>
        <w:rPr>
          <w:rFonts w:hint="eastAsia" w:ascii="宋体" w:hAnsi="宋体" w:cs="宋体"/>
          <w:sz w:val="24"/>
        </w:rPr>
        <w:br w:type="page"/>
      </w:r>
      <w:r>
        <w:rPr>
          <w:rFonts w:hint="eastAsia" w:ascii="宋体" w:hAnsi="宋体" w:cs="宋体"/>
          <w:sz w:val="24"/>
        </w:rPr>
        <w:t>委托方</w:t>
      </w:r>
      <w:r>
        <w:rPr>
          <w:rFonts w:hint="eastAsia" w:ascii="宋体" w:hAnsi="宋体" w:cs="宋体"/>
          <w:sz w:val="24"/>
          <w:lang w:eastAsia="zh-CN"/>
        </w:rPr>
        <w:t>（</w:t>
      </w:r>
      <w:r>
        <w:rPr>
          <w:rFonts w:hint="eastAsia" w:ascii="宋体" w:hAnsi="宋体" w:cs="宋体"/>
          <w:sz w:val="24"/>
        </w:rPr>
        <w:t>甲方</w:t>
      </w:r>
      <w:r>
        <w:rPr>
          <w:rFonts w:hint="eastAsia" w:ascii="宋体" w:hAnsi="宋体" w:cs="宋体"/>
          <w:sz w:val="24"/>
          <w:lang w:eastAsia="zh-CN"/>
        </w:rPr>
        <w:t>）</w:t>
      </w:r>
      <w:r>
        <w:rPr>
          <w:rFonts w:hint="eastAsia" w:ascii="宋体" w:hAnsi="宋体" w:cs="宋体"/>
          <w:sz w:val="24"/>
        </w:rPr>
        <w:t>：</w:t>
      </w:r>
    </w:p>
    <w:p w14:paraId="1ED80FB4">
      <w:pPr>
        <w:spacing w:line="360" w:lineRule="auto"/>
        <w:ind w:firstLine="480" w:firstLineChars="200"/>
        <w:rPr>
          <w:rFonts w:hint="eastAsia" w:ascii="宋体" w:hAnsi="宋体" w:cs="宋体"/>
          <w:sz w:val="24"/>
        </w:rPr>
      </w:pPr>
      <w:r>
        <w:rPr>
          <w:rFonts w:hint="eastAsia" w:ascii="宋体" w:hAnsi="宋体" w:cs="宋体"/>
          <w:sz w:val="24"/>
        </w:rPr>
        <w:t>承接方</w:t>
      </w:r>
      <w:r>
        <w:rPr>
          <w:rFonts w:hint="eastAsia" w:ascii="宋体" w:hAnsi="宋体" w:cs="宋体"/>
          <w:sz w:val="24"/>
          <w:lang w:eastAsia="zh-CN"/>
        </w:rPr>
        <w:t>（</w:t>
      </w:r>
      <w:r>
        <w:rPr>
          <w:rFonts w:hint="eastAsia" w:ascii="宋体" w:hAnsi="宋体" w:cs="宋体"/>
          <w:sz w:val="24"/>
        </w:rPr>
        <w:t>乙方</w:t>
      </w:r>
      <w:r>
        <w:rPr>
          <w:rFonts w:hint="eastAsia" w:ascii="宋体" w:hAnsi="宋体" w:cs="宋体"/>
          <w:sz w:val="24"/>
          <w:lang w:eastAsia="zh-CN"/>
        </w:rPr>
        <w:t>）</w:t>
      </w:r>
      <w:r>
        <w:rPr>
          <w:rFonts w:hint="eastAsia" w:ascii="宋体" w:hAnsi="宋体" w:cs="宋体"/>
          <w:sz w:val="24"/>
        </w:rPr>
        <w:t>：</w:t>
      </w:r>
    </w:p>
    <w:p w14:paraId="2FFE5CBB">
      <w:pPr>
        <w:spacing w:line="360" w:lineRule="auto"/>
        <w:ind w:firstLine="480" w:firstLineChars="200"/>
        <w:rPr>
          <w:rFonts w:hint="eastAsia" w:ascii="宋体" w:hAnsi="宋体" w:cs="宋体"/>
          <w:sz w:val="24"/>
        </w:rPr>
      </w:pPr>
    </w:p>
    <w:p w14:paraId="445F8053">
      <w:pPr>
        <w:spacing w:line="360" w:lineRule="auto"/>
        <w:ind w:firstLine="480" w:firstLineChars="200"/>
        <w:rPr>
          <w:rFonts w:hint="eastAsia" w:ascii="宋体" w:hAnsi="宋体" w:cs="宋体"/>
          <w:spacing w:val="-18"/>
          <w:sz w:val="24"/>
        </w:rPr>
      </w:pPr>
      <w:r>
        <w:rPr>
          <w:rFonts w:hint="eastAsia" w:ascii="宋体" w:hAnsi="宋体" w:cs="宋体"/>
          <w:sz w:val="24"/>
        </w:rPr>
        <w:t>根据竞争性磋商结果，乙方中标</w:t>
      </w:r>
      <w:r>
        <w:rPr>
          <w:rFonts w:hint="eastAsia" w:ascii="宋体" w:hAnsi="宋体" w:cs="宋体"/>
          <w:sz w:val="24"/>
          <w:lang w:eastAsia="zh-CN"/>
        </w:rPr>
        <w:t>（</w:t>
      </w:r>
      <w:r>
        <w:rPr>
          <w:rFonts w:hint="eastAsia" w:ascii="宋体" w:hAnsi="宋体" w:cs="宋体"/>
          <w:sz w:val="24"/>
          <w:u w:val="none"/>
          <w:lang w:val="en-US" w:eastAsia="zh-CN"/>
        </w:rPr>
        <w:t>成交）</w:t>
      </w:r>
      <w:r>
        <w:rPr>
          <w:rFonts w:hint="eastAsia" w:ascii="宋体" w:hAnsi="宋体" w:cs="宋体"/>
          <w:sz w:val="24"/>
          <w:u w:val="single"/>
        </w:rPr>
        <w:t xml:space="preserve">          </w:t>
      </w:r>
      <w:r>
        <w:rPr>
          <w:rFonts w:hint="eastAsia" w:ascii="宋体" w:hAnsi="宋体" w:cs="宋体"/>
          <w:sz w:val="24"/>
        </w:rPr>
        <w:t>项目</w:t>
      </w:r>
      <w:r>
        <w:rPr>
          <w:rFonts w:hint="eastAsia" w:ascii="宋体" w:hAnsi="宋体" w:cs="宋体"/>
          <w:bCs/>
          <w:sz w:val="24"/>
        </w:rPr>
        <w:t>，</w:t>
      </w:r>
      <w:r>
        <w:rPr>
          <w:rFonts w:hint="eastAsia" w:ascii="宋体" w:hAnsi="宋体" w:cs="宋体"/>
          <w:sz w:val="24"/>
        </w:rPr>
        <w:t>经双方协商一致，签订本合同。</w:t>
      </w:r>
    </w:p>
    <w:p w14:paraId="1361FF01">
      <w:pPr>
        <w:spacing w:line="360" w:lineRule="auto"/>
        <w:ind w:firstLine="482" w:firstLineChars="200"/>
        <w:rPr>
          <w:rFonts w:hint="eastAsia" w:ascii="宋体" w:hAnsi="宋体" w:cs="宋体"/>
          <w:sz w:val="24"/>
        </w:rPr>
      </w:pPr>
      <w:r>
        <w:rPr>
          <w:rFonts w:hint="eastAsia" w:ascii="宋体" w:hAnsi="宋体" w:cs="宋体"/>
          <w:b/>
          <w:sz w:val="24"/>
        </w:rPr>
        <w:t>第一条</w:t>
      </w:r>
      <w:r>
        <w:rPr>
          <w:rFonts w:hint="eastAsia" w:ascii="宋体" w:hAnsi="宋体" w:cs="宋体"/>
          <w:sz w:val="24"/>
        </w:rPr>
        <w:t xml:space="preserve">  本合同依据下列文件签订：</w:t>
      </w:r>
    </w:p>
    <w:p w14:paraId="43D8A547">
      <w:pPr>
        <w:spacing w:line="360" w:lineRule="auto"/>
        <w:ind w:firstLine="480" w:firstLineChars="200"/>
        <w:rPr>
          <w:rFonts w:ascii="宋体" w:hAnsi="宋体" w:eastAsia="宋体" w:cs="宋体"/>
          <w:sz w:val="24"/>
          <w:szCs w:val="24"/>
        </w:rPr>
      </w:pPr>
      <w:r>
        <w:rPr>
          <w:rFonts w:ascii="宋体" w:hAnsi="宋体" w:eastAsia="宋体" w:cs="宋体"/>
          <w:sz w:val="24"/>
          <w:szCs w:val="24"/>
        </w:rPr>
        <w:t>1.1 《中华人民共和国民法典》《中华人民共和国矿产资源法》《矿产资源开发利用水平调查评估办法（试行）》等法律法规及规范性文件。</w:t>
      </w:r>
    </w:p>
    <w:p w14:paraId="3A5B3BC9">
      <w:pPr>
        <w:spacing w:line="360" w:lineRule="auto"/>
        <w:ind w:firstLine="480" w:firstLineChars="200"/>
        <w:rPr>
          <w:rFonts w:hint="eastAsia" w:ascii="宋体" w:hAnsi="宋体" w:eastAsia="宋体" w:cs="宋体"/>
          <w:sz w:val="24"/>
          <w:szCs w:val="24"/>
        </w:rPr>
      </w:pPr>
      <w:r>
        <w:rPr>
          <w:rFonts w:ascii="宋体" w:hAnsi="宋体" w:eastAsia="宋体" w:cs="宋体"/>
          <w:sz w:val="24"/>
          <w:szCs w:val="24"/>
        </w:rPr>
        <w:t>1.2 国家及有关矿产资源管理、调查评估、测绘质量管理的法规、规章与技术标准。</w:t>
      </w:r>
    </w:p>
    <w:p w14:paraId="5817846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1.3本项目竞争性磋商文件、响应文件及中标（成交）通知书。</w:t>
      </w:r>
    </w:p>
    <w:p w14:paraId="625467E4">
      <w:pPr>
        <w:spacing w:line="360" w:lineRule="auto"/>
        <w:ind w:firstLine="482" w:firstLineChars="200"/>
        <w:rPr>
          <w:rFonts w:hint="eastAsia" w:ascii="宋体" w:hAnsi="宋体" w:cs="宋体"/>
        </w:rPr>
      </w:pPr>
      <w:r>
        <w:rPr>
          <w:rFonts w:hint="eastAsia" w:ascii="宋体" w:hAnsi="宋体" w:cs="宋体"/>
          <w:b/>
          <w:sz w:val="24"/>
        </w:rPr>
        <w:t>第二条</w:t>
      </w:r>
      <w:r>
        <w:rPr>
          <w:rFonts w:hint="eastAsia" w:ascii="宋体" w:hAnsi="宋体" w:cs="宋体"/>
          <w:sz w:val="24"/>
        </w:rPr>
        <w:t xml:space="preserve">  技术服务内容：</w:t>
      </w:r>
    </w:p>
    <w:p w14:paraId="72497740">
      <w:pPr>
        <w:spacing w:line="360" w:lineRule="auto"/>
        <w:ind w:firstLine="482" w:firstLineChars="200"/>
        <w:rPr>
          <w:rFonts w:hint="eastAsia" w:ascii="宋体" w:hAnsi="宋体" w:cs="宋体"/>
          <w:sz w:val="24"/>
        </w:rPr>
      </w:pPr>
      <w:r>
        <w:rPr>
          <w:rFonts w:hint="eastAsia" w:ascii="宋体" w:hAnsi="宋体" w:cs="宋体"/>
          <w:b/>
          <w:sz w:val="24"/>
        </w:rPr>
        <w:t>第三条</w:t>
      </w:r>
      <w:r>
        <w:rPr>
          <w:rFonts w:hint="eastAsia" w:ascii="宋体" w:hAnsi="宋体" w:cs="宋体"/>
          <w:sz w:val="24"/>
        </w:rPr>
        <w:t xml:space="preserve">  甲方向乙方提交的有关资料及文件：</w:t>
      </w:r>
    </w:p>
    <w:tbl>
      <w:tblPr>
        <w:tblStyle w:val="19"/>
        <w:tblW w:w="923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872"/>
        <w:gridCol w:w="3962"/>
        <w:gridCol w:w="769"/>
        <w:gridCol w:w="2036"/>
        <w:gridCol w:w="1598"/>
      </w:tblGrid>
      <w:tr w14:paraId="06D3FF9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89" w:hRule="atLeast"/>
          <w:jc w:val="center"/>
        </w:trPr>
        <w:tc>
          <w:tcPr>
            <w:tcW w:w="872" w:type="dxa"/>
            <w:noWrap w:val="0"/>
            <w:vAlign w:val="center"/>
          </w:tcPr>
          <w:p w14:paraId="69740A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rPr>
            </w:pPr>
            <w:r>
              <w:rPr>
                <w:rFonts w:hint="eastAsia" w:ascii="宋体" w:hAnsi="宋体" w:cs="宋体"/>
                <w:sz w:val="24"/>
              </w:rPr>
              <w:t>序号</w:t>
            </w:r>
          </w:p>
        </w:tc>
        <w:tc>
          <w:tcPr>
            <w:tcW w:w="3962" w:type="dxa"/>
            <w:noWrap w:val="0"/>
            <w:vAlign w:val="center"/>
          </w:tcPr>
          <w:p w14:paraId="7C00E4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rPr>
            </w:pPr>
            <w:r>
              <w:rPr>
                <w:rFonts w:hint="eastAsia" w:ascii="宋体" w:hAnsi="宋体" w:cs="宋体"/>
                <w:sz w:val="24"/>
              </w:rPr>
              <w:t>资 料 及 文 件 名 称</w:t>
            </w:r>
          </w:p>
        </w:tc>
        <w:tc>
          <w:tcPr>
            <w:tcW w:w="769" w:type="dxa"/>
            <w:noWrap w:val="0"/>
            <w:vAlign w:val="center"/>
          </w:tcPr>
          <w:p w14:paraId="3FC1F9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rPr>
            </w:pPr>
            <w:r>
              <w:rPr>
                <w:rFonts w:hint="eastAsia" w:ascii="宋体" w:hAnsi="宋体" w:cs="宋体"/>
                <w:sz w:val="24"/>
              </w:rPr>
              <w:t>份数</w:t>
            </w:r>
          </w:p>
        </w:tc>
        <w:tc>
          <w:tcPr>
            <w:tcW w:w="2036" w:type="dxa"/>
            <w:noWrap w:val="0"/>
            <w:vAlign w:val="center"/>
          </w:tcPr>
          <w:p w14:paraId="4F7173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rPr>
            </w:pPr>
            <w:r>
              <w:rPr>
                <w:rFonts w:hint="eastAsia" w:ascii="宋体" w:hAnsi="宋体" w:cs="宋体"/>
                <w:sz w:val="24"/>
              </w:rPr>
              <w:t>内 容 要 求</w:t>
            </w:r>
          </w:p>
        </w:tc>
        <w:tc>
          <w:tcPr>
            <w:tcW w:w="1598" w:type="dxa"/>
            <w:noWrap w:val="0"/>
            <w:vAlign w:val="center"/>
          </w:tcPr>
          <w:p w14:paraId="10F946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rPr>
            </w:pPr>
            <w:r>
              <w:rPr>
                <w:rFonts w:hint="eastAsia" w:ascii="宋体" w:hAnsi="宋体" w:cs="宋体"/>
                <w:sz w:val="24"/>
              </w:rPr>
              <w:t>提 交 时 间</w:t>
            </w:r>
          </w:p>
        </w:tc>
      </w:tr>
      <w:tr w14:paraId="4F6D797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64" w:hRule="atLeast"/>
          <w:jc w:val="center"/>
        </w:trPr>
        <w:tc>
          <w:tcPr>
            <w:tcW w:w="872" w:type="dxa"/>
            <w:noWrap w:val="0"/>
            <w:vAlign w:val="center"/>
          </w:tcPr>
          <w:p w14:paraId="434A0F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rPr>
            </w:pPr>
            <w:r>
              <w:rPr>
                <w:rFonts w:hint="eastAsia" w:ascii="宋体" w:hAnsi="宋体" w:cs="宋体"/>
                <w:sz w:val="24"/>
              </w:rPr>
              <w:t>1</w:t>
            </w:r>
          </w:p>
        </w:tc>
        <w:tc>
          <w:tcPr>
            <w:tcW w:w="3962" w:type="dxa"/>
            <w:noWrap w:val="0"/>
            <w:vAlign w:val="center"/>
          </w:tcPr>
          <w:p w14:paraId="23EE74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rPr>
            </w:pPr>
          </w:p>
        </w:tc>
        <w:tc>
          <w:tcPr>
            <w:tcW w:w="769" w:type="dxa"/>
            <w:noWrap w:val="0"/>
            <w:vAlign w:val="center"/>
          </w:tcPr>
          <w:p w14:paraId="408111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rPr>
            </w:pPr>
          </w:p>
        </w:tc>
        <w:tc>
          <w:tcPr>
            <w:tcW w:w="2036" w:type="dxa"/>
            <w:noWrap w:val="0"/>
            <w:vAlign w:val="center"/>
          </w:tcPr>
          <w:p w14:paraId="58B73A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rPr>
            </w:pPr>
          </w:p>
        </w:tc>
        <w:tc>
          <w:tcPr>
            <w:tcW w:w="1598" w:type="dxa"/>
            <w:vMerge w:val="restart"/>
            <w:noWrap w:val="0"/>
            <w:vAlign w:val="center"/>
          </w:tcPr>
          <w:p w14:paraId="1D1F41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rPr>
            </w:pPr>
          </w:p>
        </w:tc>
      </w:tr>
      <w:tr w14:paraId="21C4D9D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64" w:hRule="atLeast"/>
          <w:jc w:val="center"/>
        </w:trPr>
        <w:tc>
          <w:tcPr>
            <w:tcW w:w="872" w:type="dxa"/>
            <w:noWrap w:val="0"/>
            <w:vAlign w:val="center"/>
          </w:tcPr>
          <w:p w14:paraId="75713B8F">
            <w:pPr>
              <w:jc w:val="center"/>
              <w:rPr>
                <w:rFonts w:hint="eastAsia" w:ascii="宋体" w:hAnsi="宋体" w:cs="宋体"/>
                <w:sz w:val="24"/>
              </w:rPr>
            </w:pPr>
            <w:r>
              <w:rPr>
                <w:rFonts w:hint="eastAsia" w:ascii="宋体" w:hAnsi="宋体" w:cs="宋体"/>
                <w:sz w:val="24"/>
              </w:rPr>
              <w:t>2</w:t>
            </w:r>
          </w:p>
        </w:tc>
        <w:tc>
          <w:tcPr>
            <w:tcW w:w="3962" w:type="dxa"/>
            <w:noWrap w:val="0"/>
            <w:vAlign w:val="center"/>
          </w:tcPr>
          <w:p w14:paraId="232E242B">
            <w:pPr>
              <w:rPr>
                <w:rFonts w:hint="eastAsia" w:ascii="宋体" w:hAnsi="宋体" w:cs="宋体"/>
                <w:sz w:val="24"/>
              </w:rPr>
            </w:pPr>
          </w:p>
        </w:tc>
        <w:tc>
          <w:tcPr>
            <w:tcW w:w="769" w:type="dxa"/>
            <w:noWrap w:val="0"/>
            <w:vAlign w:val="center"/>
          </w:tcPr>
          <w:p w14:paraId="03676122">
            <w:pPr>
              <w:jc w:val="center"/>
              <w:rPr>
                <w:rFonts w:hint="eastAsia" w:ascii="宋体" w:hAnsi="宋体" w:cs="宋体"/>
                <w:sz w:val="24"/>
              </w:rPr>
            </w:pPr>
          </w:p>
        </w:tc>
        <w:tc>
          <w:tcPr>
            <w:tcW w:w="2036" w:type="dxa"/>
            <w:noWrap w:val="0"/>
            <w:vAlign w:val="center"/>
          </w:tcPr>
          <w:p w14:paraId="1B3ADCF9">
            <w:pPr>
              <w:jc w:val="center"/>
              <w:rPr>
                <w:rFonts w:hint="eastAsia" w:ascii="宋体" w:hAnsi="宋体" w:cs="宋体"/>
                <w:sz w:val="24"/>
              </w:rPr>
            </w:pPr>
          </w:p>
        </w:tc>
        <w:tc>
          <w:tcPr>
            <w:tcW w:w="1598" w:type="dxa"/>
            <w:vMerge w:val="continue"/>
            <w:noWrap w:val="0"/>
            <w:vAlign w:val="center"/>
          </w:tcPr>
          <w:p w14:paraId="64CCA83E">
            <w:pPr>
              <w:jc w:val="right"/>
              <w:rPr>
                <w:rFonts w:hint="eastAsia" w:ascii="宋体" w:hAnsi="宋体" w:cs="宋体"/>
                <w:sz w:val="24"/>
              </w:rPr>
            </w:pPr>
          </w:p>
        </w:tc>
      </w:tr>
      <w:tr w14:paraId="013661C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98" w:hRule="atLeast"/>
          <w:jc w:val="center"/>
        </w:trPr>
        <w:tc>
          <w:tcPr>
            <w:tcW w:w="872" w:type="dxa"/>
            <w:noWrap w:val="0"/>
            <w:vAlign w:val="center"/>
          </w:tcPr>
          <w:p w14:paraId="03E37270">
            <w:pPr>
              <w:jc w:val="center"/>
              <w:rPr>
                <w:rFonts w:hint="eastAsia" w:ascii="宋体" w:hAnsi="宋体" w:cs="宋体"/>
                <w:sz w:val="24"/>
              </w:rPr>
            </w:pPr>
            <w:r>
              <w:rPr>
                <w:rFonts w:hint="eastAsia" w:ascii="宋体" w:hAnsi="宋体" w:cs="宋体"/>
                <w:sz w:val="24"/>
              </w:rPr>
              <w:t>3</w:t>
            </w:r>
          </w:p>
        </w:tc>
        <w:tc>
          <w:tcPr>
            <w:tcW w:w="3962" w:type="dxa"/>
            <w:noWrap w:val="0"/>
            <w:vAlign w:val="center"/>
          </w:tcPr>
          <w:p w14:paraId="4EBBDDF2">
            <w:pPr>
              <w:rPr>
                <w:rFonts w:hint="eastAsia" w:ascii="宋体" w:hAnsi="宋体" w:cs="宋体"/>
                <w:sz w:val="24"/>
              </w:rPr>
            </w:pPr>
          </w:p>
        </w:tc>
        <w:tc>
          <w:tcPr>
            <w:tcW w:w="769" w:type="dxa"/>
            <w:noWrap w:val="0"/>
            <w:vAlign w:val="center"/>
          </w:tcPr>
          <w:p w14:paraId="3257FB2F">
            <w:pPr>
              <w:jc w:val="center"/>
              <w:rPr>
                <w:rFonts w:hint="eastAsia" w:ascii="宋体" w:hAnsi="宋体" w:cs="宋体"/>
                <w:sz w:val="24"/>
              </w:rPr>
            </w:pPr>
          </w:p>
        </w:tc>
        <w:tc>
          <w:tcPr>
            <w:tcW w:w="2036" w:type="dxa"/>
            <w:noWrap w:val="0"/>
            <w:vAlign w:val="center"/>
          </w:tcPr>
          <w:p w14:paraId="39B3BD26">
            <w:pPr>
              <w:jc w:val="center"/>
              <w:rPr>
                <w:rFonts w:hint="eastAsia" w:ascii="宋体" w:hAnsi="宋体" w:cs="宋体"/>
                <w:sz w:val="24"/>
              </w:rPr>
            </w:pPr>
          </w:p>
        </w:tc>
        <w:tc>
          <w:tcPr>
            <w:tcW w:w="1598" w:type="dxa"/>
            <w:vMerge w:val="continue"/>
            <w:noWrap w:val="0"/>
            <w:vAlign w:val="center"/>
          </w:tcPr>
          <w:p w14:paraId="41BF8BA7">
            <w:pPr>
              <w:jc w:val="right"/>
              <w:rPr>
                <w:rFonts w:hint="eastAsia" w:ascii="宋体" w:hAnsi="宋体" w:cs="宋体"/>
                <w:sz w:val="24"/>
              </w:rPr>
            </w:pPr>
          </w:p>
        </w:tc>
      </w:tr>
    </w:tbl>
    <w:p w14:paraId="4D4DE11A">
      <w:pPr>
        <w:spacing w:line="360" w:lineRule="auto"/>
        <w:ind w:firstLine="477" w:firstLineChars="198"/>
        <w:rPr>
          <w:rFonts w:hint="eastAsia" w:ascii="宋体" w:hAnsi="宋体" w:cs="宋体"/>
          <w:sz w:val="24"/>
        </w:rPr>
      </w:pPr>
      <w:r>
        <w:rPr>
          <w:rFonts w:hint="eastAsia" w:ascii="宋体" w:hAnsi="宋体" w:cs="宋体"/>
          <w:b/>
          <w:sz w:val="24"/>
        </w:rPr>
        <w:t>第四条</w:t>
      </w:r>
      <w:r>
        <w:rPr>
          <w:rFonts w:hint="eastAsia" w:ascii="宋体" w:hAnsi="宋体" w:cs="宋体"/>
          <w:sz w:val="24"/>
        </w:rPr>
        <w:t xml:space="preserve">  乙方向甲方交付的设计文件：</w:t>
      </w:r>
    </w:p>
    <w:tbl>
      <w:tblPr>
        <w:tblStyle w:val="19"/>
        <w:tblW w:w="925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864"/>
        <w:gridCol w:w="3971"/>
        <w:gridCol w:w="760"/>
        <w:gridCol w:w="2100"/>
        <w:gridCol w:w="1562"/>
      </w:tblGrid>
      <w:tr w14:paraId="634CF05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864" w:type="dxa"/>
            <w:noWrap w:val="0"/>
            <w:vAlign w:val="center"/>
          </w:tcPr>
          <w:p w14:paraId="5BE658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rPr>
            </w:pPr>
            <w:r>
              <w:rPr>
                <w:rFonts w:hint="eastAsia" w:ascii="宋体" w:hAnsi="宋体" w:cs="宋体"/>
                <w:sz w:val="24"/>
              </w:rPr>
              <w:t>序号</w:t>
            </w:r>
          </w:p>
        </w:tc>
        <w:tc>
          <w:tcPr>
            <w:tcW w:w="3971" w:type="dxa"/>
            <w:noWrap w:val="0"/>
            <w:vAlign w:val="center"/>
          </w:tcPr>
          <w:p w14:paraId="12760E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rPr>
            </w:pPr>
            <w:r>
              <w:rPr>
                <w:rFonts w:hint="eastAsia" w:ascii="宋体" w:hAnsi="宋体" w:cs="宋体"/>
                <w:sz w:val="24"/>
              </w:rPr>
              <w:t>资 料 及 文 件 名 称</w:t>
            </w:r>
          </w:p>
        </w:tc>
        <w:tc>
          <w:tcPr>
            <w:tcW w:w="760" w:type="dxa"/>
            <w:noWrap w:val="0"/>
            <w:vAlign w:val="center"/>
          </w:tcPr>
          <w:p w14:paraId="14938D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rPr>
            </w:pPr>
            <w:r>
              <w:rPr>
                <w:rFonts w:hint="eastAsia" w:ascii="宋体" w:hAnsi="宋体" w:cs="宋体"/>
                <w:sz w:val="24"/>
              </w:rPr>
              <w:t>份数</w:t>
            </w:r>
          </w:p>
        </w:tc>
        <w:tc>
          <w:tcPr>
            <w:tcW w:w="2100" w:type="dxa"/>
            <w:noWrap w:val="0"/>
            <w:vAlign w:val="center"/>
          </w:tcPr>
          <w:p w14:paraId="6FA595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rPr>
            </w:pPr>
            <w:r>
              <w:rPr>
                <w:rFonts w:hint="eastAsia" w:ascii="宋体" w:hAnsi="宋体" w:cs="宋体"/>
                <w:sz w:val="24"/>
              </w:rPr>
              <w:t>内 容 要 求</w:t>
            </w:r>
          </w:p>
        </w:tc>
        <w:tc>
          <w:tcPr>
            <w:tcW w:w="1562" w:type="dxa"/>
            <w:noWrap w:val="0"/>
            <w:vAlign w:val="center"/>
          </w:tcPr>
          <w:p w14:paraId="23E353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rPr>
            </w:pPr>
            <w:r>
              <w:rPr>
                <w:rFonts w:hint="eastAsia" w:ascii="宋体" w:hAnsi="宋体" w:cs="宋体"/>
                <w:sz w:val="24"/>
              </w:rPr>
              <w:t>提 交 时 间</w:t>
            </w:r>
          </w:p>
        </w:tc>
      </w:tr>
      <w:tr w14:paraId="673A9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60" w:hRule="atLeast"/>
          <w:jc w:val="center"/>
        </w:trPr>
        <w:tc>
          <w:tcPr>
            <w:tcW w:w="864" w:type="dxa"/>
            <w:noWrap w:val="0"/>
            <w:vAlign w:val="center"/>
          </w:tcPr>
          <w:p w14:paraId="18A4BA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rPr>
            </w:pPr>
          </w:p>
        </w:tc>
        <w:tc>
          <w:tcPr>
            <w:tcW w:w="3971" w:type="dxa"/>
            <w:noWrap w:val="0"/>
            <w:vAlign w:val="center"/>
          </w:tcPr>
          <w:p w14:paraId="4EBD0A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sz w:val="24"/>
              </w:rPr>
            </w:pPr>
          </w:p>
        </w:tc>
        <w:tc>
          <w:tcPr>
            <w:tcW w:w="760" w:type="dxa"/>
            <w:noWrap w:val="0"/>
            <w:vAlign w:val="center"/>
          </w:tcPr>
          <w:p w14:paraId="5B5FDC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rPr>
            </w:pPr>
          </w:p>
        </w:tc>
        <w:tc>
          <w:tcPr>
            <w:tcW w:w="2100" w:type="dxa"/>
            <w:noWrap w:val="0"/>
            <w:vAlign w:val="center"/>
          </w:tcPr>
          <w:p w14:paraId="5BB9C4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sz w:val="24"/>
              </w:rPr>
            </w:pPr>
          </w:p>
        </w:tc>
        <w:tc>
          <w:tcPr>
            <w:tcW w:w="1562" w:type="dxa"/>
            <w:vMerge w:val="restart"/>
            <w:noWrap w:val="0"/>
            <w:vAlign w:val="center"/>
          </w:tcPr>
          <w:p w14:paraId="6A12BE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sz w:val="24"/>
              </w:rPr>
            </w:pPr>
          </w:p>
        </w:tc>
      </w:tr>
      <w:tr w14:paraId="159DE5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60" w:hRule="atLeast"/>
          <w:jc w:val="center"/>
        </w:trPr>
        <w:tc>
          <w:tcPr>
            <w:tcW w:w="864" w:type="dxa"/>
            <w:noWrap w:val="0"/>
            <w:vAlign w:val="center"/>
          </w:tcPr>
          <w:p w14:paraId="0B2F422E">
            <w:pPr>
              <w:jc w:val="center"/>
              <w:rPr>
                <w:rFonts w:hint="eastAsia" w:ascii="宋体" w:hAnsi="宋体" w:cs="宋体"/>
                <w:sz w:val="24"/>
              </w:rPr>
            </w:pPr>
          </w:p>
        </w:tc>
        <w:tc>
          <w:tcPr>
            <w:tcW w:w="3971" w:type="dxa"/>
            <w:noWrap w:val="0"/>
            <w:vAlign w:val="center"/>
          </w:tcPr>
          <w:p w14:paraId="3CF41AA6">
            <w:pPr>
              <w:rPr>
                <w:rFonts w:hint="eastAsia" w:ascii="宋体" w:hAnsi="宋体" w:cs="宋体"/>
                <w:sz w:val="24"/>
              </w:rPr>
            </w:pPr>
          </w:p>
        </w:tc>
        <w:tc>
          <w:tcPr>
            <w:tcW w:w="760" w:type="dxa"/>
            <w:noWrap w:val="0"/>
            <w:vAlign w:val="center"/>
          </w:tcPr>
          <w:p w14:paraId="1155CCD9">
            <w:pPr>
              <w:jc w:val="center"/>
              <w:rPr>
                <w:rFonts w:hint="eastAsia" w:ascii="宋体" w:hAnsi="宋体" w:cs="宋体"/>
                <w:sz w:val="24"/>
              </w:rPr>
            </w:pPr>
          </w:p>
        </w:tc>
        <w:tc>
          <w:tcPr>
            <w:tcW w:w="2100" w:type="dxa"/>
            <w:noWrap w:val="0"/>
            <w:vAlign w:val="center"/>
          </w:tcPr>
          <w:p w14:paraId="3342D6C6">
            <w:pPr>
              <w:rPr>
                <w:rFonts w:hint="eastAsia" w:ascii="宋体" w:hAnsi="宋体" w:cs="宋体"/>
                <w:sz w:val="24"/>
              </w:rPr>
            </w:pPr>
          </w:p>
        </w:tc>
        <w:tc>
          <w:tcPr>
            <w:tcW w:w="1562" w:type="dxa"/>
            <w:vMerge w:val="continue"/>
            <w:noWrap w:val="0"/>
            <w:vAlign w:val="center"/>
          </w:tcPr>
          <w:p w14:paraId="39715A7C">
            <w:pPr>
              <w:rPr>
                <w:rFonts w:hint="eastAsia" w:ascii="宋体" w:hAnsi="宋体" w:cs="宋体"/>
                <w:sz w:val="24"/>
              </w:rPr>
            </w:pPr>
          </w:p>
        </w:tc>
      </w:tr>
      <w:tr w14:paraId="1EA357D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60" w:hRule="atLeast"/>
          <w:jc w:val="center"/>
        </w:trPr>
        <w:tc>
          <w:tcPr>
            <w:tcW w:w="864" w:type="dxa"/>
            <w:noWrap w:val="0"/>
            <w:vAlign w:val="center"/>
          </w:tcPr>
          <w:p w14:paraId="3BD7FD69">
            <w:pPr>
              <w:jc w:val="center"/>
              <w:rPr>
                <w:rFonts w:hint="eastAsia" w:ascii="宋体" w:hAnsi="宋体" w:cs="宋体"/>
                <w:sz w:val="24"/>
              </w:rPr>
            </w:pPr>
          </w:p>
        </w:tc>
        <w:tc>
          <w:tcPr>
            <w:tcW w:w="3971" w:type="dxa"/>
            <w:noWrap w:val="0"/>
            <w:vAlign w:val="center"/>
          </w:tcPr>
          <w:p w14:paraId="300CD9FA">
            <w:pPr>
              <w:rPr>
                <w:rFonts w:hint="eastAsia" w:ascii="宋体" w:hAnsi="宋体" w:cs="宋体"/>
                <w:sz w:val="24"/>
              </w:rPr>
            </w:pPr>
          </w:p>
        </w:tc>
        <w:tc>
          <w:tcPr>
            <w:tcW w:w="760" w:type="dxa"/>
            <w:noWrap w:val="0"/>
            <w:vAlign w:val="center"/>
          </w:tcPr>
          <w:p w14:paraId="295A0F22">
            <w:pPr>
              <w:jc w:val="center"/>
              <w:rPr>
                <w:rFonts w:hint="eastAsia" w:ascii="宋体" w:hAnsi="宋体" w:cs="宋体"/>
                <w:sz w:val="24"/>
              </w:rPr>
            </w:pPr>
          </w:p>
        </w:tc>
        <w:tc>
          <w:tcPr>
            <w:tcW w:w="2100" w:type="dxa"/>
            <w:noWrap w:val="0"/>
            <w:vAlign w:val="center"/>
          </w:tcPr>
          <w:p w14:paraId="50DD0E47">
            <w:pPr>
              <w:rPr>
                <w:rFonts w:hint="eastAsia" w:ascii="宋体" w:hAnsi="宋体" w:cs="宋体"/>
                <w:sz w:val="24"/>
              </w:rPr>
            </w:pPr>
          </w:p>
        </w:tc>
        <w:tc>
          <w:tcPr>
            <w:tcW w:w="1562" w:type="dxa"/>
            <w:vMerge w:val="continue"/>
            <w:noWrap w:val="0"/>
            <w:vAlign w:val="center"/>
          </w:tcPr>
          <w:p w14:paraId="7D5E4E67">
            <w:pPr>
              <w:rPr>
                <w:rFonts w:hint="eastAsia" w:ascii="宋体" w:hAnsi="宋体" w:cs="宋体"/>
                <w:sz w:val="24"/>
              </w:rPr>
            </w:pPr>
          </w:p>
        </w:tc>
      </w:tr>
      <w:tr w14:paraId="11B2EE3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94" w:hRule="atLeast"/>
          <w:jc w:val="center"/>
        </w:trPr>
        <w:tc>
          <w:tcPr>
            <w:tcW w:w="864" w:type="dxa"/>
            <w:noWrap w:val="0"/>
            <w:vAlign w:val="center"/>
          </w:tcPr>
          <w:p w14:paraId="3B47BA39">
            <w:pPr>
              <w:jc w:val="center"/>
              <w:rPr>
                <w:rFonts w:hint="eastAsia" w:ascii="宋体" w:hAnsi="宋体" w:cs="宋体"/>
                <w:sz w:val="24"/>
              </w:rPr>
            </w:pPr>
          </w:p>
        </w:tc>
        <w:tc>
          <w:tcPr>
            <w:tcW w:w="3971" w:type="dxa"/>
            <w:noWrap w:val="0"/>
            <w:vAlign w:val="center"/>
          </w:tcPr>
          <w:p w14:paraId="2EA07804">
            <w:pPr>
              <w:rPr>
                <w:rFonts w:hint="eastAsia" w:ascii="宋体" w:hAnsi="宋体" w:cs="宋体"/>
                <w:sz w:val="24"/>
              </w:rPr>
            </w:pPr>
          </w:p>
        </w:tc>
        <w:tc>
          <w:tcPr>
            <w:tcW w:w="760" w:type="dxa"/>
            <w:noWrap w:val="0"/>
            <w:vAlign w:val="center"/>
          </w:tcPr>
          <w:p w14:paraId="660E7EE5">
            <w:pPr>
              <w:jc w:val="center"/>
              <w:rPr>
                <w:rFonts w:hint="eastAsia" w:ascii="宋体" w:hAnsi="宋体" w:cs="宋体"/>
                <w:sz w:val="24"/>
              </w:rPr>
            </w:pPr>
          </w:p>
        </w:tc>
        <w:tc>
          <w:tcPr>
            <w:tcW w:w="2100" w:type="dxa"/>
            <w:noWrap w:val="0"/>
            <w:vAlign w:val="center"/>
          </w:tcPr>
          <w:p w14:paraId="06C8F479">
            <w:pPr>
              <w:rPr>
                <w:rFonts w:hint="eastAsia" w:ascii="宋体" w:hAnsi="宋体" w:cs="宋体"/>
                <w:sz w:val="24"/>
              </w:rPr>
            </w:pPr>
          </w:p>
        </w:tc>
        <w:tc>
          <w:tcPr>
            <w:tcW w:w="1562" w:type="dxa"/>
            <w:vMerge w:val="continue"/>
            <w:noWrap w:val="0"/>
            <w:vAlign w:val="center"/>
          </w:tcPr>
          <w:p w14:paraId="4CFCE2B8">
            <w:pPr>
              <w:rPr>
                <w:rFonts w:hint="eastAsia" w:ascii="宋体" w:hAnsi="宋体" w:cs="宋体"/>
                <w:sz w:val="24"/>
              </w:rPr>
            </w:pPr>
          </w:p>
        </w:tc>
      </w:tr>
    </w:tbl>
    <w:p w14:paraId="37A0C91A">
      <w:pPr>
        <w:spacing w:line="360" w:lineRule="auto"/>
        <w:ind w:firstLine="482" w:firstLineChars="200"/>
        <w:rPr>
          <w:rFonts w:hint="eastAsia" w:ascii="宋体" w:hAnsi="宋体" w:cs="宋体"/>
          <w:sz w:val="24"/>
        </w:rPr>
      </w:pPr>
      <w:r>
        <w:rPr>
          <w:rFonts w:hint="eastAsia" w:ascii="宋体" w:hAnsi="宋体" w:cs="宋体"/>
          <w:b/>
          <w:sz w:val="24"/>
        </w:rPr>
        <w:t>第五条</w:t>
      </w:r>
      <w:r>
        <w:rPr>
          <w:rFonts w:hint="eastAsia" w:ascii="宋体" w:hAnsi="宋体" w:cs="宋体"/>
          <w:sz w:val="24"/>
        </w:rPr>
        <w:t xml:space="preserve">  本合同的技术服务费用具体支付方式如下：</w:t>
      </w:r>
    </w:p>
    <w:p w14:paraId="135B6D62">
      <w:pPr>
        <w:spacing w:line="360" w:lineRule="auto"/>
        <w:ind w:firstLine="458" w:firstLineChars="200"/>
        <w:rPr>
          <w:rFonts w:hint="eastAsia" w:ascii="宋体" w:hAnsi="宋体" w:cs="宋体"/>
          <w:sz w:val="22"/>
          <w:szCs w:val="22"/>
        </w:rPr>
      </w:pPr>
      <w:r>
        <w:rPr>
          <w:rFonts w:hint="eastAsia" w:ascii="宋体" w:hAnsi="宋体" w:cs="宋体"/>
          <w:b/>
          <w:spacing w:val="-6"/>
          <w:sz w:val="24"/>
        </w:rPr>
        <w:t>5.1</w:t>
      </w:r>
      <w:r>
        <w:rPr>
          <w:rFonts w:hint="eastAsia" w:ascii="宋体" w:hAnsi="宋体" w:cs="宋体"/>
          <w:sz w:val="24"/>
        </w:rPr>
        <w:t>本合同签订后10个工作日内，甲方支付技术服务费总额的30％；</w:t>
      </w:r>
    </w:p>
    <w:p w14:paraId="2E67F19E">
      <w:pPr>
        <w:spacing w:line="360" w:lineRule="auto"/>
        <w:ind w:firstLine="458" w:firstLineChars="200"/>
        <w:rPr>
          <w:rFonts w:hint="eastAsia" w:ascii="宋体" w:hAnsi="宋体" w:cs="宋体"/>
          <w:sz w:val="22"/>
          <w:szCs w:val="22"/>
        </w:rPr>
      </w:pPr>
      <w:r>
        <w:rPr>
          <w:rFonts w:hint="eastAsia" w:ascii="宋体" w:hAnsi="宋体" w:cs="宋体"/>
          <w:b/>
          <w:spacing w:val="-6"/>
          <w:sz w:val="24"/>
        </w:rPr>
        <w:t>5.2</w:t>
      </w:r>
      <w:r>
        <w:rPr>
          <w:rFonts w:hint="eastAsia" w:ascii="宋体" w:hAnsi="宋体" w:cs="宋体"/>
          <w:sz w:val="24"/>
        </w:rPr>
        <w:t>乙方完成初步方案汇报后，10个工作日内，甲方支付技术服务费总额的40％；</w:t>
      </w:r>
    </w:p>
    <w:p w14:paraId="03915421">
      <w:pPr>
        <w:spacing w:line="360" w:lineRule="auto"/>
        <w:ind w:firstLine="458" w:firstLineChars="200"/>
        <w:rPr>
          <w:rFonts w:hint="eastAsia" w:ascii="宋体" w:hAnsi="宋体" w:cs="宋体"/>
          <w:sz w:val="22"/>
          <w:szCs w:val="22"/>
        </w:rPr>
      </w:pPr>
      <w:r>
        <w:rPr>
          <w:rFonts w:hint="eastAsia" w:ascii="宋体" w:hAnsi="宋体" w:cs="宋体"/>
          <w:b/>
          <w:spacing w:val="-6"/>
          <w:sz w:val="24"/>
        </w:rPr>
        <w:t>5.3</w:t>
      </w:r>
      <w:r>
        <w:rPr>
          <w:rFonts w:hint="eastAsia" w:ascii="宋体" w:hAnsi="宋体" w:cs="宋体"/>
          <w:sz w:val="24"/>
        </w:rPr>
        <w:t>乙方提交正式成果后，10个工作日内，甲方支付技术服务费总额的30％。</w:t>
      </w:r>
    </w:p>
    <w:p w14:paraId="411BF009">
      <w:pPr>
        <w:spacing w:line="360" w:lineRule="auto"/>
        <w:ind w:firstLine="482" w:firstLineChars="200"/>
        <w:rPr>
          <w:rFonts w:hint="eastAsia" w:ascii="宋体" w:hAnsi="宋体" w:cs="宋体"/>
          <w:sz w:val="24"/>
        </w:rPr>
      </w:pPr>
      <w:r>
        <w:rPr>
          <w:rFonts w:hint="eastAsia" w:ascii="宋体" w:hAnsi="宋体" w:cs="宋体"/>
          <w:b/>
          <w:sz w:val="24"/>
        </w:rPr>
        <w:t>第六条</w:t>
      </w:r>
      <w:r>
        <w:rPr>
          <w:rFonts w:hint="eastAsia" w:ascii="宋体" w:hAnsi="宋体" w:cs="宋体"/>
          <w:sz w:val="24"/>
        </w:rPr>
        <w:t xml:space="preserve">  </w:t>
      </w:r>
      <w:r>
        <w:rPr>
          <w:rFonts w:hint="eastAsia" w:ascii="宋体" w:hAnsi="宋体" w:cs="宋体"/>
          <w:spacing w:val="10"/>
          <w:sz w:val="24"/>
        </w:rPr>
        <w:t>双方责任</w:t>
      </w:r>
    </w:p>
    <w:p w14:paraId="217D7668">
      <w:pPr>
        <w:spacing w:line="360" w:lineRule="auto"/>
        <w:ind w:firstLine="458" w:firstLineChars="200"/>
        <w:rPr>
          <w:rFonts w:hint="eastAsia" w:ascii="宋体" w:hAnsi="宋体" w:cs="宋体"/>
          <w:sz w:val="24"/>
        </w:rPr>
      </w:pPr>
      <w:r>
        <w:rPr>
          <w:rFonts w:hint="eastAsia" w:ascii="宋体" w:hAnsi="宋体" w:cs="宋体"/>
          <w:b/>
          <w:spacing w:val="-6"/>
          <w:sz w:val="24"/>
        </w:rPr>
        <w:t>6.1</w:t>
      </w:r>
      <w:r>
        <w:rPr>
          <w:rFonts w:hint="eastAsia" w:ascii="宋体" w:hAnsi="宋体" w:cs="宋体"/>
          <w:sz w:val="24"/>
        </w:rPr>
        <w:t>甲方责任：</w:t>
      </w:r>
    </w:p>
    <w:p w14:paraId="77F1D0EF">
      <w:pPr>
        <w:spacing w:line="360" w:lineRule="auto"/>
        <w:ind w:firstLine="458" w:firstLineChars="200"/>
        <w:rPr>
          <w:rFonts w:hint="eastAsia" w:ascii="宋体" w:hAnsi="宋体" w:cs="宋体"/>
          <w:sz w:val="24"/>
        </w:rPr>
      </w:pPr>
      <w:r>
        <w:rPr>
          <w:rFonts w:hint="eastAsia" w:ascii="宋体" w:hAnsi="宋体" w:cs="宋体"/>
          <w:b/>
          <w:spacing w:val="-6"/>
          <w:sz w:val="24"/>
        </w:rPr>
        <w:t>6.1.1</w:t>
      </w:r>
      <w:r>
        <w:rPr>
          <w:rFonts w:hint="eastAsia" w:ascii="宋体" w:hAnsi="宋体" w:cs="宋体"/>
          <w:sz w:val="24"/>
        </w:rPr>
        <w:t>甲方按本合同第三条约定的内容，在合同签订后</w:t>
      </w:r>
      <w:r>
        <w:rPr>
          <w:rFonts w:hint="eastAsia" w:ascii="宋体" w:hAnsi="宋体" w:cs="宋体"/>
          <w:sz w:val="24"/>
          <w:u w:val="single"/>
        </w:rPr>
        <w:t xml:space="preserve">    </w:t>
      </w:r>
      <w:r>
        <w:rPr>
          <w:rFonts w:hint="eastAsia" w:ascii="宋体" w:hAnsi="宋体" w:cs="宋体"/>
          <w:sz w:val="24"/>
        </w:rPr>
        <w:t>日内向乙方提交资料及文件，并对其完整性、正确性及时限负责。甲方提交上述资料及文件超过规定期限15天以内，乙方按本合同第四条规定交付设计文件时间顺延；规定期限</w:t>
      </w:r>
      <w:r>
        <w:rPr>
          <w:rFonts w:hint="eastAsia" w:ascii="宋体" w:hAnsi="宋体" w:cs="宋体"/>
          <w:sz w:val="24"/>
          <w:lang w:eastAsia="zh-CN"/>
        </w:rPr>
        <w:t>超过15天</w:t>
      </w:r>
      <w:r>
        <w:rPr>
          <w:rFonts w:hint="eastAsia" w:ascii="宋体" w:hAnsi="宋体" w:cs="宋体"/>
          <w:sz w:val="24"/>
        </w:rPr>
        <w:t>时，乙方有权重新确定提交成果文件的时间；</w:t>
      </w:r>
    </w:p>
    <w:p w14:paraId="50242527">
      <w:pPr>
        <w:spacing w:line="360" w:lineRule="auto"/>
        <w:ind w:firstLine="458" w:firstLineChars="200"/>
        <w:rPr>
          <w:rFonts w:hint="eastAsia" w:ascii="宋体" w:hAnsi="宋体" w:cs="宋体"/>
          <w:spacing w:val="10"/>
          <w:sz w:val="24"/>
        </w:rPr>
      </w:pPr>
      <w:r>
        <w:rPr>
          <w:rFonts w:hint="eastAsia" w:ascii="宋体" w:hAnsi="宋体" w:cs="宋体"/>
          <w:b/>
          <w:spacing w:val="-6"/>
          <w:sz w:val="24"/>
        </w:rPr>
        <w:t>6.1.2</w:t>
      </w:r>
      <w:r>
        <w:rPr>
          <w:rFonts w:hint="eastAsia" w:ascii="宋体" w:hAnsi="宋体" w:cs="宋体"/>
          <w:sz w:val="24"/>
        </w:rPr>
        <w:t>甲方变更委托技术服务项目、规模、条件或因提交的资料错误，或所提资料作较大修改，以致造成乙方服务项目需返工时</w:t>
      </w:r>
      <w:r>
        <w:rPr>
          <w:rFonts w:hint="eastAsia" w:ascii="宋体" w:hAnsi="宋体" w:cs="宋体"/>
          <w:sz w:val="24"/>
          <w:lang w:eastAsia="zh-CN"/>
        </w:rPr>
        <w:t>，</w:t>
      </w:r>
      <w:r>
        <w:rPr>
          <w:rFonts w:hint="eastAsia" w:ascii="宋体" w:hAnsi="宋体" w:cs="宋体"/>
          <w:sz w:val="24"/>
        </w:rPr>
        <w:t>双方除需另行协商签订补充合同</w:t>
      </w:r>
      <w:r>
        <w:rPr>
          <w:rFonts w:hint="eastAsia" w:ascii="宋体" w:hAnsi="宋体" w:cs="宋体"/>
          <w:sz w:val="24"/>
          <w:lang w:eastAsia="zh-CN"/>
        </w:rPr>
        <w:t>（</w:t>
      </w:r>
      <w:r>
        <w:rPr>
          <w:rFonts w:hint="eastAsia" w:ascii="宋体" w:hAnsi="宋体" w:cs="宋体"/>
          <w:sz w:val="24"/>
        </w:rPr>
        <w:t>或另订合同</w:t>
      </w:r>
      <w:r>
        <w:rPr>
          <w:rFonts w:hint="eastAsia" w:ascii="宋体" w:hAnsi="宋体" w:cs="宋体"/>
          <w:sz w:val="24"/>
          <w:lang w:eastAsia="zh-CN"/>
        </w:rPr>
        <w:t>）</w:t>
      </w:r>
      <w:r>
        <w:rPr>
          <w:rFonts w:hint="eastAsia" w:ascii="宋体" w:hAnsi="宋体" w:cs="宋体"/>
          <w:sz w:val="24"/>
        </w:rPr>
        <w:t>、重新明确有关条款外</w:t>
      </w:r>
      <w:r>
        <w:rPr>
          <w:rFonts w:hint="eastAsia" w:ascii="宋体" w:hAnsi="宋体" w:cs="宋体"/>
          <w:sz w:val="24"/>
          <w:lang w:eastAsia="zh-CN"/>
        </w:rPr>
        <w:t>，</w:t>
      </w:r>
      <w:r>
        <w:rPr>
          <w:rFonts w:hint="eastAsia" w:ascii="宋体" w:hAnsi="宋体" w:cs="宋体"/>
          <w:sz w:val="24"/>
        </w:rPr>
        <w:t>甲方应按乙方所耗工作量向乙方支付返工费；</w:t>
      </w:r>
    </w:p>
    <w:p w14:paraId="1D891B6F">
      <w:pPr>
        <w:spacing w:line="360" w:lineRule="auto"/>
        <w:ind w:firstLine="458" w:firstLineChars="200"/>
        <w:rPr>
          <w:rFonts w:hint="eastAsia" w:ascii="宋体" w:hAnsi="宋体" w:cs="宋体"/>
          <w:sz w:val="24"/>
        </w:rPr>
      </w:pPr>
      <w:r>
        <w:rPr>
          <w:rFonts w:hint="eastAsia" w:ascii="宋体" w:hAnsi="宋体" w:cs="宋体"/>
          <w:b/>
          <w:spacing w:val="-6"/>
          <w:sz w:val="24"/>
        </w:rPr>
        <w:t>6.1.3</w:t>
      </w:r>
      <w:r>
        <w:rPr>
          <w:rFonts w:hint="eastAsia" w:ascii="宋体" w:hAnsi="宋体" w:cs="宋体"/>
          <w:sz w:val="24"/>
        </w:rPr>
        <w:t>在合同履行期间，由于甲方自身原因并要求终止或解除合同，甲方应根据乙方已进行的实际工作量，不足一半时，按设计费的一半支付；超过一半时，按技术服务费的全部支付；</w:t>
      </w:r>
    </w:p>
    <w:p w14:paraId="73CE37BB">
      <w:pPr>
        <w:spacing w:line="360" w:lineRule="auto"/>
        <w:ind w:firstLine="458" w:firstLineChars="200"/>
        <w:rPr>
          <w:rFonts w:hint="eastAsia" w:ascii="宋体" w:hAnsi="宋体" w:cs="宋体"/>
          <w:sz w:val="24"/>
        </w:rPr>
      </w:pPr>
      <w:r>
        <w:rPr>
          <w:rFonts w:hint="eastAsia" w:ascii="宋体" w:hAnsi="宋体" w:cs="宋体"/>
          <w:b/>
          <w:spacing w:val="-6"/>
          <w:sz w:val="24"/>
        </w:rPr>
        <w:t>6.1.4</w:t>
      </w:r>
      <w:r>
        <w:rPr>
          <w:rFonts w:hint="eastAsia" w:ascii="宋体" w:hAnsi="宋体" w:cs="宋体"/>
          <w:sz w:val="24"/>
        </w:rPr>
        <w:t>甲方应按本合同第五条约定的金额和时间向乙方支付技术服务费用，每延误一天，甲方应向乙方支付该阶段应付金额千分之二的违约金。延误</w:t>
      </w:r>
      <w:r>
        <w:rPr>
          <w:rFonts w:hint="eastAsia" w:ascii="宋体" w:hAnsi="宋体" w:cs="宋体"/>
          <w:sz w:val="24"/>
          <w:lang w:eastAsia="zh-CN"/>
        </w:rPr>
        <w:t>超过30天</w:t>
      </w:r>
      <w:r>
        <w:rPr>
          <w:rFonts w:hint="eastAsia" w:ascii="宋体" w:hAnsi="宋体" w:cs="宋体"/>
          <w:sz w:val="24"/>
        </w:rPr>
        <w:t>的，乙方有权暂停履行下阶段工作，并书面通知甲方，甲方</w:t>
      </w:r>
      <w:r>
        <w:rPr>
          <w:rFonts w:hint="eastAsia" w:ascii="宋体" w:hAnsi="宋体" w:cs="宋体"/>
          <w:sz w:val="24"/>
          <w:lang w:eastAsia="zh-CN"/>
        </w:rPr>
        <w:t>接到</w:t>
      </w:r>
      <w:r>
        <w:rPr>
          <w:rFonts w:hint="eastAsia" w:ascii="宋体" w:hAnsi="宋体" w:cs="宋体"/>
          <w:sz w:val="24"/>
        </w:rPr>
        <w:t>乙方书面通知三日内仍未支付相应费用时，乙方有权终止或解除合同，甲方上级对成果文件不审批或本合同项目停缓建，甲方均应按6.1.3条执行；</w:t>
      </w:r>
    </w:p>
    <w:p w14:paraId="42CFBAB1">
      <w:pPr>
        <w:spacing w:line="360" w:lineRule="auto"/>
        <w:ind w:firstLine="458" w:firstLineChars="200"/>
        <w:rPr>
          <w:rFonts w:hint="eastAsia" w:ascii="宋体" w:hAnsi="宋体" w:cs="宋体"/>
          <w:sz w:val="24"/>
        </w:rPr>
      </w:pPr>
      <w:r>
        <w:rPr>
          <w:rFonts w:hint="eastAsia" w:ascii="宋体" w:hAnsi="宋体" w:cs="宋体"/>
          <w:b/>
          <w:spacing w:val="-6"/>
          <w:sz w:val="24"/>
        </w:rPr>
        <w:t>6.1.5</w:t>
      </w:r>
      <w:r>
        <w:rPr>
          <w:rFonts w:hint="eastAsia" w:ascii="宋体" w:hAnsi="宋体" w:cs="宋体"/>
          <w:sz w:val="24"/>
        </w:rPr>
        <w:t>甲方要求乙方比合同规定时间提前提交成果文件时，甲方应支付赶工费，具体费用由甲、乙双方协商确定；</w:t>
      </w:r>
    </w:p>
    <w:p w14:paraId="06643671">
      <w:pPr>
        <w:spacing w:line="360" w:lineRule="auto"/>
        <w:ind w:firstLine="458" w:firstLineChars="200"/>
        <w:rPr>
          <w:rFonts w:hint="eastAsia" w:ascii="宋体" w:hAnsi="宋体" w:cs="宋体"/>
          <w:sz w:val="24"/>
        </w:rPr>
      </w:pPr>
      <w:r>
        <w:rPr>
          <w:rFonts w:hint="eastAsia" w:ascii="宋体" w:hAnsi="宋体" w:cs="宋体"/>
          <w:b/>
          <w:spacing w:val="-6"/>
          <w:sz w:val="24"/>
        </w:rPr>
        <w:t>6.1.6</w:t>
      </w:r>
      <w:r>
        <w:rPr>
          <w:rFonts w:hint="eastAsia" w:ascii="宋体" w:hAnsi="宋体" w:cs="宋体"/>
          <w:sz w:val="24"/>
        </w:rPr>
        <w:t>甲方应保护乙方的成果版权，未经乙方同意，甲方对乙方交付的成果文件不得向第三方转让或用于本合同外的项目，如发生以上情况，乙方有权索赔。</w:t>
      </w:r>
    </w:p>
    <w:p w14:paraId="47DAE24C">
      <w:pPr>
        <w:spacing w:line="360" w:lineRule="auto"/>
        <w:ind w:firstLine="458" w:firstLineChars="200"/>
        <w:rPr>
          <w:rFonts w:hint="eastAsia" w:ascii="宋体" w:hAnsi="宋体" w:cs="宋体"/>
          <w:sz w:val="24"/>
        </w:rPr>
      </w:pPr>
      <w:r>
        <w:rPr>
          <w:rFonts w:hint="eastAsia" w:ascii="宋体" w:hAnsi="宋体" w:cs="宋体"/>
          <w:b/>
          <w:spacing w:val="-6"/>
          <w:sz w:val="24"/>
        </w:rPr>
        <w:t>6.2</w:t>
      </w:r>
      <w:r>
        <w:rPr>
          <w:rFonts w:hint="eastAsia" w:ascii="宋体" w:hAnsi="宋体" w:cs="宋体"/>
          <w:sz w:val="24"/>
        </w:rPr>
        <w:t>乙方责任：</w:t>
      </w:r>
    </w:p>
    <w:p w14:paraId="60FA5556">
      <w:pPr>
        <w:pStyle w:val="13"/>
        <w:spacing w:line="360" w:lineRule="auto"/>
        <w:ind w:left="0" w:leftChars="0" w:firstLine="458" w:firstLineChars="200"/>
        <w:rPr>
          <w:rFonts w:hint="eastAsia" w:ascii="宋体" w:hAnsi="宋体" w:cs="宋体"/>
          <w:spacing w:val="-6"/>
          <w:sz w:val="24"/>
        </w:rPr>
      </w:pPr>
      <w:r>
        <w:rPr>
          <w:rFonts w:hint="eastAsia" w:ascii="宋体" w:hAnsi="宋体" w:cs="宋体"/>
          <w:b/>
          <w:spacing w:val="-6"/>
          <w:sz w:val="24"/>
        </w:rPr>
        <w:t>6.2.1</w:t>
      </w:r>
      <w:r>
        <w:rPr>
          <w:rFonts w:hint="eastAsia" w:ascii="宋体" w:hAnsi="宋体" w:cs="宋体"/>
          <w:spacing w:val="-6"/>
          <w:sz w:val="24"/>
        </w:rPr>
        <w:t>乙方按本合同第四条规定的内容、时间及份数向甲方交付成果文件；</w:t>
      </w:r>
    </w:p>
    <w:p w14:paraId="61CEDCB2">
      <w:pPr>
        <w:spacing w:line="360" w:lineRule="auto"/>
        <w:ind w:firstLine="458" w:firstLineChars="200"/>
        <w:rPr>
          <w:rFonts w:hint="eastAsia" w:ascii="宋体" w:hAnsi="宋体" w:cs="宋体"/>
          <w:sz w:val="24"/>
        </w:rPr>
      </w:pPr>
      <w:r>
        <w:rPr>
          <w:rFonts w:hint="eastAsia" w:ascii="宋体" w:hAnsi="宋体" w:cs="宋体"/>
          <w:b/>
          <w:spacing w:val="-6"/>
          <w:sz w:val="24"/>
        </w:rPr>
        <w:t>6.2.2</w:t>
      </w:r>
      <w:r>
        <w:rPr>
          <w:rFonts w:hint="eastAsia" w:ascii="宋体" w:hAnsi="宋体" w:cs="宋体"/>
          <w:sz w:val="24"/>
        </w:rPr>
        <w:t>乙方对成果文件出现的遗漏或错误负责修改或补充；</w:t>
      </w:r>
    </w:p>
    <w:p w14:paraId="2D3BED79">
      <w:pPr>
        <w:spacing w:line="360" w:lineRule="auto"/>
        <w:ind w:firstLine="458" w:firstLineChars="200"/>
        <w:rPr>
          <w:rFonts w:hint="eastAsia" w:ascii="宋体" w:hAnsi="宋体" w:cs="宋体"/>
          <w:sz w:val="24"/>
        </w:rPr>
      </w:pPr>
      <w:r>
        <w:rPr>
          <w:rFonts w:hint="eastAsia" w:ascii="宋体" w:hAnsi="宋体" w:cs="宋体"/>
          <w:b/>
          <w:spacing w:val="-6"/>
          <w:sz w:val="24"/>
        </w:rPr>
        <w:t>6.2.3</w:t>
      </w:r>
      <w:r>
        <w:rPr>
          <w:rFonts w:hint="eastAsia" w:ascii="宋体" w:hAnsi="宋体" w:cs="宋体"/>
          <w:sz w:val="24"/>
        </w:rPr>
        <w:t>由于乙方自身原因，延误了按本合同第四条规定的设计文件交付时间，每延误一天，应减收该阶段应收金额千分之二的违约金，延误</w:t>
      </w:r>
      <w:r>
        <w:rPr>
          <w:rFonts w:hint="eastAsia" w:ascii="宋体" w:hAnsi="宋体" w:cs="宋体"/>
          <w:sz w:val="24"/>
          <w:lang w:eastAsia="zh-CN"/>
        </w:rPr>
        <w:t>超过30天</w:t>
      </w:r>
      <w:r>
        <w:rPr>
          <w:rFonts w:hint="eastAsia" w:ascii="宋体" w:hAnsi="宋体" w:cs="宋体"/>
          <w:sz w:val="24"/>
        </w:rPr>
        <w:t>时，甲方有权终止或解除合同；</w:t>
      </w:r>
    </w:p>
    <w:p w14:paraId="7B656F47">
      <w:pPr>
        <w:spacing w:line="360" w:lineRule="auto"/>
        <w:ind w:firstLine="458" w:firstLineChars="200"/>
        <w:rPr>
          <w:rFonts w:hint="eastAsia" w:ascii="宋体" w:hAnsi="宋体" w:cs="宋体"/>
          <w:sz w:val="24"/>
        </w:rPr>
      </w:pPr>
      <w:r>
        <w:rPr>
          <w:rFonts w:hint="eastAsia" w:ascii="宋体" w:hAnsi="宋体" w:cs="宋体"/>
          <w:b/>
          <w:spacing w:val="-6"/>
          <w:sz w:val="24"/>
        </w:rPr>
        <w:t xml:space="preserve">6.2.4 </w:t>
      </w:r>
      <w:r>
        <w:rPr>
          <w:rFonts w:hint="eastAsia" w:ascii="宋体" w:hAnsi="宋体" w:cs="宋体"/>
          <w:sz w:val="24"/>
        </w:rPr>
        <w:t>合同生效后，由于乙方自身原因并要求解除或终止合同，乙方应返还预付款，同时退还甲方已支付的所有技术服务费用；</w:t>
      </w:r>
    </w:p>
    <w:p w14:paraId="0F704D52">
      <w:pPr>
        <w:spacing w:line="360" w:lineRule="auto"/>
        <w:ind w:firstLine="458" w:firstLineChars="200"/>
        <w:rPr>
          <w:rFonts w:hint="eastAsia" w:ascii="宋体" w:hAnsi="宋体" w:cs="宋体"/>
          <w:spacing w:val="-4"/>
          <w:sz w:val="24"/>
        </w:rPr>
      </w:pPr>
      <w:r>
        <w:rPr>
          <w:rFonts w:hint="eastAsia" w:ascii="宋体" w:hAnsi="宋体" w:cs="宋体"/>
          <w:b/>
          <w:spacing w:val="-6"/>
          <w:sz w:val="24"/>
        </w:rPr>
        <w:t>6.2.5</w:t>
      </w:r>
      <w:r>
        <w:rPr>
          <w:rFonts w:hint="eastAsia" w:ascii="宋体" w:hAnsi="宋体" w:cs="宋体"/>
          <w:sz w:val="24"/>
        </w:rPr>
        <w:t>乙方交付成果文件后，应参加有关部门的审查汇报会，并根据审查结论负责不超出原定委托计划任务书范围内的必要调整补充；</w:t>
      </w:r>
    </w:p>
    <w:p w14:paraId="0ECA27B1">
      <w:pPr>
        <w:spacing w:line="360" w:lineRule="auto"/>
        <w:ind w:firstLine="458" w:firstLineChars="200"/>
        <w:rPr>
          <w:rFonts w:hint="eastAsia" w:ascii="宋体" w:hAnsi="宋体" w:cs="宋体"/>
          <w:sz w:val="24"/>
        </w:rPr>
      </w:pPr>
      <w:r>
        <w:rPr>
          <w:rFonts w:hint="eastAsia" w:ascii="宋体" w:hAnsi="宋体" w:cs="宋体"/>
          <w:b/>
          <w:spacing w:val="-6"/>
          <w:sz w:val="24"/>
        </w:rPr>
        <w:t>6.2.6</w:t>
      </w:r>
      <w:r>
        <w:rPr>
          <w:rFonts w:hint="eastAsia" w:ascii="宋体" w:hAnsi="宋体" w:cs="宋体"/>
          <w:sz w:val="24"/>
        </w:rPr>
        <w:t>乙方不得向第三方扩散、转让甲方提交的产品图纸等技术经济资料。如发生以上情况，甲方有权索赔。</w:t>
      </w:r>
    </w:p>
    <w:p w14:paraId="0D4A35EF">
      <w:pPr>
        <w:spacing w:line="360" w:lineRule="auto"/>
        <w:ind w:firstLine="482" w:firstLineChars="200"/>
        <w:rPr>
          <w:rFonts w:hint="eastAsia" w:ascii="宋体" w:hAnsi="宋体" w:cs="宋体"/>
          <w:sz w:val="24"/>
        </w:rPr>
      </w:pPr>
      <w:r>
        <w:rPr>
          <w:rFonts w:hint="eastAsia" w:ascii="宋体" w:hAnsi="宋体" w:cs="宋体"/>
          <w:b/>
          <w:sz w:val="24"/>
        </w:rPr>
        <w:t>第七条</w:t>
      </w:r>
      <w:r>
        <w:rPr>
          <w:rFonts w:hint="eastAsia" w:ascii="宋体" w:hAnsi="宋体" w:cs="宋体"/>
          <w:sz w:val="24"/>
        </w:rPr>
        <w:t xml:space="preserve">  其他</w:t>
      </w:r>
    </w:p>
    <w:p w14:paraId="639CEC02">
      <w:pPr>
        <w:spacing w:line="360" w:lineRule="auto"/>
        <w:ind w:firstLine="458" w:firstLineChars="200"/>
        <w:rPr>
          <w:rFonts w:hint="eastAsia" w:ascii="宋体" w:hAnsi="宋体" w:cs="宋体"/>
          <w:spacing w:val="-4"/>
          <w:sz w:val="24"/>
        </w:rPr>
      </w:pPr>
      <w:r>
        <w:rPr>
          <w:rFonts w:hint="eastAsia" w:ascii="宋体" w:hAnsi="宋体" w:cs="宋体"/>
          <w:b/>
          <w:spacing w:val="-6"/>
          <w:sz w:val="24"/>
        </w:rPr>
        <w:t>7.1</w:t>
      </w:r>
      <w:r>
        <w:rPr>
          <w:rFonts w:hint="eastAsia" w:ascii="宋体" w:hAnsi="宋体" w:cs="宋体"/>
          <w:sz w:val="24"/>
        </w:rPr>
        <w:t xml:space="preserve"> </w:t>
      </w:r>
      <w:r>
        <w:rPr>
          <w:rFonts w:hint="eastAsia" w:ascii="宋体" w:hAnsi="宋体" w:cs="宋体"/>
          <w:spacing w:val="-6"/>
          <w:sz w:val="24"/>
        </w:rPr>
        <w:t>甲方委托乙方承担本合同内容之外的工作服务，另行支付费用。</w:t>
      </w:r>
    </w:p>
    <w:p w14:paraId="1C2C4D95">
      <w:pPr>
        <w:spacing w:line="360" w:lineRule="auto"/>
        <w:ind w:firstLine="458" w:firstLineChars="200"/>
        <w:rPr>
          <w:rFonts w:hint="eastAsia" w:ascii="宋体" w:hAnsi="宋体" w:cs="宋体"/>
          <w:spacing w:val="-4"/>
          <w:sz w:val="24"/>
        </w:rPr>
      </w:pPr>
      <w:r>
        <w:rPr>
          <w:rFonts w:hint="eastAsia" w:ascii="宋体" w:hAnsi="宋体" w:cs="宋体"/>
          <w:b/>
          <w:spacing w:val="-6"/>
          <w:sz w:val="24"/>
        </w:rPr>
        <w:t>7.2</w:t>
      </w:r>
      <w:r>
        <w:rPr>
          <w:rFonts w:hint="eastAsia" w:ascii="宋体" w:hAnsi="宋体" w:cs="宋体"/>
          <w:spacing w:val="-6"/>
          <w:sz w:val="24"/>
        </w:rPr>
        <w:t>由于不可抗力因素致使合同无法履行时，双方应及时协商解决。</w:t>
      </w:r>
    </w:p>
    <w:p w14:paraId="67144930">
      <w:pPr>
        <w:spacing w:line="360" w:lineRule="auto"/>
        <w:ind w:firstLine="458" w:firstLineChars="200"/>
        <w:rPr>
          <w:rFonts w:hint="eastAsia" w:ascii="宋体" w:hAnsi="宋体" w:cs="宋体"/>
          <w:sz w:val="24"/>
        </w:rPr>
      </w:pPr>
      <w:r>
        <w:rPr>
          <w:rFonts w:hint="eastAsia" w:ascii="宋体" w:hAnsi="宋体" w:cs="宋体"/>
          <w:b/>
          <w:spacing w:val="-6"/>
          <w:sz w:val="24"/>
        </w:rPr>
        <w:t>7.3</w:t>
      </w:r>
      <w:r>
        <w:rPr>
          <w:rFonts w:hint="eastAsia" w:ascii="宋体" w:hAnsi="宋体" w:cs="宋体"/>
          <w:sz w:val="24"/>
        </w:rPr>
        <w:t>本规划设计合同在履行过程中发生纠纷，甲方与乙方应及时协商解决。协商不成时，双方同意由太原仲裁委员会仲裁。</w:t>
      </w:r>
    </w:p>
    <w:p w14:paraId="42AD4501">
      <w:pPr>
        <w:spacing w:line="360" w:lineRule="auto"/>
        <w:ind w:firstLine="458" w:firstLineChars="200"/>
        <w:rPr>
          <w:rFonts w:hint="eastAsia" w:ascii="宋体" w:hAnsi="宋体" w:cs="宋体"/>
          <w:b/>
          <w:spacing w:val="-6"/>
          <w:sz w:val="24"/>
        </w:rPr>
      </w:pPr>
      <w:r>
        <w:rPr>
          <w:rFonts w:hint="eastAsia" w:ascii="宋体" w:hAnsi="宋体" w:cs="宋体"/>
          <w:b/>
          <w:spacing w:val="-6"/>
          <w:sz w:val="24"/>
        </w:rPr>
        <w:t>7.4</w:t>
      </w:r>
      <w:r>
        <w:rPr>
          <w:rFonts w:hint="eastAsia" w:ascii="宋体" w:hAnsi="宋体" w:cs="宋体"/>
          <w:sz w:val="24"/>
        </w:rPr>
        <w:t>本合同未尽事宜，双方可签订补充协议作为附件，补充协议与本合同具有同等效力。</w:t>
      </w:r>
    </w:p>
    <w:p w14:paraId="75F300F7">
      <w:pPr>
        <w:spacing w:line="360" w:lineRule="auto"/>
        <w:ind w:firstLine="458" w:firstLineChars="200"/>
        <w:rPr>
          <w:rFonts w:hint="eastAsia" w:ascii="宋体" w:hAnsi="宋体" w:cs="宋体"/>
          <w:sz w:val="24"/>
        </w:rPr>
      </w:pPr>
      <w:r>
        <w:rPr>
          <w:rFonts w:hint="eastAsia" w:ascii="宋体" w:hAnsi="宋体" w:cs="宋体"/>
          <w:b/>
          <w:spacing w:val="-6"/>
          <w:sz w:val="24"/>
        </w:rPr>
        <w:t>7.5</w:t>
      </w:r>
      <w:r>
        <w:rPr>
          <w:rFonts w:hint="eastAsia" w:ascii="宋体" w:hAnsi="宋体" w:cs="宋体"/>
          <w:sz w:val="24"/>
        </w:rPr>
        <w:t>本合同自甲、乙双方法定代表人或其委托代理人签字（签章）并加盖公章或合同专用章之日起生效。</w:t>
      </w:r>
    </w:p>
    <w:p w14:paraId="07EFAB91">
      <w:pPr>
        <w:spacing w:line="360" w:lineRule="auto"/>
        <w:ind w:firstLine="458" w:firstLineChars="200"/>
        <w:rPr>
          <w:rFonts w:hint="eastAsia" w:ascii="宋体" w:hAnsi="宋体" w:cs="宋体"/>
          <w:sz w:val="24"/>
        </w:rPr>
      </w:pPr>
      <w:r>
        <w:rPr>
          <w:rFonts w:hint="eastAsia" w:ascii="宋体" w:hAnsi="宋体" w:cs="宋体"/>
          <w:b/>
          <w:spacing w:val="-6"/>
          <w:sz w:val="24"/>
        </w:rPr>
        <w:t>7.6</w:t>
      </w:r>
      <w:r>
        <w:rPr>
          <w:rFonts w:hint="eastAsia" w:ascii="宋体" w:hAnsi="宋体" w:cs="宋体"/>
          <w:sz w:val="24"/>
        </w:rPr>
        <w:t>本合同一式</w:t>
      </w:r>
      <w:r>
        <w:rPr>
          <w:rFonts w:hint="eastAsia" w:ascii="宋体" w:hAnsi="宋体" w:cs="宋体"/>
          <w:sz w:val="24"/>
          <w:u w:val="single"/>
        </w:rPr>
        <w:t xml:space="preserve">  </w:t>
      </w:r>
      <w:r>
        <w:rPr>
          <w:rFonts w:hint="eastAsia" w:ascii="宋体" w:hAnsi="宋体" w:cs="宋体"/>
          <w:sz w:val="24"/>
        </w:rPr>
        <w:t>份，甲方执</w:t>
      </w:r>
      <w:r>
        <w:rPr>
          <w:rFonts w:hint="eastAsia" w:ascii="宋体" w:hAnsi="宋体" w:cs="宋体"/>
          <w:sz w:val="24"/>
          <w:u w:val="single"/>
        </w:rPr>
        <w:t>叁</w:t>
      </w:r>
      <w:r>
        <w:rPr>
          <w:rFonts w:hint="eastAsia" w:ascii="宋体" w:hAnsi="宋体" w:cs="宋体"/>
          <w:sz w:val="24"/>
        </w:rPr>
        <w:t>份，乙方执</w:t>
      </w:r>
      <w:r>
        <w:rPr>
          <w:rFonts w:hint="eastAsia" w:ascii="宋体" w:hAnsi="宋体" w:cs="宋体"/>
          <w:sz w:val="24"/>
          <w:u w:val="single"/>
        </w:rPr>
        <w:t xml:space="preserve">  </w:t>
      </w:r>
      <w:r>
        <w:rPr>
          <w:rFonts w:hint="eastAsia" w:ascii="宋体" w:hAnsi="宋体" w:cs="宋体"/>
          <w:sz w:val="24"/>
        </w:rPr>
        <w:t>份，具有同等法律效力。</w:t>
      </w:r>
    </w:p>
    <w:p w14:paraId="5080522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s="宋体"/>
          <w:sz w:val="24"/>
        </w:rPr>
      </w:pPr>
    </w:p>
    <w:p w14:paraId="03A321FC">
      <w:pPr>
        <w:spacing w:line="360" w:lineRule="auto"/>
        <w:ind w:firstLine="480" w:firstLineChars="200"/>
        <w:rPr>
          <w:rFonts w:hint="eastAsia" w:ascii="宋体" w:hAnsi="宋体" w:cs="宋体"/>
          <w:sz w:val="24"/>
        </w:rPr>
      </w:pPr>
      <w:r>
        <w:rPr>
          <w:rFonts w:hint="eastAsia" w:ascii="宋体" w:hAnsi="宋体" w:cs="宋体"/>
          <w:sz w:val="24"/>
        </w:rPr>
        <w:t xml:space="preserve">委托方名称：                   </w:t>
      </w:r>
      <w:r>
        <w:rPr>
          <w:rFonts w:hint="eastAsia" w:ascii="宋体" w:hAnsi="宋体" w:cs="宋体"/>
          <w:sz w:val="24"/>
          <w:lang w:val="en-US" w:eastAsia="zh-CN"/>
        </w:rPr>
        <w:t xml:space="preserve">        </w:t>
      </w:r>
      <w:r>
        <w:rPr>
          <w:rFonts w:hint="eastAsia" w:ascii="宋体" w:hAnsi="宋体" w:cs="宋体"/>
          <w:sz w:val="24"/>
        </w:rPr>
        <w:t>承接方名称：</w:t>
      </w:r>
    </w:p>
    <w:p w14:paraId="226C0FE5">
      <w:pPr>
        <w:spacing w:line="360" w:lineRule="auto"/>
        <w:ind w:firstLine="480" w:firstLineChars="200"/>
        <w:rPr>
          <w:rFonts w:hint="eastAsia" w:ascii="宋体" w:hAnsi="宋体" w:cs="宋体"/>
          <w:sz w:val="24"/>
        </w:rPr>
      </w:pPr>
      <w:r>
        <w:rPr>
          <w:rFonts w:hint="eastAsia" w:ascii="宋体" w:hAnsi="宋体" w:cs="宋体"/>
          <w:sz w:val="24"/>
        </w:rPr>
        <w:t xml:space="preserve">（盖章）                            </w:t>
      </w:r>
      <w:r>
        <w:rPr>
          <w:rFonts w:hint="eastAsia" w:ascii="宋体" w:hAnsi="宋体" w:cs="宋体"/>
          <w:sz w:val="24"/>
          <w:lang w:val="en-US" w:eastAsia="zh-CN"/>
        </w:rPr>
        <w:t xml:space="preserve">     </w:t>
      </w:r>
      <w:r>
        <w:rPr>
          <w:rFonts w:hint="eastAsia" w:ascii="宋体" w:hAnsi="宋体" w:cs="宋体"/>
          <w:sz w:val="24"/>
        </w:rPr>
        <w:t>（盖章）</w:t>
      </w:r>
    </w:p>
    <w:p w14:paraId="22FBD56A">
      <w:pPr>
        <w:spacing w:line="360" w:lineRule="auto"/>
        <w:ind w:firstLine="480" w:firstLineChars="200"/>
        <w:rPr>
          <w:rFonts w:hint="eastAsia" w:ascii="宋体" w:hAnsi="宋体" w:cs="宋体"/>
          <w:sz w:val="24"/>
        </w:rPr>
      </w:pPr>
    </w:p>
    <w:p w14:paraId="7100FC3B">
      <w:pPr>
        <w:spacing w:line="360" w:lineRule="auto"/>
        <w:ind w:firstLine="480" w:firstLineChars="200"/>
        <w:rPr>
          <w:rFonts w:hint="eastAsia" w:ascii="宋体" w:hAnsi="宋体" w:cs="宋体"/>
          <w:sz w:val="24"/>
        </w:rPr>
      </w:pPr>
      <w:r>
        <w:rPr>
          <w:rFonts w:hint="eastAsia" w:ascii="宋体" w:hAnsi="宋体" w:cs="宋体"/>
          <w:sz w:val="24"/>
        </w:rPr>
        <w:t xml:space="preserve">法定代表人（或委托代理人）：       </w:t>
      </w:r>
      <w:r>
        <w:rPr>
          <w:rFonts w:hint="eastAsia" w:ascii="宋体" w:hAnsi="宋体" w:cs="宋体"/>
          <w:sz w:val="24"/>
          <w:lang w:val="en-US" w:eastAsia="zh-CN"/>
        </w:rPr>
        <w:t xml:space="preserve">     </w:t>
      </w:r>
      <w:r>
        <w:rPr>
          <w:rFonts w:hint="eastAsia" w:ascii="宋体" w:hAnsi="宋体" w:cs="宋体"/>
          <w:sz w:val="24"/>
        </w:rPr>
        <w:t>法定代表人（或委托代理人）：</w:t>
      </w:r>
    </w:p>
    <w:p w14:paraId="58D24F91">
      <w:pPr>
        <w:spacing w:line="360" w:lineRule="auto"/>
        <w:ind w:firstLine="480" w:firstLineChars="200"/>
        <w:rPr>
          <w:rFonts w:hint="eastAsia" w:ascii="宋体" w:hAnsi="宋体" w:cs="宋体"/>
          <w:sz w:val="24"/>
        </w:rPr>
      </w:pPr>
    </w:p>
    <w:p w14:paraId="2417054B">
      <w:pPr>
        <w:spacing w:line="360" w:lineRule="auto"/>
        <w:ind w:firstLine="480" w:firstLineChars="200"/>
        <w:rPr>
          <w:rFonts w:hint="eastAsia" w:ascii="宋体" w:hAnsi="宋体" w:cs="宋体"/>
          <w:sz w:val="24"/>
        </w:rPr>
      </w:pPr>
      <w:r>
        <w:rPr>
          <w:rFonts w:hint="eastAsia" w:ascii="宋体" w:hAnsi="宋体" w:cs="宋体"/>
          <w:sz w:val="24"/>
        </w:rPr>
        <w:t>单位地址：                             单位地址：</w:t>
      </w:r>
    </w:p>
    <w:p w14:paraId="38810F56">
      <w:pPr>
        <w:spacing w:line="360" w:lineRule="auto"/>
        <w:ind w:firstLine="480" w:firstLineChars="200"/>
        <w:rPr>
          <w:rFonts w:hint="eastAsia" w:ascii="宋体" w:hAnsi="宋体" w:cs="宋体"/>
          <w:sz w:val="24"/>
        </w:rPr>
      </w:pPr>
      <w:r>
        <w:rPr>
          <w:rFonts w:hint="eastAsia" w:ascii="宋体" w:hAnsi="宋体" w:cs="宋体"/>
          <w:sz w:val="24"/>
        </w:rPr>
        <w:t>邮政编码：                             邮政编码：</w:t>
      </w:r>
    </w:p>
    <w:p w14:paraId="2D10D675">
      <w:pPr>
        <w:spacing w:line="360" w:lineRule="auto"/>
        <w:ind w:firstLine="480" w:firstLineChars="200"/>
        <w:rPr>
          <w:rFonts w:hint="eastAsia" w:ascii="宋体" w:hAnsi="宋体" w:cs="宋体"/>
          <w:sz w:val="24"/>
        </w:rPr>
      </w:pPr>
      <w:r>
        <w:rPr>
          <w:rFonts w:hint="eastAsia" w:ascii="宋体" w:hAnsi="宋体" w:cs="宋体"/>
          <w:sz w:val="24"/>
        </w:rPr>
        <w:t>电    话：                             电    话</w:t>
      </w:r>
    </w:p>
    <w:p w14:paraId="71B18836">
      <w:pPr>
        <w:spacing w:line="360" w:lineRule="auto"/>
        <w:ind w:firstLine="480" w:firstLineChars="200"/>
        <w:rPr>
          <w:rFonts w:hint="eastAsia" w:ascii="宋体" w:hAnsi="宋体" w:cs="宋体"/>
          <w:sz w:val="24"/>
        </w:rPr>
      </w:pPr>
      <w:r>
        <w:rPr>
          <w:rFonts w:hint="eastAsia" w:ascii="宋体" w:hAnsi="宋体" w:cs="宋体"/>
          <w:sz w:val="24"/>
        </w:rPr>
        <w:t>传    真：                             传    真</w:t>
      </w:r>
    </w:p>
    <w:p w14:paraId="30DA6AB3">
      <w:pPr>
        <w:spacing w:line="360" w:lineRule="auto"/>
        <w:ind w:firstLine="480" w:firstLineChars="200"/>
        <w:rPr>
          <w:rFonts w:hint="eastAsia" w:ascii="宋体" w:hAnsi="宋体" w:cs="宋体"/>
          <w:sz w:val="24"/>
        </w:rPr>
      </w:pPr>
      <w:r>
        <w:rPr>
          <w:rFonts w:hint="eastAsia" w:ascii="宋体" w:hAnsi="宋体" w:cs="宋体"/>
          <w:sz w:val="24"/>
        </w:rPr>
        <w:t>开户银行：                             开户银行</w:t>
      </w:r>
    </w:p>
    <w:p w14:paraId="376482D2">
      <w:pPr>
        <w:spacing w:line="360" w:lineRule="auto"/>
        <w:ind w:firstLine="480" w:firstLineChars="200"/>
        <w:rPr>
          <w:rFonts w:hint="eastAsia" w:ascii="宋体" w:hAnsi="宋体" w:cs="宋体"/>
          <w:sz w:val="24"/>
        </w:rPr>
      </w:pPr>
      <w:r>
        <w:rPr>
          <w:rFonts w:hint="eastAsia" w:ascii="宋体" w:hAnsi="宋体" w:cs="宋体"/>
          <w:sz w:val="24"/>
          <w:lang w:eastAsia="zh-CN"/>
        </w:rPr>
        <w:t>银行账号</w:t>
      </w:r>
      <w:r>
        <w:rPr>
          <w:rFonts w:hint="eastAsia" w:ascii="宋体" w:hAnsi="宋体" w:cs="宋体"/>
          <w:sz w:val="24"/>
        </w:rPr>
        <w:t xml:space="preserve">：                             </w:t>
      </w:r>
      <w:r>
        <w:rPr>
          <w:rFonts w:hint="eastAsia" w:ascii="宋体" w:hAnsi="宋体" w:cs="宋体"/>
          <w:sz w:val="24"/>
          <w:lang w:eastAsia="zh-CN"/>
        </w:rPr>
        <w:t>银行账号</w:t>
      </w:r>
    </w:p>
    <w:p w14:paraId="0B626105">
      <w:pPr>
        <w:spacing w:line="360" w:lineRule="auto"/>
        <w:ind w:firstLine="480" w:firstLineChars="200"/>
        <w:rPr>
          <w:rFonts w:hint="eastAsia" w:ascii="宋体" w:hAnsi="宋体" w:cs="宋体"/>
          <w:sz w:val="24"/>
        </w:rPr>
      </w:pPr>
      <w:r>
        <w:rPr>
          <w:rFonts w:hint="eastAsia" w:ascii="宋体" w:hAnsi="宋体" w:cs="宋体"/>
          <w:sz w:val="24"/>
        </w:rPr>
        <w:t>签订合同代表</w:t>
      </w:r>
      <w:r>
        <w:rPr>
          <w:rFonts w:hint="eastAsia" w:ascii="宋体" w:hAnsi="宋体" w:cs="宋体"/>
          <w:sz w:val="24"/>
          <w:lang w:eastAsia="zh-CN"/>
        </w:rPr>
        <w:t>（</w:t>
      </w: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                 签订合同代表</w:t>
      </w:r>
      <w:r>
        <w:rPr>
          <w:rFonts w:hint="eastAsia" w:ascii="宋体" w:hAnsi="宋体" w:cs="宋体"/>
          <w:sz w:val="24"/>
          <w:lang w:eastAsia="zh-CN"/>
        </w:rPr>
        <w:t>（</w:t>
      </w:r>
      <w:r>
        <w:rPr>
          <w:rFonts w:hint="eastAsia" w:ascii="宋体" w:hAnsi="宋体" w:cs="宋体"/>
          <w:sz w:val="24"/>
        </w:rPr>
        <w:t>签字</w:t>
      </w:r>
      <w:r>
        <w:rPr>
          <w:rFonts w:hint="eastAsia" w:ascii="宋体" w:hAnsi="宋体" w:cs="宋体"/>
          <w:sz w:val="24"/>
          <w:lang w:eastAsia="zh-CN"/>
        </w:rPr>
        <w:t>）</w:t>
      </w:r>
    </w:p>
    <w:p w14:paraId="03DC1B7D">
      <w:pPr>
        <w:spacing w:line="360" w:lineRule="auto"/>
        <w:ind w:firstLine="480" w:firstLineChars="200"/>
        <w:jc w:val="right"/>
        <w:rPr>
          <w:rFonts w:hint="eastAsia" w:ascii="宋体" w:hAnsi="宋体" w:cs="宋体"/>
          <w:sz w:val="24"/>
        </w:rPr>
      </w:pPr>
      <w:r>
        <w:rPr>
          <w:rFonts w:hint="eastAsia" w:ascii="宋体" w:hAnsi="宋体" w:cs="宋体"/>
          <w:sz w:val="24"/>
        </w:rPr>
        <w:t>年    月    日</w:t>
      </w:r>
    </w:p>
    <w:bookmarkEnd w:id="46"/>
    <w:p w14:paraId="38FD1702">
      <w:pPr>
        <w:widowControl/>
        <w:snapToGrid w:val="0"/>
        <w:spacing w:line="520" w:lineRule="exact"/>
        <w:ind w:firstLine="221" w:firstLineChars="100"/>
        <w:jc w:val="left"/>
        <w:rPr>
          <w:rFonts w:hint="eastAsia" w:ascii="宋体" w:hAnsi="宋体" w:cs="宋体"/>
          <w:b/>
          <w:bCs/>
          <w:sz w:val="32"/>
          <w:szCs w:val="32"/>
        </w:rPr>
      </w:pPr>
      <w:r>
        <w:rPr>
          <w:rFonts w:hint="eastAsia" w:ascii="宋体" w:hAnsi="宋体" w:cs="宋体"/>
          <w:b/>
          <w:bCs/>
          <w:color w:val="000000"/>
          <w:sz w:val="22"/>
          <w:szCs w:val="22"/>
        </w:rPr>
        <w:t>注：本合同条款仅供参考，甲乙双方可根据实际情况进行补充</w:t>
      </w:r>
      <w:r>
        <w:rPr>
          <w:rFonts w:hint="eastAsia" w:ascii="宋体" w:hAnsi="宋体" w:cs="宋体"/>
          <w:b/>
          <w:bCs/>
          <w:color w:val="000000"/>
          <w:sz w:val="24"/>
        </w:rPr>
        <w:t>。</w:t>
      </w:r>
    </w:p>
    <w:p w14:paraId="608C2AEA">
      <w:pPr>
        <w:pStyle w:val="2"/>
        <w:spacing w:before="240" w:after="240" w:line="480" w:lineRule="auto"/>
        <w:ind w:left="315" w:leftChars="150"/>
        <w:jc w:val="center"/>
        <w:rPr>
          <w:rFonts w:hint="eastAsia" w:ascii="宋体" w:hAnsi="宋体" w:cs="宋体"/>
          <w:snapToGrid w:val="0"/>
          <w:kern w:val="0"/>
          <w:sz w:val="32"/>
          <w:szCs w:val="32"/>
        </w:rPr>
      </w:pPr>
      <w:bookmarkStart w:id="47" w:name="_Toc14590"/>
      <w:bookmarkStart w:id="48" w:name="_Toc532973608"/>
      <w:bookmarkStart w:id="49" w:name="_Toc43485901"/>
      <w:r>
        <w:rPr>
          <w:rFonts w:hint="eastAsia" w:ascii="宋体" w:hAnsi="宋体" w:cs="宋体"/>
          <w:snapToGrid w:val="0"/>
          <w:kern w:val="0"/>
          <w:sz w:val="32"/>
          <w:szCs w:val="32"/>
        </w:rPr>
        <w:t xml:space="preserve">第七章  </w:t>
      </w:r>
      <w:bookmarkStart w:id="50" w:name="_Toc86202632"/>
      <w:r>
        <w:rPr>
          <w:rFonts w:hint="eastAsia" w:ascii="宋体" w:hAnsi="宋体" w:cs="宋体"/>
          <w:snapToGrid w:val="0"/>
          <w:kern w:val="0"/>
          <w:sz w:val="32"/>
          <w:szCs w:val="32"/>
        </w:rPr>
        <w:t>响应文件格式</w:t>
      </w:r>
      <w:bookmarkEnd w:id="45"/>
      <w:bookmarkEnd w:id="47"/>
      <w:bookmarkEnd w:id="48"/>
      <w:bookmarkEnd w:id="49"/>
      <w:bookmarkEnd w:id="50"/>
    </w:p>
    <w:p w14:paraId="764C6B82">
      <w:pPr>
        <w:pStyle w:val="3"/>
        <w:jc w:val="left"/>
        <w:rPr>
          <w:rFonts w:hint="eastAsia" w:ascii="宋体" w:hAnsi="宋体" w:eastAsia="宋体" w:cs="宋体"/>
          <w:snapToGrid w:val="0"/>
          <w:kern w:val="0"/>
          <w:szCs w:val="30"/>
        </w:rPr>
      </w:pPr>
      <w:bookmarkStart w:id="51" w:name="_Toc175644062"/>
      <w:bookmarkStart w:id="52" w:name="_Toc86202633"/>
      <w:r>
        <w:rPr>
          <w:rFonts w:hint="eastAsia" w:ascii="宋体" w:hAnsi="宋体" w:eastAsia="宋体" w:cs="宋体"/>
          <w:snapToGrid w:val="0"/>
          <w:kern w:val="0"/>
          <w:szCs w:val="30"/>
        </w:rPr>
        <w:t>供应商提交文件须知</w:t>
      </w:r>
      <w:bookmarkEnd w:id="51"/>
      <w:bookmarkEnd w:id="52"/>
    </w:p>
    <w:p w14:paraId="7459BC09">
      <w:pPr>
        <w:tabs>
          <w:tab w:val="left" w:pos="0"/>
        </w:tabs>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1.供应商应严格按照第二章供应商须知规定的内容、填写和提交下述规定的全部格式文件以及其他有关资料。</w:t>
      </w:r>
    </w:p>
    <w:p w14:paraId="33FC7B23">
      <w:pPr>
        <w:tabs>
          <w:tab w:val="left" w:pos="0"/>
        </w:tabs>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2.所附表格中要求回答的全部问题和信息都必须正面回答。</w:t>
      </w:r>
    </w:p>
    <w:p w14:paraId="709F7C9D">
      <w:pPr>
        <w:tabs>
          <w:tab w:val="left" w:pos="0"/>
        </w:tabs>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3.本资格声明的签字人应保证全部声明和问题的回答是真实的和准确的。</w:t>
      </w:r>
    </w:p>
    <w:p w14:paraId="2A00B8F9">
      <w:pPr>
        <w:tabs>
          <w:tab w:val="left" w:pos="0"/>
        </w:tabs>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4.磋商小组将应用供应商提交的资料并根据自己的判断，决定供应商履行合同的合格性及能力。</w:t>
      </w:r>
    </w:p>
    <w:p w14:paraId="18461330">
      <w:pPr>
        <w:tabs>
          <w:tab w:val="left" w:pos="0"/>
        </w:tabs>
        <w:overflowPunct w:val="0"/>
        <w:topLinePunct/>
        <w:autoSpaceDN w:val="0"/>
        <w:adjustRightInd w:val="0"/>
        <w:snapToGrid w:val="0"/>
        <w:spacing w:line="360" w:lineRule="auto"/>
        <w:ind w:firstLine="480" w:firstLineChars="200"/>
        <w:rPr>
          <w:rFonts w:hint="eastAsia" w:ascii="宋体" w:hAnsi="宋体" w:cs="宋体"/>
          <w:kern w:val="0"/>
          <w:sz w:val="24"/>
        </w:rPr>
      </w:pPr>
    </w:p>
    <w:p w14:paraId="4DFD8335">
      <w:pPr>
        <w:tabs>
          <w:tab w:val="left" w:pos="0"/>
        </w:tabs>
        <w:overflowPunct w:val="0"/>
        <w:topLinePunct/>
        <w:autoSpaceDN w:val="0"/>
        <w:adjustRightInd w:val="0"/>
        <w:snapToGrid w:val="0"/>
        <w:spacing w:line="360" w:lineRule="auto"/>
        <w:ind w:firstLine="480" w:firstLineChars="200"/>
        <w:rPr>
          <w:rFonts w:hint="eastAsia" w:ascii="宋体" w:hAnsi="宋体" w:cs="宋体"/>
          <w:kern w:val="0"/>
          <w:sz w:val="24"/>
        </w:rPr>
      </w:pPr>
    </w:p>
    <w:p w14:paraId="79A8D5EA">
      <w:pPr>
        <w:tabs>
          <w:tab w:val="left" w:pos="0"/>
        </w:tabs>
        <w:overflowPunct w:val="0"/>
        <w:topLinePunct/>
        <w:autoSpaceDN w:val="0"/>
        <w:adjustRightInd w:val="0"/>
        <w:snapToGrid w:val="0"/>
        <w:spacing w:line="360" w:lineRule="auto"/>
        <w:ind w:firstLine="480" w:firstLineChars="200"/>
        <w:rPr>
          <w:rFonts w:hint="eastAsia" w:ascii="宋体" w:hAnsi="宋体" w:cs="宋体"/>
          <w:kern w:val="0"/>
          <w:sz w:val="24"/>
        </w:rPr>
      </w:pPr>
    </w:p>
    <w:p w14:paraId="2CCA15AF">
      <w:pPr>
        <w:tabs>
          <w:tab w:val="left" w:pos="0"/>
        </w:tabs>
        <w:overflowPunct w:val="0"/>
        <w:topLinePunct/>
        <w:autoSpaceDN w:val="0"/>
        <w:adjustRightInd w:val="0"/>
        <w:snapToGrid w:val="0"/>
        <w:spacing w:line="360" w:lineRule="auto"/>
        <w:ind w:firstLine="480" w:firstLineChars="200"/>
        <w:rPr>
          <w:rFonts w:hint="eastAsia" w:ascii="宋体" w:hAnsi="宋体" w:cs="宋体"/>
          <w:kern w:val="0"/>
          <w:sz w:val="24"/>
        </w:rPr>
      </w:pPr>
    </w:p>
    <w:p w14:paraId="702832E7">
      <w:pPr>
        <w:tabs>
          <w:tab w:val="left" w:pos="0"/>
        </w:tabs>
        <w:overflowPunct w:val="0"/>
        <w:topLinePunct/>
        <w:autoSpaceDN w:val="0"/>
        <w:adjustRightInd w:val="0"/>
        <w:snapToGrid w:val="0"/>
        <w:spacing w:line="360" w:lineRule="auto"/>
        <w:ind w:firstLine="480" w:firstLineChars="200"/>
        <w:rPr>
          <w:rFonts w:hint="eastAsia" w:ascii="宋体" w:hAnsi="宋体" w:cs="宋体"/>
          <w:kern w:val="0"/>
          <w:sz w:val="24"/>
        </w:rPr>
      </w:pPr>
    </w:p>
    <w:p w14:paraId="1374A774">
      <w:pPr>
        <w:tabs>
          <w:tab w:val="left" w:pos="0"/>
        </w:tabs>
        <w:overflowPunct w:val="0"/>
        <w:topLinePunct/>
        <w:autoSpaceDN w:val="0"/>
        <w:adjustRightInd w:val="0"/>
        <w:snapToGrid w:val="0"/>
        <w:spacing w:line="360" w:lineRule="auto"/>
        <w:ind w:firstLine="480" w:firstLineChars="200"/>
        <w:rPr>
          <w:rFonts w:hint="eastAsia" w:ascii="宋体" w:hAnsi="宋体" w:cs="宋体"/>
          <w:kern w:val="0"/>
          <w:sz w:val="24"/>
        </w:rPr>
      </w:pPr>
    </w:p>
    <w:p w14:paraId="1EA9F4D6">
      <w:pPr>
        <w:tabs>
          <w:tab w:val="left" w:pos="0"/>
        </w:tabs>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p>
    <w:p w14:paraId="22477EA8">
      <w:pPr>
        <w:tabs>
          <w:tab w:val="left" w:pos="0"/>
        </w:tabs>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p>
    <w:p w14:paraId="6D774672">
      <w:pPr>
        <w:tabs>
          <w:tab w:val="left" w:pos="0"/>
        </w:tabs>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p>
    <w:p w14:paraId="14FAF4BF">
      <w:pPr>
        <w:tabs>
          <w:tab w:val="left" w:pos="0"/>
        </w:tabs>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p>
    <w:p w14:paraId="1FB75836">
      <w:pPr>
        <w:tabs>
          <w:tab w:val="left" w:pos="0"/>
        </w:tabs>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p>
    <w:p w14:paraId="0CE5DBFD">
      <w:pPr>
        <w:tabs>
          <w:tab w:val="left" w:pos="0"/>
        </w:tabs>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p>
    <w:p w14:paraId="364E3EE4">
      <w:pPr>
        <w:tabs>
          <w:tab w:val="left" w:pos="0"/>
        </w:tabs>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p>
    <w:p w14:paraId="4E25CE7E">
      <w:pPr>
        <w:tabs>
          <w:tab w:val="left" w:pos="0"/>
        </w:tabs>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p>
    <w:p w14:paraId="0FB3C335">
      <w:pPr>
        <w:tabs>
          <w:tab w:val="left" w:pos="0"/>
        </w:tabs>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p>
    <w:p w14:paraId="21A573A0">
      <w:pPr>
        <w:tabs>
          <w:tab w:val="left" w:pos="0"/>
        </w:tabs>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p>
    <w:p w14:paraId="38AD6744">
      <w:pPr>
        <w:tabs>
          <w:tab w:val="left" w:pos="0"/>
        </w:tabs>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p>
    <w:p w14:paraId="313D1275">
      <w:pPr>
        <w:tabs>
          <w:tab w:val="left" w:pos="0"/>
        </w:tabs>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p>
    <w:p w14:paraId="6D470754">
      <w:pPr>
        <w:tabs>
          <w:tab w:val="left" w:pos="0"/>
        </w:tabs>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p>
    <w:p w14:paraId="2E1F0793">
      <w:pPr>
        <w:spacing w:line="384" w:lineRule="auto"/>
        <w:rPr>
          <w:rFonts w:hint="eastAsia" w:ascii="宋体" w:hAnsi="宋体" w:cs="宋体"/>
          <w:sz w:val="28"/>
          <w:szCs w:val="28"/>
        </w:rPr>
      </w:pPr>
    </w:p>
    <w:p w14:paraId="1D788852">
      <w:pPr>
        <w:spacing w:line="384" w:lineRule="auto"/>
        <w:rPr>
          <w:rFonts w:hint="eastAsia" w:ascii="宋体" w:hAnsi="宋体" w:cs="宋体"/>
          <w:sz w:val="28"/>
          <w:szCs w:val="28"/>
        </w:rPr>
      </w:pPr>
      <w:r>
        <w:rPr>
          <w:rFonts w:hint="eastAsia" w:ascii="宋体" w:hAnsi="宋体" w:cs="宋体"/>
          <w:sz w:val="28"/>
          <w:szCs w:val="28"/>
        </w:rPr>
        <w:t>（格式）</w:t>
      </w:r>
    </w:p>
    <w:p w14:paraId="63A10E0A">
      <w:pPr>
        <w:spacing w:line="384" w:lineRule="auto"/>
        <w:rPr>
          <w:rFonts w:hint="eastAsia" w:ascii="宋体" w:hAnsi="宋体" w:cs="宋体"/>
          <w:sz w:val="28"/>
          <w:szCs w:val="28"/>
        </w:rPr>
      </w:pPr>
    </w:p>
    <w:p w14:paraId="13C0B565">
      <w:pPr>
        <w:pStyle w:val="27"/>
        <w:spacing w:line="360" w:lineRule="auto"/>
        <w:jc w:val="both"/>
        <w:rPr>
          <w:rFonts w:hint="eastAsia" w:ascii="宋体" w:hAnsi="宋体" w:cs="宋体"/>
        </w:rPr>
      </w:pPr>
    </w:p>
    <w:p w14:paraId="38363BC6">
      <w:pPr>
        <w:pStyle w:val="27"/>
        <w:spacing w:line="360" w:lineRule="auto"/>
        <w:jc w:val="both"/>
        <w:rPr>
          <w:rFonts w:hint="eastAsia" w:ascii="宋体" w:hAnsi="宋体" w:cs="宋体"/>
        </w:rPr>
      </w:pPr>
    </w:p>
    <w:p w14:paraId="45B4F495">
      <w:pPr>
        <w:overflowPunct w:val="0"/>
        <w:topLinePunct/>
        <w:autoSpaceDN w:val="0"/>
        <w:adjustRightInd w:val="0"/>
        <w:snapToGrid w:val="0"/>
        <w:spacing w:line="360" w:lineRule="auto"/>
        <w:ind w:firstLine="482" w:firstLineChars="150"/>
        <w:jc w:val="left"/>
        <w:rPr>
          <w:rFonts w:hint="eastAsia" w:ascii="宋体" w:hAnsi="宋体" w:cs="宋体"/>
          <w:b/>
          <w:bCs/>
          <w:snapToGrid w:val="0"/>
          <w:kern w:val="0"/>
          <w:sz w:val="32"/>
          <w:szCs w:val="32"/>
          <w:u w:val="none"/>
        </w:rPr>
      </w:pPr>
      <w:r>
        <w:rPr>
          <w:rFonts w:hint="eastAsia" w:ascii="宋体" w:hAnsi="宋体" w:cs="宋体"/>
          <w:b/>
          <w:bCs/>
          <w:snapToGrid w:val="0"/>
          <w:kern w:val="0"/>
          <w:sz w:val="32"/>
          <w:szCs w:val="32"/>
          <w:u w:val="none"/>
        </w:rPr>
        <w:t xml:space="preserve">                （项目名称）               </w:t>
      </w:r>
    </w:p>
    <w:p w14:paraId="1633C332">
      <w:pPr>
        <w:overflowPunct w:val="0"/>
        <w:topLinePunct/>
        <w:autoSpaceDN w:val="0"/>
        <w:adjustRightInd w:val="0"/>
        <w:snapToGrid w:val="0"/>
        <w:spacing w:line="360" w:lineRule="auto"/>
        <w:ind w:firstLine="960" w:firstLineChars="400"/>
        <w:rPr>
          <w:rFonts w:hint="eastAsia" w:ascii="宋体" w:hAnsi="宋体" w:cs="宋体"/>
          <w:snapToGrid w:val="0"/>
          <w:kern w:val="0"/>
          <w:sz w:val="24"/>
          <w:szCs w:val="30"/>
        </w:rPr>
      </w:pPr>
    </w:p>
    <w:p w14:paraId="7AEE6226">
      <w:pPr>
        <w:overflowPunct w:val="0"/>
        <w:topLinePunct/>
        <w:autoSpaceDN w:val="0"/>
        <w:adjustRightInd w:val="0"/>
        <w:snapToGrid w:val="0"/>
        <w:spacing w:line="360" w:lineRule="auto"/>
        <w:ind w:firstLine="3120" w:firstLineChars="1300"/>
        <w:rPr>
          <w:rFonts w:hint="eastAsia" w:ascii="宋体" w:hAnsi="宋体" w:cs="宋体"/>
          <w:snapToGrid w:val="0"/>
          <w:kern w:val="0"/>
          <w:sz w:val="24"/>
          <w:szCs w:val="30"/>
        </w:rPr>
      </w:pPr>
      <w:r>
        <w:rPr>
          <w:rFonts w:hint="eastAsia" w:ascii="宋体" w:hAnsi="宋体" w:cs="宋体"/>
          <w:snapToGrid w:val="0"/>
          <w:kern w:val="0"/>
          <w:sz w:val="24"/>
          <w:szCs w:val="30"/>
        </w:rPr>
        <w:t>项目编号：</w:t>
      </w:r>
      <w:r>
        <w:rPr>
          <w:rFonts w:hint="eastAsia" w:ascii="宋体" w:hAnsi="宋体" w:cs="宋体"/>
          <w:b/>
          <w:bCs/>
          <w:snapToGrid w:val="0"/>
          <w:kern w:val="0"/>
          <w:sz w:val="32"/>
          <w:szCs w:val="32"/>
          <w:u w:val="single"/>
        </w:rPr>
        <w:t xml:space="preserve">        </w:t>
      </w:r>
    </w:p>
    <w:p w14:paraId="1A4DCCC0">
      <w:pPr>
        <w:overflowPunct w:val="0"/>
        <w:topLinePunct/>
        <w:autoSpaceDN w:val="0"/>
        <w:adjustRightInd w:val="0"/>
        <w:snapToGrid w:val="0"/>
        <w:spacing w:line="360" w:lineRule="auto"/>
        <w:ind w:firstLine="3120" w:firstLineChars="1300"/>
        <w:rPr>
          <w:rFonts w:hint="eastAsia" w:ascii="宋体" w:hAnsi="宋体" w:cs="宋体"/>
          <w:snapToGrid w:val="0"/>
          <w:kern w:val="0"/>
          <w:sz w:val="24"/>
          <w:szCs w:val="30"/>
        </w:rPr>
      </w:pPr>
    </w:p>
    <w:p w14:paraId="0C824CED">
      <w:pPr>
        <w:overflowPunct w:val="0"/>
        <w:topLinePunct/>
        <w:autoSpaceDN w:val="0"/>
        <w:adjustRightInd w:val="0"/>
        <w:snapToGrid w:val="0"/>
        <w:spacing w:line="360" w:lineRule="auto"/>
        <w:jc w:val="center"/>
        <w:rPr>
          <w:rFonts w:hint="eastAsia" w:ascii="宋体" w:hAnsi="宋体" w:cs="宋体"/>
          <w:snapToGrid w:val="0"/>
          <w:kern w:val="0"/>
          <w:sz w:val="24"/>
          <w:szCs w:val="30"/>
        </w:rPr>
      </w:pPr>
    </w:p>
    <w:p w14:paraId="489088EB">
      <w:pPr>
        <w:overflowPunct w:val="0"/>
        <w:topLinePunct/>
        <w:autoSpaceDN w:val="0"/>
        <w:adjustRightInd w:val="0"/>
        <w:snapToGrid w:val="0"/>
        <w:spacing w:line="360" w:lineRule="auto"/>
        <w:jc w:val="center"/>
        <w:rPr>
          <w:rFonts w:hint="eastAsia" w:ascii="宋体" w:hAnsi="宋体" w:cs="宋体"/>
          <w:snapToGrid w:val="0"/>
          <w:kern w:val="0"/>
          <w:sz w:val="24"/>
          <w:szCs w:val="30"/>
        </w:rPr>
      </w:pPr>
    </w:p>
    <w:p w14:paraId="4D8108C3">
      <w:pPr>
        <w:overflowPunct w:val="0"/>
        <w:topLinePunct/>
        <w:autoSpaceDN w:val="0"/>
        <w:adjustRightInd w:val="0"/>
        <w:snapToGrid w:val="0"/>
        <w:spacing w:line="360" w:lineRule="auto"/>
        <w:jc w:val="center"/>
        <w:rPr>
          <w:rFonts w:hint="eastAsia" w:ascii="宋体" w:hAnsi="宋体" w:cs="宋体"/>
          <w:snapToGrid w:val="0"/>
          <w:kern w:val="0"/>
          <w:sz w:val="24"/>
          <w:szCs w:val="30"/>
        </w:rPr>
      </w:pPr>
    </w:p>
    <w:p w14:paraId="7AFAA34E">
      <w:pPr>
        <w:overflowPunct w:val="0"/>
        <w:topLinePunct/>
        <w:autoSpaceDN w:val="0"/>
        <w:adjustRightInd w:val="0"/>
        <w:snapToGrid w:val="0"/>
        <w:spacing w:line="360" w:lineRule="auto"/>
        <w:jc w:val="center"/>
        <w:rPr>
          <w:rFonts w:hint="eastAsia" w:ascii="宋体" w:hAnsi="宋体" w:cs="宋体"/>
          <w:snapToGrid w:val="0"/>
          <w:kern w:val="0"/>
          <w:sz w:val="24"/>
          <w:szCs w:val="30"/>
        </w:rPr>
      </w:pPr>
    </w:p>
    <w:p w14:paraId="6B34304E">
      <w:pPr>
        <w:overflowPunct w:val="0"/>
        <w:topLinePunct/>
        <w:autoSpaceDN w:val="0"/>
        <w:adjustRightInd w:val="0"/>
        <w:snapToGrid w:val="0"/>
        <w:spacing w:line="360" w:lineRule="auto"/>
        <w:jc w:val="center"/>
        <w:rPr>
          <w:rFonts w:hint="eastAsia" w:ascii="宋体" w:hAnsi="宋体" w:cs="宋体"/>
          <w:b/>
          <w:bCs/>
          <w:snapToGrid w:val="0"/>
          <w:kern w:val="0"/>
          <w:sz w:val="100"/>
          <w:szCs w:val="100"/>
        </w:rPr>
      </w:pPr>
      <w:r>
        <w:rPr>
          <w:rFonts w:hint="eastAsia" w:ascii="宋体" w:hAnsi="宋体" w:cs="宋体"/>
          <w:b/>
          <w:bCs/>
          <w:snapToGrid w:val="0"/>
          <w:kern w:val="0"/>
          <w:sz w:val="100"/>
          <w:szCs w:val="100"/>
        </w:rPr>
        <w:t>响应文件</w:t>
      </w:r>
    </w:p>
    <w:p w14:paraId="189ED64D">
      <w:pPr>
        <w:spacing w:line="360" w:lineRule="auto"/>
        <w:ind w:firstLine="295" w:firstLineChars="98"/>
        <w:rPr>
          <w:rFonts w:hint="eastAsia" w:ascii="宋体" w:hAnsi="宋体" w:cs="宋体"/>
          <w:b/>
          <w:bCs/>
          <w:sz w:val="30"/>
          <w:szCs w:val="30"/>
        </w:rPr>
      </w:pPr>
    </w:p>
    <w:p w14:paraId="71689013">
      <w:pPr>
        <w:pStyle w:val="27"/>
        <w:spacing w:line="360" w:lineRule="auto"/>
        <w:jc w:val="center"/>
        <w:rPr>
          <w:rFonts w:hint="eastAsia" w:ascii="宋体" w:hAnsi="宋体" w:cs="宋体"/>
          <w:b/>
          <w:bCs/>
          <w:sz w:val="30"/>
          <w:szCs w:val="30"/>
        </w:rPr>
      </w:pPr>
    </w:p>
    <w:p w14:paraId="6659FE5D">
      <w:pPr>
        <w:pStyle w:val="27"/>
        <w:spacing w:line="360" w:lineRule="auto"/>
        <w:jc w:val="center"/>
        <w:rPr>
          <w:rFonts w:hint="eastAsia" w:ascii="宋体" w:hAnsi="宋体" w:cs="宋体"/>
          <w:b/>
          <w:bCs/>
          <w:sz w:val="30"/>
          <w:szCs w:val="30"/>
        </w:rPr>
      </w:pPr>
    </w:p>
    <w:p w14:paraId="6672EF92">
      <w:pPr>
        <w:pStyle w:val="27"/>
        <w:spacing w:line="360" w:lineRule="auto"/>
        <w:rPr>
          <w:rFonts w:hint="eastAsia" w:ascii="宋体" w:hAnsi="宋体" w:cs="宋体"/>
          <w:b/>
          <w:bCs/>
          <w:sz w:val="30"/>
          <w:szCs w:val="30"/>
        </w:rPr>
      </w:pPr>
    </w:p>
    <w:p w14:paraId="511CEDA7">
      <w:pPr>
        <w:pStyle w:val="27"/>
        <w:spacing w:line="360" w:lineRule="auto"/>
        <w:rPr>
          <w:rFonts w:hint="eastAsia" w:ascii="宋体" w:hAnsi="宋体" w:cs="宋体"/>
          <w:b/>
          <w:bCs/>
          <w:sz w:val="30"/>
          <w:szCs w:val="30"/>
        </w:rPr>
      </w:pPr>
    </w:p>
    <w:p w14:paraId="4A8314AD">
      <w:pPr>
        <w:pStyle w:val="27"/>
        <w:spacing w:line="360" w:lineRule="auto"/>
        <w:rPr>
          <w:rFonts w:hint="eastAsia" w:ascii="宋体" w:hAnsi="宋体" w:cs="宋体"/>
          <w:b/>
          <w:bCs/>
          <w:sz w:val="28"/>
          <w:szCs w:val="30"/>
        </w:rPr>
      </w:pPr>
    </w:p>
    <w:p w14:paraId="787BB91A">
      <w:pPr>
        <w:pStyle w:val="27"/>
        <w:spacing w:line="360" w:lineRule="auto"/>
        <w:jc w:val="center"/>
        <w:rPr>
          <w:rFonts w:hint="eastAsia" w:ascii="宋体" w:hAnsi="宋体" w:cs="宋体"/>
          <w:bCs/>
          <w:sz w:val="28"/>
          <w:szCs w:val="30"/>
        </w:rPr>
      </w:pPr>
      <w:r>
        <w:rPr>
          <w:rFonts w:hint="eastAsia" w:ascii="宋体" w:hAnsi="宋体" w:cs="宋体"/>
          <w:bCs/>
          <w:sz w:val="28"/>
          <w:szCs w:val="30"/>
        </w:rPr>
        <w:t>供应商单位全称：</w:t>
      </w:r>
      <w:r>
        <w:rPr>
          <w:rFonts w:hint="eastAsia" w:ascii="宋体" w:hAnsi="宋体" w:cs="宋体"/>
          <w:bCs/>
          <w:sz w:val="28"/>
          <w:szCs w:val="30"/>
          <w:u w:val="single"/>
        </w:rPr>
        <w:t xml:space="preserve">                     </w:t>
      </w:r>
      <w:r>
        <w:rPr>
          <w:rFonts w:hint="eastAsia" w:ascii="宋体" w:hAnsi="宋体" w:cs="宋体"/>
          <w:bCs/>
          <w:sz w:val="28"/>
          <w:szCs w:val="30"/>
        </w:rPr>
        <w:t>（电子签章）</w:t>
      </w:r>
    </w:p>
    <w:p w14:paraId="4A415012">
      <w:pPr>
        <w:pStyle w:val="27"/>
        <w:spacing w:line="360" w:lineRule="auto"/>
        <w:rPr>
          <w:rFonts w:hint="eastAsia" w:ascii="宋体" w:hAnsi="宋体" w:cs="宋体"/>
          <w:bCs/>
          <w:sz w:val="28"/>
          <w:szCs w:val="30"/>
        </w:rPr>
      </w:pPr>
      <w:r>
        <w:rPr>
          <w:rFonts w:hint="eastAsia" w:ascii="宋体" w:hAnsi="宋体" w:cs="宋体"/>
          <w:bCs/>
          <w:sz w:val="28"/>
          <w:szCs w:val="30"/>
        </w:rPr>
        <w:t>法定代表人（单位负责人）或授权委托人（电子签字或签章）：</w:t>
      </w:r>
      <w:r>
        <w:rPr>
          <w:rFonts w:hint="eastAsia" w:ascii="宋体" w:hAnsi="宋体" w:cs="宋体"/>
          <w:bCs/>
          <w:sz w:val="28"/>
          <w:szCs w:val="30"/>
          <w:u w:val="single"/>
        </w:rPr>
        <w:t xml:space="preserve">    </w:t>
      </w:r>
    </w:p>
    <w:p w14:paraId="3D1500AE">
      <w:pPr>
        <w:pStyle w:val="27"/>
        <w:spacing w:line="360" w:lineRule="auto"/>
        <w:jc w:val="center"/>
        <w:rPr>
          <w:rFonts w:hint="eastAsia" w:ascii="宋体" w:hAnsi="宋体" w:cs="宋体"/>
          <w:bCs/>
          <w:sz w:val="28"/>
          <w:szCs w:val="30"/>
        </w:rPr>
      </w:pPr>
      <w:r>
        <w:rPr>
          <w:rFonts w:hint="eastAsia" w:ascii="宋体" w:hAnsi="宋体" w:cs="宋体"/>
          <w:bCs/>
          <w:sz w:val="28"/>
          <w:szCs w:val="30"/>
        </w:rPr>
        <w:t>日期：</w:t>
      </w:r>
      <w:r>
        <w:rPr>
          <w:rFonts w:hint="eastAsia" w:ascii="宋体" w:hAnsi="宋体" w:cs="宋体"/>
          <w:bCs/>
          <w:sz w:val="28"/>
          <w:szCs w:val="30"/>
          <w:u w:val="single"/>
        </w:rPr>
        <w:t xml:space="preserve">    </w:t>
      </w:r>
      <w:r>
        <w:rPr>
          <w:rFonts w:hint="eastAsia" w:ascii="宋体" w:hAnsi="宋体" w:cs="宋体"/>
          <w:bCs/>
          <w:sz w:val="28"/>
          <w:szCs w:val="30"/>
        </w:rPr>
        <w:t>年</w:t>
      </w:r>
      <w:r>
        <w:rPr>
          <w:rFonts w:hint="eastAsia" w:ascii="宋体" w:hAnsi="宋体" w:cs="宋体"/>
          <w:bCs/>
          <w:sz w:val="28"/>
          <w:szCs w:val="30"/>
          <w:u w:val="single"/>
        </w:rPr>
        <w:t xml:space="preserve">    </w:t>
      </w:r>
      <w:r>
        <w:rPr>
          <w:rFonts w:hint="eastAsia" w:ascii="宋体" w:hAnsi="宋体" w:cs="宋体"/>
          <w:bCs/>
          <w:sz w:val="28"/>
          <w:szCs w:val="30"/>
        </w:rPr>
        <w:t>月</w:t>
      </w:r>
      <w:r>
        <w:rPr>
          <w:rFonts w:hint="eastAsia" w:ascii="宋体" w:hAnsi="宋体" w:cs="宋体"/>
          <w:bCs/>
          <w:sz w:val="28"/>
          <w:szCs w:val="30"/>
          <w:u w:val="single"/>
        </w:rPr>
        <w:t xml:space="preserve">    </w:t>
      </w:r>
      <w:r>
        <w:rPr>
          <w:rFonts w:hint="eastAsia" w:ascii="宋体" w:hAnsi="宋体" w:cs="宋体"/>
          <w:bCs/>
          <w:sz w:val="28"/>
          <w:szCs w:val="30"/>
        </w:rPr>
        <w:t>日</w:t>
      </w:r>
    </w:p>
    <w:p w14:paraId="02A450B6">
      <w:pPr>
        <w:pStyle w:val="27"/>
        <w:spacing w:line="360" w:lineRule="auto"/>
        <w:jc w:val="center"/>
        <w:rPr>
          <w:rFonts w:hint="eastAsia" w:ascii="宋体" w:hAnsi="宋体" w:cs="宋体"/>
          <w:bCs/>
          <w:sz w:val="30"/>
          <w:szCs w:val="30"/>
        </w:rPr>
      </w:pPr>
    </w:p>
    <w:p w14:paraId="544CD518">
      <w:pPr>
        <w:pStyle w:val="27"/>
        <w:spacing w:line="360" w:lineRule="auto"/>
        <w:jc w:val="center"/>
        <w:rPr>
          <w:rFonts w:hint="eastAsia" w:ascii="宋体" w:hAnsi="宋体" w:cs="宋体"/>
          <w:b/>
          <w:kern w:val="2"/>
          <w:sz w:val="28"/>
          <w:szCs w:val="18"/>
        </w:rPr>
      </w:pPr>
      <w:r>
        <w:rPr>
          <w:rFonts w:hint="eastAsia" w:ascii="宋体" w:hAnsi="宋体" w:cs="宋体"/>
          <w:b/>
          <w:kern w:val="2"/>
          <w:sz w:val="28"/>
          <w:szCs w:val="18"/>
        </w:rPr>
        <w:t>目录（自拟）</w:t>
      </w:r>
    </w:p>
    <w:p w14:paraId="1C796CE8">
      <w:pPr>
        <w:keepNext w:val="0"/>
        <w:keepLines w:val="0"/>
        <w:pageBreakBefore/>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color w:val="auto"/>
          <w:sz w:val="24"/>
          <w:szCs w:val="24"/>
          <w:highlight w:val="none"/>
          <w:lang w:val="zh-CN"/>
        </w:rPr>
      </w:pPr>
      <w:bookmarkStart w:id="53" w:name="_Toc3381"/>
      <w:bookmarkStart w:id="54" w:name="_Toc1247"/>
      <w:bookmarkStart w:id="55" w:name="_Toc1704"/>
      <w:bookmarkStart w:id="56" w:name="_Toc10253"/>
      <w:r>
        <w:rPr>
          <w:rFonts w:hint="eastAsia" w:ascii="宋体" w:hAnsi="宋体" w:eastAsia="宋体" w:cs="宋体"/>
          <w:b/>
          <w:bCs/>
          <w:color w:val="auto"/>
          <w:sz w:val="24"/>
          <w:szCs w:val="24"/>
          <w:highlight w:val="none"/>
          <w:lang w:val="zh-CN"/>
        </w:rPr>
        <w:t>资格证明文件</w:t>
      </w:r>
      <w:bookmarkEnd w:id="53"/>
      <w:bookmarkEnd w:id="54"/>
      <w:bookmarkEnd w:id="55"/>
      <w:bookmarkEnd w:id="56"/>
    </w:p>
    <w:p w14:paraId="6775BB49">
      <w:pPr>
        <w:numPr>
          <w:ilvl w:val="0"/>
          <w:numId w:val="0"/>
        </w:numPr>
        <w:bidi w:val="0"/>
        <w:rPr>
          <w:rFonts w:hint="eastAsia"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bidi="ar-SA"/>
        </w:rPr>
        <w:t>一、</w:t>
      </w:r>
      <w:r>
        <w:rPr>
          <w:rFonts w:hint="eastAsia" w:ascii="宋体" w:hAnsi="宋体" w:eastAsia="宋体" w:cs="宋体"/>
          <w:b/>
          <w:bCs/>
          <w:sz w:val="24"/>
          <w:szCs w:val="24"/>
          <w:lang w:val="en-US" w:eastAsia="zh-CN"/>
        </w:rPr>
        <w:t>具有独立承担民事责任的能力</w:t>
      </w:r>
    </w:p>
    <w:p w14:paraId="2D8B59F8">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宋体" w:hAnsi="宋体" w:eastAsia="宋体" w:cs="宋体"/>
          <w:b/>
          <w:bCs/>
          <w:sz w:val="24"/>
          <w:szCs w:val="24"/>
          <w:lang w:val="en-US" w:eastAsia="zh-CN"/>
        </w:rPr>
      </w:pPr>
    </w:p>
    <w:p w14:paraId="78F01F4D">
      <w:pPr>
        <w:adjustRightInd w:val="0"/>
        <w:snapToGrid w:val="0"/>
        <w:spacing w:after="0" w:line="240" w:lineRule="auto"/>
        <w:ind w:firstLine="0"/>
        <w:jc w:val="center"/>
        <w:rPr>
          <w:rFonts w:hint="eastAsia" w:ascii="宋体" w:hAnsi="宋体" w:eastAsia="宋体" w:cs="宋体"/>
          <w:bCs/>
          <w:color w:val="auto"/>
          <w:kern w:val="2"/>
          <w:sz w:val="24"/>
          <w:szCs w:val="24"/>
          <w:lang w:eastAsia="zh-CN"/>
        </w:rPr>
      </w:pPr>
      <w:r>
        <w:rPr>
          <w:rFonts w:hint="eastAsia" w:ascii="宋体" w:hAnsi="宋体" w:eastAsia="宋体" w:cs="宋体"/>
          <w:bCs/>
          <w:color w:val="auto"/>
          <w:kern w:val="2"/>
          <w:sz w:val="24"/>
          <w:szCs w:val="24"/>
          <w:lang w:eastAsia="zh-CN"/>
        </w:rPr>
        <w:t>长治市政府采购供应商信用承诺函</w:t>
      </w:r>
    </w:p>
    <w:p w14:paraId="4871DB49">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致</w:t>
      </w:r>
      <w:r>
        <w:rPr>
          <w:rFonts w:hint="eastAsia" w:ascii="宋体" w:hAnsi="宋体" w:eastAsia="宋体" w:cs="宋体"/>
          <w:color w:val="auto"/>
          <w:sz w:val="24"/>
          <w:szCs w:val="24"/>
          <w:u w:val="single"/>
          <w:lang w:eastAsia="zh-CN"/>
        </w:rPr>
        <w:t xml:space="preserve">  （采购人或采购代理机构）   </w:t>
      </w:r>
      <w:r>
        <w:rPr>
          <w:rFonts w:hint="eastAsia" w:ascii="宋体" w:hAnsi="宋体" w:eastAsia="宋体" w:cs="宋体"/>
          <w:color w:val="auto"/>
          <w:sz w:val="24"/>
          <w:szCs w:val="24"/>
          <w:lang w:eastAsia="zh-CN"/>
        </w:rPr>
        <w:t>：</w:t>
      </w:r>
    </w:p>
    <w:p w14:paraId="507457DB">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p>
    <w:p w14:paraId="527739BE">
      <w:pPr>
        <w:adjustRightInd w:val="0"/>
        <w:snapToGrid w:val="0"/>
        <w:spacing w:after="0" w:line="500" w:lineRule="exact"/>
        <w:ind w:firstLine="480" w:firstLineChars="200"/>
        <w:jc w:val="both"/>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供应商名称（自然人姓名）：</w:t>
      </w:r>
      <w:r>
        <w:rPr>
          <w:rFonts w:hint="eastAsia" w:ascii="宋体" w:hAnsi="宋体" w:eastAsia="宋体" w:cs="宋体"/>
          <w:color w:val="auto"/>
          <w:sz w:val="24"/>
          <w:szCs w:val="24"/>
          <w:u w:val="single"/>
          <w:lang w:eastAsia="zh-CN"/>
        </w:rPr>
        <w:t xml:space="preserve">                       </w:t>
      </w:r>
    </w:p>
    <w:p w14:paraId="20700DD7">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统一社会信用代码（身份证号码）：</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 xml:space="preserve">  </w:t>
      </w:r>
    </w:p>
    <w:p w14:paraId="32ACC84A">
      <w:pPr>
        <w:adjustRightInd w:val="0"/>
        <w:snapToGrid w:val="0"/>
        <w:spacing w:after="0" w:line="500" w:lineRule="exact"/>
        <w:ind w:firstLine="480" w:firstLineChars="200"/>
        <w:jc w:val="both"/>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法定代表人（负责人）：</w:t>
      </w:r>
      <w:r>
        <w:rPr>
          <w:rFonts w:hint="eastAsia" w:ascii="宋体" w:hAnsi="宋体" w:eastAsia="宋体" w:cs="宋体"/>
          <w:color w:val="auto"/>
          <w:sz w:val="24"/>
          <w:szCs w:val="24"/>
          <w:u w:val="single"/>
          <w:lang w:eastAsia="zh-CN"/>
        </w:rPr>
        <w:t xml:space="preserve">                           </w:t>
      </w:r>
    </w:p>
    <w:p w14:paraId="040958DD">
      <w:pPr>
        <w:adjustRightInd w:val="0"/>
        <w:snapToGrid w:val="0"/>
        <w:spacing w:after="0" w:line="500" w:lineRule="exact"/>
        <w:ind w:firstLine="480" w:firstLineChars="200"/>
        <w:jc w:val="both"/>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联系地址和电话：</w:t>
      </w:r>
      <w:r>
        <w:rPr>
          <w:rFonts w:hint="eastAsia" w:ascii="宋体" w:hAnsi="宋体" w:eastAsia="宋体" w:cs="宋体"/>
          <w:color w:val="auto"/>
          <w:sz w:val="24"/>
          <w:szCs w:val="24"/>
          <w:u w:val="single"/>
          <w:lang w:eastAsia="zh-CN"/>
        </w:rPr>
        <w:t xml:space="preserve">                                 </w:t>
      </w:r>
    </w:p>
    <w:p w14:paraId="68B11BB2">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为维护公平、公正、公开的政府采购市场秩序，树立诚实守信的政府采购供应商形象，本单位（本人）自愿作出以下承诺：</w:t>
      </w:r>
    </w:p>
    <w:p w14:paraId="7B9DECA9">
      <w:pPr>
        <w:keepNext w:val="0"/>
        <w:keepLines w:val="0"/>
        <w:pageBreakBefore w:val="0"/>
        <w:widowControl w:val="0"/>
        <w:kinsoku/>
        <w:wordWrap w:val="0"/>
        <w:overflowPunct/>
        <w:topLinePunct w:val="0"/>
        <w:autoSpaceDE/>
        <w:autoSpaceDN/>
        <w:bidi w:val="0"/>
        <w:adjustRightInd w:val="0"/>
        <w:snapToGrid w:val="0"/>
        <w:spacing w:after="0" w:line="50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一、我单位（本人）自愿参加本次政府采购活动（项目名称：</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，项目编号：</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严格遵守《中华人民共和国政府采购法》及相关法律法规，依法诚信经营，无条件遵守本次政府采购活动的各项规定。我单位（本人）郑重承诺，我单位（本人）符合《中华人民共和国政府采购法》第二十二条规定和采购文件、本承诺函的条件：</w:t>
      </w:r>
    </w:p>
    <w:p w14:paraId="6C99167D">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（一）具有独立承担民事责任的能力；</w:t>
      </w:r>
    </w:p>
    <w:p w14:paraId="5FB2D926">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（二）具有良好的商业信誉和健全的财务会计制度；</w:t>
      </w:r>
    </w:p>
    <w:p w14:paraId="2C6B4465">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（三）具有履行合同所必需的设备和专业技术能力；</w:t>
      </w:r>
    </w:p>
    <w:p w14:paraId="6C4EB335">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（四）有依法缴纳税收和社会保障资金的良好记录；</w:t>
      </w:r>
    </w:p>
    <w:p w14:paraId="5CF38A75">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（五）参加政府采购活动前三年内，在经营活动中没有重大违法记录；</w:t>
      </w:r>
    </w:p>
    <w:p w14:paraId="2C97DA61">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（六）符合法律、行政法规规定的其他条件。</w:t>
      </w:r>
    </w:p>
    <w:p w14:paraId="798B9EA0">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二、我单位（本人）保证上述承诺事项的真实性。如所作信用承诺不实，自愿承担一切法律责任，接受政府采购监管部门和其他机关的审查和处罚。</w:t>
      </w:r>
    </w:p>
    <w:p w14:paraId="11AFFEC2">
      <w:pPr>
        <w:adjustRightInd w:val="0"/>
        <w:snapToGrid w:val="0"/>
        <w:spacing w:after="0" w:line="500" w:lineRule="exact"/>
        <w:ind w:firstLine="0"/>
        <w:jc w:val="both"/>
        <w:rPr>
          <w:rFonts w:hint="eastAsia" w:ascii="宋体" w:hAnsi="宋体" w:eastAsia="宋体" w:cs="宋体"/>
          <w:color w:val="auto"/>
          <w:sz w:val="24"/>
          <w:szCs w:val="24"/>
          <w:lang w:eastAsia="zh-CN"/>
        </w:rPr>
      </w:pPr>
    </w:p>
    <w:p w14:paraId="4EBA651A">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br w:type="page"/>
      </w:r>
    </w:p>
    <w:p w14:paraId="265EC455">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供应商（电子章）：</w:t>
      </w:r>
    </w:p>
    <w:p w14:paraId="09962CDB">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法定代表人或授权代表、负责人、本人 </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签字或电子印章</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14:paraId="434E6C40">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日期：   年  月  日</w:t>
      </w:r>
    </w:p>
    <w:p w14:paraId="016DDA67">
      <w:pPr>
        <w:adjustRightInd w:val="0"/>
        <w:snapToGrid w:val="0"/>
        <w:spacing w:after="0" w:line="240" w:lineRule="auto"/>
        <w:ind w:firstLine="0"/>
        <w:jc w:val="both"/>
        <w:rPr>
          <w:rFonts w:hint="eastAsia" w:ascii="宋体" w:hAnsi="宋体" w:eastAsia="宋体" w:cs="宋体"/>
          <w:color w:val="auto"/>
          <w:sz w:val="24"/>
          <w:szCs w:val="24"/>
          <w:lang w:eastAsia="zh-CN"/>
        </w:rPr>
      </w:pPr>
    </w:p>
    <w:p w14:paraId="42882A4B">
      <w:pPr>
        <w:adjustRightInd w:val="0"/>
        <w:snapToGrid w:val="0"/>
        <w:spacing w:after="0" w:line="540" w:lineRule="exact"/>
        <w:ind w:firstLine="0"/>
        <w:jc w:val="both"/>
        <w:rPr>
          <w:rFonts w:hint="eastAsia" w:ascii="宋体" w:hAnsi="宋体" w:eastAsia="宋体" w:cs="宋体"/>
          <w:color w:val="auto"/>
          <w:sz w:val="24"/>
          <w:szCs w:val="24"/>
          <w:lang w:eastAsia="zh-CN"/>
        </w:rPr>
      </w:pPr>
    </w:p>
    <w:p w14:paraId="2B808565">
      <w:pPr>
        <w:keepNext w:val="0"/>
        <w:keepLines w:val="0"/>
        <w:pageBreakBefore w:val="0"/>
        <w:widowControl w:val="0"/>
        <w:kinsoku/>
        <w:wordWrap/>
        <w:overflowPunct/>
        <w:topLinePunct w:val="0"/>
        <w:autoSpaceDE/>
        <w:autoSpaceDN/>
        <w:bidi w:val="0"/>
        <w:adjustRightInd w:val="0"/>
        <w:snapToGrid w:val="0"/>
        <w:spacing w:after="0" w:line="500" w:lineRule="exact"/>
        <w:ind w:firstLine="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注：1.供应商须在投标（响应）文件中按此模板提供承诺函，既未提供上述承诺函，又未提供对应事项证明材料的，视为未实质性响应采购文件要求，按无效投标（响应）处理。</w:t>
      </w:r>
    </w:p>
    <w:p w14:paraId="2AD8A5F1">
      <w:pPr>
        <w:keepNext w:val="0"/>
        <w:keepLines w:val="0"/>
        <w:pageBreakBefore w:val="0"/>
        <w:widowControl w:val="0"/>
        <w:kinsoku/>
        <w:wordWrap/>
        <w:overflowPunct/>
        <w:topLinePunct w:val="0"/>
        <w:autoSpaceDE/>
        <w:autoSpaceDN/>
        <w:bidi w:val="0"/>
        <w:adjustRightInd w:val="0"/>
        <w:snapToGrid w:val="0"/>
        <w:spacing w:after="0" w:line="500" w:lineRule="exact"/>
        <w:ind w:firstLine="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2.供应商的法定代表人</w:t>
      </w:r>
      <w:r>
        <w:rPr>
          <w:rFonts w:hint="eastAsia" w:ascii="宋体" w:hAnsi="宋体" w:cs="宋体"/>
          <w:color w:val="auto"/>
          <w:sz w:val="24"/>
          <w:szCs w:val="24"/>
          <w:lang w:eastAsia="zh-CN"/>
        </w:rPr>
        <w:t>或</w:t>
      </w:r>
      <w:r>
        <w:rPr>
          <w:rFonts w:hint="eastAsia" w:ascii="宋体" w:hAnsi="宋体" w:eastAsia="宋体" w:cs="宋体"/>
          <w:color w:val="auto"/>
          <w:sz w:val="24"/>
          <w:szCs w:val="24"/>
          <w:lang w:eastAsia="zh-CN"/>
        </w:rPr>
        <w:t>授权代表的签字或盖章应真实、有效，如由授权代表签字或盖章的，应提供“法定代表人授权书”。</w:t>
      </w:r>
    </w:p>
    <w:p w14:paraId="5FDDE152">
      <w:pPr>
        <w:keepNext w:val="0"/>
        <w:keepLines w:val="0"/>
        <w:pageBreakBefore w:val="0"/>
        <w:widowControl w:val="0"/>
        <w:kinsoku/>
        <w:wordWrap/>
        <w:overflowPunct/>
        <w:topLinePunct w:val="0"/>
        <w:autoSpaceDE/>
        <w:autoSpaceDN/>
        <w:bidi w:val="0"/>
        <w:spacing w:line="500" w:lineRule="exact"/>
        <w:jc w:val="both"/>
        <w:textAlignment w:val="auto"/>
        <w:rPr>
          <w:rFonts w:hint="eastAsia" w:ascii="宋体" w:hAnsi="宋体" w:eastAsia="宋体" w:cs="宋体"/>
          <w:color w:val="auto"/>
          <w:sz w:val="24"/>
          <w:szCs w:val="24"/>
          <w:lang w:val="en-US" w:eastAsia="zh-CN"/>
        </w:rPr>
      </w:pPr>
    </w:p>
    <w:p w14:paraId="4E4B9F79">
      <w:pPr>
        <w:bidi w:val="0"/>
        <w:spacing w:line="360" w:lineRule="auto"/>
        <w:jc w:val="both"/>
        <w:rPr>
          <w:rFonts w:hint="eastAsia" w:ascii="宋体" w:hAnsi="宋体" w:eastAsia="宋体" w:cs="宋体"/>
          <w:color w:val="auto"/>
          <w:sz w:val="24"/>
          <w:szCs w:val="24"/>
          <w:lang w:val="en-US" w:eastAsia="zh-CN"/>
        </w:rPr>
      </w:pPr>
    </w:p>
    <w:p w14:paraId="4CD637F7">
      <w:pPr>
        <w:bidi w:val="0"/>
        <w:spacing w:line="360" w:lineRule="auto"/>
        <w:jc w:val="both"/>
        <w:rPr>
          <w:rFonts w:hint="eastAsia" w:ascii="宋体" w:hAnsi="宋体" w:eastAsia="宋体" w:cs="宋体"/>
          <w:color w:val="auto"/>
          <w:sz w:val="24"/>
          <w:szCs w:val="24"/>
          <w:lang w:val="en-US" w:eastAsia="zh-CN"/>
        </w:rPr>
      </w:pPr>
    </w:p>
    <w:p w14:paraId="4EA8EAA9">
      <w:pPr>
        <w:bidi w:val="0"/>
        <w:spacing w:line="360" w:lineRule="auto"/>
        <w:jc w:val="both"/>
        <w:rPr>
          <w:rFonts w:hint="eastAsia" w:ascii="宋体" w:hAnsi="宋体" w:eastAsia="宋体" w:cs="宋体"/>
          <w:color w:val="auto"/>
          <w:sz w:val="24"/>
          <w:szCs w:val="24"/>
          <w:lang w:val="en-US" w:eastAsia="zh-CN"/>
        </w:rPr>
      </w:pPr>
    </w:p>
    <w:p w14:paraId="1AB6494F">
      <w:pPr>
        <w:bidi w:val="0"/>
        <w:spacing w:line="360" w:lineRule="auto"/>
        <w:jc w:val="both"/>
        <w:rPr>
          <w:rFonts w:hint="eastAsia" w:ascii="宋体" w:hAnsi="宋体" w:eastAsia="宋体" w:cs="宋体"/>
          <w:color w:val="auto"/>
          <w:sz w:val="24"/>
          <w:szCs w:val="24"/>
          <w:lang w:val="en-US" w:eastAsia="zh-CN"/>
        </w:rPr>
      </w:pPr>
    </w:p>
    <w:p w14:paraId="50BF0390">
      <w:pPr>
        <w:bidi w:val="0"/>
        <w:spacing w:line="360" w:lineRule="auto"/>
        <w:jc w:val="both"/>
        <w:rPr>
          <w:rFonts w:hint="eastAsia" w:ascii="宋体" w:hAnsi="宋体" w:eastAsia="宋体" w:cs="宋体"/>
          <w:color w:val="auto"/>
          <w:sz w:val="24"/>
          <w:szCs w:val="24"/>
          <w:lang w:val="en-US" w:eastAsia="zh-CN"/>
        </w:rPr>
      </w:pPr>
    </w:p>
    <w:p w14:paraId="540FB12D">
      <w:pPr>
        <w:bidi w:val="0"/>
        <w:spacing w:line="360" w:lineRule="auto"/>
        <w:jc w:val="both"/>
        <w:rPr>
          <w:rFonts w:hint="eastAsia" w:ascii="宋体" w:hAnsi="宋体" w:eastAsia="宋体" w:cs="宋体"/>
          <w:color w:val="auto"/>
          <w:sz w:val="24"/>
          <w:szCs w:val="24"/>
          <w:lang w:val="en-US" w:eastAsia="zh-CN"/>
        </w:rPr>
      </w:pPr>
    </w:p>
    <w:p w14:paraId="443BCA77">
      <w:pPr>
        <w:bidi w:val="0"/>
        <w:spacing w:line="360" w:lineRule="auto"/>
        <w:jc w:val="both"/>
        <w:rPr>
          <w:rFonts w:hint="eastAsia" w:ascii="宋体" w:hAnsi="宋体" w:eastAsia="宋体" w:cs="宋体"/>
          <w:color w:val="auto"/>
          <w:sz w:val="24"/>
          <w:szCs w:val="24"/>
          <w:lang w:val="en-US" w:eastAsia="zh-CN"/>
        </w:rPr>
      </w:pPr>
    </w:p>
    <w:p w14:paraId="0A4E0016">
      <w:pPr>
        <w:bidi w:val="0"/>
        <w:spacing w:line="360" w:lineRule="auto"/>
        <w:jc w:val="both"/>
        <w:rPr>
          <w:rFonts w:hint="eastAsia" w:ascii="宋体" w:hAnsi="宋体" w:eastAsia="宋体" w:cs="宋体"/>
          <w:color w:val="auto"/>
          <w:sz w:val="24"/>
          <w:szCs w:val="24"/>
          <w:lang w:val="en-US" w:eastAsia="zh-CN"/>
        </w:rPr>
      </w:pPr>
    </w:p>
    <w:p w14:paraId="1BECC164">
      <w:pPr>
        <w:bidi w:val="0"/>
        <w:spacing w:line="360" w:lineRule="auto"/>
        <w:jc w:val="both"/>
        <w:rPr>
          <w:rFonts w:hint="eastAsia" w:ascii="宋体" w:hAnsi="宋体" w:eastAsia="宋体" w:cs="宋体"/>
          <w:color w:val="auto"/>
          <w:sz w:val="24"/>
          <w:szCs w:val="24"/>
          <w:lang w:val="en-US" w:eastAsia="zh-CN"/>
        </w:rPr>
      </w:pPr>
    </w:p>
    <w:p w14:paraId="05227A17">
      <w:pPr>
        <w:bidi w:val="0"/>
        <w:spacing w:line="360" w:lineRule="auto"/>
        <w:jc w:val="both"/>
        <w:rPr>
          <w:rFonts w:hint="eastAsia" w:ascii="宋体" w:hAnsi="宋体" w:eastAsia="宋体" w:cs="宋体"/>
          <w:color w:val="auto"/>
          <w:sz w:val="24"/>
          <w:szCs w:val="24"/>
          <w:lang w:val="en-US" w:eastAsia="zh-CN"/>
        </w:rPr>
      </w:pPr>
    </w:p>
    <w:p w14:paraId="771C5FE9">
      <w:pPr>
        <w:bidi w:val="0"/>
        <w:spacing w:line="360" w:lineRule="auto"/>
        <w:jc w:val="both"/>
        <w:rPr>
          <w:rFonts w:hint="eastAsia" w:ascii="宋体" w:hAnsi="宋体" w:eastAsia="宋体" w:cs="宋体"/>
          <w:color w:val="auto"/>
          <w:sz w:val="24"/>
          <w:szCs w:val="24"/>
          <w:lang w:val="en-US" w:eastAsia="zh-CN"/>
        </w:rPr>
      </w:pPr>
    </w:p>
    <w:p w14:paraId="19896C36">
      <w:pPr>
        <w:bidi w:val="0"/>
        <w:spacing w:line="360" w:lineRule="auto"/>
        <w:jc w:val="both"/>
        <w:rPr>
          <w:rFonts w:hint="eastAsia" w:ascii="宋体" w:hAnsi="宋体" w:eastAsia="宋体" w:cs="宋体"/>
          <w:color w:val="auto"/>
          <w:sz w:val="24"/>
          <w:szCs w:val="24"/>
          <w:lang w:val="en-US" w:eastAsia="zh-CN"/>
        </w:rPr>
      </w:pPr>
    </w:p>
    <w:p w14:paraId="06532566">
      <w:pPr>
        <w:bidi w:val="0"/>
        <w:spacing w:line="360" w:lineRule="auto"/>
        <w:jc w:val="both"/>
        <w:rPr>
          <w:rFonts w:hint="eastAsia" w:ascii="宋体" w:hAnsi="宋体" w:eastAsia="宋体" w:cs="宋体"/>
          <w:color w:val="auto"/>
          <w:sz w:val="24"/>
          <w:szCs w:val="24"/>
          <w:lang w:val="en-US" w:eastAsia="zh-CN"/>
        </w:rPr>
      </w:pPr>
    </w:p>
    <w:p w14:paraId="6E45AECF">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13079BAB">
      <w:pPr>
        <w:snapToGrid w:val="0"/>
        <w:spacing w:line="480" w:lineRule="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kern w:val="0"/>
          <w:sz w:val="24"/>
          <w:szCs w:val="24"/>
          <w:highlight w:val="none"/>
          <w:lang w:val="en-US" w:eastAsia="zh-CN" w:bidi="ar-SA"/>
        </w:rPr>
        <w:t>具有良好的商业信誉和健全的财务会计制度</w:t>
      </w:r>
    </w:p>
    <w:p w14:paraId="5904CBEA">
      <w:pPr>
        <w:adjustRightInd w:val="0"/>
        <w:snapToGrid w:val="0"/>
        <w:spacing w:after="0" w:line="240" w:lineRule="auto"/>
        <w:ind w:firstLine="0"/>
        <w:jc w:val="center"/>
        <w:rPr>
          <w:rFonts w:hint="eastAsia" w:ascii="宋体" w:hAnsi="宋体" w:eastAsia="宋体" w:cs="宋体"/>
          <w:bCs/>
          <w:color w:val="auto"/>
          <w:kern w:val="2"/>
          <w:sz w:val="24"/>
          <w:szCs w:val="24"/>
          <w:lang w:eastAsia="zh-CN"/>
        </w:rPr>
      </w:pPr>
      <w:r>
        <w:rPr>
          <w:rFonts w:hint="eastAsia" w:ascii="宋体" w:hAnsi="宋体" w:eastAsia="宋体" w:cs="宋体"/>
          <w:bCs/>
          <w:color w:val="auto"/>
          <w:kern w:val="2"/>
          <w:sz w:val="24"/>
          <w:szCs w:val="24"/>
          <w:lang w:eastAsia="zh-CN"/>
        </w:rPr>
        <w:t>长治市政府采购供应商信用承诺函</w:t>
      </w:r>
    </w:p>
    <w:p w14:paraId="701C56C4">
      <w:pPr>
        <w:adjustRightInd w:val="0"/>
        <w:snapToGrid w:val="0"/>
        <w:spacing w:after="0" w:line="240" w:lineRule="auto"/>
        <w:ind w:firstLine="0"/>
        <w:jc w:val="center"/>
        <w:rPr>
          <w:rFonts w:hint="eastAsia" w:ascii="宋体" w:hAnsi="宋体" w:eastAsia="宋体" w:cs="宋体"/>
          <w:bCs/>
          <w:color w:val="auto"/>
          <w:kern w:val="2"/>
          <w:sz w:val="24"/>
          <w:szCs w:val="24"/>
          <w:lang w:eastAsia="zh-CN"/>
        </w:rPr>
      </w:pPr>
    </w:p>
    <w:p w14:paraId="460AF6B7">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致</w:t>
      </w:r>
      <w:r>
        <w:rPr>
          <w:rFonts w:hint="eastAsia" w:ascii="宋体" w:hAnsi="宋体" w:eastAsia="宋体" w:cs="宋体"/>
          <w:color w:val="auto"/>
          <w:sz w:val="24"/>
          <w:szCs w:val="24"/>
          <w:u w:val="single"/>
          <w:lang w:eastAsia="zh-CN"/>
        </w:rPr>
        <w:t xml:space="preserve">  （采购人或采购代理机构）   </w:t>
      </w:r>
      <w:r>
        <w:rPr>
          <w:rFonts w:hint="eastAsia" w:ascii="宋体" w:hAnsi="宋体" w:eastAsia="宋体" w:cs="宋体"/>
          <w:color w:val="auto"/>
          <w:sz w:val="24"/>
          <w:szCs w:val="24"/>
          <w:lang w:eastAsia="zh-CN"/>
        </w:rPr>
        <w:t>：</w:t>
      </w:r>
    </w:p>
    <w:p w14:paraId="48A7F01B">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p>
    <w:p w14:paraId="59B9BE15">
      <w:pPr>
        <w:adjustRightInd w:val="0"/>
        <w:snapToGrid w:val="0"/>
        <w:spacing w:after="0" w:line="500" w:lineRule="exact"/>
        <w:ind w:firstLine="480" w:firstLineChars="200"/>
        <w:jc w:val="both"/>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供应商名称（自然人姓名）：</w:t>
      </w:r>
      <w:r>
        <w:rPr>
          <w:rFonts w:hint="eastAsia" w:ascii="宋体" w:hAnsi="宋体" w:eastAsia="宋体" w:cs="宋体"/>
          <w:color w:val="auto"/>
          <w:sz w:val="24"/>
          <w:szCs w:val="24"/>
          <w:u w:val="single"/>
          <w:lang w:eastAsia="zh-CN"/>
        </w:rPr>
        <w:t xml:space="preserve">                       </w:t>
      </w:r>
    </w:p>
    <w:p w14:paraId="29C8F393">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统一社会信用代码（身份证号码）：</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 xml:space="preserve">  </w:t>
      </w:r>
    </w:p>
    <w:p w14:paraId="454E04FB">
      <w:pPr>
        <w:adjustRightInd w:val="0"/>
        <w:snapToGrid w:val="0"/>
        <w:spacing w:after="0" w:line="500" w:lineRule="exact"/>
        <w:ind w:firstLine="480" w:firstLineChars="200"/>
        <w:jc w:val="both"/>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法定代表人（负责人）：</w:t>
      </w:r>
      <w:r>
        <w:rPr>
          <w:rFonts w:hint="eastAsia" w:ascii="宋体" w:hAnsi="宋体" w:eastAsia="宋体" w:cs="宋体"/>
          <w:color w:val="auto"/>
          <w:sz w:val="24"/>
          <w:szCs w:val="24"/>
          <w:u w:val="single"/>
          <w:lang w:eastAsia="zh-CN"/>
        </w:rPr>
        <w:t xml:space="preserve">                           </w:t>
      </w:r>
    </w:p>
    <w:p w14:paraId="3471628B">
      <w:pPr>
        <w:adjustRightInd w:val="0"/>
        <w:snapToGrid w:val="0"/>
        <w:spacing w:after="0" w:line="500" w:lineRule="exact"/>
        <w:ind w:firstLine="480" w:firstLineChars="200"/>
        <w:jc w:val="both"/>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联系地址和电话：</w:t>
      </w:r>
      <w:r>
        <w:rPr>
          <w:rFonts w:hint="eastAsia" w:ascii="宋体" w:hAnsi="宋体" w:eastAsia="宋体" w:cs="宋体"/>
          <w:color w:val="auto"/>
          <w:sz w:val="24"/>
          <w:szCs w:val="24"/>
          <w:u w:val="single"/>
          <w:lang w:eastAsia="zh-CN"/>
        </w:rPr>
        <w:t xml:space="preserve">                                 </w:t>
      </w:r>
    </w:p>
    <w:p w14:paraId="709E3153">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为维护公平、公正、公开的政府采购市场秩序，树立诚实守信的政府采购供应商形象，本单位（本人）自愿作出以下承诺：</w:t>
      </w:r>
    </w:p>
    <w:p w14:paraId="009CEF95">
      <w:pPr>
        <w:keepNext w:val="0"/>
        <w:keepLines w:val="0"/>
        <w:pageBreakBefore w:val="0"/>
        <w:widowControl w:val="0"/>
        <w:kinsoku/>
        <w:wordWrap w:val="0"/>
        <w:overflowPunct/>
        <w:topLinePunct w:val="0"/>
        <w:autoSpaceDE/>
        <w:autoSpaceDN/>
        <w:bidi w:val="0"/>
        <w:adjustRightInd w:val="0"/>
        <w:snapToGrid w:val="0"/>
        <w:spacing w:after="0" w:line="50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一、我单位（本人）自愿参加本次政府采购活动（项目名称：</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，项目编号：</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严格遵守《中华人民共和国政府采购法》及相关法律法规，依法诚信经营，无条件遵守本次政府采购活动的各项规定。我单位（本人）郑重承诺，我单位（本人）符合《中华人民共和国政府采购法》第二十二条规定和采购文件、本承诺函的条件：</w:t>
      </w:r>
    </w:p>
    <w:p w14:paraId="4B3CE19A">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（一）具有独立承担民事责任的能力；</w:t>
      </w:r>
    </w:p>
    <w:p w14:paraId="53FD0B58">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（二）具有良好的商业信誉和健全的财务会计制度；</w:t>
      </w:r>
    </w:p>
    <w:p w14:paraId="2C1EF3FA">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（三）具有履行合同所必需的设备和专业技术能力；</w:t>
      </w:r>
    </w:p>
    <w:p w14:paraId="064B76CF">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（四）有依法缴纳税收和社会保障资金的良好记录；</w:t>
      </w:r>
    </w:p>
    <w:p w14:paraId="053639CC">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（五）参加政府采购活动前三年内，在经营活动中没有重大违法记录；</w:t>
      </w:r>
    </w:p>
    <w:p w14:paraId="6F4D999E">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（六）符合法律、行政法规规定的其他条件。</w:t>
      </w:r>
    </w:p>
    <w:p w14:paraId="66A30324">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二、我单位（本人）保证上述承诺事项的真实性。如所作信用承诺不实，自愿承担一切法律责任，接受政府采购监管部门和其他机关的审查和处罚。</w:t>
      </w:r>
    </w:p>
    <w:p w14:paraId="1AF09BDE">
      <w:pPr>
        <w:adjustRightInd w:val="0"/>
        <w:snapToGrid w:val="0"/>
        <w:spacing w:after="0" w:line="500" w:lineRule="exact"/>
        <w:ind w:firstLine="0"/>
        <w:jc w:val="both"/>
        <w:rPr>
          <w:rFonts w:hint="eastAsia" w:ascii="宋体" w:hAnsi="宋体" w:eastAsia="宋体" w:cs="宋体"/>
          <w:color w:val="auto"/>
          <w:sz w:val="24"/>
          <w:szCs w:val="24"/>
          <w:lang w:eastAsia="zh-CN"/>
        </w:rPr>
      </w:pPr>
    </w:p>
    <w:p w14:paraId="27EA2A8D">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br w:type="page"/>
      </w:r>
    </w:p>
    <w:p w14:paraId="50ECE57C">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供应商（电子章）：</w:t>
      </w:r>
    </w:p>
    <w:p w14:paraId="0F069F37">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法定代表人或授权代表、负责人、本人 </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签字或电子印章</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14:paraId="1552E700">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日期：   年  月  日</w:t>
      </w:r>
    </w:p>
    <w:p w14:paraId="0AC7BA69">
      <w:pPr>
        <w:adjustRightInd w:val="0"/>
        <w:snapToGrid w:val="0"/>
        <w:spacing w:after="0" w:line="240" w:lineRule="auto"/>
        <w:ind w:firstLine="0"/>
        <w:jc w:val="both"/>
        <w:rPr>
          <w:rFonts w:hint="eastAsia" w:ascii="宋体" w:hAnsi="宋体" w:eastAsia="宋体" w:cs="宋体"/>
          <w:color w:val="auto"/>
          <w:sz w:val="24"/>
          <w:szCs w:val="24"/>
          <w:lang w:eastAsia="zh-CN"/>
        </w:rPr>
      </w:pPr>
    </w:p>
    <w:p w14:paraId="0E3DD917">
      <w:pPr>
        <w:adjustRightInd w:val="0"/>
        <w:snapToGrid w:val="0"/>
        <w:spacing w:after="0" w:line="540" w:lineRule="exact"/>
        <w:ind w:firstLine="0"/>
        <w:jc w:val="both"/>
        <w:rPr>
          <w:rFonts w:hint="eastAsia" w:ascii="宋体" w:hAnsi="宋体" w:eastAsia="宋体" w:cs="宋体"/>
          <w:color w:val="auto"/>
          <w:sz w:val="24"/>
          <w:szCs w:val="24"/>
          <w:lang w:eastAsia="zh-CN"/>
        </w:rPr>
      </w:pPr>
    </w:p>
    <w:p w14:paraId="22FDB2AA">
      <w:pPr>
        <w:adjustRightInd w:val="0"/>
        <w:snapToGrid w:val="0"/>
        <w:spacing w:after="0" w:line="36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注：1.供应商须在投标（响应）文件中按此模板提供承诺函，既未提供上述承诺函，又未提供对应事项证明材料的，视为未实质性响应采购文件要求，按无效投标（响应）处理。</w:t>
      </w:r>
    </w:p>
    <w:p w14:paraId="1A682F48">
      <w:pPr>
        <w:adjustRightInd w:val="0"/>
        <w:snapToGrid w:val="0"/>
        <w:spacing w:after="0" w:line="360" w:lineRule="exact"/>
        <w:ind w:firstLine="0"/>
        <w:jc w:val="both"/>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color w:val="auto"/>
          <w:sz w:val="24"/>
          <w:szCs w:val="24"/>
          <w:lang w:eastAsia="zh-CN"/>
        </w:rPr>
        <w:t>2.供应商的法定代表人</w:t>
      </w:r>
      <w:r>
        <w:rPr>
          <w:rFonts w:hint="eastAsia" w:ascii="宋体" w:hAnsi="宋体" w:cs="宋体"/>
          <w:color w:val="auto"/>
          <w:sz w:val="24"/>
          <w:szCs w:val="24"/>
          <w:lang w:eastAsia="zh-CN"/>
        </w:rPr>
        <w:t>或</w:t>
      </w:r>
      <w:r>
        <w:rPr>
          <w:rFonts w:hint="eastAsia" w:ascii="宋体" w:hAnsi="宋体" w:eastAsia="宋体" w:cs="宋体"/>
          <w:color w:val="auto"/>
          <w:sz w:val="24"/>
          <w:szCs w:val="24"/>
          <w:lang w:eastAsia="zh-CN"/>
        </w:rPr>
        <w:t>授权代表的签字或盖章应真实、有效，如由授权代表签字或盖章的，应提供“法定代表人授权书”。</w:t>
      </w:r>
      <w:r>
        <w:rPr>
          <w:rFonts w:hint="eastAsia" w:ascii="宋体" w:hAnsi="宋体" w:eastAsia="宋体" w:cs="宋体"/>
          <w:b/>
          <w:bCs/>
          <w:color w:val="auto"/>
          <w:sz w:val="24"/>
          <w:szCs w:val="24"/>
          <w:highlight w:val="none"/>
          <w:lang w:val="en-US" w:eastAsia="zh-CN"/>
        </w:rPr>
        <w:br w:type="page"/>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kern w:val="0"/>
          <w:sz w:val="24"/>
          <w:szCs w:val="24"/>
          <w:highlight w:val="none"/>
          <w:lang w:val="en-US" w:eastAsia="zh-CN" w:bidi="ar-SA"/>
        </w:rPr>
        <w:t>有依法缴纳税收和社会保障资金的良好记录</w:t>
      </w:r>
    </w:p>
    <w:p w14:paraId="4FC50F60">
      <w:pPr>
        <w:jc w:val="center"/>
        <w:rPr>
          <w:rFonts w:hint="eastAsia" w:ascii="宋体" w:hAnsi="宋体" w:eastAsia="宋体" w:cs="宋体"/>
          <w:b/>
          <w:color w:val="auto"/>
          <w:kern w:val="0"/>
          <w:sz w:val="24"/>
          <w:szCs w:val="24"/>
          <w:highlight w:val="none"/>
        </w:rPr>
      </w:pPr>
    </w:p>
    <w:p w14:paraId="5E5A89DF">
      <w:pPr>
        <w:adjustRightInd w:val="0"/>
        <w:snapToGrid w:val="0"/>
        <w:spacing w:after="0" w:line="240" w:lineRule="auto"/>
        <w:ind w:firstLine="0"/>
        <w:jc w:val="center"/>
        <w:rPr>
          <w:rFonts w:hint="eastAsia" w:ascii="宋体" w:hAnsi="宋体" w:eastAsia="宋体" w:cs="宋体"/>
          <w:bCs/>
          <w:color w:val="auto"/>
          <w:kern w:val="2"/>
          <w:sz w:val="24"/>
          <w:szCs w:val="24"/>
          <w:lang w:eastAsia="zh-CN"/>
        </w:rPr>
      </w:pPr>
      <w:r>
        <w:rPr>
          <w:rFonts w:hint="eastAsia" w:ascii="宋体" w:hAnsi="宋体" w:eastAsia="宋体" w:cs="宋体"/>
          <w:bCs/>
          <w:color w:val="auto"/>
          <w:kern w:val="2"/>
          <w:sz w:val="24"/>
          <w:szCs w:val="24"/>
          <w:lang w:eastAsia="zh-CN"/>
        </w:rPr>
        <w:t>长治市政府采购供应商信用承诺函</w:t>
      </w:r>
    </w:p>
    <w:p w14:paraId="63419154">
      <w:pPr>
        <w:adjustRightInd w:val="0"/>
        <w:snapToGrid w:val="0"/>
        <w:spacing w:after="0" w:line="500" w:lineRule="exact"/>
        <w:ind w:firstLine="0"/>
        <w:jc w:val="both"/>
        <w:rPr>
          <w:rFonts w:hint="eastAsia" w:ascii="宋体" w:hAnsi="宋体" w:eastAsia="宋体" w:cs="宋体"/>
          <w:color w:val="auto"/>
          <w:sz w:val="24"/>
          <w:szCs w:val="24"/>
          <w:lang w:eastAsia="zh-CN"/>
        </w:rPr>
      </w:pPr>
    </w:p>
    <w:p w14:paraId="7EBBCAD6">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致</w:t>
      </w:r>
      <w:r>
        <w:rPr>
          <w:rFonts w:hint="eastAsia" w:ascii="宋体" w:hAnsi="宋体" w:eastAsia="宋体" w:cs="宋体"/>
          <w:color w:val="auto"/>
          <w:sz w:val="24"/>
          <w:szCs w:val="24"/>
          <w:u w:val="single"/>
          <w:lang w:eastAsia="zh-CN"/>
        </w:rPr>
        <w:t xml:space="preserve">  （采购人或采购代理机构）   </w:t>
      </w:r>
      <w:r>
        <w:rPr>
          <w:rFonts w:hint="eastAsia" w:ascii="宋体" w:hAnsi="宋体" w:eastAsia="宋体" w:cs="宋体"/>
          <w:color w:val="auto"/>
          <w:sz w:val="24"/>
          <w:szCs w:val="24"/>
          <w:lang w:eastAsia="zh-CN"/>
        </w:rPr>
        <w:t>：</w:t>
      </w:r>
    </w:p>
    <w:p w14:paraId="4478C02A">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p>
    <w:p w14:paraId="769A1BCF">
      <w:pPr>
        <w:adjustRightInd w:val="0"/>
        <w:snapToGrid w:val="0"/>
        <w:spacing w:after="0" w:line="500" w:lineRule="exact"/>
        <w:ind w:firstLine="480" w:firstLineChars="200"/>
        <w:jc w:val="both"/>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供应商名称（自然人姓名）：</w:t>
      </w:r>
      <w:r>
        <w:rPr>
          <w:rFonts w:hint="eastAsia" w:ascii="宋体" w:hAnsi="宋体" w:eastAsia="宋体" w:cs="宋体"/>
          <w:color w:val="auto"/>
          <w:sz w:val="24"/>
          <w:szCs w:val="24"/>
          <w:u w:val="single"/>
          <w:lang w:eastAsia="zh-CN"/>
        </w:rPr>
        <w:t xml:space="preserve">                       </w:t>
      </w:r>
    </w:p>
    <w:p w14:paraId="7C09E67F">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统一社会信用代码（身份证号码）：</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 xml:space="preserve">  </w:t>
      </w:r>
    </w:p>
    <w:p w14:paraId="4CBCC5AB">
      <w:pPr>
        <w:adjustRightInd w:val="0"/>
        <w:snapToGrid w:val="0"/>
        <w:spacing w:after="0" w:line="500" w:lineRule="exact"/>
        <w:ind w:firstLine="480" w:firstLineChars="200"/>
        <w:jc w:val="both"/>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法定代表人（负责人）：</w:t>
      </w:r>
      <w:r>
        <w:rPr>
          <w:rFonts w:hint="eastAsia" w:ascii="宋体" w:hAnsi="宋体" w:eastAsia="宋体" w:cs="宋体"/>
          <w:color w:val="auto"/>
          <w:sz w:val="24"/>
          <w:szCs w:val="24"/>
          <w:u w:val="single"/>
          <w:lang w:eastAsia="zh-CN"/>
        </w:rPr>
        <w:t xml:space="preserve">                           </w:t>
      </w:r>
    </w:p>
    <w:p w14:paraId="4D4B46CE">
      <w:pPr>
        <w:adjustRightInd w:val="0"/>
        <w:snapToGrid w:val="0"/>
        <w:spacing w:after="0" w:line="500" w:lineRule="exact"/>
        <w:ind w:firstLine="480" w:firstLineChars="200"/>
        <w:jc w:val="both"/>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联系地址和电话：</w:t>
      </w:r>
      <w:r>
        <w:rPr>
          <w:rFonts w:hint="eastAsia" w:ascii="宋体" w:hAnsi="宋体" w:eastAsia="宋体" w:cs="宋体"/>
          <w:color w:val="auto"/>
          <w:sz w:val="24"/>
          <w:szCs w:val="24"/>
          <w:u w:val="single"/>
          <w:lang w:eastAsia="zh-CN"/>
        </w:rPr>
        <w:t xml:space="preserve">                                 </w:t>
      </w:r>
    </w:p>
    <w:p w14:paraId="6425CD19">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为维护公平、公正、公开的政府采购市场秩序，树立诚实守信的政府采购供应商形象，本单位（本人）自愿作出以下承诺：</w:t>
      </w:r>
    </w:p>
    <w:p w14:paraId="0986D078">
      <w:pPr>
        <w:keepNext w:val="0"/>
        <w:keepLines w:val="0"/>
        <w:pageBreakBefore w:val="0"/>
        <w:widowControl w:val="0"/>
        <w:kinsoku/>
        <w:wordWrap w:val="0"/>
        <w:overflowPunct/>
        <w:topLinePunct w:val="0"/>
        <w:autoSpaceDE/>
        <w:autoSpaceDN/>
        <w:bidi w:val="0"/>
        <w:adjustRightInd w:val="0"/>
        <w:snapToGrid w:val="0"/>
        <w:spacing w:after="0" w:line="500" w:lineRule="exact"/>
        <w:ind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一、我单位（本人）自愿参加本次政府采购活动（项目名称：</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，项目编号：</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严格遵守《中华人民共和国政府采购法》及相关法律法规，依法诚信经营，无条件遵守本次政府采购活动的各项规定。我单位（本人）郑重承诺，我单位（本人）符合《中华人民共和国政府采购法》第二十二条规定和采购文件、本承诺函的条件：</w:t>
      </w:r>
    </w:p>
    <w:p w14:paraId="0ED6AF35">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（一）具有独立承担民事责任的能力；</w:t>
      </w:r>
    </w:p>
    <w:p w14:paraId="3DB181F1">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（二）具有良好的商业信誉和健全的财务会计制度；</w:t>
      </w:r>
    </w:p>
    <w:p w14:paraId="5DCFAFB5">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（三）具有履行合同所必需的设备和专业技术能力；</w:t>
      </w:r>
    </w:p>
    <w:p w14:paraId="0799EAD7">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（四）有依法缴纳税收和社会保障资金的良好记录；</w:t>
      </w:r>
    </w:p>
    <w:p w14:paraId="6E2EF346">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（五）参加政府采购活动前三年内，在经营活动中没有重大违法记录；</w:t>
      </w:r>
    </w:p>
    <w:p w14:paraId="17FE0897">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（六）符合法律、行政法规规定的其他条件。</w:t>
      </w:r>
    </w:p>
    <w:p w14:paraId="1D122133">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二、我单位（本人）保证上述承诺事项的真实性。如所作信用承诺不实，自愿承担一切法律责任，接受政府采购监管部门和其他机关的审查和处罚。</w:t>
      </w:r>
    </w:p>
    <w:p w14:paraId="3DFD4FE4">
      <w:pPr>
        <w:adjustRightInd w:val="0"/>
        <w:snapToGrid w:val="0"/>
        <w:spacing w:after="0" w:line="500" w:lineRule="exact"/>
        <w:ind w:firstLine="0"/>
        <w:jc w:val="both"/>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 xml:space="preserve">      </w:t>
      </w:r>
    </w:p>
    <w:p w14:paraId="43EBE739">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br w:type="page"/>
      </w:r>
    </w:p>
    <w:p w14:paraId="4AF8BD0F">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供应商（电子章）：</w:t>
      </w:r>
    </w:p>
    <w:p w14:paraId="54826C21">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法定代表人或授权代表、负责人、本人 </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签字或电子印章</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14:paraId="7A649D14">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日期：   年  月  日</w:t>
      </w:r>
    </w:p>
    <w:p w14:paraId="25440F81">
      <w:pPr>
        <w:adjustRightInd w:val="0"/>
        <w:snapToGrid w:val="0"/>
        <w:spacing w:after="0" w:line="240" w:lineRule="auto"/>
        <w:ind w:firstLine="0"/>
        <w:jc w:val="both"/>
        <w:rPr>
          <w:rFonts w:hint="eastAsia" w:ascii="宋体" w:hAnsi="宋体" w:eastAsia="宋体" w:cs="宋体"/>
          <w:color w:val="auto"/>
          <w:sz w:val="24"/>
          <w:szCs w:val="24"/>
          <w:lang w:eastAsia="zh-CN"/>
        </w:rPr>
      </w:pPr>
    </w:p>
    <w:p w14:paraId="3B8F4564">
      <w:pPr>
        <w:adjustRightInd w:val="0"/>
        <w:snapToGrid w:val="0"/>
        <w:spacing w:after="0" w:line="540" w:lineRule="exact"/>
        <w:ind w:firstLine="0"/>
        <w:jc w:val="both"/>
        <w:rPr>
          <w:rFonts w:hint="eastAsia" w:ascii="宋体" w:hAnsi="宋体" w:eastAsia="宋体" w:cs="宋体"/>
          <w:color w:val="auto"/>
          <w:sz w:val="24"/>
          <w:szCs w:val="24"/>
          <w:lang w:eastAsia="zh-CN"/>
        </w:rPr>
      </w:pPr>
    </w:p>
    <w:p w14:paraId="5EE8DC2C">
      <w:pPr>
        <w:adjustRightInd w:val="0"/>
        <w:snapToGrid w:val="0"/>
        <w:spacing w:after="0" w:line="36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注：1.供应商须在投标（响应）文件中按此模板提供承诺函，既未提供上述承诺函，又未提供对应事项证明材料的，视为未实质性响应采购文件要求，按无效投标（响应）处理。</w:t>
      </w:r>
    </w:p>
    <w:p w14:paraId="671BEA3B">
      <w:pPr>
        <w:adjustRightInd w:val="0"/>
        <w:snapToGrid w:val="0"/>
        <w:spacing w:after="0" w:line="36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2.供应商的法定代表人</w:t>
      </w:r>
      <w:r>
        <w:rPr>
          <w:rFonts w:hint="eastAsia" w:ascii="宋体" w:hAnsi="宋体" w:cs="宋体"/>
          <w:color w:val="auto"/>
          <w:sz w:val="24"/>
          <w:szCs w:val="24"/>
          <w:lang w:eastAsia="zh-CN"/>
        </w:rPr>
        <w:t>或</w:t>
      </w:r>
      <w:r>
        <w:rPr>
          <w:rFonts w:hint="eastAsia" w:ascii="宋体" w:hAnsi="宋体" w:eastAsia="宋体" w:cs="宋体"/>
          <w:color w:val="auto"/>
          <w:sz w:val="24"/>
          <w:szCs w:val="24"/>
          <w:lang w:eastAsia="zh-CN"/>
        </w:rPr>
        <w:t>授权代表的签字或盖章应真实、有效，如由授权代表签字或盖章的，应提供“法定代表人授权书”。</w:t>
      </w:r>
    </w:p>
    <w:p w14:paraId="5E1314A7">
      <w:pPr>
        <w:adjustRightInd w:val="0"/>
        <w:snapToGrid w:val="0"/>
        <w:spacing w:after="0" w:line="360" w:lineRule="exact"/>
        <w:ind w:firstLine="0"/>
        <w:jc w:val="both"/>
        <w:rPr>
          <w:rFonts w:hint="eastAsia" w:ascii="宋体" w:hAnsi="宋体" w:eastAsia="宋体" w:cs="宋体"/>
          <w:color w:val="auto"/>
          <w:sz w:val="24"/>
          <w:szCs w:val="24"/>
          <w:lang w:eastAsia="zh-CN"/>
        </w:rPr>
      </w:pPr>
    </w:p>
    <w:p w14:paraId="06560730">
      <w:pPr>
        <w:adjustRightInd w:val="0"/>
        <w:snapToGrid w:val="0"/>
        <w:spacing w:after="0" w:line="360" w:lineRule="exact"/>
        <w:ind w:firstLine="0"/>
        <w:jc w:val="both"/>
        <w:rPr>
          <w:rFonts w:hint="eastAsia" w:ascii="宋体" w:hAnsi="宋体" w:eastAsia="宋体" w:cs="宋体"/>
          <w:color w:val="auto"/>
          <w:sz w:val="24"/>
          <w:szCs w:val="24"/>
          <w:lang w:eastAsia="zh-CN"/>
        </w:rPr>
      </w:pPr>
    </w:p>
    <w:p w14:paraId="69CD98E4">
      <w:pPr>
        <w:adjustRightInd w:val="0"/>
        <w:snapToGrid w:val="0"/>
        <w:spacing w:after="0" w:line="360" w:lineRule="exact"/>
        <w:ind w:firstLine="0"/>
        <w:jc w:val="both"/>
        <w:rPr>
          <w:rFonts w:hint="eastAsia" w:ascii="宋体" w:hAnsi="宋体" w:eastAsia="宋体" w:cs="宋体"/>
          <w:color w:val="auto"/>
          <w:sz w:val="24"/>
          <w:szCs w:val="24"/>
          <w:lang w:eastAsia="zh-CN"/>
        </w:rPr>
      </w:pPr>
    </w:p>
    <w:p w14:paraId="53275E2B">
      <w:pPr>
        <w:adjustRightInd w:val="0"/>
        <w:snapToGrid w:val="0"/>
        <w:spacing w:after="0" w:line="360" w:lineRule="exact"/>
        <w:ind w:firstLine="0"/>
        <w:jc w:val="both"/>
        <w:rPr>
          <w:rFonts w:hint="eastAsia" w:ascii="宋体" w:hAnsi="宋体" w:eastAsia="宋体" w:cs="宋体"/>
          <w:color w:val="auto"/>
          <w:sz w:val="24"/>
          <w:szCs w:val="24"/>
          <w:lang w:eastAsia="zh-CN"/>
        </w:rPr>
      </w:pPr>
    </w:p>
    <w:p w14:paraId="320B2747">
      <w:pPr>
        <w:adjustRightInd w:val="0"/>
        <w:snapToGrid w:val="0"/>
        <w:spacing w:after="0" w:line="360" w:lineRule="exact"/>
        <w:ind w:firstLine="0"/>
        <w:jc w:val="both"/>
        <w:rPr>
          <w:rFonts w:hint="eastAsia" w:ascii="宋体" w:hAnsi="宋体" w:eastAsia="宋体" w:cs="宋体"/>
          <w:color w:val="auto"/>
          <w:sz w:val="24"/>
          <w:szCs w:val="24"/>
          <w:lang w:eastAsia="zh-CN"/>
        </w:rPr>
      </w:pPr>
    </w:p>
    <w:p w14:paraId="7E0A49A1">
      <w:pPr>
        <w:adjustRightInd w:val="0"/>
        <w:snapToGrid w:val="0"/>
        <w:spacing w:after="0" w:line="360" w:lineRule="exact"/>
        <w:ind w:firstLine="0"/>
        <w:jc w:val="both"/>
        <w:rPr>
          <w:rFonts w:hint="eastAsia" w:ascii="宋体" w:hAnsi="宋体" w:eastAsia="宋体" w:cs="宋体"/>
          <w:color w:val="auto"/>
          <w:sz w:val="24"/>
          <w:szCs w:val="24"/>
          <w:lang w:eastAsia="zh-CN"/>
        </w:rPr>
      </w:pPr>
    </w:p>
    <w:p w14:paraId="51DCD199">
      <w:pPr>
        <w:adjustRightInd w:val="0"/>
        <w:snapToGrid w:val="0"/>
        <w:spacing w:after="0" w:line="360" w:lineRule="exact"/>
        <w:ind w:firstLine="0"/>
        <w:jc w:val="both"/>
        <w:rPr>
          <w:rFonts w:hint="eastAsia" w:ascii="宋体" w:hAnsi="宋体" w:eastAsia="宋体" w:cs="宋体"/>
          <w:color w:val="auto"/>
          <w:sz w:val="24"/>
          <w:szCs w:val="24"/>
          <w:lang w:eastAsia="zh-CN"/>
        </w:rPr>
      </w:pPr>
    </w:p>
    <w:p w14:paraId="3F1F846C">
      <w:pPr>
        <w:adjustRightInd w:val="0"/>
        <w:snapToGrid w:val="0"/>
        <w:spacing w:after="0" w:line="360" w:lineRule="exact"/>
        <w:ind w:firstLine="0"/>
        <w:jc w:val="both"/>
        <w:rPr>
          <w:rFonts w:hint="eastAsia" w:ascii="宋体" w:hAnsi="宋体" w:eastAsia="宋体" w:cs="宋体"/>
          <w:color w:val="auto"/>
          <w:sz w:val="24"/>
          <w:szCs w:val="24"/>
          <w:lang w:eastAsia="zh-CN"/>
        </w:rPr>
      </w:pPr>
    </w:p>
    <w:p w14:paraId="31CA112F">
      <w:pPr>
        <w:adjustRightInd w:val="0"/>
        <w:snapToGrid w:val="0"/>
        <w:spacing w:after="0" w:line="360" w:lineRule="exact"/>
        <w:ind w:firstLine="0"/>
        <w:jc w:val="both"/>
        <w:rPr>
          <w:rFonts w:hint="eastAsia" w:ascii="宋体" w:hAnsi="宋体" w:eastAsia="宋体" w:cs="宋体"/>
          <w:color w:val="auto"/>
          <w:sz w:val="24"/>
          <w:szCs w:val="24"/>
          <w:lang w:eastAsia="zh-CN"/>
        </w:rPr>
      </w:pPr>
    </w:p>
    <w:p w14:paraId="0AEADE31">
      <w:pPr>
        <w:adjustRightInd w:val="0"/>
        <w:snapToGrid w:val="0"/>
        <w:spacing w:after="0" w:line="360" w:lineRule="exact"/>
        <w:ind w:firstLine="0"/>
        <w:jc w:val="both"/>
        <w:rPr>
          <w:rFonts w:hint="eastAsia" w:ascii="宋体" w:hAnsi="宋体" w:eastAsia="宋体" w:cs="宋体"/>
          <w:color w:val="auto"/>
          <w:sz w:val="24"/>
          <w:szCs w:val="24"/>
          <w:lang w:eastAsia="zh-CN"/>
        </w:rPr>
      </w:pPr>
    </w:p>
    <w:p w14:paraId="0B7CA031">
      <w:pPr>
        <w:adjustRightInd w:val="0"/>
        <w:snapToGrid w:val="0"/>
        <w:spacing w:after="0" w:line="360" w:lineRule="exact"/>
        <w:ind w:firstLine="0"/>
        <w:jc w:val="both"/>
        <w:rPr>
          <w:rFonts w:hint="eastAsia" w:ascii="宋体" w:hAnsi="宋体" w:eastAsia="宋体" w:cs="宋体"/>
          <w:color w:val="auto"/>
          <w:sz w:val="24"/>
          <w:szCs w:val="24"/>
          <w:lang w:eastAsia="zh-CN"/>
        </w:rPr>
      </w:pPr>
    </w:p>
    <w:p w14:paraId="393505D4">
      <w:pPr>
        <w:adjustRightInd w:val="0"/>
        <w:snapToGrid w:val="0"/>
        <w:spacing w:after="0" w:line="360" w:lineRule="exact"/>
        <w:ind w:firstLine="0"/>
        <w:jc w:val="both"/>
        <w:rPr>
          <w:rFonts w:hint="eastAsia" w:ascii="宋体" w:hAnsi="宋体" w:eastAsia="宋体" w:cs="宋体"/>
          <w:color w:val="auto"/>
          <w:sz w:val="24"/>
          <w:szCs w:val="24"/>
          <w:lang w:eastAsia="zh-CN"/>
        </w:rPr>
      </w:pPr>
    </w:p>
    <w:p w14:paraId="3C02E1AC">
      <w:pPr>
        <w:adjustRightInd w:val="0"/>
        <w:snapToGrid w:val="0"/>
        <w:spacing w:after="0" w:line="360" w:lineRule="exact"/>
        <w:ind w:firstLine="0"/>
        <w:jc w:val="both"/>
        <w:rPr>
          <w:rFonts w:hint="eastAsia" w:ascii="宋体" w:hAnsi="宋体" w:eastAsia="宋体" w:cs="宋体"/>
          <w:color w:val="auto"/>
          <w:sz w:val="24"/>
          <w:szCs w:val="24"/>
          <w:lang w:eastAsia="zh-CN"/>
        </w:rPr>
      </w:pPr>
    </w:p>
    <w:p w14:paraId="4A55F3D8">
      <w:pPr>
        <w:adjustRightInd w:val="0"/>
        <w:snapToGrid w:val="0"/>
        <w:spacing w:after="0" w:line="360" w:lineRule="exact"/>
        <w:ind w:firstLine="0"/>
        <w:jc w:val="both"/>
        <w:rPr>
          <w:rFonts w:hint="eastAsia" w:ascii="宋体" w:hAnsi="宋体" w:eastAsia="宋体" w:cs="宋体"/>
          <w:color w:val="auto"/>
          <w:sz w:val="24"/>
          <w:szCs w:val="24"/>
          <w:lang w:eastAsia="zh-CN"/>
        </w:rPr>
      </w:pPr>
    </w:p>
    <w:p w14:paraId="3734F708">
      <w:pPr>
        <w:adjustRightInd w:val="0"/>
        <w:snapToGrid w:val="0"/>
        <w:spacing w:after="0" w:line="360" w:lineRule="exact"/>
        <w:ind w:firstLine="0"/>
        <w:jc w:val="both"/>
        <w:rPr>
          <w:rFonts w:hint="eastAsia" w:ascii="宋体" w:hAnsi="宋体" w:eastAsia="宋体" w:cs="宋体"/>
          <w:color w:val="auto"/>
          <w:sz w:val="24"/>
          <w:szCs w:val="24"/>
          <w:lang w:eastAsia="zh-CN"/>
        </w:rPr>
      </w:pPr>
    </w:p>
    <w:p w14:paraId="631161D9">
      <w:pPr>
        <w:adjustRightInd w:val="0"/>
        <w:snapToGrid w:val="0"/>
        <w:spacing w:after="0" w:line="360" w:lineRule="exact"/>
        <w:ind w:firstLine="0"/>
        <w:jc w:val="both"/>
        <w:rPr>
          <w:rFonts w:hint="eastAsia" w:ascii="宋体" w:hAnsi="宋体" w:eastAsia="宋体" w:cs="宋体"/>
          <w:color w:val="auto"/>
          <w:sz w:val="24"/>
          <w:szCs w:val="24"/>
          <w:lang w:eastAsia="zh-CN"/>
        </w:rPr>
      </w:pPr>
    </w:p>
    <w:p w14:paraId="531607DB">
      <w:pPr>
        <w:adjustRightInd w:val="0"/>
        <w:snapToGrid w:val="0"/>
        <w:spacing w:after="0" w:line="360" w:lineRule="exact"/>
        <w:ind w:firstLine="0"/>
        <w:jc w:val="both"/>
        <w:rPr>
          <w:rFonts w:hint="eastAsia" w:ascii="宋体" w:hAnsi="宋体" w:eastAsia="宋体" w:cs="宋体"/>
          <w:color w:val="auto"/>
          <w:sz w:val="24"/>
          <w:szCs w:val="24"/>
          <w:lang w:eastAsia="zh-CN"/>
        </w:rPr>
      </w:pPr>
    </w:p>
    <w:p w14:paraId="3A912D4B">
      <w:pPr>
        <w:adjustRightInd w:val="0"/>
        <w:snapToGrid w:val="0"/>
        <w:spacing w:after="0" w:line="360" w:lineRule="exact"/>
        <w:ind w:firstLine="0"/>
        <w:jc w:val="both"/>
        <w:rPr>
          <w:rFonts w:hint="eastAsia" w:ascii="宋体" w:hAnsi="宋体" w:eastAsia="宋体" w:cs="宋体"/>
          <w:color w:val="auto"/>
          <w:sz w:val="24"/>
          <w:szCs w:val="24"/>
          <w:lang w:eastAsia="zh-CN"/>
        </w:rPr>
      </w:pPr>
    </w:p>
    <w:p w14:paraId="1753ABCF">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br w:type="page"/>
      </w:r>
    </w:p>
    <w:p w14:paraId="35CB73E7">
      <w:pPr>
        <w:snapToGrid w:val="0"/>
        <w:spacing w:line="48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 具有履行合同所必需的设备和专业技术能力</w:t>
      </w:r>
    </w:p>
    <w:p w14:paraId="364A51C1">
      <w:pPr>
        <w:adjustRightInd w:val="0"/>
        <w:snapToGrid w:val="0"/>
        <w:spacing w:after="0" w:line="240" w:lineRule="auto"/>
        <w:ind w:firstLine="0"/>
        <w:jc w:val="center"/>
        <w:rPr>
          <w:rFonts w:hint="eastAsia" w:ascii="宋体" w:hAnsi="宋体" w:eastAsia="宋体" w:cs="宋体"/>
          <w:bCs/>
          <w:color w:val="auto"/>
          <w:kern w:val="2"/>
          <w:sz w:val="24"/>
          <w:szCs w:val="24"/>
          <w:lang w:eastAsia="zh-CN"/>
        </w:rPr>
      </w:pPr>
      <w:r>
        <w:rPr>
          <w:rFonts w:hint="eastAsia" w:ascii="宋体" w:hAnsi="宋体" w:eastAsia="宋体" w:cs="宋体"/>
          <w:bCs/>
          <w:color w:val="auto"/>
          <w:kern w:val="2"/>
          <w:sz w:val="24"/>
          <w:szCs w:val="24"/>
          <w:lang w:eastAsia="zh-CN"/>
        </w:rPr>
        <w:t>长治市政府采购供应商信用承诺函</w:t>
      </w:r>
    </w:p>
    <w:p w14:paraId="675DA03E">
      <w:pPr>
        <w:adjustRightInd w:val="0"/>
        <w:snapToGrid w:val="0"/>
        <w:spacing w:after="0" w:line="500" w:lineRule="exact"/>
        <w:ind w:firstLine="0"/>
        <w:jc w:val="both"/>
        <w:rPr>
          <w:rFonts w:hint="eastAsia" w:ascii="宋体" w:hAnsi="宋体" w:eastAsia="宋体" w:cs="宋体"/>
          <w:color w:val="auto"/>
          <w:sz w:val="24"/>
          <w:szCs w:val="24"/>
          <w:lang w:eastAsia="zh-CN"/>
        </w:rPr>
      </w:pPr>
    </w:p>
    <w:p w14:paraId="0E0AA379">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致</w:t>
      </w:r>
      <w:r>
        <w:rPr>
          <w:rFonts w:hint="eastAsia" w:ascii="宋体" w:hAnsi="宋体" w:eastAsia="宋体" w:cs="宋体"/>
          <w:color w:val="auto"/>
          <w:sz w:val="24"/>
          <w:szCs w:val="24"/>
          <w:u w:val="single"/>
          <w:lang w:eastAsia="zh-CN"/>
        </w:rPr>
        <w:t xml:space="preserve">  （采购人或采购代理机构）   </w:t>
      </w:r>
      <w:r>
        <w:rPr>
          <w:rFonts w:hint="eastAsia" w:ascii="宋体" w:hAnsi="宋体" w:eastAsia="宋体" w:cs="宋体"/>
          <w:color w:val="auto"/>
          <w:sz w:val="24"/>
          <w:szCs w:val="24"/>
          <w:lang w:eastAsia="zh-CN"/>
        </w:rPr>
        <w:t>：</w:t>
      </w:r>
    </w:p>
    <w:p w14:paraId="49A3AF26">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p>
    <w:p w14:paraId="07EEB625">
      <w:pPr>
        <w:adjustRightInd w:val="0"/>
        <w:snapToGrid w:val="0"/>
        <w:spacing w:after="0" w:line="500" w:lineRule="exact"/>
        <w:ind w:firstLine="480" w:firstLineChars="200"/>
        <w:jc w:val="both"/>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供应商名称（自然人姓名）：</w:t>
      </w:r>
      <w:r>
        <w:rPr>
          <w:rFonts w:hint="eastAsia" w:ascii="宋体" w:hAnsi="宋体" w:eastAsia="宋体" w:cs="宋体"/>
          <w:color w:val="auto"/>
          <w:sz w:val="24"/>
          <w:szCs w:val="24"/>
          <w:u w:val="single"/>
          <w:lang w:eastAsia="zh-CN"/>
        </w:rPr>
        <w:t xml:space="preserve">                       </w:t>
      </w:r>
    </w:p>
    <w:p w14:paraId="4AB90098">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统一社会信用代码（身份证号码）：</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 xml:space="preserve">  </w:t>
      </w:r>
    </w:p>
    <w:p w14:paraId="2F2FF899">
      <w:pPr>
        <w:adjustRightInd w:val="0"/>
        <w:snapToGrid w:val="0"/>
        <w:spacing w:after="0" w:line="500" w:lineRule="exact"/>
        <w:ind w:firstLine="480" w:firstLineChars="200"/>
        <w:jc w:val="both"/>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法定代表人（负责人）：</w:t>
      </w:r>
      <w:r>
        <w:rPr>
          <w:rFonts w:hint="eastAsia" w:ascii="宋体" w:hAnsi="宋体" w:eastAsia="宋体" w:cs="宋体"/>
          <w:color w:val="auto"/>
          <w:sz w:val="24"/>
          <w:szCs w:val="24"/>
          <w:u w:val="single"/>
          <w:lang w:eastAsia="zh-CN"/>
        </w:rPr>
        <w:t xml:space="preserve">                           </w:t>
      </w:r>
    </w:p>
    <w:p w14:paraId="7408FCB8">
      <w:pPr>
        <w:adjustRightInd w:val="0"/>
        <w:snapToGrid w:val="0"/>
        <w:spacing w:after="0" w:line="500" w:lineRule="exact"/>
        <w:ind w:firstLine="480" w:firstLineChars="200"/>
        <w:jc w:val="both"/>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联系地址和电话：</w:t>
      </w:r>
      <w:r>
        <w:rPr>
          <w:rFonts w:hint="eastAsia" w:ascii="宋体" w:hAnsi="宋体" w:eastAsia="宋体" w:cs="宋体"/>
          <w:color w:val="auto"/>
          <w:sz w:val="24"/>
          <w:szCs w:val="24"/>
          <w:u w:val="single"/>
          <w:lang w:eastAsia="zh-CN"/>
        </w:rPr>
        <w:t xml:space="preserve">                                 </w:t>
      </w:r>
    </w:p>
    <w:p w14:paraId="6C605EE7">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为维护公平、公正、公开的政府采购市场秩序，树立诚实守信的政府采购供应商形象，本单位（本人）自愿作出以下承诺：</w:t>
      </w:r>
    </w:p>
    <w:p w14:paraId="2F407561">
      <w:pPr>
        <w:keepNext w:val="0"/>
        <w:keepLines w:val="0"/>
        <w:pageBreakBefore w:val="0"/>
        <w:widowControl w:val="0"/>
        <w:kinsoku/>
        <w:wordWrap w:val="0"/>
        <w:overflowPunct/>
        <w:topLinePunct w:val="0"/>
        <w:autoSpaceDE/>
        <w:autoSpaceDN/>
        <w:bidi w:val="0"/>
        <w:adjustRightInd w:val="0"/>
        <w:snapToGrid w:val="0"/>
        <w:spacing w:after="0" w:line="50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一、我单位（本人）自愿参加本次政府采购活动（项目名称：</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，项目编号：</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严格遵守《中华人民共和国政府采购法》及相关法律法规，依法诚信经营，无条件遵守本次政府采购活动的各项规定。我单位（本人）郑重承诺，我单位（本人）符合《中华人民共和国政府采购法》第二十二条规定和采购文件、本承诺函的条件：</w:t>
      </w:r>
    </w:p>
    <w:p w14:paraId="7D2BC053">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（一）具有独立承担民事责任的能力；</w:t>
      </w:r>
    </w:p>
    <w:p w14:paraId="371A40EF">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（二）具有良好的商业信誉和健全的财务会计制度；</w:t>
      </w:r>
    </w:p>
    <w:p w14:paraId="69EE0B5B">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（三）具有履行合同所必需的设备和专业技术能力；</w:t>
      </w:r>
    </w:p>
    <w:p w14:paraId="086CC174">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（四）有依法缴纳税收和社会保障资金的良好记录；</w:t>
      </w:r>
    </w:p>
    <w:p w14:paraId="55344309">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（五）参加政府采购活动前三年内，在经营活动中没有重大违法记录；</w:t>
      </w:r>
    </w:p>
    <w:p w14:paraId="067871FA">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（六）符合法律、行政法规规定的其他条件。</w:t>
      </w:r>
    </w:p>
    <w:p w14:paraId="3AC4BB97">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二、我单位（本人）保证上述承诺事项的真实性。如所作信用承诺不实，自愿承担一切法律责任，接受政府采购监管部门和其他机关的审查和处罚。</w:t>
      </w:r>
    </w:p>
    <w:p w14:paraId="73EA02EB">
      <w:pPr>
        <w:adjustRightInd w:val="0"/>
        <w:snapToGrid w:val="0"/>
        <w:spacing w:after="0" w:line="500" w:lineRule="exact"/>
        <w:ind w:firstLine="0"/>
        <w:jc w:val="both"/>
        <w:rPr>
          <w:rFonts w:hint="eastAsia" w:ascii="宋体" w:hAnsi="宋体" w:eastAsia="宋体" w:cs="宋体"/>
          <w:color w:val="auto"/>
          <w:sz w:val="24"/>
          <w:szCs w:val="24"/>
          <w:lang w:eastAsia="zh-CN"/>
        </w:rPr>
      </w:pPr>
    </w:p>
    <w:p w14:paraId="39464EE2">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br w:type="page"/>
      </w:r>
    </w:p>
    <w:p w14:paraId="0DFECD0E">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供应商（电子章）：</w:t>
      </w:r>
    </w:p>
    <w:p w14:paraId="529C1BBE">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法定代表人或授权代表、负责人、本人 </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签字或电子印章</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14:paraId="2933FBB6">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日期：   年  月  日</w:t>
      </w:r>
    </w:p>
    <w:p w14:paraId="7A2A7815">
      <w:pPr>
        <w:adjustRightInd w:val="0"/>
        <w:snapToGrid w:val="0"/>
        <w:spacing w:after="0" w:line="240" w:lineRule="auto"/>
        <w:ind w:firstLine="0"/>
        <w:jc w:val="both"/>
        <w:rPr>
          <w:rFonts w:hint="eastAsia" w:ascii="宋体" w:hAnsi="宋体" w:eastAsia="宋体" w:cs="宋体"/>
          <w:color w:val="auto"/>
          <w:sz w:val="24"/>
          <w:szCs w:val="24"/>
          <w:lang w:eastAsia="zh-CN"/>
        </w:rPr>
      </w:pPr>
    </w:p>
    <w:p w14:paraId="6065B444">
      <w:pPr>
        <w:adjustRightInd w:val="0"/>
        <w:snapToGrid w:val="0"/>
        <w:spacing w:after="0" w:line="540" w:lineRule="exact"/>
        <w:ind w:firstLine="0"/>
        <w:jc w:val="both"/>
        <w:rPr>
          <w:rFonts w:hint="eastAsia" w:ascii="宋体" w:hAnsi="宋体" w:eastAsia="宋体" w:cs="宋体"/>
          <w:color w:val="auto"/>
          <w:sz w:val="24"/>
          <w:szCs w:val="24"/>
          <w:lang w:eastAsia="zh-CN"/>
        </w:rPr>
      </w:pPr>
    </w:p>
    <w:p w14:paraId="09726715">
      <w:pPr>
        <w:adjustRightInd w:val="0"/>
        <w:snapToGrid w:val="0"/>
        <w:spacing w:after="0" w:line="36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注：1.供应商须在投标（响应）文件中按此模板提供承诺函，既未提供上述承诺函，又未提供对应事项证明材料的，视为未实质性响应采购文件要求，按无效投标（响应）处理。</w:t>
      </w:r>
    </w:p>
    <w:p w14:paraId="1AF8ABEA">
      <w:pPr>
        <w:pStyle w:val="1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2.供应商的法定代表人</w:t>
      </w:r>
      <w:r>
        <w:rPr>
          <w:rFonts w:hint="eastAsia" w:ascii="宋体" w:hAnsi="宋体" w:cs="宋体"/>
          <w:color w:val="auto"/>
          <w:sz w:val="24"/>
          <w:szCs w:val="24"/>
          <w:lang w:eastAsia="zh-CN"/>
        </w:rPr>
        <w:t>或</w:t>
      </w:r>
      <w:r>
        <w:rPr>
          <w:rFonts w:hint="eastAsia" w:ascii="宋体" w:hAnsi="宋体" w:eastAsia="宋体" w:cs="宋体"/>
          <w:color w:val="auto"/>
          <w:sz w:val="24"/>
          <w:szCs w:val="24"/>
          <w:lang w:eastAsia="zh-CN"/>
        </w:rPr>
        <w:t>授权代表的签字或盖章应真实、有效，如由授权代表签字或盖章的，应提供“法定代表人授权书”。</w:t>
      </w:r>
    </w:p>
    <w:p w14:paraId="1F2BF8E4">
      <w:pPr>
        <w:pStyle w:val="1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b/>
          <w:bCs/>
          <w:color w:val="auto"/>
          <w:sz w:val="24"/>
          <w:szCs w:val="24"/>
          <w:highlight w:val="none"/>
          <w:lang w:val="en-US" w:eastAsia="zh-CN"/>
        </w:rPr>
      </w:pPr>
    </w:p>
    <w:p w14:paraId="424A2BFA">
      <w:pPr>
        <w:pStyle w:val="1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b/>
          <w:bCs/>
          <w:color w:val="auto"/>
          <w:sz w:val="24"/>
          <w:szCs w:val="24"/>
          <w:highlight w:val="none"/>
          <w:lang w:val="en-US" w:eastAsia="zh-CN"/>
        </w:rPr>
      </w:pPr>
    </w:p>
    <w:p w14:paraId="6487BDFD">
      <w:pPr>
        <w:pStyle w:val="1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b/>
          <w:bCs/>
          <w:color w:val="auto"/>
          <w:sz w:val="24"/>
          <w:szCs w:val="24"/>
          <w:highlight w:val="none"/>
          <w:lang w:val="en-US" w:eastAsia="zh-CN"/>
        </w:rPr>
      </w:pPr>
    </w:p>
    <w:p w14:paraId="6C9BE37D">
      <w:pPr>
        <w:pStyle w:val="1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b/>
          <w:bCs/>
          <w:color w:val="auto"/>
          <w:sz w:val="24"/>
          <w:szCs w:val="24"/>
          <w:highlight w:val="none"/>
          <w:lang w:val="en-US" w:eastAsia="zh-CN"/>
        </w:rPr>
      </w:pPr>
    </w:p>
    <w:p w14:paraId="64D6C3FD">
      <w:pPr>
        <w:pStyle w:val="1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b/>
          <w:bCs/>
          <w:color w:val="auto"/>
          <w:sz w:val="24"/>
          <w:szCs w:val="24"/>
          <w:highlight w:val="none"/>
          <w:lang w:val="en-US" w:eastAsia="zh-CN"/>
        </w:rPr>
      </w:pPr>
    </w:p>
    <w:p w14:paraId="203DD90D">
      <w:pPr>
        <w:pStyle w:val="1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b/>
          <w:bCs/>
          <w:color w:val="auto"/>
          <w:sz w:val="24"/>
          <w:szCs w:val="24"/>
          <w:highlight w:val="none"/>
          <w:lang w:val="en-US" w:eastAsia="zh-CN"/>
        </w:rPr>
      </w:pPr>
    </w:p>
    <w:p w14:paraId="209EB2E1">
      <w:pPr>
        <w:pStyle w:val="1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b/>
          <w:bCs/>
          <w:color w:val="auto"/>
          <w:sz w:val="24"/>
          <w:szCs w:val="24"/>
          <w:highlight w:val="none"/>
          <w:lang w:val="en-US" w:eastAsia="zh-CN"/>
        </w:rPr>
      </w:pPr>
    </w:p>
    <w:p w14:paraId="11B9C150">
      <w:pPr>
        <w:pStyle w:val="1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b/>
          <w:bCs/>
          <w:color w:val="auto"/>
          <w:sz w:val="24"/>
          <w:szCs w:val="24"/>
          <w:highlight w:val="none"/>
          <w:lang w:val="en-US" w:eastAsia="zh-CN"/>
        </w:rPr>
      </w:pPr>
    </w:p>
    <w:p w14:paraId="57AF81F8">
      <w:pPr>
        <w:pStyle w:val="1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b/>
          <w:bCs/>
          <w:color w:val="auto"/>
          <w:sz w:val="24"/>
          <w:szCs w:val="24"/>
          <w:highlight w:val="none"/>
          <w:lang w:val="en-US" w:eastAsia="zh-CN"/>
        </w:rPr>
      </w:pPr>
    </w:p>
    <w:p w14:paraId="7BDBF955">
      <w:pPr>
        <w:pStyle w:val="1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b/>
          <w:bCs/>
          <w:color w:val="auto"/>
          <w:sz w:val="24"/>
          <w:szCs w:val="24"/>
          <w:highlight w:val="none"/>
          <w:lang w:val="en-US" w:eastAsia="zh-CN"/>
        </w:rPr>
      </w:pPr>
    </w:p>
    <w:p w14:paraId="6FF9F8B6">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7BC77B6B">
      <w:pPr>
        <w:pStyle w:val="1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五、参加政府采购活动前三年内，在经营活动中没有重大违法记录</w:t>
      </w:r>
    </w:p>
    <w:p w14:paraId="5408F688">
      <w:pPr>
        <w:pStyle w:val="14"/>
        <w:rPr>
          <w:rFonts w:hint="eastAsia" w:ascii="宋体" w:hAnsi="宋体" w:eastAsia="宋体" w:cs="宋体"/>
          <w:color w:val="auto"/>
          <w:sz w:val="24"/>
          <w:szCs w:val="24"/>
          <w:highlight w:val="none"/>
          <w:lang w:eastAsia="zh-CN"/>
        </w:rPr>
      </w:pPr>
    </w:p>
    <w:p w14:paraId="0C3E9414">
      <w:pPr>
        <w:adjustRightInd w:val="0"/>
        <w:snapToGrid w:val="0"/>
        <w:spacing w:after="0" w:line="240" w:lineRule="auto"/>
        <w:ind w:firstLine="0"/>
        <w:jc w:val="center"/>
        <w:rPr>
          <w:rFonts w:hint="eastAsia" w:ascii="宋体" w:hAnsi="宋体" w:eastAsia="宋体" w:cs="宋体"/>
          <w:bCs/>
          <w:color w:val="auto"/>
          <w:kern w:val="2"/>
          <w:sz w:val="24"/>
          <w:szCs w:val="24"/>
          <w:lang w:eastAsia="zh-CN"/>
        </w:rPr>
      </w:pPr>
      <w:r>
        <w:rPr>
          <w:rFonts w:hint="eastAsia" w:ascii="宋体" w:hAnsi="宋体" w:eastAsia="宋体" w:cs="宋体"/>
          <w:bCs/>
          <w:color w:val="auto"/>
          <w:kern w:val="2"/>
          <w:sz w:val="24"/>
          <w:szCs w:val="24"/>
          <w:lang w:eastAsia="zh-CN"/>
        </w:rPr>
        <w:t>长治市政府采购供应商信用承诺函</w:t>
      </w:r>
    </w:p>
    <w:p w14:paraId="1D68F487">
      <w:pPr>
        <w:adjustRightInd w:val="0"/>
        <w:snapToGrid w:val="0"/>
        <w:spacing w:after="0" w:line="240" w:lineRule="auto"/>
        <w:ind w:firstLine="0"/>
        <w:jc w:val="center"/>
        <w:rPr>
          <w:rFonts w:hint="eastAsia" w:ascii="宋体" w:hAnsi="宋体" w:eastAsia="宋体" w:cs="宋体"/>
          <w:bCs/>
          <w:color w:val="auto"/>
          <w:kern w:val="2"/>
          <w:sz w:val="24"/>
          <w:szCs w:val="24"/>
          <w:lang w:eastAsia="zh-CN"/>
        </w:rPr>
      </w:pPr>
    </w:p>
    <w:p w14:paraId="3542AA1B">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致</w:t>
      </w:r>
      <w:r>
        <w:rPr>
          <w:rFonts w:hint="eastAsia" w:ascii="宋体" w:hAnsi="宋体" w:eastAsia="宋体" w:cs="宋体"/>
          <w:color w:val="auto"/>
          <w:sz w:val="24"/>
          <w:szCs w:val="24"/>
          <w:u w:val="single"/>
          <w:lang w:eastAsia="zh-CN"/>
        </w:rPr>
        <w:t xml:space="preserve">  （采购人或采购代理机构）   </w:t>
      </w:r>
      <w:r>
        <w:rPr>
          <w:rFonts w:hint="eastAsia" w:ascii="宋体" w:hAnsi="宋体" w:eastAsia="宋体" w:cs="宋体"/>
          <w:color w:val="auto"/>
          <w:sz w:val="24"/>
          <w:szCs w:val="24"/>
          <w:lang w:eastAsia="zh-CN"/>
        </w:rPr>
        <w:t>：</w:t>
      </w:r>
    </w:p>
    <w:p w14:paraId="31AB36CA">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p>
    <w:p w14:paraId="1D1CB45B">
      <w:pPr>
        <w:adjustRightInd w:val="0"/>
        <w:snapToGrid w:val="0"/>
        <w:spacing w:after="0" w:line="500" w:lineRule="exact"/>
        <w:ind w:firstLine="480" w:firstLineChars="200"/>
        <w:jc w:val="both"/>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供应商名称（自然人姓名）：</w:t>
      </w:r>
      <w:r>
        <w:rPr>
          <w:rFonts w:hint="eastAsia" w:ascii="宋体" w:hAnsi="宋体" w:eastAsia="宋体" w:cs="宋体"/>
          <w:color w:val="auto"/>
          <w:sz w:val="24"/>
          <w:szCs w:val="24"/>
          <w:u w:val="single"/>
          <w:lang w:eastAsia="zh-CN"/>
        </w:rPr>
        <w:t xml:space="preserve">                       </w:t>
      </w:r>
    </w:p>
    <w:p w14:paraId="235140CD">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统一社会信用代码（身份证号码）：</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 xml:space="preserve">  </w:t>
      </w:r>
    </w:p>
    <w:p w14:paraId="753CB066">
      <w:pPr>
        <w:adjustRightInd w:val="0"/>
        <w:snapToGrid w:val="0"/>
        <w:spacing w:after="0" w:line="500" w:lineRule="exact"/>
        <w:ind w:firstLine="480" w:firstLineChars="200"/>
        <w:jc w:val="both"/>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法定代表人（负责人）：</w:t>
      </w:r>
      <w:r>
        <w:rPr>
          <w:rFonts w:hint="eastAsia" w:ascii="宋体" w:hAnsi="宋体" w:eastAsia="宋体" w:cs="宋体"/>
          <w:color w:val="auto"/>
          <w:sz w:val="24"/>
          <w:szCs w:val="24"/>
          <w:u w:val="single"/>
          <w:lang w:eastAsia="zh-CN"/>
        </w:rPr>
        <w:t xml:space="preserve">                           </w:t>
      </w:r>
    </w:p>
    <w:p w14:paraId="6CDCD835">
      <w:pPr>
        <w:adjustRightInd w:val="0"/>
        <w:snapToGrid w:val="0"/>
        <w:spacing w:after="0" w:line="500" w:lineRule="exact"/>
        <w:ind w:firstLine="480" w:firstLineChars="200"/>
        <w:jc w:val="both"/>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联系地址和电话：</w:t>
      </w:r>
      <w:r>
        <w:rPr>
          <w:rFonts w:hint="eastAsia" w:ascii="宋体" w:hAnsi="宋体" w:eastAsia="宋体" w:cs="宋体"/>
          <w:color w:val="auto"/>
          <w:sz w:val="24"/>
          <w:szCs w:val="24"/>
          <w:u w:val="single"/>
          <w:lang w:eastAsia="zh-CN"/>
        </w:rPr>
        <w:t xml:space="preserve">                                 </w:t>
      </w:r>
    </w:p>
    <w:p w14:paraId="7B4ABB12">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为维护公平、公正、公开的政府采购市场秩序，树立诚实守信的政府采购供应商形象，本单位（本人）自愿作出以下承诺：</w:t>
      </w:r>
    </w:p>
    <w:p w14:paraId="0FA0E906">
      <w:pPr>
        <w:keepNext w:val="0"/>
        <w:keepLines w:val="0"/>
        <w:pageBreakBefore w:val="0"/>
        <w:widowControl w:val="0"/>
        <w:kinsoku/>
        <w:wordWrap w:val="0"/>
        <w:overflowPunct/>
        <w:topLinePunct w:val="0"/>
        <w:autoSpaceDE/>
        <w:autoSpaceDN/>
        <w:bidi w:val="0"/>
        <w:adjustRightInd w:val="0"/>
        <w:snapToGrid w:val="0"/>
        <w:spacing w:after="0" w:line="500" w:lineRule="exact"/>
        <w:ind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一、我单位（本人）自愿参加本次政府采购活动（项目名称：</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，项目编号：</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严格遵守《中华人民共和国政府采购法》及相关法律法规，依法诚信经营，无条件遵守本次政府采购活动的各项规定。我单位（本人）郑重承诺，我单位（本人）符合《中华人民共和国政府采购法》第二十二条规定和采购文件、本承诺函的条件：</w:t>
      </w:r>
    </w:p>
    <w:p w14:paraId="3540EF9B">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（一）具有独立承担民事责任的能力；</w:t>
      </w:r>
    </w:p>
    <w:p w14:paraId="7FD255A0">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（二）具有良好的商业信誉和健全的财务会计制度；</w:t>
      </w:r>
    </w:p>
    <w:p w14:paraId="17CA8BE6">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（三）具有履行合同所必需的设备和专业技术能力；</w:t>
      </w:r>
    </w:p>
    <w:p w14:paraId="51763E34">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（四）有依法缴纳税收和社会保障资金的良好记录；</w:t>
      </w:r>
    </w:p>
    <w:p w14:paraId="6DFDEE3C">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（五）参加政府采购活动前三年内，在经营活动中没有重大违法记录；</w:t>
      </w:r>
    </w:p>
    <w:p w14:paraId="03BFC2C0">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（六）符合法律、行政法规规定的其他条件。</w:t>
      </w:r>
    </w:p>
    <w:p w14:paraId="4B64C335">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二、我单位（本人）保证上述承诺事项的真实性。如所作信用承诺不实，自愿承担一切法律责任，接受政府采购监管部门和其他机关的审查和处罚。</w:t>
      </w:r>
    </w:p>
    <w:p w14:paraId="4B862BCC">
      <w:pPr>
        <w:adjustRightInd w:val="0"/>
        <w:snapToGrid w:val="0"/>
        <w:spacing w:after="0" w:line="500" w:lineRule="exact"/>
        <w:ind w:firstLine="0"/>
        <w:jc w:val="both"/>
        <w:rPr>
          <w:rFonts w:hint="eastAsia" w:ascii="宋体" w:hAnsi="宋体" w:eastAsia="宋体" w:cs="宋体"/>
          <w:color w:val="auto"/>
          <w:sz w:val="24"/>
          <w:szCs w:val="24"/>
          <w:lang w:eastAsia="zh-CN"/>
        </w:rPr>
      </w:pPr>
    </w:p>
    <w:p w14:paraId="56799601">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br w:type="page"/>
      </w:r>
    </w:p>
    <w:p w14:paraId="0BD71FB8">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供应商（电子章）：</w:t>
      </w:r>
    </w:p>
    <w:p w14:paraId="0B230F94">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法定代表人或授权代表、负责人、本人 </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签字或电子印章</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14:paraId="1CB1F39C">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日期：   年  月  日</w:t>
      </w:r>
    </w:p>
    <w:p w14:paraId="3840D21C">
      <w:pPr>
        <w:adjustRightInd w:val="0"/>
        <w:snapToGrid w:val="0"/>
        <w:spacing w:after="0" w:line="240" w:lineRule="auto"/>
        <w:ind w:firstLine="0"/>
        <w:jc w:val="both"/>
        <w:rPr>
          <w:rFonts w:hint="eastAsia" w:ascii="宋体" w:hAnsi="宋体" w:eastAsia="宋体" w:cs="宋体"/>
          <w:color w:val="auto"/>
          <w:sz w:val="24"/>
          <w:szCs w:val="24"/>
          <w:lang w:eastAsia="zh-CN"/>
        </w:rPr>
      </w:pPr>
    </w:p>
    <w:p w14:paraId="6E42F17C">
      <w:pPr>
        <w:adjustRightInd w:val="0"/>
        <w:snapToGrid w:val="0"/>
        <w:spacing w:after="0" w:line="540" w:lineRule="exact"/>
        <w:ind w:firstLine="0"/>
        <w:jc w:val="both"/>
        <w:rPr>
          <w:rFonts w:hint="eastAsia" w:ascii="宋体" w:hAnsi="宋体" w:eastAsia="宋体" w:cs="宋体"/>
          <w:color w:val="auto"/>
          <w:sz w:val="24"/>
          <w:szCs w:val="24"/>
          <w:lang w:eastAsia="zh-CN"/>
        </w:rPr>
      </w:pPr>
    </w:p>
    <w:p w14:paraId="42411A3A">
      <w:pPr>
        <w:adjustRightInd w:val="0"/>
        <w:snapToGrid w:val="0"/>
        <w:spacing w:after="0" w:line="36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注：1.供应商须在投标（响应）文件中按此模板提供承诺函，既未提供上述承诺函，又未提供对应事项证明材料的，视为未实质性响应采购文件要求，按无效投标（响应）处理。</w:t>
      </w:r>
    </w:p>
    <w:p w14:paraId="23C63EDE">
      <w:pPr>
        <w:adjustRightInd w:val="0"/>
        <w:snapToGrid w:val="0"/>
        <w:spacing w:after="0" w:line="36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2.供应商的法定代表人</w:t>
      </w:r>
      <w:r>
        <w:rPr>
          <w:rFonts w:hint="eastAsia" w:ascii="宋体" w:hAnsi="宋体" w:cs="宋体"/>
          <w:color w:val="auto"/>
          <w:sz w:val="24"/>
          <w:szCs w:val="24"/>
          <w:lang w:eastAsia="zh-CN"/>
        </w:rPr>
        <w:t>或</w:t>
      </w:r>
      <w:r>
        <w:rPr>
          <w:rFonts w:hint="eastAsia" w:ascii="宋体" w:hAnsi="宋体" w:eastAsia="宋体" w:cs="宋体"/>
          <w:color w:val="auto"/>
          <w:sz w:val="24"/>
          <w:szCs w:val="24"/>
          <w:lang w:eastAsia="zh-CN"/>
        </w:rPr>
        <w:t>授权代表的签字或盖章应真实、有效，如由授权代表签字或盖章的，应提供“法定代表人授权书”。</w:t>
      </w:r>
    </w:p>
    <w:p w14:paraId="5FDB3015">
      <w:pPr>
        <w:pStyle w:val="12"/>
        <w:rPr>
          <w:rFonts w:hint="eastAsia" w:ascii="宋体" w:hAnsi="宋体" w:eastAsia="宋体" w:cs="宋体"/>
          <w:color w:val="auto"/>
          <w:sz w:val="24"/>
          <w:szCs w:val="24"/>
          <w:lang w:eastAsia="zh-CN"/>
        </w:rPr>
      </w:pPr>
    </w:p>
    <w:p w14:paraId="6647E5E5">
      <w:pPr>
        <w:rPr>
          <w:rFonts w:hint="eastAsia" w:ascii="宋体" w:hAnsi="宋体" w:eastAsia="宋体" w:cs="宋体"/>
          <w:b/>
          <w:bCs/>
          <w:color w:val="auto"/>
          <w:sz w:val="21"/>
          <w:szCs w:val="21"/>
          <w:highlight w:val="none"/>
        </w:rPr>
      </w:pPr>
    </w:p>
    <w:p w14:paraId="71EC040F">
      <w:pPr>
        <w:spacing w:line="360" w:lineRule="auto"/>
        <w:jc w:val="center"/>
        <w:outlineLvl w:val="9"/>
        <w:rPr>
          <w:rFonts w:hint="eastAsia" w:ascii="宋体" w:hAnsi="宋体" w:eastAsia="宋体" w:cs="宋体"/>
          <w:color w:val="auto"/>
          <w:sz w:val="28"/>
          <w:szCs w:val="28"/>
          <w:highlight w:val="none"/>
          <w:lang w:val="en-US"/>
        </w:rPr>
      </w:pPr>
    </w:p>
    <w:p w14:paraId="6FCF56C8">
      <w:pPr>
        <w:spacing w:line="360" w:lineRule="auto"/>
        <w:jc w:val="center"/>
        <w:outlineLvl w:val="9"/>
        <w:rPr>
          <w:rFonts w:hint="eastAsia" w:ascii="宋体" w:hAnsi="宋体" w:eastAsia="宋体" w:cs="宋体"/>
          <w:color w:val="auto"/>
          <w:sz w:val="28"/>
          <w:szCs w:val="28"/>
          <w:highlight w:val="none"/>
          <w:lang w:val="en-US"/>
        </w:rPr>
      </w:pPr>
    </w:p>
    <w:p w14:paraId="537C1B3D">
      <w:pPr>
        <w:spacing w:line="360" w:lineRule="auto"/>
        <w:jc w:val="center"/>
        <w:outlineLvl w:val="9"/>
        <w:rPr>
          <w:rFonts w:hint="eastAsia" w:ascii="宋体" w:hAnsi="宋体" w:eastAsia="宋体" w:cs="宋体"/>
          <w:color w:val="auto"/>
          <w:sz w:val="28"/>
          <w:szCs w:val="28"/>
          <w:highlight w:val="none"/>
          <w:lang w:val="en-US"/>
        </w:rPr>
      </w:pPr>
    </w:p>
    <w:p w14:paraId="744F52C4">
      <w:pPr>
        <w:spacing w:line="360" w:lineRule="auto"/>
        <w:jc w:val="center"/>
        <w:outlineLvl w:val="9"/>
        <w:rPr>
          <w:rFonts w:hint="eastAsia" w:ascii="宋体" w:hAnsi="宋体" w:eastAsia="宋体" w:cs="宋体"/>
          <w:color w:val="auto"/>
          <w:sz w:val="28"/>
          <w:szCs w:val="28"/>
          <w:highlight w:val="none"/>
          <w:lang w:val="en-US"/>
        </w:rPr>
      </w:pPr>
    </w:p>
    <w:p w14:paraId="02EB06C2">
      <w:pPr>
        <w:spacing w:line="360" w:lineRule="auto"/>
        <w:jc w:val="center"/>
        <w:outlineLvl w:val="9"/>
        <w:rPr>
          <w:rFonts w:hint="eastAsia" w:ascii="宋体" w:hAnsi="宋体" w:eastAsia="宋体" w:cs="宋体"/>
          <w:color w:val="auto"/>
          <w:sz w:val="28"/>
          <w:szCs w:val="28"/>
          <w:highlight w:val="none"/>
          <w:lang w:val="en-US"/>
        </w:rPr>
      </w:pPr>
    </w:p>
    <w:p w14:paraId="218F71B3">
      <w:pPr>
        <w:spacing w:line="360" w:lineRule="auto"/>
        <w:jc w:val="center"/>
        <w:outlineLvl w:val="9"/>
        <w:rPr>
          <w:rFonts w:hint="eastAsia" w:ascii="宋体" w:hAnsi="宋体" w:eastAsia="宋体" w:cs="宋体"/>
          <w:color w:val="auto"/>
          <w:sz w:val="28"/>
          <w:szCs w:val="28"/>
          <w:highlight w:val="none"/>
          <w:lang w:val="en-US"/>
        </w:rPr>
      </w:pPr>
    </w:p>
    <w:p w14:paraId="76446A55">
      <w:pPr>
        <w:spacing w:line="360" w:lineRule="auto"/>
        <w:jc w:val="center"/>
        <w:outlineLvl w:val="9"/>
        <w:rPr>
          <w:rFonts w:hint="eastAsia" w:ascii="宋体" w:hAnsi="宋体" w:eastAsia="宋体" w:cs="宋体"/>
          <w:color w:val="auto"/>
          <w:sz w:val="28"/>
          <w:szCs w:val="28"/>
          <w:highlight w:val="none"/>
          <w:lang w:val="en-US"/>
        </w:rPr>
      </w:pPr>
    </w:p>
    <w:p w14:paraId="46FAB025">
      <w:pPr>
        <w:spacing w:line="360" w:lineRule="auto"/>
        <w:jc w:val="center"/>
        <w:outlineLvl w:val="9"/>
        <w:rPr>
          <w:rFonts w:hint="eastAsia" w:ascii="宋体" w:hAnsi="宋体" w:eastAsia="宋体" w:cs="宋体"/>
          <w:color w:val="auto"/>
          <w:sz w:val="28"/>
          <w:szCs w:val="28"/>
          <w:highlight w:val="none"/>
          <w:lang w:val="en-US"/>
        </w:rPr>
      </w:pPr>
    </w:p>
    <w:p w14:paraId="41CBFD4A">
      <w:pPr>
        <w:spacing w:line="360" w:lineRule="auto"/>
        <w:jc w:val="center"/>
        <w:outlineLvl w:val="9"/>
        <w:rPr>
          <w:rFonts w:hint="eastAsia" w:ascii="宋体" w:hAnsi="宋体" w:eastAsia="宋体" w:cs="宋体"/>
          <w:color w:val="auto"/>
          <w:sz w:val="28"/>
          <w:szCs w:val="28"/>
          <w:highlight w:val="none"/>
          <w:lang w:val="en-US"/>
        </w:rPr>
      </w:pPr>
    </w:p>
    <w:p w14:paraId="5878E75F">
      <w:pPr>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br w:type="page"/>
      </w:r>
    </w:p>
    <w:p w14:paraId="4308FFF0">
      <w:pPr>
        <w:widowControl/>
        <w:snapToGrid w:val="0"/>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kern w:val="0"/>
          <w:sz w:val="24"/>
          <w:szCs w:val="24"/>
          <w:highlight w:val="none"/>
        </w:rPr>
        <w:t>中小企业声明及证明文件材料</w:t>
      </w:r>
    </w:p>
    <w:p w14:paraId="1D454AB5">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bCs/>
          <w:color w:val="auto"/>
          <w:spacing w:val="-8"/>
          <w:sz w:val="24"/>
          <w:szCs w:val="24"/>
          <w:highlight w:val="none"/>
          <w:shd w:val="clear" w:color="auto" w:fill="FFFFFF"/>
        </w:rPr>
      </w:pPr>
      <w:r>
        <w:rPr>
          <w:rFonts w:hint="eastAsia" w:ascii="宋体" w:hAnsi="宋体" w:eastAsia="宋体" w:cs="宋体"/>
          <w:b/>
          <w:color w:val="auto"/>
          <w:sz w:val="24"/>
          <w:szCs w:val="24"/>
          <w:highlight w:val="none"/>
        </w:rPr>
        <w:t>中小企业声明函（服务）</w:t>
      </w:r>
    </w:p>
    <w:p w14:paraId="10FEA9B0">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号）的规定，本公司（联合体）参加（单位名称）的（项目名称）采购活动</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服务全部由符合政策要求的中小企业承接</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。相关企业（含联合体中的中小企业、签订分包意向协议的中小企业）的具体情况如下：</w:t>
      </w:r>
    </w:p>
    <w:p w14:paraId="13105310">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u w:val="single"/>
        </w:rPr>
        <w:t xml:space="preserve">（标的名称）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行业；承建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承接</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 ，属于</w:t>
      </w:r>
      <w:r>
        <w:rPr>
          <w:rFonts w:hint="eastAsia" w:ascii="宋体" w:hAnsi="宋体" w:eastAsia="宋体" w:cs="宋体"/>
          <w:color w:val="auto"/>
          <w:sz w:val="24"/>
          <w:szCs w:val="24"/>
          <w:highlight w:val="none"/>
          <w:u w:val="none"/>
        </w:rPr>
        <w:t>（中型企业、小型企业、微型企业）</w:t>
      </w:r>
      <w:r>
        <w:rPr>
          <w:rFonts w:hint="eastAsia" w:ascii="宋体" w:hAnsi="宋体" w:eastAsia="宋体" w:cs="宋体"/>
          <w:color w:val="auto"/>
          <w:sz w:val="24"/>
          <w:szCs w:val="24"/>
          <w:highlight w:val="none"/>
        </w:rPr>
        <w:t>；</w:t>
      </w:r>
    </w:p>
    <w:p w14:paraId="55405932">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u w:val="single"/>
        </w:rPr>
        <w:t xml:space="preserve">（标的名称）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行业；承建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承接</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none"/>
        </w:rPr>
        <w:t>（中型企业、小型企业、微型企业）</w:t>
      </w:r>
      <w:r>
        <w:rPr>
          <w:rFonts w:hint="eastAsia" w:ascii="宋体" w:hAnsi="宋体" w:eastAsia="宋体" w:cs="宋体"/>
          <w:color w:val="auto"/>
          <w:sz w:val="24"/>
          <w:szCs w:val="24"/>
          <w:highlight w:val="none"/>
        </w:rPr>
        <w:t>；</w:t>
      </w:r>
    </w:p>
    <w:p w14:paraId="606237D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C60700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03E0C8F8">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7891813B">
      <w:pPr>
        <w:snapToGrid w:val="0"/>
        <w:spacing w:line="360" w:lineRule="auto"/>
        <w:ind w:firstLine="480" w:firstLineChars="200"/>
        <w:rPr>
          <w:rFonts w:hint="eastAsia" w:ascii="宋体" w:hAnsi="宋体" w:eastAsia="宋体" w:cs="宋体"/>
          <w:color w:val="auto"/>
          <w:sz w:val="24"/>
          <w:szCs w:val="24"/>
          <w:highlight w:val="none"/>
        </w:rPr>
      </w:pPr>
    </w:p>
    <w:p w14:paraId="10B3B9E2">
      <w:pPr>
        <w:snapToGrid w:val="0"/>
        <w:spacing w:line="360" w:lineRule="auto"/>
        <w:ind w:firstLine="480" w:firstLineChars="200"/>
        <w:rPr>
          <w:rFonts w:hint="eastAsia" w:ascii="宋体" w:hAnsi="宋体" w:eastAsia="宋体" w:cs="宋体"/>
          <w:color w:val="auto"/>
          <w:sz w:val="24"/>
          <w:szCs w:val="24"/>
          <w:highlight w:val="none"/>
        </w:rPr>
      </w:pPr>
    </w:p>
    <w:p w14:paraId="2F039E5E">
      <w:pPr>
        <w:snapToGrid w:val="0"/>
        <w:spacing w:line="360" w:lineRule="auto"/>
        <w:ind w:firstLine="480" w:firstLineChars="200"/>
        <w:rPr>
          <w:rFonts w:hint="eastAsia" w:ascii="宋体" w:hAnsi="宋体" w:eastAsia="宋体" w:cs="宋体"/>
          <w:color w:val="auto"/>
          <w:sz w:val="24"/>
          <w:szCs w:val="24"/>
          <w:highlight w:val="none"/>
        </w:rPr>
      </w:pPr>
    </w:p>
    <w:p w14:paraId="11F1B401">
      <w:pPr>
        <w:snapToGrid w:val="0"/>
        <w:spacing w:line="36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lang w:val="en-US" w:eastAsia="zh-CN"/>
        </w:rPr>
        <w:t>电子签章</w:t>
      </w:r>
      <w:r>
        <w:rPr>
          <w:rFonts w:hint="eastAsia" w:ascii="宋体" w:hAnsi="宋体" w:eastAsia="宋体" w:cs="宋体"/>
          <w:color w:val="auto"/>
          <w:sz w:val="24"/>
          <w:szCs w:val="24"/>
          <w:highlight w:val="none"/>
        </w:rPr>
        <w:t>）：</w:t>
      </w:r>
    </w:p>
    <w:p w14:paraId="1C2EED3D">
      <w:pPr>
        <w:snapToGrid w:val="0"/>
        <w:spacing w:line="36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14:paraId="09FA0DC5">
      <w:pPr>
        <w:rPr>
          <w:rFonts w:hint="eastAsia" w:ascii="宋体" w:hAnsi="宋体" w:cs="宋体"/>
          <w:snapToGrid w:val="0"/>
          <w:kern w:val="0"/>
        </w:rPr>
      </w:pPr>
    </w:p>
    <w:p w14:paraId="594EF075">
      <w:pPr>
        <w:rPr>
          <w:rFonts w:hint="eastAsia" w:ascii="宋体" w:hAnsi="宋体" w:cs="宋体"/>
          <w:b/>
          <w:sz w:val="28"/>
          <w:szCs w:val="18"/>
          <w:lang w:val="en-US" w:eastAsia="zh-CN"/>
        </w:rPr>
      </w:pPr>
      <w:r>
        <w:rPr>
          <w:rFonts w:hint="eastAsia" w:ascii="宋体" w:hAnsi="宋体" w:cs="宋体"/>
          <w:b/>
          <w:sz w:val="28"/>
          <w:szCs w:val="18"/>
          <w:lang w:val="en-US" w:eastAsia="zh-CN"/>
        </w:rPr>
        <w:br w:type="page"/>
      </w:r>
    </w:p>
    <w:p w14:paraId="377A8047">
      <w:pPr>
        <w:widowControl/>
        <w:snapToGrid w:val="0"/>
        <w:spacing w:line="360" w:lineRule="auto"/>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七、供应商特定资格要求证明材料</w:t>
      </w:r>
      <w:r>
        <w:rPr>
          <w:rFonts w:hint="eastAsia" w:ascii="宋体" w:hAnsi="宋体" w:eastAsia="宋体" w:cs="宋体"/>
          <w:b/>
          <w:color w:val="auto"/>
          <w:kern w:val="0"/>
          <w:sz w:val="24"/>
          <w:szCs w:val="24"/>
          <w:highlight w:val="none"/>
          <w:lang w:eastAsia="zh-CN"/>
        </w:rPr>
        <w:t>；</w:t>
      </w:r>
    </w:p>
    <w:p w14:paraId="06D8F5D5">
      <w:pPr>
        <w:widowControl/>
        <w:snapToGrid w:val="0"/>
        <w:spacing w:line="360" w:lineRule="auto"/>
        <w:rPr>
          <w:rFonts w:hint="eastAsia" w:ascii="宋体" w:hAnsi="宋体" w:cs="宋体"/>
          <w:b/>
          <w:sz w:val="28"/>
          <w:szCs w:val="18"/>
          <w:lang w:val="en-US" w:eastAsia="zh-CN"/>
        </w:rPr>
      </w:pPr>
      <w:r>
        <w:rPr>
          <w:rFonts w:hint="eastAsia" w:ascii="宋体" w:hAnsi="宋体" w:eastAsia="宋体" w:cs="宋体"/>
          <w:b/>
          <w:color w:val="auto"/>
          <w:kern w:val="0"/>
          <w:sz w:val="24"/>
          <w:szCs w:val="24"/>
          <w:highlight w:val="none"/>
          <w:lang w:val="en-US" w:eastAsia="zh-CN"/>
        </w:rPr>
        <w:t>八、供应商认为需要提供的其他资格证明文件。</w:t>
      </w:r>
      <w:r>
        <w:rPr>
          <w:rFonts w:hint="eastAsia" w:ascii="宋体" w:hAnsi="宋体" w:cs="宋体"/>
          <w:b/>
          <w:sz w:val="28"/>
          <w:szCs w:val="18"/>
          <w:lang w:val="en-US" w:eastAsia="zh-CN"/>
        </w:rPr>
        <w:br w:type="page"/>
      </w:r>
    </w:p>
    <w:p w14:paraId="25D2EF43">
      <w:pPr>
        <w:pStyle w:val="3"/>
        <w:rPr>
          <w:rFonts w:hint="eastAsia" w:ascii="宋体" w:hAnsi="宋体" w:eastAsia="宋体" w:cs="宋体"/>
          <w:snapToGrid w:val="0"/>
          <w:kern w:val="0"/>
        </w:rPr>
      </w:pPr>
      <w:r>
        <w:rPr>
          <w:rFonts w:hint="eastAsia" w:ascii="宋体" w:hAnsi="宋体" w:eastAsia="宋体" w:cs="宋体"/>
          <w:kern w:val="0"/>
          <w:sz w:val="24"/>
          <w:lang w:val="en-US" w:eastAsia="zh-CN"/>
        </w:rPr>
        <w:t>一、</w:t>
      </w:r>
      <w:r>
        <w:rPr>
          <w:rFonts w:hint="eastAsia" w:ascii="宋体" w:hAnsi="宋体" w:eastAsia="宋体" w:cs="宋体"/>
          <w:sz w:val="28"/>
          <w:szCs w:val="18"/>
        </w:rPr>
        <w:t>法定代表人（单位负责人）身份证明书（格式）</w:t>
      </w:r>
    </w:p>
    <w:p w14:paraId="034CDC60">
      <w:pPr>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p>
    <w:p w14:paraId="26B845C6">
      <w:pPr>
        <w:overflowPunct w:val="0"/>
        <w:topLinePunct/>
        <w:autoSpaceDN w:val="0"/>
        <w:adjustRightInd w:val="0"/>
        <w:snapToGrid w:val="0"/>
        <w:spacing w:line="360" w:lineRule="auto"/>
        <w:ind w:firstLine="480" w:firstLineChars="200"/>
        <w:rPr>
          <w:rFonts w:hint="eastAsia" w:ascii="宋体" w:hAnsi="宋体" w:cs="宋体"/>
          <w:snapToGrid w:val="0"/>
          <w:kern w:val="0"/>
          <w:sz w:val="24"/>
          <w:u w:val="single"/>
        </w:rPr>
      </w:pPr>
      <w:r>
        <w:rPr>
          <w:rFonts w:hint="eastAsia" w:ascii="宋体" w:hAnsi="宋体" w:cs="宋体"/>
          <w:snapToGrid w:val="0"/>
          <w:kern w:val="0"/>
          <w:sz w:val="24"/>
        </w:rPr>
        <w:t>单位名称：</w:t>
      </w:r>
      <w:r>
        <w:rPr>
          <w:rFonts w:hint="eastAsia" w:ascii="宋体" w:hAnsi="宋体" w:cs="宋体"/>
          <w:snapToGrid w:val="0"/>
          <w:kern w:val="0"/>
          <w:sz w:val="24"/>
          <w:u w:val="single"/>
        </w:rPr>
        <w:t xml:space="preserve">                                                     </w:t>
      </w:r>
    </w:p>
    <w:p w14:paraId="68AA236D">
      <w:pPr>
        <w:overflowPunct w:val="0"/>
        <w:topLinePunct/>
        <w:autoSpaceDN w:val="0"/>
        <w:adjustRightInd w:val="0"/>
        <w:snapToGrid w:val="0"/>
        <w:spacing w:line="360" w:lineRule="auto"/>
        <w:ind w:firstLine="480" w:firstLineChars="200"/>
        <w:rPr>
          <w:rFonts w:hint="eastAsia" w:ascii="宋体" w:hAnsi="宋体" w:cs="宋体"/>
          <w:snapToGrid w:val="0"/>
          <w:kern w:val="0"/>
          <w:sz w:val="24"/>
          <w:u w:val="single"/>
        </w:rPr>
      </w:pPr>
      <w:r>
        <w:rPr>
          <w:rFonts w:hint="eastAsia" w:ascii="宋体" w:hAnsi="宋体" w:cs="宋体"/>
          <w:snapToGrid w:val="0"/>
          <w:kern w:val="0"/>
          <w:sz w:val="24"/>
        </w:rPr>
        <w:t>单位性质：</w:t>
      </w:r>
      <w:r>
        <w:rPr>
          <w:rFonts w:hint="eastAsia" w:ascii="宋体" w:hAnsi="宋体" w:cs="宋体"/>
          <w:snapToGrid w:val="0"/>
          <w:kern w:val="0"/>
          <w:sz w:val="24"/>
          <w:u w:val="single"/>
        </w:rPr>
        <w:t xml:space="preserve">                                                     </w:t>
      </w:r>
    </w:p>
    <w:p w14:paraId="7A12A7C2">
      <w:pPr>
        <w:overflowPunct w:val="0"/>
        <w:topLinePunct/>
        <w:autoSpaceDN w:val="0"/>
        <w:adjustRightInd w:val="0"/>
        <w:snapToGrid w:val="0"/>
        <w:spacing w:line="360" w:lineRule="auto"/>
        <w:ind w:firstLine="480" w:firstLineChars="200"/>
        <w:rPr>
          <w:rFonts w:hint="eastAsia" w:ascii="宋体" w:hAnsi="宋体" w:cs="宋体"/>
          <w:snapToGrid w:val="0"/>
          <w:kern w:val="0"/>
          <w:sz w:val="24"/>
          <w:u w:val="single"/>
        </w:rPr>
      </w:pPr>
      <w:r>
        <w:rPr>
          <w:rFonts w:hint="eastAsia" w:ascii="宋体" w:hAnsi="宋体" w:cs="宋体"/>
          <w:snapToGrid w:val="0"/>
          <w:kern w:val="0"/>
          <w:sz w:val="24"/>
        </w:rPr>
        <w:t>地    址：</w:t>
      </w:r>
      <w:r>
        <w:rPr>
          <w:rFonts w:hint="eastAsia" w:ascii="宋体" w:hAnsi="宋体" w:cs="宋体"/>
          <w:snapToGrid w:val="0"/>
          <w:kern w:val="0"/>
          <w:sz w:val="24"/>
          <w:u w:val="single"/>
        </w:rPr>
        <w:t xml:space="preserve">                                                     </w:t>
      </w:r>
    </w:p>
    <w:p w14:paraId="404FADD7">
      <w:pPr>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成立时间：</w:t>
      </w:r>
      <w:r>
        <w:rPr>
          <w:rFonts w:hint="eastAsia" w:ascii="宋体" w:hAnsi="宋体" w:cs="宋体"/>
          <w:snapToGrid w:val="0"/>
          <w:kern w:val="0"/>
          <w:sz w:val="24"/>
          <w:u w:val="single"/>
        </w:rPr>
        <w:t xml:space="preserve">           </w:t>
      </w:r>
      <w:r>
        <w:rPr>
          <w:rFonts w:hint="eastAsia" w:ascii="宋体" w:hAnsi="宋体" w:cs="宋体"/>
          <w:snapToGrid w:val="0"/>
          <w:kern w:val="0"/>
          <w:sz w:val="24"/>
        </w:rPr>
        <w:t>年</w:t>
      </w:r>
      <w:r>
        <w:rPr>
          <w:rFonts w:hint="eastAsia" w:ascii="宋体" w:hAnsi="宋体" w:cs="宋体"/>
          <w:snapToGrid w:val="0"/>
          <w:kern w:val="0"/>
          <w:sz w:val="24"/>
          <w:u w:val="single"/>
        </w:rPr>
        <w:t xml:space="preserve">    </w:t>
      </w:r>
      <w:r>
        <w:rPr>
          <w:rFonts w:hint="eastAsia" w:ascii="宋体" w:hAnsi="宋体" w:cs="宋体"/>
          <w:snapToGrid w:val="0"/>
          <w:kern w:val="0"/>
          <w:sz w:val="24"/>
        </w:rPr>
        <w:t>月</w:t>
      </w:r>
      <w:r>
        <w:rPr>
          <w:rFonts w:hint="eastAsia" w:ascii="宋体" w:hAnsi="宋体" w:cs="宋体"/>
          <w:snapToGrid w:val="0"/>
          <w:kern w:val="0"/>
          <w:sz w:val="24"/>
          <w:u w:val="single"/>
        </w:rPr>
        <w:t xml:space="preserve">    </w:t>
      </w:r>
      <w:r>
        <w:rPr>
          <w:rFonts w:hint="eastAsia" w:ascii="宋体" w:hAnsi="宋体" w:cs="宋体"/>
          <w:snapToGrid w:val="0"/>
          <w:kern w:val="0"/>
          <w:sz w:val="24"/>
        </w:rPr>
        <w:t>日</w:t>
      </w:r>
    </w:p>
    <w:p w14:paraId="71EAE0C6">
      <w:pPr>
        <w:overflowPunct w:val="0"/>
        <w:topLinePunct/>
        <w:autoSpaceDN w:val="0"/>
        <w:adjustRightInd w:val="0"/>
        <w:snapToGrid w:val="0"/>
        <w:spacing w:line="360" w:lineRule="auto"/>
        <w:ind w:firstLine="480" w:firstLineChars="200"/>
        <w:rPr>
          <w:rFonts w:hint="eastAsia" w:ascii="宋体" w:hAnsi="宋体" w:cs="宋体"/>
          <w:snapToGrid w:val="0"/>
          <w:kern w:val="0"/>
          <w:sz w:val="24"/>
          <w:u w:val="single"/>
        </w:rPr>
      </w:pPr>
      <w:r>
        <w:rPr>
          <w:rFonts w:hint="eastAsia" w:ascii="宋体" w:hAnsi="宋体" w:cs="宋体"/>
          <w:snapToGrid w:val="0"/>
          <w:kern w:val="0"/>
          <w:sz w:val="24"/>
        </w:rPr>
        <w:t>经营期限：</w:t>
      </w:r>
      <w:r>
        <w:rPr>
          <w:rFonts w:hint="eastAsia" w:ascii="宋体" w:hAnsi="宋体" w:cs="宋体"/>
          <w:snapToGrid w:val="0"/>
          <w:kern w:val="0"/>
          <w:sz w:val="24"/>
          <w:u w:val="single"/>
        </w:rPr>
        <w:t xml:space="preserve">                                                     </w:t>
      </w:r>
    </w:p>
    <w:p w14:paraId="75204C26">
      <w:pPr>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姓    名：</w:t>
      </w:r>
      <w:r>
        <w:rPr>
          <w:rFonts w:hint="eastAsia" w:ascii="宋体" w:hAnsi="宋体" w:cs="宋体"/>
          <w:snapToGrid w:val="0"/>
          <w:kern w:val="0"/>
          <w:sz w:val="24"/>
          <w:u w:val="single"/>
        </w:rPr>
        <w:t xml:space="preserve">             </w:t>
      </w:r>
      <w:r>
        <w:rPr>
          <w:rFonts w:hint="eastAsia" w:ascii="宋体" w:hAnsi="宋体" w:cs="宋体"/>
          <w:snapToGrid w:val="0"/>
          <w:kern w:val="0"/>
          <w:sz w:val="24"/>
        </w:rPr>
        <w:t xml:space="preserve"> 性  别：</w:t>
      </w:r>
      <w:r>
        <w:rPr>
          <w:rFonts w:hint="eastAsia" w:ascii="宋体" w:hAnsi="宋体" w:cs="宋体"/>
          <w:snapToGrid w:val="0"/>
          <w:kern w:val="0"/>
          <w:sz w:val="24"/>
          <w:u w:val="single"/>
        </w:rPr>
        <w:t xml:space="preserve">         </w:t>
      </w:r>
    </w:p>
    <w:p w14:paraId="7A97B787">
      <w:pPr>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年    龄：</w:t>
      </w:r>
      <w:r>
        <w:rPr>
          <w:rFonts w:hint="eastAsia" w:ascii="宋体" w:hAnsi="宋体" w:cs="宋体"/>
          <w:snapToGrid w:val="0"/>
          <w:kern w:val="0"/>
          <w:sz w:val="24"/>
          <w:u w:val="single"/>
        </w:rPr>
        <w:t xml:space="preserve">             </w:t>
      </w:r>
      <w:r>
        <w:rPr>
          <w:rFonts w:hint="eastAsia" w:ascii="宋体" w:hAnsi="宋体" w:cs="宋体"/>
          <w:snapToGrid w:val="0"/>
          <w:kern w:val="0"/>
          <w:sz w:val="24"/>
        </w:rPr>
        <w:t xml:space="preserve"> 职  务：</w:t>
      </w:r>
      <w:r>
        <w:rPr>
          <w:rFonts w:hint="eastAsia" w:ascii="宋体" w:hAnsi="宋体" w:cs="宋体"/>
          <w:snapToGrid w:val="0"/>
          <w:kern w:val="0"/>
          <w:sz w:val="24"/>
          <w:u w:val="single"/>
        </w:rPr>
        <w:t xml:space="preserve">         </w:t>
      </w:r>
    </w:p>
    <w:p w14:paraId="57D4A874">
      <w:pPr>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系</w:t>
      </w:r>
      <w:r>
        <w:rPr>
          <w:rFonts w:hint="eastAsia" w:ascii="宋体" w:hAnsi="宋体" w:cs="宋体"/>
          <w:snapToGrid w:val="0"/>
          <w:kern w:val="0"/>
          <w:sz w:val="24"/>
          <w:u w:val="single"/>
        </w:rPr>
        <w:t xml:space="preserve">       （供应商名称）          </w:t>
      </w:r>
      <w:r>
        <w:rPr>
          <w:rFonts w:hint="eastAsia" w:ascii="宋体" w:hAnsi="宋体" w:cs="宋体"/>
          <w:snapToGrid w:val="0"/>
          <w:kern w:val="0"/>
          <w:sz w:val="24"/>
        </w:rPr>
        <w:t>的法定代表人（单位负责人）。</w:t>
      </w:r>
    </w:p>
    <w:p w14:paraId="31C3B75C">
      <w:pPr>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p>
    <w:p w14:paraId="54FD64AB">
      <w:pPr>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p>
    <w:p w14:paraId="58CBCA1F">
      <w:pPr>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特此证明。</w:t>
      </w:r>
    </w:p>
    <w:p w14:paraId="428B1D97">
      <w:pPr>
        <w:pStyle w:val="27"/>
        <w:keepNext/>
        <w:snapToGrid w:val="0"/>
        <w:spacing w:line="360" w:lineRule="auto"/>
        <w:ind w:firstLine="472" w:firstLineChars="196"/>
        <w:jc w:val="both"/>
        <w:rPr>
          <w:rFonts w:hint="eastAsia" w:ascii="宋体" w:hAnsi="宋体" w:cs="宋体"/>
          <w:b/>
          <w:snapToGrid w:val="0"/>
          <w:szCs w:val="24"/>
        </w:rPr>
      </w:pPr>
      <w:r>
        <w:rPr>
          <w:rFonts w:hint="eastAsia" w:ascii="宋体" w:hAnsi="宋体" w:cs="宋体"/>
          <w:b/>
          <w:snapToGrid w:val="0"/>
          <w:szCs w:val="24"/>
        </w:rPr>
        <w:t>后附：法定代表人（单位负责人）身份证扫描件正反面</w:t>
      </w:r>
    </w:p>
    <w:p w14:paraId="756EC47B">
      <w:pPr>
        <w:tabs>
          <w:tab w:val="left" w:pos="4000"/>
        </w:tabs>
        <w:overflowPunct w:val="0"/>
        <w:topLinePunct/>
        <w:autoSpaceDN w:val="0"/>
        <w:adjustRightInd w:val="0"/>
        <w:snapToGrid w:val="0"/>
        <w:spacing w:line="360" w:lineRule="auto"/>
        <w:ind w:firstLine="3960" w:firstLineChars="1650"/>
        <w:jc w:val="right"/>
        <w:rPr>
          <w:rFonts w:hint="eastAsia" w:ascii="宋体" w:hAnsi="宋体" w:cs="宋体"/>
          <w:snapToGrid w:val="0"/>
          <w:kern w:val="0"/>
          <w:sz w:val="24"/>
        </w:rPr>
      </w:pPr>
    </w:p>
    <w:p w14:paraId="6A5D90B0">
      <w:pPr>
        <w:tabs>
          <w:tab w:val="left" w:pos="4000"/>
        </w:tabs>
        <w:overflowPunct w:val="0"/>
        <w:topLinePunct/>
        <w:autoSpaceDN w:val="0"/>
        <w:adjustRightInd w:val="0"/>
        <w:snapToGrid w:val="0"/>
        <w:spacing w:line="360" w:lineRule="auto"/>
        <w:ind w:firstLine="3960" w:firstLineChars="1650"/>
        <w:jc w:val="right"/>
        <w:rPr>
          <w:rFonts w:hint="eastAsia" w:ascii="宋体" w:hAnsi="宋体" w:cs="宋体"/>
          <w:snapToGrid w:val="0"/>
          <w:kern w:val="0"/>
          <w:sz w:val="24"/>
        </w:rPr>
      </w:pPr>
    </w:p>
    <w:p w14:paraId="343AEA49">
      <w:pPr>
        <w:rPr>
          <w:rFonts w:hint="eastAsia" w:ascii="宋体" w:hAnsi="宋体" w:cs="宋体"/>
          <w:snapToGrid w:val="0"/>
          <w:kern w:val="0"/>
          <w:sz w:val="24"/>
        </w:rPr>
      </w:pPr>
    </w:p>
    <w:p w14:paraId="47297ADA">
      <w:pPr>
        <w:tabs>
          <w:tab w:val="left" w:pos="4000"/>
        </w:tabs>
        <w:overflowPunct w:val="0"/>
        <w:topLinePunct/>
        <w:autoSpaceDN w:val="0"/>
        <w:adjustRightInd w:val="0"/>
        <w:snapToGrid w:val="0"/>
        <w:spacing w:line="360" w:lineRule="auto"/>
        <w:ind w:firstLine="3960" w:firstLineChars="1650"/>
        <w:rPr>
          <w:rFonts w:hint="eastAsia" w:ascii="宋体" w:hAnsi="宋体" w:cs="宋体"/>
          <w:snapToGrid w:val="0"/>
          <w:kern w:val="0"/>
          <w:sz w:val="24"/>
        </w:rPr>
      </w:pPr>
    </w:p>
    <w:p w14:paraId="6F8543C9">
      <w:pPr>
        <w:tabs>
          <w:tab w:val="left" w:pos="4000"/>
        </w:tabs>
        <w:overflowPunct w:val="0"/>
        <w:topLinePunct/>
        <w:autoSpaceDN w:val="0"/>
        <w:adjustRightInd w:val="0"/>
        <w:snapToGrid w:val="0"/>
        <w:spacing w:line="360" w:lineRule="auto"/>
        <w:ind w:firstLine="3960" w:firstLineChars="1650"/>
        <w:rPr>
          <w:rFonts w:hint="eastAsia" w:ascii="宋体" w:hAnsi="宋体" w:cs="宋体"/>
          <w:snapToGrid w:val="0"/>
          <w:kern w:val="0"/>
          <w:sz w:val="24"/>
        </w:rPr>
      </w:pPr>
    </w:p>
    <w:p w14:paraId="0CCDACAD">
      <w:pPr>
        <w:tabs>
          <w:tab w:val="left" w:pos="4000"/>
        </w:tabs>
        <w:overflowPunct w:val="0"/>
        <w:topLinePunct/>
        <w:autoSpaceDN w:val="0"/>
        <w:adjustRightInd w:val="0"/>
        <w:snapToGrid w:val="0"/>
        <w:spacing w:line="360" w:lineRule="auto"/>
        <w:ind w:firstLine="720" w:firstLineChars="300"/>
        <w:rPr>
          <w:rFonts w:hint="default" w:ascii="宋体" w:hAnsi="宋体" w:eastAsia="宋体" w:cs="宋体"/>
          <w:snapToGrid w:val="0"/>
          <w:kern w:val="0"/>
          <w:sz w:val="24"/>
          <w:u w:val="single"/>
          <w:lang w:val="en-US" w:eastAsia="zh-CN"/>
        </w:rPr>
      </w:pPr>
      <w:r>
        <w:rPr>
          <w:rFonts w:hint="eastAsia" w:ascii="宋体" w:hAnsi="宋体" w:cs="宋体"/>
          <w:snapToGrid w:val="0"/>
          <w:kern w:val="0"/>
          <w:sz w:val="24"/>
        </w:rPr>
        <w:t>供应商</w:t>
      </w:r>
      <w:r>
        <w:rPr>
          <w:rFonts w:hint="eastAsia" w:ascii="宋体" w:hAnsi="宋体" w:cs="宋体"/>
          <w:snapToGrid w:val="0"/>
          <w:kern w:val="0"/>
          <w:sz w:val="24"/>
          <w:lang w:eastAsia="zh-CN"/>
        </w:rPr>
        <w:t>（</w:t>
      </w:r>
      <w:r>
        <w:rPr>
          <w:rFonts w:hint="eastAsia" w:ascii="宋体" w:hAnsi="宋体" w:cs="宋体"/>
          <w:snapToGrid w:val="0"/>
          <w:kern w:val="0"/>
          <w:sz w:val="24"/>
        </w:rPr>
        <w:t>电子签章</w:t>
      </w:r>
      <w:r>
        <w:rPr>
          <w:rFonts w:hint="eastAsia" w:ascii="宋体" w:hAnsi="宋体" w:cs="宋体"/>
          <w:snapToGrid w:val="0"/>
          <w:kern w:val="0"/>
          <w:sz w:val="24"/>
          <w:lang w:eastAsia="zh-CN"/>
        </w:rPr>
        <w:t>）</w:t>
      </w:r>
      <w:r>
        <w:rPr>
          <w:rFonts w:hint="eastAsia" w:ascii="宋体" w:hAnsi="宋体" w:cs="宋体"/>
          <w:snapToGrid w:val="0"/>
          <w:kern w:val="0"/>
          <w:sz w:val="24"/>
        </w:rPr>
        <w:t>：</w:t>
      </w:r>
      <w:r>
        <w:rPr>
          <w:rFonts w:hint="eastAsia" w:ascii="宋体" w:hAnsi="宋体" w:cs="宋体"/>
          <w:snapToGrid w:val="0"/>
          <w:kern w:val="0"/>
          <w:sz w:val="24"/>
          <w:u w:val="single"/>
        </w:rPr>
        <w:t xml:space="preserve">                      </w:t>
      </w:r>
      <w:r>
        <w:rPr>
          <w:rFonts w:hint="eastAsia" w:ascii="宋体" w:hAnsi="宋体" w:cs="宋体"/>
          <w:snapToGrid w:val="0"/>
          <w:kern w:val="0"/>
          <w:sz w:val="24"/>
          <w:u w:val="single"/>
          <w:lang w:val="en-US" w:eastAsia="zh-CN"/>
        </w:rPr>
        <w:t xml:space="preserve">                      </w:t>
      </w:r>
    </w:p>
    <w:p w14:paraId="43717C03">
      <w:pPr>
        <w:tabs>
          <w:tab w:val="left" w:pos="4000"/>
        </w:tabs>
        <w:overflowPunct w:val="0"/>
        <w:topLinePunct/>
        <w:autoSpaceDN w:val="0"/>
        <w:adjustRightInd w:val="0"/>
        <w:snapToGrid w:val="0"/>
        <w:spacing w:line="360" w:lineRule="auto"/>
        <w:ind w:firstLine="720" w:firstLineChars="300"/>
        <w:rPr>
          <w:rFonts w:hint="default" w:ascii="宋体" w:hAnsi="宋体" w:eastAsia="宋体" w:cs="宋体"/>
          <w:snapToGrid w:val="0"/>
          <w:kern w:val="0"/>
          <w:sz w:val="24"/>
          <w:u w:val="single"/>
          <w:lang w:val="en-US" w:eastAsia="zh-CN"/>
        </w:rPr>
      </w:pPr>
      <w:r>
        <w:rPr>
          <w:rFonts w:hint="eastAsia" w:ascii="宋体" w:hAnsi="宋体" w:cs="宋体"/>
          <w:snapToGrid w:val="0"/>
          <w:kern w:val="0"/>
          <w:sz w:val="24"/>
        </w:rPr>
        <w:t>法定代表人（单位负责人）</w:t>
      </w:r>
      <w:r>
        <w:rPr>
          <w:rFonts w:hint="eastAsia" w:ascii="宋体" w:hAnsi="宋体" w:cs="宋体"/>
          <w:snapToGrid w:val="0"/>
          <w:kern w:val="0"/>
          <w:sz w:val="24"/>
          <w:lang w:eastAsia="zh-CN"/>
        </w:rPr>
        <w:t>（</w:t>
      </w:r>
      <w:r>
        <w:rPr>
          <w:rFonts w:hint="eastAsia" w:ascii="宋体" w:hAnsi="宋体" w:cs="宋体"/>
          <w:snapToGrid w:val="0"/>
          <w:kern w:val="0"/>
          <w:sz w:val="24"/>
        </w:rPr>
        <w:t>电子签字或签章</w:t>
      </w:r>
      <w:r>
        <w:rPr>
          <w:rFonts w:hint="eastAsia" w:ascii="宋体" w:hAnsi="宋体" w:cs="宋体"/>
          <w:snapToGrid w:val="0"/>
          <w:kern w:val="0"/>
          <w:sz w:val="24"/>
          <w:lang w:eastAsia="zh-CN"/>
        </w:rPr>
        <w:t>）</w:t>
      </w:r>
      <w:r>
        <w:rPr>
          <w:rFonts w:hint="eastAsia" w:ascii="宋体" w:hAnsi="宋体" w:cs="宋体"/>
          <w:snapToGrid w:val="0"/>
          <w:kern w:val="0"/>
          <w:sz w:val="24"/>
        </w:rPr>
        <w:t>：</w:t>
      </w:r>
      <w:r>
        <w:rPr>
          <w:rFonts w:hint="eastAsia" w:ascii="宋体" w:hAnsi="宋体" w:cs="宋体"/>
          <w:snapToGrid w:val="0"/>
          <w:kern w:val="0"/>
          <w:sz w:val="24"/>
          <w:u w:val="single"/>
        </w:rPr>
        <w:t xml:space="preserve">       </w:t>
      </w:r>
      <w:r>
        <w:rPr>
          <w:rFonts w:hint="eastAsia" w:ascii="宋体" w:hAnsi="宋体" w:cs="宋体"/>
          <w:snapToGrid w:val="0"/>
          <w:kern w:val="0"/>
          <w:sz w:val="24"/>
          <w:u w:val="single"/>
          <w:lang w:val="en-US" w:eastAsia="zh-CN"/>
        </w:rPr>
        <w:t xml:space="preserve">             </w:t>
      </w:r>
    </w:p>
    <w:p w14:paraId="39F6D346">
      <w:pPr>
        <w:tabs>
          <w:tab w:val="left" w:pos="4000"/>
        </w:tabs>
        <w:overflowPunct w:val="0"/>
        <w:topLinePunct/>
        <w:autoSpaceDN w:val="0"/>
        <w:adjustRightInd w:val="0"/>
        <w:snapToGrid w:val="0"/>
        <w:spacing w:line="360" w:lineRule="auto"/>
        <w:ind w:firstLine="480" w:firstLineChars="200"/>
        <w:rPr>
          <w:rFonts w:hint="eastAsia" w:ascii="宋体" w:hAnsi="宋体" w:cs="宋体"/>
          <w:snapToGrid w:val="0"/>
          <w:kern w:val="0"/>
          <w:sz w:val="24"/>
          <w:u w:val="single"/>
        </w:rPr>
      </w:pPr>
      <w:r>
        <w:rPr>
          <w:rFonts w:hint="eastAsia" w:ascii="宋体" w:hAnsi="宋体" w:cs="宋体"/>
          <w:snapToGrid w:val="0"/>
          <w:kern w:val="0"/>
          <w:sz w:val="24"/>
        </w:rPr>
        <w:tab/>
      </w:r>
      <w:r>
        <w:rPr>
          <w:rFonts w:hint="eastAsia" w:ascii="宋体" w:hAnsi="宋体" w:cs="宋体"/>
          <w:snapToGrid w:val="0"/>
          <w:kern w:val="0"/>
          <w:sz w:val="24"/>
        </w:rPr>
        <w:t>日  期：</w:t>
      </w:r>
      <w:r>
        <w:rPr>
          <w:rFonts w:hint="eastAsia" w:ascii="宋体" w:hAnsi="宋体" w:cs="宋体"/>
          <w:snapToGrid w:val="0"/>
          <w:kern w:val="0"/>
          <w:sz w:val="24"/>
          <w:u w:val="single"/>
        </w:rPr>
        <w:t xml:space="preserve">                            </w:t>
      </w:r>
    </w:p>
    <w:p w14:paraId="1D27AD6C">
      <w:pPr>
        <w:pStyle w:val="3"/>
        <w:rPr>
          <w:rFonts w:hint="eastAsia" w:ascii="宋体" w:hAnsi="宋体" w:eastAsia="宋体" w:cs="宋体"/>
          <w:snapToGrid w:val="0"/>
          <w:kern w:val="0"/>
          <w:sz w:val="28"/>
          <w:szCs w:val="18"/>
        </w:rPr>
      </w:pPr>
      <w:r>
        <w:rPr>
          <w:rFonts w:hint="eastAsia" w:ascii="宋体" w:hAnsi="宋体" w:eastAsia="宋体" w:cs="宋体"/>
          <w:snapToGrid w:val="0"/>
          <w:kern w:val="0"/>
          <w:sz w:val="24"/>
        </w:rPr>
        <w:br w:type="page"/>
      </w:r>
      <w:r>
        <w:rPr>
          <w:rFonts w:hint="eastAsia" w:ascii="宋体" w:hAnsi="宋体" w:eastAsia="宋体" w:cs="宋体"/>
          <w:snapToGrid w:val="0"/>
          <w:kern w:val="0"/>
          <w:sz w:val="24"/>
          <w:lang w:val="en-US" w:eastAsia="zh-CN"/>
        </w:rPr>
        <w:t>二、</w:t>
      </w:r>
      <w:r>
        <w:rPr>
          <w:rFonts w:hint="eastAsia" w:ascii="宋体" w:hAnsi="宋体" w:eastAsia="宋体" w:cs="宋体"/>
          <w:sz w:val="28"/>
          <w:szCs w:val="18"/>
        </w:rPr>
        <w:t>法定代表人（单位负责人）授权委托书（格式）</w:t>
      </w:r>
    </w:p>
    <w:p w14:paraId="4C5F2926">
      <w:pPr>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p>
    <w:p w14:paraId="37A88E28">
      <w:pPr>
        <w:tabs>
          <w:tab w:val="left" w:pos="4860"/>
        </w:tabs>
        <w:overflowPunct w:val="0"/>
        <w:topLinePunct/>
        <w:autoSpaceDN w:val="0"/>
        <w:adjustRightInd w:val="0"/>
        <w:snapToGrid w:val="0"/>
        <w:spacing w:line="360" w:lineRule="auto"/>
        <w:rPr>
          <w:rFonts w:hint="eastAsia" w:ascii="宋体" w:hAnsi="宋体" w:cs="宋体"/>
          <w:bCs/>
          <w:snapToGrid w:val="0"/>
          <w:kern w:val="0"/>
          <w:sz w:val="24"/>
        </w:rPr>
      </w:pPr>
      <w:r>
        <w:rPr>
          <w:rFonts w:hint="eastAsia" w:ascii="宋体" w:hAnsi="宋体" w:cs="宋体"/>
          <w:snapToGrid w:val="0"/>
          <w:kern w:val="0"/>
          <w:sz w:val="24"/>
          <w:u w:val="single"/>
        </w:rPr>
        <w:t xml:space="preserve">                                </w:t>
      </w:r>
      <w:r>
        <w:rPr>
          <w:rFonts w:hint="eastAsia" w:ascii="宋体" w:hAnsi="宋体" w:cs="宋体"/>
          <w:bCs/>
          <w:snapToGrid w:val="0"/>
          <w:kern w:val="0"/>
          <w:sz w:val="24"/>
        </w:rPr>
        <w:t>：</w:t>
      </w:r>
    </w:p>
    <w:p w14:paraId="4C37BF1C">
      <w:pPr>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本授权书声明：注册于</w:t>
      </w:r>
      <w:r>
        <w:rPr>
          <w:rFonts w:hint="eastAsia" w:ascii="宋体" w:hAnsi="宋体" w:cs="宋体"/>
          <w:snapToGrid w:val="0"/>
          <w:kern w:val="0"/>
          <w:sz w:val="24"/>
          <w:u w:val="single"/>
        </w:rPr>
        <w:t xml:space="preserve">             </w:t>
      </w:r>
      <w:r>
        <w:rPr>
          <w:rFonts w:hint="eastAsia" w:ascii="宋体" w:hAnsi="宋体" w:cs="宋体"/>
          <w:snapToGrid w:val="0"/>
          <w:kern w:val="0"/>
          <w:sz w:val="24"/>
        </w:rPr>
        <w:t>（供应商住址）的</w:t>
      </w:r>
      <w:r>
        <w:rPr>
          <w:rFonts w:hint="eastAsia" w:ascii="宋体" w:hAnsi="宋体" w:cs="宋体"/>
          <w:snapToGrid w:val="0"/>
          <w:kern w:val="0"/>
          <w:sz w:val="24"/>
          <w:u w:val="single"/>
        </w:rPr>
        <w:t xml:space="preserve">               </w:t>
      </w:r>
      <w:r>
        <w:rPr>
          <w:rFonts w:hint="eastAsia" w:ascii="宋体" w:hAnsi="宋体" w:cs="宋体"/>
          <w:snapToGrid w:val="0"/>
          <w:kern w:val="0"/>
          <w:sz w:val="24"/>
        </w:rPr>
        <w:t>（供应商名称）法定代表人（单位负责人）</w:t>
      </w:r>
      <w:r>
        <w:rPr>
          <w:rFonts w:hint="eastAsia" w:ascii="宋体" w:hAnsi="宋体" w:cs="宋体"/>
          <w:snapToGrid w:val="0"/>
          <w:kern w:val="0"/>
          <w:sz w:val="24"/>
          <w:u w:val="single"/>
        </w:rPr>
        <w:t xml:space="preserve">            </w:t>
      </w:r>
      <w:r>
        <w:rPr>
          <w:rFonts w:hint="eastAsia" w:ascii="宋体" w:hAnsi="宋体" w:cs="宋体"/>
          <w:snapToGrid w:val="0"/>
          <w:kern w:val="0"/>
          <w:sz w:val="24"/>
        </w:rPr>
        <w:t>（姓名、职务）代表本公司（单位）授权在下面签字的</w:t>
      </w:r>
      <w:r>
        <w:rPr>
          <w:rFonts w:hint="eastAsia" w:ascii="宋体" w:hAnsi="宋体" w:cs="宋体"/>
          <w:snapToGrid w:val="0"/>
          <w:kern w:val="0"/>
          <w:sz w:val="24"/>
          <w:u w:val="single"/>
        </w:rPr>
        <w:t xml:space="preserve">                 </w:t>
      </w:r>
      <w:r>
        <w:rPr>
          <w:rFonts w:hint="eastAsia" w:ascii="宋体" w:hAnsi="宋体" w:cs="宋体"/>
          <w:snapToGrid w:val="0"/>
          <w:kern w:val="0"/>
          <w:sz w:val="24"/>
        </w:rPr>
        <w:t>（供应商代表姓名、职务）为本公司（单位）的合法代理人，就贵方组织的</w:t>
      </w:r>
      <w:r>
        <w:rPr>
          <w:rFonts w:hint="eastAsia" w:ascii="宋体" w:hAnsi="宋体" w:cs="宋体"/>
          <w:snapToGrid w:val="0"/>
          <w:kern w:val="0"/>
          <w:sz w:val="24"/>
          <w:u w:val="single"/>
        </w:rPr>
        <w:t xml:space="preserve">                 </w:t>
      </w:r>
      <w:r>
        <w:rPr>
          <w:rFonts w:hint="eastAsia" w:ascii="宋体" w:hAnsi="宋体" w:cs="宋体"/>
          <w:snapToGrid w:val="0"/>
          <w:kern w:val="0"/>
          <w:sz w:val="24"/>
        </w:rPr>
        <w:t xml:space="preserve"> 项目，项目编号：</w:t>
      </w:r>
      <w:r>
        <w:rPr>
          <w:rFonts w:hint="eastAsia" w:ascii="宋体" w:hAnsi="宋体" w:cs="宋体"/>
          <w:snapToGrid w:val="0"/>
          <w:kern w:val="0"/>
          <w:sz w:val="24"/>
          <w:u w:val="single"/>
        </w:rPr>
        <w:t xml:space="preserve">        </w:t>
      </w:r>
      <w:r>
        <w:rPr>
          <w:rFonts w:hint="eastAsia" w:ascii="宋体" w:hAnsi="宋体" w:cs="宋体"/>
          <w:snapToGrid w:val="0"/>
          <w:kern w:val="0"/>
          <w:sz w:val="24"/>
        </w:rPr>
        <w:t>，以本公司（单位）名义处理一切与之有关的事务。</w:t>
      </w:r>
    </w:p>
    <w:p w14:paraId="6B92EB9F">
      <w:pPr>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本授权书于</w:t>
      </w:r>
      <w:r>
        <w:rPr>
          <w:rFonts w:hint="eastAsia" w:ascii="宋体" w:hAnsi="宋体" w:cs="宋体"/>
          <w:snapToGrid w:val="0"/>
          <w:kern w:val="0"/>
          <w:sz w:val="24"/>
          <w:u w:val="single"/>
        </w:rPr>
        <w:t xml:space="preserve">    </w:t>
      </w:r>
      <w:r>
        <w:rPr>
          <w:rFonts w:hint="eastAsia" w:ascii="宋体" w:hAnsi="宋体" w:cs="宋体"/>
          <w:snapToGrid w:val="0"/>
          <w:kern w:val="0"/>
          <w:sz w:val="24"/>
        </w:rPr>
        <w:t>年</w:t>
      </w:r>
      <w:r>
        <w:rPr>
          <w:rFonts w:hint="eastAsia" w:ascii="宋体" w:hAnsi="宋体" w:cs="宋体"/>
          <w:snapToGrid w:val="0"/>
          <w:kern w:val="0"/>
          <w:sz w:val="24"/>
          <w:u w:val="single"/>
        </w:rPr>
        <w:t xml:space="preserve">  </w:t>
      </w:r>
      <w:r>
        <w:rPr>
          <w:rFonts w:hint="eastAsia" w:ascii="宋体" w:hAnsi="宋体" w:cs="宋体"/>
          <w:snapToGrid w:val="0"/>
          <w:kern w:val="0"/>
          <w:sz w:val="24"/>
        </w:rPr>
        <w:t>月</w:t>
      </w:r>
      <w:r>
        <w:rPr>
          <w:rFonts w:hint="eastAsia" w:ascii="宋体" w:hAnsi="宋体" w:cs="宋体"/>
          <w:snapToGrid w:val="0"/>
          <w:kern w:val="0"/>
          <w:sz w:val="24"/>
          <w:u w:val="single"/>
        </w:rPr>
        <w:t xml:space="preserve">  </w:t>
      </w:r>
      <w:r>
        <w:rPr>
          <w:rFonts w:hint="eastAsia" w:ascii="宋体" w:hAnsi="宋体" w:cs="宋体"/>
          <w:snapToGrid w:val="0"/>
          <w:kern w:val="0"/>
          <w:sz w:val="24"/>
        </w:rPr>
        <w:t>日签字生效，特此声明。</w:t>
      </w:r>
    </w:p>
    <w:p w14:paraId="6C0435F6">
      <w:pPr>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p>
    <w:p w14:paraId="688D8C5D">
      <w:pPr>
        <w:pStyle w:val="27"/>
        <w:keepNext/>
        <w:snapToGrid w:val="0"/>
        <w:spacing w:line="360" w:lineRule="auto"/>
        <w:ind w:firstLine="477" w:firstLineChars="198"/>
        <w:jc w:val="both"/>
        <w:rPr>
          <w:rFonts w:hint="eastAsia" w:ascii="宋体" w:hAnsi="宋体" w:cs="宋体"/>
          <w:b/>
          <w:szCs w:val="24"/>
        </w:rPr>
      </w:pPr>
      <w:r>
        <w:rPr>
          <w:rFonts w:hint="eastAsia" w:ascii="宋体" w:hAnsi="宋体" w:cs="宋体"/>
          <w:b/>
          <w:szCs w:val="24"/>
        </w:rPr>
        <w:t>后附：</w:t>
      </w:r>
      <w:r>
        <w:rPr>
          <w:rFonts w:hint="eastAsia" w:ascii="宋体" w:hAnsi="宋体" w:cs="宋体"/>
          <w:b/>
          <w:snapToGrid w:val="0"/>
          <w:szCs w:val="24"/>
        </w:rPr>
        <w:t>法定代表人（单位负责人）身份证扫描件正反面、</w:t>
      </w:r>
      <w:r>
        <w:rPr>
          <w:rFonts w:hint="eastAsia" w:ascii="宋体" w:hAnsi="宋体" w:cs="宋体"/>
          <w:b/>
          <w:szCs w:val="24"/>
        </w:rPr>
        <w:t>授权委托人身份证</w:t>
      </w:r>
      <w:r>
        <w:rPr>
          <w:rFonts w:hint="eastAsia" w:ascii="宋体" w:hAnsi="宋体" w:cs="宋体"/>
          <w:b/>
          <w:snapToGrid w:val="0"/>
          <w:szCs w:val="24"/>
        </w:rPr>
        <w:t>扫描件正反面</w:t>
      </w:r>
    </w:p>
    <w:p w14:paraId="6BA93A80">
      <w:pPr>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p>
    <w:p w14:paraId="59661F73">
      <w:pPr>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p>
    <w:p w14:paraId="173DD6BD">
      <w:pPr>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p>
    <w:p w14:paraId="68FDEDA9">
      <w:pPr>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p>
    <w:p w14:paraId="3B3E3EA3">
      <w:pPr>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法定代表人（单位负责人）：</w:t>
      </w:r>
      <w:r>
        <w:rPr>
          <w:rFonts w:hint="eastAsia" w:ascii="宋体" w:hAnsi="宋体" w:cs="宋体"/>
          <w:snapToGrid w:val="0"/>
          <w:kern w:val="0"/>
          <w:sz w:val="24"/>
          <w:u w:val="single"/>
        </w:rPr>
        <w:t xml:space="preserve">                        </w:t>
      </w:r>
      <w:r>
        <w:rPr>
          <w:rFonts w:hint="eastAsia" w:ascii="宋体" w:hAnsi="宋体" w:cs="宋体"/>
          <w:snapToGrid w:val="0"/>
          <w:kern w:val="0"/>
          <w:sz w:val="24"/>
          <w:u w:val="none"/>
        </w:rPr>
        <w:t>（</w:t>
      </w:r>
      <w:r>
        <w:rPr>
          <w:rFonts w:hint="eastAsia" w:ascii="宋体" w:hAnsi="宋体" w:cs="宋体"/>
          <w:snapToGrid w:val="0"/>
          <w:kern w:val="0"/>
          <w:sz w:val="24"/>
        </w:rPr>
        <w:t>电子签字或签章）</w:t>
      </w:r>
    </w:p>
    <w:p w14:paraId="246E2039">
      <w:pPr>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p>
    <w:p w14:paraId="37C9B1C1">
      <w:pPr>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供应商代表：</w:t>
      </w:r>
      <w:r>
        <w:rPr>
          <w:rFonts w:hint="eastAsia" w:ascii="宋体" w:hAnsi="宋体" w:cs="宋体"/>
          <w:snapToGrid w:val="0"/>
          <w:kern w:val="0"/>
          <w:sz w:val="24"/>
          <w:u w:val="single"/>
        </w:rPr>
        <w:t xml:space="preserve">                              </w:t>
      </w:r>
      <w:r>
        <w:rPr>
          <w:rFonts w:hint="eastAsia" w:ascii="宋体" w:hAnsi="宋体" w:cs="宋体"/>
          <w:snapToGrid w:val="0"/>
          <w:kern w:val="0"/>
          <w:sz w:val="24"/>
          <w:u w:val="single"/>
          <w:lang w:val="en-US" w:eastAsia="zh-CN"/>
        </w:rPr>
        <w:t xml:space="preserve">   </w:t>
      </w:r>
      <w:r>
        <w:rPr>
          <w:rFonts w:hint="eastAsia" w:ascii="宋体" w:hAnsi="宋体" w:cs="宋体"/>
          <w:snapToGrid w:val="0"/>
          <w:kern w:val="0"/>
          <w:sz w:val="24"/>
          <w:u w:val="single"/>
        </w:rPr>
        <w:t xml:space="preserve"> </w:t>
      </w:r>
      <w:r>
        <w:rPr>
          <w:rFonts w:hint="eastAsia" w:ascii="宋体" w:hAnsi="宋体" w:cs="宋体"/>
          <w:snapToGrid w:val="0"/>
          <w:kern w:val="0"/>
          <w:sz w:val="24"/>
          <w:u w:val="single"/>
          <w:lang w:val="en-US" w:eastAsia="zh-CN"/>
        </w:rPr>
        <w:t xml:space="preserve">  </w:t>
      </w:r>
      <w:r>
        <w:rPr>
          <w:rFonts w:hint="eastAsia" w:ascii="宋体" w:hAnsi="宋体" w:cs="宋体"/>
          <w:snapToGrid w:val="0"/>
          <w:kern w:val="0"/>
          <w:sz w:val="24"/>
          <w:lang w:eastAsia="zh-CN"/>
        </w:rPr>
        <w:t>（</w:t>
      </w:r>
      <w:r>
        <w:rPr>
          <w:rFonts w:hint="eastAsia" w:ascii="宋体" w:hAnsi="宋体" w:cs="宋体"/>
          <w:snapToGrid w:val="0"/>
          <w:kern w:val="0"/>
          <w:sz w:val="24"/>
        </w:rPr>
        <w:t>电子签字或签章</w:t>
      </w:r>
      <w:r>
        <w:rPr>
          <w:rFonts w:hint="eastAsia" w:ascii="宋体" w:hAnsi="宋体" w:cs="宋体"/>
          <w:snapToGrid w:val="0"/>
          <w:kern w:val="0"/>
          <w:sz w:val="24"/>
          <w:lang w:eastAsia="zh-CN"/>
        </w:rPr>
        <w:t>）</w:t>
      </w:r>
    </w:p>
    <w:p w14:paraId="483177F1">
      <w:pPr>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p>
    <w:p w14:paraId="6BEED359">
      <w:pPr>
        <w:tabs>
          <w:tab w:val="left" w:pos="730"/>
        </w:tabs>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供应商全称、供应商：</w:t>
      </w:r>
      <w:r>
        <w:rPr>
          <w:rFonts w:hint="eastAsia" w:ascii="宋体" w:hAnsi="宋体" w:cs="宋体"/>
          <w:snapToGrid w:val="0"/>
          <w:kern w:val="0"/>
          <w:sz w:val="24"/>
          <w:u w:val="single"/>
        </w:rPr>
        <w:t xml:space="preserve">                             </w:t>
      </w:r>
      <w:r>
        <w:rPr>
          <w:rFonts w:hint="eastAsia" w:ascii="宋体" w:hAnsi="宋体" w:cs="宋体"/>
          <w:snapToGrid w:val="0"/>
          <w:kern w:val="0"/>
          <w:sz w:val="24"/>
        </w:rPr>
        <w:t>（电子签章）</w:t>
      </w:r>
    </w:p>
    <w:p w14:paraId="4DB77DD7">
      <w:pPr>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p>
    <w:p w14:paraId="38D0A3A7">
      <w:pPr>
        <w:rPr>
          <w:rFonts w:hint="eastAsia" w:ascii="宋体" w:hAnsi="宋体" w:cs="宋体"/>
          <w:b/>
          <w:sz w:val="28"/>
          <w:szCs w:val="18"/>
          <w:lang w:val="en-US" w:eastAsia="zh-CN"/>
        </w:rPr>
      </w:pPr>
    </w:p>
    <w:p w14:paraId="6EE8A254">
      <w:pPr>
        <w:rPr>
          <w:rFonts w:hint="eastAsia" w:ascii="宋体" w:hAnsi="宋体" w:cs="宋体"/>
          <w:b/>
          <w:sz w:val="28"/>
          <w:szCs w:val="18"/>
          <w:lang w:val="en-US" w:eastAsia="zh-CN"/>
        </w:rPr>
      </w:pPr>
      <w:r>
        <w:rPr>
          <w:rFonts w:hint="eastAsia" w:ascii="宋体" w:hAnsi="宋体" w:cs="宋体"/>
          <w:b/>
          <w:sz w:val="28"/>
          <w:szCs w:val="18"/>
          <w:lang w:val="en-US" w:eastAsia="zh-CN"/>
        </w:rPr>
        <w:br w:type="page"/>
      </w:r>
    </w:p>
    <w:p w14:paraId="1A046A86">
      <w:pPr>
        <w:jc w:val="center"/>
        <w:rPr>
          <w:rFonts w:hint="eastAsia" w:ascii="宋体" w:hAnsi="宋体" w:cs="宋体"/>
          <w:b/>
          <w:sz w:val="28"/>
          <w:szCs w:val="18"/>
        </w:rPr>
      </w:pPr>
      <w:r>
        <w:rPr>
          <w:rFonts w:hint="eastAsia" w:ascii="宋体" w:hAnsi="宋体" w:cs="宋体"/>
          <w:b/>
          <w:sz w:val="28"/>
          <w:szCs w:val="18"/>
          <w:lang w:val="en-US" w:eastAsia="zh-CN"/>
        </w:rPr>
        <w:t>三、</w:t>
      </w:r>
      <w:r>
        <w:rPr>
          <w:rFonts w:hint="eastAsia" w:ascii="宋体" w:hAnsi="宋体" w:cs="宋体"/>
          <w:b/>
          <w:sz w:val="28"/>
          <w:szCs w:val="18"/>
        </w:rPr>
        <w:t>磋商函（格式）</w:t>
      </w:r>
    </w:p>
    <w:p w14:paraId="20C24A1E">
      <w:pPr>
        <w:tabs>
          <w:tab w:val="left" w:pos="4860"/>
        </w:tabs>
        <w:overflowPunct w:val="0"/>
        <w:topLinePunct/>
        <w:autoSpaceDN w:val="0"/>
        <w:adjustRightInd w:val="0"/>
        <w:snapToGrid w:val="0"/>
        <w:spacing w:line="360" w:lineRule="auto"/>
        <w:rPr>
          <w:rFonts w:hint="eastAsia" w:ascii="宋体" w:hAnsi="宋体" w:cs="宋体"/>
          <w:kern w:val="0"/>
          <w:sz w:val="24"/>
        </w:rPr>
      </w:pPr>
      <w:r>
        <w:rPr>
          <w:rFonts w:hint="eastAsia" w:ascii="宋体" w:hAnsi="宋体" w:cs="宋体"/>
          <w:kern w:val="0"/>
          <w:sz w:val="24"/>
          <w:u w:val="single"/>
        </w:rPr>
        <w:t xml:space="preserve">                </w:t>
      </w:r>
      <w:r>
        <w:rPr>
          <w:rFonts w:hint="eastAsia" w:ascii="宋体" w:hAnsi="宋体" w:cs="宋体"/>
          <w:kern w:val="0"/>
          <w:sz w:val="24"/>
        </w:rPr>
        <w:t>（采购人）：</w:t>
      </w:r>
    </w:p>
    <w:p w14:paraId="784FB4B4">
      <w:pPr>
        <w:overflowPunct w:val="0"/>
        <w:topLinePunct/>
        <w:autoSpaceDN w:val="0"/>
        <w:adjustRightInd w:val="0"/>
        <w:snapToGrid w:val="0"/>
        <w:spacing w:line="360" w:lineRule="auto"/>
        <w:ind w:firstLine="480" w:firstLineChars="200"/>
        <w:rPr>
          <w:rFonts w:hint="eastAsia" w:ascii="宋体" w:hAnsi="宋体" w:cs="宋体"/>
          <w:kern w:val="0"/>
          <w:sz w:val="24"/>
        </w:rPr>
      </w:pPr>
    </w:p>
    <w:p w14:paraId="28FC24F9">
      <w:pPr>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u w:val="single"/>
        </w:rPr>
        <w:t xml:space="preserve">                          </w:t>
      </w:r>
      <w:r>
        <w:rPr>
          <w:rFonts w:hint="eastAsia" w:ascii="宋体" w:hAnsi="宋体" w:cs="宋体"/>
          <w:kern w:val="0"/>
          <w:sz w:val="24"/>
          <w:u w:val="single"/>
          <w:lang w:eastAsia="zh-CN"/>
        </w:rPr>
        <w:t>（</w:t>
      </w:r>
      <w:r>
        <w:rPr>
          <w:rFonts w:hint="eastAsia" w:ascii="宋体" w:hAnsi="宋体" w:cs="宋体"/>
          <w:kern w:val="0"/>
          <w:sz w:val="24"/>
        </w:rPr>
        <w:t>供应商全称</w:t>
      </w:r>
      <w:r>
        <w:rPr>
          <w:rFonts w:hint="eastAsia" w:ascii="宋体" w:hAnsi="宋体" w:cs="宋体"/>
          <w:kern w:val="0"/>
          <w:sz w:val="24"/>
          <w:lang w:eastAsia="zh-CN"/>
        </w:rPr>
        <w:t>）</w:t>
      </w:r>
      <w:r>
        <w:rPr>
          <w:rFonts w:hint="eastAsia" w:ascii="宋体" w:hAnsi="宋体" w:cs="宋体"/>
          <w:kern w:val="0"/>
          <w:sz w:val="24"/>
        </w:rPr>
        <w:t>授权</w:t>
      </w:r>
      <w:r>
        <w:rPr>
          <w:rFonts w:hint="eastAsia" w:ascii="宋体" w:hAnsi="宋体" w:cs="宋体"/>
          <w:kern w:val="0"/>
          <w:sz w:val="24"/>
          <w:u w:val="single"/>
        </w:rPr>
        <w:t xml:space="preserve">        </w:t>
      </w:r>
      <w:r>
        <w:rPr>
          <w:rFonts w:hint="eastAsia" w:ascii="宋体" w:hAnsi="宋体" w:cs="宋体"/>
          <w:kern w:val="0"/>
          <w:sz w:val="24"/>
          <w:u w:val="single"/>
          <w:lang w:eastAsia="zh-CN"/>
        </w:rPr>
        <w:t>（</w:t>
      </w:r>
      <w:r>
        <w:rPr>
          <w:rFonts w:hint="eastAsia" w:ascii="宋体" w:hAnsi="宋体" w:cs="宋体"/>
          <w:kern w:val="0"/>
          <w:sz w:val="24"/>
        </w:rPr>
        <w:t>供应商代表姓名</w:t>
      </w:r>
      <w:r>
        <w:rPr>
          <w:rFonts w:hint="eastAsia" w:ascii="宋体" w:hAnsi="宋体" w:cs="宋体"/>
          <w:kern w:val="0"/>
          <w:sz w:val="24"/>
          <w:lang w:eastAsia="zh-CN"/>
        </w:rPr>
        <w:t>）</w:t>
      </w:r>
      <w:r>
        <w:rPr>
          <w:rFonts w:hint="eastAsia" w:ascii="宋体" w:hAnsi="宋体" w:cs="宋体"/>
          <w:kern w:val="0"/>
          <w:sz w:val="24"/>
          <w:u w:val="single"/>
        </w:rPr>
        <w:t xml:space="preserve">          </w:t>
      </w:r>
      <w:r>
        <w:rPr>
          <w:rFonts w:hint="eastAsia" w:ascii="宋体" w:hAnsi="宋体" w:cs="宋体"/>
          <w:kern w:val="0"/>
          <w:sz w:val="24"/>
          <w:u w:val="single"/>
          <w:lang w:eastAsia="zh-CN"/>
        </w:rPr>
        <w:t>（</w:t>
      </w:r>
      <w:r>
        <w:rPr>
          <w:rFonts w:hint="eastAsia" w:ascii="宋体" w:hAnsi="宋体" w:cs="宋体"/>
          <w:kern w:val="0"/>
          <w:sz w:val="24"/>
        </w:rPr>
        <w:t>职务</w:t>
      </w:r>
      <w:r>
        <w:rPr>
          <w:rFonts w:hint="eastAsia" w:ascii="宋体" w:hAnsi="宋体" w:cs="宋体"/>
          <w:kern w:val="0"/>
          <w:sz w:val="24"/>
          <w:lang w:eastAsia="zh-CN"/>
        </w:rPr>
        <w:t>）</w:t>
      </w:r>
      <w:r>
        <w:rPr>
          <w:rFonts w:hint="eastAsia" w:ascii="宋体" w:hAnsi="宋体" w:cs="宋体"/>
          <w:kern w:val="0"/>
          <w:sz w:val="24"/>
        </w:rPr>
        <w:t>为我方代表，参加贵方组织的</w:t>
      </w:r>
      <w:r>
        <w:rPr>
          <w:rFonts w:hint="eastAsia" w:ascii="宋体" w:hAnsi="宋体" w:cs="宋体"/>
          <w:kern w:val="0"/>
          <w:sz w:val="24"/>
          <w:u w:val="single"/>
        </w:rPr>
        <w:t xml:space="preserve">                 </w:t>
      </w:r>
      <w:r>
        <w:rPr>
          <w:rFonts w:hint="eastAsia" w:ascii="宋体" w:hAnsi="宋体" w:cs="宋体"/>
          <w:kern w:val="0"/>
          <w:sz w:val="24"/>
          <w:u w:val="single"/>
          <w:lang w:eastAsia="zh-CN"/>
        </w:rPr>
        <w:t>（</w:t>
      </w:r>
      <w:r>
        <w:rPr>
          <w:rFonts w:hint="eastAsia" w:ascii="宋体" w:hAnsi="宋体" w:cs="宋体"/>
          <w:kern w:val="0"/>
          <w:sz w:val="24"/>
        </w:rPr>
        <w:t>项目名称、项目编号</w:t>
      </w:r>
      <w:r>
        <w:rPr>
          <w:rFonts w:hint="eastAsia" w:ascii="宋体" w:hAnsi="宋体" w:cs="宋体"/>
          <w:kern w:val="0"/>
          <w:sz w:val="24"/>
          <w:lang w:eastAsia="zh-CN"/>
        </w:rPr>
        <w:t>）</w:t>
      </w:r>
      <w:r>
        <w:rPr>
          <w:rFonts w:hint="eastAsia" w:ascii="宋体" w:hAnsi="宋体" w:cs="宋体"/>
          <w:kern w:val="0"/>
          <w:sz w:val="24"/>
        </w:rPr>
        <w:t>采购的有关活动，并对此项目进行投标。为此：</w:t>
      </w:r>
    </w:p>
    <w:p w14:paraId="630B40B6">
      <w:pPr>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lang w:eastAsia="zh-CN"/>
        </w:rPr>
        <w:t>1.</w:t>
      </w:r>
      <w:r>
        <w:rPr>
          <w:rFonts w:hint="eastAsia" w:ascii="宋体" w:hAnsi="宋体" w:cs="宋体"/>
          <w:kern w:val="0"/>
          <w:sz w:val="24"/>
        </w:rPr>
        <w:t>我方同意在本项目磋商文件中规定的开标日起的有效期内90日历天遵守本响应文件中的承诺且在此期限期满之前均具有约束力。</w:t>
      </w:r>
    </w:p>
    <w:p w14:paraId="37CAEADF">
      <w:pPr>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lang w:eastAsia="zh-CN"/>
        </w:rPr>
        <w:t>2.</w:t>
      </w:r>
      <w:r>
        <w:rPr>
          <w:rFonts w:hint="eastAsia" w:ascii="宋体" w:hAnsi="宋体" w:cs="宋体"/>
          <w:kern w:val="0"/>
          <w:sz w:val="24"/>
        </w:rPr>
        <w:t>我方承诺已经具备《中华人民共和国政府采购法》中规定的参加政府采购活动的供应商应当具备的全部条件。</w:t>
      </w:r>
    </w:p>
    <w:p w14:paraId="723E8E45">
      <w:pPr>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lang w:eastAsia="zh-CN"/>
        </w:rPr>
        <w:t>3.</w:t>
      </w:r>
      <w:r>
        <w:rPr>
          <w:rFonts w:hint="eastAsia" w:ascii="宋体" w:hAnsi="宋体" w:cs="宋体"/>
          <w:kern w:val="0"/>
          <w:sz w:val="24"/>
        </w:rPr>
        <w:t>提供供应商须知规定的全部响应文件，包括响应文件、开标一览表。</w:t>
      </w:r>
    </w:p>
    <w:p w14:paraId="47E1A2F9">
      <w:pPr>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lang w:eastAsia="zh-CN"/>
        </w:rPr>
        <w:t>4.</w:t>
      </w:r>
      <w:r>
        <w:rPr>
          <w:rFonts w:hint="eastAsia" w:ascii="宋体" w:hAnsi="宋体" w:cs="宋体"/>
          <w:kern w:val="0"/>
          <w:sz w:val="24"/>
        </w:rPr>
        <w:t>按磋商文件要求提供和交付的服务的磋商报价详见开标一览表。</w:t>
      </w:r>
    </w:p>
    <w:p w14:paraId="13C3FDAB">
      <w:pPr>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lang w:eastAsia="zh-CN"/>
        </w:rPr>
        <w:t>5.</w:t>
      </w:r>
      <w:r>
        <w:rPr>
          <w:rFonts w:hint="eastAsia" w:ascii="宋体" w:hAnsi="宋体" w:cs="宋体"/>
          <w:kern w:val="0"/>
          <w:sz w:val="24"/>
        </w:rPr>
        <w:t>我方承诺：完全理解投标报价超过磋商文件中指明的取费办法时，响应文件将被拒绝。</w:t>
      </w:r>
    </w:p>
    <w:p w14:paraId="78E28CAC">
      <w:pPr>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lang w:eastAsia="zh-CN"/>
        </w:rPr>
        <w:t>6.</w:t>
      </w:r>
      <w:r>
        <w:rPr>
          <w:rFonts w:hint="eastAsia" w:ascii="宋体" w:hAnsi="宋体" w:cs="宋体"/>
          <w:kern w:val="0"/>
          <w:sz w:val="24"/>
        </w:rPr>
        <w:t>保证忠实地执行双方所签订的合同，并承担合同规定的责任和义务。</w:t>
      </w:r>
    </w:p>
    <w:p w14:paraId="3A92FC1A">
      <w:pPr>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lang w:eastAsia="zh-CN"/>
        </w:rPr>
        <w:t>7.</w:t>
      </w:r>
      <w:r>
        <w:rPr>
          <w:rFonts w:hint="eastAsia" w:ascii="宋体" w:hAnsi="宋体" w:cs="宋体"/>
          <w:kern w:val="0"/>
          <w:sz w:val="24"/>
        </w:rPr>
        <w:t>承诺完全</w:t>
      </w:r>
      <w:r>
        <w:rPr>
          <w:rFonts w:hint="eastAsia" w:ascii="宋体" w:hAnsi="宋体" w:cs="宋体"/>
          <w:kern w:val="0"/>
          <w:sz w:val="24"/>
          <w:lang w:eastAsia="zh-CN"/>
        </w:rPr>
        <w:t>满足</w:t>
      </w:r>
      <w:r>
        <w:rPr>
          <w:rFonts w:hint="eastAsia" w:ascii="宋体" w:hAnsi="宋体" w:cs="宋体"/>
          <w:kern w:val="0"/>
          <w:sz w:val="24"/>
        </w:rPr>
        <w:t>磋商响应磋商文件中的各项商务和技术要求。</w:t>
      </w:r>
    </w:p>
    <w:p w14:paraId="2032B59A">
      <w:pPr>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lang w:eastAsia="zh-CN"/>
        </w:rPr>
        <w:t>8.</w:t>
      </w:r>
      <w:r>
        <w:rPr>
          <w:rFonts w:hint="eastAsia" w:ascii="宋体" w:hAnsi="宋体" w:cs="宋体"/>
          <w:kern w:val="0"/>
          <w:sz w:val="24"/>
        </w:rPr>
        <w:t>保证遵守磋商文件的规定。</w:t>
      </w:r>
    </w:p>
    <w:p w14:paraId="43B0C0E2">
      <w:pPr>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lang w:eastAsia="zh-CN"/>
        </w:rPr>
        <w:t>9.</w:t>
      </w:r>
      <w:r>
        <w:rPr>
          <w:rFonts w:hint="eastAsia" w:ascii="宋体" w:hAnsi="宋体" w:cs="宋体"/>
          <w:kern w:val="0"/>
          <w:sz w:val="24"/>
        </w:rPr>
        <w:t>如果在开标后规定的投标有效期内撤回投标，我方的磋商保证金可被贵方没收。</w:t>
      </w:r>
    </w:p>
    <w:p w14:paraId="62EA6628">
      <w:pPr>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lang w:eastAsia="zh-CN"/>
        </w:rPr>
        <w:t>10.</w:t>
      </w:r>
      <w:r>
        <w:rPr>
          <w:rFonts w:hint="eastAsia" w:ascii="宋体" w:hAnsi="宋体" w:cs="宋体"/>
          <w:kern w:val="0"/>
          <w:sz w:val="24"/>
        </w:rPr>
        <w:t>我方完全理解贵方不一定接受最低价的投标或收到的任何投标。</w:t>
      </w:r>
    </w:p>
    <w:p w14:paraId="007FE431">
      <w:pPr>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lang w:eastAsia="zh-CN"/>
        </w:rPr>
        <w:t>11.</w:t>
      </w:r>
      <w:r>
        <w:rPr>
          <w:rFonts w:hint="eastAsia" w:ascii="宋体" w:hAnsi="宋体" w:cs="宋体"/>
          <w:kern w:val="0"/>
          <w:sz w:val="24"/>
        </w:rPr>
        <w:t>我方愿意向贵方提供任何与本项投标有关的数据、情况和技术资料。若贵方需要，我方愿意提供我方做出的一切承诺的证明材料。</w:t>
      </w:r>
    </w:p>
    <w:p w14:paraId="0CE01C3D">
      <w:pPr>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lang w:eastAsia="zh-CN"/>
        </w:rPr>
        <w:t>12.</w:t>
      </w:r>
      <w:r>
        <w:rPr>
          <w:rFonts w:hint="eastAsia" w:ascii="宋体" w:hAnsi="宋体" w:cs="宋体"/>
          <w:kern w:val="0"/>
          <w:sz w:val="24"/>
        </w:rPr>
        <w:t>我方已详细审核全部响应文件，包括响应文件修改书（如有的话）、参考资料及有关附件，确认无误。</w:t>
      </w:r>
    </w:p>
    <w:p w14:paraId="19B0F738">
      <w:pPr>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lang w:eastAsia="zh-CN"/>
        </w:rPr>
        <w:t>13.</w:t>
      </w:r>
      <w:r>
        <w:rPr>
          <w:rFonts w:hint="eastAsia" w:ascii="宋体" w:hAnsi="宋体" w:cs="宋体"/>
          <w:kern w:val="0"/>
          <w:sz w:val="24"/>
        </w:rPr>
        <w:t>我方承诺：</w:t>
      </w:r>
      <w:r>
        <w:rPr>
          <w:rFonts w:hint="eastAsia" w:ascii="宋体" w:hAnsi="宋体" w:cs="宋体"/>
          <w:snapToGrid w:val="0"/>
          <w:kern w:val="0"/>
          <w:sz w:val="24"/>
        </w:rPr>
        <w:t>采购人若需追加采购本项目文件所列货物及相关服务的，在不改变合同其他实质性条款的前提下，按相同或更优惠的折扣率保证供货。</w:t>
      </w:r>
    </w:p>
    <w:p w14:paraId="7C4DC39B">
      <w:pPr>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lang w:eastAsia="zh-CN"/>
        </w:rPr>
        <w:t>14.</w:t>
      </w:r>
      <w:r>
        <w:rPr>
          <w:rFonts w:hint="eastAsia" w:ascii="宋体" w:hAnsi="宋体" w:cs="宋体"/>
          <w:kern w:val="0"/>
          <w:sz w:val="24"/>
        </w:rPr>
        <w:t>我方承诺接受磋商文件中《合同条款》的全部条款且无任何异议。</w:t>
      </w:r>
    </w:p>
    <w:p w14:paraId="4765F6C4">
      <w:pPr>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lang w:eastAsia="zh-CN"/>
        </w:rPr>
        <w:t>15.</w:t>
      </w:r>
      <w:r>
        <w:rPr>
          <w:rFonts w:hint="eastAsia" w:ascii="宋体" w:hAnsi="宋体" w:cs="宋体"/>
          <w:kern w:val="0"/>
          <w:sz w:val="24"/>
        </w:rPr>
        <w:t>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或事业单位法人证书；构成犯罪的，依法追究刑事责任：</w:t>
      </w:r>
    </w:p>
    <w:p w14:paraId="06F62FAE">
      <w:pPr>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（1）提供虚假材料谋取成交、成交的；</w:t>
      </w:r>
    </w:p>
    <w:p w14:paraId="59DD06B6">
      <w:pPr>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（2）采取不正当手段诋毁、排挤其他供应商的；</w:t>
      </w:r>
    </w:p>
    <w:p w14:paraId="6B7D06B5">
      <w:pPr>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（3）与采购人、</w:t>
      </w:r>
      <w:r>
        <w:rPr>
          <w:rFonts w:hint="eastAsia" w:ascii="宋体" w:hAnsi="宋体" w:cs="宋体"/>
          <w:kern w:val="0"/>
          <w:sz w:val="24"/>
          <w:lang w:eastAsia="zh-CN"/>
        </w:rPr>
        <w:t>其他</w:t>
      </w:r>
      <w:r>
        <w:rPr>
          <w:rFonts w:hint="eastAsia" w:ascii="宋体" w:hAnsi="宋体" w:cs="宋体"/>
          <w:kern w:val="0"/>
          <w:sz w:val="24"/>
        </w:rPr>
        <w:t>供应商或者采购代理机构工作人员恶意串通的；</w:t>
      </w:r>
    </w:p>
    <w:p w14:paraId="045B243A">
      <w:pPr>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（4）向采购人、采购代理机构工作人员行贿或者提供其他不正当利益的；</w:t>
      </w:r>
    </w:p>
    <w:p w14:paraId="70802563">
      <w:pPr>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（5）未经采购代理机构同意，在采购过程中与采购人进行协商磋商的；</w:t>
      </w:r>
    </w:p>
    <w:p w14:paraId="1B1A8A5E">
      <w:pPr>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（6）拒绝有关部门监督检查或提供虚假情况的。</w:t>
      </w:r>
    </w:p>
    <w:p w14:paraId="236674CC">
      <w:pPr>
        <w:overflowPunct w:val="0"/>
        <w:topLinePunct/>
        <w:autoSpaceDN w:val="0"/>
        <w:adjustRightInd w:val="0"/>
        <w:snapToGrid w:val="0"/>
        <w:spacing w:line="360" w:lineRule="auto"/>
        <w:ind w:firstLine="480" w:firstLineChars="200"/>
        <w:rPr>
          <w:rFonts w:hint="eastAsia" w:ascii="宋体" w:hAnsi="宋体" w:cs="宋体"/>
          <w:kern w:val="0"/>
          <w:sz w:val="24"/>
        </w:rPr>
      </w:pPr>
    </w:p>
    <w:p w14:paraId="7973A97D">
      <w:pPr>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所有有关本投标的一切往来联系方式为：</w:t>
      </w:r>
    </w:p>
    <w:p w14:paraId="099B0B44">
      <w:pPr>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地址：</w:t>
      </w:r>
      <w:r>
        <w:rPr>
          <w:rFonts w:hint="eastAsia" w:ascii="宋体" w:hAnsi="宋体" w:cs="宋体"/>
          <w:kern w:val="0"/>
          <w:sz w:val="24"/>
          <w:u w:val="single"/>
        </w:rPr>
        <w:tab/>
      </w:r>
      <w:r>
        <w:rPr>
          <w:rFonts w:hint="eastAsia" w:ascii="宋体" w:hAnsi="宋体" w:cs="宋体"/>
          <w:kern w:val="0"/>
          <w:sz w:val="24"/>
          <w:u w:val="single"/>
        </w:rPr>
        <w:t xml:space="preserve">                           </w:t>
      </w:r>
      <w:r>
        <w:rPr>
          <w:rFonts w:hint="eastAsia" w:ascii="宋体" w:hAnsi="宋体" w:cs="宋体"/>
          <w:kern w:val="0"/>
          <w:sz w:val="24"/>
        </w:rPr>
        <w:t xml:space="preserve"> 邮编：</w:t>
      </w:r>
      <w:r>
        <w:rPr>
          <w:rFonts w:hint="eastAsia" w:ascii="宋体" w:hAnsi="宋体" w:cs="宋体"/>
          <w:kern w:val="0"/>
          <w:sz w:val="24"/>
          <w:u w:val="single"/>
        </w:rPr>
        <w:t xml:space="preserve">                      </w:t>
      </w:r>
    </w:p>
    <w:p w14:paraId="0B19C0F7">
      <w:pPr>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电话：</w:t>
      </w:r>
      <w:r>
        <w:rPr>
          <w:rFonts w:hint="eastAsia" w:ascii="宋体" w:hAnsi="宋体" w:cs="宋体"/>
          <w:kern w:val="0"/>
          <w:sz w:val="24"/>
          <w:u w:val="single"/>
        </w:rPr>
        <w:t xml:space="preserve">                           </w:t>
      </w:r>
      <w:r>
        <w:rPr>
          <w:rFonts w:hint="eastAsia" w:ascii="宋体" w:hAnsi="宋体" w:cs="宋体"/>
          <w:kern w:val="0"/>
          <w:sz w:val="24"/>
        </w:rPr>
        <w:t xml:space="preserve"> 传真：</w:t>
      </w:r>
      <w:r>
        <w:rPr>
          <w:rFonts w:hint="eastAsia" w:ascii="宋体" w:hAnsi="宋体" w:cs="宋体"/>
          <w:kern w:val="0"/>
          <w:sz w:val="24"/>
          <w:u w:val="single"/>
        </w:rPr>
        <w:t xml:space="preserve">                      </w:t>
      </w:r>
    </w:p>
    <w:p w14:paraId="4553E4DA">
      <w:pPr>
        <w:tabs>
          <w:tab w:val="left" w:pos="480"/>
        </w:tabs>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供应商代表姓名：</w:t>
      </w:r>
      <w:r>
        <w:rPr>
          <w:rFonts w:hint="eastAsia" w:ascii="宋体" w:hAnsi="宋体" w:cs="宋体"/>
          <w:kern w:val="0"/>
          <w:sz w:val="24"/>
          <w:u w:val="single"/>
        </w:rPr>
        <w:t xml:space="preserve">            </w:t>
      </w:r>
    </w:p>
    <w:p w14:paraId="0BCC2D13">
      <w:pPr>
        <w:tabs>
          <w:tab w:val="left" w:pos="480"/>
        </w:tabs>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供应商代表联系电话：</w:t>
      </w:r>
      <w:r>
        <w:rPr>
          <w:rFonts w:hint="eastAsia" w:ascii="宋体" w:hAnsi="宋体" w:cs="宋体"/>
          <w:kern w:val="0"/>
          <w:sz w:val="24"/>
          <w:u w:val="single"/>
        </w:rPr>
        <w:t xml:space="preserve">               </w:t>
      </w:r>
      <w:r>
        <w:rPr>
          <w:rFonts w:hint="eastAsia" w:ascii="宋体" w:hAnsi="宋体" w:cs="宋体"/>
          <w:kern w:val="0"/>
          <w:sz w:val="24"/>
        </w:rPr>
        <w:t>（办公）</w:t>
      </w:r>
      <w:r>
        <w:rPr>
          <w:rFonts w:hint="eastAsia" w:ascii="宋体" w:hAnsi="宋体" w:cs="宋体"/>
          <w:kern w:val="0"/>
          <w:sz w:val="24"/>
          <w:u w:val="single"/>
        </w:rPr>
        <w:t xml:space="preserve">             </w:t>
      </w:r>
      <w:r>
        <w:rPr>
          <w:rFonts w:hint="eastAsia" w:ascii="宋体" w:hAnsi="宋体" w:cs="宋体"/>
          <w:kern w:val="0"/>
          <w:sz w:val="24"/>
        </w:rPr>
        <w:t>（移动）</w:t>
      </w:r>
    </w:p>
    <w:p w14:paraId="7D1FA0F8">
      <w:pPr>
        <w:tabs>
          <w:tab w:val="left" w:pos="480"/>
        </w:tabs>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E-mail</w:t>
      </w:r>
      <w:r>
        <w:rPr>
          <w:rFonts w:hint="eastAsia" w:ascii="宋体" w:hAnsi="宋体" w:cs="宋体"/>
          <w:kern w:val="0"/>
          <w:sz w:val="24"/>
          <w:lang w:eastAsia="zh-CN"/>
        </w:rPr>
        <w:t>:</w:t>
      </w:r>
      <w:r>
        <w:rPr>
          <w:rFonts w:hint="eastAsia" w:ascii="宋体" w:hAnsi="宋体" w:cs="宋体"/>
          <w:kern w:val="0"/>
          <w:sz w:val="24"/>
          <w:u w:val="single"/>
        </w:rPr>
        <w:t xml:space="preserve">            </w:t>
      </w:r>
    </w:p>
    <w:p w14:paraId="0BC66ABA">
      <w:pPr>
        <w:tabs>
          <w:tab w:val="left" w:pos="480"/>
        </w:tabs>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 xml:space="preserve">                    </w:t>
      </w:r>
    </w:p>
    <w:p w14:paraId="3AE14DB2">
      <w:pPr>
        <w:overflowPunct w:val="0"/>
        <w:topLinePunct/>
        <w:autoSpaceDN w:val="0"/>
        <w:adjustRightInd w:val="0"/>
        <w:snapToGrid w:val="0"/>
        <w:spacing w:line="360" w:lineRule="auto"/>
        <w:ind w:firstLine="480" w:firstLineChars="200"/>
        <w:rPr>
          <w:rFonts w:hint="eastAsia" w:ascii="宋体" w:hAnsi="宋体" w:cs="宋体"/>
          <w:kern w:val="0"/>
          <w:sz w:val="24"/>
        </w:rPr>
      </w:pPr>
    </w:p>
    <w:p w14:paraId="68C34C5E">
      <w:pPr>
        <w:tabs>
          <w:tab w:val="left" w:pos="4125"/>
        </w:tabs>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ab/>
      </w:r>
      <w:r>
        <w:rPr>
          <w:rFonts w:hint="eastAsia" w:ascii="宋体" w:hAnsi="宋体" w:cs="宋体"/>
          <w:kern w:val="0"/>
          <w:sz w:val="24"/>
        </w:rPr>
        <w:t>供应商</w:t>
      </w:r>
      <w:r>
        <w:rPr>
          <w:rFonts w:hint="eastAsia" w:ascii="宋体" w:hAnsi="宋体" w:cs="宋体"/>
          <w:kern w:val="0"/>
          <w:sz w:val="24"/>
          <w:lang w:eastAsia="zh-CN"/>
        </w:rPr>
        <w:t>（</w:t>
      </w:r>
      <w:r>
        <w:rPr>
          <w:rFonts w:hint="eastAsia" w:ascii="宋体" w:hAnsi="宋体" w:cs="宋体"/>
          <w:kern w:val="0"/>
          <w:sz w:val="24"/>
        </w:rPr>
        <w:t>电子签章</w:t>
      </w:r>
      <w:r>
        <w:rPr>
          <w:rFonts w:hint="eastAsia" w:ascii="宋体" w:hAnsi="宋体" w:cs="宋体"/>
          <w:kern w:val="0"/>
          <w:sz w:val="24"/>
          <w:lang w:eastAsia="zh-CN"/>
        </w:rPr>
        <w:t>）</w:t>
      </w:r>
      <w:r>
        <w:rPr>
          <w:rFonts w:hint="eastAsia" w:ascii="宋体" w:hAnsi="宋体" w:cs="宋体"/>
          <w:kern w:val="0"/>
          <w:sz w:val="24"/>
        </w:rPr>
        <w:t>：</w:t>
      </w:r>
      <w:r>
        <w:rPr>
          <w:rFonts w:hint="eastAsia" w:ascii="宋体" w:hAnsi="宋体" w:cs="宋体"/>
          <w:kern w:val="0"/>
          <w:sz w:val="24"/>
          <w:u w:val="single"/>
        </w:rPr>
        <w:t xml:space="preserve">                      </w:t>
      </w:r>
    </w:p>
    <w:p w14:paraId="55FCF3EE">
      <w:pPr>
        <w:tabs>
          <w:tab w:val="left" w:pos="4125"/>
        </w:tabs>
        <w:overflowPunct w:val="0"/>
        <w:topLinePunct/>
        <w:autoSpaceDN w:val="0"/>
        <w:adjustRightInd w:val="0"/>
        <w:snapToGrid w:val="0"/>
        <w:spacing w:line="360" w:lineRule="auto"/>
        <w:ind w:firstLine="480" w:firstLineChars="200"/>
        <w:jc w:val="center"/>
        <w:rPr>
          <w:rFonts w:hint="eastAsia" w:ascii="宋体" w:hAnsi="宋体" w:cs="宋体"/>
          <w:kern w:val="0"/>
          <w:sz w:val="24"/>
        </w:rPr>
      </w:pPr>
      <w:r>
        <w:rPr>
          <w:rFonts w:hint="eastAsia" w:ascii="宋体" w:hAnsi="宋体" w:cs="宋体"/>
          <w:kern w:val="0"/>
          <w:sz w:val="24"/>
        </w:rPr>
        <w:t>法定代表人（单位负责人）</w:t>
      </w:r>
      <w:r>
        <w:rPr>
          <w:rFonts w:hint="eastAsia" w:ascii="宋体" w:hAnsi="宋体" w:cs="宋体"/>
          <w:kern w:val="0"/>
          <w:sz w:val="24"/>
          <w:lang w:eastAsia="zh-CN"/>
        </w:rPr>
        <w:t>（</w:t>
      </w:r>
      <w:r>
        <w:rPr>
          <w:rFonts w:hint="eastAsia" w:ascii="宋体" w:hAnsi="宋体" w:cs="宋体"/>
          <w:kern w:val="0"/>
          <w:sz w:val="24"/>
        </w:rPr>
        <w:t>电子签字或签章</w:t>
      </w:r>
      <w:r>
        <w:rPr>
          <w:rFonts w:hint="eastAsia" w:ascii="宋体" w:hAnsi="宋体" w:cs="宋体"/>
          <w:kern w:val="0"/>
          <w:sz w:val="24"/>
          <w:lang w:eastAsia="zh-CN"/>
        </w:rPr>
        <w:t>）</w:t>
      </w:r>
      <w:r>
        <w:rPr>
          <w:rFonts w:hint="eastAsia" w:ascii="宋体" w:hAnsi="宋体" w:cs="宋体"/>
          <w:kern w:val="0"/>
          <w:sz w:val="24"/>
        </w:rPr>
        <w:t>：</w:t>
      </w:r>
      <w:r>
        <w:rPr>
          <w:rFonts w:hint="eastAsia" w:ascii="宋体" w:hAnsi="宋体" w:cs="宋体"/>
          <w:kern w:val="0"/>
          <w:sz w:val="24"/>
          <w:u w:val="single"/>
        </w:rPr>
        <w:t xml:space="preserve">               </w:t>
      </w:r>
    </w:p>
    <w:p w14:paraId="30A988C4">
      <w:pPr>
        <w:tabs>
          <w:tab w:val="left" w:pos="4000"/>
        </w:tabs>
        <w:overflowPunct w:val="0"/>
        <w:topLinePunct/>
        <w:autoSpaceDN w:val="0"/>
        <w:adjustRightInd w:val="0"/>
        <w:snapToGrid w:val="0"/>
        <w:spacing w:line="360" w:lineRule="auto"/>
        <w:ind w:firstLine="4080" w:firstLineChars="1700"/>
        <w:rPr>
          <w:rFonts w:hint="eastAsia" w:ascii="宋体" w:hAnsi="宋体" w:cs="宋体"/>
          <w:kern w:val="0"/>
          <w:sz w:val="24"/>
          <w:u w:val="single"/>
        </w:rPr>
      </w:pPr>
      <w:r>
        <w:rPr>
          <w:rFonts w:hint="eastAsia" w:ascii="宋体" w:hAnsi="宋体" w:cs="宋体"/>
          <w:kern w:val="0"/>
          <w:sz w:val="24"/>
        </w:rPr>
        <w:t>供应商代表</w:t>
      </w:r>
      <w:r>
        <w:rPr>
          <w:rFonts w:hint="eastAsia" w:ascii="宋体" w:hAnsi="宋体" w:cs="宋体"/>
          <w:kern w:val="0"/>
          <w:sz w:val="24"/>
          <w:lang w:eastAsia="zh-CN"/>
        </w:rPr>
        <w:t>（</w:t>
      </w:r>
      <w:r>
        <w:rPr>
          <w:rFonts w:hint="eastAsia" w:ascii="宋体" w:hAnsi="宋体" w:cs="宋体"/>
          <w:kern w:val="0"/>
          <w:sz w:val="24"/>
        </w:rPr>
        <w:t>电子签字或签章</w:t>
      </w:r>
      <w:r>
        <w:rPr>
          <w:rFonts w:hint="eastAsia" w:ascii="宋体" w:hAnsi="宋体" w:cs="宋体"/>
          <w:kern w:val="0"/>
          <w:sz w:val="24"/>
          <w:lang w:eastAsia="zh-CN"/>
        </w:rPr>
        <w:t>）</w:t>
      </w:r>
      <w:r>
        <w:rPr>
          <w:rFonts w:hint="eastAsia" w:ascii="宋体" w:hAnsi="宋体" w:cs="宋体"/>
          <w:kern w:val="0"/>
          <w:sz w:val="24"/>
        </w:rPr>
        <w:t>：</w:t>
      </w:r>
      <w:r>
        <w:rPr>
          <w:rFonts w:hint="eastAsia" w:ascii="宋体" w:hAnsi="宋体" w:cs="宋体"/>
          <w:kern w:val="0"/>
          <w:sz w:val="24"/>
          <w:u w:val="single"/>
        </w:rPr>
        <w:t xml:space="preserve">        </w:t>
      </w:r>
    </w:p>
    <w:p w14:paraId="714F47EA">
      <w:pPr>
        <w:tabs>
          <w:tab w:val="left" w:pos="4125"/>
        </w:tabs>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ab/>
      </w:r>
      <w:r>
        <w:rPr>
          <w:rFonts w:hint="eastAsia" w:ascii="宋体" w:hAnsi="宋体" w:cs="宋体"/>
          <w:kern w:val="0"/>
          <w:sz w:val="24"/>
        </w:rPr>
        <w:t>日  期：</w:t>
      </w:r>
      <w:r>
        <w:rPr>
          <w:rFonts w:hint="eastAsia" w:ascii="宋体" w:hAnsi="宋体" w:cs="宋体"/>
          <w:kern w:val="0"/>
          <w:sz w:val="24"/>
          <w:u w:val="single"/>
        </w:rPr>
        <w:t xml:space="preserve">                            </w:t>
      </w:r>
    </w:p>
    <w:p w14:paraId="71B3B9F4">
      <w:pPr>
        <w:overflowPunct w:val="0"/>
        <w:topLinePunct/>
        <w:autoSpaceDN w:val="0"/>
        <w:adjustRightInd w:val="0"/>
        <w:snapToGrid w:val="0"/>
        <w:spacing w:line="360" w:lineRule="auto"/>
        <w:ind w:firstLine="480" w:firstLineChars="200"/>
        <w:rPr>
          <w:rFonts w:hint="eastAsia" w:ascii="宋体" w:hAnsi="宋体" w:cs="宋体"/>
          <w:kern w:val="0"/>
          <w:sz w:val="24"/>
        </w:rPr>
      </w:pPr>
    </w:p>
    <w:p w14:paraId="2E952EC7">
      <w:pPr>
        <w:overflowPunct w:val="0"/>
        <w:topLinePunct/>
        <w:autoSpaceDN w:val="0"/>
        <w:adjustRightInd w:val="0"/>
        <w:snapToGrid w:val="0"/>
        <w:spacing w:line="360" w:lineRule="auto"/>
        <w:ind w:firstLine="480" w:firstLineChars="200"/>
        <w:rPr>
          <w:rFonts w:hint="eastAsia" w:ascii="宋体" w:hAnsi="宋体" w:cs="宋体"/>
          <w:kern w:val="0"/>
          <w:sz w:val="24"/>
        </w:rPr>
      </w:pPr>
    </w:p>
    <w:p w14:paraId="45F5E4D7">
      <w:pPr>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注：除可填报项目外，对本投标函的任何修改将被视为非实质性磋商响应投标，从而导致该投标被拒绝。</w:t>
      </w:r>
    </w:p>
    <w:p w14:paraId="704F86D9">
      <w:pPr>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r>
        <w:rPr>
          <w:rFonts w:hint="eastAsia" w:ascii="宋体" w:hAnsi="宋体" w:eastAsia="宋体" w:cs="宋体"/>
          <w:kern w:val="0"/>
          <w:sz w:val="24"/>
        </w:rPr>
        <w:br w:type="page"/>
      </w:r>
    </w:p>
    <w:p w14:paraId="641E1D71">
      <w:pPr>
        <w:pStyle w:val="29"/>
        <w:spacing w:line="440" w:lineRule="exact"/>
        <w:jc w:val="center"/>
        <w:rPr>
          <w:rFonts w:hint="eastAsia" w:ascii="宋体" w:hAnsi="宋体" w:eastAsia="宋体"/>
          <w:b/>
          <w:szCs w:val="21"/>
        </w:rPr>
      </w:pPr>
      <w:r>
        <w:rPr>
          <w:rFonts w:hint="eastAsia" w:ascii="宋体" w:hAnsi="宋体" w:eastAsia="宋体"/>
          <w:b/>
          <w:szCs w:val="21"/>
          <w:lang w:val="en-US" w:eastAsia="zh-CN"/>
        </w:rPr>
        <w:t>四、</w:t>
      </w:r>
      <w:r>
        <w:rPr>
          <w:rFonts w:hint="eastAsia" w:ascii="宋体" w:hAnsi="宋体" w:eastAsia="宋体"/>
          <w:b/>
          <w:szCs w:val="21"/>
        </w:rPr>
        <w:t>开标一览表（格式）</w:t>
      </w:r>
    </w:p>
    <w:p w14:paraId="48DAF2B6">
      <w:pPr>
        <w:widowControl/>
        <w:spacing w:line="440" w:lineRule="exact"/>
        <w:jc w:val="left"/>
        <w:rPr>
          <w:rFonts w:hint="eastAsia" w:ascii="宋体" w:hAnsi="宋体" w:cs="宋体"/>
          <w:kern w:val="0"/>
          <w:sz w:val="28"/>
          <w:szCs w:val="20"/>
        </w:rPr>
      </w:pPr>
    </w:p>
    <w:tbl>
      <w:tblPr>
        <w:tblStyle w:val="19"/>
        <w:tblW w:w="9017" w:type="dxa"/>
        <w:tblInd w:w="-2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0"/>
        <w:gridCol w:w="5767"/>
      </w:tblGrid>
      <w:tr w14:paraId="68D46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4" w:hRule="atLeast"/>
        </w:trPr>
        <w:tc>
          <w:tcPr>
            <w:tcW w:w="3250" w:type="dxa"/>
            <w:noWrap w:val="0"/>
            <w:vAlign w:val="center"/>
          </w:tcPr>
          <w:p w14:paraId="0319DAD9">
            <w:pPr>
              <w:tabs>
                <w:tab w:val="left" w:pos="4000"/>
              </w:tabs>
              <w:snapToGrid w:val="0"/>
              <w:spacing w:line="300" w:lineRule="auto"/>
              <w:jc w:val="center"/>
              <w:rPr>
                <w:rFonts w:hint="eastAsia" w:ascii="宋体" w:hAnsi="宋体" w:cs="宋体"/>
                <w:sz w:val="24"/>
              </w:rPr>
            </w:pPr>
            <w:r>
              <w:rPr>
                <w:rFonts w:hint="eastAsia" w:ascii="宋体" w:hAnsi="宋体" w:cs="宋体"/>
                <w:sz w:val="24"/>
              </w:rPr>
              <w:t>项目名称</w:t>
            </w:r>
          </w:p>
        </w:tc>
        <w:tc>
          <w:tcPr>
            <w:tcW w:w="5767" w:type="dxa"/>
            <w:noWrap w:val="0"/>
            <w:vAlign w:val="center"/>
          </w:tcPr>
          <w:p w14:paraId="4176A8DF">
            <w:pPr>
              <w:tabs>
                <w:tab w:val="left" w:pos="4000"/>
              </w:tabs>
              <w:snapToGrid w:val="0"/>
              <w:spacing w:line="300" w:lineRule="auto"/>
              <w:jc w:val="left"/>
              <w:rPr>
                <w:rFonts w:hint="eastAsia" w:ascii="宋体" w:hAnsi="宋体" w:cs="宋体"/>
                <w:sz w:val="24"/>
              </w:rPr>
            </w:pPr>
          </w:p>
        </w:tc>
      </w:tr>
      <w:tr w14:paraId="2F187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4" w:hRule="atLeast"/>
        </w:trPr>
        <w:tc>
          <w:tcPr>
            <w:tcW w:w="3250" w:type="dxa"/>
            <w:noWrap w:val="0"/>
            <w:vAlign w:val="center"/>
          </w:tcPr>
          <w:p w14:paraId="7A7CB231">
            <w:pPr>
              <w:tabs>
                <w:tab w:val="left" w:pos="4000"/>
              </w:tabs>
              <w:snapToGrid w:val="0"/>
              <w:spacing w:line="300" w:lineRule="auto"/>
              <w:jc w:val="center"/>
              <w:rPr>
                <w:rFonts w:hint="eastAsia" w:ascii="宋体" w:hAnsi="宋体" w:cs="宋体"/>
                <w:sz w:val="24"/>
              </w:rPr>
            </w:pPr>
            <w:r>
              <w:rPr>
                <w:rFonts w:hint="eastAsia" w:ascii="宋体" w:hAnsi="宋体" w:cs="宋体"/>
                <w:kern w:val="0"/>
                <w:sz w:val="24"/>
              </w:rPr>
              <w:t>项目编号</w:t>
            </w:r>
          </w:p>
        </w:tc>
        <w:tc>
          <w:tcPr>
            <w:tcW w:w="5767" w:type="dxa"/>
            <w:noWrap w:val="0"/>
            <w:vAlign w:val="center"/>
          </w:tcPr>
          <w:p w14:paraId="0F30A89D">
            <w:pPr>
              <w:tabs>
                <w:tab w:val="left" w:pos="4000"/>
              </w:tabs>
              <w:snapToGrid w:val="0"/>
              <w:spacing w:line="300" w:lineRule="auto"/>
              <w:jc w:val="left"/>
              <w:rPr>
                <w:rFonts w:hint="eastAsia" w:ascii="宋体" w:hAnsi="宋体" w:cs="宋体"/>
                <w:sz w:val="24"/>
              </w:rPr>
            </w:pPr>
          </w:p>
        </w:tc>
      </w:tr>
      <w:tr w14:paraId="6147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3250" w:type="dxa"/>
            <w:noWrap w:val="0"/>
            <w:vAlign w:val="center"/>
          </w:tcPr>
          <w:p w14:paraId="213A6A2E">
            <w:pPr>
              <w:tabs>
                <w:tab w:val="left" w:pos="4000"/>
              </w:tabs>
              <w:snapToGrid w:val="0"/>
              <w:spacing w:line="300" w:lineRule="auto"/>
              <w:jc w:val="center"/>
              <w:rPr>
                <w:rFonts w:hint="eastAsia" w:ascii="宋体" w:hAnsi="宋体" w:cs="宋体"/>
                <w:sz w:val="24"/>
              </w:rPr>
            </w:pPr>
            <w:r>
              <w:rPr>
                <w:rFonts w:hint="eastAsia" w:ascii="宋体" w:hAnsi="宋体" w:cs="宋体"/>
                <w:sz w:val="24"/>
              </w:rPr>
              <w:t>总报价（元）</w:t>
            </w:r>
          </w:p>
        </w:tc>
        <w:tc>
          <w:tcPr>
            <w:tcW w:w="5767" w:type="dxa"/>
            <w:noWrap w:val="0"/>
            <w:vAlign w:val="center"/>
          </w:tcPr>
          <w:p w14:paraId="142A5A78">
            <w:pPr>
              <w:tabs>
                <w:tab w:val="left" w:pos="4000"/>
              </w:tabs>
              <w:snapToGrid w:val="0"/>
              <w:spacing w:line="300" w:lineRule="auto"/>
              <w:jc w:val="left"/>
              <w:rPr>
                <w:rFonts w:hint="eastAsia" w:ascii="宋体" w:hAnsi="宋体" w:cs="宋体"/>
                <w:sz w:val="24"/>
              </w:rPr>
            </w:pPr>
            <w:r>
              <w:rPr>
                <w:rFonts w:hint="eastAsia" w:ascii="宋体" w:hAnsi="宋体" w:cs="宋体"/>
                <w:sz w:val="24"/>
              </w:rPr>
              <w:t>大写：</w:t>
            </w:r>
          </w:p>
          <w:p w14:paraId="483ED054">
            <w:pPr>
              <w:tabs>
                <w:tab w:val="left" w:pos="4000"/>
              </w:tabs>
              <w:snapToGrid w:val="0"/>
              <w:spacing w:line="300" w:lineRule="auto"/>
              <w:jc w:val="left"/>
              <w:rPr>
                <w:rFonts w:hint="eastAsia" w:ascii="宋体" w:hAnsi="宋体" w:cs="宋体"/>
                <w:sz w:val="24"/>
              </w:rPr>
            </w:pPr>
            <w:r>
              <w:rPr>
                <w:rFonts w:hint="eastAsia" w:ascii="宋体" w:hAnsi="宋体" w:cs="宋体"/>
                <w:sz w:val="24"/>
              </w:rPr>
              <w:t>小写：</w:t>
            </w:r>
          </w:p>
        </w:tc>
      </w:tr>
      <w:tr w14:paraId="76795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3250" w:type="dxa"/>
            <w:noWrap w:val="0"/>
            <w:vAlign w:val="center"/>
          </w:tcPr>
          <w:p w14:paraId="74FF3894">
            <w:pPr>
              <w:tabs>
                <w:tab w:val="left" w:pos="4000"/>
              </w:tabs>
              <w:snapToGrid w:val="0"/>
              <w:spacing w:line="300" w:lineRule="auto"/>
              <w:jc w:val="center"/>
              <w:rPr>
                <w:rFonts w:hint="eastAsia" w:ascii="宋体" w:hAnsi="宋体" w:cs="宋体"/>
                <w:sz w:val="24"/>
              </w:rPr>
            </w:pPr>
            <w:r>
              <w:rPr>
                <w:rFonts w:hint="eastAsia" w:ascii="宋体" w:hAnsi="宋体" w:cs="宋体"/>
                <w:sz w:val="24"/>
              </w:rPr>
              <w:t>合同履</w:t>
            </w:r>
            <w:r>
              <w:rPr>
                <w:rFonts w:hint="eastAsia" w:ascii="宋体" w:hAnsi="宋体" w:cs="宋体"/>
                <w:sz w:val="24"/>
                <w:lang w:val="en-US" w:eastAsia="zh-CN"/>
              </w:rPr>
              <w:t>约</w:t>
            </w:r>
            <w:r>
              <w:rPr>
                <w:rFonts w:hint="eastAsia" w:ascii="宋体" w:hAnsi="宋体" w:cs="宋体"/>
                <w:sz w:val="24"/>
              </w:rPr>
              <w:t>期限</w:t>
            </w:r>
          </w:p>
        </w:tc>
        <w:tc>
          <w:tcPr>
            <w:tcW w:w="5767" w:type="dxa"/>
            <w:noWrap w:val="0"/>
            <w:vAlign w:val="center"/>
          </w:tcPr>
          <w:p w14:paraId="0C4DBF40">
            <w:pPr>
              <w:tabs>
                <w:tab w:val="left" w:pos="4000"/>
              </w:tabs>
              <w:snapToGrid w:val="0"/>
              <w:spacing w:line="300" w:lineRule="auto"/>
              <w:jc w:val="center"/>
              <w:rPr>
                <w:rFonts w:hint="eastAsia" w:ascii="宋体" w:hAnsi="宋体" w:cs="宋体"/>
                <w:sz w:val="24"/>
              </w:rPr>
            </w:pPr>
          </w:p>
        </w:tc>
      </w:tr>
      <w:tr w14:paraId="3BAE9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3250" w:type="dxa"/>
            <w:noWrap w:val="0"/>
            <w:vAlign w:val="center"/>
          </w:tcPr>
          <w:p w14:paraId="355C300D">
            <w:pPr>
              <w:tabs>
                <w:tab w:val="left" w:pos="4000"/>
              </w:tabs>
              <w:snapToGrid w:val="0"/>
              <w:spacing w:line="300" w:lineRule="auto"/>
              <w:jc w:val="center"/>
              <w:rPr>
                <w:rFonts w:hint="eastAsia" w:ascii="宋体" w:hAnsi="宋体" w:cs="宋体"/>
                <w:sz w:val="24"/>
              </w:rPr>
            </w:pPr>
            <w:r>
              <w:rPr>
                <w:rFonts w:hint="eastAsia" w:ascii="宋体" w:hAnsi="宋体" w:cs="宋体"/>
                <w:sz w:val="24"/>
              </w:rPr>
              <w:t>服务要求</w:t>
            </w:r>
          </w:p>
        </w:tc>
        <w:tc>
          <w:tcPr>
            <w:tcW w:w="5767" w:type="dxa"/>
            <w:noWrap w:val="0"/>
            <w:vAlign w:val="center"/>
          </w:tcPr>
          <w:p w14:paraId="345D6AE9">
            <w:pPr>
              <w:tabs>
                <w:tab w:val="left" w:pos="4000"/>
              </w:tabs>
              <w:snapToGrid w:val="0"/>
              <w:spacing w:line="300" w:lineRule="auto"/>
              <w:jc w:val="center"/>
              <w:rPr>
                <w:rFonts w:hint="eastAsia" w:ascii="宋体" w:hAnsi="宋体" w:cs="宋体"/>
                <w:sz w:val="24"/>
              </w:rPr>
            </w:pPr>
          </w:p>
        </w:tc>
      </w:tr>
      <w:tr w14:paraId="12C4F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3250" w:type="dxa"/>
            <w:noWrap w:val="0"/>
            <w:vAlign w:val="center"/>
          </w:tcPr>
          <w:p w14:paraId="2B2B8553">
            <w:pPr>
              <w:tabs>
                <w:tab w:val="left" w:pos="4000"/>
              </w:tabs>
              <w:snapToGrid w:val="0"/>
              <w:spacing w:line="300" w:lineRule="auto"/>
              <w:jc w:val="center"/>
              <w:rPr>
                <w:rFonts w:hint="eastAsia" w:ascii="宋体" w:hAnsi="宋体" w:cs="宋体"/>
                <w:sz w:val="24"/>
              </w:rPr>
            </w:pPr>
            <w:r>
              <w:rPr>
                <w:rFonts w:hint="eastAsia" w:ascii="宋体" w:hAnsi="宋体" w:cs="宋体"/>
                <w:sz w:val="24"/>
              </w:rPr>
              <w:t>说明</w:t>
            </w:r>
          </w:p>
        </w:tc>
        <w:tc>
          <w:tcPr>
            <w:tcW w:w="5767" w:type="dxa"/>
            <w:noWrap w:val="0"/>
            <w:vAlign w:val="center"/>
          </w:tcPr>
          <w:p w14:paraId="00AC29A1">
            <w:pPr>
              <w:tabs>
                <w:tab w:val="left" w:pos="4000"/>
              </w:tabs>
              <w:snapToGrid w:val="0"/>
              <w:spacing w:line="300" w:lineRule="auto"/>
              <w:rPr>
                <w:rFonts w:hint="eastAsia" w:ascii="宋体" w:hAnsi="宋体" w:cs="宋体"/>
                <w:sz w:val="24"/>
              </w:rPr>
            </w:pPr>
          </w:p>
        </w:tc>
      </w:tr>
    </w:tbl>
    <w:p w14:paraId="3F4985A9">
      <w:pPr>
        <w:tabs>
          <w:tab w:val="left" w:pos="4000"/>
        </w:tabs>
        <w:snapToGrid w:val="0"/>
        <w:spacing w:line="300" w:lineRule="auto"/>
        <w:jc w:val="left"/>
        <w:rPr>
          <w:rFonts w:hint="eastAsia" w:ascii="宋体" w:hAnsi="宋体" w:cs="宋体"/>
          <w:b/>
          <w:sz w:val="24"/>
        </w:rPr>
      </w:pPr>
    </w:p>
    <w:p w14:paraId="70425166">
      <w:pPr>
        <w:spacing w:line="276" w:lineRule="auto"/>
        <w:rPr>
          <w:rFonts w:hint="eastAsia" w:ascii="宋体" w:hAnsi="宋体" w:cs="宋体"/>
          <w:snapToGrid w:val="0"/>
          <w:kern w:val="0"/>
          <w:sz w:val="24"/>
        </w:rPr>
      </w:pPr>
      <w:r>
        <w:rPr>
          <w:rFonts w:hint="eastAsia" w:ascii="宋体" w:hAnsi="宋体" w:cs="宋体"/>
          <w:snapToGrid w:val="0"/>
          <w:kern w:val="0"/>
          <w:sz w:val="24"/>
        </w:rPr>
        <w:t>注：1</w:t>
      </w:r>
      <w:r>
        <w:rPr>
          <w:rFonts w:hint="eastAsia" w:ascii="宋体" w:hAnsi="宋体" w:cs="宋体"/>
          <w:snapToGrid w:val="0"/>
          <w:kern w:val="0"/>
          <w:sz w:val="24"/>
          <w:lang w:val="en-US" w:eastAsia="zh-CN"/>
        </w:rPr>
        <w:t>.</w:t>
      </w:r>
      <w:r>
        <w:rPr>
          <w:rFonts w:hint="eastAsia" w:ascii="宋体" w:hAnsi="宋体" w:cs="宋体"/>
          <w:snapToGrid w:val="0"/>
          <w:kern w:val="0"/>
          <w:sz w:val="24"/>
        </w:rPr>
        <w:t>填写此表时不得改变表格的形式，否则视为未实质性响应磋商文件。</w:t>
      </w:r>
    </w:p>
    <w:p w14:paraId="584B4FC7">
      <w:pPr>
        <w:tabs>
          <w:tab w:val="left" w:pos="4000"/>
        </w:tabs>
        <w:overflowPunct w:val="0"/>
        <w:topLinePunct/>
        <w:autoSpaceDN w:val="0"/>
        <w:adjustRightInd w:val="0"/>
        <w:snapToGrid w:val="0"/>
        <w:spacing w:line="276" w:lineRule="auto"/>
        <w:ind w:firstLine="480" w:firstLineChars="200"/>
        <w:rPr>
          <w:rFonts w:hint="eastAsia" w:ascii="宋体" w:hAnsi="宋体" w:cs="宋体"/>
          <w:snapToGrid w:val="0"/>
          <w:kern w:val="0"/>
          <w:sz w:val="24"/>
        </w:rPr>
      </w:pPr>
      <w:r>
        <w:rPr>
          <w:rFonts w:hint="eastAsia" w:ascii="宋体" w:hAnsi="宋体" w:cs="宋体"/>
          <w:snapToGrid w:val="0"/>
          <w:kern w:val="0"/>
          <w:sz w:val="24"/>
          <w:lang w:eastAsia="zh-CN"/>
        </w:rPr>
        <w:t>2.</w:t>
      </w:r>
      <w:r>
        <w:rPr>
          <w:rFonts w:hint="eastAsia" w:ascii="宋体" w:hAnsi="宋体" w:cs="宋体"/>
          <w:snapToGrid w:val="0"/>
          <w:kern w:val="0"/>
          <w:sz w:val="24"/>
        </w:rPr>
        <w:t>如果报价认为有应当说明而本表中无相应栏目的内容，请在“说明”一栏中说明。</w:t>
      </w:r>
    </w:p>
    <w:p w14:paraId="08704C3D">
      <w:pPr>
        <w:tabs>
          <w:tab w:val="left" w:pos="4000"/>
        </w:tabs>
        <w:overflowPunct w:val="0"/>
        <w:topLinePunct/>
        <w:autoSpaceDN w:val="0"/>
        <w:adjustRightInd w:val="0"/>
        <w:snapToGrid w:val="0"/>
        <w:spacing w:line="276" w:lineRule="auto"/>
        <w:ind w:firstLine="600" w:firstLineChars="250"/>
        <w:rPr>
          <w:rFonts w:hint="eastAsia" w:ascii="宋体" w:hAnsi="宋体" w:cs="宋体"/>
          <w:snapToGrid w:val="0"/>
          <w:kern w:val="0"/>
          <w:sz w:val="24"/>
        </w:rPr>
      </w:pPr>
    </w:p>
    <w:p w14:paraId="765A91EB">
      <w:pPr>
        <w:spacing w:line="500" w:lineRule="exact"/>
        <w:ind w:firstLine="360" w:firstLineChars="150"/>
        <w:rPr>
          <w:rFonts w:hint="eastAsia" w:ascii="宋体" w:hAnsi="宋体" w:cs="宋体"/>
          <w:snapToGrid w:val="0"/>
          <w:kern w:val="0"/>
          <w:sz w:val="24"/>
        </w:rPr>
      </w:pPr>
    </w:p>
    <w:p w14:paraId="28262849">
      <w:pPr>
        <w:tabs>
          <w:tab w:val="left" w:pos="4000"/>
        </w:tabs>
        <w:overflowPunct w:val="0"/>
        <w:topLinePunct/>
        <w:autoSpaceDN w:val="0"/>
        <w:adjustRightInd w:val="0"/>
        <w:snapToGrid w:val="0"/>
        <w:spacing w:line="360" w:lineRule="auto"/>
        <w:ind w:firstLine="3360" w:firstLineChars="1400"/>
        <w:rPr>
          <w:rFonts w:hint="eastAsia" w:ascii="宋体" w:hAnsi="宋体" w:cs="宋体"/>
          <w:snapToGrid w:val="0"/>
          <w:kern w:val="0"/>
          <w:sz w:val="24"/>
        </w:rPr>
      </w:pPr>
    </w:p>
    <w:p w14:paraId="70B92657">
      <w:pPr>
        <w:tabs>
          <w:tab w:val="left" w:pos="4000"/>
        </w:tabs>
        <w:overflowPunct w:val="0"/>
        <w:topLinePunct/>
        <w:autoSpaceDN w:val="0"/>
        <w:adjustRightInd w:val="0"/>
        <w:snapToGrid w:val="0"/>
        <w:spacing w:line="360" w:lineRule="auto"/>
        <w:ind w:firstLine="4320" w:firstLineChars="1800"/>
        <w:rPr>
          <w:rFonts w:hint="eastAsia" w:ascii="宋体" w:hAnsi="宋体" w:cs="宋体"/>
          <w:snapToGrid w:val="0"/>
          <w:kern w:val="0"/>
          <w:sz w:val="24"/>
        </w:rPr>
      </w:pPr>
      <w:r>
        <w:rPr>
          <w:rFonts w:hint="eastAsia" w:ascii="宋体" w:hAnsi="宋体" w:cs="宋体"/>
          <w:snapToGrid w:val="0"/>
          <w:kern w:val="0"/>
          <w:sz w:val="24"/>
        </w:rPr>
        <w:t>供应商</w:t>
      </w:r>
      <w:r>
        <w:rPr>
          <w:rFonts w:hint="eastAsia" w:ascii="宋体" w:hAnsi="宋体" w:cs="宋体"/>
          <w:snapToGrid w:val="0"/>
          <w:kern w:val="0"/>
          <w:sz w:val="24"/>
          <w:lang w:eastAsia="zh-CN"/>
        </w:rPr>
        <w:t>（</w:t>
      </w:r>
      <w:r>
        <w:rPr>
          <w:rFonts w:hint="eastAsia" w:ascii="宋体" w:hAnsi="宋体" w:cs="宋体"/>
          <w:snapToGrid w:val="0"/>
          <w:kern w:val="0"/>
          <w:sz w:val="24"/>
        </w:rPr>
        <w:t>电子签章</w:t>
      </w:r>
      <w:r>
        <w:rPr>
          <w:rFonts w:hint="eastAsia" w:ascii="宋体" w:hAnsi="宋体" w:cs="宋体"/>
          <w:snapToGrid w:val="0"/>
          <w:kern w:val="0"/>
          <w:sz w:val="24"/>
          <w:lang w:eastAsia="zh-CN"/>
        </w:rPr>
        <w:t>）</w:t>
      </w:r>
      <w:r>
        <w:rPr>
          <w:rFonts w:hint="eastAsia" w:ascii="宋体" w:hAnsi="宋体" w:cs="宋体"/>
          <w:snapToGrid w:val="0"/>
          <w:kern w:val="0"/>
          <w:sz w:val="24"/>
        </w:rPr>
        <w:t>：</w:t>
      </w:r>
      <w:r>
        <w:rPr>
          <w:rFonts w:hint="eastAsia" w:ascii="宋体" w:hAnsi="宋体" w:cs="宋体"/>
          <w:snapToGrid w:val="0"/>
          <w:kern w:val="0"/>
          <w:sz w:val="24"/>
          <w:u w:val="single"/>
        </w:rPr>
        <w:t xml:space="preserve">              </w:t>
      </w:r>
    </w:p>
    <w:p w14:paraId="21BA2172">
      <w:pPr>
        <w:tabs>
          <w:tab w:val="left" w:pos="4000"/>
        </w:tabs>
        <w:overflowPunct w:val="0"/>
        <w:topLinePunct/>
        <w:autoSpaceDN w:val="0"/>
        <w:adjustRightInd w:val="0"/>
        <w:snapToGrid w:val="0"/>
        <w:spacing w:line="360" w:lineRule="auto"/>
        <w:ind w:firstLine="4320" w:firstLineChars="1800"/>
        <w:rPr>
          <w:rFonts w:hint="eastAsia" w:ascii="宋体" w:hAnsi="宋体" w:cs="宋体"/>
          <w:snapToGrid w:val="0"/>
          <w:kern w:val="0"/>
          <w:sz w:val="24"/>
          <w:u w:val="single"/>
        </w:rPr>
      </w:pPr>
      <w:r>
        <w:rPr>
          <w:rFonts w:hint="eastAsia" w:ascii="宋体" w:hAnsi="宋体" w:cs="宋体"/>
          <w:snapToGrid w:val="0"/>
          <w:kern w:val="0"/>
          <w:sz w:val="24"/>
        </w:rPr>
        <w:t>供应商代表</w:t>
      </w:r>
      <w:r>
        <w:rPr>
          <w:rFonts w:hint="eastAsia" w:ascii="宋体" w:hAnsi="宋体" w:cs="宋体"/>
          <w:snapToGrid w:val="0"/>
          <w:kern w:val="0"/>
          <w:sz w:val="24"/>
          <w:lang w:eastAsia="zh-CN"/>
        </w:rPr>
        <w:t>（</w:t>
      </w:r>
      <w:r>
        <w:rPr>
          <w:rFonts w:hint="eastAsia" w:ascii="宋体" w:hAnsi="宋体" w:cs="宋体"/>
          <w:snapToGrid w:val="0"/>
          <w:kern w:val="0"/>
          <w:sz w:val="24"/>
        </w:rPr>
        <w:t>电子签字或签章</w:t>
      </w:r>
      <w:r>
        <w:rPr>
          <w:rFonts w:hint="eastAsia" w:ascii="宋体" w:hAnsi="宋体" w:cs="宋体"/>
          <w:snapToGrid w:val="0"/>
          <w:kern w:val="0"/>
          <w:sz w:val="24"/>
          <w:lang w:eastAsia="zh-CN"/>
        </w:rPr>
        <w:t>）</w:t>
      </w:r>
      <w:r>
        <w:rPr>
          <w:rFonts w:hint="eastAsia" w:ascii="宋体" w:hAnsi="宋体" w:cs="宋体"/>
          <w:snapToGrid w:val="0"/>
          <w:kern w:val="0"/>
          <w:sz w:val="24"/>
        </w:rPr>
        <w:t>：</w:t>
      </w:r>
      <w:r>
        <w:rPr>
          <w:rFonts w:hint="eastAsia" w:ascii="宋体" w:hAnsi="宋体" w:cs="宋体"/>
          <w:snapToGrid w:val="0"/>
          <w:kern w:val="0"/>
          <w:sz w:val="24"/>
          <w:u w:val="single"/>
        </w:rPr>
        <w:t xml:space="preserve">        </w:t>
      </w:r>
    </w:p>
    <w:p w14:paraId="5050A5D6">
      <w:pPr>
        <w:tabs>
          <w:tab w:val="left" w:pos="4000"/>
        </w:tabs>
        <w:overflowPunct w:val="0"/>
        <w:topLinePunct/>
        <w:autoSpaceDN w:val="0"/>
        <w:adjustRightInd w:val="0"/>
        <w:snapToGrid w:val="0"/>
        <w:spacing w:line="360" w:lineRule="auto"/>
        <w:ind w:firstLine="4320" w:firstLineChars="1800"/>
        <w:rPr>
          <w:rFonts w:hint="eastAsia" w:ascii="宋体" w:hAnsi="宋体" w:cs="宋体"/>
          <w:snapToGrid w:val="0"/>
          <w:kern w:val="0"/>
          <w:sz w:val="24"/>
          <w:u w:val="single"/>
        </w:rPr>
      </w:pPr>
      <w:r>
        <w:rPr>
          <w:rFonts w:hint="eastAsia" w:ascii="宋体" w:hAnsi="宋体" w:cs="宋体"/>
          <w:snapToGrid w:val="0"/>
          <w:kern w:val="0"/>
          <w:sz w:val="24"/>
        </w:rPr>
        <w:t>日  期：</w:t>
      </w:r>
      <w:r>
        <w:rPr>
          <w:rFonts w:hint="eastAsia" w:ascii="宋体" w:hAnsi="宋体" w:cs="宋体"/>
          <w:snapToGrid w:val="0"/>
          <w:kern w:val="0"/>
          <w:sz w:val="24"/>
          <w:u w:val="single"/>
        </w:rPr>
        <w:t xml:space="preserve">                       </w:t>
      </w:r>
    </w:p>
    <w:p w14:paraId="36CC3DD5">
      <w:pPr>
        <w:rPr>
          <w:rFonts w:hint="eastAsia" w:ascii="宋体" w:hAnsi="宋体" w:cs="宋体"/>
        </w:rPr>
      </w:pPr>
    </w:p>
    <w:p w14:paraId="66C65306">
      <w:pPr>
        <w:widowControl/>
        <w:spacing w:line="400" w:lineRule="exact"/>
        <w:ind w:firstLine="602" w:firstLineChars="200"/>
        <w:jc w:val="center"/>
        <w:rPr>
          <w:rFonts w:hint="eastAsia" w:ascii="宋体" w:hAnsi="宋体" w:cs="宋体"/>
          <w:b/>
          <w:snapToGrid w:val="0"/>
          <w:kern w:val="0"/>
          <w:sz w:val="30"/>
          <w:szCs w:val="20"/>
        </w:rPr>
      </w:pPr>
    </w:p>
    <w:p w14:paraId="46A3EBE6">
      <w:pPr>
        <w:rPr>
          <w:rFonts w:hint="eastAsia" w:ascii="宋体" w:hAnsi="宋体" w:cs="宋体"/>
          <w:b/>
          <w:snapToGrid w:val="0"/>
          <w:kern w:val="0"/>
          <w:sz w:val="28"/>
          <w:szCs w:val="28"/>
        </w:rPr>
      </w:pPr>
      <w:r>
        <w:rPr>
          <w:rFonts w:hint="eastAsia" w:ascii="宋体" w:hAnsi="宋体" w:cs="宋体"/>
          <w:b/>
          <w:snapToGrid w:val="0"/>
          <w:kern w:val="0"/>
          <w:sz w:val="28"/>
          <w:szCs w:val="28"/>
        </w:rPr>
        <w:br w:type="page"/>
      </w:r>
    </w:p>
    <w:p w14:paraId="4D2D5AEF">
      <w:pPr>
        <w:widowControl/>
        <w:spacing w:line="400" w:lineRule="exact"/>
        <w:ind w:firstLine="562" w:firstLineChars="200"/>
        <w:jc w:val="center"/>
        <w:rPr>
          <w:rFonts w:hint="eastAsia" w:ascii="宋体" w:hAnsi="宋体" w:cs="宋体"/>
          <w:b/>
          <w:bCs/>
          <w:sz w:val="28"/>
          <w:szCs w:val="28"/>
        </w:rPr>
      </w:pPr>
      <w:r>
        <w:rPr>
          <w:rFonts w:hint="eastAsia" w:ascii="宋体" w:hAnsi="宋体" w:cs="宋体"/>
          <w:b/>
          <w:snapToGrid w:val="0"/>
          <w:kern w:val="0"/>
          <w:sz w:val="28"/>
          <w:szCs w:val="28"/>
          <w:lang w:val="en-US" w:eastAsia="zh-CN"/>
        </w:rPr>
        <w:t>五、</w:t>
      </w:r>
      <w:r>
        <w:rPr>
          <w:rFonts w:hint="eastAsia" w:ascii="宋体" w:hAnsi="宋体" w:cs="宋体"/>
          <w:b/>
          <w:snapToGrid w:val="0"/>
          <w:kern w:val="0"/>
          <w:sz w:val="28"/>
          <w:szCs w:val="28"/>
        </w:rPr>
        <w:t>项目负责人资历</w:t>
      </w:r>
      <w:r>
        <w:rPr>
          <w:rFonts w:hint="eastAsia" w:ascii="宋体" w:hAnsi="宋体" w:cs="宋体"/>
          <w:b/>
          <w:sz w:val="28"/>
          <w:szCs w:val="28"/>
        </w:rPr>
        <w:t>表</w:t>
      </w:r>
      <w:r>
        <w:rPr>
          <w:rFonts w:hint="eastAsia" w:ascii="宋体" w:hAnsi="宋体" w:cs="宋体"/>
          <w:b/>
          <w:bCs/>
          <w:sz w:val="28"/>
          <w:szCs w:val="28"/>
        </w:rPr>
        <w:t>（格式）</w:t>
      </w:r>
    </w:p>
    <w:p w14:paraId="208ABE6B">
      <w:pPr>
        <w:pStyle w:val="3"/>
        <w:rPr>
          <w:rFonts w:hint="eastAsia"/>
        </w:rPr>
      </w:pPr>
    </w:p>
    <w:tbl>
      <w:tblPr>
        <w:tblStyle w:val="19"/>
        <w:tblW w:w="8984" w:type="dxa"/>
        <w:tblInd w:w="-252" w:type="dxa"/>
        <w:tblBorders>
          <w:top w:val="none" w:color="auto" w:sz="0" w:space="0"/>
          <w:left w:val="none" w:color="auto" w:sz="0" w:space="0"/>
          <w:bottom w:val="none" w:color="auto" w:sz="0" w:space="0"/>
          <w:right w:val="none" w:color="auto" w:sz="0" w:space="0"/>
          <w:insideH w:val="outset" w:color="000000" w:sz="6" w:space="0"/>
          <w:insideV w:val="outset" w:color="000000" w:sz="6" w:space="0"/>
        </w:tblBorders>
        <w:tblLayout w:type="fixed"/>
        <w:tblCellMar>
          <w:top w:w="0" w:type="dxa"/>
          <w:left w:w="108" w:type="dxa"/>
          <w:bottom w:w="0" w:type="dxa"/>
          <w:right w:w="108" w:type="dxa"/>
        </w:tblCellMar>
      </w:tblPr>
      <w:tblGrid>
        <w:gridCol w:w="2179"/>
        <w:gridCol w:w="1027"/>
        <w:gridCol w:w="913"/>
        <w:gridCol w:w="210"/>
        <w:gridCol w:w="703"/>
        <w:gridCol w:w="898"/>
        <w:gridCol w:w="274"/>
        <w:gridCol w:w="213"/>
        <w:gridCol w:w="2567"/>
      </w:tblGrid>
      <w:tr w14:paraId="3B2CD685">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621" w:hRule="atLeast"/>
        </w:trPr>
        <w:tc>
          <w:tcPr>
            <w:tcW w:w="2179"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1894EF1">
            <w:pPr>
              <w:spacing w:before="227" w:line="204" w:lineRule="auto"/>
              <w:jc w:val="center"/>
              <w:rPr>
                <w:rFonts w:hint="eastAsia" w:ascii="宋体" w:hAnsi="宋体" w:cs="宋体"/>
                <w:color w:val="000000"/>
                <w:spacing w:val="-2"/>
                <w:sz w:val="24"/>
              </w:rPr>
            </w:pPr>
            <w:r>
              <w:rPr>
                <w:rFonts w:hint="eastAsia" w:ascii="宋体" w:hAnsi="宋体" w:cs="宋体"/>
                <w:color w:val="000000"/>
                <w:spacing w:val="-2"/>
                <w:sz w:val="24"/>
              </w:rPr>
              <w:t>姓 名</w:t>
            </w:r>
          </w:p>
        </w:tc>
        <w:tc>
          <w:tcPr>
            <w:tcW w:w="1027" w:type="dxa"/>
            <w:tcBorders>
              <w:top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F44BABC">
            <w:pPr>
              <w:spacing w:before="227" w:line="204" w:lineRule="auto"/>
              <w:ind w:firstLine="578"/>
              <w:jc w:val="center"/>
              <w:rPr>
                <w:rFonts w:hint="eastAsia" w:ascii="宋体" w:hAnsi="宋体" w:cs="宋体"/>
                <w:color w:val="000000"/>
                <w:spacing w:val="-2"/>
                <w:sz w:val="24"/>
              </w:rPr>
            </w:pPr>
          </w:p>
        </w:tc>
        <w:tc>
          <w:tcPr>
            <w:tcW w:w="913" w:type="dxa"/>
            <w:tcBorders>
              <w:top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088F571">
            <w:pPr>
              <w:spacing w:before="227" w:line="204" w:lineRule="auto"/>
              <w:jc w:val="center"/>
              <w:rPr>
                <w:rFonts w:hint="eastAsia" w:ascii="宋体" w:hAnsi="宋体" w:cs="宋体"/>
                <w:color w:val="000000"/>
                <w:spacing w:val="-2"/>
                <w:sz w:val="24"/>
              </w:rPr>
            </w:pPr>
            <w:r>
              <w:rPr>
                <w:rFonts w:hint="eastAsia" w:ascii="宋体" w:hAnsi="宋体" w:cs="宋体"/>
                <w:color w:val="000000"/>
                <w:spacing w:val="-2"/>
                <w:sz w:val="24"/>
              </w:rPr>
              <w:t>性 别</w:t>
            </w:r>
          </w:p>
        </w:tc>
        <w:tc>
          <w:tcPr>
            <w:tcW w:w="913" w:type="dxa"/>
            <w:gridSpan w:val="2"/>
            <w:tcBorders>
              <w:top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AF8DF0">
            <w:pPr>
              <w:spacing w:before="227" w:line="204" w:lineRule="auto"/>
              <w:ind w:firstLine="578"/>
              <w:jc w:val="center"/>
              <w:rPr>
                <w:rFonts w:hint="eastAsia" w:ascii="宋体" w:hAnsi="宋体" w:cs="宋体"/>
                <w:color w:val="000000"/>
                <w:spacing w:val="-2"/>
                <w:sz w:val="24"/>
              </w:rPr>
            </w:pPr>
          </w:p>
        </w:tc>
        <w:tc>
          <w:tcPr>
            <w:tcW w:w="1385" w:type="dxa"/>
            <w:gridSpan w:val="3"/>
            <w:tcBorders>
              <w:top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000941E">
            <w:pPr>
              <w:spacing w:before="227" w:line="204" w:lineRule="auto"/>
              <w:jc w:val="center"/>
              <w:rPr>
                <w:rFonts w:hint="eastAsia" w:ascii="宋体" w:hAnsi="宋体" w:cs="宋体"/>
                <w:color w:val="000000"/>
                <w:spacing w:val="-2"/>
                <w:sz w:val="24"/>
              </w:rPr>
            </w:pPr>
            <w:r>
              <w:rPr>
                <w:rFonts w:hint="eastAsia" w:ascii="宋体" w:hAnsi="宋体" w:cs="宋体"/>
                <w:color w:val="000000"/>
                <w:spacing w:val="-2"/>
                <w:sz w:val="24"/>
              </w:rPr>
              <w:t>出生日期</w:t>
            </w:r>
          </w:p>
        </w:tc>
        <w:tc>
          <w:tcPr>
            <w:tcW w:w="2567" w:type="dxa"/>
            <w:tcBorders>
              <w:top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45506E4">
            <w:pPr>
              <w:spacing w:before="227" w:line="204" w:lineRule="auto"/>
              <w:ind w:firstLine="578"/>
              <w:rPr>
                <w:rFonts w:hint="eastAsia" w:ascii="宋体" w:hAnsi="宋体" w:cs="宋体"/>
                <w:color w:val="000000"/>
                <w:spacing w:val="-2"/>
                <w:sz w:val="24"/>
              </w:rPr>
            </w:pPr>
            <w:r>
              <w:rPr>
                <w:rFonts w:hint="eastAsia" w:ascii="宋体" w:hAnsi="宋体" w:cs="宋体"/>
                <w:color w:val="000000"/>
                <w:spacing w:val="-2"/>
                <w:sz w:val="24"/>
              </w:rPr>
              <w:t>年   月   日</w:t>
            </w:r>
          </w:p>
        </w:tc>
      </w:tr>
      <w:tr w14:paraId="75C25F79">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682" w:hRule="atLeast"/>
        </w:trPr>
        <w:tc>
          <w:tcPr>
            <w:tcW w:w="2179" w:type="dxa"/>
            <w:tcBorders>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42D10CE">
            <w:pPr>
              <w:spacing w:before="227" w:line="204" w:lineRule="auto"/>
              <w:jc w:val="center"/>
              <w:rPr>
                <w:rFonts w:hint="eastAsia" w:ascii="宋体" w:hAnsi="宋体" w:cs="宋体"/>
                <w:color w:val="000000"/>
                <w:spacing w:val="-2"/>
                <w:sz w:val="24"/>
              </w:rPr>
            </w:pPr>
            <w:r>
              <w:rPr>
                <w:rFonts w:hint="eastAsia" w:ascii="宋体" w:hAnsi="宋体" w:cs="宋体"/>
                <w:color w:val="000000"/>
                <w:spacing w:val="-2"/>
                <w:sz w:val="24"/>
              </w:rPr>
              <w:t>毕业院校及专业</w:t>
            </w:r>
          </w:p>
        </w:tc>
        <w:tc>
          <w:tcPr>
            <w:tcW w:w="2853" w:type="dxa"/>
            <w:gridSpan w:val="4"/>
            <w:tcBorders>
              <w:bottom w:val="single" w:color="000000" w:sz="8" w:space="0"/>
              <w:right w:val="single" w:color="000000" w:sz="8" w:space="0"/>
            </w:tcBorders>
            <w:noWrap w:val="0"/>
            <w:tcMar>
              <w:top w:w="0" w:type="dxa"/>
              <w:left w:w="108" w:type="dxa"/>
              <w:bottom w:w="0" w:type="dxa"/>
              <w:right w:w="108" w:type="dxa"/>
            </w:tcMar>
            <w:vAlign w:val="center"/>
          </w:tcPr>
          <w:p w14:paraId="05C1649E">
            <w:pPr>
              <w:spacing w:before="227" w:line="204" w:lineRule="auto"/>
              <w:ind w:firstLine="578"/>
              <w:jc w:val="center"/>
              <w:rPr>
                <w:rFonts w:hint="eastAsia" w:ascii="宋体" w:hAnsi="宋体" w:cs="宋体"/>
                <w:color w:val="000000"/>
                <w:spacing w:val="-2"/>
                <w:sz w:val="24"/>
              </w:rPr>
            </w:pPr>
          </w:p>
        </w:tc>
        <w:tc>
          <w:tcPr>
            <w:tcW w:w="1385" w:type="dxa"/>
            <w:gridSpan w:val="3"/>
            <w:tcBorders>
              <w:bottom w:val="single" w:color="000000" w:sz="8" w:space="0"/>
              <w:right w:val="single" w:color="000000" w:sz="8" w:space="0"/>
            </w:tcBorders>
            <w:noWrap w:val="0"/>
            <w:tcMar>
              <w:top w:w="0" w:type="dxa"/>
              <w:left w:w="108" w:type="dxa"/>
              <w:bottom w:w="0" w:type="dxa"/>
              <w:right w:w="108" w:type="dxa"/>
            </w:tcMar>
            <w:vAlign w:val="center"/>
          </w:tcPr>
          <w:p w14:paraId="36ED9B4A">
            <w:pPr>
              <w:spacing w:before="227" w:line="204" w:lineRule="auto"/>
              <w:jc w:val="center"/>
              <w:rPr>
                <w:rFonts w:hint="eastAsia" w:ascii="宋体" w:hAnsi="宋体" w:cs="宋体"/>
                <w:color w:val="000000"/>
                <w:spacing w:val="-2"/>
                <w:sz w:val="24"/>
              </w:rPr>
            </w:pPr>
            <w:r>
              <w:rPr>
                <w:rFonts w:hint="eastAsia" w:ascii="宋体" w:hAnsi="宋体" w:cs="宋体"/>
                <w:color w:val="000000"/>
                <w:spacing w:val="-2"/>
                <w:sz w:val="24"/>
              </w:rPr>
              <w:t>毕业时间</w:t>
            </w:r>
          </w:p>
        </w:tc>
        <w:tc>
          <w:tcPr>
            <w:tcW w:w="2567" w:type="dxa"/>
            <w:tcBorders>
              <w:bottom w:val="single" w:color="000000" w:sz="8" w:space="0"/>
              <w:right w:val="single" w:color="000000" w:sz="8" w:space="0"/>
            </w:tcBorders>
            <w:noWrap w:val="0"/>
            <w:tcMar>
              <w:top w:w="0" w:type="dxa"/>
              <w:left w:w="108" w:type="dxa"/>
              <w:bottom w:w="0" w:type="dxa"/>
              <w:right w:w="108" w:type="dxa"/>
            </w:tcMar>
            <w:vAlign w:val="center"/>
          </w:tcPr>
          <w:p w14:paraId="1C406851">
            <w:pPr>
              <w:spacing w:before="227" w:line="204" w:lineRule="auto"/>
              <w:ind w:firstLine="578"/>
              <w:rPr>
                <w:rFonts w:hint="eastAsia" w:ascii="宋体" w:hAnsi="宋体" w:cs="宋体"/>
                <w:color w:val="000000"/>
                <w:spacing w:val="-2"/>
                <w:sz w:val="24"/>
              </w:rPr>
            </w:pPr>
            <w:r>
              <w:rPr>
                <w:rFonts w:hint="eastAsia" w:ascii="宋体" w:hAnsi="宋体" w:cs="宋体"/>
                <w:color w:val="000000"/>
                <w:spacing w:val="-2"/>
                <w:sz w:val="24"/>
              </w:rPr>
              <w:t>年   月   日</w:t>
            </w:r>
          </w:p>
        </w:tc>
      </w:tr>
      <w:tr w14:paraId="2DAFE853">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658" w:hRule="atLeast"/>
        </w:trPr>
        <w:tc>
          <w:tcPr>
            <w:tcW w:w="2179" w:type="dxa"/>
            <w:tcBorders>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3CAF0A">
            <w:pPr>
              <w:spacing w:before="227" w:line="204" w:lineRule="auto"/>
              <w:jc w:val="center"/>
              <w:rPr>
                <w:rFonts w:hint="eastAsia" w:ascii="宋体" w:hAnsi="宋体" w:cs="宋体"/>
                <w:color w:val="000000"/>
                <w:spacing w:val="-2"/>
                <w:sz w:val="24"/>
              </w:rPr>
            </w:pPr>
            <w:r>
              <w:rPr>
                <w:rFonts w:hint="eastAsia" w:ascii="宋体" w:hAnsi="宋体" w:cs="宋体"/>
                <w:color w:val="000000"/>
                <w:spacing w:val="-2"/>
                <w:sz w:val="24"/>
              </w:rPr>
              <w:t>从事本专业时间</w:t>
            </w:r>
          </w:p>
        </w:tc>
        <w:tc>
          <w:tcPr>
            <w:tcW w:w="6805" w:type="dxa"/>
            <w:gridSpan w:val="8"/>
            <w:tcBorders>
              <w:bottom w:val="single" w:color="000000" w:sz="8" w:space="0"/>
              <w:right w:val="single" w:color="000000" w:sz="8" w:space="0"/>
            </w:tcBorders>
            <w:noWrap w:val="0"/>
            <w:tcMar>
              <w:top w:w="0" w:type="dxa"/>
              <w:left w:w="108" w:type="dxa"/>
              <w:bottom w:w="0" w:type="dxa"/>
              <w:right w:w="108" w:type="dxa"/>
            </w:tcMar>
            <w:vAlign w:val="center"/>
          </w:tcPr>
          <w:p w14:paraId="7F7D37BD">
            <w:pPr>
              <w:spacing w:before="227" w:line="204" w:lineRule="auto"/>
              <w:ind w:firstLine="578"/>
              <w:jc w:val="center"/>
              <w:rPr>
                <w:rFonts w:hint="eastAsia" w:ascii="宋体" w:hAnsi="宋体" w:cs="宋体"/>
                <w:color w:val="000000"/>
                <w:spacing w:val="-2"/>
                <w:sz w:val="24"/>
              </w:rPr>
            </w:pPr>
          </w:p>
        </w:tc>
      </w:tr>
      <w:tr w14:paraId="11BCD4E7">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1005" w:hRule="atLeast"/>
        </w:trPr>
        <w:tc>
          <w:tcPr>
            <w:tcW w:w="2179" w:type="dxa"/>
            <w:tcBorders>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E2EE6B">
            <w:pPr>
              <w:spacing w:before="227" w:line="204" w:lineRule="auto"/>
              <w:jc w:val="center"/>
              <w:rPr>
                <w:rFonts w:hint="eastAsia" w:ascii="宋体" w:hAnsi="宋体" w:cs="宋体"/>
                <w:color w:val="000000"/>
                <w:spacing w:val="-2"/>
                <w:sz w:val="24"/>
              </w:rPr>
            </w:pPr>
            <w:r>
              <w:rPr>
                <w:rFonts w:hint="eastAsia" w:ascii="宋体" w:hAnsi="宋体" w:cs="宋体"/>
                <w:color w:val="000000"/>
                <w:spacing w:val="-2"/>
                <w:sz w:val="24"/>
              </w:rPr>
              <w:t>证书编号</w:t>
            </w:r>
          </w:p>
        </w:tc>
        <w:tc>
          <w:tcPr>
            <w:tcW w:w="2150" w:type="dxa"/>
            <w:gridSpan w:val="3"/>
            <w:tcBorders>
              <w:bottom w:val="single" w:color="000000" w:sz="8" w:space="0"/>
              <w:right w:val="single" w:color="000000" w:sz="8" w:space="0"/>
            </w:tcBorders>
            <w:noWrap w:val="0"/>
            <w:tcMar>
              <w:top w:w="0" w:type="dxa"/>
              <w:left w:w="108" w:type="dxa"/>
              <w:bottom w:w="0" w:type="dxa"/>
              <w:right w:w="108" w:type="dxa"/>
            </w:tcMar>
            <w:vAlign w:val="center"/>
          </w:tcPr>
          <w:p w14:paraId="2EA371D7">
            <w:pPr>
              <w:spacing w:before="227" w:line="204" w:lineRule="auto"/>
              <w:ind w:firstLine="578"/>
              <w:jc w:val="center"/>
              <w:rPr>
                <w:rFonts w:hint="eastAsia" w:ascii="宋体" w:hAnsi="宋体" w:cs="宋体"/>
                <w:color w:val="000000"/>
                <w:spacing w:val="-2"/>
                <w:sz w:val="24"/>
              </w:rPr>
            </w:pPr>
          </w:p>
        </w:tc>
        <w:tc>
          <w:tcPr>
            <w:tcW w:w="1601" w:type="dxa"/>
            <w:gridSpan w:val="2"/>
            <w:tcBorders>
              <w:bottom w:val="single" w:color="000000" w:sz="8" w:space="0"/>
              <w:right w:val="single" w:color="000000" w:sz="8" w:space="0"/>
            </w:tcBorders>
            <w:noWrap w:val="0"/>
            <w:tcMar>
              <w:top w:w="0" w:type="dxa"/>
              <w:left w:w="108" w:type="dxa"/>
              <w:bottom w:w="0" w:type="dxa"/>
              <w:right w:w="108" w:type="dxa"/>
            </w:tcMar>
            <w:vAlign w:val="center"/>
          </w:tcPr>
          <w:p w14:paraId="5F48F4EC">
            <w:pPr>
              <w:spacing w:before="227" w:line="204" w:lineRule="auto"/>
              <w:jc w:val="center"/>
              <w:rPr>
                <w:rFonts w:hint="eastAsia" w:ascii="宋体" w:hAnsi="宋体" w:cs="宋体"/>
                <w:color w:val="000000"/>
                <w:spacing w:val="-2"/>
                <w:sz w:val="24"/>
              </w:rPr>
            </w:pPr>
            <w:r>
              <w:rPr>
                <w:rFonts w:hint="eastAsia" w:ascii="宋体" w:hAnsi="宋体" w:cs="宋体"/>
                <w:color w:val="000000"/>
                <w:spacing w:val="-2"/>
                <w:sz w:val="24"/>
              </w:rPr>
              <w:t>职   称</w:t>
            </w:r>
          </w:p>
        </w:tc>
        <w:tc>
          <w:tcPr>
            <w:tcW w:w="3054" w:type="dxa"/>
            <w:gridSpan w:val="3"/>
            <w:tcBorders>
              <w:bottom w:val="single" w:color="000000" w:sz="8" w:space="0"/>
              <w:right w:val="single" w:color="000000" w:sz="8" w:space="0"/>
            </w:tcBorders>
            <w:noWrap w:val="0"/>
            <w:tcMar>
              <w:top w:w="0" w:type="dxa"/>
              <w:left w:w="108" w:type="dxa"/>
              <w:bottom w:w="0" w:type="dxa"/>
              <w:right w:w="108" w:type="dxa"/>
            </w:tcMar>
            <w:vAlign w:val="center"/>
          </w:tcPr>
          <w:p w14:paraId="7A5782E5">
            <w:pPr>
              <w:spacing w:before="227" w:line="204" w:lineRule="auto"/>
              <w:ind w:firstLine="578"/>
              <w:jc w:val="center"/>
              <w:rPr>
                <w:rFonts w:hint="eastAsia" w:ascii="宋体" w:hAnsi="宋体" w:cs="宋体"/>
                <w:color w:val="000000"/>
                <w:spacing w:val="-2"/>
                <w:sz w:val="24"/>
              </w:rPr>
            </w:pPr>
          </w:p>
        </w:tc>
      </w:tr>
      <w:tr w14:paraId="7E0DB49F">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925" w:hRule="exact"/>
        </w:trPr>
        <w:tc>
          <w:tcPr>
            <w:tcW w:w="8984" w:type="dxa"/>
            <w:gridSpan w:val="9"/>
            <w:tcBorders>
              <w:left w:val="single" w:color="000000" w:sz="8" w:space="0"/>
              <w:bottom w:val="single" w:color="auto" w:sz="4" w:space="0"/>
              <w:right w:val="single" w:color="000000" w:sz="8" w:space="0"/>
            </w:tcBorders>
            <w:noWrap w:val="0"/>
            <w:tcMar>
              <w:top w:w="0" w:type="dxa"/>
              <w:left w:w="108" w:type="dxa"/>
              <w:bottom w:w="0" w:type="dxa"/>
              <w:right w:w="108" w:type="dxa"/>
            </w:tcMar>
            <w:vAlign w:val="center"/>
          </w:tcPr>
          <w:p w14:paraId="25EC8F70">
            <w:pPr>
              <w:spacing w:before="227" w:line="204" w:lineRule="auto"/>
              <w:ind w:firstLine="578"/>
              <w:jc w:val="center"/>
              <w:rPr>
                <w:rFonts w:hint="eastAsia" w:ascii="宋体" w:hAnsi="宋体" w:cs="宋体"/>
                <w:color w:val="000000"/>
                <w:spacing w:val="-2"/>
                <w:sz w:val="24"/>
              </w:rPr>
            </w:pPr>
            <w:r>
              <w:rPr>
                <w:rFonts w:hint="eastAsia" w:ascii="宋体" w:hAnsi="宋体" w:cs="宋体"/>
                <w:color w:val="000000"/>
                <w:spacing w:val="-2"/>
                <w:sz w:val="24"/>
              </w:rPr>
              <w:t>主 要 经 历</w:t>
            </w:r>
          </w:p>
        </w:tc>
      </w:tr>
      <w:tr w14:paraId="3DD030CC">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1027" w:hRule="exact"/>
        </w:trPr>
        <w:tc>
          <w:tcPr>
            <w:tcW w:w="217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C0B6070">
            <w:pPr>
              <w:spacing w:before="227" w:line="204" w:lineRule="auto"/>
              <w:jc w:val="center"/>
              <w:rPr>
                <w:rFonts w:hint="eastAsia" w:ascii="宋体" w:hAnsi="宋体" w:cs="宋体"/>
                <w:color w:val="000000"/>
                <w:spacing w:val="-2"/>
                <w:sz w:val="24"/>
              </w:rPr>
            </w:pPr>
            <w:r>
              <w:rPr>
                <w:rFonts w:hint="eastAsia" w:ascii="宋体" w:hAnsi="宋体" w:cs="宋体"/>
                <w:color w:val="000000"/>
                <w:spacing w:val="-2"/>
                <w:sz w:val="24"/>
              </w:rPr>
              <w:t>时  间</w:t>
            </w:r>
          </w:p>
        </w:tc>
        <w:tc>
          <w:tcPr>
            <w:tcW w:w="4025" w:type="dxa"/>
            <w:gridSpan w:val="6"/>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8C1866D">
            <w:pPr>
              <w:spacing w:before="227" w:line="204" w:lineRule="auto"/>
              <w:jc w:val="center"/>
              <w:rPr>
                <w:rFonts w:hint="eastAsia" w:ascii="宋体" w:hAnsi="宋体" w:cs="宋体"/>
                <w:color w:val="000000"/>
                <w:spacing w:val="-2"/>
                <w:sz w:val="24"/>
              </w:rPr>
            </w:pPr>
            <w:r>
              <w:rPr>
                <w:rFonts w:hint="eastAsia" w:ascii="宋体" w:hAnsi="宋体" w:cs="宋体"/>
                <w:color w:val="000000"/>
                <w:spacing w:val="-2"/>
                <w:sz w:val="24"/>
              </w:rPr>
              <w:t>项目名称</w:t>
            </w:r>
          </w:p>
        </w:tc>
        <w:tc>
          <w:tcPr>
            <w:tcW w:w="2780"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361D975">
            <w:pPr>
              <w:spacing w:before="227" w:line="204" w:lineRule="auto"/>
              <w:jc w:val="center"/>
              <w:rPr>
                <w:rFonts w:hint="eastAsia" w:ascii="宋体" w:hAnsi="宋体" w:cs="宋体"/>
                <w:color w:val="000000"/>
                <w:spacing w:val="-2"/>
                <w:sz w:val="24"/>
              </w:rPr>
            </w:pPr>
            <w:r>
              <w:rPr>
                <w:rFonts w:hint="eastAsia" w:ascii="宋体" w:hAnsi="宋体" w:cs="宋体"/>
                <w:color w:val="000000"/>
                <w:spacing w:val="-2"/>
                <w:sz w:val="24"/>
              </w:rPr>
              <w:t>该项目中任职</w:t>
            </w:r>
          </w:p>
        </w:tc>
      </w:tr>
      <w:tr w14:paraId="35950E66">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740" w:hRule="exact"/>
        </w:trPr>
        <w:tc>
          <w:tcPr>
            <w:tcW w:w="217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11DF6404">
            <w:pPr>
              <w:spacing w:before="227" w:line="204" w:lineRule="auto"/>
              <w:ind w:firstLine="578"/>
              <w:jc w:val="center"/>
              <w:rPr>
                <w:rFonts w:hint="eastAsia" w:ascii="宋体" w:hAnsi="宋体" w:cs="宋体"/>
                <w:color w:val="000000"/>
                <w:spacing w:val="-2"/>
                <w:sz w:val="24"/>
              </w:rPr>
            </w:pPr>
          </w:p>
        </w:tc>
        <w:tc>
          <w:tcPr>
            <w:tcW w:w="4025" w:type="dxa"/>
            <w:gridSpan w:val="6"/>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1B4E90A0">
            <w:pPr>
              <w:spacing w:before="227" w:line="204" w:lineRule="auto"/>
              <w:ind w:firstLine="578"/>
              <w:jc w:val="center"/>
              <w:rPr>
                <w:rFonts w:hint="eastAsia" w:ascii="宋体" w:hAnsi="宋体" w:cs="宋体"/>
                <w:color w:val="000000"/>
                <w:spacing w:val="-2"/>
                <w:sz w:val="24"/>
              </w:rPr>
            </w:pPr>
          </w:p>
        </w:tc>
        <w:tc>
          <w:tcPr>
            <w:tcW w:w="2780"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400CAEA3">
            <w:pPr>
              <w:spacing w:before="227" w:line="204" w:lineRule="auto"/>
              <w:ind w:firstLine="578"/>
              <w:jc w:val="center"/>
              <w:rPr>
                <w:rFonts w:hint="eastAsia" w:ascii="宋体" w:hAnsi="宋体" w:cs="宋体"/>
                <w:color w:val="000000"/>
                <w:spacing w:val="-2"/>
                <w:sz w:val="24"/>
              </w:rPr>
            </w:pPr>
          </w:p>
        </w:tc>
      </w:tr>
      <w:tr w14:paraId="7ADC4995">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740" w:hRule="exact"/>
        </w:trPr>
        <w:tc>
          <w:tcPr>
            <w:tcW w:w="217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AB931FE">
            <w:pPr>
              <w:spacing w:before="227" w:line="204" w:lineRule="auto"/>
              <w:ind w:firstLine="578"/>
              <w:jc w:val="center"/>
              <w:rPr>
                <w:rFonts w:hint="eastAsia" w:ascii="宋体" w:hAnsi="宋体" w:cs="宋体"/>
                <w:color w:val="000000"/>
                <w:spacing w:val="-2"/>
                <w:sz w:val="24"/>
              </w:rPr>
            </w:pPr>
          </w:p>
        </w:tc>
        <w:tc>
          <w:tcPr>
            <w:tcW w:w="4025" w:type="dxa"/>
            <w:gridSpan w:val="6"/>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5B16C24">
            <w:pPr>
              <w:spacing w:before="227" w:line="204" w:lineRule="auto"/>
              <w:ind w:firstLine="578"/>
              <w:jc w:val="center"/>
              <w:rPr>
                <w:rFonts w:hint="eastAsia" w:ascii="宋体" w:hAnsi="宋体" w:cs="宋体"/>
                <w:color w:val="000000"/>
                <w:spacing w:val="-2"/>
                <w:sz w:val="24"/>
              </w:rPr>
            </w:pPr>
          </w:p>
        </w:tc>
        <w:tc>
          <w:tcPr>
            <w:tcW w:w="2780"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C59347E">
            <w:pPr>
              <w:spacing w:before="227" w:line="204" w:lineRule="auto"/>
              <w:ind w:firstLine="578"/>
              <w:jc w:val="center"/>
              <w:rPr>
                <w:rFonts w:hint="eastAsia" w:ascii="宋体" w:hAnsi="宋体" w:cs="宋体"/>
                <w:color w:val="000000"/>
                <w:spacing w:val="-2"/>
                <w:sz w:val="24"/>
              </w:rPr>
            </w:pPr>
          </w:p>
        </w:tc>
      </w:tr>
      <w:tr w14:paraId="23106538">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740" w:hRule="exact"/>
        </w:trPr>
        <w:tc>
          <w:tcPr>
            <w:tcW w:w="217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1F320D6">
            <w:pPr>
              <w:spacing w:before="227" w:line="204" w:lineRule="auto"/>
              <w:ind w:firstLine="578"/>
              <w:jc w:val="center"/>
              <w:rPr>
                <w:rFonts w:hint="eastAsia" w:ascii="宋体" w:hAnsi="宋体" w:cs="宋体"/>
                <w:color w:val="000000"/>
                <w:spacing w:val="-2"/>
                <w:sz w:val="24"/>
              </w:rPr>
            </w:pPr>
          </w:p>
        </w:tc>
        <w:tc>
          <w:tcPr>
            <w:tcW w:w="4025" w:type="dxa"/>
            <w:gridSpan w:val="6"/>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6E32DAD9">
            <w:pPr>
              <w:spacing w:before="227" w:line="204" w:lineRule="auto"/>
              <w:ind w:firstLine="578"/>
              <w:jc w:val="center"/>
              <w:rPr>
                <w:rFonts w:hint="eastAsia" w:ascii="宋体" w:hAnsi="宋体" w:cs="宋体"/>
                <w:color w:val="000000"/>
                <w:spacing w:val="-2"/>
                <w:sz w:val="24"/>
              </w:rPr>
            </w:pPr>
          </w:p>
        </w:tc>
        <w:tc>
          <w:tcPr>
            <w:tcW w:w="2780"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7785B56D">
            <w:pPr>
              <w:spacing w:before="227" w:line="204" w:lineRule="auto"/>
              <w:ind w:firstLine="578"/>
              <w:jc w:val="center"/>
              <w:rPr>
                <w:rFonts w:hint="eastAsia" w:ascii="宋体" w:hAnsi="宋体" w:cs="宋体"/>
                <w:color w:val="000000"/>
                <w:spacing w:val="-2"/>
                <w:sz w:val="24"/>
              </w:rPr>
            </w:pPr>
          </w:p>
        </w:tc>
      </w:tr>
      <w:tr w14:paraId="00988B68">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639" w:hRule="exact"/>
        </w:trPr>
        <w:tc>
          <w:tcPr>
            <w:tcW w:w="217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4F0E9CD1">
            <w:pPr>
              <w:spacing w:before="227" w:line="204" w:lineRule="auto"/>
              <w:ind w:firstLine="578"/>
              <w:jc w:val="center"/>
              <w:rPr>
                <w:rFonts w:hint="eastAsia" w:ascii="宋体" w:hAnsi="宋体" w:cs="宋体"/>
                <w:color w:val="000000"/>
                <w:spacing w:val="-2"/>
                <w:sz w:val="24"/>
              </w:rPr>
            </w:pPr>
          </w:p>
        </w:tc>
        <w:tc>
          <w:tcPr>
            <w:tcW w:w="4025" w:type="dxa"/>
            <w:gridSpan w:val="6"/>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13C36EAA">
            <w:pPr>
              <w:spacing w:before="227" w:line="204" w:lineRule="auto"/>
              <w:ind w:firstLine="578"/>
              <w:jc w:val="center"/>
              <w:rPr>
                <w:rFonts w:hint="eastAsia" w:ascii="宋体" w:hAnsi="宋体" w:cs="宋体"/>
                <w:color w:val="000000"/>
                <w:spacing w:val="-2"/>
                <w:sz w:val="24"/>
              </w:rPr>
            </w:pPr>
          </w:p>
        </w:tc>
        <w:tc>
          <w:tcPr>
            <w:tcW w:w="2780"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74FDF02">
            <w:pPr>
              <w:spacing w:before="227" w:line="204" w:lineRule="auto"/>
              <w:ind w:firstLine="578"/>
              <w:jc w:val="center"/>
              <w:rPr>
                <w:rFonts w:hint="eastAsia" w:ascii="宋体" w:hAnsi="宋体" w:cs="宋体"/>
                <w:color w:val="000000"/>
                <w:spacing w:val="-2"/>
                <w:sz w:val="24"/>
              </w:rPr>
            </w:pPr>
          </w:p>
        </w:tc>
      </w:tr>
      <w:tr w14:paraId="27C1DEB3">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668" w:hRule="exact"/>
        </w:trPr>
        <w:tc>
          <w:tcPr>
            <w:tcW w:w="217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924394E">
            <w:pPr>
              <w:spacing w:before="227" w:line="204" w:lineRule="auto"/>
              <w:ind w:firstLine="578"/>
              <w:jc w:val="center"/>
              <w:rPr>
                <w:rFonts w:hint="eastAsia" w:ascii="宋体" w:hAnsi="宋体" w:cs="宋体"/>
                <w:color w:val="000000"/>
                <w:spacing w:val="-2"/>
                <w:sz w:val="24"/>
              </w:rPr>
            </w:pPr>
          </w:p>
        </w:tc>
        <w:tc>
          <w:tcPr>
            <w:tcW w:w="4025" w:type="dxa"/>
            <w:gridSpan w:val="6"/>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8CEC790">
            <w:pPr>
              <w:spacing w:before="227" w:line="204" w:lineRule="auto"/>
              <w:ind w:firstLine="578"/>
              <w:jc w:val="center"/>
              <w:rPr>
                <w:rFonts w:hint="eastAsia" w:ascii="宋体" w:hAnsi="宋体" w:cs="宋体"/>
                <w:color w:val="000000"/>
                <w:spacing w:val="-2"/>
                <w:sz w:val="24"/>
              </w:rPr>
            </w:pPr>
          </w:p>
        </w:tc>
        <w:tc>
          <w:tcPr>
            <w:tcW w:w="2780"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6CA22C2">
            <w:pPr>
              <w:spacing w:before="227" w:line="204" w:lineRule="auto"/>
              <w:ind w:firstLine="578"/>
              <w:jc w:val="center"/>
              <w:rPr>
                <w:rFonts w:hint="eastAsia" w:ascii="宋体" w:hAnsi="宋体" w:cs="宋体"/>
                <w:color w:val="000000"/>
                <w:spacing w:val="-2"/>
                <w:sz w:val="24"/>
              </w:rPr>
            </w:pPr>
          </w:p>
        </w:tc>
      </w:tr>
      <w:tr w14:paraId="1D692F70">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668" w:hRule="exact"/>
        </w:trPr>
        <w:tc>
          <w:tcPr>
            <w:tcW w:w="217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34E479F">
            <w:pPr>
              <w:spacing w:before="227" w:line="204" w:lineRule="auto"/>
              <w:ind w:firstLine="578"/>
              <w:jc w:val="center"/>
              <w:rPr>
                <w:rFonts w:hint="eastAsia" w:ascii="宋体" w:hAnsi="宋体" w:cs="宋体"/>
                <w:color w:val="000000"/>
                <w:spacing w:val="-2"/>
                <w:sz w:val="24"/>
              </w:rPr>
            </w:pPr>
          </w:p>
        </w:tc>
        <w:tc>
          <w:tcPr>
            <w:tcW w:w="4025" w:type="dxa"/>
            <w:gridSpan w:val="6"/>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A2A9C92">
            <w:pPr>
              <w:spacing w:before="227" w:line="204" w:lineRule="auto"/>
              <w:ind w:firstLine="578"/>
              <w:jc w:val="center"/>
              <w:rPr>
                <w:rFonts w:hint="eastAsia" w:ascii="宋体" w:hAnsi="宋体" w:cs="宋体"/>
                <w:color w:val="000000"/>
                <w:spacing w:val="-2"/>
                <w:sz w:val="24"/>
              </w:rPr>
            </w:pPr>
          </w:p>
        </w:tc>
        <w:tc>
          <w:tcPr>
            <w:tcW w:w="2780"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78408360">
            <w:pPr>
              <w:spacing w:before="227" w:line="204" w:lineRule="auto"/>
              <w:ind w:firstLine="578"/>
              <w:jc w:val="center"/>
              <w:rPr>
                <w:rFonts w:hint="eastAsia" w:ascii="宋体" w:hAnsi="宋体" w:cs="宋体"/>
                <w:color w:val="000000"/>
                <w:spacing w:val="-2"/>
                <w:sz w:val="24"/>
              </w:rPr>
            </w:pPr>
          </w:p>
        </w:tc>
      </w:tr>
      <w:tr w14:paraId="1CA9065A">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653" w:hRule="exact"/>
        </w:trPr>
        <w:tc>
          <w:tcPr>
            <w:tcW w:w="217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1644BBA1">
            <w:pPr>
              <w:spacing w:before="227" w:line="204" w:lineRule="auto"/>
              <w:ind w:firstLine="578"/>
              <w:jc w:val="center"/>
              <w:rPr>
                <w:rFonts w:hint="eastAsia" w:ascii="宋体" w:hAnsi="宋体" w:cs="宋体"/>
                <w:color w:val="000000"/>
                <w:spacing w:val="-2"/>
                <w:sz w:val="24"/>
              </w:rPr>
            </w:pPr>
          </w:p>
        </w:tc>
        <w:tc>
          <w:tcPr>
            <w:tcW w:w="4025" w:type="dxa"/>
            <w:gridSpan w:val="6"/>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AF6F75C">
            <w:pPr>
              <w:spacing w:before="227" w:line="204" w:lineRule="auto"/>
              <w:ind w:firstLine="578"/>
              <w:jc w:val="center"/>
              <w:rPr>
                <w:rFonts w:hint="eastAsia" w:ascii="宋体" w:hAnsi="宋体" w:cs="宋体"/>
                <w:color w:val="000000"/>
                <w:spacing w:val="-2"/>
                <w:sz w:val="24"/>
              </w:rPr>
            </w:pPr>
          </w:p>
        </w:tc>
        <w:tc>
          <w:tcPr>
            <w:tcW w:w="2780"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61AFE6D9">
            <w:pPr>
              <w:spacing w:before="227" w:line="204" w:lineRule="auto"/>
              <w:ind w:firstLine="578"/>
              <w:jc w:val="center"/>
              <w:rPr>
                <w:rFonts w:hint="eastAsia" w:ascii="宋体" w:hAnsi="宋体" w:cs="宋体"/>
                <w:color w:val="000000"/>
                <w:spacing w:val="-2"/>
                <w:sz w:val="24"/>
              </w:rPr>
            </w:pPr>
          </w:p>
        </w:tc>
      </w:tr>
    </w:tbl>
    <w:p w14:paraId="06D9C7D5">
      <w:pPr>
        <w:tabs>
          <w:tab w:val="left" w:pos="4000"/>
        </w:tabs>
        <w:overflowPunct w:val="0"/>
        <w:topLinePunct/>
        <w:autoSpaceDN w:val="0"/>
        <w:adjustRightInd w:val="0"/>
        <w:snapToGrid w:val="0"/>
        <w:spacing w:line="360" w:lineRule="auto"/>
        <w:rPr>
          <w:rFonts w:hint="eastAsia" w:ascii="宋体" w:hAnsi="宋体" w:cs="宋体"/>
          <w:snapToGrid w:val="0"/>
          <w:kern w:val="0"/>
          <w:sz w:val="24"/>
        </w:rPr>
      </w:pPr>
      <w:r>
        <w:rPr>
          <w:rFonts w:hint="eastAsia" w:ascii="宋体" w:hAnsi="宋体" w:cs="宋体"/>
          <w:kern w:val="0"/>
          <w:sz w:val="24"/>
        </w:rPr>
        <w:t>后附人员相关证件：</w:t>
      </w:r>
    </w:p>
    <w:p w14:paraId="565B3DAB">
      <w:pPr>
        <w:tabs>
          <w:tab w:val="left" w:pos="4000"/>
        </w:tabs>
        <w:overflowPunct w:val="0"/>
        <w:topLinePunct/>
        <w:autoSpaceDN w:val="0"/>
        <w:adjustRightInd w:val="0"/>
        <w:snapToGrid w:val="0"/>
        <w:spacing w:line="360" w:lineRule="auto"/>
        <w:ind w:firstLine="3960" w:firstLineChars="1650"/>
        <w:rPr>
          <w:rFonts w:hint="eastAsia" w:ascii="宋体" w:hAnsi="宋体" w:cs="宋体"/>
          <w:snapToGrid w:val="0"/>
          <w:kern w:val="0"/>
          <w:sz w:val="24"/>
        </w:rPr>
      </w:pPr>
      <w:r>
        <w:rPr>
          <w:rFonts w:hint="eastAsia" w:ascii="宋体" w:hAnsi="宋体" w:cs="宋体"/>
          <w:kern w:val="0"/>
          <w:sz w:val="24"/>
        </w:rPr>
        <w:t>供应商</w:t>
      </w:r>
      <w:r>
        <w:rPr>
          <w:rFonts w:hint="eastAsia" w:ascii="宋体" w:hAnsi="宋体" w:cs="宋体"/>
          <w:kern w:val="0"/>
          <w:sz w:val="24"/>
          <w:lang w:eastAsia="zh-CN"/>
        </w:rPr>
        <w:t>（</w:t>
      </w:r>
      <w:r>
        <w:rPr>
          <w:rFonts w:hint="eastAsia" w:ascii="宋体" w:hAnsi="宋体" w:cs="宋体"/>
          <w:kern w:val="0"/>
          <w:sz w:val="24"/>
        </w:rPr>
        <w:t>电子签章</w:t>
      </w:r>
      <w:r>
        <w:rPr>
          <w:rFonts w:hint="eastAsia" w:ascii="宋体" w:hAnsi="宋体" w:cs="宋体"/>
          <w:kern w:val="0"/>
          <w:sz w:val="24"/>
          <w:lang w:eastAsia="zh-CN"/>
        </w:rPr>
        <w:t>）</w:t>
      </w:r>
      <w:r>
        <w:rPr>
          <w:rFonts w:hint="eastAsia" w:ascii="宋体" w:hAnsi="宋体" w:cs="宋体"/>
          <w:snapToGrid w:val="0"/>
          <w:kern w:val="0"/>
          <w:sz w:val="24"/>
        </w:rPr>
        <w:t>：</w:t>
      </w:r>
      <w:r>
        <w:rPr>
          <w:rFonts w:hint="eastAsia" w:ascii="宋体" w:hAnsi="宋体" w:cs="宋体"/>
          <w:snapToGrid w:val="0"/>
          <w:kern w:val="0"/>
          <w:sz w:val="24"/>
          <w:u w:val="single"/>
        </w:rPr>
        <w:t xml:space="preserve">               </w:t>
      </w:r>
    </w:p>
    <w:p w14:paraId="3C621121">
      <w:pPr>
        <w:tabs>
          <w:tab w:val="left" w:pos="4000"/>
        </w:tabs>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snapToGrid w:val="0"/>
          <w:kern w:val="0"/>
          <w:sz w:val="24"/>
        </w:rPr>
        <w:tab/>
      </w:r>
      <w:r>
        <w:rPr>
          <w:rFonts w:hint="eastAsia" w:ascii="宋体" w:hAnsi="宋体" w:cs="宋体"/>
          <w:kern w:val="0"/>
          <w:sz w:val="24"/>
        </w:rPr>
        <w:t>供应商代表</w:t>
      </w:r>
      <w:r>
        <w:rPr>
          <w:rFonts w:hint="eastAsia" w:ascii="宋体" w:hAnsi="宋体" w:cs="宋体"/>
          <w:kern w:val="0"/>
          <w:sz w:val="24"/>
          <w:lang w:eastAsia="zh-CN"/>
        </w:rPr>
        <w:t>（</w:t>
      </w:r>
      <w:r>
        <w:rPr>
          <w:rFonts w:hint="eastAsia" w:ascii="宋体" w:hAnsi="宋体" w:cs="宋体"/>
          <w:kern w:val="0"/>
          <w:sz w:val="24"/>
        </w:rPr>
        <w:t>电子签字或签章</w:t>
      </w:r>
      <w:r>
        <w:rPr>
          <w:rFonts w:hint="eastAsia" w:ascii="宋体" w:hAnsi="宋体" w:cs="宋体"/>
          <w:kern w:val="0"/>
          <w:sz w:val="24"/>
          <w:lang w:eastAsia="zh-CN"/>
        </w:rPr>
        <w:t>）</w:t>
      </w:r>
      <w:r>
        <w:rPr>
          <w:rFonts w:hint="eastAsia" w:ascii="宋体" w:hAnsi="宋体" w:cs="宋体"/>
          <w:kern w:val="0"/>
          <w:sz w:val="24"/>
        </w:rPr>
        <w:t>：</w:t>
      </w:r>
      <w:r>
        <w:rPr>
          <w:rFonts w:hint="eastAsia" w:ascii="宋体" w:hAnsi="宋体" w:cs="宋体"/>
          <w:kern w:val="0"/>
          <w:sz w:val="24"/>
          <w:u w:val="single"/>
        </w:rPr>
        <w:t xml:space="preserve">       </w:t>
      </w:r>
    </w:p>
    <w:p w14:paraId="1D2412D6">
      <w:pPr>
        <w:tabs>
          <w:tab w:val="left" w:pos="4000"/>
        </w:tabs>
        <w:overflowPunct w:val="0"/>
        <w:topLinePunct/>
        <w:autoSpaceDN w:val="0"/>
        <w:adjustRightInd w:val="0"/>
        <w:snapToGrid w:val="0"/>
        <w:spacing w:line="360" w:lineRule="auto"/>
        <w:ind w:firstLine="480" w:firstLineChars="200"/>
        <w:rPr>
          <w:rFonts w:hint="eastAsia" w:ascii="宋体" w:hAnsi="宋体" w:cs="宋体"/>
          <w:snapToGrid w:val="0"/>
          <w:kern w:val="0"/>
          <w:sz w:val="24"/>
          <w:u w:val="single"/>
        </w:rPr>
      </w:pPr>
      <w:r>
        <w:rPr>
          <w:rFonts w:hint="eastAsia" w:ascii="宋体" w:hAnsi="宋体" w:cs="宋体"/>
          <w:kern w:val="0"/>
          <w:sz w:val="24"/>
        </w:rPr>
        <w:tab/>
      </w:r>
      <w:r>
        <w:rPr>
          <w:rFonts w:hint="eastAsia" w:ascii="宋体" w:hAnsi="宋体" w:cs="宋体"/>
          <w:kern w:val="0"/>
          <w:sz w:val="24"/>
        </w:rPr>
        <w:t>日  期</w:t>
      </w:r>
      <w:r>
        <w:rPr>
          <w:rFonts w:hint="eastAsia" w:ascii="宋体" w:hAnsi="宋体" w:cs="宋体"/>
          <w:snapToGrid w:val="0"/>
          <w:kern w:val="0"/>
          <w:sz w:val="24"/>
        </w:rPr>
        <w:t>：</w:t>
      </w:r>
      <w:r>
        <w:rPr>
          <w:rFonts w:hint="eastAsia" w:ascii="宋体" w:hAnsi="宋体" w:cs="宋体"/>
          <w:snapToGrid w:val="0"/>
          <w:kern w:val="0"/>
          <w:sz w:val="24"/>
          <w:u w:val="single"/>
        </w:rPr>
        <w:t xml:space="preserve">                           </w:t>
      </w:r>
    </w:p>
    <w:p w14:paraId="37F995A3">
      <w:pPr>
        <w:rPr>
          <w:rFonts w:hint="eastAsia" w:ascii="宋体" w:hAnsi="宋体" w:cs="宋体"/>
        </w:rPr>
      </w:pPr>
      <w:r>
        <w:rPr>
          <w:rFonts w:hint="eastAsia" w:ascii="宋体" w:hAnsi="宋体" w:cs="宋体"/>
          <w:snapToGrid w:val="0"/>
        </w:rPr>
        <w:br w:type="page"/>
      </w:r>
    </w:p>
    <w:p w14:paraId="23C2853E">
      <w:pPr>
        <w:spacing w:after="100" w:afterAutospacing="1" w:line="480" w:lineRule="auto"/>
        <w:jc w:val="center"/>
        <w:rPr>
          <w:rFonts w:hint="eastAsia" w:ascii="宋体" w:hAnsi="宋体" w:cs="宋体"/>
          <w:b/>
          <w:sz w:val="28"/>
          <w:szCs w:val="28"/>
        </w:rPr>
      </w:pPr>
      <w:r>
        <w:rPr>
          <w:rFonts w:hint="eastAsia" w:ascii="宋体" w:hAnsi="宋体" w:cs="宋体"/>
          <w:b/>
          <w:sz w:val="28"/>
          <w:szCs w:val="28"/>
          <w:lang w:val="en-US" w:eastAsia="zh-CN"/>
        </w:rPr>
        <w:t>六、</w:t>
      </w:r>
      <w:r>
        <w:rPr>
          <w:rFonts w:hint="eastAsia" w:ascii="宋体" w:hAnsi="宋体" w:cs="宋体"/>
          <w:b/>
          <w:sz w:val="28"/>
          <w:szCs w:val="28"/>
        </w:rPr>
        <w:t>拟投入本项目人员情况表（格式）</w:t>
      </w:r>
    </w:p>
    <w:tbl>
      <w:tblPr>
        <w:tblStyle w:val="19"/>
        <w:tblW w:w="90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767"/>
        <w:gridCol w:w="919"/>
        <w:gridCol w:w="1369"/>
        <w:gridCol w:w="777"/>
        <w:gridCol w:w="919"/>
        <w:gridCol w:w="1684"/>
        <w:gridCol w:w="1430"/>
      </w:tblGrid>
      <w:tr w14:paraId="013DB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135" w:type="dxa"/>
            <w:noWrap w:val="0"/>
            <w:vAlign w:val="center"/>
          </w:tcPr>
          <w:p w14:paraId="26372FB5">
            <w:pPr>
              <w:jc w:val="center"/>
              <w:rPr>
                <w:rFonts w:hint="eastAsia" w:ascii="宋体" w:hAnsi="宋体" w:cs="宋体"/>
                <w:sz w:val="24"/>
              </w:rPr>
            </w:pPr>
            <w:r>
              <w:rPr>
                <w:rFonts w:hint="eastAsia" w:ascii="宋体" w:hAnsi="宋体" w:cs="宋体"/>
                <w:sz w:val="24"/>
              </w:rPr>
              <w:t>序号</w:t>
            </w:r>
          </w:p>
        </w:tc>
        <w:tc>
          <w:tcPr>
            <w:tcW w:w="767" w:type="dxa"/>
            <w:noWrap w:val="0"/>
            <w:vAlign w:val="center"/>
          </w:tcPr>
          <w:p w14:paraId="19F2888A">
            <w:pPr>
              <w:jc w:val="center"/>
              <w:rPr>
                <w:rFonts w:hint="eastAsia" w:ascii="宋体" w:hAnsi="宋体" w:cs="宋体"/>
                <w:sz w:val="24"/>
              </w:rPr>
            </w:pPr>
            <w:r>
              <w:rPr>
                <w:rFonts w:hint="eastAsia" w:ascii="宋体" w:hAnsi="宋体" w:cs="宋体"/>
                <w:sz w:val="24"/>
              </w:rPr>
              <w:t>姓名</w:t>
            </w:r>
          </w:p>
        </w:tc>
        <w:tc>
          <w:tcPr>
            <w:tcW w:w="919" w:type="dxa"/>
            <w:noWrap w:val="0"/>
            <w:vAlign w:val="center"/>
          </w:tcPr>
          <w:p w14:paraId="6002F903">
            <w:pPr>
              <w:jc w:val="center"/>
              <w:rPr>
                <w:rFonts w:hint="eastAsia" w:ascii="宋体" w:hAnsi="宋体" w:cs="宋体"/>
                <w:sz w:val="24"/>
              </w:rPr>
            </w:pPr>
            <w:r>
              <w:rPr>
                <w:rFonts w:hint="eastAsia" w:ascii="宋体" w:hAnsi="宋体" w:cs="宋体"/>
                <w:sz w:val="24"/>
              </w:rPr>
              <w:t>性别</w:t>
            </w:r>
          </w:p>
        </w:tc>
        <w:tc>
          <w:tcPr>
            <w:tcW w:w="1369" w:type="dxa"/>
            <w:noWrap w:val="0"/>
            <w:vAlign w:val="center"/>
          </w:tcPr>
          <w:p w14:paraId="3A172E6E">
            <w:pPr>
              <w:jc w:val="center"/>
              <w:rPr>
                <w:rFonts w:hint="eastAsia" w:ascii="宋体" w:hAnsi="宋体" w:cs="宋体"/>
                <w:sz w:val="24"/>
              </w:rPr>
            </w:pPr>
            <w:r>
              <w:rPr>
                <w:rFonts w:hint="eastAsia" w:ascii="宋体" w:hAnsi="宋体" w:cs="宋体"/>
                <w:sz w:val="24"/>
              </w:rPr>
              <w:t>出生日期</w:t>
            </w:r>
          </w:p>
        </w:tc>
        <w:tc>
          <w:tcPr>
            <w:tcW w:w="777" w:type="dxa"/>
            <w:noWrap w:val="0"/>
            <w:vAlign w:val="center"/>
          </w:tcPr>
          <w:p w14:paraId="26B33042">
            <w:pPr>
              <w:jc w:val="center"/>
              <w:rPr>
                <w:rFonts w:hint="eastAsia" w:ascii="宋体" w:hAnsi="宋体" w:cs="宋体"/>
                <w:sz w:val="24"/>
              </w:rPr>
            </w:pPr>
            <w:r>
              <w:rPr>
                <w:rFonts w:hint="eastAsia" w:ascii="宋体" w:hAnsi="宋体" w:cs="宋体"/>
                <w:sz w:val="24"/>
              </w:rPr>
              <w:t>学历</w:t>
            </w:r>
          </w:p>
        </w:tc>
        <w:tc>
          <w:tcPr>
            <w:tcW w:w="919" w:type="dxa"/>
            <w:noWrap w:val="0"/>
            <w:vAlign w:val="center"/>
          </w:tcPr>
          <w:p w14:paraId="34647D26">
            <w:pPr>
              <w:jc w:val="center"/>
              <w:rPr>
                <w:rFonts w:hint="eastAsia" w:ascii="宋体" w:hAnsi="宋体" w:cs="宋体"/>
                <w:sz w:val="24"/>
              </w:rPr>
            </w:pPr>
            <w:r>
              <w:rPr>
                <w:rFonts w:hint="eastAsia" w:ascii="宋体" w:hAnsi="宋体" w:cs="宋体"/>
                <w:sz w:val="24"/>
              </w:rPr>
              <w:t>专业</w:t>
            </w:r>
          </w:p>
        </w:tc>
        <w:tc>
          <w:tcPr>
            <w:tcW w:w="1684" w:type="dxa"/>
            <w:noWrap w:val="0"/>
            <w:vAlign w:val="center"/>
          </w:tcPr>
          <w:p w14:paraId="538B52B6">
            <w:pPr>
              <w:jc w:val="center"/>
              <w:rPr>
                <w:rFonts w:hint="eastAsia" w:ascii="宋体" w:hAnsi="宋体" w:cs="宋体"/>
                <w:sz w:val="24"/>
              </w:rPr>
            </w:pPr>
            <w:r>
              <w:rPr>
                <w:rFonts w:hint="eastAsia" w:ascii="宋体" w:hAnsi="宋体" w:cs="宋体"/>
                <w:sz w:val="24"/>
              </w:rPr>
              <w:t>技术职称及资格证书</w:t>
            </w:r>
          </w:p>
        </w:tc>
        <w:tc>
          <w:tcPr>
            <w:tcW w:w="1430" w:type="dxa"/>
            <w:noWrap w:val="0"/>
            <w:vAlign w:val="center"/>
          </w:tcPr>
          <w:p w14:paraId="145FFDCE">
            <w:pPr>
              <w:jc w:val="center"/>
              <w:rPr>
                <w:rFonts w:hint="eastAsia" w:ascii="宋体" w:hAnsi="宋体" w:cs="宋体"/>
                <w:sz w:val="24"/>
              </w:rPr>
            </w:pPr>
            <w:r>
              <w:rPr>
                <w:rFonts w:hint="eastAsia" w:ascii="宋体" w:hAnsi="宋体" w:cs="宋体"/>
                <w:sz w:val="24"/>
              </w:rPr>
              <w:t>在本项目拟任职务</w:t>
            </w:r>
          </w:p>
        </w:tc>
      </w:tr>
      <w:tr w14:paraId="180DA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135" w:type="dxa"/>
            <w:noWrap w:val="0"/>
            <w:vAlign w:val="center"/>
          </w:tcPr>
          <w:p w14:paraId="7FB335D0">
            <w:pPr>
              <w:jc w:val="center"/>
              <w:rPr>
                <w:rFonts w:hint="eastAsia" w:ascii="宋体" w:hAnsi="宋体" w:cs="宋体"/>
                <w:szCs w:val="21"/>
              </w:rPr>
            </w:pPr>
          </w:p>
        </w:tc>
        <w:tc>
          <w:tcPr>
            <w:tcW w:w="767" w:type="dxa"/>
            <w:noWrap w:val="0"/>
            <w:vAlign w:val="center"/>
          </w:tcPr>
          <w:p w14:paraId="718FB9EA">
            <w:pPr>
              <w:jc w:val="center"/>
              <w:rPr>
                <w:rFonts w:hint="eastAsia" w:ascii="宋体" w:hAnsi="宋体" w:cs="宋体"/>
                <w:szCs w:val="21"/>
              </w:rPr>
            </w:pPr>
          </w:p>
        </w:tc>
        <w:tc>
          <w:tcPr>
            <w:tcW w:w="919" w:type="dxa"/>
            <w:noWrap w:val="0"/>
            <w:vAlign w:val="center"/>
          </w:tcPr>
          <w:p w14:paraId="5354E44D">
            <w:pPr>
              <w:jc w:val="center"/>
              <w:rPr>
                <w:rFonts w:hint="eastAsia" w:ascii="宋体" w:hAnsi="宋体" w:cs="宋体"/>
                <w:szCs w:val="21"/>
              </w:rPr>
            </w:pPr>
          </w:p>
        </w:tc>
        <w:tc>
          <w:tcPr>
            <w:tcW w:w="1369" w:type="dxa"/>
            <w:noWrap w:val="0"/>
            <w:vAlign w:val="center"/>
          </w:tcPr>
          <w:p w14:paraId="3EC6DA67">
            <w:pPr>
              <w:jc w:val="center"/>
              <w:rPr>
                <w:rFonts w:hint="eastAsia" w:ascii="宋体" w:hAnsi="宋体" w:cs="宋体"/>
                <w:szCs w:val="21"/>
              </w:rPr>
            </w:pPr>
          </w:p>
        </w:tc>
        <w:tc>
          <w:tcPr>
            <w:tcW w:w="777" w:type="dxa"/>
            <w:noWrap w:val="0"/>
            <w:vAlign w:val="center"/>
          </w:tcPr>
          <w:p w14:paraId="2E093BEC">
            <w:pPr>
              <w:jc w:val="center"/>
              <w:rPr>
                <w:rFonts w:hint="eastAsia" w:ascii="宋体" w:hAnsi="宋体" w:cs="宋体"/>
                <w:szCs w:val="21"/>
              </w:rPr>
            </w:pPr>
          </w:p>
        </w:tc>
        <w:tc>
          <w:tcPr>
            <w:tcW w:w="919" w:type="dxa"/>
            <w:noWrap w:val="0"/>
            <w:vAlign w:val="center"/>
          </w:tcPr>
          <w:p w14:paraId="51177F76">
            <w:pPr>
              <w:jc w:val="center"/>
              <w:rPr>
                <w:rFonts w:hint="eastAsia" w:ascii="宋体" w:hAnsi="宋体" w:cs="宋体"/>
                <w:szCs w:val="21"/>
              </w:rPr>
            </w:pPr>
          </w:p>
        </w:tc>
        <w:tc>
          <w:tcPr>
            <w:tcW w:w="1684" w:type="dxa"/>
            <w:noWrap w:val="0"/>
            <w:vAlign w:val="center"/>
          </w:tcPr>
          <w:p w14:paraId="4FC4768A">
            <w:pPr>
              <w:jc w:val="center"/>
              <w:rPr>
                <w:rFonts w:hint="eastAsia" w:ascii="宋体" w:hAnsi="宋体" w:cs="宋体"/>
                <w:szCs w:val="21"/>
              </w:rPr>
            </w:pPr>
          </w:p>
        </w:tc>
        <w:tc>
          <w:tcPr>
            <w:tcW w:w="1430" w:type="dxa"/>
            <w:noWrap w:val="0"/>
            <w:vAlign w:val="center"/>
          </w:tcPr>
          <w:p w14:paraId="7D9E2E9F">
            <w:pPr>
              <w:jc w:val="center"/>
              <w:rPr>
                <w:rFonts w:hint="eastAsia" w:ascii="宋体" w:hAnsi="宋体" w:cs="宋体"/>
                <w:szCs w:val="21"/>
              </w:rPr>
            </w:pPr>
          </w:p>
        </w:tc>
      </w:tr>
      <w:tr w14:paraId="1CF28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135" w:type="dxa"/>
            <w:noWrap w:val="0"/>
            <w:vAlign w:val="center"/>
          </w:tcPr>
          <w:p w14:paraId="23EA4CAE">
            <w:pPr>
              <w:jc w:val="center"/>
              <w:rPr>
                <w:rFonts w:hint="eastAsia" w:ascii="宋体" w:hAnsi="宋体" w:cs="宋体"/>
                <w:szCs w:val="21"/>
              </w:rPr>
            </w:pPr>
          </w:p>
        </w:tc>
        <w:tc>
          <w:tcPr>
            <w:tcW w:w="767" w:type="dxa"/>
            <w:noWrap w:val="0"/>
            <w:vAlign w:val="center"/>
          </w:tcPr>
          <w:p w14:paraId="67E9BA53">
            <w:pPr>
              <w:jc w:val="center"/>
              <w:rPr>
                <w:rFonts w:hint="eastAsia" w:ascii="宋体" w:hAnsi="宋体" w:cs="宋体"/>
                <w:szCs w:val="21"/>
              </w:rPr>
            </w:pPr>
          </w:p>
        </w:tc>
        <w:tc>
          <w:tcPr>
            <w:tcW w:w="919" w:type="dxa"/>
            <w:noWrap w:val="0"/>
            <w:vAlign w:val="center"/>
          </w:tcPr>
          <w:p w14:paraId="258D8A31">
            <w:pPr>
              <w:jc w:val="center"/>
              <w:rPr>
                <w:rFonts w:hint="eastAsia" w:ascii="宋体" w:hAnsi="宋体" w:cs="宋体"/>
                <w:szCs w:val="21"/>
              </w:rPr>
            </w:pPr>
          </w:p>
        </w:tc>
        <w:tc>
          <w:tcPr>
            <w:tcW w:w="1369" w:type="dxa"/>
            <w:noWrap w:val="0"/>
            <w:vAlign w:val="center"/>
          </w:tcPr>
          <w:p w14:paraId="45DD80B0">
            <w:pPr>
              <w:jc w:val="center"/>
              <w:rPr>
                <w:rFonts w:hint="eastAsia" w:ascii="宋体" w:hAnsi="宋体" w:cs="宋体"/>
                <w:szCs w:val="21"/>
              </w:rPr>
            </w:pPr>
          </w:p>
        </w:tc>
        <w:tc>
          <w:tcPr>
            <w:tcW w:w="777" w:type="dxa"/>
            <w:noWrap w:val="0"/>
            <w:vAlign w:val="center"/>
          </w:tcPr>
          <w:p w14:paraId="33C9F5F6">
            <w:pPr>
              <w:jc w:val="center"/>
              <w:rPr>
                <w:rFonts w:hint="eastAsia" w:ascii="宋体" w:hAnsi="宋体" w:cs="宋体"/>
                <w:szCs w:val="21"/>
              </w:rPr>
            </w:pPr>
          </w:p>
        </w:tc>
        <w:tc>
          <w:tcPr>
            <w:tcW w:w="919" w:type="dxa"/>
            <w:noWrap w:val="0"/>
            <w:vAlign w:val="center"/>
          </w:tcPr>
          <w:p w14:paraId="695CE1A3">
            <w:pPr>
              <w:jc w:val="center"/>
              <w:rPr>
                <w:rFonts w:hint="eastAsia" w:ascii="宋体" w:hAnsi="宋体" w:cs="宋体"/>
                <w:szCs w:val="21"/>
              </w:rPr>
            </w:pPr>
          </w:p>
        </w:tc>
        <w:tc>
          <w:tcPr>
            <w:tcW w:w="1684" w:type="dxa"/>
            <w:noWrap w:val="0"/>
            <w:vAlign w:val="center"/>
          </w:tcPr>
          <w:p w14:paraId="7ADEE3E3">
            <w:pPr>
              <w:jc w:val="center"/>
              <w:rPr>
                <w:rFonts w:hint="eastAsia" w:ascii="宋体" w:hAnsi="宋体" w:cs="宋体"/>
                <w:szCs w:val="21"/>
              </w:rPr>
            </w:pPr>
          </w:p>
        </w:tc>
        <w:tc>
          <w:tcPr>
            <w:tcW w:w="1430" w:type="dxa"/>
            <w:noWrap w:val="0"/>
            <w:vAlign w:val="center"/>
          </w:tcPr>
          <w:p w14:paraId="60E82DB6">
            <w:pPr>
              <w:jc w:val="center"/>
              <w:rPr>
                <w:rFonts w:hint="eastAsia" w:ascii="宋体" w:hAnsi="宋体" w:cs="宋体"/>
                <w:szCs w:val="21"/>
              </w:rPr>
            </w:pPr>
          </w:p>
        </w:tc>
      </w:tr>
      <w:tr w14:paraId="6B3E2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135" w:type="dxa"/>
            <w:noWrap w:val="0"/>
            <w:vAlign w:val="center"/>
          </w:tcPr>
          <w:p w14:paraId="2EB0A4DC">
            <w:pPr>
              <w:jc w:val="center"/>
              <w:rPr>
                <w:rFonts w:hint="eastAsia" w:ascii="宋体" w:hAnsi="宋体" w:cs="宋体"/>
                <w:szCs w:val="21"/>
              </w:rPr>
            </w:pPr>
          </w:p>
        </w:tc>
        <w:tc>
          <w:tcPr>
            <w:tcW w:w="767" w:type="dxa"/>
            <w:noWrap w:val="0"/>
            <w:vAlign w:val="center"/>
          </w:tcPr>
          <w:p w14:paraId="33A3B0F4">
            <w:pPr>
              <w:jc w:val="center"/>
              <w:rPr>
                <w:rFonts w:hint="eastAsia" w:ascii="宋体" w:hAnsi="宋体" w:cs="宋体"/>
                <w:szCs w:val="21"/>
              </w:rPr>
            </w:pPr>
          </w:p>
        </w:tc>
        <w:tc>
          <w:tcPr>
            <w:tcW w:w="919" w:type="dxa"/>
            <w:noWrap w:val="0"/>
            <w:vAlign w:val="center"/>
          </w:tcPr>
          <w:p w14:paraId="7C7D04B6">
            <w:pPr>
              <w:jc w:val="center"/>
              <w:rPr>
                <w:rFonts w:hint="eastAsia" w:ascii="宋体" w:hAnsi="宋体" w:cs="宋体"/>
                <w:szCs w:val="21"/>
              </w:rPr>
            </w:pPr>
          </w:p>
        </w:tc>
        <w:tc>
          <w:tcPr>
            <w:tcW w:w="1369" w:type="dxa"/>
            <w:noWrap w:val="0"/>
            <w:vAlign w:val="center"/>
          </w:tcPr>
          <w:p w14:paraId="5C587DBC">
            <w:pPr>
              <w:jc w:val="center"/>
              <w:rPr>
                <w:rFonts w:hint="eastAsia" w:ascii="宋体" w:hAnsi="宋体" w:cs="宋体"/>
                <w:szCs w:val="21"/>
              </w:rPr>
            </w:pPr>
          </w:p>
        </w:tc>
        <w:tc>
          <w:tcPr>
            <w:tcW w:w="777" w:type="dxa"/>
            <w:noWrap w:val="0"/>
            <w:vAlign w:val="center"/>
          </w:tcPr>
          <w:p w14:paraId="5C5C6DBB">
            <w:pPr>
              <w:jc w:val="center"/>
              <w:rPr>
                <w:rFonts w:hint="eastAsia" w:ascii="宋体" w:hAnsi="宋体" w:cs="宋体"/>
                <w:szCs w:val="21"/>
              </w:rPr>
            </w:pPr>
          </w:p>
        </w:tc>
        <w:tc>
          <w:tcPr>
            <w:tcW w:w="919" w:type="dxa"/>
            <w:noWrap w:val="0"/>
            <w:vAlign w:val="center"/>
          </w:tcPr>
          <w:p w14:paraId="0B9B3635">
            <w:pPr>
              <w:jc w:val="center"/>
              <w:rPr>
                <w:rFonts w:hint="eastAsia" w:ascii="宋体" w:hAnsi="宋体" w:cs="宋体"/>
                <w:szCs w:val="21"/>
              </w:rPr>
            </w:pPr>
          </w:p>
        </w:tc>
        <w:tc>
          <w:tcPr>
            <w:tcW w:w="1684" w:type="dxa"/>
            <w:noWrap w:val="0"/>
            <w:vAlign w:val="center"/>
          </w:tcPr>
          <w:p w14:paraId="3700089E">
            <w:pPr>
              <w:jc w:val="center"/>
              <w:rPr>
                <w:rFonts w:hint="eastAsia" w:ascii="宋体" w:hAnsi="宋体" w:cs="宋体"/>
                <w:szCs w:val="21"/>
              </w:rPr>
            </w:pPr>
          </w:p>
        </w:tc>
        <w:tc>
          <w:tcPr>
            <w:tcW w:w="1430" w:type="dxa"/>
            <w:noWrap w:val="0"/>
            <w:vAlign w:val="center"/>
          </w:tcPr>
          <w:p w14:paraId="35B917A2">
            <w:pPr>
              <w:jc w:val="center"/>
              <w:rPr>
                <w:rFonts w:hint="eastAsia" w:ascii="宋体" w:hAnsi="宋体" w:cs="宋体"/>
                <w:szCs w:val="21"/>
              </w:rPr>
            </w:pPr>
          </w:p>
        </w:tc>
      </w:tr>
      <w:tr w14:paraId="17C8F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135" w:type="dxa"/>
            <w:noWrap w:val="0"/>
            <w:vAlign w:val="center"/>
          </w:tcPr>
          <w:p w14:paraId="16DC002D">
            <w:pPr>
              <w:jc w:val="center"/>
              <w:rPr>
                <w:rFonts w:hint="eastAsia" w:ascii="宋体" w:hAnsi="宋体" w:cs="宋体"/>
                <w:szCs w:val="21"/>
              </w:rPr>
            </w:pPr>
          </w:p>
        </w:tc>
        <w:tc>
          <w:tcPr>
            <w:tcW w:w="767" w:type="dxa"/>
            <w:noWrap w:val="0"/>
            <w:vAlign w:val="center"/>
          </w:tcPr>
          <w:p w14:paraId="58468871">
            <w:pPr>
              <w:jc w:val="center"/>
              <w:rPr>
                <w:rFonts w:hint="eastAsia" w:ascii="宋体" w:hAnsi="宋体" w:cs="宋体"/>
                <w:szCs w:val="21"/>
              </w:rPr>
            </w:pPr>
          </w:p>
        </w:tc>
        <w:tc>
          <w:tcPr>
            <w:tcW w:w="919" w:type="dxa"/>
            <w:noWrap w:val="0"/>
            <w:vAlign w:val="center"/>
          </w:tcPr>
          <w:p w14:paraId="2B840F38">
            <w:pPr>
              <w:jc w:val="center"/>
              <w:rPr>
                <w:rFonts w:hint="eastAsia" w:ascii="宋体" w:hAnsi="宋体" w:cs="宋体"/>
                <w:szCs w:val="21"/>
              </w:rPr>
            </w:pPr>
          </w:p>
        </w:tc>
        <w:tc>
          <w:tcPr>
            <w:tcW w:w="1369" w:type="dxa"/>
            <w:noWrap w:val="0"/>
            <w:vAlign w:val="center"/>
          </w:tcPr>
          <w:p w14:paraId="2D85A2E5">
            <w:pPr>
              <w:jc w:val="center"/>
              <w:rPr>
                <w:rFonts w:hint="eastAsia" w:ascii="宋体" w:hAnsi="宋体" w:cs="宋体"/>
                <w:szCs w:val="21"/>
              </w:rPr>
            </w:pPr>
          </w:p>
        </w:tc>
        <w:tc>
          <w:tcPr>
            <w:tcW w:w="777" w:type="dxa"/>
            <w:noWrap w:val="0"/>
            <w:vAlign w:val="center"/>
          </w:tcPr>
          <w:p w14:paraId="0EF1BC87">
            <w:pPr>
              <w:jc w:val="center"/>
              <w:rPr>
                <w:rFonts w:hint="eastAsia" w:ascii="宋体" w:hAnsi="宋体" w:cs="宋体"/>
                <w:szCs w:val="21"/>
              </w:rPr>
            </w:pPr>
          </w:p>
        </w:tc>
        <w:tc>
          <w:tcPr>
            <w:tcW w:w="919" w:type="dxa"/>
            <w:noWrap w:val="0"/>
            <w:vAlign w:val="center"/>
          </w:tcPr>
          <w:p w14:paraId="31D2C7C8">
            <w:pPr>
              <w:jc w:val="center"/>
              <w:rPr>
                <w:rFonts w:hint="eastAsia" w:ascii="宋体" w:hAnsi="宋体" w:cs="宋体"/>
                <w:szCs w:val="21"/>
              </w:rPr>
            </w:pPr>
          </w:p>
        </w:tc>
        <w:tc>
          <w:tcPr>
            <w:tcW w:w="1684" w:type="dxa"/>
            <w:noWrap w:val="0"/>
            <w:vAlign w:val="center"/>
          </w:tcPr>
          <w:p w14:paraId="64AF76FC">
            <w:pPr>
              <w:jc w:val="center"/>
              <w:rPr>
                <w:rFonts w:hint="eastAsia" w:ascii="宋体" w:hAnsi="宋体" w:cs="宋体"/>
                <w:szCs w:val="21"/>
              </w:rPr>
            </w:pPr>
          </w:p>
        </w:tc>
        <w:tc>
          <w:tcPr>
            <w:tcW w:w="1430" w:type="dxa"/>
            <w:noWrap w:val="0"/>
            <w:vAlign w:val="center"/>
          </w:tcPr>
          <w:p w14:paraId="228914E6">
            <w:pPr>
              <w:jc w:val="center"/>
              <w:rPr>
                <w:rFonts w:hint="eastAsia" w:ascii="宋体" w:hAnsi="宋体" w:cs="宋体"/>
                <w:szCs w:val="21"/>
              </w:rPr>
            </w:pPr>
          </w:p>
        </w:tc>
      </w:tr>
      <w:tr w14:paraId="57E24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135" w:type="dxa"/>
            <w:noWrap w:val="0"/>
            <w:vAlign w:val="center"/>
          </w:tcPr>
          <w:p w14:paraId="2D729034">
            <w:pPr>
              <w:jc w:val="center"/>
              <w:rPr>
                <w:rFonts w:hint="eastAsia" w:ascii="宋体" w:hAnsi="宋体" w:cs="宋体"/>
                <w:szCs w:val="21"/>
              </w:rPr>
            </w:pPr>
          </w:p>
        </w:tc>
        <w:tc>
          <w:tcPr>
            <w:tcW w:w="767" w:type="dxa"/>
            <w:noWrap w:val="0"/>
            <w:vAlign w:val="center"/>
          </w:tcPr>
          <w:p w14:paraId="2F0F8972">
            <w:pPr>
              <w:jc w:val="center"/>
              <w:rPr>
                <w:rFonts w:hint="eastAsia" w:ascii="宋体" w:hAnsi="宋体" w:cs="宋体"/>
                <w:szCs w:val="21"/>
              </w:rPr>
            </w:pPr>
          </w:p>
        </w:tc>
        <w:tc>
          <w:tcPr>
            <w:tcW w:w="919" w:type="dxa"/>
            <w:noWrap w:val="0"/>
            <w:vAlign w:val="center"/>
          </w:tcPr>
          <w:p w14:paraId="684EADF2">
            <w:pPr>
              <w:jc w:val="center"/>
              <w:rPr>
                <w:rFonts w:hint="eastAsia" w:ascii="宋体" w:hAnsi="宋体" w:cs="宋体"/>
                <w:szCs w:val="21"/>
              </w:rPr>
            </w:pPr>
          </w:p>
        </w:tc>
        <w:tc>
          <w:tcPr>
            <w:tcW w:w="1369" w:type="dxa"/>
            <w:noWrap w:val="0"/>
            <w:vAlign w:val="center"/>
          </w:tcPr>
          <w:p w14:paraId="2858548F">
            <w:pPr>
              <w:jc w:val="center"/>
              <w:rPr>
                <w:rFonts w:hint="eastAsia" w:ascii="宋体" w:hAnsi="宋体" w:cs="宋体"/>
                <w:szCs w:val="21"/>
              </w:rPr>
            </w:pPr>
          </w:p>
        </w:tc>
        <w:tc>
          <w:tcPr>
            <w:tcW w:w="777" w:type="dxa"/>
            <w:noWrap w:val="0"/>
            <w:vAlign w:val="center"/>
          </w:tcPr>
          <w:p w14:paraId="3BB74876">
            <w:pPr>
              <w:jc w:val="center"/>
              <w:rPr>
                <w:rFonts w:hint="eastAsia" w:ascii="宋体" w:hAnsi="宋体" w:cs="宋体"/>
                <w:szCs w:val="21"/>
              </w:rPr>
            </w:pPr>
          </w:p>
        </w:tc>
        <w:tc>
          <w:tcPr>
            <w:tcW w:w="919" w:type="dxa"/>
            <w:noWrap w:val="0"/>
            <w:vAlign w:val="center"/>
          </w:tcPr>
          <w:p w14:paraId="0BBDB57E">
            <w:pPr>
              <w:jc w:val="center"/>
              <w:rPr>
                <w:rFonts w:hint="eastAsia" w:ascii="宋体" w:hAnsi="宋体" w:cs="宋体"/>
                <w:szCs w:val="21"/>
              </w:rPr>
            </w:pPr>
          </w:p>
        </w:tc>
        <w:tc>
          <w:tcPr>
            <w:tcW w:w="1684" w:type="dxa"/>
            <w:noWrap w:val="0"/>
            <w:vAlign w:val="center"/>
          </w:tcPr>
          <w:p w14:paraId="38729495">
            <w:pPr>
              <w:jc w:val="center"/>
              <w:rPr>
                <w:rFonts w:hint="eastAsia" w:ascii="宋体" w:hAnsi="宋体" w:cs="宋体"/>
                <w:szCs w:val="21"/>
              </w:rPr>
            </w:pPr>
          </w:p>
        </w:tc>
        <w:tc>
          <w:tcPr>
            <w:tcW w:w="1430" w:type="dxa"/>
            <w:noWrap w:val="0"/>
            <w:vAlign w:val="center"/>
          </w:tcPr>
          <w:p w14:paraId="171725C9">
            <w:pPr>
              <w:jc w:val="center"/>
              <w:rPr>
                <w:rFonts w:hint="eastAsia" w:ascii="宋体" w:hAnsi="宋体" w:cs="宋体"/>
                <w:szCs w:val="21"/>
              </w:rPr>
            </w:pPr>
          </w:p>
        </w:tc>
      </w:tr>
      <w:tr w14:paraId="46259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135" w:type="dxa"/>
            <w:noWrap w:val="0"/>
            <w:vAlign w:val="center"/>
          </w:tcPr>
          <w:p w14:paraId="1056E156">
            <w:pPr>
              <w:jc w:val="center"/>
              <w:rPr>
                <w:rFonts w:hint="eastAsia" w:ascii="宋体" w:hAnsi="宋体" w:cs="宋体"/>
                <w:szCs w:val="21"/>
              </w:rPr>
            </w:pPr>
          </w:p>
        </w:tc>
        <w:tc>
          <w:tcPr>
            <w:tcW w:w="767" w:type="dxa"/>
            <w:noWrap w:val="0"/>
            <w:vAlign w:val="center"/>
          </w:tcPr>
          <w:p w14:paraId="356E56B8">
            <w:pPr>
              <w:jc w:val="center"/>
              <w:rPr>
                <w:rFonts w:hint="eastAsia" w:ascii="宋体" w:hAnsi="宋体" w:cs="宋体"/>
                <w:szCs w:val="21"/>
              </w:rPr>
            </w:pPr>
          </w:p>
        </w:tc>
        <w:tc>
          <w:tcPr>
            <w:tcW w:w="919" w:type="dxa"/>
            <w:noWrap w:val="0"/>
            <w:vAlign w:val="center"/>
          </w:tcPr>
          <w:p w14:paraId="745172EE">
            <w:pPr>
              <w:jc w:val="center"/>
              <w:rPr>
                <w:rFonts w:hint="eastAsia" w:ascii="宋体" w:hAnsi="宋体" w:cs="宋体"/>
                <w:szCs w:val="21"/>
              </w:rPr>
            </w:pPr>
          </w:p>
        </w:tc>
        <w:tc>
          <w:tcPr>
            <w:tcW w:w="1369" w:type="dxa"/>
            <w:noWrap w:val="0"/>
            <w:vAlign w:val="center"/>
          </w:tcPr>
          <w:p w14:paraId="038E05F8">
            <w:pPr>
              <w:jc w:val="center"/>
              <w:rPr>
                <w:rFonts w:hint="eastAsia" w:ascii="宋体" w:hAnsi="宋体" w:cs="宋体"/>
                <w:szCs w:val="21"/>
              </w:rPr>
            </w:pPr>
          </w:p>
        </w:tc>
        <w:tc>
          <w:tcPr>
            <w:tcW w:w="777" w:type="dxa"/>
            <w:noWrap w:val="0"/>
            <w:vAlign w:val="center"/>
          </w:tcPr>
          <w:p w14:paraId="1161995A">
            <w:pPr>
              <w:jc w:val="center"/>
              <w:rPr>
                <w:rFonts w:hint="eastAsia" w:ascii="宋体" w:hAnsi="宋体" w:cs="宋体"/>
                <w:szCs w:val="21"/>
              </w:rPr>
            </w:pPr>
          </w:p>
        </w:tc>
        <w:tc>
          <w:tcPr>
            <w:tcW w:w="919" w:type="dxa"/>
            <w:noWrap w:val="0"/>
            <w:vAlign w:val="center"/>
          </w:tcPr>
          <w:p w14:paraId="3DF4ACB6">
            <w:pPr>
              <w:jc w:val="center"/>
              <w:rPr>
                <w:rFonts w:hint="eastAsia" w:ascii="宋体" w:hAnsi="宋体" w:cs="宋体"/>
                <w:szCs w:val="21"/>
              </w:rPr>
            </w:pPr>
          </w:p>
        </w:tc>
        <w:tc>
          <w:tcPr>
            <w:tcW w:w="1684" w:type="dxa"/>
            <w:noWrap w:val="0"/>
            <w:vAlign w:val="center"/>
          </w:tcPr>
          <w:p w14:paraId="142ABEC5">
            <w:pPr>
              <w:jc w:val="center"/>
              <w:rPr>
                <w:rFonts w:hint="eastAsia" w:ascii="宋体" w:hAnsi="宋体" w:cs="宋体"/>
                <w:szCs w:val="21"/>
              </w:rPr>
            </w:pPr>
          </w:p>
        </w:tc>
        <w:tc>
          <w:tcPr>
            <w:tcW w:w="1430" w:type="dxa"/>
            <w:noWrap w:val="0"/>
            <w:vAlign w:val="center"/>
          </w:tcPr>
          <w:p w14:paraId="377D295A">
            <w:pPr>
              <w:jc w:val="center"/>
              <w:rPr>
                <w:rFonts w:hint="eastAsia" w:ascii="宋体" w:hAnsi="宋体" w:cs="宋体"/>
                <w:szCs w:val="21"/>
              </w:rPr>
            </w:pPr>
          </w:p>
        </w:tc>
      </w:tr>
      <w:tr w14:paraId="6C111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135" w:type="dxa"/>
            <w:noWrap w:val="0"/>
            <w:vAlign w:val="center"/>
          </w:tcPr>
          <w:p w14:paraId="0349E70E">
            <w:pPr>
              <w:jc w:val="center"/>
              <w:rPr>
                <w:rFonts w:hint="eastAsia" w:ascii="宋体" w:hAnsi="宋体" w:cs="宋体"/>
                <w:szCs w:val="21"/>
              </w:rPr>
            </w:pPr>
          </w:p>
        </w:tc>
        <w:tc>
          <w:tcPr>
            <w:tcW w:w="767" w:type="dxa"/>
            <w:noWrap w:val="0"/>
            <w:vAlign w:val="center"/>
          </w:tcPr>
          <w:p w14:paraId="1DDFE630">
            <w:pPr>
              <w:jc w:val="center"/>
              <w:rPr>
                <w:rFonts w:hint="eastAsia" w:ascii="宋体" w:hAnsi="宋体" w:cs="宋体"/>
                <w:szCs w:val="21"/>
              </w:rPr>
            </w:pPr>
          </w:p>
        </w:tc>
        <w:tc>
          <w:tcPr>
            <w:tcW w:w="919" w:type="dxa"/>
            <w:noWrap w:val="0"/>
            <w:vAlign w:val="center"/>
          </w:tcPr>
          <w:p w14:paraId="1CA1070E">
            <w:pPr>
              <w:jc w:val="center"/>
              <w:rPr>
                <w:rFonts w:hint="eastAsia" w:ascii="宋体" w:hAnsi="宋体" w:cs="宋体"/>
                <w:szCs w:val="21"/>
              </w:rPr>
            </w:pPr>
          </w:p>
        </w:tc>
        <w:tc>
          <w:tcPr>
            <w:tcW w:w="1369" w:type="dxa"/>
            <w:noWrap w:val="0"/>
            <w:vAlign w:val="center"/>
          </w:tcPr>
          <w:p w14:paraId="5AA5C2C1">
            <w:pPr>
              <w:jc w:val="center"/>
              <w:rPr>
                <w:rFonts w:hint="eastAsia" w:ascii="宋体" w:hAnsi="宋体" w:cs="宋体"/>
                <w:szCs w:val="21"/>
              </w:rPr>
            </w:pPr>
          </w:p>
        </w:tc>
        <w:tc>
          <w:tcPr>
            <w:tcW w:w="777" w:type="dxa"/>
            <w:noWrap w:val="0"/>
            <w:vAlign w:val="center"/>
          </w:tcPr>
          <w:p w14:paraId="7D12260F">
            <w:pPr>
              <w:jc w:val="center"/>
              <w:rPr>
                <w:rFonts w:hint="eastAsia" w:ascii="宋体" w:hAnsi="宋体" w:cs="宋体"/>
                <w:szCs w:val="21"/>
              </w:rPr>
            </w:pPr>
          </w:p>
        </w:tc>
        <w:tc>
          <w:tcPr>
            <w:tcW w:w="919" w:type="dxa"/>
            <w:noWrap w:val="0"/>
            <w:vAlign w:val="center"/>
          </w:tcPr>
          <w:p w14:paraId="4271FD11">
            <w:pPr>
              <w:jc w:val="center"/>
              <w:rPr>
                <w:rFonts w:hint="eastAsia" w:ascii="宋体" w:hAnsi="宋体" w:cs="宋体"/>
                <w:szCs w:val="21"/>
              </w:rPr>
            </w:pPr>
          </w:p>
        </w:tc>
        <w:tc>
          <w:tcPr>
            <w:tcW w:w="1684" w:type="dxa"/>
            <w:noWrap w:val="0"/>
            <w:vAlign w:val="center"/>
          </w:tcPr>
          <w:p w14:paraId="3BBBCAD5">
            <w:pPr>
              <w:jc w:val="center"/>
              <w:rPr>
                <w:rFonts w:hint="eastAsia" w:ascii="宋体" w:hAnsi="宋体" w:cs="宋体"/>
                <w:szCs w:val="21"/>
              </w:rPr>
            </w:pPr>
          </w:p>
        </w:tc>
        <w:tc>
          <w:tcPr>
            <w:tcW w:w="1430" w:type="dxa"/>
            <w:noWrap w:val="0"/>
            <w:vAlign w:val="center"/>
          </w:tcPr>
          <w:p w14:paraId="3AAED6B5">
            <w:pPr>
              <w:jc w:val="center"/>
              <w:rPr>
                <w:rFonts w:hint="eastAsia" w:ascii="宋体" w:hAnsi="宋体" w:cs="宋体"/>
                <w:szCs w:val="21"/>
              </w:rPr>
            </w:pPr>
          </w:p>
        </w:tc>
      </w:tr>
      <w:tr w14:paraId="0B604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135" w:type="dxa"/>
            <w:noWrap w:val="0"/>
            <w:vAlign w:val="center"/>
          </w:tcPr>
          <w:p w14:paraId="0F25B9CE">
            <w:pPr>
              <w:jc w:val="center"/>
              <w:rPr>
                <w:rFonts w:hint="eastAsia" w:ascii="宋体" w:hAnsi="宋体" w:cs="宋体"/>
                <w:szCs w:val="21"/>
              </w:rPr>
            </w:pPr>
          </w:p>
        </w:tc>
        <w:tc>
          <w:tcPr>
            <w:tcW w:w="767" w:type="dxa"/>
            <w:noWrap w:val="0"/>
            <w:vAlign w:val="center"/>
          </w:tcPr>
          <w:p w14:paraId="4177D42C">
            <w:pPr>
              <w:jc w:val="center"/>
              <w:rPr>
                <w:rFonts w:hint="eastAsia" w:ascii="宋体" w:hAnsi="宋体" w:cs="宋体"/>
                <w:szCs w:val="21"/>
              </w:rPr>
            </w:pPr>
          </w:p>
        </w:tc>
        <w:tc>
          <w:tcPr>
            <w:tcW w:w="919" w:type="dxa"/>
            <w:noWrap w:val="0"/>
            <w:vAlign w:val="center"/>
          </w:tcPr>
          <w:p w14:paraId="2F93988C">
            <w:pPr>
              <w:jc w:val="center"/>
              <w:rPr>
                <w:rFonts w:hint="eastAsia" w:ascii="宋体" w:hAnsi="宋体" w:cs="宋体"/>
                <w:szCs w:val="21"/>
              </w:rPr>
            </w:pPr>
          </w:p>
        </w:tc>
        <w:tc>
          <w:tcPr>
            <w:tcW w:w="1369" w:type="dxa"/>
            <w:noWrap w:val="0"/>
            <w:vAlign w:val="center"/>
          </w:tcPr>
          <w:p w14:paraId="42F629E6">
            <w:pPr>
              <w:jc w:val="center"/>
              <w:rPr>
                <w:rFonts w:hint="eastAsia" w:ascii="宋体" w:hAnsi="宋体" w:cs="宋体"/>
                <w:szCs w:val="21"/>
              </w:rPr>
            </w:pPr>
          </w:p>
        </w:tc>
        <w:tc>
          <w:tcPr>
            <w:tcW w:w="777" w:type="dxa"/>
            <w:noWrap w:val="0"/>
            <w:vAlign w:val="center"/>
          </w:tcPr>
          <w:p w14:paraId="6C97F151">
            <w:pPr>
              <w:jc w:val="center"/>
              <w:rPr>
                <w:rFonts w:hint="eastAsia" w:ascii="宋体" w:hAnsi="宋体" w:cs="宋体"/>
                <w:szCs w:val="21"/>
              </w:rPr>
            </w:pPr>
          </w:p>
        </w:tc>
        <w:tc>
          <w:tcPr>
            <w:tcW w:w="919" w:type="dxa"/>
            <w:noWrap w:val="0"/>
            <w:vAlign w:val="center"/>
          </w:tcPr>
          <w:p w14:paraId="1B58CAC1">
            <w:pPr>
              <w:jc w:val="center"/>
              <w:rPr>
                <w:rFonts w:hint="eastAsia" w:ascii="宋体" w:hAnsi="宋体" w:cs="宋体"/>
                <w:szCs w:val="21"/>
              </w:rPr>
            </w:pPr>
          </w:p>
        </w:tc>
        <w:tc>
          <w:tcPr>
            <w:tcW w:w="1684" w:type="dxa"/>
            <w:noWrap w:val="0"/>
            <w:vAlign w:val="center"/>
          </w:tcPr>
          <w:p w14:paraId="37954250">
            <w:pPr>
              <w:jc w:val="center"/>
              <w:rPr>
                <w:rFonts w:hint="eastAsia" w:ascii="宋体" w:hAnsi="宋体" w:cs="宋体"/>
                <w:szCs w:val="21"/>
              </w:rPr>
            </w:pPr>
          </w:p>
        </w:tc>
        <w:tc>
          <w:tcPr>
            <w:tcW w:w="1430" w:type="dxa"/>
            <w:noWrap w:val="0"/>
            <w:vAlign w:val="center"/>
          </w:tcPr>
          <w:p w14:paraId="0C3CE95E">
            <w:pPr>
              <w:jc w:val="center"/>
              <w:rPr>
                <w:rFonts w:hint="eastAsia" w:ascii="宋体" w:hAnsi="宋体" w:cs="宋体"/>
                <w:szCs w:val="21"/>
              </w:rPr>
            </w:pPr>
          </w:p>
        </w:tc>
      </w:tr>
      <w:tr w14:paraId="5EBAD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135" w:type="dxa"/>
            <w:noWrap w:val="0"/>
            <w:vAlign w:val="center"/>
          </w:tcPr>
          <w:p w14:paraId="0F7B6C4D">
            <w:pPr>
              <w:jc w:val="center"/>
              <w:rPr>
                <w:rFonts w:hint="eastAsia" w:ascii="宋体" w:hAnsi="宋体" w:cs="宋体"/>
                <w:szCs w:val="21"/>
              </w:rPr>
            </w:pPr>
          </w:p>
        </w:tc>
        <w:tc>
          <w:tcPr>
            <w:tcW w:w="767" w:type="dxa"/>
            <w:noWrap w:val="0"/>
            <w:vAlign w:val="center"/>
          </w:tcPr>
          <w:p w14:paraId="5712FE89">
            <w:pPr>
              <w:jc w:val="center"/>
              <w:rPr>
                <w:rFonts w:hint="eastAsia" w:ascii="宋体" w:hAnsi="宋体" w:cs="宋体"/>
                <w:szCs w:val="21"/>
              </w:rPr>
            </w:pPr>
          </w:p>
        </w:tc>
        <w:tc>
          <w:tcPr>
            <w:tcW w:w="919" w:type="dxa"/>
            <w:noWrap w:val="0"/>
            <w:vAlign w:val="center"/>
          </w:tcPr>
          <w:p w14:paraId="7E62F625">
            <w:pPr>
              <w:jc w:val="center"/>
              <w:rPr>
                <w:rFonts w:hint="eastAsia" w:ascii="宋体" w:hAnsi="宋体" w:cs="宋体"/>
                <w:szCs w:val="21"/>
              </w:rPr>
            </w:pPr>
          </w:p>
        </w:tc>
        <w:tc>
          <w:tcPr>
            <w:tcW w:w="1369" w:type="dxa"/>
            <w:noWrap w:val="0"/>
            <w:vAlign w:val="center"/>
          </w:tcPr>
          <w:p w14:paraId="27196C6E">
            <w:pPr>
              <w:jc w:val="center"/>
              <w:rPr>
                <w:rFonts w:hint="eastAsia" w:ascii="宋体" w:hAnsi="宋体" w:cs="宋体"/>
                <w:szCs w:val="21"/>
              </w:rPr>
            </w:pPr>
          </w:p>
        </w:tc>
        <w:tc>
          <w:tcPr>
            <w:tcW w:w="777" w:type="dxa"/>
            <w:noWrap w:val="0"/>
            <w:vAlign w:val="center"/>
          </w:tcPr>
          <w:p w14:paraId="34971CF0">
            <w:pPr>
              <w:jc w:val="center"/>
              <w:rPr>
                <w:rFonts w:hint="eastAsia" w:ascii="宋体" w:hAnsi="宋体" w:cs="宋体"/>
                <w:szCs w:val="21"/>
              </w:rPr>
            </w:pPr>
          </w:p>
        </w:tc>
        <w:tc>
          <w:tcPr>
            <w:tcW w:w="919" w:type="dxa"/>
            <w:noWrap w:val="0"/>
            <w:vAlign w:val="center"/>
          </w:tcPr>
          <w:p w14:paraId="6E03B56A">
            <w:pPr>
              <w:jc w:val="center"/>
              <w:rPr>
                <w:rFonts w:hint="eastAsia" w:ascii="宋体" w:hAnsi="宋体" w:cs="宋体"/>
                <w:szCs w:val="21"/>
              </w:rPr>
            </w:pPr>
          </w:p>
        </w:tc>
        <w:tc>
          <w:tcPr>
            <w:tcW w:w="1684" w:type="dxa"/>
            <w:noWrap w:val="0"/>
            <w:vAlign w:val="center"/>
          </w:tcPr>
          <w:p w14:paraId="4D973B19">
            <w:pPr>
              <w:jc w:val="center"/>
              <w:rPr>
                <w:rFonts w:hint="eastAsia" w:ascii="宋体" w:hAnsi="宋体" w:cs="宋体"/>
                <w:szCs w:val="21"/>
              </w:rPr>
            </w:pPr>
          </w:p>
        </w:tc>
        <w:tc>
          <w:tcPr>
            <w:tcW w:w="1430" w:type="dxa"/>
            <w:noWrap w:val="0"/>
            <w:vAlign w:val="center"/>
          </w:tcPr>
          <w:p w14:paraId="1BA891CF">
            <w:pPr>
              <w:jc w:val="center"/>
              <w:rPr>
                <w:rFonts w:hint="eastAsia" w:ascii="宋体" w:hAnsi="宋体" w:cs="宋体"/>
                <w:szCs w:val="21"/>
              </w:rPr>
            </w:pPr>
          </w:p>
        </w:tc>
      </w:tr>
    </w:tbl>
    <w:p w14:paraId="5A02E0CF">
      <w:pPr>
        <w:tabs>
          <w:tab w:val="left" w:pos="4000"/>
        </w:tabs>
        <w:overflowPunct w:val="0"/>
        <w:topLinePunct/>
        <w:autoSpaceDN w:val="0"/>
        <w:adjustRightInd w:val="0"/>
        <w:snapToGrid w:val="0"/>
        <w:spacing w:line="360" w:lineRule="auto"/>
        <w:rPr>
          <w:rFonts w:hint="eastAsia" w:ascii="宋体" w:hAnsi="宋体" w:cs="宋体"/>
          <w:kern w:val="0"/>
          <w:sz w:val="28"/>
          <w:szCs w:val="20"/>
        </w:rPr>
      </w:pPr>
    </w:p>
    <w:p w14:paraId="660991B1">
      <w:pPr>
        <w:tabs>
          <w:tab w:val="left" w:pos="4000"/>
        </w:tabs>
        <w:overflowPunct w:val="0"/>
        <w:topLinePunct/>
        <w:autoSpaceDN w:val="0"/>
        <w:adjustRightInd w:val="0"/>
        <w:snapToGrid w:val="0"/>
        <w:spacing w:line="360" w:lineRule="auto"/>
        <w:rPr>
          <w:rFonts w:hint="eastAsia" w:ascii="宋体" w:hAnsi="宋体" w:cs="宋体"/>
          <w:kern w:val="0"/>
          <w:sz w:val="24"/>
        </w:rPr>
      </w:pPr>
      <w:r>
        <w:rPr>
          <w:rFonts w:hint="eastAsia" w:ascii="宋体" w:hAnsi="宋体" w:cs="宋体"/>
          <w:kern w:val="0"/>
          <w:sz w:val="24"/>
        </w:rPr>
        <w:t>后附人员相关证件：</w:t>
      </w:r>
    </w:p>
    <w:p w14:paraId="34B36CAC">
      <w:pPr>
        <w:tabs>
          <w:tab w:val="left" w:pos="4000"/>
        </w:tabs>
        <w:overflowPunct w:val="0"/>
        <w:topLinePunct/>
        <w:autoSpaceDN w:val="0"/>
        <w:adjustRightInd w:val="0"/>
        <w:snapToGrid w:val="0"/>
        <w:spacing w:line="360" w:lineRule="auto"/>
        <w:ind w:firstLine="240" w:firstLineChars="100"/>
        <w:jc w:val="right"/>
        <w:rPr>
          <w:rFonts w:hint="eastAsia" w:ascii="宋体" w:hAnsi="宋体" w:cs="宋体"/>
          <w:kern w:val="0"/>
          <w:sz w:val="24"/>
        </w:rPr>
      </w:pPr>
    </w:p>
    <w:p w14:paraId="66161C55">
      <w:pPr>
        <w:tabs>
          <w:tab w:val="left" w:pos="4000"/>
        </w:tabs>
        <w:overflowPunct w:val="0"/>
        <w:topLinePunct/>
        <w:autoSpaceDN w:val="0"/>
        <w:adjustRightInd w:val="0"/>
        <w:snapToGrid w:val="0"/>
        <w:spacing w:line="360" w:lineRule="auto"/>
        <w:ind w:firstLine="2400" w:firstLineChars="1000"/>
        <w:rPr>
          <w:rFonts w:ascii="宋体" w:hAnsi="宋体" w:cs="宋体"/>
          <w:kern w:val="0"/>
          <w:sz w:val="24"/>
        </w:rPr>
      </w:pPr>
      <w:r>
        <w:rPr>
          <w:rFonts w:hint="eastAsia" w:ascii="宋体" w:hAnsi="宋体" w:cs="宋体"/>
          <w:kern w:val="0"/>
          <w:sz w:val="24"/>
        </w:rPr>
        <w:t>供应商（电子签章）：</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p>
    <w:p w14:paraId="1E43B7EE">
      <w:pPr>
        <w:tabs>
          <w:tab w:val="left" w:pos="4000"/>
        </w:tabs>
        <w:overflowPunct w:val="0"/>
        <w:topLinePunct/>
        <w:autoSpaceDN w:val="0"/>
        <w:adjustRightInd w:val="0"/>
        <w:snapToGrid w:val="0"/>
        <w:spacing w:line="360" w:lineRule="auto"/>
        <w:ind w:firstLine="2400" w:firstLineChars="1000"/>
        <w:rPr>
          <w:rFonts w:ascii="宋体" w:hAnsi="宋体" w:cs="宋体"/>
          <w:kern w:val="0"/>
          <w:sz w:val="24"/>
        </w:rPr>
      </w:pPr>
      <w:r>
        <w:rPr>
          <w:rFonts w:hint="eastAsia" w:ascii="宋体" w:hAnsi="宋体" w:cs="宋体"/>
          <w:kern w:val="0"/>
          <w:sz w:val="24"/>
        </w:rPr>
        <w:t>法定代表人或被授权代表（电子签字或签章）：</w:t>
      </w:r>
      <w:r>
        <w:rPr>
          <w:rFonts w:hint="eastAsia" w:ascii="宋体" w:hAnsi="宋体" w:cs="宋体"/>
          <w:kern w:val="0"/>
          <w:sz w:val="24"/>
          <w:u w:val="single"/>
        </w:rPr>
        <w:t xml:space="preserve">            </w:t>
      </w:r>
    </w:p>
    <w:p w14:paraId="49AC3D42">
      <w:pPr>
        <w:tabs>
          <w:tab w:val="left" w:pos="4000"/>
        </w:tabs>
        <w:overflowPunct w:val="0"/>
        <w:topLinePunct/>
        <w:autoSpaceDN w:val="0"/>
        <w:adjustRightInd w:val="0"/>
        <w:snapToGrid w:val="0"/>
        <w:spacing w:line="360" w:lineRule="auto"/>
        <w:ind w:firstLine="2400" w:firstLineChars="1000"/>
        <w:rPr>
          <w:rFonts w:hint="eastAsia" w:ascii="宋体" w:hAnsi="宋体" w:cs="宋体"/>
          <w:kern w:val="0"/>
          <w:sz w:val="24"/>
        </w:rPr>
      </w:pPr>
      <w:r>
        <w:rPr>
          <w:rFonts w:hint="eastAsia" w:ascii="宋体" w:hAnsi="宋体" w:cs="宋体"/>
          <w:kern w:val="0"/>
          <w:sz w:val="24"/>
        </w:rPr>
        <w:t>日  期：   年   月   日</w:t>
      </w:r>
    </w:p>
    <w:p w14:paraId="7658CBFC">
      <w:pPr>
        <w:spacing w:after="100" w:afterAutospacing="1" w:line="480" w:lineRule="auto"/>
        <w:rPr>
          <w:rFonts w:hint="eastAsia" w:ascii="宋体" w:hAnsi="宋体" w:cs="宋体"/>
          <w:b/>
          <w:sz w:val="28"/>
          <w:szCs w:val="28"/>
        </w:rPr>
      </w:pPr>
    </w:p>
    <w:p w14:paraId="17BAD308">
      <w:pPr>
        <w:spacing w:after="100" w:afterAutospacing="1" w:line="480" w:lineRule="auto"/>
        <w:jc w:val="center"/>
        <w:rPr>
          <w:rFonts w:hint="eastAsia" w:ascii="宋体" w:hAnsi="宋体" w:cs="宋体"/>
          <w:b/>
          <w:sz w:val="28"/>
          <w:szCs w:val="28"/>
        </w:rPr>
      </w:pPr>
      <w:r>
        <w:rPr>
          <w:rFonts w:hint="eastAsia" w:ascii="宋体" w:hAnsi="宋体" w:cs="宋体"/>
          <w:b/>
          <w:sz w:val="28"/>
          <w:szCs w:val="28"/>
          <w:lang w:val="en-US" w:eastAsia="zh-CN"/>
        </w:rPr>
        <w:t>七、</w:t>
      </w:r>
      <w:r>
        <w:rPr>
          <w:rFonts w:hint="eastAsia" w:ascii="宋体" w:hAnsi="宋体" w:cs="宋体"/>
          <w:b/>
          <w:sz w:val="28"/>
          <w:szCs w:val="28"/>
        </w:rPr>
        <w:t>供应商近三年同类型业绩一览表（格式）</w:t>
      </w:r>
    </w:p>
    <w:tbl>
      <w:tblPr>
        <w:tblStyle w:val="19"/>
        <w:tblW w:w="8337"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191"/>
        <w:gridCol w:w="1191"/>
        <w:gridCol w:w="1191"/>
        <w:gridCol w:w="1191"/>
        <w:gridCol w:w="1191"/>
        <w:gridCol w:w="1191"/>
      </w:tblGrid>
      <w:tr w14:paraId="2457B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1" w:type="dxa"/>
            <w:noWrap w:val="0"/>
            <w:vAlign w:val="center"/>
          </w:tcPr>
          <w:p w14:paraId="6654322E">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r>
              <w:rPr>
                <w:rFonts w:hint="eastAsia" w:ascii="宋体" w:hAnsi="宋体" w:cs="宋体"/>
                <w:bCs/>
                <w:sz w:val="24"/>
              </w:rPr>
              <w:t>序号</w:t>
            </w:r>
          </w:p>
        </w:tc>
        <w:tc>
          <w:tcPr>
            <w:tcW w:w="1191" w:type="dxa"/>
            <w:noWrap w:val="0"/>
            <w:vAlign w:val="center"/>
          </w:tcPr>
          <w:p w14:paraId="5D9A03BD">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r>
              <w:rPr>
                <w:rFonts w:hint="eastAsia" w:ascii="宋体" w:hAnsi="宋体" w:cs="宋体"/>
                <w:bCs/>
                <w:sz w:val="24"/>
              </w:rPr>
              <w:t>委托单位</w:t>
            </w:r>
          </w:p>
        </w:tc>
        <w:tc>
          <w:tcPr>
            <w:tcW w:w="1191" w:type="dxa"/>
            <w:noWrap w:val="0"/>
            <w:vAlign w:val="center"/>
          </w:tcPr>
          <w:p w14:paraId="3B72FF58">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r>
              <w:rPr>
                <w:rFonts w:hint="eastAsia" w:ascii="宋体" w:hAnsi="宋体" w:cs="宋体"/>
                <w:bCs/>
                <w:sz w:val="24"/>
              </w:rPr>
              <w:t>项目名称</w:t>
            </w:r>
          </w:p>
        </w:tc>
        <w:tc>
          <w:tcPr>
            <w:tcW w:w="1191" w:type="dxa"/>
            <w:noWrap w:val="0"/>
            <w:vAlign w:val="center"/>
          </w:tcPr>
          <w:p w14:paraId="63DE8F7C">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r>
              <w:rPr>
                <w:rFonts w:hint="eastAsia" w:ascii="宋体" w:hAnsi="宋体" w:cs="宋体"/>
                <w:bCs/>
                <w:sz w:val="24"/>
              </w:rPr>
              <w:t>合同金额</w:t>
            </w:r>
          </w:p>
        </w:tc>
        <w:tc>
          <w:tcPr>
            <w:tcW w:w="1191" w:type="dxa"/>
            <w:noWrap w:val="0"/>
            <w:vAlign w:val="center"/>
          </w:tcPr>
          <w:p w14:paraId="5465D24E">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r>
              <w:rPr>
                <w:rFonts w:hint="eastAsia" w:ascii="宋体" w:hAnsi="宋体" w:cs="宋体"/>
                <w:bCs/>
                <w:sz w:val="24"/>
              </w:rPr>
              <w:t>签订日期</w:t>
            </w:r>
          </w:p>
        </w:tc>
        <w:tc>
          <w:tcPr>
            <w:tcW w:w="1191" w:type="dxa"/>
            <w:noWrap w:val="0"/>
            <w:vAlign w:val="center"/>
          </w:tcPr>
          <w:p w14:paraId="34F9155B">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r>
              <w:rPr>
                <w:rFonts w:hint="eastAsia" w:ascii="宋体" w:hAnsi="宋体" w:cs="宋体"/>
                <w:bCs/>
                <w:sz w:val="24"/>
              </w:rPr>
              <w:t>项目类如</w:t>
            </w:r>
          </w:p>
        </w:tc>
        <w:tc>
          <w:tcPr>
            <w:tcW w:w="1191" w:type="dxa"/>
            <w:noWrap w:val="0"/>
            <w:vAlign w:val="center"/>
          </w:tcPr>
          <w:p w14:paraId="35DEC6C8">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r>
              <w:rPr>
                <w:rFonts w:hint="eastAsia" w:ascii="宋体" w:hAnsi="宋体" w:cs="宋体"/>
                <w:bCs/>
                <w:sz w:val="24"/>
              </w:rPr>
              <w:t>备注</w:t>
            </w:r>
          </w:p>
        </w:tc>
      </w:tr>
      <w:tr w14:paraId="2C27C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1" w:type="dxa"/>
            <w:noWrap w:val="0"/>
            <w:vAlign w:val="center"/>
          </w:tcPr>
          <w:p w14:paraId="1C424443">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0E771C5C">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2EA4ECA7">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11DF0E3E">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797EFAF7">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3FB3A0F5">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0A8E274E">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r>
      <w:tr w14:paraId="09BE9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1" w:type="dxa"/>
            <w:noWrap w:val="0"/>
            <w:vAlign w:val="center"/>
          </w:tcPr>
          <w:p w14:paraId="60800BC6">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68DF7AB4">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36D021D7">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3A9D588F">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293F0C68">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583A82E1">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0A673592">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r>
      <w:tr w14:paraId="17D91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1" w:type="dxa"/>
            <w:noWrap w:val="0"/>
            <w:vAlign w:val="center"/>
          </w:tcPr>
          <w:p w14:paraId="3B78BE04">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03670AC6">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57EE51F5">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68DC032B">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0A0CBC77">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5DD80685">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25B7A420">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r>
      <w:tr w14:paraId="296E1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1" w:type="dxa"/>
            <w:noWrap w:val="0"/>
            <w:vAlign w:val="center"/>
          </w:tcPr>
          <w:p w14:paraId="15C6741A">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66B9231F">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1622122F">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65C846AD">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13D7776F">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60459D53">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13CAE91B">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r>
      <w:tr w14:paraId="42104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1" w:type="dxa"/>
            <w:noWrap w:val="0"/>
            <w:vAlign w:val="center"/>
          </w:tcPr>
          <w:p w14:paraId="3528408D">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37FA100A">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6A2C1FDE">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0CBAC8B3">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50ECF0B6">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6F1772C0">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3B68CD7A">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r>
      <w:tr w14:paraId="4C42A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1" w:type="dxa"/>
            <w:noWrap w:val="0"/>
            <w:vAlign w:val="center"/>
          </w:tcPr>
          <w:p w14:paraId="1339669F">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173A3835">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47AA738F">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0B3B4BEC">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3C6C18DC">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4768F80D">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6B5E8CB1">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r>
      <w:tr w14:paraId="1DFFB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1" w:type="dxa"/>
            <w:noWrap w:val="0"/>
            <w:vAlign w:val="center"/>
          </w:tcPr>
          <w:p w14:paraId="10814D9C">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72E89520">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73C1A929">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784F9140">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404A661F">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3C7265E8">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1AC5DE5B">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r>
      <w:tr w14:paraId="76AAA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1" w:type="dxa"/>
            <w:noWrap w:val="0"/>
            <w:vAlign w:val="center"/>
          </w:tcPr>
          <w:p w14:paraId="56468519">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146C3586">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63131A95">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0B12C544">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14EBC410">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44FA7D95">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731FAA7C">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r>
      <w:tr w14:paraId="17547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1" w:type="dxa"/>
            <w:noWrap w:val="0"/>
            <w:vAlign w:val="center"/>
          </w:tcPr>
          <w:p w14:paraId="6E016B0C">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5CABFBC8">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55F5C514">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7E9CA903">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7AB62C3E">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270C4A9A">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2AC2BDA5">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r>
      <w:tr w14:paraId="4C8A1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1" w:type="dxa"/>
            <w:noWrap w:val="0"/>
            <w:vAlign w:val="center"/>
          </w:tcPr>
          <w:p w14:paraId="33A4310A">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169E6C3A">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0BDCF913">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36F2B8DC">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3CAB30DF">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4BB58B29">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1A46B95A">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r>
      <w:tr w14:paraId="2A26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1" w:type="dxa"/>
            <w:noWrap w:val="0"/>
            <w:vAlign w:val="center"/>
          </w:tcPr>
          <w:p w14:paraId="61B3550A">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28030465">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2829E476">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5F4AD4BE">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562D585E">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59D8ABAA">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c>
          <w:tcPr>
            <w:tcW w:w="1191" w:type="dxa"/>
            <w:noWrap w:val="0"/>
            <w:vAlign w:val="center"/>
          </w:tcPr>
          <w:p w14:paraId="3AFB41B0">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cs="宋体"/>
                <w:bCs/>
                <w:sz w:val="24"/>
              </w:rPr>
            </w:pPr>
          </w:p>
        </w:tc>
      </w:tr>
    </w:tbl>
    <w:p w14:paraId="4A935355">
      <w:pPr>
        <w:spacing w:line="360" w:lineRule="auto"/>
        <w:ind w:firstLine="480" w:firstLineChars="200"/>
        <w:rPr>
          <w:rFonts w:hint="eastAsia" w:ascii="宋体" w:hAnsi="宋体" w:cs="宋体"/>
          <w:sz w:val="24"/>
        </w:rPr>
      </w:pPr>
    </w:p>
    <w:p w14:paraId="3814219F">
      <w:pPr>
        <w:spacing w:line="360" w:lineRule="auto"/>
        <w:ind w:firstLine="480" w:firstLineChars="200"/>
        <w:rPr>
          <w:rFonts w:hint="eastAsia" w:ascii="宋体" w:hAnsi="宋体" w:cs="宋体"/>
          <w:sz w:val="24"/>
        </w:rPr>
      </w:pPr>
      <w:r>
        <w:rPr>
          <w:rFonts w:hint="eastAsia" w:ascii="宋体" w:hAnsi="宋体" w:cs="宋体"/>
          <w:sz w:val="24"/>
        </w:rPr>
        <w:t>备注：</w:t>
      </w:r>
    </w:p>
    <w:p w14:paraId="69859C9E">
      <w:pPr>
        <w:spacing w:line="360" w:lineRule="auto"/>
        <w:ind w:firstLine="480" w:firstLineChars="200"/>
        <w:rPr>
          <w:rFonts w:hint="eastAsia" w:ascii="宋体" w:hAnsi="宋体" w:cs="宋体"/>
          <w:sz w:val="24"/>
        </w:rPr>
      </w:pPr>
      <w:r>
        <w:rPr>
          <w:rFonts w:hint="eastAsia" w:ascii="宋体" w:hAnsi="宋体" w:cs="宋体"/>
          <w:sz w:val="24"/>
          <w:lang w:eastAsia="zh-CN"/>
        </w:rPr>
        <w:t>1.</w:t>
      </w:r>
      <w:r>
        <w:rPr>
          <w:rFonts w:hint="eastAsia" w:ascii="宋体" w:hAnsi="宋体" w:cs="宋体"/>
          <w:sz w:val="24"/>
        </w:rPr>
        <w:t>供应商应填写类似的业绩。所有业绩应提供项目合同</w:t>
      </w:r>
      <w:r>
        <w:rPr>
          <w:rFonts w:hint="eastAsia" w:ascii="宋体" w:hAnsi="宋体" w:cs="Arial"/>
          <w:bCs/>
          <w:kern w:val="0"/>
          <w:sz w:val="24"/>
        </w:rPr>
        <w:t>或协议书</w:t>
      </w:r>
      <w:r>
        <w:rPr>
          <w:rFonts w:hint="eastAsia" w:ascii="宋体" w:hAnsi="宋体" w:cs="Arial"/>
          <w:bCs/>
          <w:kern w:val="0"/>
          <w:sz w:val="24"/>
          <w:lang w:eastAsia="zh-CN"/>
        </w:rPr>
        <w:t>（</w:t>
      </w:r>
      <w:r>
        <w:rPr>
          <w:rFonts w:hint="eastAsia" w:ascii="宋体" w:hAnsi="宋体" w:cs="宋体"/>
          <w:sz w:val="24"/>
        </w:rPr>
        <w:t>至少包含合同首页、合同服务内容页、合同金额所在页、签字盖章页</w:t>
      </w:r>
      <w:r>
        <w:rPr>
          <w:rFonts w:hint="eastAsia" w:ascii="宋体" w:hAnsi="宋体" w:cs="宋体"/>
          <w:sz w:val="24"/>
          <w:lang w:eastAsia="zh-CN"/>
        </w:rPr>
        <w:t>）</w:t>
      </w:r>
      <w:r>
        <w:rPr>
          <w:rFonts w:hint="eastAsia" w:ascii="宋体" w:hAnsi="宋体" w:cs="宋体"/>
          <w:sz w:val="24"/>
        </w:rPr>
        <w:t>的扫描件作为证明。</w:t>
      </w:r>
    </w:p>
    <w:p w14:paraId="17C21A99">
      <w:pPr>
        <w:spacing w:line="360" w:lineRule="auto"/>
        <w:ind w:firstLine="480" w:firstLineChars="200"/>
        <w:rPr>
          <w:rFonts w:hint="eastAsia" w:ascii="宋体" w:hAnsi="宋体" w:cs="宋体"/>
          <w:sz w:val="24"/>
        </w:rPr>
      </w:pPr>
      <w:r>
        <w:rPr>
          <w:rFonts w:hint="eastAsia" w:ascii="宋体" w:hAnsi="宋体" w:cs="宋体"/>
          <w:sz w:val="24"/>
          <w:lang w:eastAsia="zh-CN"/>
        </w:rPr>
        <w:t>2.</w:t>
      </w:r>
      <w:r>
        <w:rPr>
          <w:rFonts w:hint="eastAsia" w:ascii="宋体" w:hAnsi="宋体" w:cs="宋体"/>
          <w:sz w:val="24"/>
        </w:rPr>
        <w:t>业绩不实而造成的废标，由</w:t>
      </w:r>
      <w:r>
        <w:rPr>
          <w:rFonts w:hint="eastAsia" w:ascii="宋体" w:hAnsi="宋体" w:cs="宋体"/>
          <w:sz w:val="24"/>
          <w:lang w:val="en-US" w:eastAsia="zh-CN"/>
        </w:rPr>
        <w:t>供应商</w:t>
      </w:r>
      <w:r>
        <w:rPr>
          <w:rFonts w:hint="eastAsia" w:ascii="宋体" w:hAnsi="宋体" w:cs="宋体"/>
          <w:sz w:val="24"/>
        </w:rPr>
        <w:t>自行承担；</w:t>
      </w:r>
    </w:p>
    <w:p w14:paraId="5980401F">
      <w:pPr>
        <w:spacing w:line="360" w:lineRule="auto"/>
        <w:ind w:firstLine="480" w:firstLineChars="200"/>
        <w:rPr>
          <w:rFonts w:hint="eastAsia" w:ascii="宋体" w:hAnsi="宋体" w:cs="宋体"/>
          <w:sz w:val="24"/>
        </w:rPr>
      </w:pPr>
      <w:r>
        <w:rPr>
          <w:rFonts w:hint="eastAsia" w:ascii="宋体" w:hAnsi="宋体" w:cs="宋体"/>
          <w:sz w:val="24"/>
          <w:lang w:eastAsia="zh-CN"/>
        </w:rPr>
        <w:t>3.</w:t>
      </w:r>
      <w:r>
        <w:rPr>
          <w:rFonts w:hint="eastAsia" w:ascii="宋体" w:hAnsi="宋体" w:cs="宋体"/>
          <w:sz w:val="24"/>
        </w:rPr>
        <w:t>此表如填写不下，可另附页。</w:t>
      </w:r>
    </w:p>
    <w:p w14:paraId="7B2C10C6">
      <w:pPr>
        <w:spacing w:line="360" w:lineRule="auto"/>
        <w:rPr>
          <w:rFonts w:hint="eastAsia" w:ascii="宋体" w:hAnsi="宋体" w:cs="宋体"/>
          <w:sz w:val="24"/>
        </w:rPr>
      </w:pPr>
    </w:p>
    <w:p w14:paraId="31E3AA36">
      <w:pPr>
        <w:spacing w:line="360" w:lineRule="auto"/>
        <w:ind w:firstLine="1200" w:firstLineChars="500"/>
        <w:jc w:val="left"/>
        <w:rPr>
          <w:rFonts w:ascii="宋体" w:hAnsi="宋体" w:cs="宋体"/>
          <w:sz w:val="24"/>
        </w:rPr>
      </w:pPr>
      <w:r>
        <w:rPr>
          <w:rFonts w:hint="eastAsia" w:ascii="宋体" w:hAnsi="宋体" w:cs="宋体"/>
          <w:sz w:val="24"/>
        </w:rPr>
        <w:t>供应商</w:t>
      </w:r>
      <w:r>
        <w:rPr>
          <w:rFonts w:hint="eastAsia" w:ascii="宋体" w:hAnsi="宋体" w:cs="宋体"/>
          <w:sz w:val="24"/>
          <w:lang w:eastAsia="zh-CN"/>
        </w:rPr>
        <w:t>（</w:t>
      </w:r>
      <w:r>
        <w:rPr>
          <w:rFonts w:hint="eastAsia" w:ascii="宋体" w:hAnsi="宋体" w:cs="宋体"/>
          <w:sz w:val="24"/>
        </w:rPr>
        <w:t>电子签章</w:t>
      </w:r>
      <w:r>
        <w:rPr>
          <w:rFonts w:hint="eastAsia" w:ascii="宋体" w:hAnsi="宋体" w:cs="宋体"/>
          <w:sz w:val="24"/>
          <w:lang w:eastAsia="zh-CN"/>
        </w:rPr>
        <w:t>）</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34CD56FE">
      <w:pPr>
        <w:spacing w:line="360" w:lineRule="auto"/>
        <w:ind w:firstLine="1200" w:firstLineChars="500"/>
        <w:jc w:val="left"/>
        <w:rPr>
          <w:rFonts w:ascii="宋体" w:hAnsi="宋体" w:cs="宋体"/>
          <w:sz w:val="24"/>
        </w:rPr>
      </w:pPr>
      <w:r>
        <w:rPr>
          <w:rFonts w:hint="eastAsia" w:ascii="宋体" w:hAnsi="宋体" w:cs="宋体"/>
          <w:kern w:val="0"/>
          <w:sz w:val="24"/>
        </w:rPr>
        <w:t>法定代表人或被授权代表（电子签字或盖章）：</w:t>
      </w:r>
      <w:r>
        <w:rPr>
          <w:rFonts w:hint="eastAsia" w:ascii="宋体" w:hAnsi="宋体" w:cs="宋体"/>
          <w:kern w:val="0"/>
          <w:sz w:val="24"/>
          <w:u w:val="single"/>
        </w:rPr>
        <w:t xml:space="preserve">              </w:t>
      </w:r>
    </w:p>
    <w:p w14:paraId="0ADC21DC">
      <w:pPr>
        <w:spacing w:line="360" w:lineRule="auto"/>
        <w:ind w:firstLine="1200" w:firstLineChars="500"/>
        <w:jc w:val="both"/>
        <w:rPr>
          <w:rFonts w:hint="eastAsia" w:ascii="宋体" w:hAnsi="宋体" w:cs="宋体"/>
          <w:sz w:val="24"/>
        </w:rPr>
      </w:pPr>
      <w:r>
        <w:rPr>
          <w:rFonts w:hint="eastAsia" w:ascii="宋体" w:hAnsi="宋体" w:cs="宋体"/>
          <w:sz w:val="24"/>
        </w:rPr>
        <w:t>日  期：   年   月   日</w:t>
      </w:r>
    </w:p>
    <w:p w14:paraId="467212A8">
      <w:pPr>
        <w:spacing w:line="360" w:lineRule="auto"/>
        <w:jc w:val="right"/>
        <w:rPr>
          <w:rFonts w:hint="eastAsia" w:ascii="宋体" w:hAnsi="宋体" w:cs="宋体"/>
          <w:sz w:val="24"/>
        </w:rPr>
      </w:pPr>
    </w:p>
    <w:p w14:paraId="55D5B7C9">
      <w:pPr>
        <w:jc w:val="center"/>
        <w:rPr>
          <w:rFonts w:hint="eastAsia" w:ascii="宋体" w:hAnsi="宋体" w:cs="宋体"/>
          <w:b/>
          <w:snapToGrid w:val="0"/>
          <w:kern w:val="0"/>
          <w:sz w:val="28"/>
          <w:szCs w:val="28"/>
        </w:rPr>
        <w:sectPr>
          <w:pgSz w:w="11907" w:h="16840"/>
          <w:pgMar w:top="1440" w:right="1797" w:bottom="1440" w:left="1797" w:header="851" w:footer="851" w:gutter="0"/>
          <w:pgNumType w:fmt="decimal"/>
          <w:cols w:space="720" w:num="1"/>
          <w:docGrid w:linePitch="312" w:charSpace="0"/>
        </w:sectPr>
      </w:pPr>
    </w:p>
    <w:p w14:paraId="500D013B">
      <w:pPr>
        <w:numPr>
          <w:ilvl w:val="0"/>
          <w:numId w:val="0"/>
        </w:numPr>
        <w:spacing w:after="100" w:afterAutospacing="1" w:line="480" w:lineRule="auto"/>
        <w:jc w:val="center"/>
        <w:rPr>
          <w:rFonts w:hint="eastAsia" w:ascii="宋体" w:hAnsi="宋体" w:eastAsia="宋体" w:cs="宋体"/>
          <w:b/>
          <w:sz w:val="28"/>
          <w:szCs w:val="28"/>
          <w:lang w:val="en-US" w:eastAsia="zh-CN"/>
        </w:rPr>
      </w:pPr>
      <w:r>
        <w:rPr>
          <w:rFonts w:hint="eastAsia" w:ascii="宋体" w:hAnsi="宋体" w:eastAsia="宋体" w:cs="宋体"/>
          <w:b/>
          <w:kern w:val="2"/>
          <w:sz w:val="28"/>
          <w:szCs w:val="28"/>
          <w:lang w:val="en-US" w:eastAsia="zh-CN" w:bidi="ar-SA"/>
        </w:rPr>
        <w:t>八、</w:t>
      </w:r>
      <w:r>
        <w:rPr>
          <w:rFonts w:hint="eastAsia" w:ascii="宋体" w:hAnsi="宋体" w:eastAsia="宋体" w:cs="宋体"/>
          <w:b/>
          <w:sz w:val="28"/>
          <w:szCs w:val="28"/>
          <w:lang w:val="en-US" w:eastAsia="zh-CN"/>
        </w:rPr>
        <w:t>商务技术偏离表</w:t>
      </w:r>
    </w:p>
    <w:p w14:paraId="310BCAD4">
      <w:pPr>
        <w:wordWrap w:val="0"/>
        <w:topLinePunct/>
        <w:spacing w:line="360" w:lineRule="auto"/>
        <w:rPr>
          <w:rFonts w:hint="eastAsia" w:ascii="宋体" w:hAnsi="宋体" w:cs="宋体"/>
          <w:sz w:val="24"/>
          <w:szCs w:val="24"/>
        </w:rPr>
      </w:pPr>
      <w:r>
        <w:rPr>
          <w:rFonts w:hint="eastAsia" w:ascii="宋体" w:hAnsi="宋体" w:cs="宋体"/>
          <w:sz w:val="24"/>
          <w:szCs w:val="24"/>
        </w:rPr>
        <w:t>项目名称：</w:t>
      </w:r>
      <w:r>
        <w:rPr>
          <w:rFonts w:hint="eastAsia" w:ascii="宋体" w:hAnsi="宋体" w:cs="宋体"/>
          <w:sz w:val="24"/>
          <w:szCs w:val="24"/>
          <w:u w:val="single"/>
        </w:rPr>
        <w:t xml:space="preserve">                                       </w:t>
      </w:r>
    </w:p>
    <w:p w14:paraId="17CECC07">
      <w:pPr>
        <w:wordWrap w:val="0"/>
        <w:topLinePunct/>
        <w:spacing w:line="360" w:lineRule="auto"/>
        <w:rPr>
          <w:rFonts w:hint="eastAsia" w:ascii="宋体" w:hAnsi="宋体" w:cs="宋体"/>
          <w:sz w:val="24"/>
          <w:szCs w:val="24"/>
          <w:u w:val="single"/>
        </w:rPr>
      </w:pPr>
      <w:r>
        <w:rPr>
          <w:rFonts w:hint="eastAsia" w:ascii="宋体" w:hAnsi="宋体" w:cs="宋体"/>
          <w:sz w:val="24"/>
          <w:szCs w:val="24"/>
        </w:rPr>
        <w:t>项目编号：</w:t>
      </w:r>
      <w:r>
        <w:rPr>
          <w:rFonts w:hint="eastAsia" w:ascii="宋体" w:hAnsi="宋体" w:cs="宋体"/>
          <w:sz w:val="24"/>
          <w:szCs w:val="24"/>
          <w:u w:val="single"/>
        </w:rPr>
        <w:t xml:space="preserve">                                       </w:t>
      </w:r>
    </w:p>
    <w:tbl>
      <w:tblPr>
        <w:tblStyle w:val="19"/>
        <w:tblpPr w:leftFromText="180" w:rightFromText="180" w:vertAnchor="text" w:horzAnchor="page" w:tblpX="1456" w:tblpY="171"/>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87"/>
        <w:gridCol w:w="2748"/>
        <w:gridCol w:w="2534"/>
        <w:gridCol w:w="1829"/>
        <w:gridCol w:w="1219"/>
      </w:tblGrid>
      <w:tr w14:paraId="75F17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76" w:hRule="atLeast"/>
        </w:trPr>
        <w:tc>
          <w:tcPr>
            <w:tcW w:w="687" w:type="dxa"/>
            <w:tcBorders>
              <w:top w:val="single" w:color="000000" w:sz="6" w:space="0"/>
              <w:left w:val="single" w:color="000000" w:sz="6" w:space="0"/>
              <w:bottom w:val="single" w:color="000000" w:sz="6" w:space="0"/>
              <w:right w:val="single" w:color="auto" w:sz="4" w:space="0"/>
            </w:tcBorders>
            <w:noWrap w:val="0"/>
            <w:vAlign w:val="center"/>
          </w:tcPr>
          <w:p w14:paraId="639134A7">
            <w:pPr>
              <w:wordWrap w:val="0"/>
              <w:topLinePunct/>
              <w:spacing w:line="480" w:lineRule="exact"/>
              <w:jc w:val="center"/>
              <w:rPr>
                <w:rFonts w:hint="eastAsia" w:ascii="宋体" w:hAnsi="宋体" w:cs="宋体"/>
                <w:sz w:val="24"/>
                <w:szCs w:val="24"/>
              </w:rPr>
            </w:pPr>
            <w:r>
              <w:rPr>
                <w:rFonts w:hint="eastAsia" w:ascii="宋体" w:hAnsi="宋体" w:cs="宋体"/>
                <w:sz w:val="24"/>
                <w:szCs w:val="24"/>
              </w:rPr>
              <w:t>序号</w:t>
            </w:r>
          </w:p>
        </w:tc>
        <w:tc>
          <w:tcPr>
            <w:tcW w:w="2748" w:type="dxa"/>
            <w:tcBorders>
              <w:top w:val="single" w:color="000000" w:sz="6" w:space="0"/>
              <w:left w:val="single" w:color="000000" w:sz="6" w:space="0"/>
              <w:bottom w:val="single" w:color="000000" w:sz="6" w:space="0"/>
              <w:right w:val="single" w:color="000000" w:sz="6" w:space="0"/>
            </w:tcBorders>
            <w:noWrap w:val="0"/>
            <w:vAlign w:val="center"/>
          </w:tcPr>
          <w:p w14:paraId="5E9C43EB">
            <w:pPr>
              <w:wordWrap w:val="0"/>
              <w:topLinePunct/>
              <w:spacing w:line="480" w:lineRule="exact"/>
              <w:jc w:val="center"/>
              <w:rPr>
                <w:rFonts w:hint="eastAsia" w:ascii="宋体" w:hAnsi="宋体" w:cs="宋体"/>
                <w:sz w:val="24"/>
                <w:szCs w:val="24"/>
              </w:rPr>
            </w:pPr>
            <w:r>
              <w:rPr>
                <w:rFonts w:hint="eastAsia" w:ascii="宋体" w:hAnsi="宋体" w:cs="宋体"/>
                <w:sz w:val="24"/>
                <w:szCs w:val="24"/>
              </w:rPr>
              <w:t>磋商采购文件要求</w:t>
            </w:r>
          </w:p>
        </w:tc>
        <w:tc>
          <w:tcPr>
            <w:tcW w:w="2534" w:type="dxa"/>
            <w:tcBorders>
              <w:top w:val="single" w:color="000000" w:sz="6" w:space="0"/>
              <w:left w:val="single" w:color="000000" w:sz="6" w:space="0"/>
              <w:bottom w:val="single" w:color="000000" w:sz="6" w:space="0"/>
              <w:right w:val="single" w:color="000000" w:sz="6" w:space="0"/>
            </w:tcBorders>
            <w:noWrap w:val="0"/>
            <w:vAlign w:val="center"/>
          </w:tcPr>
          <w:p w14:paraId="78B4F174">
            <w:pPr>
              <w:wordWrap w:val="0"/>
              <w:topLinePunct/>
              <w:spacing w:line="480" w:lineRule="exact"/>
              <w:jc w:val="center"/>
              <w:rPr>
                <w:rFonts w:hint="eastAsia" w:ascii="宋体" w:hAnsi="宋体" w:cs="宋体"/>
                <w:sz w:val="24"/>
                <w:szCs w:val="24"/>
              </w:rPr>
            </w:pPr>
            <w:r>
              <w:rPr>
                <w:rFonts w:hint="eastAsia" w:ascii="宋体" w:hAnsi="宋体" w:cs="宋体"/>
                <w:sz w:val="24"/>
                <w:szCs w:val="24"/>
              </w:rPr>
              <w:t>响应文件对应规范</w:t>
            </w:r>
          </w:p>
        </w:tc>
        <w:tc>
          <w:tcPr>
            <w:tcW w:w="1829" w:type="dxa"/>
            <w:tcBorders>
              <w:top w:val="single" w:color="000000" w:sz="6" w:space="0"/>
              <w:left w:val="single" w:color="000000" w:sz="6" w:space="0"/>
              <w:bottom w:val="single" w:color="000000" w:sz="6" w:space="0"/>
              <w:right w:val="single" w:color="000000" w:sz="6" w:space="0"/>
            </w:tcBorders>
            <w:noWrap w:val="0"/>
            <w:vAlign w:val="center"/>
          </w:tcPr>
          <w:p w14:paraId="6DEA8DA6">
            <w:pPr>
              <w:wordWrap w:val="0"/>
              <w:topLinePunct/>
              <w:spacing w:line="480" w:lineRule="exact"/>
              <w:jc w:val="center"/>
              <w:rPr>
                <w:rFonts w:hint="eastAsia" w:ascii="宋体" w:hAnsi="宋体" w:cs="宋体"/>
                <w:sz w:val="24"/>
                <w:szCs w:val="24"/>
              </w:rPr>
            </w:pPr>
            <w:r>
              <w:rPr>
                <w:rFonts w:hint="eastAsia" w:ascii="宋体" w:hAnsi="宋体" w:cs="宋体"/>
                <w:sz w:val="24"/>
                <w:szCs w:val="24"/>
              </w:rPr>
              <w:t>偏离情况</w:t>
            </w:r>
          </w:p>
        </w:tc>
        <w:tc>
          <w:tcPr>
            <w:tcW w:w="1219" w:type="dxa"/>
            <w:tcBorders>
              <w:top w:val="single" w:color="000000" w:sz="6" w:space="0"/>
              <w:left w:val="single" w:color="000000" w:sz="6" w:space="0"/>
              <w:bottom w:val="single" w:color="000000" w:sz="6" w:space="0"/>
              <w:right w:val="single" w:color="000000" w:sz="6" w:space="0"/>
            </w:tcBorders>
            <w:noWrap w:val="0"/>
            <w:vAlign w:val="center"/>
          </w:tcPr>
          <w:p w14:paraId="38D696A2">
            <w:pPr>
              <w:wordWrap w:val="0"/>
              <w:topLinePunct/>
              <w:spacing w:line="480" w:lineRule="exact"/>
              <w:jc w:val="center"/>
              <w:rPr>
                <w:rFonts w:hint="eastAsia" w:ascii="宋体" w:hAnsi="宋体" w:cs="宋体"/>
                <w:sz w:val="24"/>
                <w:szCs w:val="24"/>
              </w:rPr>
            </w:pPr>
            <w:r>
              <w:rPr>
                <w:rFonts w:hint="eastAsia" w:ascii="宋体" w:hAnsi="宋体" w:cs="宋体"/>
                <w:sz w:val="24"/>
                <w:szCs w:val="24"/>
              </w:rPr>
              <w:t>备注</w:t>
            </w:r>
          </w:p>
        </w:tc>
      </w:tr>
      <w:tr w14:paraId="3DFB6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72" w:hRule="atLeast"/>
        </w:trPr>
        <w:tc>
          <w:tcPr>
            <w:tcW w:w="687" w:type="dxa"/>
            <w:tcBorders>
              <w:top w:val="single" w:color="000000" w:sz="6" w:space="0"/>
              <w:left w:val="single" w:color="000000" w:sz="6" w:space="0"/>
              <w:bottom w:val="single" w:color="000000" w:sz="6" w:space="0"/>
              <w:right w:val="single" w:color="auto" w:sz="4" w:space="0"/>
            </w:tcBorders>
            <w:noWrap w:val="0"/>
            <w:vAlign w:val="center"/>
          </w:tcPr>
          <w:p w14:paraId="3E2DEABB">
            <w:pPr>
              <w:wordWrap w:val="0"/>
              <w:topLinePunct/>
              <w:spacing w:line="480" w:lineRule="exact"/>
              <w:jc w:val="center"/>
              <w:rPr>
                <w:rFonts w:hint="eastAsia" w:ascii="宋体" w:hAnsi="宋体" w:cs="宋体"/>
                <w:sz w:val="24"/>
                <w:szCs w:val="24"/>
              </w:rPr>
            </w:pPr>
          </w:p>
        </w:tc>
        <w:tc>
          <w:tcPr>
            <w:tcW w:w="2748" w:type="dxa"/>
            <w:tcBorders>
              <w:top w:val="single" w:color="000000" w:sz="6" w:space="0"/>
              <w:left w:val="single" w:color="000000" w:sz="6" w:space="0"/>
              <w:bottom w:val="single" w:color="000000" w:sz="6" w:space="0"/>
              <w:right w:val="single" w:color="000000" w:sz="6" w:space="0"/>
            </w:tcBorders>
            <w:noWrap w:val="0"/>
            <w:vAlign w:val="center"/>
          </w:tcPr>
          <w:p w14:paraId="5315F8AF">
            <w:pPr>
              <w:wordWrap w:val="0"/>
              <w:topLinePunct/>
              <w:spacing w:line="480" w:lineRule="exact"/>
              <w:jc w:val="center"/>
              <w:rPr>
                <w:rFonts w:hint="eastAsia" w:ascii="宋体" w:hAnsi="宋体" w:cs="宋体"/>
                <w:sz w:val="24"/>
                <w:szCs w:val="24"/>
              </w:rPr>
            </w:pPr>
          </w:p>
        </w:tc>
        <w:tc>
          <w:tcPr>
            <w:tcW w:w="2534" w:type="dxa"/>
            <w:tcBorders>
              <w:top w:val="single" w:color="000000" w:sz="6" w:space="0"/>
              <w:left w:val="single" w:color="000000" w:sz="6" w:space="0"/>
              <w:bottom w:val="single" w:color="000000" w:sz="6" w:space="0"/>
              <w:right w:val="single" w:color="000000" w:sz="6" w:space="0"/>
            </w:tcBorders>
            <w:noWrap w:val="0"/>
            <w:vAlign w:val="center"/>
          </w:tcPr>
          <w:p w14:paraId="48BB5EDB">
            <w:pPr>
              <w:wordWrap w:val="0"/>
              <w:topLinePunct/>
              <w:spacing w:line="480" w:lineRule="exact"/>
              <w:jc w:val="center"/>
              <w:rPr>
                <w:rFonts w:hint="eastAsia" w:ascii="宋体" w:hAnsi="宋体" w:cs="宋体"/>
                <w:sz w:val="24"/>
                <w:szCs w:val="24"/>
              </w:rPr>
            </w:pPr>
          </w:p>
        </w:tc>
        <w:tc>
          <w:tcPr>
            <w:tcW w:w="1829" w:type="dxa"/>
            <w:tcBorders>
              <w:top w:val="single" w:color="000000" w:sz="6" w:space="0"/>
              <w:left w:val="single" w:color="000000" w:sz="6" w:space="0"/>
              <w:bottom w:val="single" w:color="000000" w:sz="6" w:space="0"/>
              <w:right w:val="single" w:color="000000" w:sz="6" w:space="0"/>
            </w:tcBorders>
            <w:noWrap w:val="0"/>
            <w:vAlign w:val="center"/>
          </w:tcPr>
          <w:p w14:paraId="343E58B3">
            <w:pPr>
              <w:wordWrap w:val="0"/>
              <w:topLinePunct/>
              <w:spacing w:line="480" w:lineRule="exact"/>
              <w:jc w:val="center"/>
              <w:rPr>
                <w:rFonts w:hint="eastAsia" w:ascii="宋体" w:hAnsi="宋体" w:cs="宋体"/>
                <w:sz w:val="24"/>
                <w:szCs w:val="24"/>
              </w:rPr>
            </w:pPr>
          </w:p>
        </w:tc>
        <w:tc>
          <w:tcPr>
            <w:tcW w:w="1219" w:type="dxa"/>
            <w:tcBorders>
              <w:top w:val="single" w:color="000000" w:sz="6" w:space="0"/>
              <w:left w:val="single" w:color="000000" w:sz="6" w:space="0"/>
              <w:bottom w:val="single" w:color="000000" w:sz="6" w:space="0"/>
              <w:right w:val="single" w:color="000000" w:sz="6" w:space="0"/>
            </w:tcBorders>
            <w:noWrap w:val="0"/>
            <w:vAlign w:val="center"/>
          </w:tcPr>
          <w:p w14:paraId="33C6DB63">
            <w:pPr>
              <w:wordWrap w:val="0"/>
              <w:topLinePunct/>
              <w:spacing w:line="480" w:lineRule="exact"/>
              <w:jc w:val="center"/>
              <w:rPr>
                <w:rFonts w:hint="eastAsia" w:ascii="宋体" w:hAnsi="宋体" w:cs="宋体"/>
                <w:sz w:val="24"/>
                <w:szCs w:val="24"/>
              </w:rPr>
            </w:pPr>
          </w:p>
        </w:tc>
      </w:tr>
      <w:tr w14:paraId="109F5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72" w:hRule="atLeast"/>
        </w:trPr>
        <w:tc>
          <w:tcPr>
            <w:tcW w:w="687" w:type="dxa"/>
            <w:tcBorders>
              <w:top w:val="single" w:color="000000" w:sz="6" w:space="0"/>
              <w:left w:val="single" w:color="000000" w:sz="6" w:space="0"/>
              <w:bottom w:val="single" w:color="000000" w:sz="6" w:space="0"/>
              <w:right w:val="single" w:color="auto" w:sz="4" w:space="0"/>
            </w:tcBorders>
            <w:noWrap w:val="0"/>
            <w:vAlign w:val="center"/>
          </w:tcPr>
          <w:p w14:paraId="6ABD9112">
            <w:pPr>
              <w:widowControl/>
              <w:snapToGrid w:val="0"/>
              <w:spacing w:line="400" w:lineRule="exact"/>
              <w:jc w:val="center"/>
              <w:rPr>
                <w:sz w:val="24"/>
                <w:szCs w:val="24"/>
              </w:rPr>
            </w:pPr>
            <w:r>
              <w:rPr>
                <w:sz w:val="24"/>
                <w:szCs w:val="24"/>
              </w:rPr>
              <w:t> </w:t>
            </w:r>
          </w:p>
        </w:tc>
        <w:tc>
          <w:tcPr>
            <w:tcW w:w="2748" w:type="dxa"/>
            <w:tcBorders>
              <w:top w:val="single" w:color="000000" w:sz="6" w:space="0"/>
              <w:left w:val="single" w:color="000000" w:sz="6" w:space="0"/>
              <w:bottom w:val="single" w:color="000000" w:sz="6" w:space="0"/>
              <w:right w:val="single" w:color="000000" w:sz="6" w:space="0"/>
            </w:tcBorders>
            <w:noWrap w:val="0"/>
            <w:vAlign w:val="center"/>
          </w:tcPr>
          <w:p w14:paraId="7662E84E">
            <w:pPr>
              <w:widowControl/>
              <w:snapToGrid w:val="0"/>
              <w:spacing w:line="400" w:lineRule="exact"/>
              <w:jc w:val="center"/>
              <w:rPr>
                <w:sz w:val="24"/>
                <w:szCs w:val="24"/>
              </w:rPr>
            </w:pPr>
            <w:r>
              <w:rPr>
                <w:sz w:val="24"/>
                <w:szCs w:val="24"/>
              </w:rPr>
              <w:t> </w:t>
            </w:r>
          </w:p>
        </w:tc>
        <w:tc>
          <w:tcPr>
            <w:tcW w:w="2534" w:type="dxa"/>
            <w:tcBorders>
              <w:top w:val="single" w:color="000000" w:sz="6" w:space="0"/>
              <w:left w:val="single" w:color="000000" w:sz="6" w:space="0"/>
              <w:bottom w:val="single" w:color="000000" w:sz="6" w:space="0"/>
              <w:right w:val="single" w:color="000000" w:sz="6" w:space="0"/>
            </w:tcBorders>
            <w:noWrap w:val="0"/>
            <w:vAlign w:val="center"/>
          </w:tcPr>
          <w:p w14:paraId="3053D802">
            <w:pPr>
              <w:widowControl/>
              <w:snapToGrid w:val="0"/>
              <w:spacing w:line="400" w:lineRule="exact"/>
              <w:jc w:val="center"/>
              <w:rPr>
                <w:sz w:val="24"/>
                <w:szCs w:val="24"/>
              </w:rPr>
            </w:pPr>
            <w:r>
              <w:rPr>
                <w:sz w:val="24"/>
                <w:szCs w:val="24"/>
              </w:rPr>
              <w:t> </w:t>
            </w:r>
          </w:p>
        </w:tc>
        <w:tc>
          <w:tcPr>
            <w:tcW w:w="1829" w:type="dxa"/>
            <w:tcBorders>
              <w:top w:val="single" w:color="000000" w:sz="6" w:space="0"/>
              <w:left w:val="single" w:color="000000" w:sz="6" w:space="0"/>
              <w:bottom w:val="single" w:color="000000" w:sz="6" w:space="0"/>
              <w:right w:val="single" w:color="000000" w:sz="6" w:space="0"/>
            </w:tcBorders>
            <w:noWrap w:val="0"/>
            <w:vAlign w:val="center"/>
          </w:tcPr>
          <w:p w14:paraId="56C1AF72">
            <w:pPr>
              <w:widowControl/>
              <w:snapToGrid w:val="0"/>
              <w:spacing w:line="400" w:lineRule="exact"/>
              <w:jc w:val="center"/>
              <w:rPr>
                <w:sz w:val="24"/>
                <w:szCs w:val="24"/>
              </w:rPr>
            </w:pPr>
            <w:r>
              <w:rPr>
                <w:sz w:val="24"/>
                <w:szCs w:val="24"/>
              </w:rPr>
              <w:t> </w:t>
            </w:r>
          </w:p>
        </w:tc>
        <w:tc>
          <w:tcPr>
            <w:tcW w:w="1219" w:type="dxa"/>
            <w:tcBorders>
              <w:top w:val="single" w:color="000000" w:sz="6" w:space="0"/>
              <w:left w:val="single" w:color="000000" w:sz="6" w:space="0"/>
              <w:bottom w:val="single" w:color="000000" w:sz="6" w:space="0"/>
              <w:right w:val="single" w:color="000000" w:sz="6" w:space="0"/>
            </w:tcBorders>
            <w:noWrap w:val="0"/>
            <w:vAlign w:val="center"/>
          </w:tcPr>
          <w:p w14:paraId="72A64035">
            <w:pPr>
              <w:widowControl/>
              <w:snapToGrid w:val="0"/>
              <w:spacing w:line="400" w:lineRule="exact"/>
              <w:jc w:val="center"/>
              <w:rPr>
                <w:sz w:val="24"/>
                <w:szCs w:val="24"/>
              </w:rPr>
            </w:pPr>
            <w:r>
              <w:rPr>
                <w:sz w:val="24"/>
                <w:szCs w:val="24"/>
              </w:rPr>
              <w:t> </w:t>
            </w:r>
          </w:p>
        </w:tc>
      </w:tr>
      <w:tr w14:paraId="303A0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72" w:hRule="atLeast"/>
        </w:trPr>
        <w:tc>
          <w:tcPr>
            <w:tcW w:w="687" w:type="dxa"/>
            <w:tcBorders>
              <w:top w:val="single" w:color="000000" w:sz="6" w:space="0"/>
              <w:left w:val="single" w:color="000000" w:sz="6" w:space="0"/>
              <w:bottom w:val="single" w:color="000000" w:sz="6" w:space="0"/>
              <w:right w:val="single" w:color="auto" w:sz="4" w:space="0"/>
            </w:tcBorders>
            <w:noWrap w:val="0"/>
            <w:vAlign w:val="center"/>
          </w:tcPr>
          <w:p w14:paraId="45065467">
            <w:pPr>
              <w:widowControl/>
              <w:snapToGrid w:val="0"/>
              <w:spacing w:line="400" w:lineRule="exact"/>
              <w:jc w:val="center"/>
              <w:rPr>
                <w:sz w:val="24"/>
                <w:szCs w:val="24"/>
              </w:rPr>
            </w:pPr>
          </w:p>
        </w:tc>
        <w:tc>
          <w:tcPr>
            <w:tcW w:w="2748" w:type="dxa"/>
            <w:tcBorders>
              <w:top w:val="single" w:color="000000" w:sz="6" w:space="0"/>
              <w:left w:val="single" w:color="000000" w:sz="6" w:space="0"/>
              <w:bottom w:val="single" w:color="000000" w:sz="6" w:space="0"/>
              <w:right w:val="single" w:color="000000" w:sz="6" w:space="0"/>
            </w:tcBorders>
            <w:noWrap w:val="0"/>
            <w:vAlign w:val="center"/>
          </w:tcPr>
          <w:p w14:paraId="536BD190">
            <w:pPr>
              <w:widowControl/>
              <w:snapToGrid w:val="0"/>
              <w:spacing w:line="400" w:lineRule="exact"/>
              <w:jc w:val="center"/>
              <w:rPr>
                <w:sz w:val="24"/>
                <w:szCs w:val="24"/>
              </w:rPr>
            </w:pPr>
          </w:p>
        </w:tc>
        <w:tc>
          <w:tcPr>
            <w:tcW w:w="2534" w:type="dxa"/>
            <w:tcBorders>
              <w:top w:val="single" w:color="000000" w:sz="6" w:space="0"/>
              <w:left w:val="single" w:color="000000" w:sz="6" w:space="0"/>
              <w:bottom w:val="single" w:color="000000" w:sz="6" w:space="0"/>
              <w:right w:val="single" w:color="000000" w:sz="6" w:space="0"/>
            </w:tcBorders>
            <w:noWrap w:val="0"/>
            <w:vAlign w:val="center"/>
          </w:tcPr>
          <w:p w14:paraId="3E7BB8BD">
            <w:pPr>
              <w:widowControl/>
              <w:snapToGrid w:val="0"/>
              <w:spacing w:line="400" w:lineRule="exact"/>
              <w:jc w:val="center"/>
              <w:rPr>
                <w:sz w:val="24"/>
                <w:szCs w:val="24"/>
              </w:rPr>
            </w:pPr>
          </w:p>
        </w:tc>
        <w:tc>
          <w:tcPr>
            <w:tcW w:w="1829" w:type="dxa"/>
            <w:tcBorders>
              <w:top w:val="single" w:color="000000" w:sz="6" w:space="0"/>
              <w:left w:val="single" w:color="000000" w:sz="6" w:space="0"/>
              <w:bottom w:val="single" w:color="000000" w:sz="6" w:space="0"/>
              <w:right w:val="single" w:color="000000" w:sz="6" w:space="0"/>
            </w:tcBorders>
            <w:noWrap w:val="0"/>
            <w:vAlign w:val="center"/>
          </w:tcPr>
          <w:p w14:paraId="392E373F">
            <w:pPr>
              <w:widowControl/>
              <w:snapToGrid w:val="0"/>
              <w:spacing w:line="400" w:lineRule="exact"/>
              <w:jc w:val="center"/>
              <w:rPr>
                <w:sz w:val="24"/>
                <w:szCs w:val="24"/>
              </w:rPr>
            </w:pPr>
          </w:p>
        </w:tc>
        <w:tc>
          <w:tcPr>
            <w:tcW w:w="1219" w:type="dxa"/>
            <w:tcBorders>
              <w:top w:val="single" w:color="000000" w:sz="6" w:space="0"/>
              <w:left w:val="single" w:color="000000" w:sz="6" w:space="0"/>
              <w:bottom w:val="single" w:color="000000" w:sz="6" w:space="0"/>
              <w:right w:val="single" w:color="000000" w:sz="6" w:space="0"/>
            </w:tcBorders>
            <w:noWrap w:val="0"/>
            <w:vAlign w:val="center"/>
          </w:tcPr>
          <w:p w14:paraId="511DF525">
            <w:pPr>
              <w:widowControl/>
              <w:snapToGrid w:val="0"/>
              <w:spacing w:line="400" w:lineRule="exact"/>
              <w:jc w:val="center"/>
              <w:rPr>
                <w:sz w:val="24"/>
                <w:szCs w:val="24"/>
              </w:rPr>
            </w:pPr>
          </w:p>
        </w:tc>
      </w:tr>
      <w:tr w14:paraId="5ADE5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1" w:hRule="atLeast"/>
        </w:trPr>
        <w:tc>
          <w:tcPr>
            <w:tcW w:w="687" w:type="dxa"/>
            <w:tcBorders>
              <w:top w:val="single" w:color="000000" w:sz="6" w:space="0"/>
              <w:left w:val="single" w:color="000000" w:sz="6" w:space="0"/>
              <w:bottom w:val="single" w:color="000000" w:sz="6" w:space="0"/>
              <w:right w:val="single" w:color="auto" w:sz="4" w:space="0"/>
            </w:tcBorders>
            <w:noWrap w:val="0"/>
            <w:vAlign w:val="center"/>
          </w:tcPr>
          <w:p w14:paraId="5DD0A8ED">
            <w:pPr>
              <w:widowControl/>
              <w:snapToGrid w:val="0"/>
              <w:spacing w:line="400" w:lineRule="exact"/>
              <w:jc w:val="center"/>
              <w:rPr>
                <w:sz w:val="24"/>
                <w:szCs w:val="24"/>
              </w:rPr>
            </w:pPr>
            <w:r>
              <w:rPr>
                <w:sz w:val="24"/>
                <w:szCs w:val="24"/>
              </w:rPr>
              <w:t> </w:t>
            </w:r>
          </w:p>
        </w:tc>
        <w:tc>
          <w:tcPr>
            <w:tcW w:w="2748" w:type="dxa"/>
            <w:tcBorders>
              <w:top w:val="single" w:color="000000" w:sz="6" w:space="0"/>
              <w:left w:val="single" w:color="000000" w:sz="6" w:space="0"/>
              <w:bottom w:val="single" w:color="000000" w:sz="6" w:space="0"/>
              <w:right w:val="single" w:color="000000" w:sz="6" w:space="0"/>
            </w:tcBorders>
            <w:noWrap w:val="0"/>
            <w:vAlign w:val="center"/>
          </w:tcPr>
          <w:p w14:paraId="596FE9DB">
            <w:pPr>
              <w:widowControl/>
              <w:snapToGrid w:val="0"/>
              <w:spacing w:line="400" w:lineRule="exact"/>
              <w:jc w:val="center"/>
              <w:rPr>
                <w:sz w:val="24"/>
                <w:szCs w:val="24"/>
              </w:rPr>
            </w:pPr>
            <w:r>
              <w:rPr>
                <w:sz w:val="24"/>
                <w:szCs w:val="24"/>
              </w:rPr>
              <w:t> </w:t>
            </w:r>
          </w:p>
        </w:tc>
        <w:tc>
          <w:tcPr>
            <w:tcW w:w="2534" w:type="dxa"/>
            <w:tcBorders>
              <w:top w:val="single" w:color="000000" w:sz="6" w:space="0"/>
              <w:left w:val="single" w:color="000000" w:sz="6" w:space="0"/>
              <w:bottom w:val="single" w:color="000000" w:sz="6" w:space="0"/>
              <w:right w:val="single" w:color="000000" w:sz="6" w:space="0"/>
            </w:tcBorders>
            <w:noWrap w:val="0"/>
            <w:vAlign w:val="center"/>
          </w:tcPr>
          <w:p w14:paraId="44AEDC5A">
            <w:pPr>
              <w:widowControl/>
              <w:snapToGrid w:val="0"/>
              <w:spacing w:line="400" w:lineRule="exact"/>
              <w:jc w:val="center"/>
              <w:rPr>
                <w:sz w:val="24"/>
                <w:szCs w:val="24"/>
              </w:rPr>
            </w:pPr>
            <w:r>
              <w:rPr>
                <w:sz w:val="24"/>
                <w:szCs w:val="24"/>
              </w:rPr>
              <w:t> </w:t>
            </w:r>
          </w:p>
        </w:tc>
        <w:tc>
          <w:tcPr>
            <w:tcW w:w="1829" w:type="dxa"/>
            <w:tcBorders>
              <w:top w:val="single" w:color="000000" w:sz="6" w:space="0"/>
              <w:left w:val="single" w:color="000000" w:sz="6" w:space="0"/>
              <w:bottom w:val="single" w:color="000000" w:sz="6" w:space="0"/>
              <w:right w:val="single" w:color="000000" w:sz="6" w:space="0"/>
            </w:tcBorders>
            <w:noWrap w:val="0"/>
            <w:vAlign w:val="center"/>
          </w:tcPr>
          <w:p w14:paraId="71391979">
            <w:pPr>
              <w:widowControl/>
              <w:snapToGrid w:val="0"/>
              <w:spacing w:line="400" w:lineRule="exact"/>
              <w:jc w:val="center"/>
              <w:rPr>
                <w:sz w:val="24"/>
                <w:szCs w:val="24"/>
              </w:rPr>
            </w:pPr>
            <w:r>
              <w:rPr>
                <w:sz w:val="24"/>
                <w:szCs w:val="24"/>
              </w:rPr>
              <w:t> </w:t>
            </w:r>
          </w:p>
        </w:tc>
        <w:tc>
          <w:tcPr>
            <w:tcW w:w="1219" w:type="dxa"/>
            <w:tcBorders>
              <w:top w:val="single" w:color="000000" w:sz="6" w:space="0"/>
              <w:left w:val="single" w:color="000000" w:sz="6" w:space="0"/>
              <w:bottom w:val="single" w:color="000000" w:sz="6" w:space="0"/>
              <w:right w:val="single" w:color="000000" w:sz="6" w:space="0"/>
            </w:tcBorders>
            <w:noWrap w:val="0"/>
            <w:vAlign w:val="center"/>
          </w:tcPr>
          <w:p w14:paraId="43A06592">
            <w:pPr>
              <w:widowControl/>
              <w:snapToGrid w:val="0"/>
              <w:spacing w:line="400" w:lineRule="exact"/>
              <w:jc w:val="center"/>
              <w:rPr>
                <w:sz w:val="24"/>
                <w:szCs w:val="24"/>
              </w:rPr>
            </w:pPr>
            <w:r>
              <w:rPr>
                <w:sz w:val="24"/>
                <w:szCs w:val="24"/>
              </w:rPr>
              <w:t> </w:t>
            </w:r>
          </w:p>
        </w:tc>
      </w:tr>
    </w:tbl>
    <w:p w14:paraId="239184FC">
      <w:pPr>
        <w:pStyle w:val="6"/>
        <w:rPr>
          <w:rFonts w:hint="eastAsia" w:eastAsia="宋体"/>
          <w:sz w:val="24"/>
          <w:szCs w:val="24"/>
          <w:lang w:eastAsia="zh-CN"/>
        </w:rPr>
      </w:pPr>
    </w:p>
    <w:p w14:paraId="20AC0E8C">
      <w:pPr>
        <w:numPr>
          <w:ilvl w:val="0"/>
          <w:numId w:val="0"/>
        </w:numPr>
        <w:tabs>
          <w:tab w:val="left" w:pos="4000"/>
        </w:tabs>
        <w:snapToGrid w:val="0"/>
        <w:spacing w:line="480" w:lineRule="exact"/>
        <w:rPr>
          <w:rFonts w:hint="eastAsia" w:ascii="宋体" w:hAnsi="宋体" w:cs="宋体"/>
          <w:sz w:val="24"/>
          <w:szCs w:val="24"/>
          <w:lang w:val="zh-CN" w:eastAsia="zh-CN"/>
        </w:rPr>
      </w:pPr>
      <w:r>
        <w:rPr>
          <w:rFonts w:hint="eastAsia" w:ascii="宋体" w:hAnsi="宋体" w:eastAsia="宋体" w:cs="宋体"/>
          <w:sz w:val="24"/>
          <w:szCs w:val="24"/>
          <w:lang w:val="zh-CN" w:eastAsia="zh-CN" w:bidi="ar-SA"/>
        </w:rPr>
        <w:t>（1）</w:t>
      </w:r>
      <w:r>
        <w:rPr>
          <w:rFonts w:hint="eastAsia" w:ascii="宋体" w:hAnsi="宋体" w:cs="宋体"/>
          <w:sz w:val="24"/>
          <w:szCs w:val="24"/>
          <w:lang w:val="zh-CN" w:eastAsia="zh-CN"/>
        </w:rPr>
        <w:t>供应商如“完全响应”，可在“磋商文件要求”列中填写“采购文件商务技术要求”；在“响应文件对应规范”列中填写“完全响应”；在“偏离情况”列中填写“无偏离”。</w:t>
      </w:r>
    </w:p>
    <w:p w14:paraId="0D4F554F">
      <w:pPr>
        <w:tabs>
          <w:tab w:val="left" w:pos="4000"/>
        </w:tabs>
        <w:snapToGrid w:val="0"/>
        <w:spacing w:line="480" w:lineRule="exact"/>
        <w:rPr>
          <w:rFonts w:hint="eastAsia" w:ascii="宋体" w:hAnsi="宋体" w:cs="宋体"/>
          <w:sz w:val="24"/>
          <w:szCs w:val="24"/>
          <w:lang w:val="zh-CN" w:eastAsia="zh-CN"/>
        </w:rPr>
      </w:pPr>
      <w:r>
        <w:rPr>
          <w:rFonts w:hint="eastAsia" w:ascii="宋体" w:hAnsi="宋体" w:cs="宋体"/>
          <w:sz w:val="24"/>
          <w:szCs w:val="24"/>
          <w:lang w:val="zh-CN" w:eastAsia="zh-CN"/>
        </w:rPr>
        <w:t>（2）如有偏离须在响应表中逐一列明。</w:t>
      </w:r>
    </w:p>
    <w:p w14:paraId="77FB0438">
      <w:pPr>
        <w:tabs>
          <w:tab w:val="left" w:pos="4000"/>
        </w:tabs>
        <w:snapToGrid w:val="0"/>
        <w:spacing w:line="480" w:lineRule="exact"/>
        <w:rPr>
          <w:rFonts w:hint="eastAsia" w:ascii="宋体" w:hAnsi="宋体" w:cs="宋体"/>
          <w:sz w:val="24"/>
          <w:szCs w:val="24"/>
          <w:lang w:val="zh-CN"/>
        </w:rPr>
      </w:pPr>
    </w:p>
    <w:p w14:paraId="230EAD14">
      <w:pPr>
        <w:tabs>
          <w:tab w:val="left" w:pos="4000"/>
        </w:tabs>
        <w:snapToGrid w:val="0"/>
        <w:spacing w:line="480" w:lineRule="exact"/>
        <w:rPr>
          <w:rFonts w:hint="eastAsia" w:ascii="宋体" w:hAnsi="宋体" w:cs="宋体"/>
          <w:sz w:val="24"/>
          <w:szCs w:val="24"/>
          <w:lang w:val="zh-CN"/>
        </w:rPr>
      </w:pPr>
    </w:p>
    <w:p w14:paraId="505EED7B">
      <w:pPr>
        <w:tabs>
          <w:tab w:val="left" w:pos="4000"/>
        </w:tabs>
        <w:snapToGrid w:val="0"/>
        <w:spacing w:line="480" w:lineRule="exact"/>
        <w:ind w:firstLine="5040" w:firstLineChars="2100"/>
        <w:rPr>
          <w:rFonts w:hint="eastAsia" w:ascii="宋体" w:hAnsi="宋体" w:cs="宋体"/>
          <w:sz w:val="24"/>
          <w:szCs w:val="24"/>
        </w:rPr>
      </w:pPr>
    </w:p>
    <w:p w14:paraId="5DF46B90">
      <w:pPr>
        <w:tabs>
          <w:tab w:val="left" w:pos="4000"/>
        </w:tabs>
        <w:snapToGrid w:val="0"/>
        <w:spacing w:line="480" w:lineRule="exact"/>
        <w:ind w:firstLine="720" w:firstLineChars="300"/>
        <w:rPr>
          <w:rFonts w:hint="eastAsia" w:ascii="宋体" w:hAnsi="宋体" w:cs="宋体"/>
          <w:sz w:val="24"/>
          <w:szCs w:val="24"/>
        </w:rPr>
      </w:pPr>
      <w:r>
        <w:rPr>
          <w:rFonts w:hint="eastAsia" w:ascii="宋体" w:hAnsi="宋体" w:cs="宋体"/>
          <w:sz w:val="24"/>
          <w:szCs w:val="24"/>
        </w:rPr>
        <w:t>供应商</w:t>
      </w:r>
      <w:r>
        <w:rPr>
          <w:rFonts w:hint="eastAsia" w:ascii="宋体" w:hAnsi="宋体" w:cs="宋体"/>
          <w:sz w:val="24"/>
          <w:szCs w:val="24"/>
          <w:lang w:eastAsia="zh-CN"/>
        </w:rPr>
        <w:t>：</w:t>
      </w:r>
      <w:r>
        <w:rPr>
          <w:rFonts w:hint="eastAsia" w:ascii="宋体" w:hAnsi="宋体" w:cs="宋体"/>
          <w:sz w:val="24"/>
          <w:szCs w:val="24"/>
          <w:u w:val="single"/>
          <w:lang w:val="en-US" w:eastAsia="zh-CN"/>
        </w:rPr>
        <w:t xml:space="preserve">                                </w:t>
      </w:r>
      <w:r>
        <w:rPr>
          <w:rFonts w:hint="eastAsia" w:ascii="宋体" w:hAnsi="宋体" w:cs="宋体"/>
          <w:sz w:val="24"/>
          <w:szCs w:val="24"/>
        </w:rPr>
        <w:t>（</w:t>
      </w:r>
      <w:r>
        <w:rPr>
          <w:rFonts w:hint="eastAsia" w:ascii="宋体" w:hAnsi="宋体" w:cs="宋体"/>
          <w:sz w:val="24"/>
          <w:szCs w:val="24"/>
          <w:lang w:val="en-US" w:eastAsia="zh-CN"/>
        </w:rPr>
        <w:t>电子盖章</w:t>
      </w:r>
      <w:r>
        <w:rPr>
          <w:rFonts w:hint="eastAsia" w:ascii="宋体" w:hAnsi="宋体" w:cs="宋体"/>
          <w:sz w:val="24"/>
          <w:szCs w:val="24"/>
        </w:rPr>
        <w:t>）</w:t>
      </w:r>
    </w:p>
    <w:p w14:paraId="6316554A">
      <w:pPr>
        <w:tabs>
          <w:tab w:val="left" w:pos="4000"/>
        </w:tabs>
        <w:snapToGrid w:val="0"/>
        <w:spacing w:line="480" w:lineRule="exact"/>
        <w:ind w:firstLine="720" w:firstLineChars="300"/>
        <w:rPr>
          <w:rFonts w:hint="eastAsia"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lang w:eastAsia="zh-CN"/>
        </w:rPr>
        <w:t>（负责人）</w:t>
      </w:r>
      <w:r>
        <w:rPr>
          <w:rFonts w:hint="eastAsia" w:ascii="宋体" w:hAnsi="宋体" w:cs="宋体"/>
          <w:sz w:val="24"/>
          <w:szCs w:val="24"/>
        </w:rPr>
        <w:t>或供应商代表：</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w:t>
      </w:r>
      <w:r>
        <w:rPr>
          <w:rFonts w:hint="eastAsia" w:ascii="宋体" w:hAnsi="宋体" w:cs="宋体"/>
          <w:sz w:val="24"/>
          <w:szCs w:val="24"/>
          <w:lang w:val="en-US" w:eastAsia="zh-CN"/>
        </w:rPr>
        <w:t>电子</w:t>
      </w:r>
      <w:r>
        <w:rPr>
          <w:rFonts w:hint="eastAsia" w:ascii="宋体" w:hAnsi="宋体" w:cs="宋体"/>
          <w:sz w:val="24"/>
          <w:szCs w:val="24"/>
        </w:rPr>
        <w:t>签字或盖章</w:t>
      </w:r>
      <w:r>
        <w:rPr>
          <w:rFonts w:hint="eastAsia" w:ascii="宋体" w:hAnsi="宋体" w:cs="宋体"/>
          <w:sz w:val="24"/>
          <w:szCs w:val="24"/>
          <w:lang w:eastAsia="zh-CN"/>
        </w:rPr>
        <w:t>）</w:t>
      </w:r>
    </w:p>
    <w:p w14:paraId="69E881DF">
      <w:pPr>
        <w:tabs>
          <w:tab w:val="left" w:pos="4425"/>
        </w:tabs>
        <w:snapToGrid w:val="0"/>
        <w:spacing w:line="480" w:lineRule="exact"/>
        <w:ind w:firstLine="720" w:firstLineChars="300"/>
        <w:rPr>
          <w:rFonts w:hint="eastAsia" w:ascii="宋体" w:hAnsi="宋体" w:cs="宋体"/>
          <w:sz w:val="24"/>
          <w:szCs w:val="24"/>
        </w:rPr>
      </w:pPr>
      <w:r>
        <w:rPr>
          <w:rFonts w:hint="eastAsia" w:ascii="宋体" w:hAnsi="宋体" w:cs="宋体"/>
          <w:sz w:val="24"/>
          <w:szCs w:val="24"/>
        </w:rPr>
        <w:t>日　期：</w:t>
      </w:r>
    </w:p>
    <w:p w14:paraId="6BBE0336">
      <w:pPr>
        <w:tabs>
          <w:tab w:val="left" w:pos="4425"/>
        </w:tabs>
        <w:snapToGrid w:val="0"/>
        <w:spacing w:line="480" w:lineRule="exact"/>
        <w:rPr>
          <w:rFonts w:hint="eastAsia" w:ascii="宋体" w:hAnsi="宋体" w:cs="宋体"/>
          <w:sz w:val="24"/>
          <w:szCs w:val="24"/>
        </w:rPr>
      </w:pPr>
    </w:p>
    <w:p w14:paraId="360465E7">
      <w:pPr>
        <w:tabs>
          <w:tab w:val="left" w:pos="4425"/>
        </w:tabs>
        <w:snapToGrid w:val="0"/>
        <w:spacing w:line="480" w:lineRule="exact"/>
        <w:rPr>
          <w:rFonts w:hint="eastAsia" w:ascii="宋体" w:hAnsi="宋体" w:cs="宋体"/>
          <w:sz w:val="24"/>
          <w:szCs w:val="24"/>
        </w:rPr>
      </w:pPr>
    </w:p>
    <w:p w14:paraId="6C6CF310">
      <w:pPr>
        <w:numPr>
          <w:ilvl w:val="0"/>
          <w:numId w:val="0"/>
        </w:numPr>
        <w:spacing w:after="100" w:afterAutospacing="1" w:line="480" w:lineRule="auto"/>
        <w:jc w:val="left"/>
        <w:rPr>
          <w:rFonts w:hint="eastAsia" w:ascii="宋体" w:hAnsi="宋体" w:eastAsia="宋体" w:cs="宋体"/>
          <w:b/>
          <w:sz w:val="28"/>
          <w:szCs w:val="28"/>
          <w:lang w:val="en-US" w:eastAsia="zh-CN"/>
        </w:rPr>
      </w:pPr>
    </w:p>
    <w:p w14:paraId="07223373">
      <w:pP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br w:type="page"/>
      </w:r>
    </w:p>
    <w:p w14:paraId="2A344B6E">
      <w:pPr>
        <w:spacing w:after="100" w:afterAutospacing="1" w:line="480" w:lineRule="auto"/>
        <w:jc w:val="left"/>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九、响应保证金凭证；</w:t>
      </w:r>
    </w:p>
    <w:p w14:paraId="7790C131">
      <w:pPr>
        <w:tabs>
          <w:tab w:val="left" w:pos="4000"/>
        </w:tabs>
        <w:snapToGrid w:val="0"/>
        <w:spacing w:line="480" w:lineRule="exact"/>
        <w:ind w:firstLine="480" w:firstLineChars="200"/>
        <w:rPr>
          <w:rFonts w:hint="eastAsia" w:ascii="宋体" w:hAnsi="宋体" w:cs="宋体"/>
          <w:sz w:val="24"/>
          <w:szCs w:val="24"/>
          <w:lang w:val="en-US" w:eastAsia="zh-CN"/>
        </w:rPr>
      </w:pPr>
      <w:r>
        <w:rPr>
          <w:rFonts w:hint="eastAsia" w:ascii="宋体" w:hAnsi="宋体" w:cs="宋体"/>
          <w:sz w:val="24"/>
          <w:szCs w:val="24"/>
          <w:lang w:eastAsia="zh-CN"/>
        </w:rPr>
        <w:t>如采用保函形式，提供保函电子版</w:t>
      </w:r>
      <w:r>
        <w:rPr>
          <w:rFonts w:hint="eastAsia" w:ascii="宋体" w:hAnsi="宋体" w:cs="宋体"/>
          <w:sz w:val="24"/>
          <w:szCs w:val="24"/>
          <w:lang w:val="en-US" w:eastAsia="zh-CN"/>
        </w:rPr>
        <w:t>/扫描件</w:t>
      </w:r>
    </w:p>
    <w:p w14:paraId="0DAFAC62">
      <w:pPr>
        <w:pStyle w:val="6"/>
        <w:rPr>
          <w:rFonts w:hint="eastAsia" w:ascii="宋体" w:hAnsi="宋体" w:cs="宋体"/>
          <w:sz w:val="24"/>
          <w:szCs w:val="24"/>
          <w:lang w:val="en-US" w:eastAsia="zh-CN"/>
        </w:rPr>
      </w:pPr>
    </w:p>
    <w:p w14:paraId="0058E00B">
      <w:pPr>
        <w:pStyle w:val="6"/>
        <w:rPr>
          <w:rFonts w:hint="eastAsia" w:ascii="宋体" w:hAnsi="宋体" w:cs="宋体"/>
          <w:sz w:val="24"/>
          <w:szCs w:val="24"/>
          <w:lang w:val="en-US" w:eastAsia="zh-CN"/>
        </w:rPr>
      </w:pPr>
    </w:p>
    <w:p w14:paraId="1FE29953">
      <w:pPr>
        <w:ind w:firstLine="480" w:firstLineChars="200"/>
        <w:rPr>
          <w:rFonts w:hint="default"/>
          <w:sz w:val="24"/>
          <w:szCs w:val="24"/>
          <w:lang w:val="en-US" w:eastAsia="zh-CN"/>
        </w:rPr>
      </w:pPr>
      <w:r>
        <w:rPr>
          <w:rFonts w:hint="eastAsia" w:ascii="宋体" w:hAnsi="宋体" w:cs="宋体"/>
          <w:sz w:val="24"/>
          <w:szCs w:val="24"/>
          <w:lang w:val="en-US" w:eastAsia="zh-CN"/>
        </w:rPr>
        <w:t>如采用银行转账、支票、汇票、本票形式，提供转账凭证或回单及基本开户许可证/基本开户信息扫描件。</w:t>
      </w:r>
    </w:p>
    <w:p w14:paraId="6FF6C7E3">
      <w:pPr>
        <w:tabs>
          <w:tab w:val="left" w:pos="4425"/>
        </w:tabs>
        <w:snapToGrid w:val="0"/>
        <w:spacing w:line="480" w:lineRule="exact"/>
        <w:rPr>
          <w:rFonts w:hint="eastAsia" w:ascii="宋体" w:hAnsi="宋体" w:cs="宋体"/>
          <w:sz w:val="24"/>
          <w:szCs w:val="24"/>
        </w:rPr>
      </w:pPr>
    </w:p>
    <w:p w14:paraId="2658D4F3">
      <w:pP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br w:type="page"/>
      </w:r>
    </w:p>
    <w:p w14:paraId="4251E62B">
      <w:pPr>
        <w:spacing w:after="100" w:afterAutospacing="1" w:line="480" w:lineRule="auto"/>
        <w:jc w:val="left"/>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十、实施方案（格式自拟）；</w:t>
      </w:r>
    </w:p>
    <w:p w14:paraId="2C9DA8CD">
      <w:pPr>
        <w:spacing w:after="100" w:afterAutospacing="1" w:line="480" w:lineRule="auto"/>
        <w:jc w:val="left"/>
        <w:rPr>
          <w:rFonts w:hint="eastAsia" w:ascii="宋体" w:hAnsi="宋体" w:eastAsia="宋体" w:cs="宋体"/>
          <w:b/>
          <w:sz w:val="28"/>
          <w:szCs w:val="28"/>
        </w:rPr>
      </w:pPr>
      <w:r>
        <w:rPr>
          <w:rFonts w:hint="eastAsia" w:ascii="宋体" w:hAnsi="宋体" w:eastAsia="宋体" w:cs="宋体"/>
          <w:b/>
          <w:sz w:val="28"/>
          <w:szCs w:val="28"/>
          <w:lang w:val="en-US" w:eastAsia="zh-CN"/>
        </w:rPr>
        <w:t>十一、供应商认为需要提供的其他商务技术文件。</w:t>
      </w:r>
    </w:p>
    <w:p w14:paraId="6B145F01">
      <w:pPr>
        <w:spacing w:after="100" w:afterAutospacing="1" w:line="480" w:lineRule="auto"/>
        <w:jc w:val="left"/>
        <w:rPr>
          <w:rFonts w:hint="eastAsia" w:ascii="宋体" w:hAnsi="宋体" w:eastAsia="宋体" w:cs="宋体"/>
          <w:b/>
          <w:sz w:val="28"/>
          <w:szCs w:val="28"/>
        </w:rPr>
      </w:pPr>
    </w:p>
    <w:p w14:paraId="5C922183">
      <w:pPr>
        <w:spacing w:after="100" w:afterAutospacing="1" w:line="480" w:lineRule="auto"/>
        <w:jc w:val="left"/>
        <w:rPr>
          <w:rFonts w:hint="eastAsia" w:ascii="宋体" w:hAnsi="宋体" w:eastAsia="宋体" w:cs="宋体"/>
          <w:b/>
          <w:sz w:val="28"/>
          <w:szCs w:val="28"/>
        </w:rPr>
      </w:pPr>
    </w:p>
    <w:p w14:paraId="357C4421">
      <w:pPr>
        <w:spacing w:after="100" w:afterAutospacing="1" w:line="480" w:lineRule="auto"/>
        <w:jc w:val="left"/>
        <w:rPr>
          <w:rFonts w:hint="eastAsia" w:ascii="宋体" w:hAnsi="宋体" w:eastAsia="宋体" w:cs="宋体"/>
          <w:b/>
          <w:sz w:val="28"/>
          <w:szCs w:val="28"/>
        </w:rPr>
      </w:pPr>
    </w:p>
    <w:p w14:paraId="077B5A29">
      <w:pPr>
        <w:spacing w:after="100" w:afterAutospacing="1" w:line="480" w:lineRule="auto"/>
        <w:jc w:val="left"/>
        <w:rPr>
          <w:rFonts w:hint="eastAsia" w:ascii="宋体" w:hAnsi="宋体" w:eastAsia="宋体" w:cs="宋体"/>
          <w:b/>
          <w:sz w:val="28"/>
          <w:szCs w:val="28"/>
        </w:rPr>
      </w:pPr>
    </w:p>
    <w:p w14:paraId="1C917B4A">
      <w:pPr>
        <w:spacing w:after="100" w:afterAutospacing="1" w:line="480" w:lineRule="auto"/>
        <w:jc w:val="left"/>
        <w:rPr>
          <w:rFonts w:hint="eastAsia" w:ascii="宋体" w:hAnsi="宋体" w:eastAsia="宋体" w:cs="宋体"/>
          <w:b/>
          <w:sz w:val="28"/>
          <w:szCs w:val="28"/>
        </w:rPr>
      </w:pPr>
    </w:p>
    <w:p w14:paraId="2EA4050C">
      <w:pPr>
        <w:rPr>
          <w:rFonts w:hint="eastAsia" w:ascii="宋体" w:hAnsi="宋体" w:cs="宋体"/>
          <w:snapToGrid w:val="0"/>
          <w:kern w:val="0"/>
        </w:rPr>
      </w:pPr>
    </w:p>
    <w:p w14:paraId="56FEB3DC">
      <w:pPr>
        <w:rPr>
          <w:rFonts w:hint="eastAsia" w:ascii="宋体" w:hAnsi="宋体" w:cs="宋体"/>
          <w:snapToGrid w:val="0"/>
          <w:kern w:val="0"/>
        </w:rPr>
      </w:pPr>
    </w:p>
    <w:p w14:paraId="588457A4">
      <w:pPr>
        <w:rPr>
          <w:rFonts w:hint="eastAsia" w:ascii="宋体" w:hAnsi="宋体" w:cs="宋体"/>
          <w:snapToGrid w:val="0"/>
          <w:kern w:val="0"/>
        </w:rPr>
      </w:pPr>
    </w:p>
    <w:p w14:paraId="2B524176">
      <w:pPr>
        <w:rPr>
          <w:rFonts w:hint="eastAsia" w:ascii="宋体" w:hAnsi="宋体" w:cs="宋体"/>
          <w:snapToGrid w:val="0"/>
          <w:kern w:val="0"/>
        </w:rPr>
      </w:pPr>
    </w:p>
    <w:p w14:paraId="0F407F11">
      <w:pPr>
        <w:rPr>
          <w:rFonts w:hint="eastAsia" w:ascii="宋体" w:hAnsi="宋体" w:cs="宋体"/>
          <w:snapToGrid w:val="0"/>
          <w:kern w:val="0"/>
        </w:rPr>
      </w:pPr>
    </w:p>
    <w:p w14:paraId="09A9CD53">
      <w:pPr>
        <w:rPr>
          <w:rFonts w:hint="eastAsia" w:ascii="宋体" w:hAnsi="宋体" w:cs="宋体"/>
          <w:snapToGrid w:val="0"/>
          <w:kern w:val="0"/>
        </w:rPr>
      </w:pPr>
    </w:p>
    <w:p w14:paraId="1ADE2FFF">
      <w:pPr>
        <w:rPr>
          <w:rFonts w:hint="eastAsia" w:ascii="宋体" w:hAnsi="宋体" w:cs="宋体"/>
          <w:snapToGrid w:val="0"/>
          <w:kern w:val="0"/>
        </w:rPr>
      </w:pPr>
    </w:p>
    <w:p w14:paraId="1181C9EA">
      <w:pPr>
        <w:rPr>
          <w:rFonts w:hint="eastAsia" w:ascii="宋体" w:hAnsi="宋体" w:cs="宋体"/>
          <w:snapToGrid w:val="0"/>
          <w:kern w:val="0"/>
        </w:rPr>
      </w:pPr>
    </w:p>
    <w:p w14:paraId="58E86A20">
      <w:pPr>
        <w:rPr>
          <w:rFonts w:hint="eastAsia" w:ascii="宋体" w:hAnsi="宋体" w:cs="宋体"/>
          <w:snapToGrid w:val="0"/>
          <w:kern w:val="0"/>
        </w:rPr>
      </w:pPr>
    </w:p>
    <w:p w14:paraId="4B62D298">
      <w:pPr>
        <w:rPr>
          <w:rFonts w:hint="eastAsia" w:ascii="宋体" w:hAnsi="宋体" w:cs="宋体"/>
          <w:snapToGrid w:val="0"/>
          <w:kern w:val="0"/>
        </w:rPr>
      </w:pPr>
    </w:p>
    <w:p w14:paraId="1069D68D">
      <w:pPr>
        <w:rPr>
          <w:rFonts w:hint="eastAsia" w:ascii="宋体" w:hAnsi="宋体" w:cs="宋体"/>
          <w:snapToGrid w:val="0"/>
          <w:kern w:val="0"/>
        </w:rPr>
      </w:pPr>
    </w:p>
    <w:p w14:paraId="3BCCE5D2">
      <w:pPr>
        <w:rPr>
          <w:rFonts w:hint="eastAsia" w:ascii="宋体" w:hAnsi="宋体" w:cs="宋体"/>
          <w:snapToGrid w:val="0"/>
          <w:kern w:val="0"/>
        </w:rPr>
      </w:pPr>
    </w:p>
    <w:p w14:paraId="768B5257">
      <w:pPr>
        <w:rPr>
          <w:rFonts w:hint="eastAsia" w:ascii="宋体" w:hAnsi="宋体" w:cs="宋体"/>
          <w:snapToGrid w:val="0"/>
          <w:kern w:val="0"/>
        </w:rPr>
      </w:pPr>
    </w:p>
    <w:p w14:paraId="26355BF5">
      <w:pPr>
        <w:rPr>
          <w:rFonts w:hint="eastAsia" w:ascii="宋体" w:hAnsi="宋体" w:cs="宋体"/>
          <w:snapToGrid w:val="0"/>
          <w:kern w:val="0"/>
        </w:rPr>
      </w:pPr>
    </w:p>
    <w:p w14:paraId="72514461">
      <w:pPr>
        <w:rPr>
          <w:rFonts w:hint="eastAsia" w:ascii="宋体" w:hAnsi="宋体" w:cs="宋体"/>
          <w:snapToGrid w:val="0"/>
          <w:kern w:val="0"/>
        </w:rPr>
      </w:pPr>
    </w:p>
    <w:p w14:paraId="0F38D647">
      <w:pPr>
        <w:rPr>
          <w:rFonts w:hint="eastAsia" w:ascii="宋体" w:hAnsi="宋体" w:cs="宋体"/>
          <w:snapToGrid w:val="0"/>
          <w:kern w:val="0"/>
        </w:rPr>
      </w:pPr>
    </w:p>
    <w:p w14:paraId="3D557809">
      <w:pPr>
        <w:rPr>
          <w:rFonts w:hint="eastAsia" w:ascii="宋体" w:hAnsi="宋体" w:cs="宋体"/>
          <w:snapToGrid w:val="0"/>
          <w:kern w:val="0"/>
        </w:rPr>
      </w:pPr>
    </w:p>
    <w:p w14:paraId="378610B8">
      <w:pPr>
        <w:rPr>
          <w:rFonts w:hint="eastAsia" w:ascii="宋体" w:hAnsi="宋体" w:cs="宋体"/>
          <w:snapToGrid w:val="0"/>
          <w:kern w:val="0"/>
        </w:rPr>
      </w:pPr>
    </w:p>
    <w:p w14:paraId="0DA7B0D4">
      <w:pPr>
        <w:rPr>
          <w:rFonts w:hint="eastAsia" w:ascii="宋体" w:hAnsi="宋体" w:cs="宋体"/>
          <w:snapToGrid w:val="0"/>
          <w:kern w:val="0"/>
        </w:rPr>
      </w:pPr>
    </w:p>
    <w:p w14:paraId="1F2B981C">
      <w:pPr>
        <w:rPr>
          <w:rFonts w:hint="eastAsia" w:ascii="宋体" w:hAnsi="宋体" w:cs="宋体"/>
          <w:snapToGrid w:val="0"/>
          <w:kern w:val="0"/>
        </w:rPr>
      </w:pPr>
    </w:p>
    <w:p w14:paraId="78942369">
      <w:pPr>
        <w:rPr>
          <w:rFonts w:hint="eastAsia" w:ascii="宋体" w:hAnsi="宋体" w:cs="宋体"/>
          <w:snapToGrid w:val="0"/>
          <w:kern w:val="0"/>
        </w:rPr>
      </w:pPr>
    </w:p>
    <w:p w14:paraId="1FCD7E89">
      <w:pPr>
        <w:rPr>
          <w:rFonts w:hint="eastAsia" w:ascii="宋体" w:hAnsi="宋体" w:cs="宋体"/>
          <w:snapToGrid w:val="0"/>
          <w:kern w:val="0"/>
        </w:rPr>
      </w:pPr>
    </w:p>
    <w:p w14:paraId="22B2CFAE">
      <w:pPr>
        <w:rPr>
          <w:rFonts w:hint="eastAsia" w:ascii="宋体" w:hAnsi="宋体" w:cs="宋体"/>
          <w:snapToGrid w:val="0"/>
          <w:kern w:val="0"/>
        </w:rPr>
      </w:pPr>
    </w:p>
    <w:p w14:paraId="7F7AC271">
      <w:pPr>
        <w:rPr>
          <w:rFonts w:hint="eastAsia" w:ascii="宋体" w:hAnsi="宋体" w:cs="宋体"/>
          <w:snapToGrid w:val="0"/>
          <w:kern w:val="0"/>
        </w:rPr>
      </w:pPr>
    </w:p>
    <w:p w14:paraId="6A8F8F5D">
      <w:pPr>
        <w:rPr>
          <w:rFonts w:hint="eastAsia" w:ascii="宋体" w:hAnsi="宋体" w:cs="宋体"/>
          <w:snapToGrid w:val="0"/>
          <w:kern w:val="0"/>
        </w:rPr>
      </w:pPr>
    </w:p>
    <w:p w14:paraId="78D0755A">
      <w:pPr>
        <w:pStyle w:val="3"/>
        <w:rPr>
          <w:rFonts w:hint="eastAsia" w:ascii="宋体" w:hAnsi="宋体" w:eastAsia="宋体" w:cs="宋体"/>
          <w:snapToGrid w:val="0"/>
          <w:kern w:val="0"/>
          <w:sz w:val="28"/>
          <w:szCs w:val="18"/>
        </w:rPr>
      </w:pPr>
      <w:r>
        <w:rPr>
          <w:rFonts w:hint="eastAsia" w:ascii="宋体" w:hAnsi="宋体" w:eastAsia="宋体" w:cs="宋体"/>
          <w:snapToGrid w:val="0"/>
          <w:kern w:val="0"/>
          <w:sz w:val="28"/>
          <w:szCs w:val="18"/>
        </w:rPr>
        <w:t>政府采购相关政策要求（如涉及的话）</w:t>
      </w:r>
    </w:p>
    <w:p w14:paraId="14BC1B74">
      <w:pPr>
        <w:widowControl/>
        <w:shd w:val="clear" w:color="auto" w:fill="FFFFFF"/>
        <w:spacing w:before="100" w:beforeAutospacing="1" w:after="100" w:afterAutospacing="1" w:line="542" w:lineRule="atLeast"/>
        <w:jc w:val="center"/>
        <w:rPr>
          <w:rFonts w:hint="eastAsia" w:ascii="宋体" w:hAnsi="宋体" w:cs="宋体"/>
          <w:kern w:val="0"/>
          <w:sz w:val="24"/>
        </w:rPr>
      </w:pPr>
      <w:r>
        <w:rPr>
          <w:rFonts w:hint="eastAsia" w:ascii="宋体" w:hAnsi="宋体" w:cs="宋体"/>
          <w:b/>
          <w:bCs/>
          <w:kern w:val="0"/>
          <w:sz w:val="24"/>
        </w:rPr>
        <w:t>中小企业声明函（工程、服务）</w:t>
      </w:r>
      <w:r>
        <w:rPr>
          <w:rFonts w:hint="eastAsia" w:ascii="宋体" w:hAnsi="宋体" w:cs="宋体"/>
          <w:b/>
          <w:kern w:val="0"/>
          <w:sz w:val="24"/>
        </w:rPr>
        <w:t>（如有）</w:t>
      </w:r>
    </w:p>
    <w:p w14:paraId="1041C965">
      <w:pPr>
        <w:spacing w:line="360" w:lineRule="auto"/>
        <w:ind w:firstLine="504" w:firstLineChars="200"/>
        <w:rPr>
          <w:rFonts w:hint="eastAsia" w:ascii="宋体" w:hAnsi="宋体" w:cs="宋体"/>
          <w:spacing w:val="6"/>
          <w:sz w:val="24"/>
        </w:rPr>
      </w:pPr>
      <w:r>
        <w:rPr>
          <w:rFonts w:hint="eastAsia" w:ascii="宋体" w:hAnsi="宋体" w:cs="宋体"/>
          <w:spacing w:val="6"/>
          <w:sz w:val="24"/>
        </w:rPr>
        <w:t>本公司</w:t>
      </w:r>
      <w:r>
        <w:rPr>
          <w:rFonts w:hint="eastAsia" w:ascii="宋体" w:hAnsi="宋体" w:cs="宋体"/>
          <w:spacing w:val="6"/>
          <w:sz w:val="24"/>
          <w:lang w:eastAsia="zh-CN"/>
        </w:rPr>
        <w:t>（</w:t>
      </w:r>
      <w:r>
        <w:rPr>
          <w:rFonts w:hint="eastAsia" w:ascii="宋体" w:hAnsi="宋体" w:cs="宋体"/>
          <w:spacing w:val="6"/>
          <w:sz w:val="24"/>
        </w:rPr>
        <w:t>联合体</w:t>
      </w:r>
      <w:r>
        <w:rPr>
          <w:rFonts w:hint="eastAsia" w:ascii="宋体" w:hAnsi="宋体" w:cs="宋体"/>
          <w:spacing w:val="6"/>
          <w:sz w:val="24"/>
          <w:lang w:eastAsia="zh-CN"/>
        </w:rPr>
        <w:t>）</w:t>
      </w:r>
      <w:r>
        <w:rPr>
          <w:rFonts w:hint="eastAsia" w:ascii="宋体" w:hAnsi="宋体" w:cs="宋体"/>
          <w:spacing w:val="6"/>
          <w:sz w:val="24"/>
        </w:rPr>
        <w:t>郑重声明</w:t>
      </w:r>
      <w:r>
        <w:rPr>
          <w:rFonts w:hint="eastAsia" w:ascii="宋体" w:hAnsi="宋体" w:cs="宋体"/>
          <w:spacing w:val="6"/>
          <w:sz w:val="24"/>
          <w:lang w:eastAsia="zh-CN"/>
        </w:rPr>
        <w:t>，</w:t>
      </w:r>
      <w:r>
        <w:rPr>
          <w:rFonts w:hint="eastAsia" w:ascii="宋体" w:hAnsi="宋体" w:cs="宋体"/>
          <w:spacing w:val="6"/>
          <w:sz w:val="24"/>
        </w:rPr>
        <w:t>根据《政府采购促进中小企业发展管理办法》财库</w:t>
      </w:r>
      <w:r>
        <w:rPr>
          <w:rFonts w:hint="eastAsia" w:ascii="宋体" w:hAnsi="宋体" w:cs="宋体"/>
          <w:spacing w:val="6"/>
          <w:sz w:val="24"/>
          <w:lang w:eastAsia="zh-CN"/>
        </w:rPr>
        <w:t>（</w:t>
      </w:r>
      <w:r>
        <w:rPr>
          <w:rFonts w:hint="eastAsia" w:ascii="宋体" w:hAnsi="宋体" w:cs="宋体"/>
          <w:spacing w:val="6"/>
          <w:sz w:val="24"/>
        </w:rPr>
        <w:t xml:space="preserve">2020 </w:t>
      </w:r>
      <w:r>
        <w:rPr>
          <w:rFonts w:hint="eastAsia" w:ascii="宋体" w:hAnsi="宋体" w:cs="宋体"/>
          <w:spacing w:val="6"/>
          <w:sz w:val="24"/>
          <w:lang w:eastAsia="zh-CN"/>
        </w:rPr>
        <w:t>）</w:t>
      </w:r>
      <w:r>
        <w:rPr>
          <w:rFonts w:hint="eastAsia" w:ascii="宋体" w:hAnsi="宋体" w:cs="宋体"/>
          <w:spacing w:val="6"/>
          <w:sz w:val="24"/>
        </w:rPr>
        <w:t xml:space="preserve"> 46 号</w:t>
      </w:r>
      <w:r>
        <w:rPr>
          <w:rFonts w:hint="eastAsia" w:ascii="宋体" w:hAnsi="宋体" w:cs="宋体"/>
          <w:spacing w:val="6"/>
          <w:sz w:val="24"/>
          <w:lang w:eastAsia="zh-CN"/>
        </w:rPr>
        <w:t>）</w:t>
      </w:r>
      <w:r>
        <w:rPr>
          <w:rFonts w:hint="eastAsia" w:ascii="宋体" w:hAnsi="宋体" w:cs="宋体"/>
          <w:spacing w:val="6"/>
          <w:sz w:val="24"/>
        </w:rPr>
        <w:t>的规定</w:t>
      </w:r>
      <w:r>
        <w:rPr>
          <w:rFonts w:hint="eastAsia" w:ascii="宋体" w:hAnsi="宋体" w:cs="宋体"/>
          <w:spacing w:val="6"/>
          <w:sz w:val="24"/>
          <w:lang w:eastAsia="zh-CN"/>
        </w:rPr>
        <w:t>，</w:t>
      </w:r>
      <w:r>
        <w:rPr>
          <w:rFonts w:hint="eastAsia" w:ascii="宋体" w:hAnsi="宋体" w:cs="宋体"/>
          <w:spacing w:val="6"/>
          <w:sz w:val="24"/>
        </w:rPr>
        <w:t>本公司</w:t>
      </w:r>
      <w:r>
        <w:rPr>
          <w:rFonts w:hint="eastAsia" w:ascii="宋体" w:hAnsi="宋体" w:cs="宋体"/>
          <w:spacing w:val="6"/>
          <w:sz w:val="24"/>
          <w:lang w:eastAsia="zh-CN"/>
        </w:rPr>
        <w:t>（</w:t>
      </w:r>
      <w:r>
        <w:rPr>
          <w:rFonts w:hint="eastAsia" w:ascii="宋体" w:hAnsi="宋体" w:cs="宋体"/>
          <w:spacing w:val="6"/>
          <w:sz w:val="24"/>
        </w:rPr>
        <w:t>联合体</w:t>
      </w:r>
      <w:r>
        <w:rPr>
          <w:rFonts w:hint="eastAsia" w:ascii="宋体" w:hAnsi="宋体" w:cs="宋体"/>
          <w:spacing w:val="6"/>
          <w:sz w:val="24"/>
          <w:lang w:eastAsia="zh-CN"/>
        </w:rPr>
        <w:t>）</w:t>
      </w:r>
      <w:r>
        <w:rPr>
          <w:rFonts w:hint="eastAsia" w:ascii="宋体" w:hAnsi="宋体" w:cs="宋体"/>
          <w:spacing w:val="6"/>
          <w:sz w:val="24"/>
        </w:rPr>
        <w:t>参加</w:t>
      </w:r>
      <w:r>
        <w:rPr>
          <w:rFonts w:hint="eastAsia" w:ascii="宋体" w:hAnsi="宋体" w:cs="宋体"/>
          <w:spacing w:val="6"/>
          <w:sz w:val="24"/>
          <w:lang w:eastAsia="zh-CN"/>
        </w:rPr>
        <w:t>（</w:t>
      </w:r>
      <w:r>
        <w:rPr>
          <w:rFonts w:hint="eastAsia" w:ascii="宋体" w:hAnsi="宋体" w:cs="宋体"/>
          <w:spacing w:val="6"/>
          <w:sz w:val="24"/>
          <w:u w:val="single"/>
        </w:rPr>
        <w:t>单位名称</w:t>
      </w:r>
      <w:r>
        <w:rPr>
          <w:rFonts w:hint="eastAsia" w:ascii="宋体" w:hAnsi="宋体" w:cs="宋体"/>
          <w:spacing w:val="6"/>
          <w:sz w:val="24"/>
          <w:u w:val="single"/>
          <w:lang w:eastAsia="zh-CN"/>
        </w:rPr>
        <w:t>）</w:t>
      </w:r>
      <w:r>
        <w:rPr>
          <w:rFonts w:hint="eastAsia" w:ascii="宋体" w:hAnsi="宋体" w:cs="宋体"/>
          <w:spacing w:val="6"/>
          <w:sz w:val="24"/>
        </w:rPr>
        <w:t>的</w:t>
      </w:r>
      <w:r>
        <w:rPr>
          <w:rFonts w:hint="eastAsia" w:ascii="宋体" w:hAnsi="宋体" w:cs="宋体"/>
          <w:spacing w:val="6"/>
          <w:sz w:val="24"/>
          <w:lang w:eastAsia="zh-CN"/>
        </w:rPr>
        <w:t>（</w:t>
      </w:r>
      <w:r>
        <w:rPr>
          <w:rFonts w:hint="eastAsia" w:ascii="宋体" w:hAnsi="宋体" w:cs="宋体"/>
          <w:spacing w:val="6"/>
          <w:sz w:val="24"/>
          <w:u w:val="single"/>
        </w:rPr>
        <w:t>项目名称</w:t>
      </w:r>
      <w:r>
        <w:rPr>
          <w:rFonts w:hint="eastAsia" w:ascii="宋体" w:hAnsi="宋体" w:cs="宋体"/>
          <w:spacing w:val="6"/>
          <w:sz w:val="24"/>
          <w:u w:val="single"/>
          <w:lang w:eastAsia="zh-CN"/>
        </w:rPr>
        <w:t>）</w:t>
      </w:r>
      <w:r>
        <w:rPr>
          <w:rFonts w:hint="eastAsia" w:ascii="宋体" w:hAnsi="宋体" w:cs="宋体"/>
          <w:spacing w:val="6"/>
          <w:sz w:val="24"/>
        </w:rPr>
        <w:t>采购活动</w:t>
      </w:r>
      <w:r>
        <w:rPr>
          <w:rFonts w:hint="eastAsia" w:ascii="宋体" w:hAnsi="宋体" w:cs="宋体"/>
          <w:spacing w:val="6"/>
          <w:sz w:val="24"/>
          <w:lang w:eastAsia="zh-CN"/>
        </w:rPr>
        <w:t>，</w:t>
      </w:r>
      <w:r>
        <w:rPr>
          <w:rFonts w:hint="eastAsia" w:ascii="宋体" w:hAnsi="宋体" w:cs="宋体"/>
          <w:spacing w:val="6"/>
          <w:sz w:val="24"/>
        </w:rPr>
        <w:t>工程的施工单位全部为符合政策要求的中小企业。相关企业</w:t>
      </w:r>
      <w:r>
        <w:rPr>
          <w:rFonts w:hint="eastAsia" w:ascii="宋体" w:hAnsi="宋体" w:cs="宋体"/>
          <w:spacing w:val="6"/>
          <w:sz w:val="24"/>
          <w:lang w:eastAsia="zh-CN"/>
        </w:rPr>
        <w:t>（</w:t>
      </w:r>
      <w:r>
        <w:rPr>
          <w:rFonts w:hint="eastAsia" w:ascii="宋体" w:hAnsi="宋体" w:cs="宋体"/>
          <w:spacing w:val="6"/>
          <w:sz w:val="24"/>
        </w:rPr>
        <w:t>含联合体中的中小企业、签订分包意向协议的中小企业</w:t>
      </w:r>
      <w:r>
        <w:rPr>
          <w:rFonts w:hint="eastAsia" w:ascii="宋体" w:hAnsi="宋体" w:cs="宋体"/>
          <w:spacing w:val="6"/>
          <w:sz w:val="24"/>
          <w:lang w:eastAsia="zh-CN"/>
        </w:rPr>
        <w:t>）</w:t>
      </w:r>
      <w:r>
        <w:rPr>
          <w:rFonts w:hint="eastAsia" w:ascii="宋体" w:hAnsi="宋体" w:cs="宋体"/>
          <w:spacing w:val="6"/>
          <w:sz w:val="24"/>
        </w:rPr>
        <w:t>的具体情况如下</w:t>
      </w:r>
      <w:r>
        <w:rPr>
          <w:rFonts w:hint="eastAsia" w:ascii="宋体" w:hAnsi="宋体" w:cs="宋体"/>
          <w:spacing w:val="6"/>
          <w:sz w:val="24"/>
          <w:lang w:eastAsia="zh-CN"/>
        </w:rPr>
        <w:t>：</w:t>
      </w:r>
    </w:p>
    <w:p w14:paraId="641E4A6D">
      <w:pPr>
        <w:spacing w:line="360" w:lineRule="auto"/>
        <w:ind w:firstLine="504" w:firstLineChars="200"/>
        <w:rPr>
          <w:rFonts w:hint="eastAsia" w:ascii="宋体" w:hAnsi="宋体" w:cs="宋体"/>
          <w:spacing w:val="6"/>
          <w:sz w:val="24"/>
        </w:rPr>
      </w:pPr>
      <w:r>
        <w:rPr>
          <w:rFonts w:hint="eastAsia" w:ascii="宋体" w:hAnsi="宋体" w:cs="宋体"/>
          <w:spacing w:val="6"/>
          <w:sz w:val="24"/>
        </w:rPr>
        <w:t>1.</w:t>
      </w:r>
      <w:r>
        <w:rPr>
          <w:rFonts w:hint="eastAsia" w:ascii="宋体" w:hAnsi="宋体" w:cs="宋体"/>
          <w:spacing w:val="6"/>
          <w:sz w:val="24"/>
          <w:lang w:eastAsia="zh-CN"/>
        </w:rPr>
        <w:t>（</w:t>
      </w:r>
      <w:r>
        <w:rPr>
          <w:rFonts w:hint="eastAsia" w:ascii="宋体" w:hAnsi="宋体" w:cs="宋体"/>
          <w:spacing w:val="6"/>
          <w:sz w:val="24"/>
          <w:u w:val="single"/>
        </w:rPr>
        <w:t>标的名称</w:t>
      </w:r>
      <w:r>
        <w:rPr>
          <w:rFonts w:hint="eastAsia" w:ascii="宋体" w:hAnsi="宋体" w:cs="宋体"/>
          <w:spacing w:val="6"/>
          <w:sz w:val="24"/>
          <w:u w:val="single"/>
          <w:lang w:eastAsia="zh-CN"/>
        </w:rPr>
        <w:t>），</w:t>
      </w:r>
      <w:r>
        <w:rPr>
          <w:rFonts w:hint="eastAsia" w:ascii="宋体" w:hAnsi="宋体" w:cs="宋体"/>
          <w:spacing w:val="6"/>
          <w:sz w:val="24"/>
        </w:rPr>
        <w:t>属于</w:t>
      </w:r>
      <w:r>
        <w:rPr>
          <w:rFonts w:hint="eastAsia" w:ascii="宋体" w:hAnsi="宋体" w:cs="宋体"/>
          <w:spacing w:val="6"/>
          <w:sz w:val="24"/>
          <w:u w:val="single"/>
        </w:rPr>
        <w:t>（其他未列明行业）</w:t>
      </w:r>
      <w:r>
        <w:rPr>
          <w:rFonts w:hint="eastAsia" w:ascii="宋体" w:hAnsi="宋体" w:cs="宋体"/>
          <w:spacing w:val="6"/>
          <w:sz w:val="24"/>
        </w:rPr>
        <w:t>；承建企业为</w:t>
      </w:r>
      <w:r>
        <w:rPr>
          <w:rFonts w:hint="eastAsia" w:ascii="宋体" w:hAnsi="宋体" w:cs="宋体"/>
          <w:spacing w:val="6"/>
          <w:sz w:val="24"/>
          <w:u w:val="single"/>
        </w:rPr>
        <w:t>（企业名称）</w:t>
      </w:r>
      <w:r>
        <w:rPr>
          <w:rFonts w:hint="eastAsia" w:ascii="宋体" w:hAnsi="宋体" w:cs="宋体"/>
          <w:spacing w:val="6"/>
          <w:sz w:val="24"/>
        </w:rPr>
        <w:t>，从业人员</w:t>
      </w:r>
      <w:r>
        <w:rPr>
          <w:rFonts w:hint="eastAsia" w:ascii="宋体" w:hAnsi="宋体" w:cs="宋体"/>
          <w:spacing w:val="6"/>
          <w:sz w:val="24"/>
          <w:u w:val="single"/>
        </w:rPr>
        <w:t>（人数）</w:t>
      </w:r>
      <w:r>
        <w:rPr>
          <w:rFonts w:hint="eastAsia" w:ascii="宋体" w:hAnsi="宋体" w:cs="宋体"/>
          <w:spacing w:val="6"/>
          <w:sz w:val="24"/>
        </w:rPr>
        <w:t>人</w:t>
      </w:r>
      <w:r>
        <w:rPr>
          <w:rFonts w:hint="eastAsia" w:ascii="宋体" w:hAnsi="宋体" w:cs="宋体"/>
          <w:spacing w:val="6"/>
          <w:sz w:val="24"/>
          <w:lang w:eastAsia="zh-CN"/>
        </w:rPr>
        <w:t>，</w:t>
      </w:r>
      <w:r>
        <w:rPr>
          <w:rFonts w:hint="eastAsia" w:ascii="宋体" w:hAnsi="宋体" w:cs="宋体"/>
          <w:spacing w:val="6"/>
          <w:sz w:val="24"/>
        </w:rPr>
        <w:t>营业收入为</w:t>
      </w:r>
      <w:r>
        <w:rPr>
          <w:rFonts w:hint="eastAsia" w:ascii="宋体" w:hAnsi="宋体" w:cs="宋体"/>
          <w:spacing w:val="6"/>
          <w:sz w:val="24"/>
          <w:u w:val="single"/>
        </w:rPr>
        <w:t xml:space="preserve">   </w:t>
      </w:r>
      <w:r>
        <w:rPr>
          <w:rFonts w:hint="eastAsia" w:ascii="宋体" w:hAnsi="宋体" w:cs="宋体"/>
          <w:spacing w:val="6"/>
          <w:sz w:val="24"/>
        </w:rPr>
        <w:t>（小写）万元</w:t>
      </w:r>
      <w:r>
        <w:rPr>
          <w:rFonts w:hint="eastAsia" w:ascii="宋体" w:hAnsi="宋体" w:cs="宋体"/>
          <w:spacing w:val="6"/>
          <w:sz w:val="24"/>
          <w:lang w:eastAsia="zh-CN"/>
        </w:rPr>
        <w:t>，</w:t>
      </w:r>
      <w:r>
        <w:rPr>
          <w:rFonts w:hint="eastAsia" w:ascii="宋体" w:hAnsi="宋体" w:cs="宋体"/>
          <w:spacing w:val="6"/>
          <w:sz w:val="24"/>
        </w:rPr>
        <w:t>资产总额为</w:t>
      </w:r>
      <w:r>
        <w:rPr>
          <w:rFonts w:hint="eastAsia" w:ascii="宋体" w:hAnsi="宋体" w:cs="宋体"/>
          <w:spacing w:val="6"/>
          <w:sz w:val="24"/>
          <w:u w:val="single"/>
        </w:rPr>
        <w:t xml:space="preserve">   </w:t>
      </w:r>
      <w:r>
        <w:rPr>
          <w:rFonts w:hint="eastAsia" w:ascii="宋体" w:hAnsi="宋体" w:cs="宋体"/>
          <w:spacing w:val="6"/>
          <w:sz w:val="24"/>
        </w:rPr>
        <w:t>（小写）万元</w:t>
      </w:r>
      <w:r>
        <w:rPr>
          <w:rFonts w:hint="eastAsia" w:ascii="宋体" w:hAnsi="宋体" w:cs="宋体"/>
          <w:spacing w:val="6"/>
          <w:sz w:val="24"/>
          <w:lang w:eastAsia="zh-CN"/>
        </w:rPr>
        <w:t>，</w:t>
      </w:r>
      <w:r>
        <w:rPr>
          <w:rFonts w:hint="eastAsia" w:ascii="宋体" w:hAnsi="宋体" w:cs="宋体"/>
          <w:spacing w:val="6"/>
          <w:sz w:val="24"/>
        </w:rPr>
        <w:t>属于</w:t>
      </w:r>
      <w:r>
        <w:rPr>
          <w:rFonts w:hint="eastAsia" w:ascii="宋体" w:hAnsi="宋体" w:cs="宋体"/>
          <w:spacing w:val="6"/>
          <w:sz w:val="24"/>
          <w:u w:val="single"/>
        </w:rPr>
        <w:t xml:space="preserve">   </w:t>
      </w:r>
      <w:r>
        <w:rPr>
          <w:rFonts w:hint="eastAsia" w:ascii="宋体" w:hAnsi="宋体" w:cs="宋体"/>
          <w:spacing w:val="6"/>
          <w:sz w:val="24"/>
        </w:rPr>
        <w:t xml:space="preserve"> </w:t>
      </w:r>
      <w:r>
        <w:rPr>
          <w:rFonts w:hint="eastAsia" w:ascii="宋体" w:hAnsi="宋体" w:cs="宋体"/>
          <w:spacing w:val="6"/>
          <w:sz w:val="24"/>
          <w:lang w:eastAsia="zh-CN"/>
        </w:rPr>
        <w:t>（</w:t>
      </w:r>
      <w:r>
        <w:rPr>
          <w:rFonts w:hint="eastAsia" w:ascii="宋体" w:hAnsi="宋体" w:cs="宋体"/>
          <w:spacing w:val="6"/>
          <w:sz w:val="24"/>
        </w:rPr>
        <w:t>中型企业、小型企业、微型企业</w:t>
      </w:r>
      <w:r>
        <w:rPr>
          <w:rFonts w:hint="eastAsia" w:ascii="宋体" w:hAnsi="宋体" w:cs="宋体"/>
          <w:spacing w:val="6"/>
          <w:sz w:val="24"/>
          <w:lang w:eastAsia="zh-CN"/>
        </w:rPr>
        <w:t>）</w:t>
      </w:r>
      <w:r>
        <w:rPr>
          <w:rFonts w:hint="eastAsia" w:ascii="宋体" w:hAnsi="宋体" w:cs="宋体"/>
          <w:spacing w:val="6"/>
          <w:sz w:val="24"/>
        </w:rPr>
        <w:t>；</w:t>
      </w:r>
    </w:p>
    <w:p w14:paraId="110D8605">
      <w:pPr>
        <w:spacing w:line="360" w:lineRule="auto"/>
        <w:ind w:firstLine="504" w:firstLineChars="200"/>
        <w:rPr>
          <w:rFonts w:hint="eastAsia" w:ascii="宋体" w:hAnsi="宋体" w:cs="宋体"/>
          <w:spacing w:val="6"/>
          <w:sz w:val="24"/>
        </w:rPr>
      </w:pPr>
      <w:r>
        <w:rPr>
          <w:rFonts w:hint="eastAsia" w:ascii="宋体" w:hAnsi="宋体" w:cs="宋体"/>
          <w:spacing w:val="6"/>
          <w:sz w:val="24"/>
        </w:rPr>
        <w:t>2.</w:t>
      </w:r>
      <w:r>
        <w:rPr>
          <w:rFonts w:hint="eastAsia" w:ascii="宋体" w:hAnsi="宋体" w:cs="宋体"/>
          <w:spacing w:val="6"/>
          <w:sz w:val="24"/>
          <w:lang w:eastAsia="zh-CN"/>
        </w:rPr>
        <w:t>（</w:t>
      </w:r>
      <w:r>
        <w:rPr>
          <w:rFonts w:hint="eastAsia" w:ascii="宋体" w:hAnsi="宋体" w:cs="宋体"/>
          <w:spacing w:val="6"/>
          <w:sz w:val="24"/>
          <w:u w:val="single"/>
        </w:rPr>
        <w:t>标的名称</w:t>
      </w:r>
      <w:r>
        <w:rPr>
          <w:rFonts w:hint="eastAsia" w:ascii="宋体" w:hAnsi="宋体" w:cs="宋体"/>
          <w:spacing w:val="6"/>
          <w:sz w:val="24"/>
          <w:u w:val="single"/>
          <w:lang w:eastAsia="zh-CN"/>
        </w:rPr>
        <w:t>），</w:t>
      </w:r>
      <w:r>
        <w:rPr>
          <w:rFonts w:hint="eastAsia" w:ascii="宋体" w:hAnsi="宋体" w:cs="宋体"/>
          <w:spacing w:val="6"/>
          <w:sz w:val="24"/>
        </w:rPr>
        <w:t>属于</w:t>
      </w:r>
      <w:r>
        <w:rPr>
          <w:rFonts w:hint="eastAsia" w:ascii="宋体" w:hAnsi="宋体" w:cs="宋体"/>
          <w:spacing w:val="6"/>
          <w:sz w:val="24"/>
          <w:u w:val="single"/>
        </w:rPr>
        <w:t>（其他未列明行业）</w:t>
      </w:r>
      <w:r>
        <w:rPr>
          <w:rFonts w:hint="eastAsia" w:ascii="宋体" w:hAnsi="宋体" w:cs="宋体"/>
          <w:spacing w:val="6"/>
          <w:sz w:val="24"/>
        </w:rPr>
        <w:t>；承建企业为</w:t>
      </w:r>
      <w:r>
        <w:rPr>
          <w:rFonts w:hint="eastAsia" w:ascii="宋体" w:hAnsi="宋体" w:cs="宋体"/>
          <w:spacing w:val="6"/>
          <w:sz w:val="24"/>
          <w:u w:val="single"/>
        </w:rPr>
        <w:t>（企业名称）</w:t>
      </w:r>
      <w:r>
        <w:rPr>
          <w:rFonts w:hint="eastAsia" w:ascii="宋体" w:hAnsi="宋体" w:cs="宋体"/>
          <w:spacing w:val="6"/>
          <w:sz w:val="24"/>
        </w:rPr>
        <w:t>，从业人员</w:t>
      </w:r>
      <w:r>
        <w:rPr>
          <w:rFonts w:hint="eastAsia" w:ascii="宋体" w:hAnsi="宋体" w:cs="宋体"/>
          <w:spacing w:val="6"/>
          <w:sz w:val="24"/>
          <w:u w:val="single"/>
        </w:rPr>
        <w:t>（人数）</w:t>
      </w:r>
      <w:r>
        <w:rPr>
          <w:rFonts w:hint="eastAsia" w:ascii="宋体" w:hAnsi="宋体" w:cs="宋体"/>
          <w:spacing w:val="6"/>
          <w:sz w:val="24"/>
        </w:rPr>
        <w:t>人</w:t>
      </w:r>
      <w:r>
        <w:rPr>
          <w:rFonts w:hint="eastAsia" w:ascii="宋体" w:hAnsi="宋体" w:cs="宋体"/>
          <w:spacing w:val="6"/>
          <w:sz w:val="24"/>
          <w:lang w:eastAsia="zh-CN"/>
        </w:rPr>
        <w:t>，</w:t>
      </w:r>
      <w:r>
        <w:rPr>
          <w:rFonts w:hint="eastAsia" w:ascii="宋体" w:hAnsi="宋体" w:cs="宋体"/>
          <w:spacing w:val="6"/>
          <w:sz w:val="24"/>
        </w:rPr>
        <w:t>营业收入为</w:t>
      </w:r>
      <w:r>
        <w:rPr>
          <w:rFonts w:hint="eastAsia" w:ascii="宋体" w:hAnsi="宋体" w:cs="宋体"/>
          <w:spacing w:val="6"/>
          <w:sz w:val="24"/>
          <w:u w:val="single"/>
        </w:rPr>
        <w:t xml:space="preserve">   </w:t>
      </w:r>
      <w:r>
        <w:rPr>
          <w:rFonts w:hint="eastAsia" w:ascii="宋体" w:hAnsi="宋体" w:cs="宋体"/>
          <w:spacing w:val="6"/>
          <w:sz w:val="24"/>
        </w:rPr>
        <w:t>（小写）万元</w:t>
      </w:r>
      <w:r>
        <w:rPr>
          <w:rFonts w:hint="eastAsia" w:ascii="宋体" w:hAnsi="宋体" w:cs="宋体"/>
          <w:spacing w:val="6"/>
          <w:sz w:val="24"/>
          <w:lang w:eastAsia="zh-CN"/>
        </w:rPr>
        <w:t>，</w:t>
      </w:r>
      <w:r>
        <w:rPr>
          <w:rFonts w:hint="eastAsia" w:ascii="宋体" w:hAnsi="宋体" w:cs="宋体"/>
          <w:spacing w:val="6"/>
          <w:sz w:val="24"/>
        </w:rPr>
        <w:t>资产总额为</w:t>
      </w:r>
      <w:r>
        <w:rPr>
          <w:rFonts w:hint="eastAsia" w:ascii="宋体" w:hAnsi="宋体" w:cs="宋体"/>
          <w:spacing w:val="6"/>
          <w:sz w:val="24"/>
          <w:u w:val="single"/>
        </w:rPr>
        <w:t xml:space="preserve">   </w:t>
      </w:r>
      <w:r>
        <w:rPr>
          <w:rFonts w:hint="eastAsia" w:ascii="宋体" w:hAnsi="宋体" w:cs="宋体"/>
          <w:spacing w:val="6"/>
          <w:sz w:val="24"/>
        </w:rPr>
        <w:t>（小写）万元</w:t>
      </w:r>
      <w:r>
        <w:rPr>
          <w:rFonts w:hint="eastAsia" w:ascii="宋体" w:hAnsi="宋体" w:cs="宋体"/>
          <w:spacing w:val="6"/>
          <w:sz w:val="24"/>
          <w:lang w:eastAsia="zh-CN"/>
        </w:rPr>
        <w:t>，</w:t>
      </w:r>
      <w:r>
        <w:rPr>
          <w:rFonts w:hint="eastAsia" w:ascii="宋体" w:hAnsi="宋体" w:cs="宋体"/>
          <w:spacing w:val="6"/>
          <w:sz w:val="24"/>
        </w:rPr>
        <w:t>属于</w:t>
      </w:r>
      <w:r>
        <w:rPr>
          <w:rFonts w:hint="eastAsia" w:ascii="宋体" w:hAnsi="宋体" w:cs="宋体"/>
          <w:spacing w:val="6"/>
          <w:sz w:val="24"/>
          <w:u w:val="single"/>
        </w:rPr>
        <w:t xml:space="preserve">   </w:t>
      </w:r>
      <w:r>
        <w:rPr>
          <w:rFonts w:hint="eastAsia" w:ascii="宋体" w:hAnsi="宋体" w:cs="宋体"/>
          <w:spacing w:val="6"/>
          <w:sz w:val="24"/>
        </w:rPr>
        <w:t xml:space="preserve"> </w:t>
      </w:r>
      <w:r>
        <w:rPr>
          <w:rFonts w:hint="eastAsia" w:ascii="宋体" w:hAnsi="宋体" w:cs="宋体"/>
          <w:spacing w:val="6"/>
          <w:sz w:val="24"/>
          <w:lang w:eastAsia="zh-CN"/>
        </w:rPr>
        <w:t>（</w:t>
      </w:r>
      <w:r>
        <w:rPr>
          <w:rFonts w:hint="eastAsia" w:ascii="宋体" w:hAnsi="宋体" w:cs="宋体"/>
          <w:spacing w:val="6"/>
          <w:sz w:val="24"/>
        </w:rPr>
        <w:t>中型企业、小型企业、微型企业</w:t>
      </w:r>
      <w:r>
        <w:rPr>
          <w:rFonts w:hint="eastAsia" w:ascii="宋体" w:hAnsi="宋体" w:cs="宋体"/>
          <w:spacing w:val="6"/>
          <w:sz w:val="24"/>
          <w:lang w:eastAsia="zh-CN"/>
        </w:rPr>
        <w:t>）</w:t>
      </w:r>
      <w:r>
        <w:rPr>
          <w:rFonts w:hint="eastAsia" w:ascii="宋体" w:hAnsi="宋体" w:cs="宋体"/>
          <w:spacing w:val="6"/>
          <w:sz w:val="24"/>
        </w:rPr>
        <w:t>；</w:t>
      </w:r>
    </w:p>
    <w:p w14:paraId="418AA4DA">
      <w:pPr>
        <w:spacing w:line="360" w:lineRule="auto"/>
        <w:ind w:firstLine="504" w:firstLineChars="200"/>
        <w:rPr>
          <w:rFonts w:hint="eastAsia" w:ascii="宋体" w:hAnsi="宋体" w:cs="宋体"/>
          <w:spacing w:val="6"/>
          <w:sz w:val="24"/>
        </w:rPr>
      </w:pPr>
      <w:r>
        <w:rPr>
          <w:rFonts w:hint="eastAsia" w:ascii="宋体" w:hAnsi="宋体" w:cs="宋体"/>
          <w:spacing w:val="6"/>
          <w:sz w:val="24"/>
        </w:rPr>
        <w:t>3.…………</w:t>
      </w:r>
    </w:p>
    <w:p w14:paraId="290AE39E">
      <w:pPr>
        <w:spacing w:line="360" w:lineRule="auto"/>
        <w:ind w:firstLine="504" w:firstLineChars="200"/>
        <w:rPr>
          <w:rFonts w:hint="eastAsia" w:ascii="宋体" w:hAnsi="宋体" w:cs="宋体"/>
          <w:spacing w:val="6"/>
          <w:sz w:val="24"/>
        </w:rPr>
      </w:pPr>
      <w:r>
        <w:rPr>
          <w:rFonts w:hint="eastAsia" w:ascii="宋体" w:hAnsi="宋体" w:cs="宋体"/>
          <w:spacing w:val="6"/>
          <w:sz w:val="24"/>
        </w:rPr>
        <w:t>以上企业，不属于大企业的分支机构，不存在控股股东为大企业的情形，也不存在与大企业的负责人为同一人的情形。</w:t>
      </w:r>
    </w:p>
    <w:p w14:paraId="4129FC08">
      <w:pPr>
        <w:spacing w:line="360" w:lineRule="auto"/>
        <w:ind w:firstLine="504" w:firstLineChars="200"/>
        <w:rPr>
          <w:rFonts w:hint="eastAsia" w:ascii="宋体" w:hAnsi="宋体" w:cs="宋体"/>
          <w:spacing w:val="6"/>
          <w:sz w:val="24"/>
        </w:rPr>
      </w:pPr>
      <w:r>
        <w:rPr>
          <w:rFonts w:hint="eastAsia" w:ascii="宋体" w:hAnsi="宋体" w:cs="宋体"/>
          <w:spacing w:val="6"/>
          <w:sz w:val="24"/>
        </w:rPr>
        <w:t>本企业对上述声明内容的真实性负责。如有虚假</w:t>
      </w:r>
      <w:r>
        <w:rPr>
          <w:rFonts w:hint="eastAsia" w:ascii="宋体" w:hAnsi="宋体" w:cs="宋体"/>
          <w:spacing w:val="6"/>
          <w:sz w:val="24"/>
          <w:lang w:eastAsia="zh-CN"/>
        </w:rPr>
        <w:t>，</w:t>
      </w:r>
      <w:r>
        <w:rPr>
          <w:rFonts w:hint="eastAsia" w:ascii="宋体" w:hAnsi="宋体" w:cs="宋体"/>
          <w:spacing w:val="6"/>
          <w:sz w:val="24"/>
        </w:rPr>
        <w:t>将依法承担相应责任。</w:t>
      </w:r>
    </w:p>
    <w:p w14:paraId="456548A5">
      <w:pPr>
        <w:spacing w:line="360" w:lineRule="auto"/>
        <w:ind w:firstLine="3906" w:firstLineChars="1550"/>
        <w:rPr>
          <w:rFonts w:hint="eastAsia" w:ascii="宋体" w:hAnsi="宋体" w:cs="宋体"/>
          <w:spacing w:val="6"/>
          <w:sz w:val="24"/>
        </w:rPr>
      </w:pPr>
      <w:r>
        <w:rPr>
          <w:rFonts w:hint="eastAsia" w:ascii="宋体" w:hAnsi="宋体" w:cs="宋体"/>
          <w:spacing w:val="6"/>
          <w:sz w:val="24"/>
        </w:rPr>
        <w:t>企业名称</w:t>
      </w:r>
      <w:r>
        <w:rPr>
          <w:rFonts w:hint="eastAsia" w:ascii="宋体" w:hAnsi="宋体" w:cs="宋体"/>
          <w:spacing w:val="6"/>
          <w:sz w:val="24"/>
          <w:lang w:eastAsia="zh-CN"/>
        </w:rPr>
        <w:t>（</w:t>
      </w:r>
      <w:r>
        <w:rPr>
          <w:rFonts w:hint="eastAsia" w:ascii="宋体" w:hAnsi="宋体" w:cs="宋体"/>
          <w:spacing w:val="6"/>
          <w:sz w:val="24"/>
        </w:rPr>
        <w:t>电子签章</w:t>
      </w:r>
      <w:r>
        <w:rPr>
          <w:rFonts w:hint="eastAsia" w:ascii="宋体" w:hAnsi="宋体" w:cs="宋体"/>
          <w:spacing w:val="6"/>
          <w:sz w:val="24"/>
          <w:lang w:eastAsia="zh-CN"/>
        </w:rPr>
        <w:t>）</w:t>
      </w:r>
      <w:r>
        <w:rPr>
          <w:rFonts w:hint="eastAsia" w:ascii="宋体" w:hAnsi="宋体" w:cs="宋体"/>
          <w:spacing w:val="6"/>
          <w:sz w:val="24"/>
        </w:rPr>
        <w:t>：</w:t>
      </w:r>
      <w:r>
        <w:rPr>
          <w:rFonts w:hint="eastAsia" w:ascii="宋体" w:hAnsi="宋体" w:cs="宋体"/>
          <w:spacing w:val="6"/>
          <w:sz w:val="24"/>
          <w:u w:val="single"/>
        </w:rPr>
        <w:t xml:space="preserve">          </w:t>
      </w:r>
      <w:r>
        <w:rPr>
          <w:rFonts w:hint="eastAsia" w:ascii="宋体" w:hAnsi="宋体" w:cs="宋体"/>
          <w:color w:val="FFFFFF"/>
          <w:spacing w:val="6"/>
          <w:sz w:val="24"/>
          <w:u w:val="single"/>
        </w:rPr>
        <w:t>.</w:t>
      </w:r>
    </w:p>
    <w:p w14:paraId="09F7B544">
      <w:pPr>
        <w:spacing w:line="360" w:lineRule="auto"/>
        <w:ind w:left="0" w:leftChars="0" w:firstLine="3918" w:firstLineChars="1555"/>
        <w:rPr>
          <w:rFonts w:hint="eastAsia" w:ascii="宋体" w:hAnsi="宋体" w:cs="宋体"/>
          <w:spacing w:val="6"/>
          <w:sz w:val="24"/>
        </w:rPr>
      </w:pPr>
      <w:r>
        <w:rPr>
          <w:rFonts w:hint="eastAsia" w:ascii="宋体" w:hAnsi="宋体" w:cs="宋体"/>
          <w:spacing w:val="6"/>
          <w:sz w:val="24"/>
        </w:rPr>
        <w:t>日  期</w:t>
      </w:r>
      <w:r>
        <w:rPr>
          <w:rFonts w:hint="eastAsia" w:ascii="宋体" w:hAnsi="宋体" w:cs="宋体"/>
          <w:spacing w:val="6"/>
          <w:sz w:val="24"/>
          <w:lang w:eastAsia="zh-CN"/>
        </w:rPr>
        <w:t>：</w:t>
      </w:r>
      <w:r>
        <w:rPr>
          <w:rFonts w:hint="eastAsia" w:ascii="宋体" w:hAnsi="宋体" w:cs="宋体"/>
          <w:spacing w:val="6"/>
          <w:sz w:val="24"/>
          <w:u w:val="single"/>
        </w:rPr>
        <w:t xml:space="preserve">                      </w:t>
      </w:r>
      <w:r>
        <w:rPr>
          <w:rFonts w:hint="eastAsia" w:ascii="宋体" w:hAnsi="宋体" w:cs="宋体"/>
          <w:color w:val="FFFFFF"/>
          <w:spacing w:val="6"/>
          <w:sz w:val="24"/>
          <w:u w:val="single"/>
        </w:rPr>
        <w:t>.</w:t>
      </w:r>
    </w:p>
    <w:p w14:paraId="754575C0">
      <w:pPr>
        <w:spacing w:line="360" w:lineRule="auto"/>
        <w:ind w:firstLine="504" w:firstLineChars="200"/>
        <w:rPr>
          <w:rFonts w:hint="eastAsia" w:ascii="宋体" w:hAnsi="宋体" w:cs="宋体"/>
          <w:spacing w:val="6"/>
          <w:sz w:val="24"/>
        </w:rPr>
      </w:pPr>
      <w:r>
        <w:rPr>
          <w:rFonts w:hint="eastAsia" w:ascii="宋体" w:hAnsi="宋体" w:cs="宋体"/>
          <w:spacing w:val="6"/>
          <w:sz w:val="24"/>
        </w:rPr>
        <w:t>注：</w:t>
      </w:r>
    </w:p>
    <w:p w14:paraId="527DC28E">
      <w:pPr>
        <w:spacing w:line="360" w:lineRule="auto"/>
        <w:ind w:firstLine="504" w:firstLineChars="200"/>
        <w:rPr>
          <w:rFonts w:hint="eastAsia" w:ascii="宋体" w:hAnsi="宋体" w:cs="宋体"/>
          <w:spacing w:val="6"/>
          <w:sz w:val="24"/>
        </w:rPr>
      </w:pPr>
      <w:r>
        <w:rPr>
          <w:rFonts w:hint="eastAsia" w:ascii="宋体" w:hAnsi="宋体" w:cs="宋体"/>
          <w:spacing w:val="6"/>
          <w:sz w:val="24"/>
          <w:lang w:eastAsia="zh-CN"/>
        </w:rPr>
        <w:t>1.</w:t>
      </w:r>
      <w:r>
        <w:rPr>
          <w:rFonts w:hint="eastAsia" w:ascii="宋体" w:hAnsi="宋体" w:cs="宋体"/>
          <w:spacing w:val="6"/>
          <w:sz w:val="24"/>
        </w:rPr>
        <w:t>采购标的对应的中小企业划分标准所属行业：本项目所属行业为其他未列明行业。</w:t>
      </w:r>
    </w:p>
    <w:p w14:paraId="1FC2998E">
      <w:pPr>
        <w:spacing w:line="360" w:lineRule="auto"/>
        <w:ind w:firstLine="504" w:firstLineChars="200"/>
        <w:rPr>
          <w:rFonts w:hint="eastAsia" w:ascii="宋体" w:hAnsi="宋体" w:cs="宋体"/>
          <w:spacing w:val="6"/>
          <w:sz w:val="24"/>
        </w:rPr>
      </w:pPr>
      <w:r>
        <w:rPr>
          <w:rFonts w:hint="eastAsia" w:ascii="宋体" w:hAnsi="宋体" w:cs="宋体"/>
          <w:spacing w:val="6"/>
          <w:sz w:val="24"/>
          <w:lang w:eastAsia="zh-CN"/>
        </w:rPr>
        <w:t>2.</w:t>
      </w:r>
      <w:r>
        <w:rPr>
          <w:rFonts w:hint="eastAsia" w:ascii="宋体" w:hAnsi="宋体" w:cs="宋体"/>
          <w:spacing w:val="6"/>
          <w:sz w:val="24"/>
        </w:rPr>
        <w:t>从业人员、营业收入、资产总额填报上一年度数据</w:t>
      </w:r>
      <w:r>
        <w:rPr>
          <w:rFonts w:hint="eastAsia" w:ascii="宋体" w:hAnsi="宋体" w:cs="宋体"/>
          <w:spacing w:val="6"/>
          <w:sz w:val="24"/>
          <w:lang w:eastAsia="zh-CN"/>
        </w:rPr>
        <w:t>，</w:t>
      </w:r>
      <w:r>
        <w:rPr>
          <w:rFonts w:hint="eastAsia" w:ascii="宋体" w:hAnsi="宋体" w:cs="宋体"/>
          <w:spacing w:val="6"/>
          <w:sz w:val="24"/>
        </w:rPr>
        <w:t>无一年度数据的新成立企业可不填报。</w:t>
      </w:r>
    </w:p>
    <w:p w14:paraId="2C8BEC7A">
      <w:pPr>
        <w:spacing w:line="360" w:lineRule="auto"/>
        <w:ind w:firstLine="504" w:firstLineChars="200"/>
        <w:rPr>
          <w:rFonts w:hint="eastAsia" w:ascii="宋体" w:hAnsi="宋体" w:cs="宋体"/>
          <w:spacing w:val="6"/>
          <w:sz w:val="24"/>
        </w:rPr>
      </w:pPr>
      <w:r>
        <w:rPr>
          <w:rFonts w:hint="eastAsia" w:ascii="宋体" w:hAnsi="宋体" w:cs="宋体"/>
          <w:spacing w:val="6"/>
          <w:sz w:val="24"/>
          <w:lang w:eastAsia="zh-CN"/>
        </w:rPr>
        <w:t>3.</w:t>
      </w:r>
      <w:r>
        <w:rPr>
          <w:rFonts w:hint="eastAsia" w:ascii="宋体" w:hAnsi="宋体" w:cs="宋体"/>
          <w:spacing w:val="6"/>
          <w:sz w:val="24"/>
        </w:rPr>
        <w:t>本项目为专门面向中小企业采购项目，不再执行价格评审优惠的扶持政策。</w:t>
      </w:r>
    </w:p>
    <w:p w14:paraId="4A6AC2B7">
      <w:pPr>
        <w:tabs>
          <w:tab w:val="left" w:pos="4860"/>
        </w:tabs>
        <w:autoSpaceDE w:val="0"/>
        <w:autoSpaceDN w:val="0"/>
        <w:spacing w:line="588" w:lineRule="exact"/>
        <w:ind w:right="1560"/>
        <w:rPr>
          <w:rFonts w:hint="eastAsia" w:ascii="宋体" w:hAnsi="宋体" w:cs="宋体"/>
          <w:bCs/>
          <w:color w:val="000000"/>
          <w:sz w:val="24"/>
        </w:rPr>
      </w:pPr>
    </w:p>
    <w:p w14:paraId="4607ED8B">
      <w:pPr>
        <w:tabs>
          <w:tab w:val="left" w:pos="4860"/>
        </w:tabs>
        <w:autoSpaceDE w:val="0"/>
        <w:autoSpaceDN w:val="0"/>
        <w:spacing w:line="588" w:lineRule="exact"/>
        <w:ind w:right="1560"/>
        <w:jc w:val="center"/>
        <w:rPr>
          <w:rFonts w:hint="eastAsia" w:ascii="宋体" w:hAnsi="宋体" w:cs="宋体"/>
          <w:b/>
          <w:sz w:val="24"/>
        </w:rPr>
      </w:pPr>
      <w:r>
        <w:rPr>
          <w:rFonts w:hint="eastAsia" w:ascii="宋体" w:hAnsi="宋体" w:cs="宋体"/>
          <w:b/>
          <w:sz w:val="24"/>
        </w:rPr>
        <w:t xml:space="preserve">              监狱企业证明资料（如有）</w:t>
      </w:r>
    </w:p>
    <w:p w14:paraId="04271CA2">
      <w:pPr>
        <w:widowControl/>
        <w:shd w:val="clear" w:color="auto" w:fill="FFFFFF"/>
        <w:spacing w:before="100" w:beforeAutospacing="1" w:after="100" w:afterAutospacing="1" w:line="542" w:lineRule="atLeast"/>
        <w:jc w:val="center"/>
        <w:rPr>
          <w:rFonts w:hint="eastAsia" w:ascii="宋体" w:hAnsi="宋体" w:eastAsia="宋体" w:cs="宋体"/>
          <w:b/>
          <w:bCs/>
          <w:kern w:val="0"/>
          <w:sz w:val="24"/>
        </w:rPr>
      </w:pPr>
      <w:r>
        <w:rPr>
          <w:rFonts w:hint="eastAsia" w:ascii="宋体" w:hAnsi="宋体" w:eastAsia="宋体" w:cs="宋体"/>
          <w:b/>
          <w:bCs/>
          <w:kern w:val="0"/>
          <w:sz w:val="24"/>
        </w:rPr>
        <w:t>监狱企业声明函</w:t>
      </w:r>
    </w:p>
    <w:p w14:paraId="6FA6B57A">
      <w:pPr>
        <w:spacing w:line="588" w:lineRule="exact"/>
        <w:ind w:firstLine="504" w:firstLineChars="200"/>
        <w:rPr>
          <w:rFonts w:hint="eastAsia" w:ascii="宋体" w:hAnsi="宋体" w:eastAsia="宋体" w:cs="宋体"/>
          <w:color w:val="auto"/>
          <w:spacing w:val="6"/>
          <w:sz w:val="24"/>
          <w:szCs w:val="21"/>
        </w:rPr>
      </w:pPr>
      <w:r>
        <w:rPr>
          <w:rFonts w:hint="eastAsia" w:ascii="宋体" w:hAnsi="宋体" w:eastAsia="宋体" w:cs="宋体"/>
          <w:color w:val="auto"/>
          <w:spacing w:val="6"/>
          <w:sz w:val="24"/>
          <w:szCs w:val="21"/>
        </w:rPr>
        <w:t>本单位郑重声明：《财政部司法部关于政府采购支持监狱企业发展有关问题的通知》</w:t>
      </w:r>
      <w:r>
        <w:rPr>
          <w:rFonts w:hint="eastAsia" w:ascii="宋体" w:hAnsi="宋体" w:eastAsia="宋体" w:cs="宋体"/>
          <w:color w:val="auto"/>
          <w:spacing w:val="6"/>
          <w:sz w:val="24"/>
          <w:szCs w:val="21"/>
          <w:lang w:eastAsia="zh-CN"/>
        </w:rPr>
        <w:t>（</w:t>
      </w:r>
      <w:r>
        <w:rPr>
          <w:rFonts w:hint="eastAsia" w:ascii="宋体" w:hAnsi="宋体" w:eastAsia="宋体" w:cs="宋体"/>
          <w:color w:val="auto"/>
          <w:spacing w:val="6"/>
          <w:sz w:val="24"/>
          <w:szCs w:val="21"/>
        </w:rPr>
        <w:t>财库〔2014〕68号</w:t>
      </w:r>
      <w:r>
        <w:rPr>
          <w:rFonts w:hint="eastAsia" w:ascii="宋体" w:hAnsi="宋体" w:eastAsia="宋体" w:cs="宋体"/>
          <w:color w:val="auto"/>
          <w:spacing w:val="6"/>
          <w:sz w:val="24"/>
          <w:szCs w:val="21"/>
          <w:lang w:eastAsia="zh-CN"/>
        </w:rPr>
        <w:t>）</w:t>
      </w:r>
      <w:r>
        <w:rPr>
          <w:rFonts w:hint="eastAsia" w:ascii="宋体" w:hAnsi="宋体" w:eastAsia="宋体" w:cs="宋体"/>
          <w:color w:val="auto"/>
          <w:spacing w:val="6"/>
          <w:sz w:val="24"/>
          <w:szCs w:val="21"/>
        </w:rPr>
        <w:t>规定，本单位为符合条件的监狱企业，本单位参加</w:t>
      </w:r>
      <w:r>
        <w:rPr>
          <w:rFonts w:hint="eastAsia" w:ascii="宋体" w:hAnsi="宋体" w:eastAsia="宋体" w:cs="宋体"/>
          <w:color w:val="auto"/>
          <w:spacing w:val="6"/>
          <w:sz w:val="24"/>
          <w:szCs w:val="21"/>
          <w:u w:val="single"/>
        </w:rPr>
        <w:t xml:space="preserve">          </w:t>
      </w:r>
      <w:r>
        <w:rPr>
          <w:rFonts w:hint="eastAsia" w:ascii="宋体" w:hAnsi="宋体" w:eastAsia="宋体" w:cs="宋体"/>
          <w:color w:val="auto"/>
          <w:spacing w:val="6"/>
          <w:sz w:val="24"/>
          <w:szCs w:val="21"/>
        </w:rPr>
        <w:t>单位的</w:t>
      </w:r>
      <w:r>
        <w:rPr>
          <w:rFonts w:hint="eastAsia" w:ascii="宋体" w:hAnsi="宋体" w:eastAsia="宋体" w:cs="宋体"/>
          <w:color w:val="auto"/>
          <w:spacing w:val="6"/>
          <w:sz w:val="24"/>
          <w:szCs w:val="21"/>
          <w:u w:val="single"/>
        </w:rPr>
        <w:t xml:space="preserve">   </w:t>
      </w:r>
      <w:r>
        <w:rPr>
          <w:rFonts w:hint="eastAsia" w:ascii="宋体" w:hAnsi="宋体" w:eastAsia="宋体" w:cs="宋体"/>
          <w:color w:val="auto"/>
          <w:spacing w:val="6"/>
          <w:sz w:val="24"/>
          <w:szCs w:val="21"/>
        </w:rPr>
        <w:t>项目（项目编号：</w:t>
      </w:r>
      <w:r>
        <w:rPr>
          <w:rFonts w:hint="eastAsia" w:ascii="宋体" w:hAnsi="宋体" w:eastAsia="宋体" w:cs="宋体"/>
          <w:color w:val="auto"/>
          <w:spacing w:val="6"/>
          <w:sz w:val="24"/>
          <w:szCs w:val="21"/>
          <w:u w:val="single"/>
        </w:rPr>
        <w:t xml:space="preserve">      </w:t>
      </w:r>
      <w:r>
        <w:rPr>
          <w:rFonts w:hint="eastAsia" w:ascii="宋体" w:hAnsi="宋体" w:eastAsia="宋体" w:cs="宋体"/>
          <w:color w:val="auto"/>
          <w:spacing w:val="6"/>
          <w:sz w:val="24"/>
          <w:szCs w:val="21"/>
        </w:rPr>
        <w:t>）招标活动由本单位提供服务。</w:t>
      </w:r>
    </w:p>
    <w:p w14:paraId="718EB836">
      <w:pPr>
        <w:spacing w:line="588" w:lineRule="exact"/>
        <w:ind w:firstLine="504" w:firstLineChars="200"/>
        <w:rPr>
          <w:rFonts w:hint="eastAsia" w:ascii="宋体" w:hAnsi="宋体" w:eastAsia="宋体" w:cs="宋体"/>
          <w:color w:val="auto"/>
          <w:spacing w:val="6"/>
          <w:sz w:val="24"/>
          <w:szCs w:val="21"/>
        </w:rPr>
      </w:pPr>
      <w:r>
        <w:rPr>
          <w:rFonts w:hint="eastAsia" w:ascii="宋体" w:hAnsi="宋体" w:eastAsia="宋体" w:cs="宋体"/>
          <w:color w:val="auto"/>
          <w:spacing w:val="6"/>
          <w:sz w:val="24"/>
          <w:szCs w:val="21"/>
        </w:rPr>
        <w:t>本单位对上述声明的真实性负责。如有虚假，将依法承担相应责任。</w:t>
      </w:r>
    </w:p>
    <w:p w14:paraId="0FC46FDD">
      <w:pPr>
        <w:spacing w:line="560" w:lineRule="exact"/>
        <w:ind w:firstLine="720" w:firstLineChars="200"/>
        <w:rPr>
          <w:rFonts w:hint="eastAsia" w:ascii="宋体" w:hAnsi="宋体" w:eastAsia="宋体" w:cs="宋体"/>
          <w:color w:val="auto"/>
          <w:sz w:val="36"/>
          <w:szCs w:val="30"/>
        </w:rPr>
      </w:pPr>
    </w:p>
    <w:p w14:paraId="017993F1">
      <w:pPr>
        <w:spacing w:line="560" w:lineRule="exact"/>
        <w:ind w:firstLine="720" w:firstLineChars="200"/>
        <w:rPr>
          <w:rFonts w:hint="eastAsia" w:ascii="宋体" w:hAnsi="宋体" w:eastAsia="宋体" w:cs="宋体"/>
          <w:color w:val="auto"/>
          <w:sz w:val="36"/>
          <w:szCs w:val="30"/>
        </w:rPr>
      </w:pPr>
    </w:p>
    <w:p w14:paraId="019D24C6">
      <w:pPr>
        <w:pStyle w:val="30"/>
        <w:spacing w:line="480" w:lineRule="exact"/>
        <w:ind w:firstLine="720" w:firstLineChars="200"/>
        <w:rPr>
          <w:rFonts w:hint="eastAsia" w:ascii="宋体" w:hAnsi="宋体" w:eastAsia="宋体" w:cs="宋体"/>
          <w:color w:val="auto"/>
          <w:sz w:val="24"/>
        </w:rPr>
      </w:pPr>
      <w:r>
        <w:rPr>
          <w:rFonts w:hint="eastAsia" w:ascii="宋体" w:hAnsi="宋体" w:eastAsia="宋体" w:cs="宋体"/>
          <w:color w:val="auto"/>
          <w:sz w:val="36"/>
          <w:szCs w:val="30"/>
        </w:rPr>
        <w:t xml:space="preserve">                       </w:t>
      </w:r>
      <w:r>
        <w:rPr>
          <w:rFonts w:hint="eastAsia" w:eastAsia="宋体" w:cs="宋体"/>
          <w:color w:val="auto"/>
          <w:sz w:val="24"/>
          <w:lang w:val="en-US" w:eastAsia="zh-CN"/>
        </w:rPr>
        <w:t>供应商</w:t>
      </w:r>
      <w:r>
        <w:rPr>
          <w:rFonts w:hint="eastAsia" w:ascii="宋体" w:hAnsi="宋体" w:eastAsia="宋体" w:cs="宋体"/>
          <w:color w:val="auto"/>
          <w:sz w:val="24"/>
        </w:rPr>
        <w:t>：</w:t>
      </w:r>
      <w:r>
        <w:rPr>
          <w:rFonts w:hint="eastAsia" w:eastAsia="宋体" w:cs="宋体"/>
          <w:color w:val="auto"/>
          <w:sz w:val="24"/>
          <w:u w:val="single"/>
          <w:lang w:val="en-US" w:eastAsia="zh-CN"/>
        </w:rPr>
        <w:t xml:space="preserve">           </w:t>
      </w:r>
      <w:r>
        <w:rPr>
          <w:rFonts w:hint="eastAsia" w:ascii="宋体" w:hAnsi="宋体" w:eastAsia="宋体" w:cs="宋体"/>
          <w:color w:val="auto"/>
          <w:sz w:val="24"/>
        </w:rPr>
        <w:t>（</w:t>
      </w:r>
      <w:r>
        <w:rPr>
          <w:rFonts w:hint="eastAsia" w:ascii="宋体" w:hAnsi="宋体" w:eastAsia="宋体" w:cs="宋体"/>
          <w:color w:val="auto"/>
          <w:sz w:val="24"/>
          <w:szCs w:val="24"/>
          <w:highlight w:val="none"/>
          <w:lang w:val="en-US" w:eastAsia="zh-CN"/>
        </w:rPr>
        <w:t>电子签</w:t>
      </w:r>
      <w:r>
        <w:rPr>
          <w:rFonts w:hint="eastAsia" w:ascii="宋体" w:hAnsi="宋体" w:eastAsia="宋体" w:cs="宋体"/>
          <w:color w:val="auto"/>
          <w:sz w:val="24"/>
          <w:szCs w:val="24"/>
          <w:highlight w:val="none"/>
        </w:rPr>
        <w:t>章</w:t>
      </w:r>
      <w:r>
        <w:rPr>
          <w:rFonts w:hint="eastAsia" w:ascii="宋体" w:hAnsi="宋体" w:eastAsia="宋体" w:cs="宋体"/>
          <w:color w:val="auto"/>
          <w:sz w:val="24"/>
        </w:rPr>
        <w:t>）</w:t>
      </w:r>
    </w:p>
    <w:p w14:paraId="753C4834">
      <w:pPr>
        <w:pStyle w:val="30"/>
        <w:tabs>
          <w:tab w:val="clear" w:pos="4153"/>
          <w:tab w:val="clear" w:pos="8306"/>
        </w:tabs>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cs="宋体"/>
          <w:color w:val="auto"/>
          <w:sz w:val="18"/>
          <w:szCs w:val="18"/>
          <w:lang w:val="en-US" w:eastAsia="zh-CN"/>
        </w:rPr>
        <w:t xml:space="preserve">  </w:t>
      </w:r>
      <w:r>
        <w:rPr>
          <w:rFonts w:hint="eastAsia" w:ascii="宋体" w:hAnsi="宋体" w:eastAsia="宋体" w:cs="宋体"/>
          <w:color w:val="auto"/>
          <w:sz w:val="24"/>
        </w:rPr>
        <w:t>日  期：</w:t>
      </w:r>
    </w:p>
    <w:p w14:paraId="3BCA05BE">
      <w:pPr>
        <w:pStyle w:val="30"/>
        <w:spacing w:line="480" w:lineRule="exact"/>
        <w:ind w:firstLine="480" w:firstLineChars="200"/>
        <w:rPr>
          <w:rFonts w:hint="eastAsia" w:ascii="宋体" w:hAnsi="宋体" w:eastAsia="宋体" w:cs="宋体"/>
          <w:color w:val="auto"/>
          <w:sz w:val="24"/>
        </w:rPr>
      </w:pPr>
    </w:p>
    <w:p w14:paraId="031474D4">
      <w:pPr>
        <w:pStyle w:val="5"/>
        <w:rPr>
          <w:rFonts w:hint="eastAsia" w:ascii="宋体" w:hAnsi="宋体" w:eastAsia="宋体" w:cs="宋体"/>
          <w:color w:val="auto"/>
          <w:sz w:val="24"/>
        </w:rPr>
      </w:pPr>
    </w:p>
    <w:p w14:paraId="2E18E166">
      <w:pPr>
        <w:rPr>
          <w:rFonts w:hint="eastAsia"/>
        </w:rPr>
      </w:pPr>
    </w:p>
    <w:p w14:paraId="6DBBD1BD">
      <w:pPr>
        <w:spacing w:line="480" w:lineRule="auto"/>
        <w:rPr>
          <w:rFonts w:hint="eastAsia" w:ascii="宋体" w:hAnsi="宋体" w:cs="宋体"/>
          <w:color w:val="auto"/>
          <w:sz w:val="21"/>
          <w:szCs w:val="21"/>
        </w:rPr>
      </w:pPr>
      <w:r>
        <w:rPr>
          <w:rFonts w:hint="eastAsia" w:ascii="宋体" w:hAnsi="宋体" w:cs="宋体"/>
          <w:color w:val="auto"/>
          <w:sz w:val="21"/>
          <w:szCs w:val="21"/>
        </w:rPr>
        <w:t>注：1.本监狱企业声明函供应商可根据自身情况自行决定响应</w:t>
      </w:r>
      <w:r>
        <w:rPr>
          <w:rFonts w:hint="eastAsia" w:ascii="宋体" w:hAnsi="宋体" w:cs="宋体"/>
          <w:color w:val="auto"/>
          <w:sz w:val="21"/>
          <w:szCs w:val="21"/>
          <w:lang w:eastAsia="zh-CN"/>
        </w:rPr>
        <w:t>文件</w:t>
      </w:r>
      <w:r>
        <w:rPr>
          <w:rFonts w:hint="eastAsia" w:ascii="宋体" w:hAnsi="宋体" w:cs="宋体"/>
          <w:color w:val="auto"/>
          <w:sz w:val="21"/>
          <w:szCs w:val="21"/>
        </w:rPr>
        <w:t>是否提供。</w:t>
      </w:r>
    </w:p>
    <w:p w14:paraId="65F4C0A5">
      <w:pPr>
        <w:spacing w:line="48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2.监狱企业参加政府采购活动时，等同于小</w:t>
      </w:r>
      <w:r>
        <w:rPr>
          <w:rFonts w:hint="eastAsia" w:ascii="宋体" w:hAnsi="宋体" w:cs="宋体"/>
          <w:color w:val="auto"/>
          <w:sz w:val="21"/>
          <w:szCs w:val="21"/>
          <w:lang w:val="en-US" w:eastAsia="zh-CN"/>
        </w:rPr>
        <w:t>微</w:t>
      </w:r>
      <w:r>
        <w:rPr>
          <w:rFonts w:hint="eastAsia" w:ascii="宋体" w:hAnsi="宋体" w:cs="宋体"/>
          <w:color w:val="auto"/>
          <w:sz w:val="21"/>
          <w:szCs w:val="21"/>
        </w:rPr>
        <w:t>企业，须提供《监狱企业声明函》和由省级以上监狱管理局、戒毒管理局（含新疆生产建设兵团）出具的属于监狱企业的证明文件，否则不予认定。</w:t>
      </w:r>
    </w:p>
    <w:p w14:paraId="7A1FED3D">
      <w:pPr>
        <w:rPr>
          <w:rFonts w:hint="eastAsia" w:ascii="宋体" w:hAnsi="宋体" w:eastAsia="宋体" w:cs="宋体"/>
          <w:color w:val="auto"/>
          <w:sz w:val="24"/>
        </w:rPr>
      </w:pPr>
    </w:p>
    <w:p w14:paraId="10F734ED">
      <w:pPr>
        <w:rPr>
          <w:rFonts w:hint="eastAsia"/>
        </w:rPr>
      </w:pPr>
    </w:p>
    <w:p w14:paraId="5A60E89C">
      <w:pPr>
        <w:widowControl/>
        <w:snapToGrid w:val="0"/>
        <w:spacing w:line="300" w:lineRule="auto"/>
        <w:jc w:val="left"/>
        <w:rPr>
          <w:rFonts w:hint="eastAsia" w:ascii="宋体" w:hAnsi="宋体" w:cs="宋体"/>
          <w:bCs/>
          <w:color w:val="000000"/>
          <w:sz w:val="24"/>
        </w:rPr>
      </w:pPr>
    </w:p>
    <w:p w14:paraId="4A59A09C">
      <w:pPr>
        <w:pStyle w:val="7"/>
        <w:ind w:firstLine="480"/>
        <w:rPr>
          <w:rFonts w:hint="eastAsia" w:ascii="宋体" w:hAnsi="宋体" w:cs="宋体"/>
          <w:bCs/>
          <w:color w:val="000000"/>
          <w:sz w:val="24"/>
        </w:rPr>
      </w:pPr>
    </w:p>
    <w:p w14:paraId="6405216B">
      <w:pPr>
        <w:pStyle w:val="7"/>
        <w:ind w:firstLine="480"/>
        <w:rPr>
          <w:rFonts w:hint="eastAsia" w:ascii="宋体" w:hAnsi="宋体" w:cs="宋体"/>
          <w:bCs/>
          <w:color w:val="000000"/>
          <w:sz w:val="24"/>
        </w:rPr>
      </w:pPr>
      <w:r>
        <w:rPr>
          <w:rFonts w:hint="eastAsia" w:ascii="宋体" w:hAnsi="宋体" w:cs="宋体"/>
          <w:bCs/>
          <w:color w:val="000000"/>
          <w:sz w:val="24"/>
        </w:rPr>
        <w:t>附：证明文件的扫描件，扫描件须逐页加盖公章。</w:t>
      </w:r>
    </w:p>
    <w:p w14:paraId="061FA2F5">
      <w:pPr>
        <w:pStyle w:val="7"/>
        <w:ind w:firstLine="480"/>
        <w:rPr>
          <w:rFonts w:hint="eastAsia" w:ascii="宋体" w:hAnsi="宋体" w:cs="宋体"/>
          <w:bCs/>
          <w:color w:val="000000"/>
          <w:sz w:val="24"/>
        </w:rPr>
      </w:pPr>
    </w:p>
    <w:p w14:paraId="52B46DB7">
      <w:pPr>
        <w:pStyle w:val="7"/>
        <w:ind w:firstLine="560"/>
        <w:rPr>
          <w:rFonts w:hint="eastAsia" w:ascii="宋体" w:hAnsi="宋体" w:cs="宋体"/>
          <w:spacing w:val="20"/>
          <w:kern w:val="0"/>
          <w:sz w:val="24"/>
        </w:rPr>
      </w:pPr>
    </w:p>
    <w:p w14:paraId="566786C3">
      <w:pPr>
        <w:pStyle w:val="7"/>
        <w:ind w:firstLine="560"/>
        <w:rPr>
          <w:rFonts w:hint="eastAsia" w:ascii="宋体" w:hAnsi="宋体" w:cs="宋体"/>
          <w:spacing w:val="20"/>
          <w:kern w:val="0"/>
          <w:sz w:val="24"/>
        </w:rPr>
      </w:pPr>
    </w:p>
    <w:p w14:paraId="793B88EB">
      <w:pPr>
        <w:pStyle w:val="7"/>
        <w:ind w:firstLine="560"/>
        <w:rPr>
          <w:rFonts w:hint="eastAsia" w:ascii="宋体" w:hAnsi="宋体" w:cs="宋体"/>
          <w:spacing w:val="20"/>
          <w:kern w:val="0"/>
          <w:sz w:val="24"/>
        </w:rPr>
      </w:pPr>
    </w:p>
    <w:p w14:paraId="291D610B">
      <w:pPr>
        <w:pStyle w:val="7"/>
        <w:ind w:firstLine="560"/>
        <w:rPr>
          <w:rFonts w:hint="eastAsia" w:ascii="宋体" w:hAnsi="宋体" w:cs="宋体"/>
          <w:spacing w:val="20"/>
          <w:kern w:val="0"/>
          <w:sz w:val="24"/>
        </w:rPr>
      </w:pPr>
    </w:p>
    <w:p w14:paraId="7F071E08">
      <w:pPr>
        <w:pStyle w:val="7"/>
        <w:ind w:firstLine="560"/>
        <w:rPr>
          <w:rFonts w:hint="eastAsia" w:ascii="宋体" w:hAnsi="宋体" w:cs="宋体"/>
          <w:spacing w:val="20"/>
          <w:kern w:val="0"/>
          <w:sz w:val="24"/>
        </w:rPr>
      </w:pPr>
    </w:p>
    <w:p w14:paraId="78D78289">
      <w:pPr>
        <w:pStyle w:val="7"/>
        <w:ind w:firstLine="560"/>
        <w:rPr>
          <w:rFonts w:hint="eastAsia" w:ascii="宋体" w:hAnsi="宋体" w:cs="宋体"/>
          <w:spacing w:val="20"/>
          <w:kern w:val="0"/>
          <w:sz w:val="24"/>
        </w:rPr>
      </w:pPr>
    </w:p>
    <w:p w14:paraId="3C77607E">
      <w:pPr>
        <w:widowControl/>
        <w:spacing w:line="360" w:lineRule="auto"/>
        <w:jc w:val="center"/>
        <w:rPr>
          <w:rFonts w:hint="eastAsia" w:ascii="宋体" w:hAnsi="宋体" w:cs="宋体"/>
          <w:b/>
          <w:bCs/>
          <w:sz w:val="24"/>
          <w:lang w:bidi="ar"/>
        </w:rPr>
      </w:pPr>
      <w:r>
        <w:rPr>
          <w:rFonts w:hint="eastAsia" w:ascii="宋体" w:hAnsi="宋体" w:cs="宋体"/>
          <w:b/>
          <w:bCs/>
          <w:sz w:val="24"/>
          <w:lang w:bidi="ar"/>
        </w:rPr>
        <w:t>小</w:t>
      </w:r>
      <w:r>
        <w:rPr>
          <w:rFonts w:hint="eastAsia" w:ascii="宋体" w:hAnsi="宋体" w:cs="宋体"/>
          <w:b/>
          <w:bCs/>
          <w:sz w:val="24"/>
          <w:lang w:eastAsia="zh-CN" w:bidi="ar"/>
        </w:rPr>
        <w:t>、小</w:t>
      </w:r>
      <w:r>
        <w:rPr>
          <w:rFonts w:hint="eastAsia" w:ascii="宋体" w:hAnsi="宋体" w:cs="宋体"/>
          <w:b/>
          <w:bCs/>
          <w:sz w:val="24"/>
          <w:lang w:bidi="ar"/>
        </w:rPr>
        <w:t>微企业/残疾人福利性单位提供货物、服务明细表格式</w:t>
      </w:r>
    </w:p>
    <w:p w14:paraId="2E30951F">
      <w:pPr>
        <w:widowControl/>
        <w:spacing w:line="360" w:lineRule="auto"/>
        <w:jc w:val="center"/>
        <w:rPr>
          <w:rFonts w:hint="eastAsia" w:ascii="宋体" w:hAnsi="宋体" w:cs="宋体"/>
          <w:b/>
          <w:sz w:val="24"/>
        </w:rPr>
      </w:pPr>
      <w:r>
        <w:rPr>
          <w:rFonts w:hint="eastAsia" w:ascii="宋体" w:hAnsi="宋体" w:cs="宋体"/>
          <w:b/>
          <w:bCs/>
          <w:sz w:val="24"/>
          <w:lang w:bidi="ar"/>
        </w:rPr>
        <w:t>（以包为单位分别填写）（如有）</w:t>
      </w:r>
    </w:p>
    <w:p w14:paraId="46BD1D49">
      <w:pPr>
        <w:spacing w:line="480" w:lineRule="exact"/>
        <w:jc w:val="center"/>
        <w:rPr>
          <w:rFonts w:hint="eastAsia" w:ascii="宋体" w:hAnsi="宋体" w:cs="宋体"/>
          <w:b/>
          <w:sz w:val="24"/>
        </w:rPr>
      </w:pPr>
    </w:p>
    <w:p w14:paraId="01197972">
      <w:pPr>
        <w:spacing w:line="480" w:lineRule="exact"/>
        <w:rPr>
          <w:rFonts w:hint="eastAsia"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p>
    <w:p w14:paraId="30A8192B">
      <w:pPr>
        <w:spacing w:line="480" w:lineRule="exact"/>
        <w:rPr>
          <w:rFonts w:hint="eastAsia" w:ascii="宋体" w:hAnsi="宋体" w:cs="宋体"/>
          <w:sz w:val="24"/>
        </w:rPr>
      </w:pPr>
      <w:r>
        <w:rPr>
          <w:rFonts w:hint="eastAsia" w:ascii="宋体" w:hAnsi="宋体" w:cs="宋体"/>
          <w:sz w:val="24"/>
        </w:rPr>
        <w:t>项目编号：</w:t>
      </w:r>
      <w:r>
        <w:rPr>
          <w:rFonts w:hint="eastAsia" w:ascii="宋体" w:hAnsi="宋体" w:cs="宋体"/>
          <w:sz w:val="24"/>
          <w:u w:val="single"/>
        </w:rPr>
        <w:t xml:space="preserve">                                      </w:t>
      </w:r>
      <w:r>
        <w:rPr>
          <w:rFonts w:hint="eastAsia" w:ascii="宋体" w:hAnsi="宋体" w:cs="宋体"/>
          <w:sz w:val="24"/>
        </w:rPr>
        <w:t xml:space="preserve"> </w:t>
      </w:r>
    </w:p>
    <w:p w14:paraId="0CD5CB84">
      <w:pPr>
        <w:spacing w:line="480" w:lineRule="exact"/>
        <w:rPr>
          <w:rFonts w:hint="eastAsia"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77ECF84A">
      <w:pPr>
        <w:rPr>
          <w:rFonts w:hint="eastAsia" w:ascii="宋体" w:hAnsi="宋体" w:cs="宋体"/>
          <w:sz w:val="24"/>
        </w:rPr>
      </w:pPr>
    </w:p>
    <w:p w14:paraId="2F22078C">
      <w:pPr>
        <w:rPr>
          <w:rFonts w:hint="eastAsia" w:ascii="宋体" w:hAnsi="宋体" w:cs="宋体"/>
          <w:sz w:val="24"/>
        </w:rPr>
      </w:pPr>
      <w:r>
        <w:rPr>
          <w:rFonts w:hint="eastAsia" w:ascii="宋体" w:hAnsi="宋体" w:cs="宋体"/>
          <w:sz w:val="24"/>
        </w:rPr>
        <w:t>第   包                                               货币：人民币/元</w:t>
      </w:r>
    </w:p>
    <w:tbl>
      <w:tblPr>
        <w:tblStyle w:val="19"/>
        <w:tblW w:w="9311" w:type="dxa"/>
        <w:tblInd w:w="-2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833"/>
        <w:gridCol w:w="734"/>
        <w:gridCol w:w="750"/>
        <w:gridCol w:w="969"/>
        <w:gridCol w:w="764"/>
        <w:gridCol w:w="733"/>
        <w:gridCol w:w="1916"/>
        <w:gridCol w:w="1912"/>
      </w:tblGrid>
      <w:tr w14:paraId="544B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center"/>
          </w:tcPr>
          <w:p w14:paraId="2D7DD1F2">
            <w:pPr>
              <w:spacing w:line="440" w:lineRule="exact"/>
              <w:jc w:val="center"/>
              <w:rPr>
                <w:rFonts w:hint="eastAsia" w:ascii="宋体" w:hAnsi="宋体" w:cs="宋体"/>
                <w:sz w:val="24"/>
              </w:rPr>
            </w:pPr>
            <w:r>
              <w:rPr>
                <w:rFonts w:hint="eastAsia" w:ascii="宋体" w:hAnsi="宋体" w:cs="宋体"/>
                <w:sz w:val="24"/>
              </w:rPr>
              <w:t>序号</w:t>
            </w:r>
          </w:p>
        </w:tc>
        <w:tc>
          <w:tcPr>
            <w:tcW w:w="833" w:type="dxa"/>
            <w:noWrap w:val="0"/>
            <w:vAlign w:val="center"/>
          </w:tcPr>
          <w:p w14:paraId="7FFA926A">
            <w:pPr>
              <w:spacing w:line="440" w:lineRule="exact"/>
              <w:jc w:val="center"/>
              <w:rPr>
                <w:rFonts w:hint="eastAsia" w:ascii="宋体" w:hAnsi="宋体" w:cs="宋体"/>
                <w:sz w:val="24"/>
              </w:rPr>
            </w:pPr>
            <w:r>
              <w:rPr>
                <w:rFonts w:hint="eastAsia" w:ascii="宋体" w:hAnsi="宋体" w:cs="宋体"/>
                <w:sz w:val="24"/>
              </w:rPr>
              <w:t>货物名称</w:t>
            </w:r>
          </w:p>
        </w:tc>
        <w:tc>
          <w:tcPr>
            <w:tcW w:w="734" w:type="dxa"/>
            <w:noWrap w:val="0"/>
            <w:vAlign w:val="center"/>
          </w:tcPr>
          <w:p w14:paraId="7F2CC779">
            <w:pPr>
              <w:spacing w:line="440" w:lineRule="exact"/>
              <w:jc w:val="center"/>
              <w:rPr>
                <w:rFonts w:hint="eastAsia" w:ascii="宋体" w:hAnsi="宋体" w:cs="宋体"/>
                <w:sz w:val="24"/>
              </w:rPr>
            </w:pPr>
            <w:r>
              <w:rPr>
                <w:rFonts w:hint="eastAsia" w:ascii="宋体" w:hAnsi="宋体" w:cs="宋体"/>
                <w:sz w:val="24"/>
              </w:rPr>
              <w:t>品牌</w:t>
            </w:r>
          </w:p>
        </w:tc>
        <w:tc>
          <w:tcPr>
            <w:tcW w:w="750" w:type="dxa"/>
            <w:noWrap w:val="0"/>
            <w:vAlign w:val="center"/>
          </w:tcPr>
          <w:p w14:paraId="43C48CF9">
            <w:pPr>
              <w:spacing w:line="440" w:lineRule="exact"/>
              <w:jc w:val="center"/>
              <w:rPr>
                <w:rFonts w:hint="eastAsia" w:ascii="宋体" w:hAnsi="宋体" w:cs="宋体"/>
                <w:sz w:val="24"/>
              </w:rPr>
            </w:pPr>
            <w:r>
              <w:rPr>
                <w:rFonts w:hint="eastAsia" w:ascii="宋体" w:hAnsi="宋体" w:cs="宋体"/>
                <w:sz w:val="24"/>
              </w:rPr>
              <w:t>规格型号</w:t>
            </w:r>
          </w:p>
        </w:tc>
        <w:tc>
          <w:tcPr>
            <w:tcW w:w="969" w:type="dxa"/>
            <w:noWrap w:val="0"/>
            <w:vAlign w:val="center"/>
          </w:tcPr>
          <w:p w14:paraId="4BA5350C">
            <w:pPr>
              <w:spacing w:line="440" w:lineRule="exact"/>
              <w:jc w:val="center"/>
              <w:rPr>
                <w:rFonts w:hint="eastAsia" w:ascii="宋体" w:hAnsi="宋体" w:cs="宋体"/>
                <w:sz w:val="24"/>
              </w:rPr>
            </w:pPr>
            <w:r>
              <w:rPr>
                <w:rFonts w:hint="eastAsia" w:ascii="宋体" w:hAnsi="宋体" w:cs="宋体"/>
                <w:sz w:val="24"/>
              </w:rPr>
              <w:t>产地及厂家</w:t>
            </w:r>
          </w:p>
        </w:tc>
        <w:tc>
          <w:tcPr>
            <w:tcW w:w="764" w:type="dxa"/>
            <w:noWrap w:val="0"/>
            <w:vAlign w:val="center"/>
          </w:tcPr>
          <w:p w14:paraId="1498D984">
            <w:pPr>
              <w:spacing w:line="440" w:lineRule="exact"/>
              <w:jc w:val="center"/>
              <w:rPr>
                <w:rFonts w:hint="eastAsia" w:ascii="宋体" w:hAnsi="宋体" w:cs="宋体"/>
                <w:sz w:val="24"/>
              </w:rPr>
            </w:pPr>
            <w:r>
              <w:rPr>
                <w:rFonts w:hint="eastAsia" w:ascii="宋体" w:hAnsi="宋体" w:cs="宋体"/>
                <w:sz w:val="24"/>
              </w:rPr>
              <w:t>数量</w:t>
            </w:r>
          </w:p>
        </w:tc>
        <w:tc>
          <w:tcPr>
            <w:tcW w:w="733" w:type="dxa"/>
            <w:noWrap w:val="0"/>
            <w:vAlign w:val="center"/>
          </w:tcPr>
          <w:p w14:paraId="2C1EB48F">
            <w:pPr>
              <w:spacing w:line="440" w:lineRule="exact"/>
              <w:jc w:val="center"/>
              <w:rPr>
                <w:rFonts w:hint="eastAsia" w:ascii="宋体" w:hAnsi="宋体" w:cs="宋体"/>
                <w:sz w:val="24"/>
              </w:rPr>
            </w:pPr>
            <w:r>
              <w:rPr>
                <w:rFonts w:hint="eastAsia" w:ascii="宋体" w:hAnsi="宋体" w:cs="宋体"/>
                <w:sz w:val="24"/>
              </w:rPr>
              <w:t>单价</w:t>
            </w:r>
          </w:p>
        </w:tc>
        <w:tc>
          <w:tcPr>
            <w:tcW w:w="1916" w:type="dxa"/>
            <w:noWrap w:val="0"/>
            <w:vAlign w:val="center"/>
          </w:tcPr>
          <w:p w14:paraId="6F8C4FED">
            <w:pPr>
              <w:spacing w:line="440" w:lineRule="exact"/>
              <w:jc w:val="center"/>
              <w:rPr>
                <w:rFonts w:hint="eastAsia" w:ascii="宋体" w:hAnsi="宋体" w:cs="宋体"/>
                <w:sz w:val="24"/>
              </w:rPr>
            </w:pPr>
            <w:r>
              <w:rPr>
                <w:rFonts w:hint="eastAsia" w:ascii="宋体" w:hAnsi="宋体" w:cs="宋体"/>
                <w:sz w:val="24"/>
              </w:rPr>
              <w:t>代理小、微企</w:t>
            </w:r>
          </w:p>
          <w:p w14:paraId="6BD6EDCD">
            <w:pPr>
              <w:spacing w:line="440" w:lineRule="exact"/>
              <w:jc w:val="center"/>
              <w:rPr>
                <w:rFonts w:hint="eastAsia" w:ascii="宋体" w:hAnsi="宋体" w:cs="宋体"/>
                <w:sz w:val="24"/>
              </w:rPr>
            </w:pPr>
            <w:r>
              <w:rPr>
                <w:rFonts w:hint="eastAsia" w:ascii="宋体" w:hAnsi="宋体" w:cs="宋体"/>
                <w:sz w:val="24"/>
              </w:rPr>
              <w:t>业产品价格总价</w:t>
            </w:r>
          </w:p>
        </w:tc>
        <w:tc>
          <w:tcPr>
            <w:tcW w:w="1912" w:type="dxa"/>
            <w:noWrap w:val="0"/>
            <w:vAlign w:val="center"/>
          </w:tcPr>
          <w:p w14:paraId="08BDB95B">
            <w:pPr>
              <w:spacing w:line="440" w:lineRule="exact"/>
              <w:jc w:val="center"/>
              <w:rPr>
                <w:rFonts w:hint="eastAsia" w:ascii="宋体" w:hAnsi="宋体" w:cs="宋体"/>
                <w:sz w:val="24"/>
              </w:rPr>
            </w:pPr>
            <w:r>
              <w:rPr>
                <w:rFonts w:hint="eastAsia" w:ascii="宋体" w:hAnsi="宋体" w:cs="宋体"/>
                <w:sz w:val="24"/>
              </w:rPr>
              <w:t>残疾人福利单位产品价格总价</w:t>
            </w:r>
          </w:p>
        </w:tc>
      </w:tr>
      <w:tr w14:paraId="53E6C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dxa"/>
            <w:noWrap w:val="0"/>
            <w:vAlign w:val="top"/>
          </w:tcPr>
          <w:p w14:paraId="15E13572">
            <w:pPr>
              <w:spacing w:line="440" w:lineRule="exact"/>
              <w:rPr>
                <w:rFonts w:hint="eastAsia" w:ascii="宋体" w:hAnsi="宋体" w:cs="宋体"/>
                <w:sz w:val="24"/>
              </w:rPr>
            </w:pPr>
          </w:p>
        </w:tc>
        <w:tc>
          <w:tcPr>
            <w:tcW w:w="833" w:type="dxa"/>
            <w:noWrap w:val="0"/>
            <w:vAlign w:val="top"/>
          </w:tcPr>
          <w:p w14:paraId="22A47F74">
            <w:pPr>
              <w:spacing w:line="440" w:lineRule="exact"/>
              <w:rPr>
                <w:rFonts w:hint="eastAsia" w:ascii="宋体" w:hAnsi="宋体" w:cs="宋体"/>
                <w:sz w:val="24"/>
              </w:rPr>
            </w:pPr>
          </w:p>
        </w:tc>
        <w:tc>
          <w:tcPr>
            <w:tcW w:w="734" w:type="dxa"/>
            <w:noWrap w:val="0"/>
            <w:vAlign w:val="top"/>
          </w:tcPr>
          <w:p w14:paraId="39E8DED7">
            <w:pPr>
              <w:spacing w:line="440" w:lineRule="exact"/>
              <w:rPr>
                <w:rFonts w:hint="eastAsia" w:ascii="宋体" w:hAnsi="宋体" w:cs="宋体"/>
                <w:sz w:val="24"/>
              </w:rPr>
            </w:pPr>
          </w:p>
        </w:tc>
        <w:tc>
          <w:tcPr>
            <w:tcW w:w="750" w:type="dxa"/>
            <w:noWrap w:val="0"/>
            <w:vAlign w:val="top"/>
          </w:tcPr>
          <w:p w14:paraId="2E50B62F">
            <w:pPr>
              <w:spacing w:line="440" w:lineRule="exact"/>
              <w:rPr>
                <w:rFonts w:hint="eastAsia" w:ascii="宋体" w:hAnsi="宋体" w:cs="宋体"/>
                <w:sz w:val="24"/>
              </w:rPr>
            </w:pPr>
          </w:p>
        </w:tc>
        <w:tc>
          <w:tcPr>
            <w:tcW w:w="969" w:type="dxa"/>
            <w:noWrap w:val="0"/>
            <w:vAlign w:val="top"/>
          </w:tcPr>
          <w:p w14:paraId="043967DF">
            <w:pPr>
              <w:spacing w:line="440" w:lineRule="exact"/>
              <w:rPr>
                <w:rFonts w:hint="eastAsia" w:ascii="宋体" w:hAnsi="宋体" w:cs="宋体"/>
                <w:sz w:val="24"/>
              </w:rPr>
            </w:pPr>
          </w:p>
        </w:tc>
        <w:tc>
          <w:tcPr>
            <w:tcW w:w="764" w:type="dxa"/>
            <w:noWrap w:val="0"/>
            <w:vAlign w:val="top"/>
          </w:tcPr>
          <w:p w14:paraId="6A3C91AB">
            <w:pPr>
              <w:spacing w:line="440" w:lineRule="exact"/>
              <w:rPr>
                <w:rFonts w:hint="eastAsia" w:ascii="宋体" w:hAnsi="宋体" w:cs="宋体"/>
                <w:sz w:val="24"/>
              </w:rPr>
            </w:pPr>
          </w:p>
        </w:tc>
        <w:tc>
          <w:tcPr>
            <w:tcW w:w="733" w:type="dxa"/>
            <w:noWrap w:val="0"/>
            <w:vAlign w:val="top"/>
          </w:tcPr>
          <w:p w14:paraId="5415E785">
            <w:pPr>
              <w:spacing w:line="440" w:lineRule="exact"/>
              <w:rPr>
                <w:rFonts w:hint="eastAsia" w:ascii="宋体" w:hAnsi="宋体" w:cs="宋体"/>
                <w:sz w:val="24"/>
              </w:rPr>
            </w:pPr>
          </w:p>
        </w:tc>
        <w:tc>
          <w:tcPr>
            <w:tcW w:w="1916" w:type="dxa"/>
            <w:noWrap w:val="0"/>
            <w:vAlign w:val="top"/>
          </w:tcPr>
          <w:p w14:paraId="4BB3EACF">
            <w:pPr>
              <w:spacing w:line="440" w:lineRule="exact"/>
              <w:rPr>
                <w:rFonts w:hint="eastAsia" w:ascii="宋体" w:hAnsi="宋体" w:cs="宋体"/>
                <w:sz w:val="24"/>
              </w:rPr>
            </w:pPr>
          </w:p>
        </w:tc>
        <w:tc>
          <w:tcPr>
            <w:tcW w:w="1912" w:type="dxa"/>
            <w:noWrap w:val="0"/>
            <w:vAlign w:val="top"/>
          </w:tcPr>
          <w:p w14:paraId="7D361869">
            <w:pPr>
              <w:spacing w:line="440" w:lineRule="exact"/>
              <w:rPr>
                <w:rFonts w:hint="eastAsia" w:ascii="宋体" w:hAnsi="宋体" w:cs="宋体"/>
                <w:sz w:val="24"/>
              </w:rPr>
            </w:pPr>
          </w:p>
        </w:tc>
      </w:tr>
      <w:tr w14:paraId="67C59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dxa"/>
            <w:noWrap w:val="0"/>
            <w:vAlign w:val="top"/>
          </w:tcPr>
          <w:p w14:paraId="0E7E9D2A">
            <w:pPr>
              <w:spacing w:line="440" w:lineRule="exact"/>
              <w:rPr>
                <w:rFonts w:hint="eastAsia" w:ascii="宋体" w:hAnsi="宋体" w:cs="宋体"/>
                <w:sz w:val="24"/>
              </w:rPr>
            </w:pPr>
          </w:p>
        </w:tc>
        <w:tc>
          <w:tcPr>
            <w:tcW w:w="833" w:type="dxa"/>
            <w:noWrap w:val="0"/>
            <w:vAlign w:val="top"/>
          </w:tcPr>
          <w:p w14:paraId="09B9745D">
            <w:pPr>
              <w:spacing w:line="440" w:lineRule="exact"/>
              <w:rPr>
                <w:rFonts w:hint="eastAsia" w:ascii="宋体" w:hAnsi="宋体" w:cs="宋体"/>
                <w:sz w:val="24"/>
              </w:rPr>
            </w:pPr>
          </w:p>
        </w:tc>
        <w:tc>
          <w:tcPr>
            <w:tcW w:w="734" w:type="dxa"/>
            <w:noWrap w:val="0"/>
            <w:vAlign w:val="top"/>
          </w:tcPr>
          <w:p w14:paraId="33092CE5">
            <w:pPr>
              <w:spacing w:line="440" w:lineRule="exact"/>
              <w:rPr>
                <w:rFonts w:hint="eastAsia" w:ascii="宋体" w:hAnsi="宋体" w:cs="宋体"/>
                <w:sz w:val="24"/>
              </w:rPr>
            </w:pPr>
          </w:p>
        </w:tc>
        <w:tc>
          <w:tcPr>
            <w:tcW w:w="750" w:type="dxa"/>
            <w:noWrap w:val="0"/>
            <w:vAlign w:val="top"/>
          </w:tcPr>
          <w:p w14:paraId="24B01E18">
            <w:pPr>
              <w:spacing w:line="440" w:lineRule="exact"/>
              <w:rPr>
                <w:rFonts w:hint="eastAsia" w:ascii="宋体" w:hAnsi="宋体" w:cs="宋体"/>
                <w:sz w:val="24"/>
              </w:rPr>
            </w:pPr>
          </w:p>
        </w:tc>
        <w:tc>
          <w:tcPr>
            <w:tcW w:w="969" w:type="dxa"/>
            <w:noWrap w:val="0"/>
            <w:vAlign w:val="top"/>
          </w:tcPr>
          <w:p w14:paraId="72A1EB28">
            <w:pPr>
              <w:spacing w:line="440" w:lineRule="exact"/>
              <w:rPr>
                <w:rFonts w:hint="eastAsia" w:ascii="宋体" w:hAnsi="宋体" w:cs="宋体"/>
                <w:sz w:val="24"/>
              </w:rPr>
            </w:pPr>
          </w:p>
        </w:tc>
        <w:tc>
          <w:tcPr>
            <w:tcW w:w="764" w:type="dxa"/>
            <w:noWrap w:val="0"/>
            <w:vAlign w:val="top"/>
          </w:tcPr>
          <w:p w14:paraId="6B8F34B3">
            <w:pPr>
              <w:spacing w:line="440" w:lineRule="exact"/>
              <w:rPr>
                <w:rFonts w:hint="eastAsia" w:ascii="宋体" w:hAnsi="宋体" w:cs="宋体"/>
                <w:sz w:val="24"/>
              </w:rPr>
            </w:pPr>
          </w:p>
        </w:tc>
        <w:tc>
          <w:tcPr>
            <w:tcW w:w="733" w:type="dxa"/>
            <w:noWrap w:val="0"/>
            <w:vAlign w:val="top"/>
          </w:tcPr>
          <w:p w14:paraId="09A6549B">
            <w:pPr>
              <w:spacing w:line="440" w:lineRule="exact"/>
              <w:rPr>
                <w:rFonts w:hint="eastAsia" w:ascii="宋体" w:hAnsi="宋体" w:cs="宋体"/>
                <w:sz w:val="24"/>
              </w:rPr>
            </w:pPr>
          </w:p>
        </w:tc>
        <w:tc>
          <w:tcPr>
            <w:tcW w:w="1916" w:type="dxa"/>
            <w:noWrap w:val="0"/>
            <w:vAlign w:val="top"/>
          </w:tcPr>
          <w:p w14:paraId="06F4FFE0">
            <w:pPr>
              <w:spacing w:line="440" w:lineRule="exact"/>
              <w:rPr>
                <w:rFonts w:hint="eastAsia" w:ascii="宋体" w:hAnsi="宋体" w:cs="宋体"/>
                <w:sz w:val="24"/>
              </w:rPr>
            </w:pPr>
          </w:p>
        </w:tc>
        <w:tc>
          <w:tcPr>
            <w:tcW w:w="1912" w:type="dxa"/>
            <w:noWrap w:val="0"/>
            <w:vAlign w:val="top"/>
          </w:tcPr>
          <w:p w14:paraId="3FB3CF2E">
            <w:pPr>
              <w:spacing w:line="440" w:lineRule="exact"/>
              <w:rPr>
                <w:rFonts w:hint="eastAsia" w:ascii="宋体" w:hAnsi="宋体" w:cs="宋体"/>
                <w:sz w:val="24"/>
              </w:rPr>
            </w:pPr>
          </w:p>
        </w:tc>
      </w:tr>
      <w:tr w14:paraId="3AC97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dxa"/>
            <w:noWrap w:val="0"/>
            <w:vAlign w:val="top"/>
          </w:tcPr>
          <w:p w14:paraId="7CE8787F">
            <w:pPr>
              <w:spacing w:line="440" w:lineRule="exact"/>
              <w:rPr>
                <w:rFonts w:hint="eastAsia" w:ascii="宋体" w:hAnsi="宋体" w:cs="宋体"/>
                <w:sz w:val="24"/>
              </w:rPr>
            </w:pPr>
          </w:p>
        </w:tc>
        <w:tc>
          <w:tcPr>
            <w:tcW w:w="833" w:type="dxa"/>
            <w:noWrap w:val="0"/>
            <w:vAlign w:val="top"/>
          </w:tcPr>
          <w:p w14:paraId="2DB11FBC">
            <w:pPr>
              <w:spacing w:line="440" w:lineRule="exact"/>
              <w:rPr>
                <w:rFonts w:hint="eastAsia" w:ascii="宋体" w:hAnsi="宋体" w:cs="宋体"/>
                <w:sz w:val="24"/>
              </w:rPr>
            </w:pPr>
          </w:p>
        </w:tc>
        <w:tc>
          <w:tcPr>
            <w:tcW w:w="734" w:type="dxa"/>
            <w:noWrap w:val="0"/>
            <w:vAlign w:val="top"/>
          </w:tcPr>
          <w:p w14:paraId="398EA498">
            <w:pPr>
              <w:spacing w:line="440" w:lineRule="exact"/>
              <w:rPr>
                <w:rFonts w:hint="eastAsia" w:ascii="宋体" w:hAnsi="宋体" w:cs="宋体"/>
                <w:sz w:val="24"/>
              </w:rPr>
            </w:pPr>
          </w:p>
        </w:tc>
        <w:tc>
          <w:tcPr>
            <w:tcW w:w="750" w:type="dxa"/>
            <w:noWrap w:val="0"/>
            <w:vAlign w:val="top"/>
          </w:tcPr>
          <w:p w14:paraId="7139AD1C">
            <w:pPr>
              <w:spacing w:line="440" w:lineRule="exact"/>
              <w:rPr>
                <w:rFonts w:hint="eastAsia" w:ascii="宋体" w:hAnsi="宋体" w:cs="宋体"/>
                <w:sz w:val="24"/>
              </w:rPr>
            </w:pPr>
          </w:p>
        </w:tc>
        <w:tc>
          <w:tcPr>
            <w:tcW w:w="969" w:type="dxa"/>
            <w:noWrap w:val="0"/>
            <w:vAlign w:val="top"/>
          </w:tcPr>
          <w:p w14:paraId="324B0161">
            <w:pPr>
              <w:spacing w:line="440" w:lineRule="exact"/>
              <w:rPr>
                <w:rFonts w:hint="eastAsia" w:ascii="宋体" w:hAnsi="宋体" w:cs="宋体"/>
                <w:sz w:val="24"/>
              </w:rPr>
            </w:pPr>
          </w:p>
        </w:tc>
        <w:tc>
          <w:tcPr>
            <w:tcW w:w="764" w:type="dxa"/>
            <w:noWrap w:val="0"/>
            <w:vAlign w:val="top"/>
          </w:tcPr>
          <w:p w14:paraId="1FB3C6EB">
            <w:pPr>
              <w:spacing w:line="440" w:lineRule="exact"/>
              <w:rPr>
                <w:rFonts w:hint="eastAsia" w:ascii="宋体" w:hAnsi="宋体" w:cs="宋体"/>
                <w:sz w:val="24"/>
              </w:rPr>
            </w:pPr>
          </w:p>
        </w:tc>
        <w:tc>
          <w:tcPr>
            <w:tcW w:w="733" w:type="dxa"/>
            <w:noWrap w:val="0"/>
            <w:vAlign w:val="top"/>
          </w:tcPr>
          <w:p w14:paraId="3491A110">
            <w:pPr>
              <w:spacing w:line="440" w:lineRule="exact"/>
              <w:rPr>
                <w:rFonts w:hint="eastAsia" w:ascii="宋体" w:hAnsi="宋体" w:cs="宋体"/>
                <w:sz w:val="24"/>
              </w:rPr>
            </w:pPr>
          </w:p>
        </w:tc>
        <w:tc>
          <w:tcPr>
            <w:tcW w:w="1916" w:type="dxa"/>
            <w:noWrap w:val="0"/>
            <w:vAlign w:val="top"/>
          </w:tcPr>
          <w:p w14:paraId="4B6C8AAC">
            <w:pPr>
              <w:spacing w:line="440" w:lineRule="exact"/>
              <w:rPr>
                <w:rFonts w:hint="eastAsia" w:ascii="宋体" w:hAnsi="宋体" w:cs="宋体"/>
                <w:sz w:val="24"/>
              </w:rPr>
            </w:pPr>
          </w:p>
        </w:tc>
        <w:tc>
          <w:tcPr>
            <w:tcW w:w="1912" w:type="dxa"/>
            <w:noWrap w:val="0"/>
            <w:vAlign w:val="top"/>
          </w:tcPr>
          <w:p w14:paraId="2B482F95">
            <w:pPr>
              <w:spacing w:line="440" w:lineRule="exact"/>
              <w:rPr>
                <w:rFonts w:hint="eastAsia" w:ascii="宋体" w:hAnsi="宋体" w:cs="宋体"/>
                <w:sz w:val="24"/>
              </w:rPr>
            </w:pPr>
          </w:p>
        </w:tc>
      </w:tr>
      <w:tr w14:paraId="3496B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3" w:type="dxa"/>
            <w:gridSpan w:val="7"/>
            <w:noWrap w:val="0"/>
            <w:vAlign w:val="top"/>
          </w:tcPr>
          <w:p w14:paraId="35CAB749">
            <w:pPr>
              <w:spacing w:line="440" w:lineRule="exact"/>
              <w:rPr>
                <w:rFonts w:hint="eastAsia" w:ascii="宋体" w:hAnsi="宋体" w:cs="宋体"/>
                <w:sz w:val="24"/>
              </w:rPr>
            </w:pPr>
          </w:p>
        </w:tc>
        <w:tc>
          <w:tcPr>
            <w:tcW w:w="1916" w:type="dxa"/>
            <w:noWrap w:val="0"/>
            <w:vAlign w:val="center"/>
          </w:tcPr>
          <w:p w14:paraId="39D1E3BE">
            <w:pPr>
              <w:spacing w:line="440" w:lineRule="exact"/>
              <w:jc w:val="center"/>
              <w:rPr>
                <w:rFonts w:hint="eastAsia" w:ascii="宋体" w:hAnsi="宋体" w:cs="宋体"/>
                <w:sz w:val="24"/>
              </w:rPr>
            </w:pPr>
            <w:r>
              <w:rPr>
                <w:rFonts w:hint="eastAsia" w:ascii="宋体" w:hAnsi="宋体" w:cs="宋体"/>
                <w:sz w:val="24"/>
              </w:rPr>
              <w:t>代理小</w:t>
            </w:r>
            <w:r>
              <w:rPr>
                <w:rFonts w:hint="eastAsia" w:ascii="宋体" w:hAnsi="宋体" w:cs="宋体"/>
                <w:sz w:val="24"/>
                <w:lang w:eastAsia="zh-CN"/>
              </w:rPr>
              <w:t>、小</w:t>
            </w:r>
            <w:r>
              <w:rPr>
                <w:rFonts w:hint="eastAsia" w:ascii="宋体" w:hAnsi="宋体" w:cs="宋体"/>
                <w:sz w:val="24"/>
              </w:rPr>
              <w:t>微企业产品价格合计：</w:t>
            </w:r>
          </w:p>
        </w:tc>
        <w:tc>
          <w:tcPr>
            <w:tcW w:w="1912" w:type="dxa"/>
            <w:noWrap w:val="0"/>
            <w:vAlign w:val="center"/>
          </w:tcPr>
          <w:p w14:paraId="717960A9">
            <w:pPr>
              <w:spacing w:line="440" w:lineRule="exact"/>
              <w:jc w:val="center"/>
              <w:rPr>
                <w:rFonts w:hint="eastAsia" w:ascii="宋体" w:hAnsi="宋体" w:cs="宋体"/>
                <w:sz w:val="24"/>
              </w:rPr>
            </w:pPr>
            <w:r>
              <w:rPr>
                <w:rFonts w:hint="eastAsia" w:ascii="宋体" w:hAnsi="宋体" w:cs="宋体"/>
                <w:sz w:val="24"/>
              </w:rPr>
              <w:t>残疾人福利单位产品价格合计：</w:t>
            </w:r>
          </w:p>
        </w:tc>
      </w:tr>
    </w:tbl>
    <w:p w14:paraId="3F7B1379">
      <w:pPr>
        <w:spacing w:line="440" w:lineRule="exact"/>
        <w:rPr>
          <w:rFonts w:hint="eastAsia" w:ascii="宋体" w:hAnsi="宋体" w:cs="宋体"/>
          <w:sz w:val="24"/>
        </w:rPr>
      </w:pPr>
      <w:r>
        <w:rPr>
          <w:rFonts w:hint="eastAsia" w:ascii="宋体" w:hAnsi="宋体" w:cs="宋体"/>
          <w:sz w:val="24"/>
        </w:rPr>
        <w:t>说明：供应商如实填写表格，无相应内容可填的，填写“无</w:t>
      </w:r>
      <w:r>
        <w:rPr>
          <w:rFonts w:hint="eastAsia" w:ascii="宋体" w:hAnsi="宋体" w:cs="宋体"/>
          <w:sz w:val="24"/>
          <w:lang w:eastAsia="zh-CN"/>
        </w:rPr>
        <w:t>”“</w:t>
      </w:r>
      <w:r>
        <w:rPr>
          <w:rFonts w:hint="eastAsia" w:ascii="宋体" w:hAnsi="宋体" w:cs="宋体"/>
          <w:sz w:val="24"/>
        </w:rPr>
        <w:t>未测试</w:t>
      </w:r>
      <w:r>
        <w:rPr>
          <w:rFonts w:hint="eastAsia" w:ascii="宋体" w:hAnsi="宋体" w:cs="宋体"/>
          <w:sz w:val="24"/>
          <w:lang w:eastAsia="zh-CN"/>
        </w:rPr>
        <w:t>”“</w:t>
      </w:r>
      <w:r>
        <w:rPr>
          <w:rFonts w:hint="eastAsia" w:ascii="宋体" w:hAnsi="宋体" w:cs="宋体"/>
          <w:sz w:val="24"/>
        </w:rPr>
        <w:t>没有相应指标”等明确的回答文字，或用</w:t>
      </w:r>
      <w:r>
        <w:rPr>
          <w:rFonts w:hint="eastAsia" w:ascii="宋体" w:hAnsi="宋体" w:cs="宋体"/>
          <w:sz w:val="24"/>
          <w:lang w:eastAsia="zh-CN"/>
        </w:rPr>
        <w:t>“</w:t>
      </w:r>
      <w:r>
        <w:rPr>
          <w:rFonts w:hint="eastAsia" w:ascii="宋体" w:hAnsi="宋体" w:cs="宋体"/>
          <w:sz w:val="24"/>
        </w:rPr>
        <w:t>”来表示。</w:t>
      </w:r>
    </w:p>
    <w:p w14:paraId="678C3B6C">
      <w:pPr>
        <w:rPr>
          <w:rFonts w:hint="eastAsia" w:ascii="宋体" w:hAnsi="宋体" w:cs="宋体"/>
          <w:spacing w:val="10"/>
          <w:sz w:val="24"/>
        </w:rPr>
      </w:pPr>
    </w:p>
    <w:p w14:paraId="7418DC5D">
      <w:pPr>
        <w:rPr>
          <w:rFonts w:hint="eastAsia" w:ascii="宋体" w:hAnsi="宋体" w:cs="宋体"/>
          <w:spacing w:val="10"/>
          <w:sz w:val="24"/>
        </w:rPr>
      </w:pPr>
    </w:p>
    <w:p w14:paraId="70CF749C">
      <w:pPr>
        <w:rPr>
          <w:rFonts w:hint="eastAsia" w:ascii="宋体" w:hAnsi="宋体" w:cs="宋体"/>
          <w:spacing w:val="10"/>
          <w:sz w:val="24"/>
        </w:rPr>
      </w:pPr>
    </w:p>
    <w:p w14:paraId="1A2D8B42">
      <w:pPr>
        <w:rPr>
          <w:rFonts w:hint="eastAsia" w:ascii="宋体" w:hAnsi="宋体" w:cs="宋体"/>
          <w:spacing w:val="10"/>
          <w:sz w:val="24"/>
        </w:rPr>
      </w:pPr>
    </w:p>
    <w:p w14:paraId="13CCCFEB">
      <w:pPr>
        <w:spacing w:line="360" w:lineRule="auto"/>
        <w:jc w:val="center"/>
        <w:rPr>
          <w:rFonts w:hint="eastAsia" w:ascii="宋体" w:hAnsi="宋体" w:cs="宋体"/>
          <w:sz w:val="24"/>
        </w:rPr>
      </w:pPr>
      <w:r>
        <w:rPr>
          <w:rFonts w:hint="eastAsia" w:ascii="宋体" w:hAnsi="宋体" w:cs="宋体"/>
          <w:sz w:val="24"/>
          <w:lang w:val="en-US" w:eastAsia="zh-CN"/>
        </w:rPr>
        <w:t xml:space="preserve">      </w:t>
      </w:r>
      <w:r>
        <w:rPr>
          <w:rFonts w:hint="eastAsia" w:ascii="宋体" w:hAnsi="宋体" w:cs="宋体"/>
          <w:sz w:val="24"/>
        </w:rPr>
        <w:t>供应商：</w:t>
      </w:r>
      <w:r>
        <w:rPr>
          <w:rFonts w:hint="eastAsia" w:ascii="宋体" w:hAnsi="宋体" w:cs="宋体"/>
          <w:sz w:val="24"/>
          <w:u w:val="single"/>
        </w:rPr>
        <w:t xml:space="preserve">                   </w:t>
      </w:r>
      <w:r>
        <w:rPr>
          <w:rFonts w:hint="eastAsia" w:ascii="宋体" w:hAnsi="宋体" w:cs="宋体"/>
          <w:sz w:val="24"/>
        </w:rPr>
        <w:t>（电子签章）</w:t>
      </w:r>
    </w:p>
    <w:p w14:paraId="12F41DDD">
      <w:pPr>
        <w:widowControl/>
        <w:snapToGrid w:val="0"/>
        <w:spacing w:line="300" w:lineRule="auto"/>
        <w:ind w:right="360"/>
        <w:jc w:val="center"/>
        <w:rPr>
          <w:rFonts w:hint="eastAsia" w:ascii="宋体" w:hAnsi="宋体" w:cs="宋体"/>
          <w:b/>
          <w:spacing w:val="20"/>
          <w:kern w:val="0"/>
          <w:sz w:val="24"/>
        </w:rPr>
      </w:pPr>
      <w:r>
        <w:rPr>
          <w:rFonts w:hint="eastAsia" w:ascii="宋体" w:hAnsi="宋体" w:cs="宋体"/>
          <w:sz w:val="24"/>
          <w:lang w:val="en-US" w:eastAsia="zh-CN"/>
        </w:rPr>
        <w:t xml:space="preserve">               </w:t>
      </w:r>
      <w:r>
        <w:rPr>
          <w:rFonts w:hint="eastAsia" w:ascii="宋体" w:hAnsi="宋体" w:cs="宋体"/>
          <w:sz w:val="24"/>
        </w:rPr>
        <w:t>供应商代表：</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（电子签字或签章）</w:t>
      </w:r>
    </w:p>
    <w:p w14:paraId="4A4CAE18">
      <w:pPr>
        <w:widowControl/>
        <w:spacing w:line="360" w:lineRule="auto"/>
        <w:jc w:val="center"/>
        <w:rPr>
          <w:rFonts w:hint="eastAsia" w:ascii="宋体" w:hAnsi="宋体" w:cs="宋体"/>
          <w:b/>
          <w:bCs/>
          <w:sz w:val="24"/>
          <w:lang w:bidi="ar"/>
        </w:rPr>
      </w:pPr>
    </w:p>
    <w:p w14:paraId="50907211">
      <w:pPr>
        <w:widowControl/>
        <w:snapToGrid w:val="0"/>
        <w:spacing w:line="300" w:lineRule="auto"/>
        <w:ind w:firstLine="3220" w:firstLineChars="1150"/>
        <w:jc w:val="left"/>
        <w:rPr>
          <w:rFonts w:hint="eastAsia" w:ascii="宋体" w:hAnsi="宋体" w:cs="宋体"/>
          <w:spacing w:val="20"/>
          <w:kern w:val="0"/>
          <w:sz w:val="24"/>
        </w:rPr>
      </w:pPr>
    </w:p>
    <w:p w14:paraId="34CE632F">
      <w:pPr>
        <w:widowControl/>
        <w:snapToGrid w:val="0"/>
        <w:spacing w:line="300" w:lineRule="auto"/>
        <w:jc w:val="left"/>
        <w:rPr>
          <w:rFonts w:hint="eastAsia" w:ascii="宋体" w:hAnsi="宋体" w:cs="宋体"/>
          <w:b/>
          <w:spacing w:val="20"/>
          <w:kern w:val="0"/>
          <w:sz w:val="24"/>
        </w:rPr>
      </w:pPr>
    </w:p>
    <w:p w14:paraId="67891A80">
      <w:pPr>
        <w:widowControl/>
        <w:snapToGrid w:val="0"/>
        <w:spacing w:line="300" w:lineRule="auto"/>
        <w:jc w:val="left"/>
        <w:rPr>
          <w:rFonts w:hint="eastAsia" w:ascii="宋体" w:hAnsi="宋体" w:cs="宋体"/>
          <w:b/>
          <w:spacing w:val="20"/>
          <w:kern w:val="0"/>
          <w:sz w:val="24"/>
        </w:rPr>
      </w:pPr>
    </w:p>
    <w:p w14:paraId="56CC8EE2">
      <w:pPr>
        <w:widowControl/>
        <w:snapToGrid w:val="0"/>
        <w:spacing w:line="300" w:lineRule="auto"/>
        <w:jc w:val="left"/>
        <w:rPr>
          <w:rFonts w:hint="eastAsia" w:ascii="宋体" w:hAnsi="宋体" w:cs="宋体"/>
          <w:b/>
          <w:spacing w:val="20"/>
          <w:kern w:val="0"/>
          <w:sz w:val="24"/>
        </w:rPr>
      </w:pPr>
    </w:p>
    <w:p w14:paraId="1CF05EE5">
      <w:pPr>
        <w:widowControl/>
        <w:snapToGrid w:val="0"/>
        <w:spacing w:line="300" w:lineRule="auto"/>
        <w:jc w:val="left"/>
        <w:rPr>
          <w:rFonts w:hint="eastAsia" w:ascii="宋体" w:hAnsi="宋体" w:cs="宋体"/>
          <w:b/>
          <w:spacing w:val="20"/>
          <w:kern w:val="0"/>
          <w:sz w:val="24"/>
        </w:rPr>
      </w:pPr>
    </w:p>
    <w:p w14:paraId="242D2E26">
      <w:pPr>
        <w:widowControl/>
        <w:snapToGrid w:val="0"/>
        <w:spacing w:line="300" w:lineRule="auto"/>
        <w:jc w:val="left"/>
        <w:rPr>
          <w:rFonts w:hint="eastAsia" w:ascii="宋体" w:hAnsi="宋体" w:cs="宋体"/>
          <w:b/>
          <w:spacing w:val="20"/>
          <w:kern w:val="0"/>
          <w:sz w:val="24"/>
        </w:rPr>
      </w:pPr>
    </w:p>
    <w:p w14:paraId="3DA203E1">
      <w:pPr>
        <w:widowControl/>
        <w:snapToGrid w:val="0"/>
        <w:spacing w:line="300" w:lineRule="auto"/>
        <w:jc w:val="left"/>
        <w:rPr>
          <w:rFonts w:hint="eastAsia" w:ascii="宋体" w:hAnsi="宋体" w:cs="宋体"/>
          <w:b/>
          <w:spacing w:val="20"/>
          <w:kern w:val="0"/>
          <w:sz w:val="24"/>
        </w:rPr>
      </w:pPr>
    </w:p>
    <w:p w14:paraId="05890AF7">
      <w:pPr>
        <w:widowControl/>
        <w:spacing w:line="360" w:lineRule="auto"/>
        <w:ind w:firstLine="482" w:firstLineChars="200"/>
        <w:jc w:val="center"/>
        <w:outlineLvl w:val="0"/>
        <w:rPr>
          <w:rFonts w:hint="eastAsia" w:ascii="宋体" w:hAnsi="宋体" w:cs="宋体"/>
          <w:b/>
          <w:bCs/>
          <w:sz w:val="24"/>
          <w:lang w:bidi="ar"/>
        </w:rPr>
      </w:pPr>
      <w:r>
        <w:rPr>
          <w:rFonts w:hint="eastAsia" w:ascii="宋体" w:hAnsi="宋体" w:cs="宋体"/>
          <w:b/>
          <w:kern w:val="0"/>
          <w:sz w:val="24"/>
        </w:rPr>
        <w:br w:type="page"/>
      </w:r>
      <w:r>
        <w:rPr>
          <w:rFonts w:hint="eastAsia" w:ascii="宋体" w:hAnsi="宋体" w:cs="宋体"/>
          <w:b/>
          <w:bCs/>
          <w:sz w:val="24"/>
          <w:lang w:bidi="ar"/>
        </w:rPr>
        <w:t>残疾人福利性单位声明函格式（如有）</w:t>
      </w:r>
    </w:p>
    <w:p w14:paraId="6E46C20E">
      <w:pPr>
        <w:spacing w:line="440" w:lineRule="exact"/>
        <w:ind w:firstLine="480" w:firstLineChars="200"/>
        <w:rPr>
          <w:rFonts w:hint="eastAsia" w:ascii="宋体" w:hAnsi="宋体" w:cs="宋体"/>
          <w:sz w:val="24"/>
          <w:lang w:bidi="ar"/>
        </w:rPr>
      </w:pPr>
    </w:p>
    <w:p w14:paraId="14025DB1">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kern w:val="0"/>
          <w:sz w:val="24"/>
        </w:rPr>
      </w:pPr>
      <w:r>
        <w:rPr>
          <w:rFonts w:hint="eastAsia" w:ascii="宋体" w:hAnsi="宋体" w:cs="宋体"/>
          <w:kern w:val="0"/>
          <w:sz w:val="24"/>
        </w:rPr>
        <w:t xml:space="preserve">本单位郑重声明，根据《财政部 民政部 中国残疾人联合会关于促进残疾人就业政府采购政策的通知》（财库〔2017〕 141 号）的规定，本单位为符合条件的残疾人福利性单位，且本单位参加 </w:t>
      </w:r>
      <w:r>
        <w:rPr>
          <w:rFonts w:hint="eastAsia" w:ascii="宋体" w:hAnsi="宋体" w:cs="宋体"/>
          <w:kern w:val="0"/>
          <w:sz w:val="24"/>
          <w:u w:val="single"/>
        </w:rPr>
        <w:t xml:space="preserve">           </w:t>
      </w:r>
      <w:r>
        <w:rPr>
          <w:rFonts w:hint="eastAsia" w:ascii="宋体" w:hAnsi="宋体" w:cs="宋体"/>
          <w:kern w:val="0"/>
          <w:sz w:val="24"/>
        </w:rPr>
        <w:t>单位的</w:t>
      </w:r>
      <w:r>
        <w:rPr>
          <w:rFonts w:hint="eastAsia" w:ascii="宋体" w:hAnsi="宋体" w:cs="宋体"/>
          <w:kern w:val="0"/>
          <w:sz w:val="24"/>
          <w:u w:val="single"/>
        </w:rPr>
        <w:t xml:space="preserve">     </w:t>
      </w:r>
      <w:r>
        <w:rPr>
          <w:rFonts w:hint="eastAsia" w:ascii="宋体" w:hAnsi="宋体" w:cs="宋体"/>
          <w:kern w:val="0"/>
          <w:sz w:val="24"/>
        </w:rPr>
        <w:t>项目（项目编号：</w:t>
      </w:r>
      <w:r>
        <w:rPr>
          <w:rFonts w:hint="eastAsia" w:ascii="宋体" w:hAnsi="宋体" w:cs="宋体"/>
          <w:kern w:val="0"/>
          <w:sz w:val="24"/>
          <w:u w:val="single"/>
        </w:rPr>
        <w:t xml:space="preserve">           </w:t>
      </w:r>
      <w:r>
        <w:rPr>
          <w:rFonts w:hint="eastAsia" w:ascii="宋体" w:hAnsi="宋体" w:cs="宋体"/>
          <w:kern w:val="0"/>
          <w:sz w:val="24"/>
        </w:rPr>
        <w:t>）采购活动提供本单位的服务。</w:t>
      </w:r>
    </w:p>
    <w:p w14:paraId="12CAEBDD">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kern w:val="0"/>
          <w:sz w:val="24"/>
        </w:rPr>
      </w:pPr>
      <w:r>
        <w:rPr>
          <w:rFonts w:hint="eastAsia" w:ascii="宋体" w:hAnsi="宋体" w:cs="宋体"/>
          <w:kern w:val="0"/>
          <w:sz w:val="24"/>
        </w:rPr>
        <w:t>本单位对上述声明的真实性负责。如有虚假，将依法承担相应责任。</w:t>
      </w:r>
    </w:p>
    <w:p w14:paraId="6042B505">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cs="宋体"/>
          <w:spacing w:val="20"/>
          <w:kern w:val="0"/>
          <w:sz w:val="24"/>
        </w:rPr>
      </w:pPr>
    </w:p>
    <w:p w14:paraId="3171A7A0">
      <w:pPr>
        <w:widowControl/>
        <w:snapToGrid w:val="0"/>
        <w:spacing w:line="300" w:lineRule="auto"/>
        <w:jc w:val="left"/>
        <w:rPr>
          <w:rFonts w:hint="eastAsia" w:ascii="宋体" w:hAnsi="宋体" w:cs="宋体"/>
          <w:b/>
          <w:spacing w:val="20"/>
          <w:kern w:val="0"/>
          <w:sz w:val="24"/>
        </w:rPr>
      </w:pPr>
    </w:p>
    <w:p w14:paraId="2C77E141">
      <w:pPr>
        <w:widowControl/>
        <w:snapToGrid w:val="0"/>
        <w:spacing w:line="300" w:lineRule="auto"/>
        <w:ind w:firstLine="2880" w:firstLineChars="1200"/>
        <w:jc w:val="left"/>
        <w:rPr>
          <w:rFonts w:hint="eastAsia" w:ascii="宋体" w:hAnsi="宋体" w:cs="宋体"/>
          <w:kern w:val="0"/>
          <w:sz w:val="24"/>
        </w:rPr>
      </w:pPr>
      <w:r>
        <w:rPr>
          <w:rFonts w:hint="eastAsia" w:ascii="宋体" w:hAnsi="宋体" w:cs="宋体"/>
          <w:kern w:val="0"/>
          <w:sz w:val="24"/>
        </w:rPr>
        <w:t>单位名称（电子签章）：</w:t>
      </w:r>
    </w:p>
    <w:p w14:paraId="6ABE20CC">
      <w:pPr>
        <w:widowControl/>
        <w:snapToGrid w:val="0"/>
        <w:spacing w:line="300" w:lineRule="auto"/>
        <w:ind w:left="0" w:leftChars="0" w:firstLine="2940" w:firstLineChars="1050"/>
        <w:jc w:val="left"/>
        <w:rPr>
          <w:rFonts w:hint="eastAsia" w:ascii="宋体" w:hAnsi="宋体" w:cs="宋体"/>
          <w:spacing w:val="20"/>
          <w:kern w:val="0"/>
          <w:sz w:val="24"/>
        </w:rPr>
      </w:pPr>
      <w:r>
        <w:rPr>
          <w:rFonts w:hint="eastAsia" w:ascii="宋体" w:hAnsi="宋体" w:cs="宋体"/>
          <w:spacing w:val="20"/>
          <w:kern w:val="0"/>
          <w:sz w:val="24"/>
        </w:rPr>
        <w:t>日 期：</w:t>
      </w:r>
    </w:p>
    <w:p w14:paraId="4EAC34B7">
      <w:pPr>
        <w:rPr>
          <w:rFonts w:hint="eastAsia" w:ascii="宋体" w:hAnsi="宋体" w:cs="宋体"/>
          <w:b/>
          <w:kern w:val="0"/>
          <w:sz w:val="24"/>
        </w:rPr>
      </w:pPr>
    </w:p>
    <w:p w14:paraId="1ED2AF91">
      <w:pPr>
        <w:rPr>
          <w:rFonts w:hint="eastAsia" w:ascii="宋体" w:hAnsi="宋体" w:cs="宋体"/>
          <w:b/>
          <w:kern w:val="0"/>
          <w:sz w:val="24"/>
        </w:rPr>
      </w:pPr>
      <w:r>
        <w:rPr>
          <w:rFonts w:hint="eastAsia" w:ascii="宋体" w:hAnsi="宋体" w:cs="宋体"/>
          <w:b/>
          <w:kern w:val="0"/>
          <w:sz w:val="24"/>
        </w:rPr>
        <w:br w:type="page"/>
      </w:r>
    </w:p>
    <w:p w14:paraId="024F1184">
      <w:pPr>
        <w:tabs>
          <w:tab w:val="left" w:pos="1680"/>
        </w:tabs>
        <w:snapToGrid w:val="0"/>
        <w:spacing w:line="480" w:lineRule="exact"/>
        <w:jc w:val="center"/>
        <w:rPr>
          <w:rFonts w:hint="eastAsia" w:ascii="宋体" w:hAnsi="宋体" w:cs="宋体"/>
          <w:b/>
          <w:color w:val="000000"/>
          <w:sz w:val="24"/>
        </w:rPr>
      </w:pPr>
      <w:r>
        <w:rPr>
          <w:rFonts w:hint="eastAsia" w:ascii="宋体" w:hAnsi="宋体" w:cs="宋体"/>
          <w:b/>
          <w:kern w:val="0"/>
          <w:sz w:val="24"/>
        </w:rPr>
        <w:t>政府强制采购节能产品明细表格式（以包为单位分别填写）</w:t>
      </w:r>
      <w:r>
        <w:rPr>
          <w:rFonts w:hint="eastAsia" w:ascii="宋体" w:hAnsi="宋体" w:cs="宋体"/>
          <w:b/>
          <w:sz w:val="24"/>
        </w:rPr>
        <w:t>（如有）</w:t>
      </w:r>
    </w:p>
    <w:p w14:paraId="01262697">
      <w:pPr>
        <w:tabs>
          <w:tab w:val="left" w:pos="1680"/>
        </w:tabs>
        <w:snapToGrid w:val="0"/>
        <w:spacing w:line="480" w:lineRule="exact"/>
        <w:jc w:val="center"/>
        <w:rPr>
          <w:rFonts w:hint="eastAsia" w:ascii="宋体" w:hAnsi="宋体" w:cs="宋体"/>
          <w:b/>
          <w:color w:val="000000"/>
          <w:sz w:val="24"/>
        </w:rPr>
      </w:pPr>
    </w:p>
    <w:tbl>
      <w:tblPr>
        <w:tblStyle w:val="19"/>
        <w:tblW w:w="9016"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557"/>
        <w:gridCol w:w="1179"/>
        <w:gridCol w:w="1502"/>
        <w:gridCol w:w="1938"/>
        <w:gridCol w:w="1722"/>
      </w:tblGrid>
      <w:tr w14:paraId="5A8D7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1118" w:type="dxa"/>
            <w:noWrap w:val="0"/>
            <w:vAlign w:val="center"/>
          </w:tcPr>
          <w:p w14:paraId="32B966CA">
            <w:pPr>
              <w:spacing w:line="440" w:lineRule="exact"/>
              <w:jc w:val="center"/>
              <w:rPr>
                <w:rFonts w:hint="eastAsia" w:ascii="宋体" w:hAnsi="宋体" w:cs="宋体"/>
                <w:sz w:val="24"/>
              </w:rPr>
            </w:pPr>
            <w:r>
              <w:rPr>
                <w:rFonts w:hint="eastAsia" w:ascii="宋体" w:hAnsi="宋体" w:cs="宋体"/>
                <w:sz w:val="24"/>
              </w:rPr>
              <w:t>包号</w:t>
            </w:r>
          </w:p>
        </w:tc>
        <w:tc>
          <w:tcPr>
            <w:tcW w:w="1557" w:type="dxa"/>
            <w:noWrap w:val="0"/>
            <w:vAlign w:val="center"/>
          </w:tcPr>
          <w:p w14:paraId="7F2C68B3">
            <w:pPr>
              <w:spacing w:line="440" w:lineRule="exact"/>
              <w:jc w:val="center"/>
              <w:rPr>
                <w:rFonts w:hint="eastAsia" w:ascii="宋体" w:hAnsi="宋体" w:cs="宋体"/>
                <w:sz w:val="24"/>
              </w:rPr>
            </w:pPr>
            <w:r>
              <w:rPr>
                <w:rFonts w:hint="eastAsia" w:ascii="宋体" w:hAnsi="宋体" w:cs="宋体"/>
                <w:sz w:val="24"/>
              </w:rPr>
              <w:t>产品名称</w:t>
            </w:r>
          </w:p>
        </w:tc>
        <w:tc>
          <w:tcPr>
            <w:tcW w:w="1179" w:type="dxa"/>
            <w:noWrap w:val="0"/>
            <w:vAlign w:val="center"/>
          </w:tcPr>
          <w:p w14:paraId="177D7E17">
            <w:pPr>
              <w:spacing w:line="440" w:lineRule="exact"/>
              <w:jc w:val="center"/>
              <w:rPr>
                <w:rFonts w:hint="eastAsia" w:ascii="宋体" w:hAnsi="宋体" w:cs="宋体"/>
                <w:sz w:val="24"/>
              </w:rPr>
            </w:pPr>
            <w:r>
              <w:rPr>
                <w:rFonts w:hint="eastAsia" w:ascii="宋体" w:hAnsi="宋体" w:cs="宋体"/>
                <w:sz w:val="24"/>
              </w:rPr>
              <w:t>制造商</w:t>
            </w:r>
          </w:p>
        </w:tc>
        <w:tc>
          <w:tcPr>
            <w:tcW w:w="1502" w:type="dxa"/>
            <w:noWrap w:val="0"/>
            <w:vAlign w:val="center"/>
          </w:tcPr>
          <w:p w14:paraId="4BD6D1A4">
            <w:pPr>
              <w:spacing w:line="440" w:lineRule="exact"/>
              <w:jc w:val="center"/>
              <w:rPr>
                <w:rFonts w:hint="eastAsia" w:ascii="宋体" w:hAnsi="宋体" w:cs="宋体"/>
                <w:sz w:val="24"/>
              </w:rPr>
            </w:pPr>
            <w:r>
              <w:rPr>
                <w:rFonts w:hint="eastAsia" w:ascii="宋体" w:hAnsi="宋体" w:cs="宋体"/>
                <w:sz w:val="24"/>
              </w:rPr>
              <w:t>产品型号</w:t>
            </w:r>
          </w:p>
        </w:tc>
        <w:tc>
          <w:tcPr>
            <w:tcW w:w="1938" w:type="dxa"/>
            <w:noWrap w:val="0"/>
            <w:vAlign w:val="center"/>
          </w:tcPr>
          <w:p w14:paraId="00DE769E">
            <w:pPr>
              <w:spacing w:line="440" w:lineRule="exact"/>
              <w:jc w:val="center"/>
              <w:rPr>
                <w:rFonts w:hint="eastAsia" w:ascii="宋体" w:hAnsi="宋体" w:cs="宋体"/>
                <w:sz w:val="24"/>
              </w:rPr>
            </w:pPr>
            <w:r>
              <w:rPr>
                <w:rFonts w:hint="eastAsia" w:ascii="宋体" w:hAnsi="宋体" w:cs="宋体"/>
                <w:sz w:val="24"/>
              </w:rPr>
              <w:t>认证证书编号</w:t>
            </w:r>
          </w:p>
        </w:tc>
        <w:tc>
          <w:tcPr>
            <w:tcW w:w="1722" w:type="dxa"/>
            <w:noWrap w:val="0"/>
            <w:vAlign w:val="center"/>
          </w:tcPr>
          <w:p w14:paraId="718629DE">
            <w:pPr>
              <w:spacing w:line="440" w:lineRule="exact"/>
              <w:jc w:val="center"/>
              <w:rPr>
                <w:rFonts w:hint="eastAsia" w:ascii="宋体" w:hAnsi="宋体" w:cs="宋体"/>
                <w:sz w:val="24"/>
              </w:rPr>
            </w:pPr>
            <w:r>
              <w:rPr>
                <w:rFonts w:hint="eastAsia" w:ascii="宋体" w:hAnsi="宋体" w:cs="宋体"/>
                <w:sz w:val="24"/>
              </w:rPr>
              <w:t>认证证书有</w:t>
            </w:r>
          </w:p>
          <w:p w14:paraId="65A6C1C8">
            <w:pPr>
              <w:spacing w:line="440" w:lineRule="exact"/>
              <w:jc w:val="center"/>
              <w:rPr>
                <w:rFonts w:hint="eastAsia" w:ascii="宋体" w:hAnsi="宋体" w:cs="宋体"/>
                <w:sz w:val="24"/>
              </w:rPr>
            </w:pPr>
            <w:r>
              <w:rPr>
                <w:rFonts w:hint="eastAsia" w:ascii="宋体" w:hAnsi="宋体" w:cs="宋体"/>
                <w:sz w:val="24"/>
              </w:rPr>
              <w:t>效截止日期</w:t>
            </w:r>
          </w:p>
        </w:tc>
      </w:tr>
      <w:tr w14:paraId="3DB8D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118" w:type="dxa"/>
            <w:noWrap w:val="0"/>
            <w:vAlign w:val="top"/>
          </w:tcPr>
          <w:p w14:paraId="3DC3CDFE">
            <w:pPr>
              <w:snapToGrid w:val="0"/>
              <w:spacing w:line="440" w:lineRule="exact"/>
              <w:ind w:right="640"/>
              <w:rPr>
                <w:rFonts w:hint="eastAsia" w:ascii="宋体" w:hAnsi="宋体" w:cs="宋体"/>
                <w:sz w:val="24"/>
              </w:rPr>
            </w:pPr>
          </w:p>
        </w:tc>
        <w:tc>
          <w:tcPr>
            <w:tcW w:w="1557" w:type="dxa"/>
            <w:noWrap w:val="0"/>
            <w:vAlign w:val="top"/>
          </w:tcPr>
          <w:p w14:paraId="6DE02C05">
            <w:pPr>
              <w:snapToGrid w:val="0"/>
              <w:spacing w:line="440" w:lineRule="exact"/>
              <w:ind w:right="640"/>
              <w:rPr>
                <w:rFonts w:hint="eastAsia" w:ascii="宋体" w:hAnsi="宋体" w:cs="宋体"/>
                <w:sz w:val="24"/>
              </w:rPr>
            </w:pPr>
          </w:p>
        </w:tc>
        <w:tc>
          <w:tcPr>
            <w:tcW w:w="1179" w:type="dxa"/>
            <w:noWrap w:val="0"/>
            <w:vAlign w:val="top"/>
          </w:tcPr>
          <w:p w14:paraId="784D2FC5">
            <w:pPr>
              <w:snapToGrid w:val="0"/>
              <w:spacing w:line="440" w:lineRule="exact"/>
              <w:ind w:right="640"/>
              <w:rPr>
                <w:rFonts w:hint="eastAsia" w:ascii="宋体" w:hAnsi="宋体" w:cs="宋体"/>
                <w:sz w:val="24"/>
              </w:rPr>
            </w:pPr>
          </w:p>
        </w:tc>
        <w:tc>
          <w:tcPr>
            <w:tcW w:w="1502" w:type="dxa"/>
            <w:noWrap w:val="0"/>
            <w:vAlign w:val="top"/>
          </w:tcPr>
          <w:p w14:paraId="6F05A6F5">
            <w:pPr>
              <w:snapToGrid w:val="0"/>
              <w:spacing w:line="440" w:lineRule="exact"/>
              <w:ind w:right="640"/>
              <w:rPr>
                <w:rFonts w:hint="eastAsia" w:ascii="宋体" w:hAnsi="宋体" w:cs="宋体"/>
                <w:sz w:val="24"/>
              </w:rPr>
            </w:pPr>
          </w:p>
        </w:tc>
        <w:tc>
          <w:tcPr>
            <w:tcW w:w="1938" w:type="dxa"/>
            <w:noWrap w:val="0"/>
            <w:vAlign w:val="top"/>
          </w:tcPr>
          <w:p w14:paraId="4DDFB35C">
            <w:pPr>
              <w:snapToGrid w:val="0"/>
              <w:spacing w:line="440" w:lineRule="exact"/>
              <w:ind w:right="640"/>
              <w:rPr>
                <w:rFonts w:hint="eastAsia" w:ascii="宋体" w:hAnsi="宋体" w:cs="宋体"/>
                <w:sz w:val="24"/>
              </w:rPr>
            </w:pPr>
          </w:p>
        </w:tc>
        <w:tc>
          <w:tcPr>
            <w:tcW w:w="1722" w:type="dxa"/>
            <w:noWrap w:val="0"/>
            <w:vAlign w:val="top"/>
          </w:tcPr>
          <w:p w14:paraId="3F0CCF3A">
            <w:pPr>
              <w:snapToGrid w:val="0"/>
              <w:spacing w:line="440" w:lineRule="exact"/>
              <w:ind w:right="640"/>
              <w:rPr>
                <w:rFonts w:hint="eastAsia" w:ascii="宋体" w:hAnsi="宋体" w:cs="宋体"/>
                <w:sz w:val="24"/>
              </w:rPr>
            </w:pPr>
          </w:p>
        </w:tc>
      </w:tr>
      <w:tr w14:paraId="77ADF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118" w:type="dxa"/>
            <w:noWrap w:val="0"/>
            <w:vAlign w:val="top"/>
          </w:tcPr>
          <w:p w14:paraId="18C7B657">
            <w:pPr>
              <w:snapToGrid w:val="0"/>
              <w:spacing w:line="440" w:lineRule="exact"/>
              <w:ind w:right="640"/>
              <w:rPr>
                <w:rFonts w:hint="eastAsia" w:ascii="宋体" w:hAnsi="宋体" w:cs="宋体"/>
                <w:sz w:val="24"/>
              </w:rPr>
            </w:pPr>
          </w:p>
        </w:tc>
        <w:tc>
          <w:tcPr>
            <w:tcW w:w="1557" w:type="dxa"/>
            <w:noWrap w:val="0"/>
            <w:vAlign w:val="top"/>
          </w:tcPr>
          <w:p w14:paraId="35A5A094">
            <w:pPr>
              <w:snapToGrid w:val="0"/>
              <w:spacing w:line="440" w:lineRule="exact"/>
              <w:ind w:right="640"/>
              <w:rPr>
                <w:rFonts w:hint="eastAsia" w:ascii="宋体" w:hAnsi="宋体" w:cs="宋体"/>
                <w:sz w:val="24"/>
              </w:rPr>
            </w:pPr>
          </w:p>
        </w:tc>
        <w:tc>
          <w:tcPr>
            <w:tcW w:w="1179" w:type="dxa"/>
            <w:noWrap w:val="0"/>
            <w:vAlign w:val="top"/>
          </w:tcPr>
          <w:p w14:paraId="15CDACC2">
            <w:pPr>
              <w:snapToGrid w:val="0"/>
              <w:spacing w:line="440" w:lineRule="exact"/>
              <w:ind w:right="640"/>
              <w:rPr>
                <w:rFonts w:hint="eastAsia" w:ascii="宋体" w:hAnsi="宋体" w:cs="宋体"/>
                <w:sz w:val="24"/>
              </w:rPr>
            </w:pPr>
          </w:p>
        </w:tc>
        <w:tc>
          <w:tcPr>
            <w:tcW w:w="1502" w:type="dxa"/>
            <w:noWrap w:val="0"/>
            <w:vAlign w:val="top"/>
          </w:tcPr>
          <w:p w14:paraId="1AA06303">
            <w:pPr>
              <w:snapToGrid w:val="0"/>
              <w:spacing w:line="440" w:lineRule="exact"/>
              <w:ind w:right="640"/>
              <w:rPr>
                <w:rFonts w:hint="eastAsia" w:ascii="宋体" w:hAnsi="宋体" w:cs="宋体"/>
                <w:sz w:val="24"/>
              </w:rPr>
            </w:pPr>
          </w:p>
        </w:tc>
        <w:tc>
          <w:tcPr>
            <w:tcW w:w="1938" w:type="dxa"/>
            <w:noWrap w:val="0"/>
            <w:vAlign w:val="top"/>
          </w:tcPr>
          <w:p w14:paraId="4D5D13B2">
            <w:pPr>
              <w:snapToGrid w:val="0"/>
              <w:spacing w:line="440" w:lineRule="exact"/>
              <w:ind w:right="640"/>
              <w:rPr>
                <w:rFonts w:hint="eastAsia" w:ascii="宋体" w:hAnsi="宋体" w:cs="宋体"/>
                <w:sz w:val="24"/>
              </w:rPr>
            </w:pPr>
          </w:p>
        </w:tc>
        <w:tc>
          <w:tcPr>
            <w:tcW w:w="1722" w:type="dxa"/>
            <w:noWrap w:val="0"/>
            <w:vAlign w:val="top"/>
          </w:tcPr>
          <w:p w14:paraId="7BB656EA">
            <w:pPr>
              <w:snapToGrid w:val="0"/>
              <w:spacing w:line="440" w:lineRule="exact"/>
              <w:ind w:right="640"/>
              <w:rPr>
                <w:rFonts w:hint="eastAsia" w:ascii="宋体" w:hAnsi="宋体" w:cs="宋体"/>
                <w:sz w:val="24"/>
              </w:rPr>
            </w:pPr>
          </w:p>
        </w:tc>
      </w:tr>
      <w:tr w14:paraId="4E4B2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118" w:type="dxa"/>
            <w:noWrap w:val="0"/>
            <w:vAlign w:val="top"/>
          </w:tcPr>
          <w:p w14:paraId="49E91DEE">
            <w:pPr>
              <w:snapToGrid w:val="0"/>
              <w:spacing w:line="440" w:lineRule="exact"/>
              <w:ind w:right="640"/>
              <w:rPr>
                <w:rFonts w:hint="eastAsia" w:ascii="宋体" w:hAnsi="宋体" w:cs="宋体"/>
                <w:sz w:val="24"/>
              </w:rPr>
            </w:pPr>
          </w:p>
        </w:tc>
        <w:tc>
          <w:tcPr>
            <w:tcW w:w="1557" w:type="dxa"/>
            <w:noWrap w:val="0"/>
            <w:vAlign w:val="top"/>
          </w:tcPr>
          <w:p w14:paraId="4F3D37C7">
            <w:pPr>
              <w:snapToGrid w:val="0"/>
              <w:spacing w:line="440" w:lineRule="exact"/>
              <w:ind w:right="640"/>
              <w:rPr>
                <w:rFonts w:hint="eastAsia" w:ascii="宋体" w:hAnsi="宋体" w:cs="宋体"/>
                <w:sz w:val="24"/>
              </w:rPr>
            </w:pPr>
          </w:p>
        </w:tc>
        <w:tc>
          <w:tcPr>
            <w:tcW w:w="1179" w:type="dxa"/>
            <w:noWrap w:val="0"/>
            <w:vAlign w:val="top"/>
          </w:tcPr>
          <w:p w14:paraId="3A62A04E">
            <w:pPr>
              <w:snapToGrid w:val="0"/>
              <w:spacing w:line="440" w:lineRule="exact"/>
              <w:ind w:right="640"/>
              <w:rPr>
                <w:rFonts w:hint="eastAsia" w:ascii="宋体" w:hAnsi="宋体" w:cs="宋体"/>
                <w:sz w:val="24"/>
              </w:rPr>
            </w:pPr>
          </w:p>
        </w:tc>
        <w:tc>
          <w:tcPr>
            <w:tcW w:w="1502" w:type="dxa"/>
            <w:noWrap w:val="0"/>
            <w:vAlign w:val="top"/>
          </w:tcPr>
          <w:p w14:paraId="70AF88AF">
            <w:pPr>
              <w:snapToGrid w:val="0"/>
              <w:spacing w:line="440" w:lineRule="exact"/>
              <w:ind w:right="640"/>
              <w:rPr>
                <w:rFonts w:hint="eastAsia" w:ascii="宋体" w:hAnsi="宋体" w:cs="宋体"/>
                <w:sz w:val="24"/>
              </w:rPr>
            </w:pPr>
          </w:p>
        </w:tc>
        <w:tc>
          <w:tcPr>
            <w:tcW w:w="1938" w:type="dxa"/>
            <w:noWrap w:val="0"/>
            <w:vAlign w:val="top"/>
          </w:tcPr>
          <w:p w14:paraId="3978693C">
            <w:pPr>
              <w:snapToGrid w:val="0"/>
              <w:spacing w:line="440" w:lineRule="exact"/>
              <w:ind w:right="640"/>
              <w:rPr>
                <w:rFonts w:hint="eastAsia" w:ascii="宋体" w:hAnsi="宋体" w:cs="宋体"/>
                <w:sz w:val="24"/>
              </w:rPr>
            </w:pPr>
          </w:p>
        </w:tc>
        <w:tc>
          <w:tcPr>
            <w:tcW w:w="1722" w:type="dxa"/>
            <w:noWrap w:val="0"/>
            <w:vAlign w:val="top"/>
          </w:tcPr>
          <w:p w14:paraId="227498C0">
            <w:pPr>
              <w:snapToGrid w:val="0"/>
              <w:spacing w:line="440" w:lineRule="exact"/>
              <w:ind w:right="640"/>
              <w:rPr>
                <w:rFonts w:hint="eastAsia" w:ascii="宋体" w:hAnsi="宋体" w:cs="宋体"/>
                <w:sz w:val="24"/>
              </w:rPr>
            </w:pPr>
          </w:p>
        </w:tc>
      </w:tr>
      <w:tr w14:paraId="74293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118" w:type="dxa"/>
            <w:noWrap w:val="0"/>
            <w:vAlign w:val="top"/>
          </w:tcPr>
          <w:p w14:paraId="5A32A49A">
            <w:pPr>
              <w:snapToGrid w:val="0"/>
              <w:spacing w:line="440" w:lineRule="exact"/>
              <w:ind w:right="640"/>
              <w:rPr>
                <w:rFonts w:hint="eastAsia" w:ascii="宋体" w:hAnsi="宋体" w:cs="宋体"/>
                <w:sz w:val="24"/>
              </w:rPr>
            </w:pPr>
          </w:p>
        </w:tc>
        <w:tc>
          <w:tcPr>
            <w:tcW w:w="1557" w:type="dxa"/>
            <w:noWrap w:val="0"/>
            <w:vAlign w:val="top"/>
          </w:tcPr>
          <w:p w14:paraId="4E3FE0B4">
            <w:pPr>
              <w:snapToGrid w:val="0"/>
              <w:spacing w:line="440" w:lineRule="exact"/>
              <w:ind w:right="640"/>
              <w:rPr>
                <w:rFonts w:hint="eastAsia" w:ascii="宋体" w:hAnsi="宋体" w:cs="宋体"/>
                <w:sz w:val="24"/>
              </w:rPr>
            </w:pPr>
          </w:p>
        </w:tc>
        <w:tc>
          <w:tcPr>
            <w:tcW w:w="1179" w:type="dxa"/>
            <w:noWrap w:val="0"/>
            <w:vAlign w:val="top"/>
          </w:tcPr>
          <w:p w14:paraId="4DFDC162">
            <w:pPr>
              <w:snapToGrid w:val="0"/>
              <w:spacing w:line="440" w:lineRule="exact"/>
              <w:ind w:right="640"/>
              <w:rPr>
                <w:rFonts w:hint="eastAsia" w:ascii="宋体" w:hAnsi="宋体" w:cs="宋体"/>
                <w:sz w:val="24"/>
              </w:rPr>
            </w:pPr>
          </w:p>
        </w:tc>
        <w:tc>
          <w:tcPr>
            <w:tcW w:w="1502" w:type="dxa"/>
            <w:noWrap w:val="0"/>
            <w:vAlign w:val="top"/>
          </w:tcPr>
          <w:p w14:paraId="6388FF57">
            <w:pPr>
              <w:snapToGrid w:val="0"/>
              <w:spacing w:line="440" w:lineRule="exact"/>
              <w:ind w:right="640"/>
              <w:rPr>
                <w:rFonts w:hint="eastAsia" w:ascii="宋体" w:hAnsi="宋体" w:cs="宋体"/>
                <w:sz w:val="24"/>
              </w:rPr>
            </w:pPr>
          </w:p>
        </w:tc>
        <w:tc>
          <w:tcPr>
            <w:tcW w:w="1938" w:type="dxa"/>
            <w:noWrap w:val="0"/>
            <w:vAlign w:val="top"/>
          </w:tcPr>
          <w:p w14:paraId="4BD25A3F">
            <w:pPr>
              <w:snapToGrid w:val="0"/>
              <w:spacing w:line="440" w:lineRule="exact"/>
              <w:ind w:right="640"/>
              <w:rPr>
                <w:rFonts w:hint="eastAsia" w:ascii="宋体" w:hAnsi="宋体" w:cs="宋体"/>
                <w:sz w:val="24"/>
              </w:rPr>
            </w:pPr>
          </w:p>
        </w:tc>
        <w:tc>
          <w:tcPr>
            <w:tcW w:w="1722" w:type="dxa"/>
            <w:noWrap w:val="0"/>
            <w:vAlign w:val="top"/>
          </w:tcPr>
          <w:p w14:paraId="685292CA">
            <w:pPr>
              <w:snapToGrid w:val="0"/>
              <w:spacing w:line="440" w:lineRule="exact"/>
              <w:ind w:right="640"/>
              <w:rPr>
                <w:rFonts w:hint="eastAsia" w:ascii="宋体" w:hAnsi="宋体" w:cs="宋体"/>
                <w:sz w:val="24"/>
              </w:rPr>
            </w:pPr>
          </w:p>
        </w:tc>
      </w:tr>
    </w:tbl>
    <w:p w14:paraId="30780A06">
      <w:pPr>
        <w:spacing w:line="440" w:lineRule="exact"/>
        <w:ind w:firstLine="480" w:firstLineChars="200"/>
        <w:rPr>
          <w:rFonts w:hint="eastAsia" w:ascii="宋体" w:hAnsi="宋体" w:cs="宋体"/>
          <w:sz w:val="24"/>
        </w:rPr>
      </w:pPr>
    </w:p>
    <w:p w14:paraId="53CAA4AC">
      <w:pPr>
        <w:snapToGrid w:val="0"/>
        <w:spacing w:line="440" w:lineRule="exact"/>
        <w:ind w:firstLine="480" w:firstLineChars="200"/>
        <w:rPr>
          <w:rFonts w:hint="eastAsia" w:ascii="宋体" w:hAnsi="宋体" w:cs="宋体"/>
          <w:sz w:val="24"/>
        </w:rPr>
      </w:pPr>
      <w:r>
        <w:rPr>
          <w:rFonts w:hint="eastAsia" w:ascii="宋体" w:hAnsi="宋体" w:cs="宋体"/>
          <w:sz w:val="24"/>
          <w:lang w:eastAsia="zh-CN"/>
        </w:rPr>
        <w:t>1.</w:t>
      </w:r>
      <w:r>
        <w:rPr>
          <w:rFonts w:hint="eastAsia" w:ascii="宋体" w:hAnsi="宋体" w:cs="宋体"/>
          <w:sz w:val="24"/>
        </w:rPr>
        <w:t>本文件未列出的“品目清单”政府强制采购产品的，供应商可投报“品目清单”中政府优先采购产品或“品目清单”范围以外的产品。</w:t>
      </w:r>
    </w:p>
    <w:p w14:paraId="4C10FAE2">
      <w:pPr>
        <w:snapToGrid w:val="0"/>
        <w:spacing w:line="440" w:lineRule="exact"/>
        <w:ind w:firstLine="480" w:firstLineChars="200"/>
        <w:rPr>
          <w:rFonts w:hint="eastAsia" w:ascii="宋体" w:hAnsi="宋体" w:cs="宋体"/>
          <w:spacing w:val="10"/>
          <w:sz w:val="24"/>
        </w:rPr>
      </w:pPr>
      <w:r>
        <w:rPr>
          <w:rFonts w:hint="eastAsia" w:ascii="宋体" w:hAnsi="宋体" w:cs="宋体"/>
          <w:sz w:val="24"/>
          <w:lang w:eastAsia="zh-CN"/>
        </w:rPr>
        <w:t>2.</w:t>
      </w:r>
      <w:r>
        <w:rPr>
          <w:rFonts w:hint="eastAsia" w:ascii="宋体" w:hAnsi="宋体" w:cs="宋体"/>
          <w:sz w:val="24"/>
        </w:rPr>
        <w:t>认证证书附后（有效期之内的节能产品、环境标志产品证书）。</w:t>
      </w:r>
    </w:p>
    <w:p w14:paraId="6226E06D">
      <w:pPr>
        <w:spacing w:line="480" w:lineRule="exact"/>
        <w:ind w:firstLine="4373" w:firstLineChars="1815"/>
        <w:rPr>
          <w:rFonts w:hint="eastAsia" w:ascii="宋体" w:hAnsi="宋体" w:cs="宋体"/>
          <w:b/>
          <w:sz w:val="24"/>
        </w:rPr>
      </w:pPr>
    </w:p>
    <w:p w14:paraId="011E5F9D">
      <w:pPr>
        <w:spacing w:line="480" w:lineRule="exact"/>
        <w:ind w:firstLine="4373" w:firstLineChars="1815"/>
        <w:rPr>
          <w:rFonts w:hint="eastAsia" w:ascii="宋体" w:hAnsi="宋体" w:cs="宋体"/>
          <w:b/>
          <w:sz w:val="24"/>
        </w:rPr>
      </w:pPr>
    </w:p>
    <w:p w14:paraId="4FEAA339">
      <w:pPr>
        <w:spacing w:line="480" w:lineRule="exact"/>
        <w:ind w:firstLine="4373" w:firstLineChars="1815"/>
        <w:rPr>
          <w:rFonts w:hint="eastAsia" w:ascii="宋体" w:hAnsi="宋体" w:cs="宋体"/>
          <w:b/>
          <w:sz w:val="24"/>
        </w:rPr>
      </w:pPr>
    </w:p>
    <w:p w14:paraId="59AE736D">
      <w:pPr>
        <w:spacing w:line="480" w:lineRule="exact"/>
        <w:ind w:firstLine="4373" w:firstLineChars="1815"/>
        <w:rPr>
          <w:rFonts w:hint="eastAsia" w:ascii="宋体" w:hAnsi="宋体" w:cs="宋体"/>
          <w:b/>
          <w:sz w:val="24"/>
        </w:rPr>
      </w:pPr>
    </w:p>
    <w:p w14:paraId="45F88CD0">
      <w:pPr>
        <w:spacing w:line="480" w:lineRule="exact"/>
        <w:ind w:firstLine="4373" w:firstLineChars="1815"/>
        <w:rPr>
          <w:rFonts w:hint="eastAsia" w:ascii="宋体" w:hAnsi="宋体" w:cs="宋体"/>
          <w:b/>
          <w:sz w:val="24"/>
        </w:rPr>
      </w:pPr>
    </w:p>
    <w:p w14:paraId="39B393B4">
      <w:pPr>
        <w:spacing w:line="480" w:lineRule="exact"/>
        <w:ind w:firstLine="4373" w:firstLineChars="1815"/>
        <w:rPr>
          <w:rFonts w:hint="eastAsia" w:ascii="宋体" w:hAnsi="宋体" w:cs="宋体"/>
          <w:b/>
          <w:sz w:val="24"/>
        </w:rPr>
      </w:pPr>
    </w:p>
    <w:p w14:paraId="4F61853D">
      <w:pPr>
        <w:spacing w:line="480" w:lineRule="exact"/>
        <w:ind w:firstLine="4373" w:firstLineChars="1815"/>
        <w:rPr>
          <w:rFonts w:hint="eastAsia" w:ascii="宋体" w:hAnsi="宋体" w:cs="宋体"/>
          <w:b/>
          <w:sz w:val="24"/>
        </w:rPr>
      </w:pPr>
    </w:p>
    <w:p w14:paraId="0155DED9">
      <w:pPr>
        <w:spacing w:line="480" w:lineRule="exact"/>
        <w:ind w:firstLine="4373" w:firstLineChars="1815"/>
        <w:rPr>
          <w:rFonts w:hint="eastAsia" w:ascii="宋体" w:hAnsi="宋体" w:cs="宋体"/>
          <w:b/>
          <w:sz w:val="24"/>
        </w:rPr>
      </w:pPr>
    </w:p>
    <w:p w14:paraId="2EC65FC6">
      <w:pPr>
        <w:spacing w:line="480" w:lineRule="exact"/>
        <w:ind w:firstLine="4373" w:firstLineChars="1815"/>
        <w:rPr>
          <w:rFonts w:hint="eastAsia" w:ascii="宋体" w:hAnsi="宋体" w:cs="宋体"/>
          <w:b/>
          <w:sz w:val="24"/>
        </w:rPr>
      </w:pPr>
    </w:p>
    <w:p w14:paraId="64C4D295">
      <w:pPr>
        <w:spacing w:line="480" w:lineRule="exact"/>
        <w:ind w:firstLine="4373" w:firstLineChars="1815"/>
        <w:rPr>
          <w:rFonts w:hint="eastAsia" w:ascii="宋体" w:hAnsi="宋体" w:cs="宋体"/>
          <w:b/>
          <w:sz w:val="24"/>
        </w:rPr>
      </w:pPr>
    </w:p>
    <w:p w14:paraId="16043A6D">
      <w:pPr>
        <w:spacing w:line="480" w:lineRule="exact"/>
        <w:ind w:firstLine="4373" w:firstLineChars="1815"/>
        <w:rPr>
          <w:rFonts w:hint="eastAsia" w:ascii="宋体" w:hAnsi="宋体" w:cs="宋体"/>
          <w:b/>
          <w:sz w:val="24"/>
        </w:rPr>
      </w:pPr>
    </w:p>
    <w:p w14:paraId="63084C6D">
      <w:pPr>
        <w:spacing w:line="480" w:lineRule="exact"/>
        <w:ind w:firstLine="4373" w:firstLineChars="1815"/>
        <w:rPr>
          <w:rFonts w:hint="eastAsia" w:ascii="宋体" w:hAnsi="宋体" w:cs="宋体"/>
          <w:b/>
          <w:sz w:val="24"/>
        </w:rPr>
      </w:pPr>
    </w:p>
    <w:p w14:paraId="77D1E86F">
      <w:pPr>
        <w:spacing w:line="480" w:lineRule="exact"/>
        <w:ind w:firstLine="4373" w:firstLineChars="1815"/>
        <w:rPr>
          <w:rFonts w:hint="eastAsia" w:ascii="宋体" w:hAnsi="宋体" w:cs="宋体"/>
          <w:b/>
          <w:sz w:val="24"/>
        </w:rPr>
      </w:pPr>
    </w:p>
    <w:p w14:paraId="4EC8A8C7">
      <w:pPr>
        <w:snapToGrid w:val="0"/>
        <w:spacing w:line="700" w:lineRule="exact"/>
        <w:ind w:right="640"/>
        <w:rPr>
          <w:rFonts w:hint="eastAsia" w:ascii="宋体" w:hAnsi="宋体" w:cs="宋体"/>
          <w:b/>
          <w:w w:val="85"/>
          <w:kern w:val="0"/>
          <w:sz w:val="24"/>
        </w:rPr>
      </w:pPr>
    </w:p>
    <w:p w14:paraId="0AB644B5">
      <w:pPr>
        <w:snapToGrid w:val="0"/>
        <w:spacing w:line="700" w:lineRule="exact"/>
        <w:ind w:right="640"/>
        <w:jc w:val="center"/>
        <w:outlineLvl w:val="0"/>
        <w:rPr>
          <w:rFonts w:hint="eastAsia" w:ascii="宋体" w:hAnsi="宋体" w:cs="宋体"/>
          <w:b/>
          <w:w w:val="95"/>
          <w:sz w:val="24"/>
        </w:rPr>
      </w:pPr>
      <w:bookmarkStart w:id="57" w:name="_Toc1992"/>
      <w:r>
        <w:rPr>
          <w:rFonts w:hint="eastAsia" w:ascii="宋体" w:hAnsi="宋体" w:cs="宋体"/>
          <w:b/>
          <w:w w:val="95"/>
          <w:kern w:val="0"/>
          <w:sz w:val="24"/>
        </w:rPr>
        <w:t>非强制采购节能产品明细表格式（以包为单位分别填写）</w:t>
      </w:r>
      <w:r>
        <w:rPr>
          <w:rFonts w:hint="eastAsia" w:ascii="宋体" w:hAnsi="宋体" w:cs="宋体"/>
          <w:b/>
          <w:w w:val="95"/>
          <w:sz w:val="24"/>
        </w:rPr>
        <w:t>（如有）</w:t>
      </w:r>
      <w:bookmarkEnd w:id="57"/>
    </w:p>
    <w:p w14:paraId="1AA26AAE">
      <w:pPr>
        <w:snapToGrid w:val="0"/>
        <w:spacing w:line="700" w:lineRule="exact"/>
        <w:ind w:right="640"/>
        <w:rPr>
          <w:rFonts w:hint="eastAsia" w:ascii="宋体" w:hAnsi="宋体" w:cs="宋体"/>
          <w:b/>
          <w:w w:val="95"/>
          <w:kern w:val="0"/>
          <w:sz w:val="24"/>
        </w:rPr>
      </w:pPr>
    </w:p>
    <w:tbl>
      <w:tblPr>
        <w:tblStyle w:val="19"/>
        <w:tblW w:w="8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1350"/>
        <w:gridCol w:w="1350"/>
        <w:gridCol w:w="1350"/>
        <w:gridCol w:w="1553"/>
        <w:gridCol w:w="2246"/>
      </w:tblGrid>
      <w:tr w14:paraId="0E04E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024" w:type="dxa"/>
            <w:noWrap w:val="0"/>
            <w:vAlign w:val="center"/>
          </w:tcPr>
          <w:p w14:paraId="01F12612">
            <w:pPr>
              <w:spacing w:line="440" w:lineRule="exact"/>
              <w:jc w:val="center"/>
              <w:rPr>
                <w:rFonts w:hint="eastAsia" w:ascii="宋体" w:hAnsi="宋体" w:cs="宋体"/>
                <w:sz w:val="24"/>
              </w:rPr>
            </w:pPr>
            <w:r>
              <w:rPr>
                <w:rFonts w:hint="eastAsia" w:ascii="宋体" w:hAnsi="宋体" w:cs="宋体"/>
                <w:sz w:val="24"/>
              </w:rPr>
              <w:t>包号</w:t>
            </w:r>
          </w:p>
        </w:tc>
        <w:tc>
          <w:tcPr>
            <w:tcW w:w="1350" w:type="dxa"/>
            <w:noWrap w:val="0"/>
            <w:vAlign w:val="center"/>
          </w:tcPr>
          <w:p w14:paraId="66E17EBD">
            <w:pPr>
              <w:spacing w:line="440" w:lineRule="exact"/>
              <w:jc w:val="center"/>
              <w:rPr>
                <w:rFonts w:hint="eastAsia" w:ascii="宋体" w:hAnsi="宋体" w:cs="宋体"/>
                <w:sz w:val="24"/>
              </w:rPr>
            </w:pPr>
            <w:r>
              <w:rPr>
                <w:rFonts w:hint="eastAsia" w:ascii="宋体" w:hAnsi="宋体" w:cs="宋体"/>
                <w:sz w:val="24"/>
              </w:rPr>
              <w:t>产品名称</w:t>
            </w:r>
          </w:p>
        </w:tc>
        <w:tc>
          <w:tcPr>
            <w:tcW w:w="1350" w:type="dxa"/>
            <w:noWrap w:val="0"/>
            <w:vAlign w:val="center"/>
          </w:tcPr>
          <w:p w14:paraId="5EE42337">
            <w:pPr>
              <w:spacing w:line="440" w:lineRule="exact"/>
              <w:jc w:val="center"/>
              <w:rPr>
                <w:rFonts w:hint="eastAsia" w:ascii="宋体" w:hAnsi="宋体" w:cs="宋体"/>
                <w:sz w:val="24"/>
              </w:rPr>
            </w:pPr>
            <w:r>
              <w:rPr>
                <w:rFonts w:hint="eastAsia" w:ascii="宋体" w:hAnsi="宋体" w:cs="宋体"/>
                <w:sz w:val="24"/>
              </w:rPr>
              <w:t>制造商</w:t>
            </w:r>
          </w:p>
        </w:tc>
        <w:tc>
          <w:tcPr>
            <w:tcW w:w="1350" w:type="dxa"/>
            <w:noWrap w:val="0"/>
            <w:vAlign w:val="center"/>
          </w:tcPr>
          <w:p w14:paraId="5AD2DB41">
            <w:pPr>
              <w:spacing w:line="440" w:lineRule="exact"/>
              <w:jc w:val="center"/>
              <w:rPr>
                <w:rFonts w:hint="eastAsia" w:ascii="宋体" w:hAnsi="宋体" w:cs="宋体"/>
                <w:sz w:val="24"/>
              </w:rPr>
            </w:pPr>
            <w:r>
              <w:rPr>
                <w:rFonts w:hint="eastAsia" w:ascii="宋体" w:hAnsi="宋体" w:cs="宋体"/>
                <w:sz w:val="24"/>
              </w:rPr>
              <w:t>产品型号</w:t>
            </w:r>
          </w:p>
        </w:tc>
        <w:tc>
          <w:tcPr>
            <w:tcW w:w="1553" w:type="dxa"/>
            <w:noWrap w:val="0"/>
            <w:vAlign w:val="center"/>
          </w:tcPr>
          <w:p w14:paraId="3C5CDC4F">
            <w:pPr>
              <w:spacing w:line="440" w:lineRule="exact"/>
              <w:jc w:val="center"/>
              <w:rPr>
                <w:rFonts w:hint="eastAsia" w:ascii="宋体" w:hAnsi="宋体" w:cs="宋体"/>
                <w:sz w:val="24"/>
              </w:rPr>
            </w:pPr>
            <w:r>
              <w:rPr>
                <w:rFonts w:hint="eastAsia" w:ascii="宋体" w:hAnsi="宋体" w:cs="宋体"/>
                <w:sz w:val="24"/>
              </w:rPr>
              <w:t>产品认证证书号</w:t>
            </w:r>
          </w:p>
        </w:tc>
        <w:tc>
          <w:tcPr>
            <w:tcW w:w="2246" w:type="dxa"/>
            <w:noWrap w:val="0"/>
            <w:vAlign w:val="center"/>
          </w:tcPr>
          <w:p w14:paraId="3C7C0F2C">
            <w:pPr>
              <w:spacing w:line="440" w:lineRule="exact"/>
              <w:jc w:val="center"/>
              <w:rPr>
                <w:rFonts w:hint="eastAsia" w:ascii="宋体" w:hAnsi="宋体" w:cs="宋体"/>
                <w:sz w:val="24"/>
              </w:rPr>
            </w:pPr>
            <w:r>
              <w:rPr>
                <w:rFonts w:hint="eastAsia" w:ascii="宋体" w:hAnsi="宋体" w:cs="宋体"/>
                <w:sz w:val="24"/>
              </w:rPr>
              <w:t>认证证书有</w:t>
            </w:r>
          </w:p>
          <w:p w14:paraId="147ED1A5">
            <w:pPr>
              <w:spacing w:line="440" w:lineRule="exact"/>
              <w:jc w:val="center"/>
              <w:rPr>
                <w:rFonts w:hint="eastAsia" w:ascii="宋体" w:hAnsi="宋体" w:cs="宋体"/>
                <w:sz w:val="24"/>
              </w:rPr>
            </w:pPr>
            <w:r>
              <w:rPr>
                <w:rFonts w:hint="eastAsia" w:ascii="宋体" w:hAnsi="宋体" w:cs="宋体"/>
                <w:sz w:val="24"/>
              </w:rPr>
              <w:t>效截止日期</w:t>
            </w:r>
          </w:p>
        </w:tc>
      </w:tr>
      <w:tr w14:paraId="7B57D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24" w:type="dxa"/>
            <w:noWrap w:val="0"/>
            <w:vAlign w:val="top"/>
          </w:tcPr>
          <w:p w14:paraId="63C6CE15">
            <w:pPr>
              <w:spacing w:line="440" w:lineRule="exact"/>
              <w:rPr>
                <w:rFonts w:hint="eastAsia" w:ascii="宋体" w:hAnsi="宋体" w:cs="宋体"/>
                <w:sz w:val="24"/>
              </w:rPr>
            </w:pPr>
          </w:p>
        </w:tc>
        <w:tc>
          <w:tcPr>
            <w:tcW w:w="1350" w:type="dxa"/>
            <w:noWrap w:val="0"/>
            <w:vAlign w:val="top"/>
          </w:tcPr>
          <w:p w14:paraId="4C965748">
            <w:pPr>
              <w:spacing w:line="440" w:lineRule="exact"/>
              <w:rPr>
                <w:rFonts w:hint="eastAsia" w:ascii="宋体" w:hAnsi="宋体" w:cs="宋体"/>
                <w:sz w:val="24"/>
              </w:rPr>
            </w:pPr>
          </w:p>
        </w:tc>
        <w:tc>
          <w:tcPr>
            <w:tcW w:w="1350" w:type="dxa"/>
            <w:noWrap w:val="0"/>
            <w:vAlign w:val="top"/>
          </w:tcPr>
          <w:p w14:paraId="4B5CA0F4">
            <w:pPr>
              <w:spacing w:line="440" w:lineRule="exact"/>
              <w:rPr>
                <w:rFonts w:hint="eastAsia" w:ascii="宋体" w:hAnsi="宋体" w:cs="宋体"/>
                <w:sz w:val="24"/>
              </w:rPr>
            </w:pPr>
          </w:p>
        </w:tc>
        <w:tc>
          <w:tcPr>
            <w:tcW w:w="1350" w:type="dxa"/>
            <w:noWrap w:val="0"/>
            <w:vAlign w:val="top"/>
          </w:tcPr>
          <w:p w14:paraId="337D593E">
            <w:pPr>
              <w:spacing w:line="440" w:lineRule="exact"/>
              <w:rPr>
                <w:rFonts w:hint="eastAsia" w:ascii="宋体" w:hAnsi="宋体" w:cs="宋体"/>
                <w:sz w:val="24"/>
              </w:rPr>
            </w:pPr>
          </w:p>
        </w:tc>
        <w:tc>
          <w:tcPr>
            <w:tcW w:w="1553" w:type="dxa"/>
            <w:noWrap w:val="0"/>
            <w:vAlign w:val="top"/>
          </w:tcPr>
          <w:p w14:paraId="06C5A1B9">
            <w:pPr>
              <w:spacing w:line="440" w:lineRule="exact"/>
              <w:rPr>
                <w:rFonts w:hint="eastAsia" w:ascii="宋体" w:hAnsi="宋体" w:cs="宋体"/>
                <w:sz w:val="24"/>
              </w:rPr>
            </w:pPr>
          </w:p>
        </w:tc>
        <w:tc>
          <w:tcPr>
            <w:tcW w:w="2246" w:type="dxa"/>
            <w:noWrap w:val="0"/>
            <w:vAlign w:val="top"/>
          </w:tcPr>
          <w:p w14:paraId="4741AE53">
            <w:pPr>
              <w:spacing w:line="440" w:lineRule="exact"/>
              <w:rPr>
                <w:rFonts w:hint="eastAsia" w:ascii="宋体" w:hAnsi="宋体" w:cs="宋体"/>
                <w:sz w:val="24"/>
              </w:rPr>
            </w:pPr>
          </w:p>
        </w:tc>
      </w:tr>
      <w:tr w14:paraId="13E2B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24" w:type="dxa"/>
            <w:noWrap w:val="0"/>
            <w:vAlign w:val="top"/>
          </w:tcPr>
          <w:p w14:paraId="3F3FC221">
            <w:pPr>
              <w:spacing w:line="440" w:lineRule="exact"/>
              <w:rPr>
                <w:rFonts w:hint="eastAsia" w:ascii="宋体" w:hAnsi="宋体" w:cs="宋体"/>
                <w:sz w:val="24"/>
              </w:rPr>
            </w:pPr>
          </w:p>
        </w:tc>
        <w:tc>
          <w:tcPr>
            <w:tcW w:w="1350" w:type="dxa"/>
            <w:noWrap w:val="0"/>
            <w:vAlign w:val="top"/>
          </w:tcPr>
          <w:p w14:paraId="0ED3A0B2">
            <w:pPr>
              <w:spacing w:line="440" w:lineRule="exact"/>
              <w:rPr>
                <w:rFonts w:hint="eastAsia" w:ascii="宋体" w:hAnsi="宋体" w:cs="宋体"/>
                <w:sz w:val="24"/>
              </w:rPr>
            </w:pPr>
          </w:p>
        </w:tc>
        <w:tc>
          <w:tcPr>
            <w:tcW w:w="1350" w:type="dxa"/>
            <w:noWrap w:val="0"/>
            <w:vAlign w:val="top"/>
          </w:tcPr>
          <w:p w14:paraId="3EFB6717">
            <w:pPr>
              <w:spacing w:line="440" w:lineRule="exact"/>
              <w:rPr>
                <w:rFonts w:hint="eastAsia" w:ascii="宋体" w:hAnsi="宋体" w:cs="宋体"/>
                <w:sz w:val="24"/>
              </w:rPr>
            </w:pPr>
          </w:p>
        </w:tc>
        <w:tc>
          <w:tcPr>
            <w:tcW w:w="1350" w:type="dxa"/>
            <w:noWrap w:val="0"/>
            <w:vAlign w:val="top"/>
          </w:tcPr>
          <w:p w14:paraId="06D2B686">
            <w:pPr>
              <w:spacing w:line="440" w:lineRule="exact"/>
              <w:rPr>
                <w:rFonts w:hint="eastAsia" w:ascii="宋体" w:hAnsi="宋体" w:cs="宋体"/>
                <w:sz w:val="24"/>
              </w:rPr>
            </w:pPr>
          </w:p>
        </w:tc>
        <w:tc>
          <w:tcPr>
            <w:tcW w:w="1553" w:type="dxa"/>
            <w:noWrap w:val="0"/>
            <w:vAlign w:val="top"/>
          </w:tcPr>
          <w:p w14:paraId="0378E903">
            <w:pPr>
              <w:spacing w:line="440" w:lineRule="exact"/>
              <w:rPr>
                <w:rFonts w:hint="eastAsia" w:ascii="宋体" w:hAnsi="宋体" w:cs="宋体"/>
                <w:sz w:val="24"/>
              </w:rPr>
            </w:pPr>
          </w:p>
        </w:tc>
        <w:tc>
          <w:tcPr>
            <w:tcW w:w="2246" w:type="dxa"/>
            <w:noWrap w:val="0"/>
            <w:vAlign w:val="top"/>
          </w:tcPr>
          <w:p w14:paraId="7415AC5F">
            <w:pPr>
              <w:spacing w:line="440" w:lineRule="exact"/>
              <w:rPr>
                <w:rFonts w:hint="eastAsia" w:ascii="宋体" w:hAnsi="宋体" w:cs="宋体"/>
                <w:sz w:val="24"/>
              </w:rPr>
            </w:pPr>
          </w:p>
        </w:tc>
      </w:tr>
      <w:tr w14:paraId="61F16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24" w:type="dxa"/>
            <w:noWrap w:val="0"/>
            <w:vAlign w:val="top"/>
          </w:tcPr>
          <w:p w14:paraId="4B563528">
            <w:pPr>
              <w:spacing w:line="440" w:lineRule="exact"/>
              <w:rPr>
                <w:rFonts w:hint="eastAsia" w:ascii="宋体" w:hAnsi="宋体" w:cs="宋体"/>
                <w:sz w:val="24"/>
              </w:rPr>
            </w:pPr>
          </w:p>
        </w:tc>
        <w:tc>
          <w:tcPr>
            <w:tcW w:w="1350" w:type="dxa"/>
            <w:noWrap w:val="0"/>
            <w:vAlign w:val="top"/>
          </w:tcPr>
          <w:p w14:paraId="68C3E234">
            <w:pPr>
              <w:spacing w:line="440" w:lineRule="exact"/>
              <w:rPr>
                <w:rFonts w:hint="eastAsia" w:ascii="宋体" w:hAnsi="宋体" w:cs="宋体"/>
                <w:sz w:val="24"/>
              </w:rPr>
            </w:pPr>
          </w:p>
        </w:tc>
        <w:tc>
          <w:tcPr>
            <w:tcW w:w="1350" w:type="dxa"/>
            <w:noWrap w:val="0"/>
            <w:vAlign w:val="top"/>
          </w:tcPr>
          <w:p w14:paraId="017013B3">
            <w:pPr>
              <w:spacing w:line="440" w:lineRule="exact"/>
              <w:rPr>
                <w:rFonts w:hint="eastAsia" w:ascii="宋体" w:hAnsi="宋体" w:cs="宋体"/>
                <w:sz w:val="24"/>
              </w:rPr>
            </w:pPr>
          </w:p>
        </w:tc>
        <w:tc>
          <w:tcPr>
            <w:tcW w:w="1350" w:type="dxa"/>
            <w:noWrap w:val="0"/>
            <w:vAlign w:val="top"/>
          </w:tcPr>
          <w:p w14:paraId="56371C4E">
            <w:pPr>
              <w:spacing w:line="440" w:lineRule="exact"/>
              <w:rPr>
                <w:rFonts w:hint="eastAsia" w:ascii="宋体" w:hAnsi="宋体" w:cs="宋体"/>
                <w:sz w:val="24"/>
              </w:rPr>
            </w:pPr>
          </w:p>
        </w:tc>
        <w:tc>
          <w:tcPr>
            <w:tcW w:w="1553" w:type="dxa"/>
            <w:noWrap w:val="0"/>
            <w:vAlign w:val="top"/>
          </w:tcPr>
          <w:p w14:paraId="04FD994B">
            <w:pPr>
              <w:spacing w:line="440" w:lineRule="exact"/>
              <w:rPr>
                <w:rFonts w:hint="eastAsia" w:ascii="宋体" w:hAnsi="宋体" w:cs="宋体"/>
                <w:sz w:val="24"/>
              </w:rPr>
            </w:pPr>
          </w:p>
        </w:tc>
        <w:tc>
          <w:tcPr>
            <w:tcW w:w="2246" w:type="dxa"/>
            <w:noWrap w:val="0"/>
            <w:vAlign w:val="top"/>
          </w:tcPr>
          <w:p w14:paraId="7FD33322">
            <w:pPr>
              <w:spacing w:line="440" w:lineRule="exact"/>
              <w:rPr>
                <w:rFonts w:hint="eastAsia" w:ascii="宋体" w:hAnsi="宋体" w:cs="宋体"/>
                <w:sz w:val="24"/>
              </w:rPr>
            </w:pPr>
          </w:p>
        </w:tc>
      </w:tr>
      <w:tr w14:paraId="64110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24" w:type="dxa"/>
            <w:noWrap w:val="0"/>
            <w:vAlign w:val="top"/>
          </w:tcPr>
          <w:p w14:paraId="47404AA7">
            <w:pPr>
              <w:spacing w:line="440" w:lineRule="exact"/>
              <w:rPr>
                <w:rFonts w:hint="eastAsia" w:ascii="宋体" w:hAnsi="宋体" w:cs="宋体"/>
                <w:sz w:val="24"/>
              </w:rPr>
            </w:pPr>
          </w:p>
        </w:tc>
        <w:tc>
          <w:tcPr>
            <w:tcW w:w="1350" w:type="dxa"/>
            <w:noWrap w:val="0"/>
            <w:vAlign w:val="top"/>
          </w:tcPr>
          <w:p w14:paraId="6B59E521">
            <w:pPr>
              <w:spacing w:line="440" w:lineRule="exact"/>
              <w:rPr>
                <w:rFonts w:hint="eastAsia" w:ascii="宋体" w:hAnsi="宋体" w:cs="宋体"/>
                <w:sz w:val="24"/>
              </w:rPr>
            </w:pPr>
          </w:p>
        </w:tc>
        <w:tc>
          <w:tcPr>
            <w:tcW w:w="1350" w:type="dxa"/>
            <w:noWrap w:val="0"/>
            <w:vAlign w:val="top"/>
          </w:tcPr>
          <w:p w14:paraId="1061A6A2">
            <w:pPr>
              <w:spacing w:line="440" w:lineRule="exact"/>
              <w:rPr>
                <w:rFonts w:hint="eastAsia" w:ascii="宋体" w:hAnsi="宋体" w:cs="宋体"/>
                <w:sz w:val="24"/>
              </w:rPr>
            </w:pPr>
          </w:p>
        </w:tc>
        <w:tc>
          <w:tcPr>
            <w:tcW w:w="1350" w:type="dxa"/>
            <w:noWrap w:val="0"/>
            <w:vAlign w:val="top"/>
          </w:tcPr>
          <w:p w14:paraId="36D4C679">
            <w:pPr>
              <w:spacing w:line="440" w:lineRule="exact"/>
              <w:rPr>
                <w:rFonts w:hint="eastAsia" w:ascii="宋体" w:hAnsi="宋体" w:cs="宋体"/>
                <w:sz w:val="24"/>
              </w:rPr>
            </w:pPr>
          </w:p>
        </w:tc>
        <w:tc>
          <w:tcPr>
            <w:tcW w:w="1553" w:type="dxa"/>
            <w:noWrap w:val="0"/>
            <w:vAlign w:val="top"/>
          </w:tcPr>
          <w:p w14:paraId="19C6312B">
            <w:pPr>
              <w:spacing w:line="440" w:lineRule="exact"/>
              <w:rPr>
                <w:rFonts w:hint="eastAsia" w:ascii="宋体" w:hAnsi="宋体" w:cs="宋体"/>
                <w:sz w:val="24"/>
              </w:rPr>
            </w:pPr>
          </w:p>
        </w:tc>
        <w:tc>
          <w:tcPr>
            <w:tcW w:w="2246" w:type="dxa"/>
            <w:noWrap w:val="0"/>
            <w:vAlign w:val="top"/>
          </w:tcPr>
          <w:p w14:paraId="409FB36F">
            <w:pPr>
              <w:spacing w:line="440" w:lineRule="exact"/>
              <w:rPr>
                <w:rFonts w:hint="eastAsia" w:ascii="宋体" w:hAnsi="宋体" w:cs="宋体"/>
                <w:sz w:val="24"/>
              </w:rPr>
            </w:pPr>
          </w:p>
        </w:tc>
      </w:tr>
    </w:tbl>
    <w:p w14:paraId="4BBE40CB">
      <w:pPr>
        <w:widowControl/>
        <w:snapToGrid w:val="0"/>
        <w:spacing w:line="300" w:lineRule="auto"/>
        <w:jc w:val="left"/>
        <w:rPr>
          <w:rFonts w:hint="eastAsia" w:ascii="宋体" w:hAnsi="宋体" w:cs="宋体"/>
          <w:sz w:val="24"/>
        </w:rPr>
      </w:pPr>
    </w:p>
    <w:p w14:paraId="3CE02409">
      <w:pPr>
        <w:widowControl/>
        <w:snapToGrid w:val="0"/>
        <w:spacing w:line="300" w:lineRule="auto"/>
        <w:jc w:val="left"/>
        <w:rPr>
          <w:rFonts w:hint="eastAsia" w:ascii="宋体" w:hAnsi="宋体" w:cs="宋体"/>
          <w:sz w:val="24"/>
        </w:rPr>
      </w:pPr>
      <w:r>
        <w:rPr>
          <w:rFonts w:hint="eastAsia" w:ascii="宋体" w:hAnsi="宋体" w:cs="宋体"/>
          <w:sz w:val="24"/>
          <w:lang w:eastAsia="zh-CN"/>
        </w:rPr>
        <w:t>1.</w:t>
      </w:r>
      <w:r>
        <w:rPr>
          <w:rFonts w:hint="eastAsia" w:ascii="宋体" w:hAnsi="宋体" w:cs="宋体"/>
          <w:sz w:val="24"/>
        </w:rPr>
        <w:t>投报“品目清单”中非政府强制采购产品的将给予适当加分</w:t>
      </w:r>
    </w:p>
    <w:p w14:paraId="17931C08">
      <w:pPr>
        <w:widowControl/>
        <w:snapToGrid w:val="0"/>
        <w:spacing w:line="300" w:lineRule="auto"/>
        <w:jc w:val="left"/>
        <w:rPr>
          <w:rFonts w:hint="eastAsia" w:ascii="宋体" w:hAnsi="宋体" w:cs="宋体"/>
          <w:b/>
          <w:spacing w:val="20"/>
          <w:kern w:val="0"/>
          <w:sz w:val="24"/>
        </w:rPr>
      </w:pPr>
      <w:r>
        <w:rPr>
          <w:rFonts w:hint="eastAsia" w:ascii="宋体" w:hAnsi="宋体" w:cs="宋体"/>
          <w:sz w:val="24"/>
          <w:lang w:eastAsia="zh-CN"/>
        </w:rPr>
        <w:t>2.</w:t>
      </w:r>
      <w:r>
        <w:rPr>
          <w:rFonts w:hint="eastAsia" w:ascii="宋体" w:hAnsi="宋体" w:cs="宋体"/>
          <w:sz w:val="24"/>
        </w:rPr>
        <w:t>认证证书附后（有效期之内的节能产品、环境标志产品证书）。</w:t>
      </w:r>
    </w:p>
    <w:p w14:paraId="2BEFA985">
      <w:pPr>
        <w:widowControl/>
        <w:snapToGrid w:val="0"/>
        <w:spacing w:line="300" w:lineRule="auto"/>
        <w:jc w:val="left"/>
        <w:rPr>
          <w:rFonts w:hint="eastAsia" w:ascii="宋体" w:hAnsi="宋体" w:cs="宋体"/>
          <w:b/>
          <w:spacing w:val="20"/>
          <w:kern w:val="0"/>
          <w:sz w:val="24"/>
        </w:rPr>
      </w:pPr>
    </w:p>
    <w:p w14:paraId="3E57AB53">
      <w:pPr>
        <w:widowControl/>
        <w:snapToGrid w:val="0"/>
        <w:spacing w:line="300" w:lineRule="auto"/>
        <w:jc w:val="left"/>
        <w:rPr>
          <w:rFonts w:hint="eastAsia" w:ascii="宋体" w:hAnsi="宋体" w:cs="宋体"/>
          <w:b/>
          <w:spacing w:val="20"/>
          <w:kern w:val="0"/>
          <w:sz w:val="24"/>
        </w:rPr>
      </w:pPr>
    </w:p>
    <w:p w14:paraId="29D0ED4B">
      <w:pPr>
        <w:widowControl/>
        <w:snapToGrid w:val="0"/>
        <w:spacing w:line="300" w:lineRule="auto"/>
        <w:jc w:val="left"/>
        <w:rPr>
          <w:rFonts w:hint="eastAsia" w:ascii="宋体" w:hAnsi="宋体" w:cs="宋体"/>
          <w:b/>
          <w:spacing w:val="20"/>
          <w:kern w:val="0"/>
          <w:sz w:val="24"/>
        </w:rPr>
      </w:pPr>
    </w:p>
    <w:p w14:paraId="642A338A">
      <w:pPr>
        <w:widowControl/>
        <w:snapToGrid w:val="0"/>
        <w:spacing w:line="300" w:lineRule="auto"/>
        <w:jc w:val="left"/>
        <w:rPr>
          <w:rFonts w:hint="eastAsia" w:ascii="宋体" w:hAnsi="宋体" w:cs="宋体"/>
          <w:b/>
          <w:spacing w:val="20"/>
          <w:kern w:val="0"/>
          <w:sz w:val="24"/>
        </w:rPr>
      </w:pPr>
    </w:p>
    <w:p w14:paraId="51A5984F">
      <w:pPr>
        <w:widowControl/>
        <w:snapToGrid w:val="0"/>
        <w:spacing w:line="300" w:lineRule="auto"/>
        <w:jc w:val="left"/>
        <w:rPr>
          <w:rFonts w:hint="eastAsia" w:ascii="宋体" w:hAnsi="宋体" w:cs="宋体"/>
          <w:b/>
          <w:spacing w:val="20"/>
          <w:kern w:val="0"/>
          <w:sz w:val="24"/>
        </w:rPr>
      </w:pPr>
    </w:p>
    <w:p w14:paraId="2F6483EB">
      <w:pPr>
        <w:widowControl/>
        <w:snapToGrid w:val="0"/>
        <w:spacing w:line="300" w:lineRule="auto"/>
        <w:jc w:val="left"/>
        <w:rPr>
          <w:rFonts w:hint="eastAsia" w:ascii="宋体" w:hAnsi="宋体" w:cs="宋体"/>
          <w:b/>
          <w:spacing w:val="20"/>
          <w:kern w:val="0"/>
          <w:sz w:val="24"/>
        </w:rPr>
      </w:pPr>
    </w:p>
    <w:p w14:paraId="12F52A8E">
      <w:pPr>
        <w:widowControl/>
        <w:snapToGrid w:val="0"/>
        <w:spacing w:line="300" w:lineRule="auto"/>
        <w:jc w:val="left"/>
        <w:rPr>
          <w:rFonts w:hint="eastAsia" w:ascii="宋体" w:hAnsi="宋体" w:cs="宋体"/>
          <w:b/>
          <w:spacing w:val="20"/>
          <w:kern w:val="0"/>
          <w:sz w:val="24"/>
        </w:rPr>
      </w:pPr>
    </w:p>
    <w:p w14:paraId="40B3871C">
      <w:pPr>
        <w:widowControl/>
        <w:snapToGrid w:val="0"/>
        <w:spacing w:line="300" w:lineRule="auto"/>
        <w:jc w:val="left"/>
        <w:rPr>
          <w:rFonts w:hint="eastAsia" w:ascii="宋体" w:hAnsi="宋体" w:cs="宋体"/>
          <w:b/>
          <w:spacing w:val="20"/>
          <w:kern w:val="0"/>
          <w:sz w:val="24"/>
        </w:rPr>
      </w:pPr>
    </w:p>
    <w:p w14:paraId="03C5BC80">
      <w:pPr>
        <w:widowControl/>
        <w:snapToGrid w:val="0"/>
        <w:spacing w:line="300" w:lineRule="auto"/>
        <w:jc w:val="left"/>
        <w:rPr>
          <w:rFonts w:hint="eastAsia" w:ascii="宋体" w:hAnsi="宋体" w:cs="宋体"/>
          <w:b/>
          <w:spacing w:val="20"/>
          <w:kern w:val="0"/>
          <w:sz w:val="24"/>
        </w:rPr>
      </w:pPr>
    </w:p>
    <w:p w14:paraId="4C482278">
      <w:pPr>
        <w:widowControl/>
        <w:snapToGrid w:val="0"/>
        <w:spacing w:line="300" w:lineRule="auto"/>
        <w:jc w:val="left"/>
        <w:rPr>
          <w:rFonts w:hint="eastAsia" w:ascii="宋体" w:hAnsi="宋体" w:cs="宋体"/>
          <w:b/>
          <w:spacing w:val="20"/>
          <w:kern w:val="0"/>
          <w:sz w:val="24"/>
        </w:rPr>
      </w:pPr>
    </w:p>
    <w:p w14:paraId="5E7EE3BE">
      <w:pPr>
        <w:widowControl/>
        <w:snapToGrid w:val="0"/>
        <w:spacing w:line="300" w:lineRule="auto"/>
        <w:jc w:val="left"/>
        <w:rPr>
          <w:rFonts w:hint="eastAsia" w:ascii="宋体" w:hAnsi="宋体" w:cs="宋体"/>
          <w:b/>
          <w:spacing w:val="20"/>
          <w:kern w:val="0"/>
          <w:sz w:val="24"/>
        </w:rPr>
      </w:pPr>
    </w:p>
    <w:p w14:paraId="38F507BF">
      <w:pPr>
        <w:widowControl/>
        <w:snapToGrid w:val="0"/>
        <w:spacing w:line="300" w:lineRule="auto"/>
        <w:jc w:val="left"/>
        <w:rPr>
          <w:rFonts w:hint="eastAsia" w:ascii="宋体" w:hAnsi="宋体" w:cs="宋体"/>
          <w:b/>
          <w:spacing w:val="20"/>
          <w:kern w:val="0"/>
          <w:sz w:val="24"/>
        </w:rPr>
      </w:pPr>
    </w:p>
    <w:p w14:paraId="43D68713">
      <w:pPr>
        <w:widowControl/>
        <w:snapToGrid w:val="0"/>
        <w:spacing w:line="300" w:lineRule="auto"/>
        <w:jc w:val="left"/>
        <w:rPr>
          <w:rFonts w:hint="eastAsia" w:ascii="宋体" w:hAnsi="宋体" w:cs="宋体"/>
          <w:b/>
          <w:spacing w:val="20"/>
          <w:kern w:val="0"/>
          <w:sz w:val="24"/>
        </w:rPr>
      </w:pPr>
    </w:p>
    <w:p w14:paraId="1F71CB0E">
      <w:pPr>
        <w:widowControl/>
        <w:snapToGrid w:val="0"/>
        <w:spacing w:line="300" w:lineRule="auto"/>
        <w:jc w:val="left"/>
        <w:rPr>
          <w:rFonts w:hint="eastAsia" w:ascii="宋体" w:hAnsi="宋体" w:cs="宋体"/>
          <w:b/>
          <w:spacing w:val="20"/>
          <w:kern w:val="0"/>
          <w:sz w:val="24"/>
        </w:rPr>
      </w:pPr>
    </w:p>
    <w:p w14:paraId="5598DD27">
      <w:pPr>
        <w:widowControl/>
        <w:snapToGrid w:val="0"/>
        <w:spacing w:line="300" w:lineRule="auto"/>
        <w:jc w:val="left"/>
        <w:rPr>
          <w:rFonts w:hint="eastAsia" w:ascii="宋体" w:hAnsi="宋体" w:cs="宋体"/>
          <w:b/>
          <w:spacing w:val="20"/>
          <w:kern w:val="0"/>
          <w:sz w:val="24"/>
        </w:rPr>
      </w:pPr>
    </w:p>
    <w:p w14:paraId="1C42A70A">
      <w:pPr>
        <w:widowControl/>
        <w:snapToGrid w:val="0"/>
        <w:spacing w:line="300" w:lineRule="auto"/>
        <w:jc w:val="left"/>
        <w:rPr>
          <w:rFonts w:hint="eastAsia" w:ascii="宋体" w:hAnsi="宋体" w:cs="宋体"/>
          <w:b/>
          <w:spacing w:val="20"/>
          <w:kern w:val="0"/>
          <w:sz w:val="24"/>
        </w:rPr>
      </w:pPr>
    </w:p>
    <w:p w14:paraId="0F6EE649">
      <w:pPr>
        <w:widowControl/>
        <w:snapToGrid w:val="0"/>
        <w:spacing w:line="300" w:lineRule="auto"/>
        <w:jc w:val="left"/>
        <w:rPr>
          <w:rFonts w:hint="eastAsia" w:ascii="宋体" w:hAnsi="宋体" w:cs="宋体"/>
          <w:b/>
          <w:spacing w:val="20"/>
          <w:kern w:val="0"/>
          <w:sz w:val="24"/>
        </w:rPr>
      </w:pPr>
    </w:p>
    <w:p w14:paraId="429048DD">
      <w:pPr>
        <w:widowControl/>
        <w:snapToGrid w:val="0"/>
        <w:spacing w:line="300" w:lineRule="auto"/>
        <w:jc w:val="left"/>
        <w:rPr>
          <w:rFonts w:hint="eastAsia" w:ascii="宋体" w:hAnsi="宋体" w:cs="宋体"/>
          <w:b/>
          <w:spacing w:val="20"/>
          <w:kern w:val="0"/>
          <w:sz w:val="24"/>
        </w:rPr>
      </w:pPr>
    </w:p>
    <w:p w14:paraId="1A66D780">
      <w:pPr>
        <w:widowControl/>
        <w:snapToGrid w:val="0"/>
        <w:spacing w:line="300" w:lineRule="auto"/>
        <w:jc w:val="left"/>
        <w:rPr>
          <w:rFonts w:hint="eastAsia" w:ascii="宋体" w:hAnsi="宋体" w:cs="宋体"/>
          <w:b/>
          <w:spacing w:val="20"/>
          <w:kern w:val="0"/>
          <w:sz w:val="24"/>
        </w:rPr>
      </w:pPr>
    </w:p>
    <w:p w14:paraId="204AA49E">
      <w:pPr>
        <w:widowControl/>
        <w:snapToGrid w:val="0"/>
        <w:spacing w:line="300" w:lineRule="auto"/>
        <w:jc w:val="left"/>
        <w:rPr>
          <w:rFonts w:hint="eastAsia" w:ascii="宋体" w:hAnsi="宋体" w:cs="宋体"/>
          <w:b/>
          <w:spacing w:val="20"/>
          <w:kern w:val="0"/>
          <w:sz w:val="24"/>
        </w:rPr>
      </w:pPr>
    </w:p>
    <w:p w14:paraId="55DF8C69">
      <w:pPr>
        <w:snapToGrid w:val="0"/>
        <w:spacing w:line="700" w:lineRule="exact"/>
        <w:ind w:right="640"/>
        <w:jc w:val="center"/>
        <w:outlineLvl w:val="0"/>
        <w:rPr>
          <w:rFonts w:hint="eastAsia" w:ascii="宋体" w:hAnsi="宋体" w:cs="宋体"/>
          <w:b/>
          <w:sz w:val="24"/>
        </w:rPr>
      </w:pPr>
      <w:bookmarkStart w:id="58" w:name="_Toc13096"/>
      <w:r>
        <w:rPr>
          <w:rFonts w:hint="eastAsia" w:ascii="宋体" w:hAnsi="宋体" w:cs="宋体"/>
          <w:b/>
          <w:kern w:val="0"/>
          <w:sz w:val="24"/>
        </w:rPr>
        <w:t>环境标志产品明细表格式（以包为单位分别填写）</w:t>
      </w:r>
      <w:r>
        <w:rPr>
          <w:rFonts w:hint="eastAsia" w:ascii="宋体" w:hAnsi="宋体" w:cs="宋体"/>
          <w:b/>
          <w:sz w:val="24"/>
        </w:rPr>
        <w:t>（如有）</w:t>
      </w:r>
      <w:bookmarkEnd w:id="58"/>
    </w:p>
    <w:p w14:paraId="2EAA9834">
      <w:pPr>
        <w:pStyle w:val="12"/>
        <w:rPr>
          <w:rFonts w:hint="eastAsia"/>
        </w:rPr>
      </w:pPr>
    </w:p>
    <w:tbl>
      <w:tblPr>
        <w:tblStyle w:val="19"/>
        <w:tblW w:w="8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1167"/>
        <w:gridCol w:w="973"/>
        <w:gridCol w:w="1599"/>
        <w:gridCol w:w="1685"/>
        <w:gridCol w:w="2516"/>
      </w:tblGrid>
      <w:tr w14:paraId="0ACE8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969" w:type="dxa"/>
            <w:noWrap w:val="0"/>
            <w:vAlign w:val="center"/>
          </w:tcPr>
          <w:p w14:paraId="2CF1D874">
            <w:pPr>
              <w:spacing w:line="440" w:lineRule="exact"/>
              <w:jc w:val="center"/>
              <w:rPr>
                <w:rFonts w:hint="eastAsia" w:ascii="宋体" w:hAnsi="宋体" w:cs="宋体"/>
                <w:sz w:val="24"/>
              </w:rPr>
            </w:pPr>
            <w:r>
              <w:rPr>
                <w:rFonts w:hint="eastAsia" w:ascii="宋体" w:hAnsi="宋体" w:cs="宋体"/>
                <w:sz w:val="24"/>
              </w:rPr>
              <w:t>包号</w:t>
            </w:r>
          </w:p>
        </w:tc>
        <w:tc>
          <w:tcPr>
            <w:tcW w:w="1167" w:type="dxa"/>
            <w:noWrap w:val="0"/>
            <w:vAlign w:val="center"/>
          </w:tcPr>
          <w:p w14:paraId="20A24B4B">
            <w:pPr>
              <w:spacing w:line="440" w:lineRule="exact"/>
              <w:jc w:val="center"/>
              <w:rPr>
                <w:rFonts w:hint="eastAsia" w:ascii="宋体" w:hAnsi="宋体" w:cs="宋体"/>
                <w:sz w:val="24"/>
              </w:rPr>
            </w:pPr>
            <w:r>
              <w:rPr>
                <w:rFonts w:hint="eastAsia" w:ascii="宋体" w:hAnsi="宋体" w:cs="宋体"/>
                <w:sz w:val="24"/>
              </w:rPr>
              <w:t>产品名称</w:t>
            </w:r>
          </w:p>
        </w:tc>
        <w:tc>
          <w:tcPr>
            <w:tcW w:w="973" w:type="dxa"/>
            <w:noWrap w:val="0"/>
            <w:vAlign w:val="center"/>
          </w:tcPr>
          <w:p w14:paraId="585E0AE2">
            <w:pPr>
              <w:spacing w:line="440" w:lineRule="exact"/>
              <w:jc w:val="center"/>
              <w:rPr>
                <w:rFonts w:hint="eastAsia" w:ascii="宋体" w:hAnsi="宋体" w:cs="宋体"/>
                <w:sz w:val="24"/>
              </w:rPr>
            </w:pPr>
            <w:r>
              <w:rPr>
                <w:rFonts w:hint="eastAsia" w:ascii="宋体" w:hAnsi="宋体" w:cs="宋体"/>
                <w:sz w:val="24"/>
              </w:rPr>
              <w:t>制造商</w:t>
            </w:r>
          </w:p>
        </w:tc>
        <w:tc>
          <w:tcPr>
            <w:tcW w:w="1599" w:type="dxa"/>
            <w:noWrap w:val="0"/>
            <w:vAlign w:val="center"/>
          </w:tcPr>
          <w:p w14:paraId="40731F3B">
            <w:pPr>
              <w:spacing w:line="440" w:lineRule="exact"/>
              <w:jc w:val="center"/>
              <w:rPr>
                <w:rFonts w:hint="eastAsia" w:ascii="宋体" w:hAnsi="宋体" w:cs="宋体"/>
                <w:sz w:val="24"/>
              </w:rPr>
            </w:pPr>
            <w:r>
              <w:rPr>
                <w:rFonts w:hint="eastAsia" w:ascii="宋体" w:hAnsi="宋体" w:cs="宋体"/>
                <w:sz w:val="24"/>
              </w:rPr>
              <w:t>产品型号</w:t>
            </w:r>
          </w:p>
        </w:tc>
        <w:tc>
          <w:tcPr>
            <w:tcW w:w="1685" w:type="dxa"/>
            <w:noWrap w:val="0"/>
            <w:vAlign w:val="center"/>
          </w:tcPr>
          <w:p w14:paraId="691E19FF">
            <w:pPr>
              <w:spacing w:line="440" w:lineRule="exact"/>
              <w:jc w:val="center"/>
              <w:rPr>
                <w:rFonts w:hint="eastAsia" w:ascii="宋体" w:hAnsi="宋体" w:cs="宋体"/>
                <w:sz w:val="24"/>
              </w:rPr>
            </w:pPr>
            <w:r>
              <w:rPr>
                <w:rFonts w:hint="eastAsia" w:ascii="宋体" w:hAnsi="宋体" w:cs="宋体"/>
                <w:sz w:val="24"/>
              </w:rPr>
              <w:t>产品认证证书号</w:t>
            </w:r>
          </w:p>
        </w:tc>
        <w:tc>
          <w:tcPr>
            <w:tcW w:w="2516" w:type="dxa"/>
            <w:noWrap w:val="0"/>
            <w:vAlign w:val="center"/>
          </w:tcPr>
          <w:p w14:paraId="72918563">
            <w:pPr>
              <w:spacing w:line="440" w:lineRule="exact"/>
              <w:jc w:val="center"/>
              <w:rPr>
                <w:rFonts w:hint="eastAsia" w:ascii="宋体" w:hAnsi="宋体" w:cs="宋体"/>
                <w:sz w:val="24"/>
              </w:rPr>
            </w:pPr>
            <w:r>
              <w:rPr>
                <w:rFonts w:hint="eastAsia" w:ascii="宋体" w:hAnsi="宋体" w:cs="宋体"/>
                <w:sz w:val="24"/>
              </w:rPr>
              <w:t>认证证书有</w:t>
            </w:r>
          </w:p>
          <w:p w14:paraId="6BD23221">
            <w:pPr>
              <w:spacing w:line="440" w:lineRule="exact"/>
              <w:jc w:val="center"/>
              <w:rPr>
                <w:rFonts w:hint="eastAsia" w:ascii="宋体" w:hAnsi="宋体" w:cs="宋体"/>
                <w:sz w:val="24"/>
              </w:rPr>
            </w:pPr>
            <w:r>
              <w:rPr>
                <w:rFonts w:hint="eastAsia" w:ascii="宋体" w:hAnsi="宋体" w:cs="宋体"/>
                <w:sz w:val="24"/>
              </w:rPr>
              <w:t>效截止日期</w:t>
            </w:r>
          </w:p>
        </w:tc>
      </w:tr>
      <w:tr w14:paraId="73762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969" w:type="dxa"/>
            <w:noWrap w:val="0"/>
            <w:vAlign w:val="center"/>
          </w:tcPr>
          <w:p w14:paraId="51A11432">
            <w:pPr>
              <w:widowControl/>
              <w:spacing w:line="440" w:lineRule="exact"/>
              <w:jc w:val="center"/>
              <w:rPr>
                <w:rFonts w:hint="eastAsia" w:ascii="宋体" w:hAnsi="宋体" w:cs="宋体"/>
                <w:sz w:val="24"/>
              </w:rPr>
            </w:pPr>
          </w:p>
        </w:tc>
        <w:tc>
          <w:tcPr>
            <w:tcW w:w="1167" w:type="dxa"/>
            <w:noWrap w:val="0"/>
            <w:vAlign w:val="center"/>
          </w:tcPr>
          <w:p w14:paraId="45539D2C">
            <w:pPr>
              <w:widowControl/>
              <w:spacing w:line="440" w:lineRule="exact"/>
              <w:jc w:val="center"/>
              <w:rPr>
                <w:rFonts w:hint="eastAsia" w:ascii="宋体" w:hAnsi="宋体" w:cs="宋体"/>
                <w:sz w:val="24"/>
              </w:rPr>
            </w:pPr>
          </w:p>
        </w:tc>
        <w:tc>
          <w:tcPr>
            <w:tcW w:w="973" w:type="dxa"/>
            <w:noWrap w:val="0"/>
            <w:vAlign w:val="center"/>
          </w:tcPr>
          <w:p w14:paraId="7776D4D1">
            <w:pPr>
              <w:widowControl/>
              <w:spacing w:line="440" w:lineRule="exact"/>
              <w:jc w:val="center"/>
              <w:rPr>
                <w:rFonts w:hint="eastAsia" w:ascii="宋体" w:hAnsi="宋体" w:cs="宋体"/>
                <w:sz w:val="24"/>
              </w:rPr>
            </w:pPr>
          </w:p>
        </w:tc>
        <w:tc>
          <w:tcPr>
            <w:tcW w:w="1599" w:type="dxa"/>
            <w:noWrap w:val="0"/>
            <w:vAlign w:val="center"/>
          </w:tcPr>
          <w:p w14:paraId="3DB63D53">
            <w:pPr>
              <w:widowControl/>
              <w:spacing w:line="440" w:lineRule="exact"/>
              <w:jc w:val="center"/>
              <w:rPr>
                <w:rFonts w:hint="eastAsia" w:ascii="宋体" w:hAnsi="宋体" w:cs="宋体"/>
                <w:sz w:val="24"/>
              </w:rPr>
            </w:pPr>
          </w:p>
        </w:tc>
        <w:tc>
          <w:tcPr>
            <w:tcW w:w="1685" w:type="dxa"/>
            <w:noWrap w:val="0"/>
            <w:vAlign w:val="center"/>
          </w:tcPr>
          <w:p w14:paraId="6FDD6B64">
            <w:pPr>
              <w:widowControl/>
              <w:spacing w:line="440" w:lineRule="exact"/>
              <w:jc w:val="center"/>
              <w:rPr>
                <w:rFonts w:hint="eastAsia" w:ascii="宋体" w:hAnsi="宋体" w:cs="宋体"/>
                <w:sz w:val="24"/>
              </w:rPr>
            </w:pPr>
          </w:p>
        </w:tc>
        <w:tc>
          <w:tcPr>
            <w:tcW w:w="2516" w:type="dxa"/>
            <w:noWrap w:val="0"/>
            <w:vAlign w:val="center"/>
          </w:tcPr>
          <w:p w14:paraId="79E71C22">
            <w:pPr>
              <w:widowControl/>
              <w:spacing w:line="440" w:lineRule="exact"/>
              <w:jc w:val="center"/>
              <w:rPr>
                <w:rFonts w:hint="eastAsia" w:ascii="宋体" w:hAnsi="宋体" w:cs="宋体"/>
                <w:sz w:val="24"/>
              </w:rPr>
            </w:pPr>
          </w:p>
        </w:tc>
      </w:tr>
      <w:tr w14:paraId="6843C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969" w:type="dxa"/>
            <w:noWrap w:val="0"/>
            <w:vAlign w:val="center"/>
          </w:tcPr>
          <w:p w14:paraId="4C9F9847">
            <w:pPr>
              <w:widowControl/>
              <w:spacing w:line="440" w:lineRule="exact"/>
              <w:jc w:val="center"/>
              <w:rPr>
                <w:rFonts w:hint="eastAsia" w:ascii="宋体" w:hAnsi="宋体" w:cs="宋体"/>
                <w:sz w:val="24"/>
              </w:rPr>
            </w:pPr>
          </w:p>
        </w:tc>
        <w:tc>
          <w:tcPr>
            <w:tcW w:w="1167" w:type="dxa"/>
            <w:noWrap w:val="0"/>
            <w:vAlign w:val="center"/>
          </w:tcPr>
          <w:p w14:paraId="00FFD058">
            <w:pPr>
              <w:widowControl/>
              <w:spacing w:line="440" w:lineRule="exact"/>
              <w:jc w:val="center"/>
              <w:rPr>
                <w:rFonts w:hint="eastAsia" w:ascii="宋体" w:hAnsi="宋体" w:cs="宋体"/>
                <w:sz w:val="24"/>
              </w:rPr>
            </w:pPr>
          </w:p>
        </w:tc>
        <w:tc>
          <w:tcPr>
            <w:tcW w:w="973" w:type="dxa"/>
            <w:noWrap w:val="0"/>
            <w:vAlign w:val="center"/>
          </w:tcPr>
          <w:p w14:paraId="07A45A80">
            <w:pPr>
              <w:widowControl/>
              <w:spacing w:line="440" w:lineRule="exact"/>
              <w:jc w:val="center"/>
              <w:rPr>
                <w:rFonts w:hint="eastAsia" w:ascii="宋体" w:hAnsi="宋体" w:cs="宋体"/>
                <w:sz w:val="24"/>
              </w:rPr>
            </w:pPr>
          </w:p>
        </w:tc>
        <w:tc>
          <w:tcPr>
            <w:tcW w:w="1599" w:type="dxa"/>
            <w:noWrap w:val="0"/>
            <w:vAlign w:val="center"/>
          </w:tcPr>
          <w:p w14:paraId="51B11C0A">
            <w:pPr>
              <w:widowControl/>
              <w:spacing w:line="440" w:lineRule="exact"/>
              <w:jc w:val="center"/>
              <w:rPr>
                <w:rFonts w:hint="eastAsia" w:ascii="宋体" w:hAnsi="宋体" w:cs="宋体"/>
                <w:sz w:val="24"/>
              </w:rPr>
            </w:pPr>
          </w:p>
        </w:tc>
        <w:tc>
          <w:tcPr>
            <w:tcW w:w="1685" w:type="dxa"/>
            <w:noWrap w:val="0"/>
            <w:vAlign w:val="center"/>
          </w:tcPr>
          <w:p w14:paraId="6B7B7F90">
            <w:pPr>
              <w:widowControl/>
              <w:spacing w:line="440" w:lineRule="exact"/>
              <w:jc w:val="center"/>
              <w:rPr>
                <w:rFonts w:hint="eastAsia" w:ascii="宋体" w:hAnsi="宋体" w:cs="宋体"/>
                <w:sz w:val="24"/>
              </w:rPr>
            </w:pPr>
          </w:p>
        </w:tc>
        <w:tc>
          <w:tcPr>
            <w:tcW w:w="2516" w:type="dxa"/>
            <w:noWrap w:val="0"/>
            <w:vAlign w:val="center"/>
          </w:tcPr>
          <w:p w14:paraId="7BD44C0B">
            <w:pPr>
              <w:widowControl/>
              <w:spacing w:line="440" w:lineRule="exact"/>
              <w:jc w:val="center"/>
              <w:rPr>
                <w:rFonts w:hint="eastAsia" w:ascii="宋体" w:hAnsi="宋体" w:cs="宋体"/>
                <w:sz w:val="24"/>
              </w:rPr>
            </w:pPr>
          </w:p>
        </w:tc>
      </w:tr>
      <w:tr w14:paraId="4C610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969" w:type="dxa"/>
            <w:noWrap w:val="0"/>
            <w:vAlign w:val="center"/>
          </w:tcPr>
          <w:p w14:paraId="032832BF">
            <w:pPr>
              <w:widowControl/>
              <w:spacing w:line="440" w:lineRule="exact"/>
              <w:jc w:val="center"/>
              <w:rPr>
                <w:rFonts w:hint="eastAsia" w:ascii="宋体" w:hAnsi="宋体" w:cs="宋体"/>
                <w:sz w:val="24"/>
              </w:rPr>
            </w:pPr>
          </w:p>
        </w:tc>
        <w:tc>
          <w:tcPr>
            <w:tcW w:w="1167" w:type="dxa"/>
            <w:noWrap w:val="0"/>
            <w:vAlign w:val="center"/>
          </w:tcPr>
          <w:p w14:paraId="200B7C8E">
            <w:pPr>
              <w:widowControl/>
              <w:spacing w:line="440" w:lineRule="exact"/>
              <w:jc w:val="center"/>
              <w:rPr>
                <w:rFonts w:hint="eastAsia" w:ascii="宋体" w:hAnsi="宋体" w:cs="宋体"/>
                <w:sz w:val="24"/>
              </w:rPr>
            </w:pPr>
          </w:p>
        </w:tc>
        <w:tc>
          <w:tcPr>
            <w:tcW w:w="973" w:type="dxa"/>
            <w:noWrap w:val="0"/>
            <w:vAlign w:val="center"/>
          </w:tcPr>
          <w:p w14:paraId="72837382">
            <w:pPr>
              <w:widowControl/>
              <w:spacing w:line="440" w:lineRule="exact"/>
              <w:jc w:val="center"/>
              <w:rPr>
                <w:rFonts w:hint="eastAsia" w:ascii="宋体" w:hAnsi="宋体" w:cs="宋体"/>
                <w:sz w:val="24"/>
              </w:rPr>
            </w:pPr>
          </w:p>
        </w:tc>
        <w:tc>
          <w:tcPr>
            <w:tcW w:w="1599" w:type="dxa"/>
            <w:noWrap w:val="0"/>
            <w:vAlign w:val="center"/>
          </w:tcPr>
          <w:p w14:paraId="29D7179E">
            <w:pPr>
              <w:widowControl/>
              <w:spacing w:line="440" w:lineRule="exact"/>
              <w:jc w:val="center"/>
              <w:rPr>
                <w:rFonts w:hint="eastAsia" w:ascii="宋体" w:hAnsi="宋体" w:cs="宋体"/>
                <w:sz w:val="24"/>
              </w:rPr>
            </w:pPr>
          </w:p>
        </w:tc>
        <w:tc>
          <w:tcPr>
            <w:tcW w:w="1685" w:type="dxa"/>
            <w:noWrap w:val="0"/>
            <w:vAlign w:val="center"/>
          </w:tcPr>
          <w:p w14:paraId="0C447EC9">
            <w:pPr>
              <w:widowControl/>
              <w:spacing w:line="440" w:lineRule="exact"/>
              <w:jc w:val="center"/>
              <w:rPr>
                <w:rFonts w:hint="eastAsia" w:ascii="宋体" w:hAnsi="宋体" w:cs="宋体"/>
                <w:sz w:val="24"/>
              </w:rPr>
            </w:pPr>
          </w:p>
        </w:tc>
        <w:tc>
          <w:tcPr>
            <w:tcW w:w="2516" w:type="dxa"/>
            <w:noWrap w:val="0"/>
            <w:vAlign w:val="center"/>
          </w:tcPr>
          <w:p w14:paraId="18D56F0F">
            <w:pPr>
              <w:widowControl/>
              <w:spacing w:line="440" w:lineRule="exact"/>
              <w:jc w:val="center"/>
              <w:rPr>
                <w:rFonts w:hint="eastAsia" w:ascii="宋体" w:hAnsi="宋体" w:cs="宋体"/>
                <w:sz w:val="24"/>
              </w:rPr>
            </w:pPr>
          </w:p>
        </w:tc>
      </w:tr>
      <w:tr w14:paraId="4C116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969" w:type="dxa"/>
            <w:noWrap w:val="0"/>
            <w:vAlign w:val="center"/>
          </w:tcPr>
          <w:p w14:paraId="3E9A7969">
            <w:pPr>
              <w:spacing w:line="440" w:lineRule="exact"/>
              <w:jc w:val="center"/>
              <w:rPr>
                <w:rFonts w:hint="eastAsia" w:ascii="宋体" w:hAnsi="宋体" w:cs="宋体"/>
                <w:sz w:val="24"/>
              </w:rPr>
            </w:pPr>
          </w:p>
        </w:tc>
        <w:tc>
          <w:tcPr>
            <w:tcW w:w="1167" w:type="dxa"/>
            <w:noWrap w:val="0"/>
            <w:vAlign w:val="center"/>
          </w:tcPr>
          <w:p w14:paraId="54A5D145">
            <w:pPr>
              <w:widowControl/>
              <w:spacing w:line="440" w:lineRule="exact"/>
              <w:jc w:val="center"/>
              <w:rPr>
                <w:rFonts w:hint="eastAsia" w:ascii="宋体" w:hAnsi="宋体" w:cs="宋体"/>
                <w:sz w:val="24"/>
              </w:rPr>
            </w:pPr>
          </w:p>
        </w:tc>
        <w:tc>
          <w:tcPr>
            <w:tcW w:w="973" w:type="dxa"/>
            <w:noWrap w:val="0"/>
            <w:vAlign w:val="center"/>
          </w:tcPr>
          <w:p w14:paraId="594CAFFA">
            <w:pPr>
              <w:widowControl/>
              <w:spacing w:line="440" w:lineRule="exact"/>
              <w:jc w:val="center"/>
              <w:rPr>
                <w:rFonts w:hint="eastAsia" w:ascii="宋体" w:hAnsi="宋体" w:cs="宋体"/>
                <w:sz w:val="24"/>
              </w:rPr>
            </w:pPr>
          </w:p>
        </w:tc>
        <w:tc>
          <w:tcPr>
            <w:tcW w:w="1599" w:type="dxa"/>
            <w:noWrap w:val="0"/>
            <w:vAlign w:val="center"/>
          </w:tcPr>
          <w:p w14:paraId="0AE1C863">
            <w:pPr>
              <w:widowControl/>
              <w:spacing w:line="440" w:lineRule="exact"/>
              <w:jc w:val="center"/>
              <w:rPr>
                <w:rFonts w:hint="eastAsia" w:ascii="宋体" w:hAnsi="宋体" w:cs="宋体"/>
                <w:sz w:val="24"/>
              </w:rPr>
            </w:pPr>
          </w:p>
        </w:tc>
        <w:tc>
          <w:tcPr>
            <w:tcW w:w="1685" w:type="dxa"/>
            <w:noWrap w:val="0"/>
            <w:vAlign w:val="center"/>
          </w:tcPr>
          <w:p w14:paraId="22B4AE58">
            <w:pPr>
              <w:widowControl/>
              <w:spacing w:line="440" w:lineRule="exact"/>
              <w:jc w:val="center"/>
              <w:rPr>
                <w:rFonts w:hint="eastAsia" w:ascii="宋体" w:hAnsi="宋体" w:cs="宋体"/>
                <w:sz w:val="24"/>
              </w:rPr>
            </w:pPr>
          </w:p>
        </w:tc>
        <w:tc>
          <w:tcPr>
            <w:tcW w:w="2516" w:type="dxa"/>
            <w:noWrap w:val="0"/>
            <w:vAlign w:val="center"/>
          </w:tcPr>
          <w:p w14:paraId="733D6221">
            <w:pPr>
              <w:widowControl/>
              <w:spacing w:line="440" w:lineRule="exact"/>
              <w:jc w:val="center"/>
              <w:rPr>
                <w:rFonts w:hint="eastAsia" w:ascii="宋体" w:hAnsi="宋体" w:cs="宋体"/>
                <w:sz w:val="24"/>
              </w:rPr>
            </w:pPr>
          </w:p>
        </w:tc>
      </w:tr>
    </w:tbl>
    <w:p w14:paraId="573EAC46">
      <w:pPr>
        <w:widowControl/>
        <w:snapToGrid w:val="0"/>
        <w:spacing w:line="300" w:lineRule="auto"/>
        <w:jc w:val="left"/>
        <w:rPr>
          <w:rFonts w:hint="eastAsia" w:ascii="宋体" w:hAnsi="宋体" w:cs="宋体"/>
          <w:sz w:val="24"/>
        </w:rPr>
      </w:pPr>
    </w:p>
    <w:p w14:paraId="7971EF47">
      <w:pPr>
        <w:widowControl/>
        <w:snapToGrid w:val="0"/>
        <w:spacing w:line="300" w:lineRule="auto"/>
        <w:jc w:val="left"/>
        <w:rPr>
          <w:rFonts w:hint="eastAsia" w:ascii="宋体" w:hAnsi="宋体" w:cs="宋体"/>
          <w:sz w:val="24"/>
        </w:rPr>
      </w:pPr>
      <w:r>
        <w:rPr>
          <w:rFonts w:hint="eastAsia" w:ascii="宋体" w:hAnsi="宋体" w:cs="宋体"/>
          <w:sz w:val="24"/>
          <w:lang w:eastAsia="zh-CN"/>
        </w:rPr>
        <w:t>1.</w:t>
      </w:r>
      <w:r>
        <w:rPr>
          <w:rFonts w:hint="eastAsia" w:ascii="宋体" w:hAnsi="宋体" w:cs="宋体"/>
          <w:sz w:val="24"/>
        </w:rPr>
        <w:t>投报“品目清单”中非政府强制采购产品的将给予适当加分</w:t>
      </w:r>
    </w:p>
    <w:p w14:paraId="3D9B0EFA">
      <w:pPr>
        <w:widowControl/>
        <w:snapToGrid w:val="0"/>
        <w:spacing w:line="300" w:lineRule="auto"/>
        <w:jc w:val="left"/>
        <w:rPr>
          <w:rFonts w:hint="eastAsia" w:ascii="宋体" w:hAnsi="宋体" w:cs="宋体"/>
          <w:b/>
          <w:spacing w:val="20"/>
          <w:kern w:val="0"/>
          <w:sz w:val="24"/>
        </w:rPr>
      </w:pPr>
      <w:r>
        <w:rPr>
          <w:rFonts w:hint="eastAsia" w:ascii="宋体" w:hAnsi="宋体" w:cs="宋体"/>
          <w:sz w:val="24"/>
          <w:lang w:eastAsia="zh-CN"/>
        </w:rPr>
        <w:t>2.</w:t>
      </w:r>
      <w:r>
        <w:rPr>
          <w:rFonts w:hint="eastAsia" w:ascii="宋体" w:hAnsi="宋体" w:cs="宋体"/>
          <w:sz w:val="24"/>
        </w:rPr>
        <w:t>认证证书附后（有效期之内的节能产品、环境标志产品证书）。</w:t>
      </w:r>
    </w:p>
    <w:p w14:paraId="1BDFA80B">
      <w:pPr>
        <w:widowControl/>
        <w:snapToGrid w:val="0"/>
        <w:spacing w:line="300" w:lineRule="auto"/>
        <w:jc w:val="left"/>
        <w:rPr>
          <w:rFonts w:hint="eastAsia" w:ascii="宋体" w:hAnsi="宋体" w:cs="宋体"/>
          <w:b/>
          <w:spacing w:val="20"/>
          <w:kern w:val="0"/>
          <w:sz w:val="24"/>
        </w:rPr>
      </w:pPr>
    </w:p>
    <w:p w14:paraId="0ECCD88F">
      <w:pPr>
        <w:widowControl/>
        <w:snapToGrid w:val="0"/>
        <w:spacing w:line="300" w:lineRule="auto"/>
        <w:jc w:val="left"/>
        <w:rPr>
          <w:rFonts w:hint="eastAsia" w:ascii="宋体" w:hAnsi="宋体" w:cs="宋体"/>
          <w:b/>
          <w:spacing w:val="20"/>
          <w:kern w:val="0"/>
          <w:sz w:val="24"/>
        </w:rPr>
      </w:pPr>
    </w:p>
    <w:p w14:paraId="5B61E6ED">
      <w:pPr>
        <w:widowControl/>
        <w:snapToGrid w:val="0"/>
        <w:spacing w:line="300" w:lineRule="auto"/>
        <w:jc w:val="left"/>
        <w:rPr>
          <w:rFonts w:hint="eastAsia" w:ascii="宋体" w:hAnsi="宋体" w:cs="宋体"/>
          <w:b/>
          <w:spacing w:val="20"/>
          <w:kern w:val="0"/>
          <w:sz w:val="24"/>
        </w:rPr>
      </w:pPr>
    </w:p>
    <w:p w14:paraId="6E7C4A7C">
      <w:pPr>
        <w:widowControl/>
        <w:snapToGrid w:val="0"/>
        <w:spacing w:line="300" w:lineRule="auto"/>
        <w:jc w:val="left"/>
        <w:rPr>
          <w:rFonts w:hint="eastAsia" w:ascii="宋体" w:hAnsi="宋体" w:cs="宋体"/>
          <w:b/>
          <w:spacing w:val="20"/>
          <w:kern w:val="0"/>
          <w:sz w:val="24"/>
        </w:rPr>
      </w:pPr>
    </w:p>
    <w:p w14:paraId="1DDF9625">
      <w:pPr>
        <w:widowControl/>
        <w:snapToGrid w:val="0"/>
        <w:spacing w:line="300" w:lineRule="auto"/>
        <w:jc w:val="left"/>
        <w:rPr>
          <w:rFonts w:hint="eastAsia" w:ascii="宋体" w:hAnsi="宋体" w:cs="宋体"/>
          <w:b/>
          <w:spacing w:val="20"/>
          <w:kern w:val="0"/>
          <w:sz w:val="24"/>
        </w:rPr>
      </w:pPr>
    </w:p>
    <w:p w14:paraId="4A397F2F">
      <w:pPr>
        <w:widowControl/>
        <w:snapToGrid w:val="0"/>
        <w:spacing w:line="300" w:lineRule="auto"/>
        <w:jc w:val="left"/>
        <w:rPr>
          <w:rFonts w:hint="eastAsia" w:ascii="宋体" w:hAnsi="宋体" w:cs="宋体"/>
          <w:b/>
          <w:spacing w:val="20"/>
          <w:kern w:val="0"/>
          <w:sz w:val="24"/>
        </w:rPr>
      </w:pPr>
    </w:p>
    <w:p w14:paraId="3B60E944">
      <w:pPr>
        <w:widowControl/>
        <w:snapToGrid w:val="0"/>
        <w:spacing w:line="300" w:lineRule="auto"/>
        <w:jc w:val="left"/>
        <w:rPr>
          <w:rFonts w:hint="eastAsia" w:ascii="宋体" w:hAnsi="宋体" w:cs="宋体"/>
          <w:b/>
          <w:spacing w:val="20"/>
          <w:kern w:val="0"/>
          <w:sz w:val="24"/>
        </w:rPr>
      </w:pPr>
    </w:p>
    <w:p w14:paraId="7B128D77">
      <w:pPr>
        <w:widowControl/>
        <w:snapToGrid w:val="0"/>
        <w:spacing w:line="300" w:lineRule="auto"/>
        <w:jc w:val="left"/>
        <w:rPr>
          <w:rFonts w:hint="eastAsia" w:ascii="宋体" w:hAnsi="宋体" w:cs="宋体"/>
          <w:b/>
          <w:spacing w:val="20"/>
          <w:kern w:val="0"/>
          <w:sz w:val="24"/>
        </w:rPr>
      </w:pPr>
    </w:p>
    <w:p w14:paraId="47236B0D">
      <w:pPr>
        <w:widowControl/>
        <w:snapToGrid w:val="0"/>
        <w:spacing w:line="300" w:lineRule="auto"/>
        <w:jc w:val="left"/>
        <w:rPr>
          <w:rFonts w:hint="eastAsia" w:ascii="宋体" w:hAnsi="宋体" w:cs="宋体"/>
          <w:b/>
          <w:spacing w:val="20"/>
          <w:kern w:val="0"/>
          <w:sz w:val="24"/>
        </w:rPr>
      </w:pPr>
    </w:p>
    <w:p w14:paraId="03A6BF49">
      <w:pPr>
        <w:widowControl/>
        <w:snapToGrid w:val="0"/>
        <w:spacing w:line="300" w:lineRule="auto"/>
        <w:jc w:val="left"/>
        <w:rPr>
          <w:rFonts w:hint="eastAsia" w:ascii="宋体" w:hAnsi="宋体" w:cs="宋体"/>
          <w:b/>
          <w:spacing w:val="20"/>
          <w:kern w:val="0"/>
          <w:sz w:val="24"/>
        </w:rPr>
      </w:pPr>
    </w:p>
    <w:p w14:paraId="3258EF62">
      <w:pPr>
        <w:widowControl/>
        <w:snapToGrid w:val="0"/>
        <w:spacing w:line="300" w:lineRule="auto"/>
        <w:jc w:val="left"/>
        <w:rPr>
          <w:rFonts w:hint="eastAsia" w:ascii="宋体" w:hAnsi="宋体" w:cs="宋体"/>
          <w:b/>
          <w:spacing w:val="20"/>
          <w:kern w:val="0"/>
          <w:sz w:val="24"/>
        </w:rPr>
      </w:pPr>
    </w:p>
    <w:p w14:paraId="33D7614C">
      <w:pPr>
        <w:widowControl/>
        <w:snapToGrid w:val="0"/>
        <w:spacing w:line="300" w:lineRule="auto"/>
        <w:jc w:val="left"/>
        <w:rPr>
          <w:rFonts w:hint="eastAsia" w:ascii="宋体" w:hAnsi="宋体" w:cs="宋体"/>
          <w:b/>
          <w:spacing w:val="20"/>
          <w:kern w:val="0"/>
          <w:sz w:val="24"/>
        </w:rPr>
      </w:pPr>
    </w:p>
    <w:p w14:paraId="332E5432">
      <w:pPr>
        <w:widowControl/>
        <w:snapToGrid w:val="0"/>
        <w:spacing w:line="300" w:lineRule="auto"/>
        <w:jc w:val="left"/>
        <w:rPr>
          <w:rFonts w:hint="eastAsia" w:ascii="宋体" w:hAnsi="宋体" w:cs="宋体"/>
          <w:b/>
          <w:spacing w:val="20"/>
          <w:kern w:val="0"/>
          <w:sz w:val="24"/>
        </w:rPr>
      </w:pPr>
    </w:p>
    <w:p w14:paraId="18722C67">
      <w:pPr>
        <w:widowControl/>
        <w:snapToGrid w:val="0"/>
        <w:spacing w:line="300" w:lineRule="auto"/>
        <w:jc w:val="left"/>
        <w:rPr>
          <w:rFonts w:hint="eastAsia" w:ascii="宋体" w:hAnsi="宋体" w:cs="宋体"/>
          <w:b/>
          <w:spacing w:val="20"/>
          <w:kern w:val="0"/>
          <w:sz w:val="24"/>
        </w:rPr>
      </w:pPr>
    </w:p>
    <w:p w14:paraId="6F6C7A6D">
      <w:pPr>
        <w:widowControl/>
        <w:snapToGrid w:val="0"/>
        <w:spacing w:line="300" w:lineRule="auto"/>
        <w:jc w:val="left"/>
        <w:rPr>
          <w:rFonts w:hint="eastAsia" w:ascii="宋体" w:hAnsi="宋体" w:cs="宋体"/>
          <w:b/>
          <w:spacing w:val="20"/>
          <w:kern w:val="0"/>
          <w:sz w:val="24"/>
        </w:rPr>
      </w:pPr>
    </w:p>
    <w:p w14:paraId="181376D7">
      <w:pPr>
        <w:widowControl/>
        <w:snapToGrid w:val="0"/>
        <w:spacing w:line="300" w:lineRule="auto"/>
        <w:jc w:val="left"/>
        <w:rPr>
          <w:rFonts w:hint="eastAsia" w:ascii="宋体" w:hAnsi="宋体" w:cs="宋体"/>
          <w:b/>
          <w:spacing w:val="20"/>
          <w:kern w:val="0"/>
          <w:sz w:val="24"/>
        </w:rPr>
      </w:pPr>
    </w:p>
    <w:p w14:paraId="66522686">
      <w:pPr>
        <w:widowControl/>
        <w:snapToGrid w:val="0"/>
        <w:spacing w:line="300" w:lineRule="auto"/>
        <w:jc w:val="left"/>
        <w:rPr>
          <w:rFonts w:hint="eastAsia" w:ascii="宋体" w:hAnsi="宋体" w:cs="宋体"/>
          <w:b/>
          <w:spacing w:val="20"/>
          <w:kern w:val="0"/>
          <w:sz w:val="24"/>
        </w:rPr>
      </w:pPr>
    </w:p>
    <w:p w14:paraId="203389ED">
      <w:pPr>
        <w:widowControl/>
        <w:snapToGrid w:val="0"/>
        <w:spacing w:line="300" w:lineRule="auto"/>
        <w:jc w:val="left"/>
        <w:rPr>
          <w:rFonts w:hint="eastAsia" w:ascii="宋体" w:hAnsi="宋体" w:cs="宋体"/>
          <w:b/>
          <w:spacing w:val="20"/>
          <w:kern w:val="0"/>
          <w:sz w:val="24"/>
        </w:rPr>
      </w:pPr>
    </w:p>
    <w:p w14:paraId="1FBF35B8">
      <w:pPr>
        <w:widowControl/>
        <w:snapToGrid w:val="0"/>
        <w:spacing w:line="300" w:lineRule="auto"/>
        <w:jc w:val="left"/>
        <w:rPr>
          <w:rFonts w:hint="eastAsia" w:ascii="宋体" w:hAnsi="宋体" w:cs="宋体"/>
          <w:b/>
          <w:spacing w:val="20"/>
          <w:kern w:val="0"/>
          <w:sz w:val="24"/>
        </w:rPr>
      </w:pPr>
    </w:p>
    <w:p w14:paraId="34BEE893">
      <w:pPr>
        <w:rPr>
          <w:rFonts w:hint="eastAsia" w:ascii="宋体" w:hAnsi="宋体" w:cs="宋体"/>
          <w:b/>
          <w:sz w:val="24"/>
        </w:rPr>
      </w:pPr>
      <w:r>
        <w:rPr>
          <w:rFonts w:hint="eastAsia" w:ascii="宋体" w:hAnsi="宋体" w:cs="宋体"/>
          <w:b/>
          <w:sz w:val="24"/>
        </w:rPr>
        <w:br w:type="page"/>
      </w:r>
    </w:p>
    <w:p w14:paraId="2AB1B632">
      <w:pPr>
        <w:spacing w:line="276" w:lineRule="auto"/>
        <w:rPr>
          <w:rFonts w:hint="eastAsia" w:ascii="宋体" w:hAnsi="宋体" w:cs="宋体"/>
          <w:b/>
          <w:sz w:val="24"/>
        </w:rPr>
      </w:pPr>
      <w:r>
        <w:rPr>
          <w:rFonts w:hint="eastAsia" w:ascii="宋体" w:hAnsi="宋体" w:cs="宋体"/>
          <w:b/>
          <w:sz w:val="24"/>
        </w:rPr>
        <w:t>信息安全产品说明：</w:t>
      </w:r>
    </w:p>
    <w:p w14:paraId="59B564F9">
      <w:pPr>
        <w:spacing w:line="276" w:lineRule="auto"/>
        <w:rPr>
          <w:rFonts w:hint="eastAsia" w:ascii="宋体" w:hAnsi="宋体" w:cs="宋体"/>
          <w:sz w:val="24"/>
        </w:rPr>
      </w:pPr>
      <w:r>
        <w:rPr>
          <w:rFonts w:hint="eastAsia" w:ascii="宋体" w:hAnsi="宋体" w:cs="宋体"/>
          <w:b/>
          <w:sz w:val="24"/>
        </w:rPr>
        <w:t>以下产品为信息安全产品，如有涉及的内容，响应文件中须提供有效认证证书扫描件</w:t>
      </w:r>
    </w:p>
    <w:tbl>
      <w:tblPr>
        <w:tblStyle w:val="19"/>
        <w:tblW w:w="9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592"/>
        <w:gridCol w:w="6724"/>
      </w:tblGrid>
      <w:tr w14:paraId="25D4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blHeader/>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404ECD0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产品类别</w:t>
            </w:r>
          </w:p>
        </w:tc>
        <w:tc>
          <w:tcPr>
            <w:tcW w:w="1592" w:type="dxa"/>
            <w:tcBorders>
              <w:top w:val="single" w:color="auto" w:sz="4" w:space="0"/>
              <w:left w:val="single" w:color="auto" w:sz="4" w:space="0"/>
              <w:bottom w:val="single" w:color="auto" w:sz="4" w:space="0"/>
              <w:right w:val="single" w:color="auto" w:sz="4" w:space="0"/>
            </w:tcBorders>
            <w:noWrap w:val="0"/>
            <w:vAlign w:val="center"/>
          </w:tcPr>
          <w:p w14:paraId="059F153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产品名称</w:t>
            </w:r>
          </w:p>
        </w:tc>
        <w:tc>
          <w:tcPr>
            <w:tcW w:w="6724" w:type="dxa"/>
            <w:tcBorders>
              <w:top w:val="single" w:color="auto" w:sz="4" w:space="0"/>
              <w:left w:val="single" w:color="auto" w:sz="4" w:space="0"/>
              <w:bottom w:val="single" w:color="auto" w:sz="4" w:space="0"/>
              <w:right w:val="single" w:color="auto" w:sz="4" w:space="0"/>
            </w:tcBorders>
            <w:noWrap w:val="0"/>
            <w:vAlign w:val="center"/>
          </w:tcPr>
          <w:p w14:paraId="456DF31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产品的定义和适用范围</w:t>
            </w:r>
          </w:p>
        </w:tc>
      </w:tr>
      <w:tr w14:paraId="32039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800" w:type="dxa"/>
            <w:vMerge w:val="restart"/>
            <w:tcBorders>
              <w:top w:val="single" w:color="auto" w:sz="4" w:space="0"/>
              <w:left w:val="single" w:color="auto" w:sz="4" w:space="0"/>
              <w:bottom w:val="single" w:color="auto" w:sz="4" w:space="0"/>
              <w:right w:val="single" w:color="auto" w:sz="4" w:space="0"/>
            </w:tcBorders>
            <w:noWrap w:val="0"/>
            <w:vAlign w:val="center"/>
          </w:tcPr>
          <w:p w14:paraId="4130257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r>
              <w:rPr>
                <w:rFonts w:hint="eastAsia" w:ascii="宋体" w:hAnsi="宋体" w:cs="宋体"/>
                <w:kern w:val="0"/>
                <w:sz w:val="24"/>
                <w:lang w:eastAsia="zh-CN"/>
              </w:rPr>
              <w:t>1.</w:t>
            </w:r>
            <w:r>
              <w:rPr>
                <w:rFonts w:hint="eastAsia" w:ascii="宋体" w:hAnsi="宋体" w:cs="宋体"/>
                <w:kern w:val="0"/>
                <w:sz w:val="24"/>
              </w:rPr>
              <w:t>边界安全</w:t>
            </w:r>
          </w:p>
        </w:tc>
        <w:tc>
          <w:tcPr>
            <w:tcW w:w="1592" w:type="dxa"/>
            <w:tcBorders>
              <w:top w:val="single" w:color="auto" w:sz="4" w:space="0"/>
              <w:left w:val="single" w:color="auto" w:sz="4" w:space="0"/>
              <w:bottom w:val="single" w:color="auto" w:sz="4" w:space="0"/>
              <w:right w:val="single" w:color="auto" w:sz="4" w:space="0"/>
            </w:tcBorders>
            <w:noWrap w:val="0"/>
            <w:vAlign w:val="center"/>
          </w:tcPr>
          <w:p w14:paraId="0C2BCEC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r>
              <w:rPr>
                <w:rFonts w:hint="eastAsia" w:ascii="宋体" w:hAnsi="宋体" w:cs="宋体"/>
                <w:kern w:val="0"/>
                <w:sz w:val="24"/>
              </w:rPr>
              <w:t>1）防火墙</w:t>
            </w:r>
          </w:p>
        </w:tc>
        <w:tc>
          <w:tcPr>
            <w:tcW w:w="6724" w:type="dxa"/>
            <w:tcBorders>
              <w:top w:val="single" w:color="auto" w:sz="4" w:space="0"/>
              <w:left w:val="single" w:color="auto" w:sz="4" w:space="0"/>
              <w:bottom w:val="single" w:color="auto" w:sz="4" w:space="0"/>
              <w:right w:val="single" w:color="auto" w:sz="4" w:space="0"/>
            </w:tcBorders>
            <w:noWrap w:val="0"/>
            <w:vAlign w:val="top"/>
          </w:tcPr>
          <w:p w14:paraId="2652A0F1">
            <w:pPr>
              <w:keepNext w:val="0"/>
              <w:keepLines w:val="0"/>
              <w:pageBreakBefore w:val="0"/>
              <w:widowControl/>
              <w:kinsoku/>
              <w:wordWrap/>
              <w:overflowPunct/>
              <w:topLinePunct w:val="0"/>
              <w:autoSpaceDE/>
              <w:autoSpaceDN/>
              <w:bidi w:val="0"/>
              <w:adjustRightInd/>
              <w:snapToGrid/>
              <w:spacing w:line="320" w:lineRule="exact"/>
              <w:ind w:firstLine="412"/>
              <w:jc w:val="left"/>
              <w:textAlignment w:val="auto"/>
              <w:rPr>
                <w:rFonts w:hint="eastAsia" w:ascii="宋体" w:hAnsi="宋体" w:cs="宋体"/>
                <w:kern w:val="0"/>
                <w:sz w:val="24"/>
              </w:rPr>
            </w:pPr>
            <w:r>
              <w:rPr>
                <w:rFonts w:hint="eastAsia" w:ascii="宋体" w:hAnsi="宋体" w:cs="宋体"/>
                <w:kern w:val="0"/>
                <w:sz w:val="24"/>
              </w:rPr>
              <w:t>防火墙产品是指一个或一组在不同安全策略的网络或安全域之间实施网络访问控制的系统。</w:t>
            </w:r>
          </w:p>
          <w:p w14:paraId="0A1A42D2">
            <w:pPr>
              <w:keepNext w:val="0"/>
              <w:keepLines w:val="0"/>
              <w:pageBreakBefore w:val="0"/>
              <w:widowControl/>
              <w:kinsoku/>
              <w:wordWrap/>
              <w:overflowPunct/>
              <w:topLinePunct w:val="0"/>
              <w:autoSpaceDE/>
              <w:autoSpaceDN/>
              <w:bidi w:val="0"/>
              <w:adjustRightInd/>
              <w:snapToGrid/>
              <w:spacing w:line="320" w:lineRule="exact"/>
              <w:ind w:firstLine="412"/>
              <w:jc w:val="left"/>
              <w:textAlignment w:val="auto"/>
              <w:rPr>
                <w:rFonts w:hint="eastAsia" w:ascii="宋体" w:hAnsi="宋体" w:cs="宋体"/>
                <w:kern w:val="0"/>
                <w:sz w:val="24"/>
              </w:rPr>
            </w:pPr>
            <w:r>
              <w:rPr>
                <w:rFonts w:hint="eastAsia" w:ascii="宋体" w:hAnsi="宋体" w:cs="宋体"/>
                <w:kern w:val="0"/>
                <w:sz w:val="24"/>
              </w:rPr>
              <w:t>适用的产品范围为：（1）以防火墙功能为主体的软件或软硬件组合；（2）</w:t>
            </w:r>
            <w:r>
              <w:rPr>
                <w:rFonts w:hint="eastAsia" w:ascii="宋体" w:hAnsi="宋体" w:cs="宋体"/>
                <w:kern w:val="0"/>
                <w:sz w:val="24"/>
                <w:lang w:eastAsia="zh-CN"/>
              </w:rPr>
              <w:t>其他</w:t>
            </w:r>
            <w:r>
              <w:rPr>
                <w:rFonts w:hint="eastAsia" w:ascii="宋体" w:hAnsi="宋体" w:cs="宋体"/>
                <w:kern w:val="0"/>
                <w:sz w:val="24"/>
              </w:rPr>
              <w:t>网络产品中的防火墙模块；不适</w:t>
            </w:r>
            <w:r>
              <w:rPr>
                <w:rFonts w:hint="eastAsia" w:ascii="宋体" w:hAnsi="宋体" w:cs="宋体"/>
                <w:kern w:val="0"/>
                <w:sz w:val="24"/>
                <w:lang w:eastAsia="zh-CN"/>
              </w:rPr>
              <w:t>用于</w:t>
            </w:r>
            <w:r>
              <w:rPr>
                <w:rFonts w:hint="eastAsia" w:ascii="宋体" w:hAnsi="宋体" w:cs="宋体"/>
                <w:kern w:val="0"/>
                <w:sz w:val="24"/>
              </w:rPr>
              <w:t>个人防火墙产品。</w:t>
            </w:r>
          </w:p>
        </w:tc>
      </w:tr>
      <w:tr w14:paraId="2A387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0" w:hRule="atLeast"/>
          <w:jc w:val="center"/>
        </w:trPr>
        <w:tc>
          <w:tcPr>
            <w:tcW w:w="800" w:type="dxa"/>
            <w:vMerge w:val="continue"/>
            <w:tcBorders>
              <w:top w:val="single" w:color="auto" w:sz="4" w:space="0"/>
              <w:left w:val="single" w:color="auto" w:sz="4" w:space="0"/>
              <w:bottom w:val="single" w:color="auto" w:sz="4" w:space="0"/>
              <w:right w:val="single" w:color="auto" w:sz="4" w:space="0"/>
            </w:tcBorders>
            <w:noWrap w:val="0"/>
            <w:vAlign w:val="center"/>
          </w:tcPr>
          <w:p w14:paraId="68C9EF9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14:paraId="48E78C8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r>
              <w:rPr>
                <w:rFonts w:hint="eastAsia" w:ascii="宋体" w:hAnsi="宋体" w:cs="宋体"/>
                <w:kern w:val="0"/>
                <w:sz w:val="24"/>
              </w:rPr>
              <w:t>2）网络安全隔离卡与线路选择器</w:t>
            </w:r>
          </w:p>
        </w:tc>
        <w:tc>
          <w:tcPr>
            <w:tcW w:w="6724" w:type="dxa"/>
            <w:tcBorders>
              <w:top w:val="single" w:color="auto" w:sz="4" w:space="0"/>
              <w:left w:val="single" w:color="auto" w:sz="4" w:space="0"/>
              <w:bottom w:val="single" w:color="auto" w:sz="4" w:space="0"/>
              <w:right w:val="single" w:color="auto" w:sz="4" w:space="0"/>
            </w:tcBorders>
            <w:noWrap w:val="0"/>
            <w:vAlign w:val="top"/>
          </w:tcPr>
          <w:p w14:paraId="4018B695">
            <w:pPr>
              <w:keepNext w:val="0"/>
              <w:keepLines w:val="0"/>
              <w:pageBreakBefore w:val="0"/>
              <w:widowControl/>
              <w:kinsoku/>
              <w:wordWrap/>
              <w:overflowPunct/>
              <w:topLinePunct w:val="0"/>
              <w:autoSpaceDE/>
              <w:autoSpaceDN/>
              <w:bidi w:val="0"/>
              <w:adjustRightInd/>
              <w:snapToGrid/>
              <w:spacing w:line="320" w:lineRule="exact"/>
              <w:ind w:firstLine="420"/>
              <w:jc w:val="left"/>
              <w:textAlignment w:val="auto"/>
              <w:rPr>
                <w:rFonts w:hint="eastAsia" w:ascii="宋体" w:hAnsi="宋体" w:cs="宋体"/>
                <w:kern w:val="0"/>
                <w:sz w:val="24"/>
              </w:rPr>
            </w:pPr>
            <w:r>
              <w:rPr>
                <w:rFonts w:hint="eastAsia" w:ascii="宋体" w:hAnsi="宋体" w:cs="宋体"/>
                <w:kern w:val="0"/>
                <w:sz w:val="24"/>
              </w:rPr>
              <w:t>网络安全隔离卡是指安装在计算机内部，能够使连接该计算机的多个独立的网络之间仍然保持物理隔离的设备。安全隔离线路选择器是与配套的安全隔离卡一起使用，适用于单网布线环境下，使同一计算机能够访问多个独立的网络，并且各网络仍然保持物理隔离的设备。</w:t>
            </w:r>
          </w:p>
          <w:p w14:paraId="7011FFD5">
            <w:pPr>
              <w:keepNext w:val="0"/>
              <w:keepLines w:val="0"/>
              <w:pageBreakBefore w:val="0"/>
              <w:widowControl/>
              <w:kinsoku/>
              <w:wordWrap/>
              <w:overflowPunct/>
              <w:topLinePunct w:val="0"/>
              <w:autoSpaceDE/>
              <w:autoSpaceDN/>
              <w:bidi w:val="0"/>
              <w:adjustRightInd/>
              <w:snapToGrid/>
              <w:spacing w:line="320" w:lineRule="exact"/>
              <w:ind w:firstLine="480" w:firstLineChars="200"/>
              <w:jc w:val="left"/>
              <w:textAlignment w:val="auto"/>
              <w:rPr>
                <w:rFonts w:hint="eastAsia" w:ascii="宋体" w:hAnsi="宋体" w:cs="宋体"/>
                <w:kern w:val="0"/>
                <w:sz w:val="24"/>
              </w:rPr>
            </w:pPr>
            <w:r>
              <w:rPr>
                <w:rFonts w:hint="eastAsia" w:ascii="宋体" w:hAnsi="宋体" w:cs="宋体"/>
                <w:kern w:val="0"/>
                <w:sz w:val="24"/>
              </w:rPr>
              <w:t>适用的产品范围为：（1）安全隔离计算机；（2）安全隔离卡；（3）安全隔离线路选择器。</w:t>
            </w:r>
          </w:p>
        </w:tc>
      </w:tr>
      <w:tr w14:paraId="7BE5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800" w:type="dxa"/>
            <w:vMerge w:val="continue"/>
            <w:tcBorders>
              <w:top w:val="single" w:color="auto" w:sz="4" w:space="0"/>
              <w:left w:val="single" w:color="auto" w:sz="4" w:space="0"/>
              <w:bottom w:val="single" w:color="auto" w:sz="4" w:space="0"/>
              <w:right w:val="single" w:color="auto" w:sz="4" w:space="0"/>
            </w:tcBorders>
            <w:noWrap w:val="0"/>
            <w:vAlign w:val="center"/>
          </w:tcPr>
          <w:p w14:paraId="13E504A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14:paraId="3807A64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r>
              <w:rPr>
                <w:rFonts w:hint="eastAsia" w:ascii="宋体" w:hAnsi="宋体" w:cs="宋体"/>
                <w:kern w:val="0"/>
                <w:sz w:val="24"/>
              </w:rPr>
              <w:t>3）安全隔离与信息交换产品</w:t>
            </w:r>
          </w:p>
        </w:tc>
        <w:tc>
          <w:tcPr>
            <w:tcW w:w="6724" w:type="dxa"/>
            <w:tcBorders>
              <w:top w:val="single" w:color="auto" w:sz="4" w:space="0"/>
              <w:left w:val="single" w:color="auto" w:sz="4" w:space="0"/>
              <w:bottom w:val="single" w:color="auto" w:sz="4" w:space="0"/>
              <w:right w:val="single" w:color="auto" w:sz="4" w:space="0"/>
            </w:tcBorders>
            <w:noWrap w:val="0"/>
            <w:vAlign w:val="top"/>
          </w:tcPr>
          <w:p w14:paraId="0FD96619">
            <w:pPr>
              <w:keepNext w:val="0"/>
              <w:keepLines w:val="0"/>
              <w:pageBreakBefore w:val="0"/>
              <w:widowControl/>
              <w:kinsoku/>
              <w:wordWrap/>
              <w:overflowPunct/>
              <w:topLinePunct w:val="0"/>
              <w:autoSpaceDE/>
              <w:autoSpaceDN/>
              <w:bidi w:val="0"/>
              <w:adjustRightInd/>
              <w:snapToGrid/>
              <w:spacing w:line="320" w:lineRule="exact"/>
              <w:ind w:firstLine="412"/>
              <w:jc w:val="left"/>
              <w:textAlignment w:val="auto"/>
              <w:rPr>
                <w:rFonts w:hint="eastAsia" w:ascii="宋体" w:hAnsi="宋体" w:cs="宋体"/>
                <w:kern w:val="0"/>
                <w:sz w:val="24"/>
              </w:rPr>
            </w:pPr>
            <w:r>
              <w:rPr>
                <w:rFonts w:hint="eastAsia" w:ascii="宋体" w:hAnsi="宋体" w:cs="宋体"/>
                <w:kern w:val="0"/>
                <w:sz w:val="24"/>
              </w:rPr>
              <w:t>安全隔离与信息交换产品是指能够保证不同网络之间在网络协议终止的基础上，通过安全通道在实现网络隔离的同时进行安全数据交换的软硬件组合。</w:t>
            </w:r>
          </w:p>
          <w:p w14:paraId="48802420">
            <w:pPr>
              <w:keepNext w:val="0"/>
              <w:keepLines w:val="0"/>
              <w:pageBreakBefore w:val="0"/>
              <w:widowControl/>
              <w:kinsoku/>
              <w:wordWrap/>
              <w:overflowPunct/>
              <w:topLinePunct w:val="0"/>
              <w:autoSpaceDE/>
              <w:autoSpaceDN/>
              <w:bidi w:val="0"/>
              <w:adjustRightInd/>
              <w:snapToGrid/>
              <w:spacing w:line="320" w:lineRule="exact"/>
              <w:ind w:firstLine="309"/>
              <w:jc w:val="left"/>
              <w:textAlignment w:val="auto"/>
              <w:rPr>
                <w:rFonts w:hint="eastAsia" w:ascii="宋体" w:hAnsi="宋体" w:cs="宋体"/>
                <w:kern w:val="0"/>
                <w:sz w:val="24"/>
              </w:rPr>
            </w:pPr>
            <w:r>
              <w:rPr>
                <w:rFonts w:hint="eastAsia" w:ascii="宋体" w:hAnsi="宋体" w:cs="宋体"/>
                <w:kern w:val="0"/>
                <w:sz w:val="24"/>
              </w:rPr>
              <w:t>适用的产品范围为：（1）安全隔离与信息交换产品；（2）安全隔离与文件单向传输产品。</w:t>
            </w:r>
          </w:p>
        </w:tc>
      </w:tr>
      <w:tr w14:paraId="09614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7"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70A3AF9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r>
              <w:rPr>
                <w:rFonts w:hint="eastAsia" w:ascii="宋体" w:hAnsi="宋体" w:cs="宋体"/>
                <w:kern w:val="0"/>
                <w:sz w:val="24"/>
                <w:lang w:eastAsia="zh-CN"/>
              </w:rPr>
              <w:t>2.</w:t>
            </w:r>
            <w:r>
              <w:rPr>
                <w:rFonts w:hint="eastAsia" w:ascii="宋体" w:hAnsi="宋体" w:cs="宋体"/>
                <w:kern w:val="0"/>
                <w:sz w:val="24"/>
              </w:rPr>
              <w:t>通信安全</w:t>
            </w:r>
          </w:p>
        </w:tc>
        <w:tc>
          <w:tcPr>
            <w:tcW w:w="1592" w:type="dxa"/>
            <w:tcBorders>
              <w:top w:val="single" w:color="auto" w:sz="4" w:space="0"/>
              <w:left w:val="single" w:color="auto" w:sz="4" w:space="0"/>
              <w:bottom w:val="single" w:color="auto" w:sz="4" w:space="0"/>
              <w:right w:val="single" w:color="auto" w:sz="4" w:space="0"/>
            </w:tcBorders>
            <w:noWrap w:val="0"/>
            <w:vAlign w:val="center"/>
          </w:tcPr>
          <w:p w14:paraId="2332AA9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r>
              <w:rPr>
                <w:rFonts w:hint="eastAsia" w:ascii="宋体" w:hAnsi="宋体" w:cs="宋体"/>
                <w:kern w:val="0"/>
                <w:sz w:val="24"/>
              </w:rPr>
              <w:t>4）安全路由器</w:t>
            </w:r>
          </w:p>
        </w:tc>
        <w:tc>
          <w:tcPr>
            <w:tcW w:w="6724" w:type="dxa"/>
            <w:tcBorders>
              <w:top w:val="single" w:color="auto" w:sz="4" w:space="0"/>
              <w:left w:val="single" w:color="auto" w:sz="4" w:space="0"/>
              <w:bottom w:val="single" w:color="auto" w:sz="4" w:space="0"/>
              <w:right w:val="single" w:color="auto" w:sz="4" w:space="0"/>
            </w:tcBorders>
            <w:noWrap w:val="0"/>
            <w:vAlign w:val="top"/>
          </w:tcPr>
          <w:p w14:paraId="7ACA23B7">
            <w:pPr>
              <w:keepNext w:val="0"/>
              <w:keepLines w:val="0"/>
              <w:pageBreakBefore w:val="0"/>
              <w:widowControl/>
              <w:kinsoku/>
              <w:wordWrap/>
              <w:overflowPunct/>
              <w:topLinePunct w:val="0"/>
              <w:autoSpaceDE/>
              <w:autoSpaceDN/>
              <w:bidi w:val="0"/>
              <w:adjustRightInd/>
              <w:snapToGrid/>
              <w:spacing w:line="320" w:lineRule="exact"/>
              <w:ind w:firstLine="420"/>
              <w:jc w:val="left"/>
              <w:textAlignment w:val="auto"/>
              <w:rPr>
                <w:rFonts w:hint="eastAsia" w:ascii="宋体" w:hAnsi="宋体" w:cs="宋体"/>
                <w:kern w:val="0"/>
                <w:sz w:val="24"/>
              </w:rPr>
            </w:pPr>
            <w:r>
              <w:rPr>
                <w:rFonts w:hint="eastAsia" w:ascii="宋体" w:hAnsi="宋体" w:cs="宋体"/>
                <w:kern w:val="0"/>
                <w:sz w:val="24"/>
              </w:rPr>
              <w:t>安全路由器是指为保障所传输数据完整性、机密性、可用性，应用于重要信息系统的，具备IKE密钥协商能力，端口IPSec硬件线速加密能力的路由器。</w:t>
            </w:r>
          </w:p>
          <w:p w14:paraId="3F1AFBAD">
            <w:pPr>
              <w:keepNext w:val="0"/>
              <w:keepLines w:val="0"/>
              <w:pageBreakBefore w:val="0"/>
              <w:widowControl/>
              <w:kinsoku/>
              <w:wordWrap/>
              <w:overflowPunct/>
              <w:topLinePunct w:val="0"/>
              <w:autoSpaceDE/>
              <w:autoSpaceDN/>
              <w:bidi w:val="0"/>
              <w:adjustRightInd/>
              <w:snapToGrid/>
              <w:spacing w:line="320" w:lineRule="exact"/>
              <w:ind w:firstLine="412"/>
              <w:jc w:val="left"/>
              <w:textAlignment w:val="auto"/>
              <w:rPr>
                <w:rFonts w:hint="eastAsia" w:ascii="宋体" w:hAnsi="宋体" w:cs="宋体"/>
                <w:kern w:val="0"/>
                <w:sz w:val="24"/>
              </w:rPr>
            </w:pPr>
            <w:r>
              <w:rPr>
                <w:rFonts w:hint="eastAsia" w:ascii="宋体" w:hAnsi="宋体" w:cs="宋体"/>
                <w:kern w:val="0"/>
                <w:sz w:val="24"/>
              </w:rPr>
              <w:t>适用的产品范围</w:t>
            </w:r>
            <w:r>
              <w:rPr>
                <w:rFonts w:hint="eastAsia" w:ascii="宋体" w:hAnsi="宋体" w:cs="宋体"/>
                <w:kern w:val="0"/>
                <w:sz w:val="24"/>
                <w:lang w:eastAsia="zh-CN"/>
              </w:rPr>
              <w:t>分为</w:t>
            </w:r>
            <w:r>
              <w:rPr>
                <w:rFonts w:hint="eastAsia" w:ascii="宋体" w:hAnsi="宋体" w:cs="宋体"/>
                <w:kern w:val="0"/>
                <w:sz w:val="24"/>
              </w:rPr>
              <w:t>：集成了IPSec/SSL，以及防火墙、入侵检测、安全审计等一种或多种安全模块的路由器，仅接入公用电信网的路由器除外。</w:t>
            </w:r>
          </w:p>
        </w:tc>
      </w:tr>
      <w:tr w14:paraId="52E7A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2292EB2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r>
              <w:rPr>
                <w:rFonts w:hint="eastAsia" w:ascii="宋体" w:hAnsi="宋体" w:cs="宋体"/>
                <w:kern w:val="0"/>
                <w:sz w:val="24"/>
                <w:lang w:eastAsia="zh-CN"/>
              </w:rPr>
              <w:t>3.</w:t>
            </w:r>
            <w:r>
              <w:rPr>
                <w:rFonts w:hint="eastAsia" w:ascii="宋体" w:hAnsi="宋体" w:cs="宋体"/>
                <w:kern w:val="0"/>
                <w:sz w:val="24"/>
              </w:rPr>
              <w:t>身份鉴别与访问控制</w:t>
            </w:r>
          </w:p>
        </w:tc>
        <w:tc>
          <w:tcPr>
            <w:tcW w:w="1592" w:type="dxa"/>
            <w:tcBorders>
              <w:top w:val="single" w:color="auto" w:sz="4" w:space="0"/>
              <w:left w:val="single" w:color="auto" w:sz="4" w:space="0"/>
              <w:bottom w:val="single" w:color="auto" w:sz="4" w:space="0"/>
              <w:right w:val="single" w:color="auto" w:sz="4" w:space="0"/>
            </w:tcBorders>
            <w:noWrap w:val="0"/>
            <w:vAlign w:val="center"/>
          </w:tcPr>
          <w:p w14:paraId="2920923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r>
              <w:rPr>
                <w:rFonts w:hint="eastAsia" w:ascii="宋体" w:hAnsi="宋体" w:cs="宋体"/>
                <w:kern w:val="0"/>
                <w:sz w:val="24"/>
              </w:rPr>
              <w:t>5）智能卡COS</w:t>
            </w:r>
          </w:p>
        </w:tc>
        <w:tc>
          <w:tcPr>
            <w:tcW w:w="6724" w:type="dxa"/>
            <w:tcBorders>
              <w:top w:val="single" w:color="auto" w:sz="4" w:space="0"/>
              <w:left w:val="single" w:color="auto" w:sz="4" w:space="0"/>
              <w:bottom w:val="single" w:color="auto" w:sz="4" w:space="0"/>
              <w:right w:val="single" w:color="auto" w:sz="4" w:space="0"/>
            </w:tcBorders>
            <w:noWrap w:val="0"/>
            <w:vAlign w:val="top"/>
          </w:tcPr>
          <w:p w14:paraId="5E1374BF">
            <w:pPr>
              <w:keepNext w:val="0"/>
              <w:keepLines w:val="0"/>
              <w:pageBreakBefore w:val="0"/>
              <w:widowControl/>
              <w:kinsoku/>
              <w:wordWrap/>
              <w:overflowPunct/>
              <w:topLinePunct w:val="0"/>
              <w:autoSpaceDE/>
              <w:autoSpaceDN/>
              <w:bidi w:val="0"/>
              <w:adjustRightInd/>
              <w:snapToGrid/>
              <w:spacing w:line="320" w:lineRule="exact"/>
              <w:ind w:firstLine="480"/>
              <w:jc w:val="left"/>
              <w:textAlignment w:val="auto"/>
              <w:rPr>
                <w:rFonts w:hint="eastAsia" w:ascii="宋体" w:hAnsi="宋体" w:cs="宋体"/>
                <w:kern w:val="0"/>
                <w:sz w:val="24"/>
              </w:rPr>
            </w:pPr>
            <w:r>
              <w:rPr>
                <w:rFonts w:hint="eastAsia" w:ascii="宋体" w:hAnsi="宋体" w:cs="宋体"/>
                <w:kern w:val="0"/>
                <w:sz w:val="24"/>
              </w:rPr>
              <w:t>智能卡芯片操作系统</w:t>
            </w:r>
            <w:r>
              <w:rPr>
                <w:rFonts w:hint="eastAsia" w:ascii="宋体" w:hAnsi="宋体" w:cs="宋体"/>
                <w:kern w:val="0"/>
                <w:sz w:val="24"/>
                <w:lang w:eastAsia="zh-CN"/>
              </w:rPr>
              <w:t>（</w:t>
            </w:r>
            <w:r>
              <w:rPr>
                <w:rFonts w:hint="eastAsia" w:ascii="宋体" w:hAnsi="宋体" w:cs="宋体"/>
                <w:kern w:val="0"/>
                <w:sz w:val="24"/>
              </w:rPr>
              <w:t>COS-Chip Operating System</w:t>
            </w:r>
            <w:r>
              <w:rPr>
                <w:rFonts w:hint="eastAsia" w:ascii="宋体" w:hAnsi="宋体" w:cs="宋体"/>
                <w:kern w:val="0"/>
                <w:sz w:val="24"/>
                <w:lang w:eastAsia="zh-CN"/>
              </w:rPr>
              <w:t>）</w:t>
            </w:r>
            <w:r>
              <w:rPr>
                <w:rFonts w:hint="eastAsia" w:ascii="宋体" w:hAnsi="宋体" w:cs="宋体"/>
                <w:kern w:val="0"/>
                <w:sz w:val="24"/>
              </w:rPr>
              <w:t>是指在智能卡芯片中存储和运行的、以保护存储在非易失性存储器中的应用数据或程序的机密性和完整性、控制智能卡芯片与外界信息交换为目的的嵌入式软件。</w:t>
            </w:r>
          </w:p>
          <w:p w14:paraId="26010AC3">
            <w:pPr>
              <w:keepNext w:val="0"/>
              <w:keepLines w:val="0"/>
              <w:pageBreakBefore w:val="0"/>
              <w:widowControl/>
              <w:kinsoku/>
              <w:wordWrap/>
              <w:overflowPunct/>
              <w:topLinePunct w:val="0"/>
              <w:autoSpaceDE/>
              <w:autoSpaceDN/>
              <w:bidi w:val="0"/>
              <w:adjustRightInd/>
              <w:snapToGrid/>
              <w:spacing w:line="320" w:lineRule="exact"/>
              <w:ind w:firstLine="420"/>
              <w:jc w:val="left"/>
              <w:textAlignment w:val="auto"/>
              <w:rPr>
                <w:rFonts w:hint="eastAsia" w:ascii="宋体" w:hAnsi="宋体" w:cs="宋体"/>
                <w:kern w:val="0"/>
                <w:sz w:val="24"/>
              </w:rPr>
            </w:pPr>
            <w:r>
              <w:rPr>
                <w:rFonts w:hint="eastAsia" w:ascii="宋体" w:hAnsi="宋体" w:cs="宋体"/>
                <w:kern w:val="0"/>
                <w:sz w:val="24"/>
              </w:rPr>
              <w:t>适用的产品范围为：（1）采用接触或/和非接触工作方式的智能卡的COS；（2）</w:t>
            </w:r>
            <w:r>
              <w:rPr>
                <w:rFonts w:hint="eastAsia" w:ascii="宋体" w:hAnsi="宋体" w:cs="宋体"/>
                <w:kern w:val="0"/>
                <w:sz w:val="24"/>
                <w:lang w:eastAsia="zh-CN"/>
              </w:rPr>
              <w:t>其他</w:t>
            </w:r>
            <w:r>
              <w:rPr>
                <w:rFonts w:hint="eastAsia" w:ascii="宋体" w:hAnsi="宋体" w:cs="宋体"/>
                <w:kern w:val="0"/>
                <w:sz w:val="24"/>
              </w:rPr>
              <w:t>被集成或内置了的COS。</w:t>
            </w:r>
          </w:p>
        </w:tc>
      </w:tr>
      <w:tr w14:paraId="77E63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7B41AE0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r>
              <w:rPr>
                <w:rFonts w:hint="eastAsia" w:ascii="宋体" w:hAnsi="宋体" w:cs="宋体"/>
                <w:kern w:val="0"/>
                <w:sz w:val="24"/>
                <w:lang w:eastAsia="zh-CN"/>
              </w:rPr>
              <w:t>4.</w:t>
            </w:r>
            <w:r>
              <w:rPr>
                <w:rFonts w:hint="eastAsia" w:ascii="宋体" w:hAnsi="宋体" w:cs="宋体"/>
                <w:kern w:val="0"/>
                <w:sz w:val="24"/>
              </w:rPr>
              <w:t>数据安全</w:t>
            </w:r>
          </w:p>
        </w:tc>
        <w:tc>
          <w:tcPr>
            <w:tcW w:w="1592" w:type="dxa"/>
            <w:tcBorders>
              <w:top w:val="single" w:color="auto" w:sz="4" w:space="0"/>
              <w:left w:val="single" w:color="auto" w:sz="4" w:space="0"/>
              <w:bottom w:val="single" w:color="auto" w:sz="4" w:space="0"/>
              <w:right w:val="single" w:color="auto" w:sz="4" w:space="0"/>
            </w:tcBorders>
            <w:noWrap w:val="0"/>
            <w:vAlign w:val="center"/>
          </w:tcPr>
          <w:p w14:paraId="69A11DF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r>
              <w:rPr>
                <w:rFonts w:hint="eastAsia" w:ascii="宋体" w:hAnsi="宋体" w:cs="宋体"/>
                <w:kern w:val="0"/>
                <w:sz w:val="24"/>
              </w:rPr>
              <w:t>6）数据备份与恢复产品</w:t>
            </w:r>
          </w:p>
        </w:tc>
        <w:tc>
          <w:tcPr>
            <w:tcW w:w="6724" w:type="dxa"/>
            <w:tcBorders>
              <w:top w:val="single" w:color="auto" w:sz="4" w:space="0"/>
              <w:left w:val="single" w:color="auto" w:sz="4" w:space="0"/>
              <w:bottom w:val="single" w:color="auto" w:sz="4" w:space="0"/>
              <w:right w:val="single" w:color="auto" w:sz="4" w:space="0"/>
            </w:tcBorders>
            <w:noWrap w:val="0"/>
            <w:vAlign w:val="top"/>
          </w:tcPr>
          <w:p w14:paraId="75646F43">
            <w:pPr>
              <w:keepNext w:val="0"/>
              <w:keepLines w:val="0"/>
              <w:pageBreakBefore w:val="0"/>
              <w:widowControl/>
              <w:kinsoku/>
              <w:wordWrap/>
              <w:overflowPunct/>
              <w:topLinePunct w:val="0"/>
              <w:autoSpaceDE/>
              <w:autoSpaceDN/>
              <w:bidi w:val="0"/>
              <w:adjustRightInd/>
              <w:snapToGrid/>
              <w:spacing w:line="320" w:lineRule="exact"/>
              <w:ind w:firstLine="420"/>
              <w:jc w:val="left"/>
              <w:textAlignment w:val="auto"/>
              <w:rPr>
                <w:rFonts w:hint="eastAsia" w:ascii="宋体" w:hAnsi="宋体" w:cs="宋体"/>
                <w:kern w:val="0"/>
                <w:sz w:val="24"/>
              </w:rPr>
            </w:pPr>
            <w:r>
              <w:rPr>
                <w:rFonts w:hint="eastAsia" w:ascii="宋体" w:hAnsi="宋体" w:cs="宋体"/>
                <w:kern w:val="0"/>
                <w:sz w:val="24"/>
              </w:rPr>
              <w:t>数据备份与恢复产品是指实现和管理信息系统数据的备份和恢复过程的软件。</w:t>
            </w:r>
          </w:p>
          <w:p w14:paraId="1A0ABB29">
            <w:pPr>
              <w:keepNext w:val="0"/>
              <w:keepLines w:val="0"/>
              <w:pageBreakBefore w:val="0"/>
              <w:widowControl/>
              <w:kinsoku/>
              <w:wordWrap/>
              <w:overflowPunct/>
              <w:topLinePunct w:val="0"/>
              <w:autoSpaceDE/>
              <w:autoSpaceDN/>
              <w:bidi w:val="0"/>
              <w:adjustRightInd/>
              <w:snapToGrid/>
              <w:spacing w:line="320" w:lineRule="exact"/>
              <w:ind w:firstLine="420"/>
              <w:jc w:val="left"/>
              <w:textAlignment w:val="auto"/>
              <w:rPr>
                <w:rFonts w:hint="eastAsia" w:ascii="宋体" w:hAnsi="宋体" w:cs="宋体"/>
                <w:kern w:val="0"/>
                <w:sz w:val="24"/>
              </w:rPr>
            </w:pPr>
            <w:r>
              <w:rPr>
                <w:rFonts w:hint="eastAsia" w:ascii="宋体" w:hAnsi="宋体" w:cs="宋体"/>
                <w:kern w:val="0"/>
                <w:sz w:val="24"/>
              </w:rPr>
              <w:t>适用的产品范围为：独立的数据备份与恢复管理软件产品，不包括数据复制产品和持续数据保护产品。</w:t>
            </w:r>
          </w:p>
        </w:tc>
      </w:tr>
      <w:tr w14:paraId="37959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90" w:hRule="atLeast"/>
          <w:jc w:val="center"/>
        </w:trPr>
        <w:tc>
          <w:tcPr>
            <w:tcW w:w="800" w:type="dxa"/>
            <w:vMerge w:val="restart"/>
            <w:tcBorders>
              <w:top w:val="single" w:color="auto" w:sz="4" w:space="0"/>
              <w:left w:val="single" w:color="auto" w:sz="4" w:space="0"/>
              <w:bottom w:val="single" w:color="auto" w:sz="4" w:space="0"/>
              <w:right w:val="single" w:color="auto" w:sz="4" w:space="0"/>
            </w:tcBorders>
            <w:noWrap w:val="0"/>
            <w:vAlign w:val="center"/>
          </w:tcPr>
          <w:p w14:paraId="7AB1B3D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r>
              <w:rPr>
                <w:rFonts w:hint="eastAsia" w:ascii="宋体" w:hAnsi="宋体" w:cs="宋体"/>
                <w:kern w:val="0"/>
                <w:sz w:val="24"/>
                <w:lang w:eastAsia="zh-CN"/>
              </w:rPr>
              <w:t>5.</w:t>
            </w:r>
            <w:r>
              <w:rPr>
                <w:rFonts w:hint="eastAsia" w:ascii="宋体" w:hAnsi="宋体" w:cs="宋体"/>
                <w:kern w:val="0"/>
                <w:sz w:val="24"/>
              </w:rPr>
              <w:t>基础平台。</w:t>
            </w:r>
          </w:p>
        </w:tc>
        <w:tc>
          <w:tcPr>
            <w:tcW w:w="1592" w:type="dxa"/>
            <w:tcBorders>
              <w:top w:val="single" w:color="auto" w:sz="4" w:space="0"/>
              <w:left w:val="single" w:color="auto" w:sz="4" w:space="0"/>
              <w:bottom w:val="single" w:color="auto" w:sz="4" w:space="0"/>
              <w:right w:val="single" w:color="auto" w:sz="4" w:space="0"/>
            </w:tcBorders>
            <w:noWrap w:val="0"/>
            <w:vAlign w:val="center"/>
          </w:tcPr>
          <w:p w14:paraId="77AB605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r>
              <w:rPr>
                <w:rFonts w:hint="eastAsia" w:ascii="宋体" w:hAnsi="宋体" w:cs="宋体"/>
                <w:kern w:val="0"/>
                <w:sz w:val="24"/>
              </w:rPr>
              <w:t>7）安全操作系统</w:t>
            </w:r>
          </w:p>
        </w:tc>
        <w:tc>
          <w:tcPr>
            <w:tcW w:w="6724" w:type="dxa"/>
            <w:tcBorders>
              <w:top w:val="single" w:color="auto" w:sz="4" w:space="0"/>
              <w:left w:val="single" w:color="auto" w:sz="4" w:space="0"/>
              <w:bottom w:val="single" w:color="auto" w:sz="4" w:space="0"/>
              <w:right w:val="single" w:color="auto" w:sz="4" w:space="0"/>
            </w:tcBorders>
            <w:noWrap w:val="0"/>
            <w:vAlign w:val="top"/>
          </w:tcPr>
          <w:p w14:paraId="50C9D20F">
            <w:pPr>
              <w:keepNext w:val="0"/>
              <w:keepLines w:val="0"/>
              <w:pageBreakBefore w:val="0"/>
              <w:widowControl/>
              <w:kinsoku/>
              <w:wordWrap/>
              <w:overflowPunct/>
              <w:topLinePunct w:val="0"/>
              <w:autoSpaceDE/>
              <w:autoSpaceDN/>
              <w:bidi w:val="0"/>
              <w:adjustRightInd/>
              <w:snapToGrid/>
              <w:spacing w:line="320" w:lineRule="exact"/>
              <w:ind w:firstLine="422"/>
              <w:jc w:val="left"/>
              <w:textAlignment w:val="auto"/>
              <w:rPr>
                <w:rFonts w:hint="eastAsia" w:ascii="宋体" w:hAnsi="宋体" w:cs="宋体"/>
                <w:kern w:val="0"/>
                <w:sz w:val="24"/>
              </w:rPr>
            </w:pPr>
            <w:r>
              <w:rPr>
                <w:rFonts w:hint="eastAsia" w:ascii="宋体" w:hAnsi="宋体" w:cs="宋体"/>
                <w:kern w:val="0"/>
                <w:sz w:val="24"/>
              </w:rPr>
              <w:t>安全操作系统是指从系统设计、实现、使用和管理等各个阶段都遵循一套完整的系统安全策略，并实现了GB 17859-1999《计算机信息系统等级保护划分准则》所确定的安全等级三级（含）以上的操作系统。</w:t>
            </w:r>
          </w:p>
          <w:p w14:paraId="024268C1">
            <w:pPr>
              <w:keepNext w:val="0"/>
              <w:keepLines w:val="0"/>
              <w:pageBreakBefore w:val="0"/>
              <w:widowControl/>
              <w:kinsoku/>
              <w:wordWrap/>
              <w:overflowPunct/>
              <w:topLinePunct w:val="0"/>
              <w:autoSpaceDE/>
              <w:autoSpaceDN/>
              <w:bidi w:val="0"/>
              <w:adjustRightInd/>
              <w:snapToGrid/>
              <w:spacing w:line="320" w:lineRule="exact"/>
              <w:ind w:firstLine="420"/>
              <w:jc w:val="left"/>
              <w:textAlignment w:val="auto"/>
              <w:rPr>
                <w:rFonts w:hint="eastAsia" w:ascii="宋体" w:hAnsi="宋体" w:cs="宋体"/>
                <w:kern w:val="0"/>
                <w:sz w:val="24"/>
              </w:rPr>
            </w:pPr>
            <w:r>
              <w:rPr>
                <w:rFonts w:hint="eastAsia" w:ascii="宋体" w:hAnsi="宋体" w:cs="宋体"/>
                <w:kern w:val="0"/>
                <w:sz w:val="24"/>
              </w:rPr>
              <w:t>适用的产品范围为：（1）独立的安全操作系统软件产品；（2）集成或内置了安全操作系统的产品。</w:t>
            </w:r>
          </w:p>
        </w:tc>
      </w:tr>
      <w:tr w14:paraId="663DB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jc w:val="center"/>
        </w:trPr>
        <w:tc>
          <w:tcPr>
            <w:tcW w:w="800" w:type="dxa"/>
            <w:vMerge w:val="continue"/>
            <w:tcBorders>
              <w:top w:val="single" w:color="auto" w:sz="4" w:space="0"/>
              <w:left w:val="single" w:color="auto" w:sz="4" w:space="0"/>
              <w:bottom w:val="single" w:color="auto" w:sz="4" w:space="0"/>
              <w:right w:val="single" w:color="auto" w:sz="4" w:space="0"/>
            </w:tcBorders>
            <w:noWrap w:val="0"/>
            <w:vAlign w:val="center"/>
          </w:tcPr>
          <w:p w14:paraId="4C8CBC9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14:paraId="1A13CC9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r>
              <w:rPr>
                <w:rFonts w:hint="eastAsia" w:ascii="宋体" w:hAnsi="宋体" w:cs="宋体"/>
                <w:kern w:val="0"/>
                <w:sz w:val="24"/>
              </w:rPr>
              <w:t>8）安全数据库系统</w:t>
            </w:r>
          </w:p>
        </w:tc>
        <w:tc>
          <w:tcPr>
            <w:tcW w:w="6724" w:type="dxa"/>
            <w:tcBorders>
              <w:top w:val="single" w:color="auto" w:sz="4" w:space="0"/>
              <w:left w:val="single" w:color="auto" w:sz="4" w:space="0"/>
              <w:bottom w:val="single" w:color="auto" w:sz="4" w:space="0"/>
              <w:right w:val="single" w:color="auto" w:sz="4" w:space="0"/>
            </w:tcBorders>
            <w:noWrap w:val="0"/>
            <w:vAlign w:val="top"/>
          </w:tcPr>
          <w:p w14:paraId="3AC4FB8C">
            <w:pPr>
              <w:keepNext w:val="0"/>
              <w:keepLines w:val="0"/>
              <w:pageBreakBefore w:val="0"/>
              <w:widowControl/>
              <w:kinsoku/>
              <w:wordWrap/>
              <w:overflowPunct/>
              <w:topLinePunct w:val="0"/>
              <w:autoSpaceDE/>
              <w:autoSpaceDN/>
              <w:bidi w:val="0"/>
              <w:adjustRightInd/>
              <w:snapToGrid/>
              <w:spacing w:line="320" w:lineRule="exact"/>
              <w:ind w:firstLine="420"/>
              <w:jc w:val="left"/>
              <w:textAlignment w:val="auto"/>
              <w:rPr>
                <w:rFonts w:hint="eastAsia" w:ascii="宋体" w:hAnsi="宋体" w:cs="宋体"/>
                <w:kern w:val="0"/>
                <w:sz w:val="24"/>
              </w:rPr>
            </w:pPr>
            <w:r>
              <w:rPr>
                <w:rFonts w:hint="eastAsia" w:ascii="宋体" w:hAnsi="宋体" w:cs="宋体"/>
                <w:kern w:val="0"/>
                <w:sz w:val="24"/>
              </w:rPr>
              <w:t>安全数据库系统是指从系统设计、实现、使用和管理等各个阶段都遵循一套完整的系统安全策略，并实现GB 17859-1999 《计算机信息系统等级保护划分准则》所确定的安全等级三级（含）以上的数据库系统。</w:t>
            </w:r>
          </w:p>
          <w:p w14:paraId="258CCAD2">
            <w:pPr>
              <w:keepNext w:val="0"/>
              <w:keepLines w:val="0"/>
              <w:pageBreakBefore w:val="0"/>
              <w:widowControl/>
              <w:kinsoku/>
              <w:wordWrap/>
              <w:overflowPunct/>
              <w:topLinePunct w:val="0"/>
              <w:autoSpaceDE/>
              <w:autoSpaceDN/>
              <w:bidi w:val="0"/>
              <w:adjustRightInd/>
              <w:snapToGrid/>
              <w:spacing w:line="320" w:lineRule="exact"/>
              <w:ind w:firstLine="412"/>
              <w:jc w:val="left"/>
              <w:textAlignment w:val="auto"/>
              <w:rPr>
                <w:rFonts w:hint="eastAsia" w:ascii="宋体" w:hAnsi="宋体" w:cs="宋体"/>
                <w:kern w:val="0"/>
                <w:sz w:val="24"/>
              </w:rPr>
            </w:pPr>
            <w:r>
              <w:rPr>
                <w:rFonts w:hint="eastAsia" w:ascii="宋体" w:hAnsi="宋体" w:cs="宋体"/>
                <w:kern w:val="0"/>
                <w:sz w:val="24"/>
              </w:rPr>
              <w:t>适用的产品范围为：（1）独立的安全数据库系统软件产品；（2）集成或内置了安全数据库系统的产品。</w:t>
            </w:r>
          </w:p>
        </w:tc>
      </w:tr>
      <w:tr w14:paraId="3175F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6171A51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r>
              <w:rPr>
                <w:rFonts w:hint="eastAsia" w:ascii="宋体" w:hAnsi="宋体" w:cs="宋体"/>
                <w:kern w:val="0"/>
                <w:sz w:val="24"/>
                <w:lang w:eastAsia="zh-CN"/>
              </w:rPr>
              <w:t>6.</w:t>
            </w:r>
            <w:r>
              <w:rPr>
                <w:rFonts w:hint="eastAsia" w:ascii="宋体" w:hAnsi="宋体" w:cs="宋体"/>
                <w:kern w:val="0"/>
                <w:sz w:val="24"/>
              </w:rPr>
              <w:t>内容安全</w:t>
            </w:r>
          </w:p>
        </w:tc>
        <w:tc>
          <w:tcPr>
            <w:tcW w:w="1592" w:type="dxa"/>
            <w:tcBorders>
              <w:top w:val="single" w:color="auto" w:sz="4" w:space="0"/>
              <w:left w:val="single" w:color="auto" w:sz="4" w:space="0"/>
              <w:bottom w:val="single" w:color="auto" w:sz="4" w:space="0"/>
              <w:right w:val="single" w:color="auto" w:sz="4" w:space="0"/>
            </w:tcBorders>
            <w:noWrap w:val="0"/>
            <w:vAlign w:val="center"/>
          </w:tcPr>
          <w:p w14:paraId="3B5AAF8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r>
              <w:rPr>
                <w:rFonts w:hint="eastAsia" w:ascii="宋体" w:hAnsi="宋体" w:cs="宋体"/>
                <w:kern w:val="0"/>
                <w:sz w:val="24"/>
              </w:rPr>
              <w:t>9）反垃圾邮件产品</w:t>
            </w:r>
          </w:p>
        </w:tc>
        <w:tc>
          <w:tcPr>
            <w:tcW w:w="6724" w:type="dxa"/>
            <w:tcBorders>
              <w:top w:val="single" w:color="auto" w:sz="4" w:space="0"/>
              <w:left w:val="single" w:color="auto" w:sz="4" w:space="0"/>
              <w:bottom w:val="single" w:color="auto" w:sz="4" w:space="0"/>
              <w:right w:val="single" w:color="auto" w:sz="4" w:space="0"/>
            </w:tcBorders>
            <w:noWrap w:val="0"/>
            <w:vAlign w:val="top"/>
          </w:tcPr>
          <w:p w14:paraId="3F69C523">
            <w:pPr>
              <w:keepNext w:val="0"/>
              <w:keepLines w:val="0"/>
              <w:pageBreakBefore w:val="0"/>
              <w:widowControl/>
              <w:kinsoku/>
              <w:wordWrap/>
              <w:overflowPunct/>
              <w:topLinePunct w:val="0"/>
              <w:autoSpaceDE/>
              <w:autoSpaceDN/>
              <w:bidi w:val="0"/>
              <w:adjustRightInd/>
              <w:snapToGrid/>
              <w:spacing w:line="320" w:lineRule="exact"/>
              <w:ind w:firstLine="420"/>
              <w:jc w:val="left"/>
              <w:textAlignment w:val="auto"/>
              <w:rPr>
                <w:rFonts w:hint="eastAsia" w:ascii="宋体" w:hAnsi="宋体" w:cs="宋体"/>
                <w:kern w:val="0"/>
                <w:sz w:val="24"/>
              </w:rPr>
            </w:pPr>
            <w:r>
              <w:rPr>
                <w:rFonts w:hint="eastAsia" w:ascii="宋体" w:hAnsi="宋体" w:cs="宋体"/>
                <w:kern w:val="0"/>
                <w:sz w:val="24"/>
              </w:rPr>
              <w:t>反垃圾邮件产品是指对按照电子邮件标准协议实现的电子邮件系统中传递的垃圾邮件进行识别、过滤的软件或软硬件组合。</w:t>
            </w:r>
          </w:p>
          <w:p w14:paraId="39C68664">
            <w:pPr>
              <w:keepNext w:val="0"/>
              <w:keepLines w:val="0"/>
              <w:pageBreakBefore w:val="0"/>
              <w:widowControl/>
              <w:kinsoku/>
              <w:wordWrap/>
              <w:overflowPunct/>
              <w:topLinePunct w:val="0"/>
              <w:autoSpaceDE/>
              <w:autoSpaceDN/>
              <w:bidi w:val="0"/>
              <w:adjustRightInd/>
              <w:snapToGrid/>
              <w:spacing w:line="320" w:lineRule="exact"/>
              <w:ind w:firstLine="412"/>
              <w:jc w:val="left"/>
              <w:textAlignment w:val="auto"/>
              <w:rPr>
                <w:rFonts w:hint="eastAsia" w:ascii="宋体" w:hAnsi="宋体" w:cs="宋体"/>
                <w:kern w:val="0"/>
                <w:sz w:val="24"/>
              </w:rPr>
            </w:pPr>
            <w:r>
              <w:rPr>
                <w:rFonts w:hint="eastAsia" w:ascii="宋体" w:hAnsi="宋体" w:cs="宋体"/>
                <w:kern w:val="0"/>
                <w:sz w:val="24"/>
              </w:rPr>
              <w:t>适用的产品范围为：（1）透明的反垃圾邮件网关；（2）基于转发的反垃圾邮件系统；（3）与邮件服务器一体的反垃圾邮件的邮件服务器；</w:t>
            </w:r>
            <w:r>
              <w:rPr>
                <w:rFonts w:hint="eastAsia" w:ascii="宋体" w:hAnsi="宋体" w:cs="宋体"/>
                <w:kern w:val="0"/>
                <w:sz w:val="24"/>
                <w:lang w:eastAsia="zh-CN"/>
              </w:rPr>
              <w:t>（</w:t>
            </w:r>
            <w:r>
              <w:rPr>
                <w:rFonts w:hint="eastAsia" w:ascii="宋体" w:hAnsi="宋体" w:cs="宋体"/>
                <w:kern w:val="0"/>
                <w:sz w:val="24"/>
              </w:rPr>
              <w:t>4</w:t>
            </w:r>
            <w:r>
              <w:rPr>
                <w:rFonts w:hint="eastAsia" w:ascii="宋体" w:hAnsi="宋体" w:cs="宋体"/>
                <w:kern w:val="0"/>
                <w:sz w:val="24"/>
                <w:lang w:eastAsia="zh-CN"/>
              </w:rPr>
              <w:t>）</w:t>
            </w:r>
            <w:r>
              <w:rPr>
                <w:rFonts w:hint="eastAsia" w:ascii="宋体" w:hAnsi="宋体" w:cs="宋体"/>
                <w:kern w:val="0"/>
                <w:sz w:val="24"/>
              </w:rPr>
              <w:t>安装于已有邮件服务器</w:t>
            </w:r>
            <w:r>
              <w:rPr>
                <w:rFonts w:hint="eastAsia" w:ascii="宋体" w:hAnsi="宋体" w:cs="宋体"/>
                <w:kern w:val="0"/>
                <w:sz w:val="24"/>
                <w:lang w:eastAsia="zh-CN"/>
              </w:rPr>
              <w:t>上的</w:t>
            </w:r>
            <w:r>
              <w:rPr>
                <w:rFonts w:hint="eastAsia" w:ascii="宋体" w:hAnsi="宋体" w:cs="宋体"/>
                <w:kern w:val="0"/>
                <w:sz w:val="24"/>
              </w:rPr>
              <w:t>反垃圾邮件软件。</w:t>
            </w:r>
          </w:p>
        </w:tc>
      </w:tr>
      <w:tr w14:paraId="76100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800" w:type="dxa"/>
            <w:vMerge w:val="restart"/>
            <w:tcBorders>
              <w:top w:val="single" w:color="auto" w:sz="4" w:space="0"/>
              <w:left w:val="single" w:color="auto" w:sz="4" w:space="0"/>
              <w:bottom w:val="single" w:color="auto" w:sz="4" w:space="0"/>
              <w:right w:val="single" w:color="auto" w:sz="4" w:space="0"/>
            </w:tcBorders>
            <w:noWrap w:val="0"/>
            <w:vAlign w:val="center"/>
          </w:tcPr>
          <w:p w14:paraId="7FB63A8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r>
              <w:rPr>
                <w:rFonts w:hint="eastAsia" w:ascii="宋体" w:hAnsi="宋体" w:cs="宋体"/>
                <w:kern w:val="0"/>
                <w:sz w:val="24"/>
                <w:lang w:eastAsia="zh-CN"/>
              </w:rPr>
              <w:t>7.</w:t>
            </w:r>
            <w:r>
              <w:rPr>
                <w:rFonts w:hint="eastAsia" w:ascii="宋体" w:hAnsi="宋体" w:cs="宋体"/>
                <w:kern w:val="0"/>
                <w:sz w:val="24"/>
              </w:rPr>
              <w:t>评估审计与监控</w:t>
            </w:r>
          </w:p>
        </w:tc>
        <w:tc>
          <w:tcPr>
            <w:tcW w:w="1592" w:type="dxa"/>
            <w:tcBorders>
              <w:top w:val="single" w:color="auto" w:sz="4" w:space="0"/>
              <w:left w:val="single" w:color="auto" w:sz="4" w:space="0"/>
              <w:bottom w:val="single" w:color="auto" w:sz="4" w:space="0"/>
              <w:right w:val="single" w:color="auto" w:sz="4" w:space="0"/>
            </w:tcBorders>
            <w:noWrap w:val="0"/>
            <w:vAlign w:val="center"/>
          </w:tcPr>
          <w:p w14:paraId="40E2835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r>
              <w:rPr>
                <w:rFonts w:hint="eastAsia" w:ascii="宋体" w:hAnsi="宋体" w:cs="宋体"/>
                <w:kern w:val="0"/>
                <w:sz w:val="24"/>
              </w:rPr>
              <w:t>10）入侵检测系统（IDS）</w:t>
            </w:r>
          </w:p>
        </w:tc>
        <w:tc>
          <w:tcPr>
            <w:tcW w:w="6724" w:type="dxa"/>
            <w:tcBorders>
              <w:top w:val="single" w:color="auto" w:sz="4" w:space="0"/>
              <w:left w:val="single" w:color="auto" w:sz="4" w:space="0"/>
              <w:bottom w:val="single" w:color="auto" w:sz="4" w:space="0"/>
              <w:right w:val="single" w:color="auto" w:sz="4" w:space="0"/>
            </w:tcBorders>
            <w:noWrap w:val="0"/>
            <w:vAlign w:val="top"/>
          </w:tcPr>
          <w:p w14:paraId="0D61EC77">
            <w:pPr>
              <w:keepNext w:val="0"/>
              <w:keepLines w:val="0"/>
              <w:pageBreakBefore w:val="0"/>
              <w:widowControl/>
              <w:kinsoku/>
              <w:wordWrap/>
              <w:overflowPunct/>
              <w:topLinePunct w:val="0"/>
              <w:autoSpaceDE/>
              <w:autoSpaceDN/>
              <w:bidi w:val="0"/>
              <w:adjustRightInd/>
              <w:snapToGrid/>
              <w:spacing w:line="320" w:lineRule="exact"/>
              <w:ind w:firstLine="420"/>
              <w:jc w:val="left"/>
              <w:textAlignment w:val="auto"/>
              <w:rPr>
                <w:rFonts w:hint="eastAsia" w:ascii="宋体" w:hAnsi="宋体" w:cs="宋体"/>
                <w:kern w:val="0"/>
                <w:sz w:val="24"/>
              </w:rPr>
            </w:pPr>
            <w:r>
              <w:rPr>
                <w:rFonts w:hint="eastAsia" w:ascii="宋体" w:hAnsi="宋体" w:cs="宋体"/>
                <w:kern w:val="0"/>
                <w:sz w:val="24"/>
              </w:rPr>
              <w:t>入侵检测系统指通过对计算机网络或计算机系统中的若干关键点收集信息并对其进行分析，发现违反安全策略的行为和被攻击迹象的软件或软硬件组合。</w:t>
            </w:r>
          </w:p>
          <w:p w14:paraId="0289D1EA">
            <w:pPr>
              <w:keepNext w:val="0"/>
              <w:keepLines w:val="0"/>
              <w:pageBreakBefore w:val="0"/>
              <w:widowControl/>
              <w:kinsoku/>
              <w:wordWrap/>
              <w:overflowPunct/>
              <w:topLinePunct w:val="0"/>
              <w:autoSpaceDE/>
              <w:autoSpaceDN/>
              <w:bidi w:val="0"/>
              <w:adjustRightInd/>
              <w:snapToGrid/>
              <w:spacing w:line="320" w:lineRule="exact"/>
              <w:ind w:firstLine="412"/>
              <w:jc w:val="left"/>
              <w:textAlignment w:val="auto"/>
              <w:rPr>
                <w:rFonts w:hint="eastAsia" w:ascii="宋体" w:hAnsi="宋体" w:cs="宋体"/>
                <w:kern w:val="0"/>
                <w:sz w:val="24"/>
              </w:rPr>
            </w:pPr>
            <w:r>
              <w:rPr>
                <w:rFonts w:hint="eastAsia" w:ascii="宋体" w:hAnsi="宋体" w:cs="宋体"/>
                <w:kern w:val="0"/>
                <w:sz w:val="24"/>
              </w:rPr>
              <w:t>适用的产品范围为：（1）网络型入侵检测系统；（2）主机型入侵检测系统。</w:t>
            </w:r>
          </w:p>
        </w:tc>
      </w:tr>
      <w:tr w14:paraId="7857D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800" w:type="dxa"/>
            <w:vMerge w:val="continue"/>
            <w:tcBorders>
              <w:top w:val="single" w:color="auto" w:sz="4" w:space="0"/>
              <w:left w:val="single" w:color="auto" w:sz="4" w:space="0"/>
              <w:bottom w:val="single" w:color="auto" w:sz="4" w:space="0"/>
              <w:right w:val="single" w:color="auto" w:sz="4" w:space="0"/>
            </w:tcBorders>
            <w:noWrap w:val="0"/>
            <w:vAlign w:val="center"/>
          </w:tcPr>
          <w:p w14:paraId="05B6FEA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14:paraId="2DAE925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r>
              <w:rPr>
                <w:rFonts w:hint="eastAsia" w:ascii="宋体" w:hAnsi="宋体" w:cs="宋体"/>
                <w:kern w:val="0"/>
                <w:sz w:val="24"/>
              </w:rPr>
              <w:t>11）网络脆弱性扫描产品</w:t>
            </w:r>
          </w:p>
        </w:tc>
        <w:tc>
          <w:tcPr>
            <w:tcW w:w="6724" w:type="dxa"/>
            <w:tcBorders>
              <w:top w:val="single" w:color="auto" w:sz="4" w:space="0"/>
              <w:left w:val="single" w:color="auto" w:sz="4" w:space="0"/>
              <w:bottom w:val="single" w:color="auto" w:sz="4" w:space="0"/>
              <w:right w:val="single" w:color="auto" w:sz="4" w:space="0"/>
            </w:tcBorders>
            <w:noWrap w:val="0"/>
            <w:vAlign w:val="top"/>
          </w:tcPr>
          <w:p w14:paraId="3C748621">
            <w:pPr>
              <w:keepNext w:val="0"/>
              <w:keepLines w:val="0"/>
              <w:pageBreakBefore w:val="0"/>
              <w:widowControl/>
              <w:kinsoku/>
              <w:wordWrap/>
              <w:overflowPunct/>
              <w:topLinePunct w:val="0"/>
              <w:autoSpaceDE/>
              <w:autoSpaceDN/>
              <w:bidi w:val="0"/>
              <w:adjustRightInd/>
              <w:snapToGrid/>
              <w:spacing w:line="320" w:lineRule="exact"/>
              <w:ind w:firstLine="412"/>
              <w:jc w:val="left"/>
              <w:textAlignment w:val="auto"/>
              <w:rPr>
                <w:rFonts w:hint="eastAsia" w:ascii="宋体" w:hAnsi="宋体" w:cs="宋体"/>
                <w:kern w:val="0"/>
                <w:sz w:val="24"/>
              </w:rPr>
            </w:pPr>
            <w:r>
              <w:rPr>
                <w:rFonts w:hint="eastAsia" w:ascii="宋体" w:hAnsi="宋体" w:cs="宋体"/>
                <w:kern w:val="0"/>
                <w:sz w:val="24"/>
              </w:rPr>
              <w:t>网络脆弱性扫描产品指利用扫描手段检测目标网络系统中可能被入侵者利用的脆弱性的软件或软硬件组合。</w:t>
            </w:r>
          </w:p>
          <w:p w14:paraId="22B3B942">
            <w:pPr>
              <w:keepNext w:val="0"/>
              <w:keepLines w:val="0"/>
              <w:pageBreakBefore w:val="0"/>
              <w:widowControl/>
              <w:kinsoku/>
              <w:wordWrap/>
              <w:overflowPunct/>
              <w:topLinePunct w:val="0"/>
              <w:autoSpaceDE/>
              <w:autoSpaceDN/>
              <w:bidi w:val="0"/>
              <w:adjustRightInd/>
              <w:snapToGrid/>
              <w:spacing w:line="320" w:lineRule="exact"/>
              <w:ind w:firstLine="412"/>
              <w:jc w:val="left"/>
              <w:textAlignment w:val="auto"/>
              <w:rPr>
                <w:rFonts w:hint="eastAsia" w:ascii="宋体" w:hAnsi="宋体" w:cs="宋体"/>
                <w:kern w:val="0"/>
                <w:sz w:val="24"/>
              </w:rPr>
            </w:pPr>
            <w:r>
              <w:rPr>
                <w:rFonts w:hint="eastAsia" w:ascii="宋体" w:hAnsi="宋体" w:cs="宋体"/>
                <w:kern w:val="0"/>
                <w:sz w:val="24"/>
              </w:rPr>
              <w:t>适用的产品范围为：网络型脆弱性扫描产品；不适用：主机型脆弱性扫描产品；数据库的脆弱性扫描产品；WEB应用的脆弱性扫描产品。</w:t>
            </w:r>
          </w:p>
        </w:tc>
      </w:tr>
      <w:tr w14:paraId="5467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45" w:hRule="atLeast"/>
          <w:jc w:val="center"/>
        </w:trPr>
        <w:tc>
          <w:tcPr>
            <w:tcW w:w="800" w:type="dxa"/>
            <w:vMerge w:val="continue"/>
            <w:tcBorders>
              <w:top w:val="single" w:color="auto" w:sz="4" w:space="0"/>
              <w:left w:val="single" w:color="auto" w:sz="4" w:space="0"/>
              <w:bottom w:val="single" w:color="auto" w:sz="4" w:space="0"/>
              <w:right w:val="single" w:color="auto" w:sz="4" w:space="0"/>
            </w:tcBorders>
            <w:noWrap w:val="0"/>
            <w:vAlign w:val="center"/>
          </w:tcPr>
          <w:p w14:paraId="1EF5FA8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14:paraId="509C671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r>
              <w:rPr>
                <w:rFonts w:hint="eastAsia" w:ascii="宋体" w:hAnsi="宋体" w:cs="宋体"/>
                <w:kern w:val="0"/>
                <w:sz w:val="24"/>
              </w:rPr>
              <w:t>12）</w:t>
            </w:r>
            <w:r>
              <w:rPr>
                <w:rFonts w:hint="eastAsia" w:ascii="宋体" w:hAnsi="宋体" w:cs="宋体"/>
                <w:sz w:val="24"/>
              </w:rPr>
              <w:t>安全审计产品</w:t>
            </w:r>
          </w:p>
        </w:tc>
        <w:tc>
          <w:tcPr>
            <w:tcW w:w="6724" w:type="dxa"/>
            <w:tcBorders>
              <w:top w:val="single" w:color="auto" w:sz="4" w:space="0"/>
              <w:left w:val="single" w:color="auto" w:sz="4" w:space="0"/>
              <w:bottom w:val="single" w:color="auto" w:sz="4" w:space="0"/>
              <w:right w:val="single" w:color="auto" w:sz="4" w:space="0"/>
            </w:tcBorders>
            <w:noWrap w:val="0"/>
            <w:vAlign w:val="top"/>
          </w:tcPr>
          <w:p w14:paraId="38D75A24">
            <w:pPr>
              <w:keepNext w:val="0"/>
              <w:keepLines w:val="0"/>
              <w:pageBreakBefore w:val="0"/>
              <w:widowControl/>
              <w:kinsoku/>
              <w:wordWrap/>
              <w:overflowPunct/>
              <w:topLinePunct w:val="0"/>
              <w:autoSpaceDE/>
              <w:autoSpaceDN/>
              <w:bidi w:val="0"/>
              <w:adjustRightInd/>
              <w:snapToGrid/>
              <w:spacing w:line="320" w:lineRule="exact"/>
              <w:ind w:firstLine="412"/>
              <w:jc w:val="left"/>
              <w:textAlignment w:val="auto"/>
              <w:rPr>
                <w:rFonts w:hint="eastAsia" w:ascii="宋体" w:hAnsi="宋体" w:cs="宋体"/>
                <w:kern w:val="0"/>
                <w:sz w:val="24"/>
              </w:rPr>
            </w:pPr>
            <w:r>
              <w:rPr>
                <w:rFonts w:hint="eastAsia" w:ascii="宋体" w:hAnsi="宋体" w:cs="宋体"/>
                <w:kern w:val="0"/>
                <w:sz w:val="24"/>
              </w:rPr>
              <w:t>安全审计产品指能够对网络应用行为或信息系统的各种日志实行采集、分析，形成审计记录的软件或软硬件组合。</w:t>
            </w:r>
          </w:p>
          <w:p w14:paraId="1254F013">
            <w:pPr>
              <w:keepNext w:val="0"/>
              <w:keepLines w:val="0"/>
              <w:pageBreakBefore w:val="0"/>
              <w:widowControl/>
              <w:kinsoku/>
              <w:wordWrap/>
              <w:overflowPunct/>
              <w:topLinePunct w:val="0"/>
              <w:autoSpaceDE/>
              <w:autoSpaceDN/>
              <w:bidi w:val="0"/>
              <w:adjustRightInd/>
              <w:snapToGrid/>
              <w:spacing w:line="320" w:lineRule="exact"/>
              <w:ind w:firstLine="428"/>
              <w:jc w:val="left"/>
              <w:textAlignment w:val="auto"/>
              <w:rPr>
                <w:rFonts w:hint="eastAsia" w:ascii="宋体" w:hAnsi="宋体" w:cs="宋体"/>
                <w:kern w:val="0"/>
                <w:sz w:val="24"/>
              </w:rPr>
            </w:pPr>
            <w:r>
              <w:rPr>
                <w:rFonts w:hint="eastAsia" w:ascii="宋体" w:hAnsi="宋体" w:cs="宋体"/>
                <w:kern w:val="0"/>
                <w:sz w:val="24"/>
              </w:rPr>
              <w:t>适用的产品范围为：将主机、服务器、网络、数据库及其它应用系统等一类或多类作为审计对象的产品。</w:t>
            </w:r>
          </w:p>
        </w:tc>
      </w:tr>
      <w:tr w14:paraId="7B72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6"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7DD7BEA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r>
              <w:rPr>
                <w:rFonts w:hint="eastAsia" w:ascii="宋体" w:hAnsi="宋体" w:cs="宋体"/>
                <w:kern w:val="0"/>
                <w:sz w:val="24"/>
                <w:lang w:eastAsia="zh-CN"/>
              </w:rPr>
              <w:t>8.</w:t>
            </w:r>
            <w:r>
              <w:rPr>
                <w:rFonts w:hint="eastAsia" w:ascii="宋体" w:hAnsi="宋体" w:cs="宋体"/>
                <w:kern w:val="0"/>
                <w:sz w:val="24"/>
              </w:rPr>
              <w:t>应用安全</w:t>
            </w:r>
          </w:p>
        </w:tc>
        <w:tc>
          <w:tcPr>
            <w:tcW w:w="1592" w:type="dxa"/>
            <w:tcBorders>
              <w:top w:val="single" w:color="auto" w:sz="4" w:space="0"/>
              <w:left w:val="single" w:color="auto" w:sz="4" w:space="0"/>
              <w:bottom w:val="single" w:color="auto" w:sz="4" w:space="0"/>
              <w:right w:val="single" w:color="auto" w:sz="4" w:space="0"/>
            </w:tcBorders>
            <w:noWrap w:val="0"/>
            <w:vAlign w:val="center"/>
          </w:tcPr>
          <w:p w14:paraId="35E050E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r>
              <w:rPr>
                <w:rFonts w:hint="eastAsia" w:ascii="宋体" w:hAnsi="宋体" w:cs="宋体"/>
                <w:kern w:val="0"/>
                <w:sz w:val="24"/>
              </w:rPr>
              <w:t>13）网站恢复产品</w:t>
            </w:r>
          </w:p>
        </w:tc>
        <w:tc>
          <w:tcPr>
            <w:tcW w:w="6724" w:type="dxa"/>
            <w:tcBorders>
              <w:top w:val="single" w:color="auto" w:sz="4" w:space="0"/>
              <w:left w:val="single" w:color="auto" w:sz="4" w:space="0"/>
              <w:bottom w:val="single" w:color="auto" w:sz="4" w:space="0"/>
              <w:right w:val="single" w:color="auto" w:sz="4" w:space="0"/>
            </w:tcBorders>
            <w:noWrap w:val="0"/>
            <w:vAlign w:val="top"/>
          </w:tcPr>
          <w:p w14:paraId="18DC90FD">
            <w:pPr>
              <w:keepNext w:val="0"/>
              <w:keepLines w:val="0"/>
              <w:pageBreakBefore w:val="0"/>
              <w:widowControl/>
              <w:kinsoku/>
              <w:wordWrap/>
              <w:overflowPunct/>
              <w:topLinePunct w:val="0"/>
              <w:autoSpaceDE/>
              <w:autoSpaceDN/>
              <w:bidi w:val="0"/>
              <w:adjustRightInd/>
              <w:snapToGrid/>
              <w:spacing w:line="320" w:lineRule="exact"/>
              <w:ind w:firstLine="412"/>
              <w:jc w:val="left"/>
              <w:textAlignment w:val="auto"/>
              <w:rPr>
                <w:rFonts w:hint="eastAsia" w:ascii="宋体" w:hAnsi="宋体" w:cs="宋体"/>
                <w:kern w:val="0"/>
                <w:sz w:val="24"/>
              </w:rPr>
            </w:pPr>
            <w:r>
              <w:rPr>
                <w:rFonts w:hint="eastAsia" w:ascii="宋体" w:hAnsi="宋体" w:cs="宋体"/>
                <w:kern w:val="0"/>
                <w:sz w:val="24"/>
              </w:rPr>
              <w:t>网站恢复产品是对受保护的静态网页文件、动态脚本文件及目录的未授权更改及时地进行自动恢复的软件或软硬件组合。</w:t>
            </w:r>
          </w:p>
          <w:p w14:paraId="5A446767">
            <w:pPr>
              <w:keepNext w:val="0"/>
              <w:keepLines w:val="0"/>
              <w:pageBreakBefore w:val="0"/>
              <w:widowControl/>
              <w:kinsoku/>
              <w:wordWrap/>
              <w:overflowPunct/>
              <w:topLinePunct w:val="0"/>
              <w:autoSpaceDE/>
              <w:autoSpaceDN/>
              <w:bidi w:val="0"/>
              <w:adjustRightInd/>
              <w:snapToGrid/>
              <w:spacing w:line="320" w:lineRule="exact"/>
              <w:ind w:firstLine="412"/>
              <w:jc w:val="left"/>
              <w:textAlignment w:val="auto"/>
              <w:rPr>
                <w:rFonts w:hint="eastAsia" w:ascii="宋体" w:hAnsi="宋体" w:cs="宋体"/>
                <w:kern w:val="0"/>
                <w:sz w:val="24"/>
              </w:rPr>
            </w:pPr>
            <w:r>
              <w:rPr>
                <w:rFonts w:hint="eastAsia" w:ascii="宋体" w:hAnsi="宋体" w:cs="宋体"/>
                <w:kern w:val="0"/>
                <w:sz w:val="24"/>
              </w:rPr>
              <w:t>适用的产品范围为：针对静态网页文件、动态脚本文件及目录进行自动恢复的产品。</w:t>
            </w:r>
          </w:p>
        </w:tc>
      </w:tr>
    </w:tbl>
    <w:p w14:paraId="75C1C20E">
      <w:pPr>
        <w:widowControl/>
        <w:spacing w:line="360" w:lineRule="auto"/>
        <w:rPr>
          <w:rFonts w:hint="eastAsia" w:ascii="宋体" w:hAnsi="宋体" w:cs="宋体"/>
          <w:b/>
          <w:bCs/>
          <w:sz w:val="24"/>
          <w:lang w:bidi="ar"/>
        </w:rPr>
      </w:pPr>
    </w:p>
    <w:p w14:paraId="766487EB">
      <w:pPr>
        <w:snapToGrid w:val="0"/>
        <w:jc w:val="center"/>
        <w:rPr>
          <w:rFonts w:hint="eastAsia" w:ascii="宋体" w:hAnsi="宋体" w:eastAsia="宋体" w:cs="宋体"/>
          <w:b/>
          <w:color w:val="auto"/>
          <w:sz w:val="24"/>
        </w:rPr>
      </w:pPr>
      <w:bookmarkStart w:id="59" w:name="_Toc17666"/>
      <w:r>
        <w:rPr>
          <w:rFonts w:hint="eastAsia" w:ascii="宋体" w:hAnsi="宋体" w:eastAsia="宋体" w:cs="宋体"/>
          <w:b/>
          <w:color w:val="auto"/>
          <w:sz w:val="24"/>
          <w:szCs w:val="24"/>
        </w:rPr>
        <w:t>正版软件承诺格式</w:t>
      </w:r>
      <w:r>
        <w:rPr>
          <w:rFonts w:hint="eastAsia" w:ascii="宋体" w:hAnsi="宋体" w:eastAsia="宋体" w:cs="宋体"/>
          <w:b/>
          <w:color w:val="auto"/>
          <w:kern w:val="0"/>
          <w:sz w:val="24"/>
        </w:rPr>
        <w:t>（如有）</w:t>
      </w:r>
    </w:p>
    <w:p w14:paraId="41430FCE">
      <w:pPr>
        <w:snapToGrid w:val="0"/>
        <w:jc w:val="center"/>
        <w:rPr>
          <w:rFonts w:hint="eastAsia" w:ascii="宋体" w:hAnsi="宋体" w:eastAsia="宋体" w:cs="宋体"/>
          <w:b/>
          <w:color w:val="auto"/>
          <w:kern w:val="0"/>
          <w:sz w:val="24"/>
        </w:rPr>
      </w:pPr>
    </w:p>
    <w:p w14:paraId="3BC6FB6E">
      <w:pPr>
        <w:snapToGrid w:val="0"/>
        <w:spacing w:line="50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本</w:t>
      </w:r>
      <w:r>
        <w:rPr>
          <w:rFonts w:hint="eastAsia" w:ascii="宋体" w:hAnsi="宋体" w:eastAsia="宋体" w:cs="宋体"/>
          <w:color w:val="auto"/>
          <w:kern w:val="0"/>
          <w:sz w:val="24"/>
          <w:lang w:val="en-US" w:eastAsia="zh-CN"/>
        </w:rPr>
        <w:t>供应商</w:t>
      </w:r>
      <w:r>
        <w:rPr>
          <w:rFonts w:hint="eastAsia" w:ascii="宋体" w:hAnsi="宋体" w:eastAsia="宋体" w:cs="宋体"/>
          <w:color w:val="auto"/>
          <w:kern w:val="0"/>
          <w:sz w:val="24"/>
        </w:rPr>
        <w:t>现参与</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项目（项目编号：</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）的采购活动，本公司承诺投报的计算机产品预装正版操作系统，投报的硬件产品内的预装软件为正版软件。</w:t>
      </w:r>
    </w:p>
    <w:p w14:paraId="6E535E9E">
      <w:pPr>
        <w:snapToGrid w:val="0"/>
        <w:spacing w:line="50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如上述声明不真实，愿意按照政府采购有关法律法规的规定接受处罚。</w:t>
      </w:r>
    </w:p>
    <w:p w14:paraId="6E0EE65A">
      <w:pPr>
        <w:snapToGrid w:val="0"/>
        <w:spacing w:line="50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特此声明</w:t>
      </w:r>
    </w:p>
    <w:p w14:paraId="5E876084">
      <w:pPr>
        <w:snapToGrid w:val="0"/>
        <w:spacing w:line="500" w:lineRule="exact"/>
        <w:ind w:firstLine="522" w:firstLineChars="200"/>
        <w:jc w:val="left"/>
        <w:rPr>
          <w:rFonts w:hint="eastAsia" w:ascii="宋体" w:hAnsi="宋体" w:eastAsia="宋体" w:cs="宋体"/>
          <w:b/>
          <w:color w:val="auto"/>
          <w:spacing w:val="10"/>
          <w:kern w:val="0"/>
          <w:sz w:val="24"/>
        </w:rPr>
      </w:pPr>
    </w:p>
    <w:p w14:paraId="101DBF8B">
      <w:pPr>
        <w:snapToGrid w:val="0"/>
        <w:spacing w:line="500" w:lineRule="exact"/>
        <w:ind w:firstLine="480" w:firstLineChars="200"/>
        <w:jc w:val="left"/>
        <w:rPr>
          <w:rFonts w:hint="eastAsia" w:ascii="宋体" w:hAnsi="宋体" w:eastAsia="宋体" w:cs="宋体"/>
          <w:color w:val="auto"/>
          <w:kern w:val="0"/>
          <w:sz w:val="24"/>
        </w:rPr>
      </w:pPr>
    </w:p>
    <w:p w14:paraId="3DF6A562">
      <w:pPr>
        <w:snapToGrid w:val="0"/>
        <w:spacing w:line="500" w:lineRule="exact"/>
        <w:ind w:firstLine="480" w:firstLineChars="200"/>
        <w:jc w:val="left"/>
        <w:rPr>
          <w:rFonts w:hint="eastAsia" w:ascii="宋体" w:hAnsi="宋体" w:eastAsia="宋体" w:cs="宋体"/>
          <w:color w:val="auto"/>
          <w:kern w:val="0"/>
          <w:sz w:val="24"/>
        </w:rPr>
      </w:pPr>
    </w:p>
    <w:p w14:paraId="33B6D66A">
      <w:pPr>
        <w:tabs>
          <w:tab w:val="left" w:pos="4000"/>
        </w:tabs>
        <w:snapToGrid w:val="0"/>
        <w:spacing w:line="500" w:lineRule="exact"/>
        <w:ind w:firstLine="3360" w:firstLineChars="140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供应商</w:t>
      </w:r>
      <w:r>
        <w:rPr>
          <w:rFonts w:hint="eastAsia" w:ascii="宋体" w:hAnsi="宋体" w:eastAsia="宋体" w:cs="宋体"/>
          <w:color w:val="auto"/>
          <w:kern w:val="0"/>
          <w:sz w:val="24"/>
          <w:lang w:eastAsia="zh-CN"/>
        </w:rPr>
        <w:t>（</w:t>
      </w:r>
      <w:r>
        <w:rPr>
          <w:rFonts w:hint="eastAsia" w:ascii="宋体" w:hAnsi="宋体" w:eastAsia="宋体" w:cs="宋体"/>
          <w:color w:val="auto"/>
          <w:sz w:val="24"/>
          <w:szCs w:val="24"/>
          <w:highlight w:val="none"/>
          <w:lang w:val="en-US" w:eastAsia="zh-CN"/>
        </w:rPr>
        <w:t>电子签</w:t>
      </w:r>
      <w:r>
        <w:rPr>
          <w:rFonts w:hint="eastAsia" w:ascii="宋体" w:hAnsi="宋体" w:eastAsia="宋体" w:cs="宋体"/>
          <w:color w:val="auto"/>
          <w:sz w:val="24"/>
          <w:szCs w:val="24"/>
          <w:highlight w:val="none"/>
        </w:rPr>
        <w:t>章</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w:t>
      </w:r>
    </w:p>
    <w:p w14:paraId="7FD12C92">
      <w:pPr>
        <w:tabs>
          <w:tab w:val="left" w:pos="4000"/>
        </w:tabs>
        <w:snapToGrid w:val="0"/>
        <w:spacing w:line="500" w:lineRule="exact"/>
        <w:ind w:firstLine="3360" w:firstLineChars="1400"/>
        <w:jc w:val="left"/>
        <w:rPr>
          <w:rFonts w:hint="eastAsia" w:ascii="宋体" w:hAnsi="宋体" w:eastAsia="宋体" w:cs="宋体"/>
          <w:color w:val="auto"/>
          <w:kern w:val="0"/>
          <w:sz w:val="24"/>
        </w:rPr>
      </w:pPr>
      <w:r>
        <w:rPr>
          <w:rFonts w:hint="eastAsia" w:ascii="宋体" w:hAnsi="宋体" w:eastAsia="宋体" w:cs="宋体"/>
          <w:color w:val="auto"/>
          <w:kern w:val="0"/>
          <w:sz w:val="24"/>
        </w:rPr>
        <w:t>日　期：</w:t>
      </w:r>
    </w:p>
    <w:p w14:paraId="6F8D426F">
      <w:pPr>
        <w:rPr>
          <w:rFonts w:hint="eastAsia" w:ascii="宋体" w:hAnsi="宋体" w:cs="宋体"/>
          <w:b/>
          <w:bCs/>
          <w:sz w:val="24"/>
          <w:lang w:bidi="ar"/>
        </w:rPr>
      </w:pPr>
    </w:p>
    <w:p w14:paraId="4EDE4773">
      <w:pPr>
        <w:rPr>
          <w:rFonts w:hint="eastAsia" w:ascii="宋体" w:hAnsi="宋体" w:cs="宋体"/>
          <w:b/>
          <w:bCs/>
          <w:sz w:val="24"/>
          <w:lang w:bidi="ar"/>
        </w:rPr>
      </w:pPr>
      <w:r>
        <w:rPr>
          <w:rFonts w:hint="eastAsia" w:ascii="宋体" w:hAnsi="宋体" w:cs="宋体"/>
          <w:b/>
          <w:bCs/>
          <w:sz w:val="24"/>
          <w:lang w:bidi="ar"/>
        </w:rPr>
        <w:br w:type="page"/>
      </w:r>
    </w:p>
    <w:bookmarkEnd w:id="59"/>
    <w:p w14:paraId="2E30B817">
      <w:pPr>
        <w:snapToGrid w:val="0"/>
        <w:jc w:val="center"/>
        <w:rPr>
          <w:rFonts w:hint="eastAsia" w:ascii="宋体" w:hAnsi="宋体" w:eastAsia="宋体" w:cs="宋体"/>
          <w:b/>
          <w:color w:val="auto"/>
          <w:kern w:val="0"/>
          <w:sz w:val="24"/>
        </w:rPr>
      </w:pPr>
      <w:r>
        <w:rPr>
          <w:rFonts w:hint="eastAsia" w:ascii="宋体" w:hAnsi="宋体" w:eastAsia="宋体" w:cs="宋体"/>
          <w:b/>
          <w:color w:val="auto"/>
          <w:sz w:val="24"/>
          <w:szCs w:val="24"/>
        </w:rPr>
        <w:t>商品包装和快递包装承诺</w:t>
      </w:r>
      <w:r>
        <w:rPr>
          <w:rFonts w:hint="eastAsia" w:ascii="宋体" w:hAnsi="宋体" w:eastAsia="宋体" w:cs="宋体"/>
          <w:b/>
          <w:color w:val="auto"/>
          <w:kern w:val="0"/>
          <w:sz w:val="24"/>
        </w:rPr>
        <w:t>（如有）</w:t>
      </w:r>
    </w:p>
    <w:p w14:paraId="74C97A5B">
      <w:pPr>
        <w:tabs>
          <w:tab w:val="left" w:pos="4000"/>
        </w:tabs>
        <w:snapToGrid w:val="0"/>
        <w:spacing w:line="500" w:lineRule="exact"/>
        <w:jc w:val="left"/>
        <w:rPr>
          <w:rFonts w:hint="eastAsia" w:ascii="宋体" w:hAnsi="宋体" w:eastAsia="宋体" w:cs="宋体"/>
          <w:b/>
          <w:bCs/>
          <w:color w:val="auto"/>
          <w:kern w:val="0"/>
          <w:sz w:val="24"/>
        </w:rPr>
      </w:pPr>
    </w:p>
    <w:p w14:paraId="7FAE5CE9">
      <w:pPr>
        <w:spacing w:line="56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本</w:t>
      </w:r>
      <w:r>
        <w:rPr>
          <w:rFonts w:hint="eastAsia" w:ascii="宋体" w:hAnsi="宋体" w:cs="宋体"/>
          <w:color w:val="auto"/>
          <w:kern w:val="0"/>
          <w:sz w:val="24"/>
          <w:lang w:eastAsia="zh-CN"/>
        </w:rPr>
        <w:t>供应商</w:t>
      </w:r>
      <w:r>
        <w:rPr>
          <w:rFonts w:hint="eastAsia" w:ascii="宋体" w:hAnsi="宋体" w:eastAsia="宋体" w:cs="宋体"/>
          <w:color w:val="auto"/>
          <w:kern w:val="0"/>
          <w:sz w:val="24"/>
        </w:rPr>
        <w:t>现参与</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项目（项目编号：</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）的采购活动，本公司承诺所供商品包装符合《商品包装政府采购需求标准（试行）》，快递包装符合《快递包装政府采购需求标准（试行）》。</w:t>
      </w:r>
    </w:p>
    <w:p w14:paraId="394DFFF2">
      <w:pPr>
        <w:spacing w:line="56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如上述声明不真实，愿意按照政府采购有关法律法规的规定接受处罚。</w:t>
      </w:r>
    </w:p>
    <w:p w14:paraId="26BFB33A">
      <w:pPr>
        <w:spacing w:line="56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 xml:space="preserve">特此声明。 </w:t>
      </w:r>
    </w:p>
    <w:p w14:paraId="07DBEF45">
      <w:pPr>
        <w:tabs>
          <w:tab w:val="left" w:pos="4000"/>
        </w:tabs>
        <w:snapToGrid w:val="0"/>
        <w:spacing w:line="600" w:lineRule="exact"/>
        <w:ind w:firstLine="470" w:firstLineChars="196"/>
        <w:jc w:val="left"/>
        <w:rPr>
          <w:rFonts w:hint="eastAsia" w:ascii="宋体" w:hAnsi="宋体" w:eastAsia="宋体" w:cs="宋体"/>
          <w:color w:val="auto"/>
          <w:kern w:val="0"/>
          <w:sz w:val="24"/>
        </w:rPr>
      </w:pPr>
    </w:p>
    <w:p w14:paraId="2D2B8EA5">
      <w:pPr>
        <w:tabs>
          <w:tab w:val="left" w:pos="4000"/>
        </w:tabs>
        <w:snapToGrid w:val="0"/>
        <w:spacing w:line="600" w:lineRule="exact"/>
        <w:ind w:firstLine="3360" w:firstLineChars="1400"/>
        <w:jc w:val="left"/>
        <w:rPr>
          <w:rFonts w:hint="eastAsia" w:ascii="宋体" w:hAnsi="宋体" w:eastAsia="宋体" w:cs="宋体"/>
          <w:color w:val="auto"/>
          <w:kern w:val="0"/>
          <w:sz w:val="24"/>
        </w:rPr>
      </w:pPr>
    </w:p>
    <w:p w14:paraId="4D963DB4">
      <w:pPr>
        <w:tabs>
          <w:tab w:val="left" w:pos="4000"/>
        </w:tabs>
        <w:snapToGrid w:val="0"/>
        <w:spacing w:line="600" w:lineRule="exact"/>
        <w:ind w:firstLine="3360" w:firstLineChars="140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供应商</w:t>
      </w:r>
      <w:r>
        <w:rPr>
          <w:rFonts w:hint="eastAsia" w:ascii="宋体" w:hAnsi="宋体" w:eastAsia="宋体" w:cs="宋体"/>
          <w:color w:val="auto"/>
          <w:kern w:val="0"/>
          <w:sz w:val="24"/>
          <w:lang w:eastAsia="zh-CN"/>
        </w:rPr>
        <w:t>（</w:t>
      </w:r>
      <w:r>
        <w:rPr>
          <w:rFonts w:hint="eastAsia" w:ascii="宋体" w:hAnsi="宋体" w:eastAsia="宋体" w:cs="宋体"/>
          <w:color w:val="auto"/>
          <w:sz w:val="24"/>
          <w:szCs w:val="24"/>
          <w:highlight w:val="none"/>
          <w:lang w:val="en-US" w:eastAsia="zh-CN"/>
        </w:rPr>
        <w:t>电子签</w:t>
      </w:r>
      <w:r>
        <w:rPr>
          <w:rFonts w:hint="eastAsia" w:ascii="宋体" w:hAnsi="宋体" w:eastAsia="宋体" w:cs="宋体"/>
          <w:color w:val="auto"/>
          <w:sz w:val="24"/>
          <w:szCs w:val="24"/>
          <w:highlight w:val="none"/>
        </w:rPr>
        <w:t>章</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w:t>
      </w:r>
    </w:p>
    <w:p w14:paraId="5F8EED04">
      <w:pPr>
        <w:tabs>
          <w:tab w:val="left" w:pos="4000"/>
        </w:tabs>
        <w:snapToGrid w:val="0"/>
        <w:spacing w:line="600" w:lineRule="exact"/>
        <w:ind w:firstLine="3360" w:firstLineChars="1400"/>
        <w:jc w:val="left"/>
        <w:rPr>
          <w:rFonts w:hint="eastAsia" w:ascii="宋体" w:hAnsi="宋体" w:eastAsia="宋体" w:cs="宋体"/>
          <w:color w:val="auto"/>
          <w:kern w:val="0"/>
          <w:sz w:val="24"/>
        </w:rPr>
      </w:pPr>
      <w:r>
        <w:rPr>
          <w:rFonts w:hint="eastAsia" w:ascii="宋体" w:hAnsi="宋体" w:eastAsia="宋体" w:cs="宋体"/>
          <w:color w:val="auto"/>
          <w:kern w:val="0"/>
          <w:sz w:val="24"/>
        </w:rPr>
        <w:t>日　期：</w:t>
      </w:r>
    </w:p>
    <w:p w14:paraId="7A490B9A">
      <w:pPr>
        <w:tabs>
          <w:tab w:val="left" w:pos="4000"/>
        </w:tabs>
        <w:snapToGrid w:val="0"/>
        <w:spacing w:line="600" w:lineRule="exact"/>
        <w:jc w:val="left"/>
        <w:rPr>
          <w:rFonts w:hint="eastAsia" w:ascii="宋体" w:hAnsi="宋体" w:eastAsia="宋体" w:cs="宋体"/>
          <w:color w:val="auto"/>
          <w:kern w:val="0"/>
          <w:sz w:val="24"/>
        </w:rPr>
      </w:pPr>
    </w:p>
    <w:p w14:paraId="7C800EB1">
      <w:pPr>
        <w:tabs>
          <w:tab w:val="left" w:pos="4000"/>
        </w:tabs>
        <w:snapToGrid w:val="0"/>
        <w:spacing w:line="600" w:lineRule="exact"/>
        <w:jc w:val="left"/>
        <w:rPr>
          <w:rFonts w:hint="eastAsia" w:ascii="宋体" w:hAnsi="宋体" w:eastAsia="宋体" w:cs="宋体"/>
          <w:color w:val="auto"/>
          <w:kern w:val="0"/>
          <w:sz w:val="24"/>
        </w:rPr>
      </w:pPr>
    </w:p>
    <w:p w14:paraId="55006BFC">
      <w:pPr>
        <w:spacing w:before="240" w:beforeLines="100" w:line="560" w:lineRule="exact"/>
        <w:ind w:firstLine="560" w:firstLineChars="200"/>
        <w:jc w:val="right"/>
        <w:rPr>
          <w:rFonts w:hint="eastAsia" w:ascii="宋体" w:hAnsi="宋体" w:eastAsia="宋体" w:cs="宋体"/>
          <w:color w:val="auto"/>
          <w:sz w:val="28"/>
          <w:szCs w:val="30"/>
        </w:rPr>
      </w:pPr>
    </w:p>
    <w:p w14:paraId="6EBFFCE9">
      <w:pPr>
        <w:rPr>
          <w:rFonts w:hint="eastAsia" w:ascii="宋体" w:hAnsi="宋体" w:eastAsia="宋体" w:cs="宋体"/>
          <w:b/>
          <w:bCs/>
          <w:color w:val="auto"/>
          <w:sz w:val="28"/>
          <w:szCs w:val="30"/>
        </w:rPr>
      </w:pPr>
    </w:p>
    <w:p w14:paraId="76FA6710">
      <w:pPr>
        <w:snapToGrid w:val="0"/>
        <w:jc w:val="both"/>
        <w:rPr>
          <w:rFonts w:hint="eastAsia" w:ascii="宋体" w:hAnsi="宋体" w:eastAsia="宋体" w:cs="宋体"/>
          <w:b/>
          <w:color w:val="auto"/>
          <w:kern w:val="0"/>
          <w:sz w:val="24"/>
        </w:rPr>
      </w:pPr>
      <w:r>
        <w:rPr>
          <w:rFonts w:hint="eastAsia" w:ascii="宋体" w:hAnsi="宋体" w:eastAsia="宋体" w:cs="宋体"/>
          <w:b/>
          <w:color w:val="auto"/>
        </w:rPr>
        <w:br w:type="page"/>
      </w:r>
      <w:r>
        <w:rPr>
          <w:rFonts w:hint="eastAsia" w:ascii="宋体" w:hAnsi="宋体" w:eastAsia="宋体" w:cs="宋体"/>
          <w:b/>
          <w:color w:val="auto"/>
          <w:sz w:val="24"/>
          <w:szCs w:val="32"/>
        </w:rPr>
        <w:t>（</w:t>
      </w:r>
      <w:r>
        <w:rPr>
          <w:rFonts w:hint="eastAsia" w:ascii="宋体" w:hAnsi="宋体" w:cs="宋体"/>
          <w:b/>
          <w:color w:val="auto"/>
          <w:sz w:val="24"/>
          <w:szCs w:val="32"/>
          <w:lang w:val="en-US" w:eastAsia="zh-CN"/>
        </w:rPr>
        <w:t>十</w:t>
      </w:r>
      <w:r>
        <w:rPr>
          <w:rFonts w:hint="eastAsia" w:ascii="宋体" w:hAnsi="宋体" w:eastAsia="宋体" w:cs="宋体"/>
          <w:b/>
          <w:color w:val="auto"/>
          <w:sz w:val="24"/>
          <w:szCs w:val="32"/>
        </w:rPr>
        <w:t>）创新服务明细表</w:t>
      </w:r>
      <w:r>
        <w:rPr>
          <w:rFonts w:hint="eastAsia" w:ascii="宋体" w:hAnsi="宋体" w:eastAsia="宋体" w:cs="宋体"/>
          <w:b/>
          <w:color w:val="auto"/>
          <w:kern w:val="0"/>
          <w:sz w:val="24"/>
        </w:rPr>
        <w:t>（如有）</w:t>
      </w:r>
    </w:p>
    <w:p w14:paraId="45C2F2A8">
      <w:pPr>
        <w:tabs>
          <w:tab w:val="left" w:pos="4000"/>
        </w:tabs>
        <w:snapToGrid w:val="0"/>
        <w:spacing w:line="600" w:lineRule="exact"/>
        <w:jc w:val="left"/>
        <w:rPr>
          <w:rFonts w:hint="eastAsia" w:ascii="宋体" w:hAnsi="宋体" w:eastAsia="宋体" w:cs="宋体"/>
          <w:b/>
          <w:color w:val="auto"/>
          <w:sz w:val="24"/>
          <w:szCs w:val="32"/>
        </w:rPr>
      </w:pPr>
    </w:p>
    <w:p w14:paraId="3AA5BE50">
      <w:pPr>
        <w:rPr>
          <w:rFonts w:hint="eastAsia" w:ascii="宋体" w:hAnsi="宋体" w:eastAsia="宋体" w:cs="宋体"/>
          <w:color w:val="auto"/>
          <w:szCs w:val="21"/>
        </w:rPr>
      </w:pPr>
      <w:r>
        <w:rPr>
          <w:rFonts w:hint="eastAsia" w:ascii="宋体" w:hAnsi="宋体" w:eastAsia="宋体" w:cs="宋体"/>
          <w:color w:val="auto"/>
          <w:szCs w:val="21"/>
        </w:rPr>
        <w:t>货币：人民币/元</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173"/>
        <w:gridCol w:w="2056"/>
        <w:gridCol w:w="1111"/>
        <w:gridCol w:w="1134"/>
        <w:gridCol w:w="1630"/>
      </w:tblGrid>
      <w:tr w14:paraId="265E3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85" w:type="dxa"/>
            <w:noWrap w:val="0"/>
            <w:vAlign w:val="center"/>
          </w:tcPr>
          <w:p w14:paraId="26B1C258">
            <w:pPr>
              <w:jc w:val="center"/>
              <w:rPr>
                <w:rFonts w:hint="eastAsia" w:ascii="宋体" w:hAnsi="宋体" w:eastAsia="宋体" w:cs="宋体"/>
                <w:bCs/>
                <w:color w:val="auto"/>
                <w:szCs w:val="21"/>
              </w:rPr>
            </w:pPr>
            <w:r>
              <w:rPr>
                <w:rFonts w:hint="eastAsia" w:ascii="宋体" w:hAnsi="宋体" w:eastAsia="宋体" w:cs="宋体"/>
                <w:bCs/>
                <w:color w:val="auto"/>
                <w:szCs w:val="21"/>
              </w:rPr>
              <w:t>序号</w:t>
            </w:r>
          </w:p>
        </w:tc>
        <w:tc>
          <w:tcPr>
            <w:tcW w:w="2173" w:type="dxa"/>
            <w:noWrap w:val="0"/>
            <w:vAlign w:val="center"/>
          </w:tcPr>
          <w:p w14:paraId="73E4ED81">
            <w:pPr>
              <w:jc w:val="center"/>
              <w:rPr>
                <w:rFonts w:hint="eastAsia" w:ascii="宋体" w:hAnsi="宋体" w:eastAsia="宋体" w:cs="宋体"/>
                <w:bCs/>
                <w:color w:val="auto"/>
                <w:szCs w:val="21"/>
              </w:rPr>
            </w:pPr>
            <w:r>
              <w:rPr>
                <w:rFonts w:hint="eastAsia" w:ascii="宋体" w:hAnsi="宋体" w:eastAsia="宋体" w:cs="宋体"/>
                <w:bCs/>
                <w:color w:val="auto"/>
                <w:szCs w:val="21"/>
              </w:rPr>
              <w:t>服务名称</w:t>
            </w:r>
          </w:p>
        </w:tc>
        <w:tc>
          <w:tcPr>
            <w:tcW w:w="2056" w:type="dxa"/>
            <w:noWrap w:val="0"/>
            <w:vAlign w:val="center"/>
          </w:tcPr>
          <w:p w14:paraId="73A24A79">
            <w:pPr>
              <w:jc w:val="center"/>
              <w:rPr>
                <w:rFonts w:hint="eastAsia" w:ascii="宋体" w:hAnsi="宋体" w:eastAsia="宋体" w:cs="宋体"/>
                <w:bCs/>
                <w:color w:val="auto"/>
                <w:szCs w:val="21"/>
              </w:rPr>
            </w:pPr>
            <w:r>
              <w:rPr>
                <w:rFonts w:hint="eastAsia" w:ascii="宋体" w:hAnsi="宋体" w:eastAsia="宋体" w:cs="宋体"/>
                <w:bCs/>
                <w:color w:val="auto"/>
                <w:szCs w:val="21"/>
              </w:rPr>
              <w:t>服务内容</w:t>
            </w:r>
          </w:p>
        </w:tc>
        <w:tc>
          <w:tcPr>
            <w:tcW w:w="1111" w:type="dxa"/>
            <w:tcBorders>
              <w:bottom w:val="single" w:color="auto" w:sz="4" w:space="0"/>
            </w:tcBorders>
            <w:noWrap w:val="0"/>
            <w:vAlign w:val="center"/>
          </w:tcPr>
          <w:p w14:paraId="377EA4F9">
            <w:pPr>
              <w:jc w:val="center"/>
              <w:rPr>
                <w:rFonts w:hint="eastAsia" w:ascii="宋体" w:hAnsi="宋体" w:eastAsia="宋体" w:cs="宋体"/>
                <w:bCs/>
                <w:color w:val="auto"/>
                <w:szCs w:val="21"/>
              </w:rPr>
            </w:pPr>
            <w:r>
              <w:rPr>
                <w:rFonts w:hint="eastAsia" w:ascii="宋体" w:hAnsi="宋体" w:eastAsia="宋体" w:cs="宋体"/>
                <w:bCs/>
                <w:color w:val="auto"/>
                <w:szCs w:val="21"/>
              </w:rPr>
              <w:t>数量</w:t>
            </w:r>
          </w:p>
        </w:tc>
        <w:tc>
          <w:tcPr>
            <w:tcW w:w="1134" w:type="dxa"/>
            <w:tcBorders>
              <w:bottom w:val="single" w:color="auto" w:sz="4" w:space="0"/>
            </w:tcBorders>
            <w:noWrap w:val="0"/>
            <w:vAlign w:val="center"/>
          </w:tcPr>
          <w:p w14:paraId="4A5F6C98">
            <w:pPr>
              <w:jc w:val="center"/>
              <w:rPr>
                <w:rFonts w:hint="eastAsia" w:ascii="宋体" w:hAnsi="宋体" w:eastAsia="宋体" w:cs="宋体"/>
                <w:bCs/>
                <w:color w:val="auto"/>
                <w:szCs w:val="21"/>
              </w:rPr>
            </w:pPr>
            <w:r>
              <w:rPr>
                <w:rFonts w:hint="eastAsia" w:ascii="宋体" w:hAnsi="宋体" w:eastAsia="宋体" w:cs="宋体"/>
                <w:bCs/>
                <w:color w:val="auto"/>
                <w:szCs w:val="21"/>
              </w:rPr>
              <w:t>单价</w:t>
            </w:r>
          </w:p>
        </w:tc>
        <w:tc>
          <w:tcPr>
            <w:tcW w:w="1630" w:type="dxa"/>
            <w:tcBorders>
              <w:bottom w:val="single" w:color="auto" w:sz="4" w:space="0"/>
            </w:tcBorders>
            <w:noWrap w:val="0"/>
            <w:vAlign w:val="center"/>
          </w:tcPr>
          <w:p w14:paraId="00342268">
            <w:pPr>
              <w:jc w:val="center"/>
              <w:rPr>
                <w:rFonts w:hint="eastAsia" w:ascii="宋体" w:hAnsi="宋体" w:eastAsia="宋体" w:cs="宋体"/>
                <w:bCs/>
                <w:color w:val="auto"/>
                <w:szCs w:val="21"/>
              </w:rPr>
            </w:pPr>
            <w:r>
              <w:rPr>
                <w:rFonts w:hint="eastAsia" w:ascii="宋体" w:hAnsi="宋体" w:eastAsia="宋体" w:cs="宋体"/>
                <w:bCs/>
                <w:color w:val="auto"/>
                <w:szCs w:val="21"/>
              </w:rPr>
              <w:t>总价</w:t>
            </w:r>
          </w:p>
        </w:tc>
      </w:tr>
      <w:tr w14:paraId="748AE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85" w:type="dxa"/>
            <w:noWrap w:val="0"/>
            <w:vAlign w:val="center"/>
          </w:tcPr>
          <w:p w14:paraId="47B71A4A">
            <w:pPr>
              <w:rPr>
                <w:rFonts w:hint="eastAsia" w:ascii="宋体" w:hAnsi="宋体" w:eastAsia="宋体" w:cs="宋体"/>
                <w:bCs/>
                <w:color w:val="auto"/>
                <w:szCs w:val="21"/>
              </w:rPr>
            </w:pPr>
          </w:p>
        </w:tc>
        <w:tc>
          <w:tcPr>
            <w:tcW w:w="2173" w:type="dxa"/>
            <w:noWrap w:val="0"/>
            <w:vAlign w:val="center"/>
          </w:tcPr>
          <w:p w14:paraId="7C8F491D">
            <w:pPr>
              <w:rPr>
                <w:rFonts w:hint="eastAsia" w:ascii="宋体" w:hAnsi="宋体" w:eastAsia="宋体" w:cs="宋体"/>
                <w:bCs/>
                <w:color w:val="auto"/>
                <w:szCs w:val="21"/>
              </w:rPr>
            </w:pPr>
          </w:p>
        </w:tc>
        <w:tc>
          <w:tcPr>
            <w:tcW w:w="2056" w:type="dxa"/>
            <w:noWrap w:val="0"/>
            <w:vAlign w:val="center"/>
          </w:tcPr>
          <w:p w14:paraId="7120E1E3">
            <w:pPr>
              <w:rPr>
                <w:rFonts w:hint="eastAsia" w:ascii="宋体" w:hAnsi="宋体" w:eastAsia="宋体" w:cs="宋体"/>
                <w:bCs/>
                <w:color w:val="auto"/>
                <w:szCs w:val="21"/>
                <w:vertAlign w:val="superscript"/>
              </w:rPr>
            </w:pPr>
          </w:p>
        </w:tc>
        <w:tc>
          <w:tcPr>
            <w:tcW w:w="1111" w:type="dxa"/>
            <w:tcBorders>
              <w:top w:val="single" w:color="auto" w:sz="4" w:space="0"/>
            </w:tcBorders>
            <w:noWrap w:val="0"/>
            <w:vAlign w:val="center"/>
          </w:tcPr>
          <w:p w14:paraId="41DE5222">
            <w:pPr>
              <w:rPr>
                <w:rFonts w:hint="eastAsia" w:ascii="宋体" w:hAnsi="宋体" w:eastAsia="宋体" w:cs="宋体"/>
                <w:bCs/>
                <w:color w:val="auto"/>
                <w:szCs w:val="21"/>
              </w:rPr>
            </w:pPr>
          </w:p>
        </w:tc>
        <w:tc>
          <w:tcPr>
            <w:tcW w:w="1134" w:type="dxa"/>
            <w:tcBorders>
              <w:top w:val="single" w:color="auto" w:sz="4" w:space="0"/>
            </w:tcBorders>
            <w:noWrap w:val="0"/>
            <w:vAlign w:val="center"/>
          </w:tcPr>
          <w:p w14:paraId="5324494D">
            <w:pPr>
              <w:rPr>
                <w:rFonts w:hint="eastAsia" w:ascii="宋体" w:hAnsi="宋体" w:eastAsia="宋体" w:cs="宋体"/>
                <w:bCs/>
                <w:color w:val="auto"/>
                <w:szCs w:val="21"/>
              </w:rPr>
            </w:pPr>
          </w:p>
        </w:tc>
        <w:tc>
          <w:tcPr>
            <w:tcW w:w="1630" w:type="dxa"/>
            <w:tcBorders>
              <w:top w:val="single" w:color="auto" w:sz="4" w:space="0"/>
            </w:tcBorders>
            <w:noWrap w:val="0"/>
            <w:vAlign w:val="center"/>
          </w:tcPr>
          <w:p w14:paraId="56C0B0AE">
            <w:pPr>
              <w:rPr>
                <w:rFonts w:hint="eastAsia" w:ascii="宋体" w:hAnsi="宋体" w:eastAsia="宋体" w:cs="宋体"/>
                <w:bCs/>
                <w:color w:val="auto"/>
                <w:szCs w:val="21"/>
              </w:rPr>
            </w:pPr>
          </w:p>
        </w:tc>
      </w:tr>
      <w:tr w14:paraId="2818C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85" w:type="dxa"/>
            <w:noWrap w:val="0"/>
            <w:vAlign w:val="center"/>
          </w:tcPr>
          <w:p w14:paraId="1C1BAA9D">
            <w:pPr>
              <w:rPr>
                <w:rFonts w:hint="eastAsia" w:ascii="宋体" w:hAnsi="宋体" w:eastAsia="宋体" w:cs="宋体"/>
                <w:bCs/>
                <w:color w:val="auto"/>
                <w:szCs w:val="21"/>
              </w:rPr>
            </w:pPr>
          </w:p>
        </w:tc>
        <w:tc>
          <w:tcPr>
            <w:tcW w:w="2173" w:type="dxa"/>
            <w:noWrap w:val="0"/>
            <w:vAlign w:val="center"/>
          </w:tcPr>
          <w:p w14:paraId="07784CB2">
            <w:pPr>
              <w:rPr>
                <w:rFonts w:hint="eastAsia" w:ascii="宋体" w:hAnsi="宋体" w:eastAsia="宋体" w:cs="宋体"/>
                <w:bCs/>
                <w:color w:val="auto"/>
                <w:szCs w:val="21"/>
              </w:rPr>
            </w:pPr>
          </w:p>
        </w:tc>
        <w:tc>
          <w:tcPr>
            <w:tcW w:w="2056" w:type="dxa"/>
            <w:noWrap w:val="0"/>
            <w:vAlign w:val="center"/>
          </w:tcPr>
          <w:p w14:paraId="56EACC0D">
            <w:pPr>
              <w:rPr>
                <w:rFonts w:hint="eastAsia" w:ascii="宋体" w:hAnsi="宋体" w:eastAsia="宋体" w:cs="宋体"/>
                <w:bCs/>
                <w:color w:val="auto"/>
                <w:szCs w:val="21"/>
                <w:vertAlign w:val="superscript"/>
              </w:rPr>
            </w:pPr>
          </w:p>
        </w:tc>
        <w:tc>
          <w:tcPr>
            <w:tcW w:w="1111" w:type="dxa"/>
            <w:tcBorders>
              <w:top w:val="single" w:color="auto" w:sz="4" w:space="0"/>
            </w:tcBorders>
            <w:noWrap w:val="0"/>
            <w:vAlign w:val="center"/>
          </w:tcPr>
          <w:p w14:paraId="753B4455">
            <w:pPr>
              <w:rPr>
                <w:rFonts w:hint="eastAsia" w:ascii="宋体" w:hAnsi="宋体" w:eastAsia="宋体" w:cs="宋体"/>
                <w:bCs/>
                <w:color w:val="auto"/>
                <w:szCs w:val="21"/>
              </w:rPr>
            </w:pPr>
          </w:p>
        </w:tc>
        <w:tc>
          <w:tcPr>
            <w:tcW w:w="1134" w:type="dxa"/>
            <w:tcBorders>
              <w:top w:val="single" w:color="auto" w:sz="4" w:space="0"/>
            </w:tcBorders>
            <w:noWrap w:val="0"/>
            <w:vAlign w:val="center"/>
          </w:tcPr>
          <w:p w14:paraId="3969AFAF">
            <w:pPr>
              <w:rPr>
                <w:rFonts w:hint="eastAsia" w:ascii="宋体" w:hAnsi="宋体" w:eastAsia="宋体" w:cs="宋体"/>
                <w:bCs/>
                <w:color w:val="auto"/>
                <w:szCs w:val="21"/>
              </w:rPr>
            </w:pPr>
          </w:p>
        </w:tc>
        <w:tc>
          <w:tcPr>
            <w:tcW w:w="1630" w:type="dxa"/>
            <w:tcBorders>
              <w:top w:val="single" w:color="auto" w:sz="4" w:space="0"/>
            </w:tcBorders>
            <w:noWrap w:val="0"/>
            <w:vAlign w:val="center"/>
          </w:tcPr>
          <w:p w14:paraId="7352F41F">
            <w:pPr>
              <w:rPr>
                <w:rFonts w:hint="eastAsia" w:ascii="宋体" w:hAnsi="宋体" w:eastAsia="宋体" w:cs="宋体"/>
                <w:bCs/>
                <w:color w:val="auto"/>
                <w:szCs w:val="21"/>
              </w:rPr>
            </w:pPr>
          </w:p>
        </w:tc>
      </w:tr>
      <w:tr w14:paraId="6B753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6"/>
            <w:noWrap w:val="0"/>
            <w:vAlign w:val="center"/>
          </w:tcPr>
          <w:p w14:paraId="72B0A6D8">
            <w:pPr>
              <w:rPr>
                <w:rFonts w:hint="eastAsia" w:ascii="宋体" w:hAnsi="宋体" w:eastAsia="宋体" w:cs="宋体"/>
                <w:bCs/>
                <w:color w:val="auto"/>
                <w:szCs w:val="21"/>
              </w:rPr>
            </w:pPr>
            <w:r>
              <w:rPr>
                <w:rFonts w:hint="eastAsia" w:ascii="宋体" w:hAnsi="宋体" w:eastAsia="宋体" w:cs="宋体"/>
                <w:bCs/>
                <w:color w:val="auto"/>
                <w:szCs w:val="21"/>
              </w:rPr>
              <w:t>创新服务价格合计：</w:t>
            </w:r>
          </w:p>
        </w:tc>
      </w:tr>
    </w:tbl>
    <w:p w14:paraId="72F77DE3">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szCs w:val="21"/>
        </w:rPr>
      </w:pPr>
      <w:r>
        <w:rPr>
          <w:rFonts w:hint="eastAsia" w:ascii="宋体" w:hAnsi="宋体" w:eastAsia="宋体" w:cs="宋体"/>
          <w:color w:val="auto"/>
          <w:szCs w:val="21"/>
        </w:rPr>
        <w:t xml:space="preserve">说明： </w:t>
      </w:r>
    </w:p>
    <w:p w14:paraId="3F5E43C9">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cs="宋体"/>
          <w:color w:val="auto"/>
          <w:szCs w:val="21"/>
          <w:lang w:eastAsia="zh-CN"/>
        </w:rPr>
        <w:t>供应商</w:t>
      </w:r>
      <w:r>
        <w:rPr>
          <w:rFonts w:hint="eastAsia" w:ascii="宋体" w:hAnsi="宋体" w:eastAsia="宋体" w:cs="宋体"/>
          <w:color w:val="auto"/>
          <w:szCs w:val="21"/>
        </w:rPr>
        <w:t>如实填写表格，无相应内容可填的，填写“无</w:t>
      </w:r>
      <w:r>
        <w:rPr>
          <w:rFonts w:hint="eastAsia" w:ascii="宋体" w:hAnsi="宋体" w:eastAsia="宋体" w:cs="宋体"/>
          <w:color w:val="auto"/>
          <w:szCs w:val="21"/>
          <w:lang w:eastAsia="zh-CN"/>
        </w:rPr>
        <w:t>”“</w:t>
      </w:r>
      <w:r>
        <w:rPr>
          <w:rFonts w:hint="eastAsia" w:ascii="宋体" w:hAnsi="宋体" w:eastAsia="宋体" w:cs="宋体"/>
          <w:color w:val="auto"/>
          <w:szCs w:val="21"/>
        </w:rPr>
        <w:t>未测试</w:t>
      </w:r>
      <w:r>
        <w:rPr>
          <w:rFonts w:hint="eastAsia" w:ascii="宋体" w:hAnsi="宋体" w:eastAsia="宋体" w:cs="宋体"/>
          <w:color w:val="auto"/>
          <w:szCs w:val="21"/>
          <w:lang w:eastAsia="zh-CN"/>
        </w:rPr>
        <w:t>”“</w:t>
      </w:r>
      <w:r>
        <w:rPr>
          <w:rFonts w:hint="eastAsia" w:ascii="宋体" w:hAnsi="宋体" w:eastAsia="宋体" w:cs="宋体"/>
          <w:color w:val="auto"/>
          <w:szCs w:val="21"/>
        </w:rPr>
        <w:t>没有相应指标”等明确的回答文字，或用</w:t>
      </w:r>
      <w:r>
        <w:rPr>
          <w:rFonts w:hint="eastAsia" w:ascii="宋体" w:hAnsi="宋体" w:cs="宋体"/>
          <w:color w:val="auto"/>
          <w:szCs w:val="21"/>
          <w:lang w:eastAsia="zh-CN"/>
        </w:rPr>
        <w:t>“</w:t>
      </w:r>
      <w:r>
        <w:rPr>
          <w:rFonts w:hint="eastAsia" w:ascii="宋体" w:hAnsi="宋体" w:eastAsia="宋体" w:cs="宋体"/>
          <w:color w:val="auto"/>
          <w:szCs w:val="21"/>
        </w:rPr>
        <w:t>”来表示。</w:t>
      </w:r>
    </w:p>
    <w:p w14:paraId="52C399D4">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cs="宋体"/>
          <w:color w:val="auto"/>
          <w:szCs w:val="21"/>
          <w:lang w:eastAsia="zh-CN"/>
        </w:rPr>
        <w:t>供应商</w:t>
      </w:r>
      <w:r>
        <w:rPr>
          <w:rFonts w:hint="eastAsia" w:ascii="宋体" w:hAnsi="宋体" w:eastAsia="宋体" w:cs="宋体"/>
          <w:color w:val="auto"/>
          <w:szCs w:val="21"/>
        </w:rPr>
        <w:t>提供的服务为创新服务，需填写此表后，提供《山西省创新产品和服务推荐清单》。</w:t>
      </w:r>
    </w:p>
    <w:p w14:paraId="15120DA3">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sz w:val="28"/>
          <w:szCs w:val="30"/>
        </w:rPr>
      </w:pPr>
    </w:p>
    <w:p w14:paraId="11F3F2A7">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sz w:val="28"/>
          <w:szCs w:val="30"/>
        </w:rPr>
      </w:pPr>
    </w:p>
    <w:p w14:paraId="43149206">
      <w:pPr>
        <w:keepNext w:val="0"/>
        <w:keepLines w:val="0"/>
        <w:pageBreakBefore w:val="0"/>
        <w:tabs>
          <w:tab w:val="left" w:pos="4000"/>
        </w:tabs>
        <w:kinsoku/>
        <w:wordWrap/>
        <w:overflowPunct/>
        <w:topLinePunct w:val="0"/>
        <w:autoSpaceDE/>
        <w:autoSpaceDN/>
        <w:bidi w:val="0"/>
        <w:adjustRightInd/>
        <w:snapToGrid w:val="0"/>
        <w:spacing w:line="500" w:lineRule="exact"/>
        <w:ind w:firstLine="3920" w:firstLineChars="1400"/>
        <w:jc w:val="left"/>
        <w:textAlignment w:val="auto"/>
        <w:rPr>
          <w:rFonts w:hint="eastAsia" w:ascii="宋体" w:hAnsi="宋体" w:eastAsia="宋体" w:cs="宋体"/>
          <w:color w:val="auto"/>
          <w:kern w:val="0"/>
          <w:sz w:val="24"/>
        </w:rPr>
      </w:pPr>
      <w:r>
        <w:rPr>
          <w:rFonts w:hint="eastAsia" w:ascii="宋体" w:hAnsi="宋体" w:eastAsia="宋体" w:cs="宋体"/>
          <w:color w:val="auto"/>
          <w:sz w:val="28"/>
          <w:szCs w:val="30"/>
        </w:rPr>
        <w:t xml:space="preserve">           </w:t>
      </w:r>
      <w:r>
        <w:rPr>
          <w:rFonts w:hint="eastAsia" w:ascii="宋体" w:hAnsi="宋体" w:eastAsia="宋体" w:cs="宋体"/>
          <w:color w:val="auto"/>
          <w:kern w:val="0"/>
          <w:sz w:val="24"/>
          <w:lang w:val="en-US" w:eastAsia="zh-CN"/>
        </w:rPr>
        <w:t>供应商</w:t>
      </w:r>
      <w:r>
        <w:rPr>
          <w:rFonts w:hint="eastAsia" w:ascii="宋体" w:hAnsi="宋体" w:eastAsia="宋体" w:cs="宋体"/>
          <w:color w:val="auto"/>
          <w:kern w:val="0"/>
          <w:sz w:val="24"/>
          <w:lang w:eastAsia="zh-CN"/>
        </w:rPr>
        <w:t>（</w:t>
      </w:r>
      <w:r>
        <w:rPr>
          <w:rFonts w:hint="eastAsia" w:ascii="宋体" w:hAnsi="宋体" w:eastAsia="宋体" w:cs="宋体"/>
          <w:color w:val="auto"/>
          <w:sz w:val="24"/>
          <w:szCs w:val="24"/>
          <w:highlight w:val="none"/>
          <w:lang w:val="en-US" w:eastAsia="zh-CN"/>
        </w:rPr>
        <w:t>电子签</w:t>
      </w:r>
      <w:r>
        <w:rPr>
          <w:rFonts w:hint="eastAsia" w:ascii="宋体" w:hAnsi="宋体" w:eastAsia="宋体" w:cs="宋体"/>
          <w:color w:val="auto"/>
          <w:sz w:val="24"/>
          <w:szCs w:val="24"/>
          <w:highlight w:val="none"/>
        </w:rPr>
        <w:t>章</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w:t>
      </w:r>
    </w:p>
    <w:p w14:paraId="3A292A63">
      <w:pPr>
        <w:keepNext w:val="0"/>
        <w:keepLines w:val="0"/>
        <w:pageBreakBefore w:val="0"/>
        <w:kinsoku/>
        <w:wordWrap/>
        <w:overflowPunct/>
        <w:topLinePunct w:val="0"/>
        <w:autoSpaceDE/>
        <w:autoSpaceDN/>
        <w:bidi w:val="0"/>
        <w:adjustRightInd/>
        <w:spacing w:line="500" w:lineRule="exact"/>
        <w:ind w:left="0" w:leftChars="0" w:firstLine="5479" w:firstLineChars="2283"/>
        <w:textAlignment w:val="auto"/>
        <w:rPr>
          <w:rFonts w:hint="eastAsia" w:ascii="宋体" w:hAnsi="宋体" w:eastAsia="宋体" w:cs="宋体"/>
          <w:b/>
          <w:bCs/>
          <w:color w:val="auto"/>
          <w:sz w:val="28"/>
          <w:szCs w:val="30"/>
        </w:rPr>
      </w:pPr>
      <w:r>
        <w:rPr>
          <w:rFonts w:hint="eastAsia" w:ascii="宋体" w:hAnsi="宋体" w:eastAsia="宋体" w:cs="宋体"/>
          <w:color w:val="auto"/>
          <w:kern w:val="0"/>
          <w:sz w:val="24"/>
        </w:rPr>
        <w:t>日　期：</w:t>
      </w:r>
    </w:p>
    <w:p w14:paraId="02BE5E6A">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b/>
          <w:bCs/>
          <w:color w:val="auto"/>
          <w:sz w:val="28"/>
          <w:szCs w:val="30"/>
        </w:rPr>
      </w:pPr>
    </w:p>
    <w:p w14:paraId="0D867136">
      <w:pPr>
        <w:keepNext w:val="0"/>
        <w:keepLines w:val="0"/>
        <w:pageBreakBefore w:val="0"/>
        <w:widowControl/>
        <w:kinsoku/>
        <w:wordWrap/>
        <w:overflowPunct/>
        <w:topLinePunct w:val="0"/>
        <w:autoSpaceDE/>
        <w:autoSpaceDN/>
        <w:bidi w:val="0"/>
        <w:adjustRightInd/>
        <w:snapToGrid w:val="0"/>
        <w:spacing w:line="500" w:lineRule="exact"/>
        <w:textAlignment w:val="auto"/>
        <w:rPr>
          <w:rFonts w:hint="eastAsia" w:ascii="宋体" w:hAnsi="宋体" w:eastAsia="宋体" w:cs="宋体"/>
          <w:b/>
          <w:color w:val="auto"/>
          <w:kern w:val="0"/>
          <w:sz w:val="22"/>
        </w:rPr>
      </w:pPr>
    </w:p>
    <w:p w14:paraId="6D45FA98">
      <w:pPr>
        <w:rPr>
          <w:rFonts w:hint="eastAsia" w:ascii="宋体" w:hAnsi="宋体" w:eastAsia="宋体" w:cs="宋体"/>
          <w:b/>
          <w:color w:val="auto"/>
          <w:kern w:val="0"/>
          <w:sz w:val="22"/>
        </w:rPr>
      </w:pPr>
      <w:r>
        <w:rPr>
          <w:rFonts w:hint="eastAsia" w:ascii="宋体" w:hAnsi="宋体" w:eastAsia="宋体" w:cs="宋体"/>
          <w:b/>
          <w:color w:val="auto"/>
          <w:kern w:val="0"/>
          <w:sz w:val="22"/>
        </w:rPr>
        <w:br w:type="page"/>
      </w:r>
    </w:p>
    <w:p w14:paraId="26373C24">
      <w:pPr>
        <w:keepNext w:val="0"/>
        <w:keepLines w:val="0"/>
        <w:widowControl/>
        <w:numPr>
          <w:ilvl w:val="0"/>
          <w:numId w:val="0"/>
        </w:numPr>
        <w:suppressLineNumbers w:val="0"/>
        <w:jc w:val="center"/>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绿色建筑和绿色建材（如有）</w:t>
      </w:r>
    </w:p>
    <w:p w14:paraId="41541BEF">
      <w:pPr>
        <w:keepNext w:val="0"/>
        <w:keepLines w:val="0"/>
        <w:widowControl/>
        <w:numPr>
          <w:ilvl w:val="0"/>
          <w:numId w:val="0"/>
        </w:numPr>
        <w:suppressLineNumbers w:val="0"/>
        <w:jc w:val="center"/>
        <w:rPr>
          <w:rFonts w:hint="eastAsia" w:ascii="宋体" w:hAnsi="宋体" w:eastAsia="宋体" w:cs="宋体"/>
          <w:b/>
          <w:bCs/>
          <w:color w:val="000000"/>
          <w:kern w:val="0"/>
          <w:sz w:val="24"/>
          <w:szCs w:val="24"/>
          <w:lang w:val="en-US" w:eastAsia="zh-CN" w:bidi="ar"/>
        </w:rPr>
      </w:pPr>
    </w:p>
    <w:p w14:paraId="35F775B6">
      <w:pPr>
        <w:spacing w:beforeLines="0" w:after="120" w:afterLines="0"/>
        <w:rPr>
          <w:rFonts w:hint="eastAsia" w:ascii="宋体" w:hAnsi="宋体" w:eastAsia="宋体" w:cs="宋体"/>
          <w:color w:val="auto"/>
          <w:kern w:val="44"/>
          <w:sz w:val="22"/>
          <w:szCs w:val="22"/>
        </w:rPr>
      </w:pPr>
    </w:p>
    <w:p w14:paraId="43FC98AD">
      <w:pPr>
        <w:spacing w:beforeLines="0" w:after="120" w:afterLines="0"/>
        <w:rPr>
          <w:rFonts w:hint="eastAsia" w:ascii="宋体" w:hAnsi="宋体" w:eastAsia="宋体" w:cs="宋体"/>
          <w:sz w:val="18"/>
          <w:szCs w:val="21"/>
          <w:u w:val="single"/>
        </w:rPr>
      </w:pPr>
      <w:r>
        <w:rPr>
          <w:rFonts w:hint="eastAsia" w:ascii="宋体" w:hAnsi="宋体" w:eastAsia="宋体" w:cs="宋体"/>
          <w:color w:val="auto"/>
          <w:kern w:val="44"/>
          <w:sz w:val="22"/>
          <w:szCs w:val="22"/>
        </w:rPr>
        <w:t>项目编号：</w:t>
      </w:r>
      <w:r>
        <w:rPr>
          <w:rFonts w:hint="eastAsia" w:ascii="宋体" w:hAnsi="宋体" w:eastAsia="宋体" w:cs="宋体"/>
          <w:color w:val="auto"/>
          <w:kern w:val="44"/>
          <w:sz w:val="22"/>
          <w:szCs w:val="22"/>
          <w:u w:val="single"/>
        </w:rPr>
        <w:t xml:space="preserve">             </w:t>
      </w:r>
    </w:p>
    <w:tbl>
      <w:tblPr>
        <w:tblStyle w:val="19"/>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853"/>
        <w:gridCol w:w="1055"/>
        <w:gridCol w:w="1200"/>
        <w:gridCol w:w="1564"/>
        <w:gridCol w:w="1528"/>
        <w:gridCol w:w="738"/>
      </w:tblGrid>
      <w:tr w14:paraId="3F831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7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396F4F">
            <w:pPr>
              <w:spacing w:beforeLines="0" w:afterLines="0"/>
              <w:jc w:val="center"/>
              <w:rPr>
                <w:rFonts w:hint="eastAsia" w:ascii="宋体" w:hAnsi="宋体" w:eastAsia="宋体" w:cs="宋体"/>
                <w:color w:val="auto"/>
                <w:sz w:val="22"/>
                <w:szCs w:val="22"/>
              </w:rPr>
            </w:pPr>
            <w:r>
              <w:rPr>
                <w:rFonts w:hint="eastAsia" w:ascii="宋体" w:hAnsi="宋体" w:eastAsia="宋体" w:cs="宋体"/>
                <w:color w:val="auto"/>
                <w:sz w:val="22"/>
                <w:szCs w:val="22"/>
              </w:rPr>
              <w:t>序号</w:t>
            </w:r>
          </w:p>
        </w:tc>
        <w:tc>
          <w:tcPr>
            <w:tcW w:w="18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50373E">
            <w:pPr>
              <w:spacing w:beforeLines="0" w:afterLines="0"/>
              <w:jc w:val="center"/>
              <w:rPr>
                <w:rFonts w:hint="eastAsia" w:ascii="宋体" w:hAnsi="宋体" w:eastAsia="宋体" w:cs="宋体"/>
                <w:color w:val="auto"/>
                <w:sz w:val="22"/>
                <w:szCs w:val="22"/>
              </w:rPr>
            </w:pPr>
            <w:r>
              <w:rPr>
                <w:rFonts w:hint="eastAsia" w:ascii="宋体" w:hAnsi="宋体" w:eastAsia="宋体" w:cs="宋体"/>
                <w:color w:val="auto"/>
                <w:sz w:val="22"/>
                <w:szCs w:val="22"/>
              </w:rPr>
              <w:t>产品名称</w:t>
            </w:r>
          </w:p>
        </w:tc>
        <w:tc>
          <w:tcPr>
            <w:tcW w:w="10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6678DD">
            <w:pPr>
              <w:spacing w:beforeLines="0" w:afterLines="0"/>
              <w:jc w:val="center"/>
              <w:rPr>
                <w:rFonts w:hint="eastAsia" w:ascii="宋体" w:hAnsi="宋体" w:eastAsia="宋体" w:cs="宋体"/>
                <w:color w:val="auto"/>
                <w:sz w:val="22"/>
                <w:szCs w:val="22"/>
              </w:rPr>
            </w:pPr>
            <w:r>
              <w:rPr>
                <w:rFonts w:hint="eastAsia" w:ascii="宋体" w:hAnsi="宋体" w:eastAsia="宋体" w:cs="宋体"/>
                <w:color w:val="auto"/>
                <w:sz w:val="22"/>
                <w:szCs w:val="22"/>
              </w:rPr>
              <w:t>制造商</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D736AE">
            <w:pPr>
              <w:spacing w:beforeLines="0" w:afterLines="0"/>
              <w:jc w:val="center"/>
              <w:rPr>
                <w:rFonts w:hint="eastAsia" w:ascii="宋体" w:hAnsi="宋体" w:eastAsia="宋体" w:cs="宋体"/>
                <w:color w:val="auto"/>
                <w:sz w:val="22"/>
                <w:szCs w:val="22"/>
              </w:rPr>
            </w:pPr>
            <w:r>
              <w:rPr>
                <w:rFonts w:hint="eastAsia" w:ascii="宋体" w:hAnsi="宋体" w:eastAsia="宋体" w:cs="宋体"/>
                <w:color w:val="auto"/>
                <w:sz w:val="22"/>
                <w:szCs w:val="22"/>
              </w:rPr>
              <w:t>产品型号</w:t>
            </w:r>
          </w:p>
        </w:tc>
        <w:tc>
          <w:tcPr>
            <w:tcW w:w="15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7CE689">
            <w:pPr>
              <w:spacing w:beforeLines="0" w:afterLines="0"/>
              <w:jc w:val="center"/>
              <w:rPr>
                <w:rFonts w:hint="eastAsia" w:ascii="宋体" w:hAnsi="宋体" w:eastAsia="宋体" w:cs="宋体"/>
                <w:color w:val="auto"/>
                <w:sz w:val="22"/>
                <w:szCs w:val="22"/>
              </w:rPr>
            </w:pPr>
            <w:r>
              <w:rPr>
                <w:rFonts w:hint="eastAsia" w:ascii="宋体" w:hAnsi="宋体" w:eastAsia="宋体" w:cs="宋体"/>
                <w:color w:val="auto"/>
                <w:sz w:val="22"/>
                <w:szCs w:val="22"/>
              </w:rPr>
              <w:t>认证证书（检测报告）编号</w:t>
            </w:r>
          </w:p>
        </w:tc>
        <w:tc>
          <w:tcPr>
            <w:tcW w:w="15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C43C31">
            <w:pPr>
              <w:spacing w:beforeLines="0" w:afterLines="0"/>
              <w:jc w:val="center"/>
              <w:rPr>
                <w:rFonts w:hint="eastAsia" w:ascii="宋体" w:hAnsi="宋体" w:eastAsia="宋体" w:cs="宋体"/>
                <w:color w:val="auto"/>
                <w:sz w:val="22"/>
                <w:szCs w:val="22"/>
              </w:rPr>
            </w:pPr>
            <w:r>
              <w:rPr>
                <w:rFonts w:hint="eastAsia" w:ascii="宋体" w:hAnsi="宋体" w:eastAsia="宋体" w:cs="宋体"/>
                <w:color w:val="auto"/>
                <w:sz w:val="22"/>
                <w:szCs w:val="22"/>
              </w:rPr>
              <w:t>认证证书（检测报告）有效截止日期</w:t>
            </w:r>
          </w:p>
        </w:tc>
        <w:tc>
          <w:tcPr>
            <w:tcW w:w="7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45C807">
            <w:pPr>
              <w:spacing w:beforeLines="0" w:afterLines="0"/>
              <w:jc w:val="center"/>
              <w:rPr>
                <w:rFonts w:hint="eastAsia" w:ascii="宋体" w:hAnsi="宋体" w:eastAsia="宋体" w:cs="宋体"/>
                <w:color w:val="auto"/>
                <w:sz w:val="22"/>
                <w:szCs w:val="22"/>
              </w:rPr>
            </w:pPr>
            <w:r>
              <w:rPr>
                <w:rFonts w:hint="eastAsia" w:ascii="宋体" w:hAnsi="宋体" w:eastAsia="宋体" w:cs="宋体"/>
                <w:color w:val="auto"/>
                <w:sz w:val="22"/>
                <w:szCs w:val="22"/>
              </w:rPr>
              <w:t>价格</w:t>
            </w:r>
          </w:p>
        </w:tc>
      </w:tr>
      <w:tr w14:paraId="31AF3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47A319">
            <w:pPr>
              <w:spacing w:beforeLines="0" w:afterLines="0"/>
              <w:jc w:val="center"/>
              <w:rPr>
                <w:rFonts w:hint="eastAsia" w:ascii="宋体" w:hAnsi="宋体" w:eastAsia="宋体" w:cs="宋体"/>
                <w:color w:val="auto"/>
                <w:sz w:val="22"/>
                <w:szCs w:val="22"/>
              </w:rPr>
            </w:pPr>
            <w:r>
              <w:rPr>
                <w:rFonts w:hint="eastAsia" w:ascii="宋体" w:hAnsi="宋体" w:eastAsia="宋体" w:cs="宋体"/>
                <w:color w:val="auto"/>
                <w:sz w:val="22"/>
                <w:szCs w:val="22"/>
              </w:rPr>
              <w:t>1</w:t>
            </w:r>
          </w:p>
        </w:tc>
        <w:tc>
          <w:tcPr>
            <w:tcW w:w="18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68C891">
            <w:pPr>
              <w:spacing w:beforeLines="0" w:afterLines="0"/>
              <w:jc w:val="center"/>
              <w:rPr>
                <w:rFonts w:hint="eastAsia" w:ascii="宋体" w:hAnsi="宋体" w:eastAsia="宋体" w:cs="宋体"/>
                <w:color w:val="auto"/>
                <w:sz w:val="22"/>
                <w:szCs w:val="22"/>
              </w:rPr>
            </w:pPr>
          </w:p>
        </w:tc>
        <w:tc>
          <w:tcPr>
            <w:tcW w:w="10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06CE6A">
            <w:pPr>
              <w:spacing w:beforeLines="0" w:afterLines="0"/>
              <w:jc w:val="center"/>
              <w:rPr>
                <w:rFonts w:hint="eastAsia" w:ascii="宋体" w:hAnsi="宋体" w:eastAsia="宋体" w:cs="宋体"/>
                <w:color w:val="auto"/>
                <w:sz w:val="22"/>
                <w:szCs w:val="22"/>
              </w:rPr>
            </w:pP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08E79F">
            <w:pPr>
              <w:spacing w:beforeLines="0" w:afterLines="0"/>
              <w:jc w:val="center"/>
              <w:rPr>
                <w:rFonts w:hint="eastAsia" w:ascii="宋体" w:hAnsi="宋体" w:eastAsia="宋体" w:cs="宋体"/>
                <w:color w:val="auto"/>
                <w:sz w:val="22"/>
                <w:szCs w:val="22"/>
              </w:rPr>
            </w:pPr>
          </w:p>
        </w:tc>
        <w:tc>
          <w:tcPr>
            <w:tcW w:w="15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69AF98">
            <w:pPr>
              <w:spacing w:beforeLines="0" w:afterLines="0"/>
              <w:jc w:val="center"/>
              <w:rPr>
                <w:rFonts w:hint="eastAsia" w:ascii="宋体" w:hAnsi="宋体" w:eastAsia="宋体" w:cs="宋体"/>
                <w:color w:val="auto"/>
                <w:sz w:val="22"/>
                <w:szCs w:val="22"/>
              </w:rPr>
            </w:pPr>
          </w:p>
        </w:tc>
        <w:tc>
          <w:tcPr>
            <w:tcW w:w="15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E8C588">
            <w:pPr>
              <w:spacing w:beforeLines="0" w:afterLines="0"/>
              <w:jc w:val="center"/>
              <w:rPr>
                <w:rFonts w:hint="eastAsia" w:ascii="宋体" w:hAnsi="宋体" w:eastAsia="宋体" w:cs="宋体"/>
                <w:color w:val="auto"/>
                <w:sz w:val="22"/>
                <w:szCs w:val="22"/>
              </w:rPr>
            </w:pPr>
          </w:p>
        </w:tc>
        <w:tc>
          <w:tcPr>
            <w:tcW w:w="7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489BC1">
            <w:pPr>
              <w:spacing w:beforeLines="0" w:afterLines="0"/>
              <w:jc w:val="center"/>
              <w:rPr>
                <w:rFonts w:hint="eastAsia" w:ascii="宋体" w:hAnsi="宋体" w:eastAsia="宋体" w:cs="宋体"/>
                <w:color w:val="auto"/>
                <w:sz w:val="22"/>
                <w:szCs w:val="22"/>
              </w:rPr>
            </w:pPr>
          </w:p>
        </w:tc>
      </w:tr>
      <w:tr w14:paraId="52851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4911A1">
            <w:pPr>
              <w:spacing w:beforeLines="0" w:afterLines="0"/>
              <w:jc w:val="center"/>
              <w:rPr>
                <w:rFonts w:hint="eastAsia" w:ascii="宋体" w:hAnsi="宋体" w:eastAsia="宋体" w:cs="宋体"/>
                <w:color w:val="auto"/>
                <w:sz w:val="22"/>
                <w:szCs w:val="22"/>
              </w:rPr>
            </w:pPr>
            <w:r>
              <w:rPr>
                <w:rFonts w:hint="eastAsia" w:ascii="宋体" w:hAnsi="宋体" w:eastAsia="宋体" w:cs="宋体"/>
                <w:color w:val="auto"/>
                <w:sz w:val="22"/>
                <w:szCs w:val="22"/>
              </w:rPr>
              <w:t>2</w:t>
            </w:r>
          </w:p>
        </w:tc>
        <w:tc>
          <w:tcPr>
            <w:tcW w:w="18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8539B0">
            <w:pPr>
              <w:spacing w:beforeLines="0" w:afterLines="0"/>
              <w:jc w:val="center"/>
              <w:rPr>
                <w:rFonts w:hint="eastAsia" w:ascii="宋体" w:hAnsi="宋体" w:eastAsia="宋体" w:cs="宋体"/>
                <w:color w:val="auto"/>
                <w:sz w:val="22"/>
                <w:szCs w:val="22"/>
              </w:rPr>
            </w:pPr>
          </w:p>
        </w:tc>
        <w:tc>
          <w:tcPr>
            <w:tcW w:w="10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91F387">
            <w:pPr>
              <w:spacing w:beforeLines="0" w:afterLines="0"/>
              <w:jc w:val="center"/>
              <w:rPr>
                <w:rFonts w:hint="eastAsia" w:ascii="宋体" w:hAnsi="宋体" w:eastAsia="宋体" w:cs="宋体"/>
                <w:color w:val="auto"/>
                <w:sz w:val="22"/>
                <w:szCs w:val="22"/>
              </w:rPr>
            </w:pP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E3F115">
            <w:pPr>
              <w:spacing w:beforeLines="0" w:afterLines="0"/>
              <w:jc w:val="center"/>
              <w:rPr>
                <w:rFonts w:hint="eastAsia" w:ascii="宋体" w:hAnsi="宋体" w:eastAsia="宋体" w:cs="宋体"/>
                <w:color w:val="auto"/>
                <w:sz w:val="22"/>
                <w:szCs w:val="22"/>
              </w:rPr>
            </w:pPr>
          </w:p>
        </w:tc>
        <w:tc>
          <w:tcPr>
            <w:tcW w:w="15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27DCAB">
            <w:pPr>
              <w:spacing w:beforeLines="0" w:afterLines="0"/>
              <w:jc w:val="center"/>
              <w:rPr>
                <w:rFonts w:hint="eastAsia" w:ascii="宋体" w:hAnsi="宋体" w:eastAsia="宋体" w:cs="宋体"/>
                <w:color w:val="auto"/>
                <w:sz w:val="22"/>
                <w:szCs w:val="22"/>
              </w:rPr>
            </w:pPr>
          </w:p>
        </w:tc>
        <w:tc>
          <w:tcPr>
            <w:tcW w:w="15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5B44D4">
            <w:pPr>
              <w:spacing w:beforeLines="0" w:afterLines="0"/>
              <w:jc w:val="center"/>
              <w:rPr>
                <w:rFonts w:hint="eastAsia" w:ascii="宋体" w:hAnsi="宋体" w:eastAsia="宋体" w:cs="宋体"/>
                <w:color w:val="auto"/>
                <w:sz w:val="22"/>
                <w:szCs w:val="22"/>
              </w:rPr>
            </w:pPr>
          </w:p>
        </w:tc>
        <w:tc>
          <w:tcPr>
            <w:tcW w:w="7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E944F6">
            <w:pPr>
              <w:spacing w:beforeLines="0" w:afterLines="0"/>
              <w:jc w:val="center"/>
              <w:rPr>
                <w:rFonts w:hint="eastAsia" w:ascii="宋体" w:hAnsi="宋体" w:eastAsia="宋体" w:cs="宋体"/>
                <w:color w:val="auto"/>
                <w:sz w:val="22"/>
                <w:szCs w:val="22"/>
              </w:rPr>
            </w:pPr>
          </w:p>
        </w:tc>
      </w:tr>
      <w:tr w14:paraId="24CC6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C5C8DB">
            <w:pPr>
              <w:spacing w:beforeLines="0" w:afterLines="0"/>
              <w:jc w:val="center"/>
              <w:rPr>
                <w:rFonts w:hint="eastAsia" w:ascii="宋体" w:hAnsi="宋体" w:eastAsia="宋体" w:cs="宋体"/>
                <w:color w:val="auto"/>
                <w:sz w:val="22"/>
                <w:szCs w:val="22"/>
              </w:rPr>
            </w:pPr>
            <w:r>
              <w:rPr>
                <w:rFonts w:hint="eastAsia" w:ascii="宋体" w:hAnsi="宋体" w:eastAsia="宋体" w:cs="宋体"/>
                <w:color w:val="auto"/>
                <w:sz w:val="22"/>
                <w:szCs w:val="22"/>
              </w:rPr>
              <w:t>3</w:t>
            </w:r>
          </w:p>
        </w:tc>
        <w:tc>
          <w:tcPr>
            <w:tcW w:w="18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1C3276">
            <w:pPr>
              <w:spacing w:beforeLines="0" w:afterLines="0"/>
              <w:jc w:val="center"/>
              <w:rPr>
                <w:rFonts w:hint="eastAsia" w:ascii="宋体" w:hAnsi="宋体" w:eastAsia="宋体" w:cs="宋体"/>
                <w:color w:val="auto"/>
                <w:sz w:val="22"/>
                <w:szCs w:val="22"/>
              </w:rPr>
            </w:pPr>
          </w:p>
        </w:tc>
        <w:tc>
          <w:tcPr>
            <w:tcW w:w="10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6BDE03">
            <w:pPr>
              <w:spacing w:beforeLines="0" w:afterLines="0"/>
              <w:jc w:val="center"/>
              <w:rPr>
                <w:rFonts w:hint="eastAsia" w:ascii="宋体" w:hAnsi="宋体" w:eastAsia="宋体" w:cs="宋体"/>
                <w:color w:val="auto"/>
                <w:sz w:val="22"/>
                <w:szCs w:val="22"/>
              </w:rPr>
            </w:pP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AD2684">
            <w:pPr>
              <w:spacing w:beforeLines="0" w:afterLines="0"/>
              <w:jc w:val="center"/>
              <w:rPr>
                <w:rFonts w:hint="eastAsia" w:ascii="宋体" w:hAnsi="宋体" w:eastAsia="宋体" w:cs="宋体"/>
                <w:color w:val="auto"/>
                <w:sz w:val="22"/>
                <w:szCs w:val="22"/>
              </w:rPr>
            </w:pPr>
          </w:p>
        </w:tc>
        <w:tc>
          <w:tcPr>
            <w:tcW w:w="15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6EF05A">
            <w:pPr>
              <w:spacing w:beforeLines="0" w:afterLines="0"/>
              <w:jc w:val="center"/>
              <w:rPr>
                <w:rFonts w:hint="eastAsia" w:ascii="宋体" w:hAnsi="宋体" w:eastAsia="宋体" w:cs="宋体"/>
                <w:color w:val="auto"/>
                <w:sz w:val="22"/>
                <w:szCs w:val="22"/>
              </w:rPr>
            </w:pPr>
          </w:p>
        </w:tc>
        <w:tc>
          <w:tcPr>
            <w:tcW w:w="15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AC0B1A">
            <w:pPr>
              <w:spacing w:beforeLines="0" w:afterLines="0"/>
              <w:jc w:val="center"/>
              <w:rPr>
                <w:rFonts w:hint="eastAsia" w:ascii="宋体" w:hAnsi="宋体" w:eastAsia="宋体" w:cs="宋体"/>
                <w:color w:val="auto"/>
                <w:sz w:val="22"/>
                <w:szCs w:val="22"/>
              </w:rPr>
            </w:pPr>
          </w:p>
        </w:tc>
        <w:tc>
          <w:tcPr>
            <w:tcW w:w="7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F735C7">
            <w:pPr>
              <w:spacing w:beforeLines="0" w:afterLines="0"/>
              <w:jc w:val="center"/>
              <w:rPr>
                <w:rFonts w:hint="eastAsia" w:ascii="宋体" w:hAnsi="宋体" w:eastAsia="宋体" w:cs="宋体"/>
                <w:color w:val="auto"/>
                <w:sz w:val="22"/>
                <w:szCs w:val="22"/>
              </w:rPr>
            </w:pPr>
          </w:p>
        </w:tc>
      </w:tr>
      <w:tr w14:paraId="7B975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BA61DD">
            <w:pPr>
              <w:spacing w:beforeLines="0" w:afterLines="0"/>
              <w:jc w:val="center"/>
              <w:rPr>
                <w:rFonts w:hint="eastAsia" w:ascii="宋体" w:hAnsi="宋体" w:eastAsia="宋体" w:cs="宋体"/>
                <w:color w:val="auto"/>
                <w:sz w:val="22"/>
                <w:szCs w:val="22"/>
              </w:rPr>
            </w:pPr>
            <w:r>
              <w:rPr>
                <w:rFonts w:hint="eastAsia" w:ascii="宋体" w:hAnsi="宋体" w:eastAsia="宋体" w:cs="宋体"/>
                <w:color w:val="auto"/>
                <w:sz w:val="22"/>
                <w:szCs w:val="22"/>
              </w:rPr>
              <w:t>4</w:t>
            </w:r>
          </w:p>
        </w:tc>
        <w:tc>
          <w:tcPr>
            <w:tcW w:w="18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FF0F18">
            <w:pPr>
              <w:spacing w:beforeLines="0" w:afterLines="0"/>
              <w:jc w:val="center"/>
              <w:rPr>
                <w:rFonts w:hint="eastAsia" w:ascii="宋体" w:hAnsi="宋体" w:eastAsia="宋体" w:cs="宋体"/>
                <w:color w:val="auto"/>
                <w:sz w:val="22"/>
                <w:szCs w:val="22"/>
              </w:rPr>
            </w:pPr>
          </w:p>
        </w:tc>
        <w:tc>
          <w:tcPr>
            <w:tcW w:w="10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D3A22B">
            <w:pPr>
              <w:spacing w:beforeLines="0" w:afterLines="0"/>
              <w:jc w:val="center"/>
              <w:rPr>
                <w:rFonts w:hint="eastAsia" w:ascii="宋体" w:hAnsi="宋体" w:eastAsia="宋体" w:cs="宋体"/>
                <w:color w:val="auto"/>
                <w:sz w:val="22"/>
                <w:szCs w:val="22"/>
              </w:rPr>
            </w:pP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05838E">
            <w:pPr>
              <w:spacing w:beforeLines="0" w:afterLines="0"/>
              <w:jc w:val="center"/>
              <w:rPr>
                <w:rFonts w:hint="eastAsia" w:ascii="宋体" w:hAnsi="宋体" w:eastAsia="宋体" w:cs="宋体"/>
                <w:color w:val="auto"/>
                <w:sz w:val="22"/>
                <w:szCs w:val="22"/>
              </w:rPr>
            </w:pPr>
          </w:p>
        </w:tc>
        <w:tc>
          <w:tcPr>
            <w:tcW w:w="15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94F21D">
            <w:pPr>
              <w:spacing w:beforeLines="0" w:afterLines="0"/>
              <w:jc w:val="center"/>
              <w:rPr>
                <w:rFonts w:hint="eastAsia" w:ascii="宋体" w:hAnsi="宋体" w:eastAsia="宋体" w:cs="宋体"/>
                <w:color w:val="auto"/>
                <w:sz w:val="22"/>
                <w:szCs w:val="22"/>
              </w:rPr>
            </w:pPr>
          </w:p>
        </w:tc>
        <w:tc>
          <w:tcPr>
            <w:tcW w:w="15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48F968">
            <w:pPr>
              <w:spacing w:beforeLines="0" w:afterLines="0"/>
              <w:jc w:val="center"/>
              <w:rPr>
                <w:rFonts w:hint="eastAsia" w:ascii="宋体" w:hAnsi="宋体" w:eastAsia="宋体" w:cs="宋体"/>
                <w:color w:val="auto"/>
                <w:sz w:val="22"/>
                <w:szCs w:val="22"/>
              </w:rPr>
            </w:pPr>
          </w:p>
        </w:tc>
        <w:tc>
          <w:tcPr>
            <w:tcW w:w="7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828D47">
            <w:pPr>
              <w:spacing w:beforeLines="0" w:afterLines="0"/>
              <w:jc w:val="center"/>
              <w:rPr>
                <w:rFonts w:hint="eastAsia" w:ascii="宋体" w:hAnsi="宋体" w:eastAsia="宋体" w:cs="宋体"/>
                <w:color w:val="auto"/>
                <w:sz w:val="22"/>
                <w:szCs w:val="22"/>
              </w:rPr>
            </w:pPr>
          </w:p>
        </w:tc>
      </w:tr>
      <w:tr w14:paraId="02AAD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4108DE">
            <w:pPr>
              <w:spacing w:beforeLines="0" w:afterLines="0"/>
              <w:jc w:val="center"/>
              <w:rPr>
                <w:rFonts w:hint="eastAsia" w:ascii="宋体" w:hAnsi="宋体" w:eastAsia="宋体" w:cs="宋体"/>
                <w:color w:val="auto"/>
                <w:sz w:val="22"/>
                <w:szCs w:val="22"/>
              </w:rPr>
            </w:pPr>
            <w:r>
              <w:rPr>
                <w:rFonts w:hint="eastAsia" w:ascii="宋体" w:hAnsi="宋体" w:eastAsia="宋体" w:cs="宋体"/>
                <w:color w:val="auto"/>
                <w:sz w:val="22"/>
                <w:szCs w:val="22"/>
              </w:rPr>
              <w:t>5</w:t>
            </w:r>
          </w:p>
        </w:tc>
        <w:tc>
          <w:tcPr>
            <w:tcW w:w="18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B47040">
            <w:pPr>
              <w:spacing w:beforeLines="0" w:afterLines="0"/>
              <w:jc w:val="center"/>
              <w:rPr>
                <w:rFonts w:hint="eastAsia" w:ascii="宋体" w:hAnsi="宋体" w:eastAsia="宋体" w:cs="宋体"/>
                <w:color w:val="auto"/>
                <w:sz w:val="22"/>
                <w:szCs w:val="22"/>
              </w:rPr>
            </w:pPr>
          </w:p>
        </w:tc>
        <w:tc>
          <w:tcPr>
            <w:tcW w:w="10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D13630">
            <w:pPr>
              <w:spacing w:beforeLines="0" w:afterLines="0"/>
              <w:jc w:val="center"/>
              <w:rPr>
                <w:rFonts w:hint="eastAsia" w:ascii="宋体" w:hAnsi="宋体" w:eastAsia="宋体" w:cs="宋体"/>
                <w:color w:val="auto"/>
                <w:sz w:val="22"/>
                <w:szCs w:val="22"/>
              </w:rPr>
            </w:pP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761C95">
            <w:pPr>
              <w:spacing w:beforeLines="0" w:afterLines="0"/>
              <w:jc w:val="center"/>
              <w:rPr>
                <w:rFonts w:hint="eastAsia" w:ascii="宋体" w:hAnsi="宋体" w:eastAsia="宋体" w:cs="宋体"/>
                <w:color w:val="auto"/>
                <w:sz w:val="22"/>
                <w:szCs w:val="22"/>
              </w:rPr>
            </w:pPr>
          </w:p>
        </w:tc>
        <w:tc>
          <w:tcPr>
            <w:tcW w:w="15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AE8CB0">
            <w:pPr>
              <w:spacing w:beforeLines="0" w:afterLines="0"/>
              <w:jc w:val="center"/>
              <w:rPr>
                <w:rFonts w:hint="eastAsia" w:ascii="宋体" w:hAnsi="宋体" w:eastAsia="宋体" w:cs="宋体"/>
                <w:color w:val="auto"/>
                <w:sz w:val="22"/>
                <w:szCs w:val="22"/>
              </w:rPr>
            </w:pPr>
          </w:p>
        </w:tc>
        <w:tc>
          <w:tcPr>
            <w:tcW w:w="15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6FAFCA">
            <w:pPr>
              <w:spacing w:beforeLines="0" w:afterLines="0"/>
              <w:jc w:val="center"/>
              <w:rPr>
                <w:rFonts w:hint="eastAsia" w:ascii="宋体" w:hAnsi="宋体" w:eastAsia="宋体" w:cs="宋体"/>
                <w:color w:val="auto"/>
                <w:sz w:val="22"/>
                <w:szCs w:val="22"/>
              </w:rPr>
            </w:pPr>
          </w:p>
        </w:tc>
        <w:tc>
          <w:tcPr>
            <w:tcW w:w="7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E61EEA">
            <w:pPr>
              <w:spacing w:beforeLines="0" w:afterLines="0"/>
              <w:jc w:val="center"/>
              <w:rPr>
                <w:rFonts w:hint="eastAsia" w:ascii="宋体" w:hAnsi="宋体" w:eastAsia="宋体" w:cs="宋体"/>
                <w:color w:val="auto"/>
                <w:sz w:val="22"/>
                <w:szCs w:val="22"/>
              </w:rPr>
            </w:pPr>
          </w:p>
        </w:tc>
      </w:tr>
      <w:tr w14:paraId="4150F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FE65AD">
            <w:pPr>
              <w:spacing w:beforeLines="0" w:afterLines="0"/>
              <w:jc w:val="center"/>
              <w:rPr>
                <w:rFonts w:hint="eastAsia" w:ascii="宋体" w:hAnsi="宋体" w:eastAsia="宋体" w:cs="宋体"/>
                <w:color w:val="auto"/>
                <w:sz w:val="22"/>
                <w:szCs w:val="22"/>
              </w:rPr>
            </w:pPr>
          </w:p>
        </w:tc>
        <w:tc>
          <w:tcPr>
            <w:tcW w:w="18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E7E8DC">
            <w:pPr>
              <w:spacing w:beforeLines="0" w:afterLines="0"/>
              <w:jc w:val="center"/>
              <w:rPr>
                <w:rFonts w:hint="eastAsia" w:ascii="宋体" w:hAnsi="宋体" w:eastAsia="宋体" w:cs="宋体"/>
                <w:color w:val="auto"/>
                <w:sz w:val="22"/>
                <w:szCs w:val="22"/>
              </w:rPr>
            </w:pPr>
            <w:r>
              <w:rPr>
                <w:rFonts w:hint="eastAsia" w:ascii="宋体" w:hAnsi="宋体" w:eastAsia="宋体" w:cs="宋体"/>
                <w:color w:val="auto"/>
                <w:sz w:val="22"/>
                <w:szCs w:val="22"/>
              </w:rPr>
              <w:t>……</w:t>
            </w:r>
          </w:p>
        </w:tc>
        <w:tc>
          <w:tcPr>
            <w:tcW w:w="10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D0A282">
            <w:pPr>
              <w:spacing w:beforeLines="0" w:afterLines="0"/>
              <w:jc w:val="center"/>
              <w:rPr>
                <w:rFonts w:hint="eastAsia" w:ascii="宋体" w:hAnsi="宋体" w:eastAsia="宋体" w:cs="宋体"/>
                <w:color w:val="auto"/>
                <w:sz w:val="22"/>
                <w:szCs w:val="22"/>
              </w:rPr>
            </w:pP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72CF33">
            <w:pPr>
              <w:spacing w:beforeLines="0" w:afterLines="0"/>
              <w:jc w:val="center"/>
              <w:rPr>
                <w:rFonts w:hint="eastAsia" w:ascii="宋体" w:hAnsi="宋体" w:eastAsia="宋体" w:cs="宋体"/>
                <w:color w:val="auto"/>
                <w:sz w:val="22"/>
                <w:szCs w:val="22"/>
              </w:rPr>
            </w:pPr>
          </w:p>
        </w:tc>
        <w:tc>
          <w:tcPr>
            <w:tcW w:w="15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087009">
            <w:pPr>
              <w:spacing w:beforeLines="0" w:afterLines="0"/>
              <w:jc w:val="center"/>
              <w:rPr>
                <w:rFonts w:hint="eastAsia" w:ascii="宋体" w:hAnsi="宋体" w:eastAsia="宋体" w:cs="宋体"/>
                <w:color w:val="auto"/>
                <w:sz w:val="22"/>
                <w:szCs w:val="22"/>
              </w:rPr>
            </w:pPr>
          </w:p>
        </w:tc>
        <w:tc>
          <w:tcPr>
            <w:tcW w:w="15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289B93">
            <w:pPr>
              <w:spacing w:beforeLines="0" w:afterLines="0"/>
              <w:jc w:val="center"/>
              <w:rPr>
                <w:rFonts w:hint="eastAsia" w:ascii="宋体" w:hAnsi="宋体" w:eastAsia="宋体" w:cs="宋体"/>
                <w:color w:val="auto"/>
                <w:sz w:val="22"/>
                <w:szCs w:val="22"/>
              </w:rPr>
            </w:pPr>
          </w:p>
        </w:tc>
        <w:tc>
          <w:tcPr>
            <w:tcW w:w="7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DD75EF">
            <w:pPr>
              <w:spacing w:beforeLines="0" w:afterLines="0"/>
              <w:jc w:val="center"/>
              <w:rPr>
                <w:rFonts w:hint="eastAsia" w:ascii="宋体" w:hAnsi="宋体" w:eastAsia="宋体" w:cs="宋体"/>
                <w:color w:val="auto"/>
                <w:sz w:val="22"/>
                <w:szCs w:val="22"/>
              </w:rPr>
            </w:pPr>
          </w:p>
        </w:tc>
      </w:tr>
    </w:tbl>
    <w:p w14:paraId="38919954">
      <w:pPr>
        <w:spacing w:beforeLines="0" w:afterLines="0" w:line="480" w:lineRule="exact"/>
        <w:jc w:val="center"/>
        <w:rPr>
          <w:rFonts w:hint="eastAsia" w:ascii="宋体" w:hAnsi="宋体" w:eastAsia="宋体" w:cs="宋体"/>
          <w:b/>
          <w:color w:val="auto"/>
          <w:sz w:val="40"/>
          <w:szCs w:val="40"/>
        </w:rPr>
      </w:pPr>
    </w:p>
    <w:p w14:paraId="0D26033E">
      <w:pPr>
        <w:spacing w:beforeLines="0" w:afterLines="0" w:line="600" w:lineRule="exact"/>
        <w:rPr>
          <w:rFonts w:hint="eastAsia" w:ascii="宋体" w:hAnsi="宋体" w:eastAsia="宋体" w:cs="宋体"/>
          <w:color w:val="auto"/>
          <w:sz w:val="22"/>
          <w:szCs w:val="22"/>
        </w:rPr>
      </w:pPr>
      <w:r>
        <w:rPr>
          <w:rFonts w:hint="eastAsia" w:ascii="宋体" w:hAnsi="宋体" w:eastAsia="宋体" w:cs="宋体"/>
          <w:color w:val="auto"/>
          <w:sz w:val="22"/>
          <w:szCs w:val="22"/>
        </w:rPr>
        <w:t>注：1</w:t>
      </w:r>
      <w:r>
        <w:rPr>
          <w:rFonts w:hint="eastAsia" w:ascii="宋体" w:hAnsi="宋体" w:eastAsia="宋体" w:cs="宋体"/>
          <w:color w:val="auto"/>
          <w:sz w:val="22"/>
          <w:szCs w:val="22"/>
          <w:lang w:val="en-US" w:eastAsia="zh-CN"/>
        </w:rPr>
        <w:t>.</w:t>
      </w:r>
      <w:r>
        <w:rPr>
          <w:rFonts w:hint="eastAsia" w:ascii="宋体" w:hAnsi="宋体" w:eastAsia="宋体" w:cs="宋体"/>
          <w:color w:val="auto"/>
          <w:sz w:val="22"/>
          <w:szCs w:val="22"/>
        </w:rPr>
        <w:t>认证证书编号一栏依据产品认证证书或检测报告填写，为政府强制采购的绿色产品，在认证证书（检测报告）编号前</w:t>
      </w:r>
      <w:r>
        <w:rPr>
          <w:rFonts w:hint="eastAsia" w:ascii="宋体" w:hAnsi="宋体" w:eastAsia="宋体" w:cs="宋体"/>
          <w:color w:val="auto"/>
          <w:sz w:val="22"/>
          <w:szCs w:val="22"/>
          <w:lang w:eastAsia="zh-CN"/>
        </w:rPr>
        <w:t>添加</w:t>
      </w:r>
      <w:r>
        <w:rPr>
          <w:rFonts w:hint="eastAsia" w:ascii="宋体" w:hAnsi="宋体" w:eastAsia="宋体" w:cs="宋体"/>
          <w:color w:val="auto"/>
          <w:sz w:val="22"/>
          <w:szCs w:val="22"/>
        </w:rPr>
        <w:t>“★”标注。如不涉及则在上表中写“无”或</w:t>
      </w:r>
      <w:r>
        <w:rPr>
          <w:rFonts w:hint="eastAsia" w:ascii="宋体" w:hAnsi="宋体" w:cs="宋体"/>
          <w:color w:val="auto"/>
          <w:sz w:val="22"/>
          <w:szCs w:val="22"/>
          <w:lang w:eastAsia="zh-CN"/>
        </w:rPr>
        <w:t>“</w:t>
      </w:r>
      <w:r>
        <w:rPr>
          <w:rFonts w:hint="eastAsia" w:ascii="宋体" w:hAnsi="宋体" w:eastAsia="宋体" w:cs="宋体"/>
          <w:color w:val="auto"/>
          <w:sz w:val="22"/>
          <w:szCs w:val="22"/>
        </w:rPr>
        <w:t>”。</w:t>
      </w:r>
    </w:p>
    <w:p w14:paraId="149C500C">
      <w:pPr>
        <w:spacing w:beforeLines="0" w:afterLines="0" w:line="600" w:lineRule="exact"/>
        <w:rPr>
          <w:rFonts w:hint="eastAsia" w:ascii="宋体" w:hAnsi="宋体" w:eastAsia="宋体" w:cs="宋体"/>
          <w:color w:val="auto"/>
          <w:sz w:val="22"/>
          <w:szCs w:val="22"/>
        </w:rPr>
      </w:pPr>
      <w:r>
        <w:rPr>
          <w:rFonts w:hint="eastAsia" w:ascii="宋体" w:hAnsi="宋体" w:eastAsia="宋体" w:cs="宋体"/>
          <w:color w:val="auto"/>
          <w:sz w:val="22"/>
          <w:szCs w:val="22"/>
          <w:lang w:eastAsia="zh-CN"/>
        </w:rPr>
        <w:t>2.</w:t>
      </w:r>
      <w:r>
        <w:rPr>
          <w:rFonts w:hint="eastAsia" w:ascii="宋体" w:hAnsi="宋体" w:eastAsia="宋体" w:cs="宋体"/>
          <w:color w:val="auto"/>
          <w:sz w:val="22"/>
          <w:szCs w:val="22"/>
        </w:rPr>
        <w:t>本表须如实填写且后附认证证书原件扫描件或检测报告原件扫描件或明确允许企业承诺指标的承诺书，否则不予优惠。</w:t>
      </w:r>
    </w:p>
    <w:p w14:paraId="40F4DA75">
      <w:pPr>
        <w:spacing w:beforeLines="0" w:afterLines="0" w:line="600" w:lineRule="exact"/>
        <w:rPr>
          <w:rFonts w:hint="eastAsia" w:ascii="宋体" w:hAnsi="宋体" w:eastAsia="宋体" w:cs="宋体"/>
          <w:color w:val="auto"/>
          <w:sz w:val="22"/>
          <w:szCs w:val="22"/>
        </w:rPr>
      </w:pPr>
    </w:p>
    <w:p w14:paraId="71822679">
      <w:pPr>
        <w:spacing w:beforeLines="0" w:afterLines="0" w:line="600" w:lineRule="exact"/>
        <w:ind w:firstLine="2939" w:firstLineChars="1336"/>
        <w:rPr>
          <w:rFonts w:hint="eastAsia" w:ascii="宋体" w:hAnsi="宋体" w:eastAsia="宋体" w:cs="宋体"/>
          <w:color w:val="auto"/>
          <w:sz w:val="22"/>
          <w:szCs w:val="22"/>
          <w:u w:val="single"/>
        </w:rPr>
      </w:pPr>
      <w:r>
        <w:rPr>
          <w:rFonts w:hint="eastAsia" w:ascii="宋体" w:hAnsi="宋体" w:eastAsia="宋体" w:cs="宋体"/>
          <w:color w:val="auto"/>
          <w:sz w:val="22"/>
          <w:szCs w:val="22"/>
        </w:rPr>
        <w:t>供应商全称：</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w:t>
      </w:r>
      <w:r>
        <w:rPr>
          <w:rFonts w:hint="eastAsia" w:ascii="宋体" w:hAnsi="宋体" w:eastAsia="宋体" w:cs="宋体"/>
          <w:color w:val="auto"/>
          <w:sz w:val="24"/>
          <w:szCs w:val="24"/>
          <w:highlight w:val="none"/>
          <w:lang w:val="en-US" w:eastAsia="zh-CN"/>
        </w:rPr>
        <w:t>电子签</w:t>
      </w:r>
      <w:r>
        <w:rPr>
          <w:rFonts w:hint="eastAsia" w:ascii="宋体" w:hAnsi="宋体" w:eastAsia="宋体" w:cs="宋体"/>
          <w:color w:val="auto"/>
          <w:sz w:val="24"/>
          <w:szCs w:val="24"/>
          <w:highlight w:val="none"/>
        </w:rPr>
        <w:t>章</w:t>
      </w:r>
      <w:r>
        <w:rPr>
          <w:rFonts w:hint="eastAsia" w:ascii="宋体" w:hAnsi="宋体" w:eastAsia="宋体" w:cs="宋体"/>
          <w:color w:val="auto"/>
          <w:sz w:val="22"/>
          <w:szCs w:val="22"/>
        </w:rPr>
        <w:t>）</w:t>
      </w:r>
    </w:p>
    <w:p w14:paraId="56762900">
      <w:pPr>
        <w:spacing w:beforeLines="0" w:afterLines="0" w:line="600" w:lineRule="exact"/>
        <w:ind w:firstLine="2939" w:firstLineChars="1336"/>
        <w:rPr>
          <w:rFonts w:hint="eastAsia" w:ascii="宋体" w:hAnsi="宋体" w:eastAsia="宋体" w:cs="宋体"/>
          <w:color w:val="auto"/>
          <w:sz w:val="22"/>
          <w:szCs w:val="22"/>
        </w:rPr>
      </w:pPr>
      <w:r>
        <w:rPr>
          <w:rFonts w:hint="eastAsia" w:ascii="宋体" w:hAnsi="宋体" w:eastAsia="宋体" w:cs="宋体"/>
          <w:color w:val="auto"/>
          <w:sz w:val="22"/>
          <w:szCs w:val="22"/>
        </w:rPr>
        <w:t xml:space="preserve">日   </w:t>
      </w:r>
      <w:r>
        <w:rPr>
          <w:rFonts w:hint="eastAsia" w:ascii="宋体" w:hAnsi="宋体" w:cs="宋体"/>
          <w:color w:val="auto"/>
          <w:sz w:val="22"/>
          <w:szCs w:val="22"/>
          <w:lang w:val="en-US" w:eastAsia="zh-CN"/>
        </w:rPr>
        <w:t xml:space="preserve">   </w:t>
      </w:r>
      <w:r>
        <w:rPr>
          <w:rFonts w:hint="eastAsia" w:ascii="宋体" w:hAnsi="宋体" w:eastAsia="宋体" w:cs="宋体"/>
          <w:color w:val="auto"/>
          <w:sz w:val="22"/>
          <w:szCs w:val="22"/>
        </w:rPr>
        <w:t>期：    年   月   日</w:t>
      </w:r>
    </w:p>
    <w:p w14:paraId="4641E9F5">
      <w:pPr>
        <w:snapToGrid w:val="0"/>
        <w:spacing w:beforeLines="0" w:afterLines="0" w:line="480" w:lineRule="exact"/>
        <w:jc w:val="center"/>
        <w:rPr>
          <w:rFonts w:hint="eastAsia" w:ascii="宋体" w:hAnsi="宋体" w:eastAsia="宋体" w:cs="宋体"/>
          <w:b/>
          <w:color w:val="auto"/>
          <w:kern w:val="0"/>
          <w:sz w:val="28"/>
          <w:szCs w:val="28"/>
        </w:rPr>
      </w:pPr>
    </w:p>
    <w:p w14:paraId="53D48715">
      <w:pPr>
        <w:rPr>
          <w:rFonts w:hint="eastAsia" w:ascii="宋体" w:hAnsi="宋体" w:eastAsia="宋体" w:cs="宋体"/>
          <w:b/>
          <w:color w:val="auto"/>
          <w:kern w:val="0"/>
          <w:sz w:val="28"/>
          <w:szCs w:val="28"/>
        </w:rPr>
      </w:pPr>
    </w:p>
    <w:p w14:paraId="5216C312">
      <w:pPr>
        <w:pStyle w:val="12"/>
        <w:rPr>
          <w:rFonts w:hint="eastAsia"/>
        </w:rPr>
      </w:pPr>
    </w:p>
    <w:p w14:paraId="2ED2BC9C">
      <w:pPr>
        <w:widowControl/>
        <w:snapToGrid w:val="0"/>
        <w:spacing w:line="300" w:lineRule="auto"/>
        <w:jc w:val="left"/>
        <w:rPr>
          <w:rFonts w:hint="eastAsia" w:ascii="宋体" w:hAnsi="宋体" w:cs="宋体"/>
          <w:b/>
          <w:spacing w:val="20"/>
          <w:kern w:val="0"/>
          <w:sz w:val="24"/>
        </w:rPr>
      </w:pPr>
    </w:p>
    <w:p w14:paraId="13F95030">
      <w:pPr>
        <w:widowControl/>
        <w:snapToGrid w:val="0"/>
        <w:spacing w:line="300" w:lineRule="auto"/>
        <w:jc w:val="left"/>
        <w:rPr>
          <w:rFonts w:hint="eastAsia" w:ascii="宋体" w:hAnsi="宋体" w:cs="宋体"/>
          <w:b/>
          <w:spacing w:val="20"/>
          <w:kern w:val="0"/>
          <w:sz w:val="24"/>
        </w:rPr>
      </w:pPr>
    </w:p>
    <w:p w14:paraId="71A87320">
      <w:pPr>
        <w:widowControl/>
        <w:snapToGrid w:val="0"/>
        <w:spacing w:line="300" w:lineRule="auto"/>
        <w:jc w:val="left"/>
        <w:rPr>
          <w:rFonts w:hint="eastAsia" w:ascii="宋体" w:hAnsi="宋体" w:cs="宋体"/>
          <w:b/>
          <w:spacing w:val="20"/>
          <w:kern w:val="0"/>
          <w:sz w:val="24"/>
        </w:rPr>
      </w:pPr>
    </w:p>
    <w:p w14:paraId="0361F8E3">
      <w:pPr>
        <w:widowControl/>
        <w:snapToGrid w:val="0"/>
        <w:spacing w:line="300" w:lineRule="auto"/>
        <w:jc w:val="left"/>
        <w:rPr>
          <w:rFonts w:hint="eastAsia" w:ascii="宋体" w:hAnsi="宋体" w:cs="宋体"/>
          <w:b/>
          <w:spacing w:val="20"/>
          <w:kern w:val="0"/>
          <w:sz w:val="24"/>
        </w:rPr>
      </w:pPr>
    </w:p>
    <w:sectPr>
      <w:pgSz w:w="11907" w:h="16840"/>
      <w:pgMar w:top="1440" w:right="1797" w:bottom="1440" w:left="1797" w:header="851" w:footer="85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
    <w:altName w:val="宋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B9CD6">
    <w:pPr>
      <w:pStyle w:val="14"/>
      <w:pBdr>
        <w:top w:val="thinThickSmallGap" w:color="622423" w:sz="24" w:space="1"/>
      </w:pBdr>
      <w:rPr>
        <w:rFonts w:hint="eastAsia" w:ascii="新宋体" w:hAnsi="新宋体" w:eastAsia="新宋体" w:cs="宋体"/>
        <w:b/>
        <w:i/>
      </w:rPr>
    </w:pPr>
    <w:r>
      <w:rPr>
        <w:rFonts w:hint="eastAsia" w:ascii="新宋体" w:hAnsi="新宋体" w:eastAsia="新宋体" w:cs="宋体"/>
        <w:b/>
        <w:i/>
      </w:rPr>
      <w:t>山西骅展工程项目管理有限责任公司编制</w:t>
    </w:r>
  </w:p>
  <w:p w14:paraId="54BF9E69">
    <w:pPr>
      <w:pStyle w:val="14"/>
      <w:pBdr>
        <w:top w:val="thinThickSmallGap" w:color="622423" w:sz="24" w:space="1"/>
      </w:pBdr>
      <w:jc w:val="center"/>
      <w:rPr>
        <w:rFonts w:ascii="Cambria" w:hAnsi="Cambria"/>
      </w:rPr>
    </w:pPr>
    <w:r>
      <w:fldChar w:fldCharType="begin"/>
    </w:r>
    <w:r>
      <w:instrText xml:space="preserve"> PAGE   \* MERGEFORMAT </w:instrText>
    </w:r>
    <w:r>
      <w:fldChar w:fldCharType="separate"/>
    </w:r>
    <w:r>
      <w:rPr>
        <w:rFonts w:ascii="Cambria" w:hAnsi="Cambria"/>
        <w:lang w:val="zh-CN"/>
      </w:rPr>
      <w:t>38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ED252">
    <w:pPr>
      <w:pStyle w:val="14"/>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D178D">
    <w:pPr>
      <w:pStyle w:val="14"/>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1FE724">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51FE724">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38E35">
    <w:pPr>
      <w:pStyle w:val="16"/>
      <w:pBdr>
        <w:bottom w:val="thickThinSmallGap" w:color="622423" w:sz="24" w:space="1"/>
      </w:pBdr>
      <w:jc w:val="right"/>
      <w:rPr>
        <w:rFonts w:ascii="新宋体" w:hAnsi="新宋体" w:eastAsia="新宋体"/>
        <w:b/>
        <w:i/>
      </w:rPr>
    </w:pPr>
    <w:r>
      <w:rPr>
        <w:rFonts w:hint="eastAsia" w:ascii="新宋体" w:hAnsi="新宋体" w:eastAsia="新宋体"/>
        <w:b/>
        <w:i/>
      </w:rPr>
      <w:t>壶关县乡村振兴局2023年"太行家政"就业技能培训项目</w:t>
    </w:r>
  </w:p>
  <w:p w14:paraId="42801A87">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39AB9A"/>
    <w:multiLevelType w:val="multilevel"/>
    <w:tmpl w:val="6739AB9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76D6B"/>
    <w:rsid w:val="011D2710"/>
    <w:rsid w:val="01722330"/>
    <w:rsid w:val="02380E83"/>
    <w:rsid w:val="023F763D"/>
    <w:rsid w:val="025F28B4"/>
    <w:rsid w:val="03127926"/>
    <w:rsid w:val="033B6E7D"/>
    <w:rsid w:val="034D095E"/>
    <w:rsid w:val="03A70E37"/>
    <w:rsid w:val="03F60FF6"/>
    <w:rsid w:val="04071455"/>
    <w:rsid w:val="04E377CC"/>
    <w:rsid w:val="054F5054"/>
    <w:rsid w:val="056A1C9B"/>
    <w:rsid w:val="05A72E8E"/>
    <w:rsid w:val="05CD5D86"/>
    <w:rsid w:val="06BB4299"/>
    <w:rsid w:val="06D118A6"/>
    <w:rsid w:val="06FF6413"/>
    <w:rsid w:val="07577FFE"/>
    <w:rsid w:val="07C732DE"/>
    <w:rsid w:val="08B55224"/>
    <w:rsid w:val="08C43471"/>
    <w:rsid w:val="08D872F5"/>
    <w:rsid w:val="0942265F"/>
    <w:rsid w:val="09682551"/>
    <w:rsid w:val="09EF09C1"/>
    <w:rsid w:val="0AD07B6D"/>
    <w:rsid w:val="0B135F8B"/>
    <w:rsid w:val="0B5331D2"/>
    <w:rsid w:val="0BB2614A"/>
    <w:rsid w:val="0BE04A65"/>
    <w:rsid w:val="0CCF1282"/>
    <w:rsid w:val="0CD45858"/>
    <w:rsid w:val="0D4B355C"/>
    <w:rsid w:val="0DDC2F40"/>
    <w:rsid w:val="0F036C49"/>
    <w:rsid w:val="0FB004D7"/>
    <w:rsid w:val="109A0F5B"/>
    <w:rsid w:val="10E02E12"/>
    <w:rsid w:val="112E6CB4"/>
    <w:rsid w:val="113D2012"/>
    <w:rsid w:val="11515ABE"/>
    <w:rsid w:val="1154735C"/>
    <w:rsid w:val="1198193E"/>
    <w:rsid w:val="11B94A21"/>
    <w:rsid w:val="11D911E0"/>
    <w:rsid w:val="11FB26E7"/>
    <w:rsid w:val="12174F59"/>
    <w:rsid w:val="123A47A4"/>
    <w:rsid w:val="12541D09"/>
    <w:rsid w:val="133B6A25"/>
    <w:rsid w:val="138C54D3"/>
    <w:rsid w:val="14117786"/>
    <w:rsid w:val="14856472"/>
    <w:rsid w:val="14AD5701"/>
    <w:rsid w:val="15452A4F"/>
    <w:rsid w:val="15655FDB"/>
    <w:rsid w:val="157429A9"/>
    <w:rsid w:val="15804BC3"/>
    <w:rsid w:val="15AE1730"/>
    <w:rsid w:val="16B52F13"/>
    <w:rsid w:val="172378DE"/>
    <w:rsid w:val="172577D0"/>
    <w:rsid w:val="17342109"/>
    <w:rsid w:val="17C2355C"/>
    <w:rsid w:val="181C1A30"/>
    <w:rsid w:val="18A1557C"/>
    <w:rsid w:val="18D05E62"/>
    <w:rsid w:val="18D45952"/>
    <w:rsid w:val="190F0738"/>
    <w:rsid w:val="19444B5F"/>
    <w:rsid w:val="194A69A3"/>
    <w:rsid w:val="19567BD8"/>
    <w:rsid w:val="19616ABA"/>
    <w:rsid w:val="198D7DEC"/>
    <w:rsid w:val="19B337B9"/>
    <w:rsid w:val="19C47A1F"/>
    <w:rsid w:val="19DB2D10"/>
    <w:rsid w:val="1A157446"/>
    <w:rsid w:val="1A1F0E4F"/>
    <w:rsid w:val="1AC720AF"/>
    <w:rsid w:val="1AF20311"/>
    <w:rsid w:val="1B3F107D"/>
    <w:rsid w:val="1BDE2644"/>
    <w:rsid w:val="1BE539D2"/>
    <w:rsid w:val="1C033E58"/>
    <w:rsid w:val="1C502A65"/>
    <w:rsid w:val="1C584043"/>
    <w:rsid w:val="1C634F02"/>
    <w:rsid w:val="1CE11DDF"/>
    <w:rsid w:val="1D03428A"/>
    <w:rsid w:val="1D5202A2"/>
    <w:rsid w:val="1D665C5B"/>
    <w:rsid w:val="1DA11B98"/>
    <w:rsid w:val="1DB25B36"/>
    <w:rsid w:val="1DC67833"/>
    <w:rsid w:val="1F243672"/>
    <w:rsid w:val="20031D67"/>
    <w:rsid w:val="208C6B12"/>
    <w:rsid w:val="20A50094"/>
    <w:rsid w:val="21556F04"/>
    <w:rsid w:val="21BF0821"/>
    <w:rsid w:val="21DD747B"/>
    <w:rsid w:val="21E52B00"/>
    <w:rsid w:val="21FC3B3D"/>
    <w:rsid w:val="221A1EFC"/>
    <w:rsid w:val="22AA3280"/>
    <w:rsid w:val="22B82B55"/>
    <w:rsid w:val="22E449E3"/>
    <w:rsid w:val="233174FD"/>
    <w:rsid w:val="240138EA"/>
    <w:rsid w:val="24EF141E"/>
    <w:rsid w:val="253D509A"/>
    <w:rsid w:val="25453733"/>
    <w:rsid w:val="25C47E87"/>
    <w:rsid w:val="27082C6B"/>
    <w:rsid w:val="27182EAE"/>
    <w:rsid w:val="275072F3"/>
    <w:rsid w:val="279A1B15"/>
    <w:rsid w:val="27DA4607"/>
    <w:rsid w:val="28634DE3"/>
    <w:rsid w:val="288429B7"/>
    <w:rsid w:val="28F811E9"/>
    <w:rsid w:val="29746395"/>
    <w:rsid w:val="2A900FAD"/>
    <w:rsid w:val="2B031F08"/>
    <w:rsid w:val="2B8D373E"/>
    <w:rsid w:val="2C183950"/>
    <w:rsid w:val="2C4323F1"/>
    <w:rsid w:val="2CDE24A4"/>
    <w:rsid w:val="2D32357A"/>
    <w:rsid w:val="2D3C3247"/>
    <w:rsid w:val="2D8F7DB2"/>
    <w:rsid w:val="2DC23B73"/>
    <w:rsid w:val="2E2465DC"/>
    <w:rsid w:val="2F45680A"/>
    <w:rsid w:val="2F9C307E"/>
    <w:rsid w:val="2FDE27BA"/>
    <w:rsid w:val="30300E9F"/>
    <w:rsid w:val="309D4424"/>
    <w:rsid w:val="31014FDF"/>
    <w:rsid w:val="32340DB8"/>
    <w:rsid w:val="324E1E79"/>
    <w:rsid w:val="329F0927"/>
    <w:rsid w:val="34425A0E"/>
    <w:rsid w:val="34D83C7C"/>
    <w:rsid w:val="35141C21"/>
    <w:rsid w:val="351C625F"/>
    <w:rsid w:val="352C569F"/>
    <w:rsid w:val="35EB3E83"/>
    <w:rsid w:val="36341386"/>
    <w:rsid w:val="367125DA"/>
    <w:rsid w:val="368816D2"/>
    <w:rsid w:val="368A43CE"/>
    <w:rsid w:val="37841974"/>
    <w:rsid w:val="38FB43DD"/>
    <w:rsid w:val="39BD78E5"/>
    <w:rsid w:val="3A211C22"/>
    <w:rsid w:val="3A687850"/>
    <w:rsid w:val="3A8F1281"/>
    <w:rsid w:val="3AAA1C17"/>
    <w:rsid w:val="3AAE2E97"/>
    <w:rsid w:val="3C3E5CA8"/>
    <w:rsid w:val="3CDC4526"/>
    <w:rsid w:val="3CEA7FFA"/>
    <w:rsid w:val="3D80667C"/>
    <w:rsid w:val="3DBA51E3"/>
    <w:rsid w:val="3DBD4357"/>
    <w:rsid w:val="3E416D36"/>
    <w:rsid w:val="3E990920"/>
    <w:rsid w:val="3EA356B3"/>
    <w:rsid w:val="3ECF60F0"/>
    <w:rsid w:val="3FFA0F4B"/>
    <w:rsid w:val="40277B5B"/>
    <w:rsid w:val="406E7B8B"/>
    <w:rsid w:val="40813AF9"/>
    <w:rsid w:val="408D6263"/>
    <w:rsid w:val="40AD2461"/>
    <w:rsid w:val="40E83499"/>
    <w:rsid w:val="41523008"/>
    <w:rsid w:val="41523901"/>
    <w:rsid w:val="41717932"/>
    <w:rsid w:val="41732666"/>
    <w:rsid w:val="41803A4E"/>
    <w:rsid w:val="41B63597"/>
    <w:rsid w:val="41D3196D"/>
    <w:rsid w:val="42042555"/>
    <w:rsid w:val="42072045"/>
    <w:rsid w:val="426E783C"/>
    <w:rsid w:val="42845443"/>
    <w:rsid w:val="44E243F9"/>
    <w:rsid w:val="452926F3"/>
    <w:rsid w:val="455932E2"/>
    <w:rsid w:val="45B44292"/>
    <w:rsid w:val="467976F1"/>
    <w:rsid w:val="46F72688"/>
    <w:rsid w:val="46FA7A32"/>
    <w:rsid w:val="47631ACB"/>
    <w:rsid w:val="485B47A4"/>
    <w:rsid w:val="490A16AC"/>
    <w:rsid w:val="496B4C67"/>
    <w:rsid w:val="49DF0B35"/>
    <w:rsid w:val="4A344D1F"/>
    <w:rsid w:val="4A6A0269"/>
    <w:rsid w:val="4AD6620D"/>
    <w:rsid w:val="4AE922E8"/>
    <w:rsid w:val="4C1415E6"/>
    <w:rsid w:val="4C15535E"/>
    <w:rsid w:val="4D626087"/>
    <w:rsid w:val="4D665E71"/>
    <w:rsid w:val="4E791BD4"/>
    <w:rsid w:val="4EA5487E"/>
    <w:rsid w:val="4ECE0F7A"/>
    <w:rsid w:val="4F4641AC"/>
    <w:rsid w:val="4F5148FF"/>
    <w:rsid w:val="50243DC2"/>
    <w:rsid w:val="5079410E"/>
    <w:rsid w:val="50903205"/>
    <w:rsid w:val="50A13664"/>
    <w:rsid w:val="50FB4B23"/>
    <w:rsid w:val="51194E84"/>
    <w:rsid w:val="511B3845"/>
    <w:rsid w:val="516528E4"/>
    <w:rsid w:val="51823496"/>
    <w:rsid w:val="52214A5D"/>
    <w:rsid w:val="52404F97"/>
    <w:rsid w:val="527A204B"/>
    <w:rsid w:val="52855B3E"/>
    <w:rsid w:val="53471F6C"/>
    <w:rsid w:val="53C45E1E"/>
    <w:rsid w:val="53D035D9"/>
    <w:rsid w:val="53D11E6D"/>
    <w:rsid w:val="53DA275C"/>
    <w:rsid w:val="53E840B1"/>
    <w:rsid w:val="54442C85"/>
    <w:rsid w:val="54EA55DA"/>
    <w:rsid w:val="552B7532"/>
    <w:rsid w:val="566B44F9"/>
    <w:rsid w:val="56A812A9"/>
    <w:rsid w:val="56EE36B0"/>
    <w:rsid w:val="571B5F1F"/>
    <w:rsid w:val="580A7D41"/>
    <w:rsid w:val="5919023C"/>
    <w:rsid w:val="591F781C"/>
    <w:rsid w:val="59253085"/>
    <w:rsid w:val="592F5CB1"/>
    <w:rsid w:val="59B9557B"/>
    <w:rsid w:val="59C0182F"/>
    <w:rsid w:val="59CF0D37"/>
    <w:rsid w:val="5A407A4A"/>
    <w:rsid w:val="5A7828A6"/>
    <w:rsid w:val="5A79415D"/>
    <w:rsid w:val="5B1E2892"/>
    <w:rsid w:val="5BA81D4B"/>
    <w:rsid w:val="5C5D0D87"/>
    <w:rsid w:val="5C981DBF"/>
    <w:rsid w:val="5E0D22A2"/>
    <w:rsid w:val="5E2F405E"/>
    <w:rsid w:val="5E343D6A"/>
    <w:rsid w:val="5E4B0C9B"/>
    <w:rsid w:val="5ECE3054"/>
    <w:rsid w:val="5F702B80"/>
    <w:rsid w:val="5F8C1714"/>
    <w:rsid w:val="5FB76A00"/>
    <w:rsid w:val="5FC86518"/>
    <w:rsid w:val="60194FC5"/>
    <w:rsid w:val="60477D84"/>
    <w:rsid w:val="604B01F9"/>
    <w:rsid w:val="60D43AFF"/>
    <w:rsid w:val="60E5134B"/>
    <w:rsid w:val="60F65306"/>
    <w:rsid w:val="61903065"/>
    <w:rsid w:val="61D70C94"/>
    <w:rsid w:val="61DA69D6"/>
    <w:rsid w:val="62D73762"/>
    <w:rsid w:val="630F76F7"/>
    <w:rsid w:val="63202240"/>
    <w:rsid w:val="63894210"/>
    <w:rsid w:val="646D3B32"/>
    <w:rsid w:val="64AF7CA6"/>
    <w:rsid w:val="64EE255B"/>
    <w:rsid w:val="65556AA0"/>
    <w:rsid w:val="664C4128"/>
    <w:rsid w:val="66CD6B09"/>
    <w:rsid w:val="676F7DE5"/>
    <w:rsid w:val="678047A5"/>
    <w:rsid w:val="67BB4BB4"/>
    <w:rsid w:val="67CF069A"/>
    <w:rsid w:val="67E53843"/>
    <w:rsid w:val="68782F00"/>
    <w:rsid w:val="68E048D2"/>
    <w:rsid w:val="68E5013A"/>
    <w:rsid w:val="68E72104"/>
    <w:rsid w:val="69330AC1"/>
    <w:rsid w:val="69410DD5"/>
    <w:rsid w:val="69DD48FE"/>
    <w:rsid w:val="6A2B7DCF"/>
    <w:rsid w:val="6A2F0798"/>
    <w:rsid w:val="6AF723A7"/>
    <w:rsid w:val="6B00125C"/>
    <w:rsid w:val="6B6E6F7E"/>
    <w:rsid w:val="6C482A24"/>
    <w:rsid w:val="6CF272CA"/>
    <w:rsid w:val="6D350D61"/>
    <w:rsid w:val="6DC742B3"/>
    <w:rsid w:val="6E1374F8"/>
    <w:rsid w:val="6E3462B5"/>
    <w:rsid w:val="6E761BFE"/>
    <w:rsid w:val="6E777A87"/>
    <w:rsid w:val="6EAB270D"/>
    <w:rsid w:val="6F1E7F02"/>
    <w:rsid w:val="6F910005"/>
    <w:rsid w:val="6FCE7B7A"/>
    <w:rsid w:val="6FD42F16"/>
    <w:rsid w:val="6FE70C3C"/>
    <w:rsid w:val="701E3F32"/>
    <w:rsid w:val="70474B76"/>
    <w:rsid w:val="70852B44"/>
    <w:rsid w:val="712F289B"/>
    <w:rsid w:val="713A715E"/>
    <w:rsid w:val="71900E5F"/>
    <w:rsid w:val="71C64881"/>
    <w:rsid w:val="71EA2D22"/>
    <w:rsid w:val="72B70089"/>
    <w:rsid w:val="72D51220"/>
    <w:rsid w:val="72E72D01"/>
    <w:rsid w:val="73942E89"/>
    <w:rsid w:val="73CA68AB"/>
    <w:rsid w:val="73EF4563"/>
    <w:rsid w:val="74465776"/>
    <w:rsid w:val="7460244B"/>
    <w:rsid w:val="74DB0643"/>
    <w:rsid w:val="74ED5B50"/>
    <w:rsid w:val="754E52B9"/>
    <w:rsid w:val="75A16823"/>
    <w:rsid w:val="76F53C3E"/>
    <w:rsid w:val="770245AD"/>
    <w:rsid w:val="77422BFC"/>
    <w:rsid w:val="775D664B"/>
    <w:rsid w:val="777059BB"/>
    <w:rsid w:val="77B77146"/>
    <w:rsid w:val="787768D5"/>
    <w:rsid w:val="7885416D"/>
    <w:rsid w:val="792D7A1C"/>
    <w:rsid w:val="79393FC6"/>
    <w:rsid w:val="79FC1788"/>
    <w:rsid w:val="7A010B4C"/>
    <w:rsid w:val="7A0D74F1"/>
    <w:rsid w:val="7A9E283F"/>
    <w:rsid w:val="7ABD0875"/>
    <w:rsid w:val="7B0063DF"/>
    <w:rsid w:val="7B1D4B83"/>
    <w:rsid w:val="7B7E1993"/>
    <w:rsid w:val="7BAB74EC"/>
    <w:rsid w:val="7C1A7CA3"/>
    <w:rsid w:val="7C1D13B6"/>
    <w:rsid w:val="7C9C4B5C"/>
    <w:rsid w:val="7CAA7279"/>
    <w:rsid w:val="7D3923AB"/>
    <w:rsid w:val="7D8950E1"/>
    <w:rsid w:val="7D8C4BD1"/>
    <w:rsid w:val="7DD345AE"/>
    <w:rsid w:val="7E074257"/>
    <w:rsid w:val="7E2E3EDA"/>
    <w:rsid w:val="7E5576B9"/>
    <w:rsid w:val="7F863A08"/>
    <w:rsid w:val="7FC54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120" w:after="120" w:line="360" w:lineRule="auto"/>
      <w:jc w:val="center"/>
      <w:outlineLvl w:val="1"/>
    </w:pPr>
    <w:rPr>
      <w:rFonts w:ascii="Arial" w:hAnsi="Arial" w:eastAsia="仿宋"/>
      <w:b/>
      <w:sz w:val="30"/>
      <w:szCs w:val="20"/>
    </w:rPr>
  </w:style>
  <w:style w:type="paragraph" w:styleId="4">
    <w:name w:val="heading 3"/>
    <w:basedOn w:val="1"/>
    <w:next w:val="1"/>
    <w:qFormat/>
    <w:uiPriority w:val="0"/>
    <w:pPr>
      <w:keepNext/>
      <w:keepLines/>
      <w:adjustRightInd w:val="0"/>
      <w:spacing w:before="260" w:after="260" w:line="416" w:lineRule="atLeast"/>
      <w:textAlignment w:val="baseline"/>
      <w:outlineLvl w:val="2"/>
    </w:pPr>
    <w:rPr>
      <w:b/>
      <w:kern w:val="0"/>
      <w:sz w:val="24"/>
      <w:szCs w:val="20"/>
    </w:rPr>
  </w:style>
  <w:style w:type="paragraph" w:styleId="5">
    <w:name w:val="heading 4"/>
    <w:basedOn w:val="1"/>
    <w:next w:val="1"/>
    <w:qFormat/>
    <w:uiPriority w:val="0"/>
    <w:pPr>
      <w:keepNext/>
      <w:jc w:val="center"/>
      <w:outlineLvl w:val="3"/>
    </w:pPr>
    <w:rPr>
      <w:rFonts w:eastAsia="新宋体"/>
      <w:kern w:val="0"/>
      <w:sz w:val="30"/>
      <w:szCs w:val="21"/>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table of authorities"/>
    <w:basedOn w:val="1"/>
    <w:next w:val="1"/>
    <w:qFormat/>
    <w:uiPriority w:val="0"/>
    <w:pPr>
      <w:adjustRightInd/>
      <w:spacing w:line="240" w:lineRule="auto"/>
      <w:ind w:left="420" w:leftChars="200"/>
      <w:jc w:val="both"/>
      <w:textAlignment w:val="auto"/>
    </w:pPr>
    <w:rPr>
      <w:rFonts w:ascii="Calibri" w:hAnsi="Calibri"/>
      <w:kern w:val="2"/>
    </w:rPr>
  </w:style>
  <w:style w:type="paragraph" w:styleId="7">
    <w:name w:val="Normal Indent"/>
    <w:basedOn w:val="1"/>
    <w:qFormat/>
    <w:uiPriority w:val="0"/>
    <w:pPr>
      <w:ind w:firstLine="420" w:firstLineChars="200"/>
    </w:pPr>
  </w:style>
  <w:style w:type="paragraph" w:styleId="8">
    <w:name w:val="Body Text"/>
    <w:basedOn w:val="1"/>
    <w:next w:val="1"/>
    <w:qFormat/>
    <w:uiPriority w:val="0"/>
    <w:pPr>
      <w:spacing w:after="120"/>
    </w:pPr>
    <w:rPr>
      <w:rFonts w:ascii="Times New Roman" w:hAnsi="Times New Roman" w:eastAsia="宋体" w:cs="Times New Roman"/>
    </w:rPr>
  </w:style>
  <w:style w:type="paragraph" w:styleId="9">
    <w:name w:val="Body Text Indent"/>
    <w:basedOn w:val="1"/>
    <w:qFormat/>
    <w:uiPriority w:val="0"/>
    <w:pPr>
      <w:ind w:left="199" w:leftChars="95"/>
    </w:pPr>
    <w:rPr>
      <w:rFonts w:ascii="Times New Roman" w:hAnsi="Times New Roman" w:eastAsia="宋体" w:cs="Times New Roman"/>
      <w:sz w:val="32"/>
    </w:rPr>
  </w:style>
  <w:style w:type="paragraph" w:styleId="10">
    <w:name w:val="Block Text"/>
    <w:basedOn w:val="11"/>
    <w:qFormat/>
    <w:uiPriority w:val="0"/>
    <w:pPr>
      <w:spacing w:after="120"/>
      <w:ind w:left="1440" w:leftChars="700" w:right="700" w:rightChars="700"/>
    </w:pPr>
  </w:style>
  <w:style w:type="paragraph" w:customStyle="1" w:styleId="11">
    <w:name w:val="正文_0_0"/>
    <w:next w:val="12"/>
    <w:qFormat/>
    <w:uiPriority w:val="0"/>
    <w:pPr>
      <w:widowControl w:val="0"/>
      <w:jc w:val="both"/>
    </w:pPr>
    <w:rPr>
      <w:rFonts w:ascii="Times New Roman" w:hAnsi="Times New Roman" w:eastAsia="宋体" w:cs="Times New Roman"/>
      <w:kern w:val="2"/>
      <w:sz w:val="21"/>
      <w:lang w:val="en-US" w:eastAsia="zh-CN" w:bidi="ar-SA"/>
    </w:rPr>
  </w:style>
  <w:style w:type="paragraph" w:styleId="12">
    <w:name w:val="Body Text First Indent 2"/>
    <w:basedOn w:val="9"/>
    <w:next w:val="10"/>
    <w:unhideWhenUsed/>
    <w:qFormat/>
    <w:uiPriority w:val="99"/>
    <w:pPr>
      <w:ind w:left="420" w:firstLine="420" w:firstLineChars="200"/>
    </w:pPr>
  </w:style>
  <w:style w:type="paragraph" w:styleId="13">
    <w:name w:val="Date"/>
    <w:basedOn w:val="1"/>
    <w:next w:val="1"/>
    <w:qFormat/>
    <w:uiPriority w:val="0"/>
    <w:pPr>
      <w:ind w:left="100" w:leftChars="2500"/>
    </w:pPr>
  </w:style>
  <w:style w:type="paragraph" w:styleId="14">
    <w:name w:val="footer"/>
    <w:basedOn w:val="1"/>
    <w:next w:val="1"/>
    <w:qFormat/>
    <w:uiPriority w:val="0"/>
    <w:pPr>
      <w:tabs>
        <w:tab w:val="center" w:pos="4153"/>
        <w:tab w:val="right" w:pos="8306"/>
      </w:tabs>
      <w:snapToGrid w:val="0"/>
      <w:jc w:val="left"/>
    </w:pPr>
    <w:rPr>
      <w:sz w:val="18"/>
      <w:szCs w:val="18"/>
    </w:rPr>
  </w:style>
  <w:style w:type="paragraph" w:styleId="15">
    <w:name w:val="envelope return"/>
    <w:basedOn w:val="1"/>
    <w:unhideWhenUsed/>
    <w:qFormat/>
    <w:uiPriority w:val="99"/>
    <w:pPr>
      <w:snapToGrid w:val="0"/>
    </w:pPr>
    <w:rPr>
      <w:rFonts w:ascii="Arial" w:hAnsi="Arial"/>
    </w:rPr>
  </w:style>
  <w:style w:type="paragraph" w:styleId="16">
    <w:name w:val="header"/>
    <w:basedOn w:val="1"/>
    <w:next w:val="8"/>
    <w:qFormat/>
    <w:uiPriority w:val="0"/>
    <w:pPr>
      <w:pBdr>
        <w:bottom w:val="single" w:color="auto" w:sz="6" w:space="1"/>
      </w:pBdr>
      <w:tabs>
        <w:tab w:val="center" w:pos="4153"/>
        <w:tab w:val="right" w:pos="8306"/>
      </w:tabs>
      <w:snapToGrid w:val="0"/>
      <w:jc w:val="center"/>
    </w:pPr>
    <w:rPr>
      <w:sz w:val="18"/>
      <w:szCs w:val="18"/>
    </w:rPr>
  </w:style>
  <w:style w:type="paragraph" w:styleId="17">
    <w:name w:val="HTML Preformatted"/>
    <w:basedOn w:val="1"/>
    <w:qFormat/>
    <w:uiPriority w:val="99"/>
    <w:rPr>
      <w:rFonts w:ascii="Courier New" w:hAnsi="Courier New" w:cs="Courier New"/>
      <w:sz w:val="20"/>
      <w:szCs w:val="20"/>
    </w:r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21">
    <w:name w:val="Strong"/>
    <w:basedOn w:val="20"/>
    <w:qFormat/>
    <w:uiPriority w:val="0"/>
    <w:rPr>
      <w:b/>
    </w:rPr>
  </w:style>
  <w:style w:type="character" w:styleId="22">
    <w:name w:val="FollowedHyperlink"/>
    <w:qFormat/>
    <w:uiPriority w:val="0"/>
    <w:rPr>
      <w:rFonts w:ascii="微软雅黑" w:hAnsi="微软雅黑" w:eastAsia="微软雅黑" w:cs="微软雅黑"/>
      <w:color w:val="000000"/>
      <w:u w:val="none"/>
    </w:rPr>
  </w:style>
  <w:style w:type="character" w:styleId="23">
    <w:name w:val="HTML Sample"/>
    <w:basedOn w:val="20"/>
    <w:qFormat/>
    <w:uiPriority w:val="0"/>
    <w:rPr>
      <w:rFonts w:ascii="Courier New" w:hAnsi="Courier New"/>
    </w:rPr>
  </w:style>
  <w:style w:type="paragraph" w:customStyle="1" w:styleId="24">
    <w:name w:val="Body Text 21"/>
    <w:basedOn w:val="1"/>
    <w:qFormat/>
    <w:uiPriority w:val="0"/>
    <w:pPr>
      <w:spacing w:line="480" w:lineRule="auto"/>
    </w:pPr>
    <w:rPr>
      <w:sz w:val="20"/>
    </w:rPr>
  </w:style>
  <w:style w:type="paragraph" w:customStyle="1" w:styleId="25">
    <w:name w:val="Default"/>
    <w:qFormat/>
    <w:uiPriority w:val="99"/>
    <w:pPr>
      <w:widowControl w:val="0"/>
      <w:autoSpaceDE w:val="0"/>
      <w:autoSpaceDN w:val="0"/>
      <w:adjustRightInd w:val="0"/>
    </w:pPr>
    <w:rPr>
      <w:rFonts w:ascii="......." w:hAnsi="Calibri" w:eastAsia="......." w:cs="......."/>
      <w:color w:val="000000"/>
      <w:kern w:val="2"/>
      <w:sz w:val="24"/>
      <w:szCs w:val="24"/>
      <w:lang w:val="en-US" w:eastAsia="zh-CN" w:bidi="ar-SA"/>
    </w:rPr>
  </w:style>
  <w:style w:type="paragraph" w:customStyle="1" w:styleId="26">
    <w:name w:val="WPSOffice手动目录 1"/>
    <w:qFormat/>
    <w:uiPriority w:val="0"/>
    <w:rPr>
      <w:rFonts w:ascii="Times New Roman" w:hAnsi="Times New Roman" w:eastAsia="宋体" w:cs="Times New Roman"/>
      <w:lang w:val="en-US" w:eastAsia="zh-CN" w:bidi="ar-SA"/>
    </w:rPr>
  </w:style>
  <w:style w:type="paragraph" w:customStyle="1" w:styleId="27">
    <w:name w:val="样式"/>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paragraph" w:styleId="28">
    <w:name w:val="List Paragraph"/>
    <w:basedOn w:val="1"/>
    <w:qFormat/>
    <w:uiPriority w:val="0"/>
    <w:pPr>
      <w:ind w:firstLine="420" w:firstLineChars="200"/>
    </w:pPr>
    <w:rPr>
      <w:rFonts w:ascii="Times New Roman" w:hAnsi="Times New Roman" w:eastAsia="宋体" w:cs="Times New Roman"/>
    </w:rPr>
  </w:style>
  <w:style w:type="paragraph" w:customStyle="1" w:styleId="29">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kern w:val="0"/>
      <w:sz w:val="28"/>
    </w:rPr>
  </w:style>
  <w:style w:type="paragraph" w:customStyle="1" w:styleId="30">
    <w:name w:val="样式1"/>
    <w:basedOn w:val="14"/>
    <w:qFormat/>
    <w:uiPriority w:val="0"/>
    <w:pPr>
      <w:adjustRightInd w:val="0"/>
      <w:textAlignment w:val="baseline"/>
    </w:pPr>
    <w:rPr>
      <w:rFonts w:ascii="宋体" w:hAnsi="宋体"/>
      <w:kern w:val="0"/>
      <w:szCs w:val="21"/>
    </w:rPr>
  </w:style>
  <w:style w:type="table" w:customStyle="1" w:styleId="31">
    <w:name w:val="Table Normal"/>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f7a9ae15-5bde-4a8d-843d-ac76d4f017cb</errorID>
      <errorWord>应</errorWord>
      <group>L1_Word</group>
      <groupName>字词问题</groupName>
      <ability>L2_Typo</ability>
      <abilityName>字词错误</abilityName>
      <candidateList>
        <item>应在</item>
      </candidateList>
      <explain/>
      <paraID> E491D9D</paraID>
      <start>35</start>
      <end>37</end>
      <status>modified</status>
      <modifiedWord>应在</modifiedWord>
      <trackRevisions>false</trackRevisions>
    </reviewItem>
    <reviewItem>
      <errorID>46596bee-9f0d-40b8-99a6-7c99b3db61b7</errorID>
      <errorWord>2026年04月28日</errorWord>
      <group>L1_Knowledge</group>
      <groupName>知识性问题</groupName>
      <ability>L2_Time</ability>
      <abilityName>日期时间</abilityName>
      <candidateList>
        <item>2026年4月28日</item>
      </candidateList>
      <explain>根据日常书写习惯，月份一般会省略前导零。</explain>
      <paraID> E491D9D</paraID>
      <start>53</start>
      <end>64</end>
      <status>ignored</status>
      <modifiedWord/>
      <trackRevisions>false</trackRevisions>
    </reviewItem>
    <reviewItem>
      <errorID>ead46668-0529-4d58-96bf-5c33a2ab5ba7</errorID>
      <errorWord>2026年04月17日</errorWord>
      <group>L1_Knowledge</group>
      <groupName>知识性问题</groupName>
      <ability>L2_Time</ability>
      <abilityName>日期时间</abilityName>
      <candidateList>
        <item>2026年4月17日</item>
      </candidateList>
      <explain>根据日常书写习惯，月份一般会省略前导零。</explain>
      <paraID>7E47A248</paraID>
      <start>3</start>
      <end>14</end>
      <status>ignored</status>
      <modifiedWord/>
      <trackRevisions>false</trackRevisions>
    </reviewItem>
    <reviewItem>
      <errorID>1a8b3977-3ece-43ff-9df9-ad73191a5b4a</errorID>
      <errorWord>2026年04月24日</errorWord>
      <group>L1_Knowledge</group>
      <groupName>知识性问题</groupName>
      <ability>L2_Time</ability>
      <abilityName>日期时间</abilityName>
      <candidateList>
        <item>2026年4月24日</item>
      </candidateList>
      <explain>根据日常书写习惯，月份一般会省略前导零。</explain>
      <paraID>7E47A248</paraID>
      <start>15</start>
      <end>26</end>
      <status>ignored</status>
      <modifiedWord/>
      <trackRevisions>false</trackRevisions>
    </reviewItem>
    <reviewItem>
      <errorID>fa0f921a-0542-458a-bf60-b0b218a59f95</errorID>
      <errorWord>上午00:00</errorWord>
      <group>L1_Knowledge</group>
      <groupName>知识性问题</groupName>
      <ability>L2_Time</ability>
      <abilityName>日期时间</abilityName>
      <candidateList/>
      <explain>时间与前缀不匹配，可能的时间前缀有“下午、晚上、凌晨、午夜”。</explain>
      <paraID>7E47A248</paraID>
      <start>29</start>
      <end>36</end>
      <status>ignored</status>
      <modifiedWord/>
      <trackRevisions>false</trackRevisions>
    </reviewItem>
    <reviewItem>
      <errorID>8992f5df-5523-4efd-b92f-b5b36f48c526</errorID>
      <errorWord>2026年04月28日</errorWord>
      <group>L1_Knowledge</group>
      <groupName>知识性问题</groupName>
      <ability>L2_Time</ability>
      <abilityName>日期时间</abilityName>
      <candidateList>
        <item>2026年4月28日</item>
      </candidateList>
      <explain>根据日常书写习惯，月份一般会省略前导零。</explain>
      <paraID>1938EAB4</paraID>
      <start>5</start>
      <end>16</end>
      <status>ignored</status>
      <modifiedWord/>
      <trackRevisions>false</trackRevisions>
    </reviewItem>
    <reviewItem>
      <errorID>c237bdc8-a5f8-4f81-9e06-d2f5c0b7f9db</errorID>
      <errorWord>2026年04月28日</errorWord>
      <group>L1_Knowledge</group>
      <groupName>知识性问题</groupName>
      <ability>L2_Time</ability>
      <abilityName>日期时间</abilityName>
      <candidateList>
        <item>2026年4月28日</item>
      </candidateList>
      <explain>根据日常书写习惯，月份一般会省略前导零。</explain>
      <paraID>13CC9BF5</paraID>
      <start>5</start>
      <end>16</end>
      <status>ignored</status>
      <modifiedWord/>
      <trackRevisions>false</trackRevisions>
    </reviewItem>
    <reviewItem>
      <errorID>527fb52b-90bc-4739-bc45-6e034501080d</errorID>
      <errorWord>，</errorWord>
      <group>L1_Word</group>
      <groupName>字词问题</groupName>
      <ability>L2_Typo</ability>
      <abilityName>字词错误</abilityName>
      <candidateList>
        <item>，在</item>
      </candidateList>
      <explain/>
      <paraID>569BD9E8</paraID>
      <start>42</start>
      <end>44</end>
      <status>modified</status>
      <modifiedWord>，在</modifiedWord>
      <trackRevisions>false</trackRevisions>
    </reviewItem>
    <reviewItem>
      <errorID>666c6a7e-4884-4505-bc34-1221506498ef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51610040</paraID>
      <start>0</start>
      <end>2</end>
      <status>modified</status>
      <modifiedWord>1.</modifiedWord>
      <trackRevisions>false</trackRevisions>
    </reviewItem>
    <reviewItem>
      <errorID>0462da1f-ff13-47a0-9ee3-605b61c0607f</errorID>
      <errorWord>&lt;</errorWord>
      <group>L1_Format</group>
      <groupName>格式问题</groupName>
      <ability>L2_HalfPunc</ability>
      <abilityName>全半角检查</abilityName>
      <candidateList>
        <item>〈</item>
      </candidateList>
      <explain>文本全半角错误。</explain>
      <paraID>2321DFF7</paraID>
      <start>15</start>
      <end>16</end>
      <status>modified</status>
      <modifiedWord>〈</modifiedWord>
      <trackRevisions>false</trackRevisions>
    </reviewItem>
    <reviewItem>
      <errorID>a2f628e6-3380-44d0-ae8e-0dd68eb1bd28</errorID>
      <errorWord>&gt;</errorWord>
      <group>L1_Format</group>
      <groupName>格式问题</groupName>
      <ability>L2_HalfPunc</ability>
      <abilityName>全半角检查</abilityName>
      <candidateList>
        <item>〉</item>
      </candidateList>
      <explain>文本全半角错误。</explain>
      <paraID>2321DFF7</paraID>
      <start>41</start>
      <end>42</end>
      <status>modified</status>
      <modifiedWord>〉</modifiedWord>
      <trackRevisions>false</trackRevisions>
    </reviewItem>
    <reviewItem>
      <errorID>760ec589-2cda-426d-850a-7a2a84be1d91</errorID>
      <errorWord>需具备</errorWord>
      <group>L1_Word</group>
      <groupName>字词问题</groupName>
      <ability>L2_Typo</ability>
      <abilityName>字词错误</abilityName>
      <candidateList>
        <item>须具备</item>
      </candidateList>
      <explain/>
      <paraID>6C7DF11F</paraID>
      <start>33</start>
      <end>36</end>
      <status>modified</status>
      <modifiedWord>须具备</modifiedWord>
      <trackRevisions>false</trackRevisions>
    </reviewItem>
    <reviewItem>
      <errorID>b8c64be2-b22b-4377-b439-c7561b8f7618</errorID>
      <errorWord>需具备</errorWord>
      <group>L1_Word</group>
      <groupName>字词问题</groupName>
      <ability>L2_Typo</ability>
      <abilityName>字词错误</abilityName>
      <candidateList>
        <item>须具备</item>
      </candidateList>
      <explain/>
      <paraID>6C7DF11F</paraID>
      <start>54</start>
      <end>57</end>
      <status>modified</status>
      <modifiedWord>须具备</modifiedWord>
      <trackRevisions>false</trackRevisions>
    </reviewItem>
    <reviewItem>
      <errorID>03f065c0-6b1e-47a3-b886-51b743686359</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2AD8A5F1</paraID>
      <start>11</start>
      <end>12</end>
      <status>modified</status>
      <modifiedWord>或</modifiedWord>
      <trackRevisions>false</trackRevisions>
    </reviewItem>
    <reviewItem>
      <errorID>0a57ab76-0746-4b3c-acd9-c81c6a48e4d6</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1A682F48</paraID>
      <start>11</start>
      <end>12</end>
      <status>modified</status>
      <modifiedWord>或</modifiedWord>
      <trackRevisions>false</trackRevisions>
    </reviewItem>
    <reviewItem>
      <errorID>f8520e50-831d-4bf2-851b-1476126197c2</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671BEA3B</paraID>
      <start>11</start>
      <end>12</end>
      <status>modified</status>
      <modifiedWord>或</modifiedWord>
      <trackRevisions>false</trackRevisions>
    </reviewItem>
    <reviewItem>
      <errorID>71028478-1dd8-49bd-8ebf-d0c23fcbc7c9</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1AF8ABEA</paraID>
      <start>11</start>
      <end>12</end>
      <status>modified</status>
      <modifiedWord>或</modifiedWord>
      <trackRevisions>false</trackRevisions>
    </reviewItem>
    <reviewItem>
      <errorID>bceaf60f-1230-4c10-b8ae-b074e03485ae</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23C63EDE</paraID>
      <start>11</start>
      <end>12</end>
      <status>modified</status>
      <modifiedWord>或</modifiedWord>
      <trackRevisions>false</trackRevisions>
    </reviewItem>
    <reviewItem>
      <errorID>41ad5daa-e9fd-4fea-91b5-1d1cf4ff063e</errorID>
      <errorWord>(</errorWord>
      <group>L1_Format</group>
      <groupName>格式问题</groupName>
      <ability>L2_HalfPunc</ability>
      <abilityName>全半角检查</abilityName>
      <candidateList>
        <item>（</item>
      </candidateList>
      <explain>文本全半角错误。</explain>
      <paraID>1041C965</paraID>
      <start>35</start>
      <end>36</end>
      <status>modified</status>
      <modifiedWord>（</modifiedWord>
      <trackRevisions>false</trackRevisions>
    </reviewItem>
    <reviewItem>
      <errorID>7276b5b9-889a-4bd8-9c07-9311d9fdad0f</errorID>
      <errorWord>)</errorWord>
      <group>L1_Format</group>
      <groupName>格式问题</groupName>
      <ability>L2_HalfPunc</ability>
      <abilityName>全半角检查</abilityName>
      <candidateList>
        <item>）</item>
      </candidateList>
      <explain>文本全半角错误。</explain>
      <paraID>1041C965</paraID>
      <start>41</start>
      <end>42</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269642-ae82-4c8a-8da8-6ae926ff41f0}">
  <ds:schemaRefs/>
</ds:datastoreItem>
</file>

<file path=docProps/app.xml><?xml version="1.0" encoding="utf-8"?>
<Properties xmlns="http://schemas.openxmlformats.org/officeDocument/2006/extended-properties" xmlns:vt="http://schemas.openxmlformats.org/officeDocument/2006/docPropsVTypes">
  <Template>Normal.dotm</Template>
  <Pages>88</Pages>
  <Words>1974</Words>
  <Characters>2183</Characters>
  <Lines>0</Lines>
  <Paragraphs>0</Paragraphs>
  <TotalTime>6</TotalTime>
  <ScaleCrop>false</ScaleCrop>
  <LinksUpToDate>false</LinksUpToDate>
  <CharactersWithSpaces>2276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2026-02-03T03:49:00Z</dcterms:created>
  <dc:creator>Administrator</dc:creator>
  <cp:lastModifiedBy>海天成</cp:lastModifiedBy>
  <dcterms:modified xsi:type="dcterms:W3CDTF">2026-04-17T08:32:18Z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eyJoZGlkIjoiZTg3MjFhNGNmMDJmYTdlYjE5N2JjMjczN2VkN2E0N2IiLCJ1c2VySWQiOiIxODA3NjMzMjA2In0=</vt:lpwstr>
  </property>
  <property fmtid="{D5CDD505-2E9C-101B-9397-08002B2CF9AE}" pid="4" name="ICV">
    <vt:lpwstr>5FE1652E02A24E4C89696FF92CBCE479_13</vt:lpwstr>
  </property>
</Properties>
</file>