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2259E">
      <w:pPr>
        <w:overflowPunct w:val="0"/>
        <w:topLinePunct/>
        <w:autoSpaceDN w:val="0"/>
        <w:adjustRightInd w:val="0"/>
        <w:snapToGrid w:val="0"/>
        <w:spacing w:line="360" w:lineRule="auto"/>
        <w:rPr>
          <w:rFonts w:hint="eastAsia" w:ascii="宋体" w:hAnsi="宋体" w:eastAsia="宋体" w:cs="宋体"/>
          <w:snapToGrid w:val="0"/>
          <w:color w:val="0000FF"/>
          <w:kern w:val="0"/>
          <w:sz w:val="24"/>
          <w:highlight w:val="none"/>
          <w:lang w:val="en-US" w:eastAsia="zh-CN"/>
        </w:rPr>
      </w:pPr>
    </w:p>
    <w:p w14:paraId="678289AC">
      <w:pPr>
        <w:ind w:firstLine="442" w:firstLineChars="100"/>
        <w:rPr>
          <w:rFonts w:hint="eastAsia" w:ascii="宋体" w:hAnsi="宋体" w:eastAsia="宋体" w:cs="宋体"/>
          <w:b/>
          <w:bCs/>
          <w:kern w:val="0"/>
          <w:sz w:val="44"/>
          <w:szCs w:val="44"/>
          <w:highlight w:val="none"/>
          <w:lang w:eastAsia="zh-CN"/>
        </w:rPr>
      </w:pPr>
    </w:p>
    <w:p w14:paraId="2DFA8B2B">
      <w:pPr>
        <w:pStyle w:val="26"/>
        <w:ind w:left="0" w:leftChars="0" w:firstLine="0" w:firstLineChars="0"/>
        <w:jc w:val="center"/>
        <w:rPr>
          <w:rFonts w:hint="eastAsia" w:ascii="宋体" w:hAnsi="宋体" w:eastAsia="宋体" w:cs="宋体"/>
          <w:b/>
          <w:bCs/>
          <w:sz w:val="44"/>
          <w:szCs w:val="52"/>
          <w:highlight w:val="none"/>
        </w:rPr>
      </w:pPr>
      <w:r>
        <w:rPr>
          <w:rFonts w:hint="eastAsia" w:ascii="宋体" w:hAnsi="宋体" w:cs="宋体"/>
          <w:b/>
          <w:bCs/>
          <w:sz w:val="40"/>
          <w:szCs w:val="48"/>
          <w:highlight w:val="none"/>
          <w:lang w:val="en-US" w:eastAsia="zh-CN"/>
        </w:rPr>
        <w:t>长治市屯留区耕地和永久基本农田划定成果核实处置工作（一期）</w:t>
      </w:r>
    </w:p>
    <w:p w14:paraId="0B7417EA">
      <w:pPr>
        <w:pStyle w:val="26"/>
        <w:ind w:left="0" w:leftChars="0" w:firstLine="0" w:firstLineChars="0"/>
        <w:rPr>
          <w:rFonts w:hint="eastAsia" w:ascii="宋体" w:hAnsi="宋体" w:eastAsia="宋体" w:cs="宋体"/>
          <w:highlight w:val="none"/>
        </w:rPr>
      </w:pPr>
    </w:p>
    <w:p w14:paraId="20F75D4C">
      <w:pPr>
        <w:rPr>
          <w:rFonts w:hint="eastAsia" w:ascii="宋体" w:hAnsi="宋体" w:eastAsia="宋体" w:cs="宋体"/>
          <w:highlight w:val="none"/>
        </w:rPr>
      </w:pPr>
    </w:p>
    <w:p w14:paraId="57219F82">
      <w:pPr>
        <w:pStyle w:val="9"/>
        <w:rPr>
          <w:rFonts w:hint="eastAsia" w:ascii="宋体" w:hAnsi="宋体" w:eastAsia="宋体" w:cs="宋体"/>
          <w:highlight w:val="none"/>
        </w:rPr>
      </w:pPr>
    </w:p>
    <w:p w14:paraId="54DAF7CE">
      <w:pPr>
        <w:pStyle w:val="26"/>
        <w:ind w:left="0" w:leftChars="0" w:firstLine="0" w:firstLineChars="0"/>
        <w:rPr>
          <w:rFonts w:hint="eastAsia" w:ascii="宋体" w:hAnsi="宋体" w:eastAsia="宋体" w:cs="宋体"/>
          <w:highlight w:val="none"/>
        </w:rPr>
      </w:pPr>
    </w:p>
    <w:p w14:paraId="6DDCF5C6">
      <w:pPr>
        <w:pStyle w:val="16"/>
        <w:rPr>
          <w:rFonts w:hint="eastAsia" w:ascii="宋体" w:hAnsi="宋体" w:eastAsia="宋体" w:cs="宋体"/>
          <w:highlight w:val="none"/>
        </w:rPr>
      </w:pPr>
    </w:p>
    <w:p w14:paraId="0CF4283A">
      <w:pPr>
        <w:ind w:firstLine="0" w:firstLineChars="0"/>
        <w:jc w:val="center"/>
        <w:rPr>
          <w:rFonts w:hint="eastAsia" w:ascii="宋体" w:hAnsi="宋体" w:eastAsia="宋体" w:cs="宋体"/>
          <w:b/>
          <w:sz w:val="84"/>
          <w:highlight w:val="none"/>
        </w:rPr>
      </w:pPr>
      <w:r>
        <w:rPr>
          <w:rFonts w:hint="eastAsia" w:ascii="宋体" w:hAnsi="宋体" w:eastAsia="宋体" w:cs="宋体"/>
          <w:b/>
          <w:sz w:val="84"/>
          <w:highlight w:val="none"/>
        </w:rPr>
        <w:t>竞争性磋商文件</w:t>
      </w:r>
    </w:p>
    <w:p w14:paraId="489E65F2">
      <w:pPr>
        <w:rPr>
          <w:rFonts w:hint="eastAsia" w:ascii="宋体" w:hAnsi="宋体" w:eastAsia="宋体" w:cs="宋体"/>
          <w:color w:val="000000"/>
          <w:kern w:val="44"/>
          <w:position w:val="-6"/>
          <w:highlight w:val="none"/>
        </w:rPr>
      </w:pPr>
    </w:p>
    <w:p w14:paraId="0BF28B07">
      <w:pPr>
        <w:spacing w:line="598" w:lineRule="exact"/>
        <w:ind w:left="1728" w:firstLine="0" w:firstLineChars="0"/>
        <w:rPr>
          <w:rFonts w:hint="eastAsia" w:ascii="宋体" w:hAnsi="宋体" w:eastAsia="宋体" w:cs="宋体"/>
          <w:b/>
          <w:sz w:val="30"/>
          <w:szCs w:val="30"/>
          <w:highlight w:val="none"/>
        </w:rPr>
      </w:pPr>
    </w:p>
    <w:p w14:paraId="20636C4A">
      <w:pPr>
        <w:spacing w:line="598" w:lineRule="exact"/>
        <w:ind w:left="1728" w:firstLine="0" w:firstLineChars="0"/>
        <w:rPr>
          <w:rFonts w:hint="eastAsia" w:ascii="宋体" w:hAnsi="宋体" w:eastAsia="宋体" w:cs="宋体"/>
          <w:b/>
          <w:sz w:val="30"/>
          <w:szCs w:val="30"/>
          <w:highlight w:val="none"/>
        </w:rPr>
      </w:pPr>
      <w:r>
        <w:rPr>
          <w:rFonts w:hint="eastAsia" w:ascii="宋体" w:hAnsi="宋体" w:eastAsia="宋体" w:cs="宋体"/>
          <w:b/>
          <w:sz w:val="30"/>
          <w:szCs w:val="30"/>
          <w:highlight w:val="none"/>
          <w:lang w:val="en-US" w:eastAsia="zh-CN"/>
        </w:rPr>
        <w:t>项目编号：1404052026CCS00017</w:t>
      </w:r>
    </w:p>
    <w:p w14:paraId="5B80B8EF">
      <w:pPr>
        <w:pStyle w:val="8"/>
        <w:rPr>
          <w:rFonts w:hint="eastAsia" w:ascii="宋体" w:hAnsi="宋体" w:eastAsia="宋体" w:cs="宋体"/>
          <w:b/>
          <w:sz w:val="30"/>
          <w:szCs w:val="30"/>
          <w:highlight w:val="none"/>
        </w:rPr>
      </w:pPr>
    </w:p>
    <w:p w14:paraId="3A3399EA">
      <w:pPr>
        <w:rPr>
          <w:rFonts w:hint="eastAsia" w:ascii="宋体" w:hAnsi="宋体" w:eastAsia="宋体" w:cs="宋体"/>
          <w:b/>
          <w:sz w:val="30"/>
          <w:szCs w:val="30"/>
          <w:highlight w:val="none"/>
        </w:rPr>
      </w:pPr>
    </w:p>
    <w:p w14:paraId="5FD37FAF">
      <w:pPr>
        <w:pStyle w:val="8"/>
        <w:rPr>
          <w:rFonts w:hint="eastAsia" w:ascii="宋体" w:hAnsi="宋体" w:eastAsia="宋体" w:cs="宋体"/>
          <w:b/>
          <w:sz w:val="30"/>
          <w:szCs w:val="30"/>
          <w:highlight w:val="none"/>
        </w:rPr>
      </w:pPr>
    </w:p>
    <w:p w14:paraId="4C782212">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14:paraId="75B90072">
      <w:pPr>
        <w:spacing w:line="598" w:lineRule="exact"/>
        <w:ind w:left="1728" w:firstLine="0" w:firstLineChars="0"/>
        <w:rPr>
          <w:rFonts w:hint="eastAsia" w:ascii="宋体" w:hAnsi="宋体" w:eastAsia="宋体" w:cs="宋体"/>
          <w:b/>
          <w:sz w:val="30"/>
          <w:szCs w:val="30"/>
          <w:highlight w:val="none"/>
        </w:rPr>
      </w:pPr>
    </w:p>
    <w:p w14:paraId="1E5E6691">
      <w:pPr>
        <w:spacing w:line="598" w:lineRule="exact"/>
        <w:ind w:left="1728" w:firstLine="0" w:firstLineChars="0"/>
        <w:rPr>
          <w:rFonts w:hint="eastAsia" w:ascii="宋体" w:hAnsi="宋体" w:eastAsia="宋体" w:cs="宋体"/>
          <w:b/>
          <w:sz w:val="30"/>
          <w:szCs w:val="30"/>
          <w:highlight w:val="none"/>
        </w:rPr>
      </w:pPr>
    </w:p>
    <w:p w14:paraId="12554D04">
      <w:pPr>
        <w:spacing w:line="598" w:lineRule="exact"/>
        <w:rPr>
          <w:rFonts w:hint="eastAsia" w:ascii="宋体" w:hAnsi="宋体" w:eastAsia="宋体" w:cs="宋体"/>
          <w:b/>
          <w:sz w:val="30"/>
          <w:szCs w:val="30"/>
          <w:highlight w:val="none"/>
        </w:rPr>
      </w:pPr>
    </w:p>
    <w:p w14:paraId="3E2F2FDD">
      <w:pPr>
        <w:pStyle w:val="25"/>
        <w:rPr>
          <w:rFonts w:hint="eastAsia" w:ascii="宋体" w:hAnsi="宋体" w:eastAsia="宋体" w:cs="宋体"/>
          <w:highlight w:val="none"/>
        </w:rPr>
      </w:pPr>
    </w:p>
    <w:p w14:paraId="37F8FDF5">
      <w:pPr>
        <w:pStyle w:val="25"/>
        <w:ind w:left="0" w:leftChars="0" w:firstLine="0" w:firstLineChars="0"/>
        <w:rPr>
          <w:rFonts w:hint="eastAsia" w:ascii="宋体" w:hAnsi="宋体" w:eastAsia="宋体" w:cs="宋体"/>
          <w:highlight w:val="none"/>
        </w:rPr>
      </w:pPr>
    </w:p>
    <w:p w14:paraId="04DD4710">
      <w:pPr>
        <w:spacing w:line="598" w:lineRule="exact"/>
        <w:ind w:firstLine="904" w:firstLineChars="300"/>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 xml:space="preserve">采 购 </w:t>
      </w:r>
      <w:r>
        <w:rPr>
          <w:rFonts w:hint="eastAsia" w:ascii="宋体" w:hAnsi="宋体" w:eastAsia="宋体" w:cs="宋体"/>
          <w:b/>
          <w:spacing w:val="20"/>
          <w:sz w:val="30"/>
          <w:szCs w:val="30"/>
          <w:highlight w:val="none"/>
        </w:rPr>
        <w:t>人</w:t>
      </w:r>
      <w:r>
        <w:rPr>
          <w:rFonts w:hint="eastAsia" w:ascii="宋体" w:hAnsi="宋体" w:eastAsia="宋体" w:cs="宋体"/>
          <w:b/>
          <w:sz w:val="30"/>
          <w:szCs w:val="30"/>
          <w:highlight w:val="none"/>
        </w:rPr>
        <w:t>：</w:t>
      </w:r>
      <w:r>
        <w:rPr>
          <w:rFonts w:hint="eastAsia" w:ascii="宋体" w:hAnsi="宋体" w:eastAsia="宋体" w:cs="宋体"/>
          <w:b/>
          <w:sz w:val="30"/>
          <w:szCs w:val="30"/>
          <w:highlight w:val="none"/>
          <w:u w:val="single"/>
        </w:rPr>
        <w:t>长治市屯留区自然资源局</w:t>
      </w:r>
    </w:p>
    <w:p w14:paraId="5AE83D74">
      <w:pPr>
        <w:bidi w:val="0"/>
        <w:rPr>
          <w:rFonts w:hint="eastAsia" w:ascii="宋体" w:hAnsi="宋体" w:eastAsia="宋体" w:cs="宋体"/>
          <w:highlight w:val="none"/>
          <w:lang w:val="en-US" w:eastAsia="zh-CN"/>
        </w:rPr>
      </w:pPr>
    </w:p>
    <w:p w14:paraId="745B7BCE">
      <w:pPr>
        <w:spacing w:line="598" w:lineRule="exact"/>
        <w:ind w:firstLine="904" w:firstLineChars="300"/>
        <w:rPr>
          <w:rFonts w:hint="eastAsia" w:ascii="宋体" w:hAnsi="宋体" w:eastAsia="宋体" w:cs="宋体"/>
          <w:b/>
          <w:sz w:val="30"/>
          <w:szCs w:val="30"/>
          <w:highlight w:val="none"/>
          <w:u w:val="single"/>
          <w:lang w:eastAsia="zh-CN"/>
        </w:rPr>
      </w:pPr>
      <w:r>
        <w:rPr>
          <w:rFonts w:hint="eastAsia" w:ascii="宋体" w:hAnsi="宋体" w:eastAsia="宋体" w:cs="宋体"/>
          <w:b/>
          <w:sz w:val="30"/>
          <w:szCs w:val="30"/>
          <w:highlight w:val="none"/>
        </w:rPr>
        <w:t>代理机构：</w:t>
      </w:r>
      <w:r>
        <w:rPr>
          <w:rFonts w:hint="eastAsia" w:ascii="宋体" w:hAnsi="宋体" w:eastAsia="宋体" w:cs="宋体"/>
          <w:b/>
          <w:sz w:val="30"/>
          <w:szCs w:val="30"/>
          <w:highlight w:val="none"/>
          <w:u w:val="single"/>
          <w:lang w:eastAsia="zh-CN"/>
        </w:rPr>
        <w:t>山西安成项目管理有限公司</w:t>
      </w:r>
    </w:p>
    <w:p w14:paraId="4B92F0ED">
      <w:pPr>
        <w:bidi w:val="0"/>
        <w:rPr>
          <w:rFonts w:hint="eastAsia" w:ascii="宋体" w:hAnsi="宋体" w:eastAsia="宋体" w:cs="宋体"/>
          <w:highlight w:val="none"/>
        </w:rPr>
      </w:pPr>
    </w:p>
    <w:p w14:paraId="1266E12A">
      <w:pPr>
        <w:pStyle w:val="23"/>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highlight w:val="none"/>
        </w:rPr>
      </w:pPr>
      <w:r>
        <w:rPr>
          <w:rFonts w:hint="eastAsia" w:ascii="宋体" w:hAnsi="宋体" w:eastAsia="宋体" w:cs="宋体"/>
          <w:highlight w:val="none"/>
        </w:rPr>
        <w:t>二〇二</w:t>
      </w:r>
      <w:r>
        <w:rPr>
          <w:rFonts w:hint="eastAsia" w:ascii="宋体" w:hAnsi="宋体" w:cs="宋体"/>
          <w:highlight w:val="none"/>
          <w:lang w:val="en-US" w:eastAsia="zh-CN"/>
        </w:rPr>
        <w:t>六</w:t>
      </w:r>
      <w:r>
        <w:rPr>
          <w:rFonts w:hint="eastAsia" w:ascii="宋体" w:hAnsi="宋体" w:eastAsia="宋体" w:cs="宋体"/>
          <w:highlight w:val="none"/>
        </w:rPr>
        <w:t>年</w:t>
      </w:r>
      <w:r>
        <w:rPr>
          <w:rFonts w:hint="eastAsia" w:ascii="宋体" w:hAnsi="宋体" w:cs="宋体"/>
          <w:highlight w:val="none"/>
          <w:lang w:val="en-US" w:eastAsia="zh-CN"/>
        </w:rPr>
        <w:t>四</w:t>
      </w:r>
      <w:r>
        <w:rPr>
          <w:rFonts w:hint="eastAsia" w:ascii="宋体" w:hAnsi="宋体" w:eastAsia="宋体" w:cs="宋体"/>
          <w:highlight w:val="none"/>
        </w:rPr>
        <w:t>月</w:t>
      </w:r>
    </w:p>
    <w:p w14:paraId="0BB7149F">
      <w:pPr>
        <w:rPr>
          <w:rFonts w:hint="eastAsia" w:ascii="宋体" w:hAnsi="宋体" w:eastAsia="宋体" w:cs="宋体"/>
          <w:highlight w:val="none"/>
        </w:rPr>
      </w:pPr>
    </w:p>
    <w:p w14:paraId="22085B7D">
      <w:pPr>
        <w:rPr>
          <w:rFonts w:hint="eastAsia" w:ascii="宋体" w:hAnsi="宋体" w:eastAsia="宋体" w:cs="宋体"/>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40" w:right="1304" w:bottom="1440" w:left="1304" w:header="720" w:footer="720" w:gutter="0"/>
          <w:cols w:space="720" w:num="1"/>
        </w:sectPr>
      </w:pPr>
    </w:p>
    <w:p w14:paraId="2B769BCF">
      <w:pPr>
        <w:rPr>
          <w:rFonts w:hint="eastAsia" w:ascii="宋体" w:hAnsi="宋体" w:eastAsia="宋体" w:cs="宋体"/>
          <w:b/>
          <w:snapToGrid w:val="0"/>
          <w:color w:val="000000"/>
          <w:kern w:val="0"/>
          <w:sz w:val="48"/>
          <w:szCs w:val="48"/>
          <w:highlight w:val="none"/>
        </w:rPr>
      </w:pPr>
    </w:p>
    <w:p w14:paraId="035E877B">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48"/>
          <w:szCs w:val="48"/>
          <w:highlight w:val="none"/>
        </w:rPr>
      </w:pPr>
      <w:r>
        <w:rPr>
          <w:rFonts w:hint="eastAsia" w:ascii="宋体" w:hAnsi="宋体" w:eastAsia="宋体" w:cs="宋体"/>
          <w:b/>
          <w:snapToGrid w:val="0"/>
          <w:color w:val="000000"/>
          <w:kern w:val="0"/>
          <w:sz w:val="48"/>
          <w:szCs w:val="48"/>
          <w:highlight w:val="none"/>
        </w:rPr>
        <w:t>目     录</w:t>
      </w:r>
    </w:p>
    <w:p w14:paraId="2A10C4A4">
      <w:pPr>
        <w:bidi w:val="0"/>
        <w:rPr>
          <w:rFonts w:hint="eastAsia" w:ascii="宋体" w:hAnsi="宋体" w:eastAsia="宋体" w:cs="宋体"/>
          <w:highlight w:val="none"/>
        </w:rPr>
      </w:pPr>
    </w:p>
    <w:p w14:paraId="0F502C63">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snapToGrid w:val="0"/>
          <w:color w:val="000000"/>
          <w:kern w:val="0"/>
          <w:sz w:val="32"/>
          <w:szCs w:val="32"/>
          <w:highlight w:val="none"/>
        </w:rPr>
        <w:fldChar w:fldCharType="begin"/>
      </w:r>
      <w:r>
        <w:rPr>
          <w:rFonts w:hint="eastAsia" w:ascii="宋体" w:hAnsi="宋体" w:eastAsia="宋体" w:cs="宋体"/>
          <w:snapToGrid w:val="0"/>
          <w:color w:val="000000"/>
          <w:kern w:val="0"/>
          <w:sz w:val="32"/>
          <w:szCs w:val="32"/>
          <w:highlight w:val="none"/>
        </w:rPr>
        <w:instrText xml:space="preserve"> TOC \o "1-1" \h \z \u </w:instrText>
      </w:r>
      <w:r>
        <w:rPr>
          <w:rFonts w:hint="eastAsia" w:ascii="宋体" w:hAnsi="宋体" w:eastAsia="宋体" w:cs="宋体"/>
          <w:snapToGrid w:val="0"/>
          <w:color w:val="000000"/>
          <w:kern w:val="0"/>
          <w:sz w:val="32"/>
          <w:szCs w:val="32"/>
          <w:highlight w:val="none"/>
        </w:rPr>
        <w:fldChar w:fldCharType="separate"/>
      </w: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"_Toc278543496"</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snapToGrid w:val="0"/>
          <w:color w:val="000000"/>
          <w:kern w:val="0"/>
          <w:sz w:val="32"/>
          <w:szCs w:val="32"/>
          <w:highlight w:val="none"/>
        </w:rPr>
        <w:t>第一部分  磋商公</w:t>
      </w:r>
      <w:bookmarkStart w:id="0" w:name="_Hlt447890453"/>
      <w:bookmarkStart w:id="1" w:name="_Hlt447890471"/>
      <w:bookmarkStart w:id="2" w:name="_Hlt447890454"/>
      <w:r>
        <w:rPr>
          <w:rStyle w:val="31"/>
          <w:rFonts w:hint="eastAsia" w:ascii="宋体" w:hAnsi="宋体" w:eastAsia="宋体" w:cs="宋体"/>
          <w:snapToGrid w:val="0"/>
          <w:color w:val="000000"/>
          <w:kern w:val="0"/>
          <w:sz w:val="32"/>
          <w:szCs w:val="32"/>
          <w:highlight w:val="none"/>
        </w:rPr>
        <w:t>告</w:t>
      </w:r>
      <w:bookmarkEnd w:id="0"/>
      <w:bookmarkEnd w:id="1"/>
      <w:bookmarkEnd w:id="2"/>
      <w:r>
        <w:rPr>
          <w:rFonts w:hint="eastAsia" w:ascii="宋体" w:hAnsi="宋体" w:eastAsia="宋体" w:cs="宋体"/>
          <w:color w:val="000000"/>
          <w:sz w:val="32"/>
          <w:szCs w:val="32"/>
          <w:highlight w:val="none"/>
        </w:rPr>
        <w:fldChar w:fldCharType="end"/>
      </w:r>
    </w:p>
    <w:p w14:paraId="482AB5BB">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"_Toc278543497"</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bCs/>
          <w:snapToGrid w:val="0"/>
          <w:color w:val="000000"/>
          <w:kern w:val="0"/>
          <w:sz w:val="32"/>
          <w:szCs w:val="32"/>
          <w:highlight w:val="none"/>
        </w:rPr>
        <w:t>第二部分  供应商须知</w:t>
      </w:r>
      <w:r>
        <w:rPr>
          <w:rFonts w:hint="eastAsia" w:ascii="宋体" w:hAnsi="宋体" w:eastAsia="宋体" w:cs="宋体"/>
          <w:color w:val="000000"/>
          <w:sz w:val="32"/>
          <w:szCs w:val="32"/>
          <w:highlight w:val="none"/>
        </w:rPr>
        <w:fldChar w:fldCharType="end"/>
      </w:r>
    </w:p>
    <w:p w14:paraId="79B0086C">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"_Toc278543498"</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bCs/>
          <w:snapToGrid w:val="0"/>
          <w:color w:val="000000"/>
          <w:kern w:val="0"/>
          <w:sz w:val="32"/>
          <w:szCs w:val="32"/>
          <w:highlight w:val="none"/>
        </w:rPr>
        <w:t>第三部分  评标标准和评标方法</w:t>
      </w:r>
      <w:r>
        <w:rPr>
          <w:rFonts w:hint="eastAsia" w:ascii="宋体" w:hAnsi="宋体" w:eastAsia="宋体" w:cs="宋体"/>
          <w:color w:val="000000"/>
          <w:sz w:val="32"/>
          <w:szCs w:val="32"/>
          <w:highlight w:val="none"/>
        </w:rPr>
        <w:fldChar w:fldCharType="end"/>
      </w:r>
    </w:p>
    <w:p w14:paraId="05990AC2">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"_Toc278543499"</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snapToGrid w:val="0"/>
          <w:color w:val="000000"/>
          <w:kern w:val="0"/>
          <w:sz w:val="32"/>
          <w:szCs w:val="32"/>
          <w:highlight w:val="none"/>
        </w:rPr>
        <w:t>第四部分  商务、技术要求</w:t>
      </w:r>
      <w:r>
        <w:rPr>
          <w:rFonts w:hint="eastAsia" w:ascii="宋体" w:hAnsi="宋体" w:eastAsia="宋体" w:cs="宋体"/>
          <w:color w:val="000000"/>
          <w:sz w:val="32"/>
          <w:szCs w:val="32"/>
          <w:highlight w:val="none"/>
        </w:rPr>
        <w:fldChar w:fldCharType="end"/>
      </w:r>
    </w:p>
    <w:p w14:paraId="517356C7">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"_Toc278543500"</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bCs/>
          <w:snapToGrid w:val="0"/>
          <w:color w:val="000000"/>
          <w:kern w:val="0"/>
          <w:sz w:val="32"/>
          <w:szCs w:val="32"/>
          <w:highlight w:val="none"/>
        </w:rPr>
        <w:t>第五部分  合同原则</w:t>
      </w:r>
      <w:r>
        <w:rPr>
          <w:rFonts w:hint="eastAsia" w:ascii="宋体" w:hAnsi="宋体" w:eastAsia="宋体" w:cs="宋体"/>
          <w:color w:val="000000"/>
          <w:sz w:val="32"/>
          <w:szCs w:val="32"/>
          <w:highlight w:val="none"/>
        </w:rPr>
        <w:fldChar w:fldCharType="end"/>
      </w:r>
    </w:p>
    <w:p w14:paraId="04618DE5">
      <w:pPr>
        <w:pStyle w:val="19"/>
        <w:keepNext w:val="0"/>
        <w:spacing w:before="156" w:line="360" w:lineRule="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HYPERLINK "../../360安全浏览器下载/财专审计项目竞争性磋商文件初稿.doc" \l "_Toc278543501"</w:instrText>
      </w:r>
      <w:r>
        <w:rPr>
          <w:rFonts w:hint="eastAsia" w:ascii="宋体" w:hAnsi="宋体" w:eastAsia="宋体" w:cs="宋体"/>
          <w:color w:val="000000"/>
          <w:sz w:val="32"/>
          <w:szCs w:val="32"/>
          <w:highlight w:val="none"/>
        </w:rPr>
        <w:fldChar w:fldCharType="separate"/>
      </w:r>
      <w:r>
        <w:rPr>
          <w:rStyle w:val="31"/>
          <w:rFonts w:hint="eastAsia" w:ascii="宋体" w:hAnsi="宋体" w:eastAsia="宋体" w:cs="宋体"/>
          <w:bCs/>
          <w:snapToGrid w:val="0"/>
          <w:color w:val="000000"/>
          <w:kern w:val="0"/>
          <w:sz w:val="32"/>
          <w:szCs w:val="32"/>
          <w:highlight w:val="none"/>
        </w:rPr>
        <w:t>第六部分  响应文件格式</w:t>
      </w:r>
      <w:r>
        <w:rPr>
          <w:rFonts w:hint="eastAsia" w:ascii="宋体" w:hAnsi="宋体" w:eastAsia="宋体" w:cs="宋体"/>
          <w:color w:val="000000"/>
          <w:sz w:val="32"/>
          <w:szCs w:val="32"/>
          <w:highlight w:val="none"/>
        </w:rPr>
        <w:fldChar w:fldCharType="end"/>
      </w:r>
    </w:p>
    <w:p w14:paraId="7C0FBB5E">
      <w:pPr>
        <w:overflowPunct w:val="0"/>
        <w:topLinePunct/>
        <w:autoSpaceDN w:val="0"/>
        <w:adjustRightInd w:val="0"/>
        <w:snapToGrid w:val="0"/>
        <w:spacing w:line="360" w:lineRule="auto"/>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32"/>
          <w:szCs w:val="32"/>
          <w:highlight w:val="none"/>
        </w:rPr>
        <w:fldChar w:fldCharType="end"/>
      </w:r>
    </w:p>
    <w:p w14:paraId="2E874888">
      <w:pPr>
        <w:tabs>
          <w:tab w:val="left" w:pos="2070"/>
          <w:tab w:val="center" w:pos="4365"/>
        </w:tabs>
        <w:overflowPunct w:val="0"/>
        <w:topLinePunct/>
        <w:autoSpaceDN w:val="0"/>
        <w:adjustRightInd w:val="0"/>
        <w:snapToGrid w:val="0"/>
        <w:spacing w:line="360" w:lineRule="auto"/>
        <w:jc w:val="center"/>
        <w:rPr>
          <w:rFonts w:hint="eastAsia" w:ascii="宋体" w:hAnsi="宋体" w:eastAsia="宋体" w:cs="宋体"/>
          <w:snapToGrid w:val="0"/>
          <w:color w:val="000000"/>
          <w:kern w:val="0"/>
          <w:sz w:val="24"/>
          <w:highlight w:val="none"/>
        </w:rPr>
      </w:pPr>
    </w:p>
    <w:p w14:paraId="458C2397">
      <w:pPr>
        <w:rPr>
          <w:rFonts w:hint="eastAsia" w:ascii="宋体" w:hAnsi="宋体" w:eastAsia="宋体" w:cs="宋体"/>
          <w:color w:val="000000"/>
          <w:sz w:val="24"/>
          <w:highlight w:val="none"/>
        </w:rPr>
      </w:pPr>
    </w:p>
    <w:p w14:paraId="5D803953">
      <w:pPr>
        <w:rPr>
          <w:rFonts w:hint="eastAsia" w:ascii="宋体" w:hAnsi="宋体" w:eastAsia="宋体" w:cs="宋体"/>
          <w:color w:val="000000"/>
          <w:sz w:val="24"/>
          <w:highlight w:val="none"/>
        </w:rPr>
      </w:pPr>
    </w:p>
    <w:p w14:paraId="3045EB39">
      <w:pPr>
        <w:rPr>
          <w:rFonts w:hint="eastAsia" w:ascii="宋体" w:hAnsi="宋体" w:eastAsia="宋体" w:cs="宋体"/>
          <w:color w:val="000000"/>
          <w:sz w:val="24"/>
          <w:highlight w:val="none"/>
        </w:rPr>
      </w:pPr>
    </w:p>
    <w:p w14:paraId="4F14CD85">
      <w:pPr>
        <w:rPr>
          <w:rFonts w:hint="eastAsia" w:ascii="宋体" w:hAnsi="宋体" w:eastAsia="宋体" w:cs="宋体"/>
          <w:color w:val="000000"/>
          <w:sz w:val="24"/>
          <w:highlight w:val="none"/>
        </w:rPr>
      </w:pPr>
    </w:p>
    <w:p w14:paraId="67406840">
      <w:pPr>
        <w:rPr>
          <w:rFonts w:hint="eastAsia" w:ascii="宋体" w:hAnsi="宋体" w:eastAsia="宋体" w:cs="宋体"/>
          <w:color w:val="000000"/>
          <w:sz w:val="24"/>
          <w:highlight w:val="none"/>
        </w:rPr>
      </w:pPr>
    </w:p>
    <w:p w14:paraId="03F8950D">
      <w:pPr>
        <w:tabs>
          <w:tab w:val="left" w:pos="2070"/>
          <w:tab w:val="left" w:pos="3645"/>
          <w:tab w:val="center" w:pos="4365"/>
        </w:tabs>
        <w:overflowPunct w:val="0"/>
        <w:topLinePunct/>
        <w:autoSpaceDN w:val="0"/>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p>
    <w:p w14:paraId="24E1EA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sz w:val="34"/>
          <w:highlight w:val="none"/>
        </w:rPr>
      </w:pPr>
      <w:r>
        <w:rPr>
          <w:rFonts w:hint="eastAsia" w:ascii="宋体" w:hAnsi="宋体" w:eastAsia="宋体" w:cs="宋体"/>
          <w:color w:val="000000"/>
          <w:sz w:val="24"/>
          <w:highlight w:val="none"/>
        </w:rPr>
        <w:br w:type="page"/>
      </w:r>
      <w:bookmarkStart w:id="3" w:name="_Toc278543496"/>
      <w:r>
        <w:rPr>
          <w:rFonts w:hint="eastAsia" w:ascii="宋体" w:hAnsi="宋体" w:eastAsia="宋体" w:cs="宋体"/>
          <w:b/>
          <w:snapToGrid w:val="0"/>
          <w:color w:val="000000"/>
          <w:kern w:val="0"/>
          <w:sz w:val="28"/>
          <w:szCs w:val="28"/>
          <w:highlight w:val="none"/>
        </w:rPr>
        <w:t xml:space="preserve">第一部分  </w:t>
      </w:r>
      <w:bookmarkEnd w:id="3"/>
      <w:bookmarkStart w:id="4" w:name="_Toc278543497"/>
      <w:r>
        <w:rPr>
          <w:rFonts w:hint="eastAsia" w:ascii="宋体" w:hAnsi="宋体" w:eastAsia="宋体" w:cs="宋体"/>
          <w:b/>
          <w:snapToGrid w:val="0"/>
          <w:color w:val="000000"/>
          <w:kern w:val="0"/>
          <w:sz w:val="28"/>
          <w:szCs w:val="28"/>
          <w:highlight w:val="none"/>
          <w:lang w:val="en-US" w:eastAsia="zh-CN"/>
        </w:rPr>
        <w:t>竞</w:t>
      </w:r>
      <w:r>
        <w:rPr>
          <w:rFonts w:hint="eastAsia" w:ascii="宋体" w:hAnsi="宋体" w:eastAsia="宋体" w:cs="宋体"/>
          <w:b/>
          <w:snapToGrid w:val="0"/>
          <w:color w:val="000000"/>
          <w:kern w:val="0"/>
          <w:sz w:val="28"/>
          <w:szCs w:val="28"/>
          <w:highlight w:val="none"/>
          <w:lang w:eastAsia="zh-CN"/>
        </w:rPr>
        <w:t>争性磋商</w:t>
      </w:r>
      <w:r>
        <w:rPr>
          <w:rFonts w:hint="eastAsia" w:ascii="宋体" w:hAnsi="宋体" w:eastAsia="宋体" w:cs="宋体"/>
          <w:b/>
          <w:snapToGrid w:val="0"/>
          <w:color w:val="000000"/>
          <w:kern w:val="0"/>
          <w:sz w:val="28"/>
          <w:szCs w:val="28"/>
          <w:highlight w:val="none"/>
        </w:rPr>
        <w:t>公告</w:t>
      </w:r>
    </w:p>
    <w:p w14:paraId="7AAFF215">
      <w:pPr>
        <w:keepNext w:val="0"/>
        <w:keepLines w:val="0"/>
        <w:pageBreakBefore w:val="0"/>
        <w:tabs>
          <w:tab w:val="left" w:pos="2070"/>
          <w:tab w:val="center" w:pos="4365"/>
        </w:tabs>
        <w:kinsoku/>
        <w:wordWrap/>
        <w:overflowPunct w:val="0"/>
        <w:topLinePunct/>
        <w:autoSpaceDE/>
        <w:autoSpaceDN w:val="0"/>
        <w:bidi w:val="0"/>
        <w:adjustRightInd w:val="0"/>
        <w:snapToGrid w:val="0"/>
        <w:spacing w:line="300" w:lineRule="exact"/>
        <w:jc w:val="center"/>
        <w:textAlignment w:val="auto"/>
        <w:rPr>
          <w:rFonts w:hint="eastAsia" w:ascii="宋体" w:hAnsi="宋体" w:eastAsia="宋体" w:cs="宋体"/>
          <w:color w:val="000000"/>
          <w:sz w:val="28"/>
          <w:szCs w:val="28"/>
          <w:highlight w:val="none"/>
        </w:rPr>
      </w:pPr>
    </w:p>
    <w:p w14:paraId="3CAB6B36">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bookmarkStart w:id="83" w:name="_GoBack"/>
      <w:bookmarkEnd w:id="83"/>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10795</wp:posOffset>
                </wp:positionV>
                <wp:extent cx="5311775" cy="1654175"/>
                <wp:effectExtent l="4445" t="4445" r="17780" b="17780"/>
                <wp:wrapNone/>
                <wp:docPr id="5" name="文本框 5"/>
                <wp:cNvGraphicFramePr/>
                <a:graphic xmlns:a="http://schemas.openxmlformats.org/drawingml/2006/main">
                  <a:graphicData uri="http://schemas.microsoft.com/office/word/2010/wordprocessingShape">
                    <wps:wsp>
                      <wps:cNvSpPr txBox="1"/>
                      <wps:spPr>
                        <a:xfrm>
                          <a:off x="1086485" y="1369695"/>
                          <a:ext cx="5311775" cy="1654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3D1045">
                            <w:pPr>
                              <w:pStyle w:val="22"/>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项目概况</w:t>
                            </w:r>
                          </w:p>
                          <w:p w14:paraId="344F9BDA">
                            <w:pPr>
                              <w:pStyle w:val="22"/>
                              <w:spacing w:before="0" w:beforeAutospacing="0" w:after="0" w:afterAutospacing="0" w:line="360" w:lineRule="auto"/>
                              <w:ind w:firstLine="480" w:firstLineChars="200"/>
                              <w:rPr>
                                <w:highlight w:val="none"/>
                              </w:rPr>
                            </w:pPr>
                            <w:r>
                              <w:rPr>
                                <w:rFonts w:hint="eastAsia" w:ascii="仿宋" w:hAnsi="仿宋" w:eastAsia="仿宋" w:cs="仿宋"/>
                                <w:color w:val="000000"/>
                                <w:kern w:val="44"/>
                                <w:position w:val="-6"/>
                                <w:sz w:val="24"/>
                                <w:szCs w:val="24"/>
                                <w:u w:val="single"/>
                                <w:lang w:val="en-US" w:eastAsia="zh-CN" w:bidi="ar-SA"/>
                              </w:rPr>
                              <w:t>长治市屯留区耕地和永久基本农田划定成果核实处置工作（一期）</w:t>
                            </w:r>
                            <w:r>
                              <w:rPr>
                                <w:rFonts w:hint="eastAsia" w:ascii="仿宋" w:hAnsi="仿宋" w:eastAsia="仿宋" w:cs="仿宋"/>
                                <w:color w:val="000000"/>
                                <w:kern w:val="44"/>
                                <w:position w:val="-6"/>
                                <w:sz w:val="24"/>
                                <w:szCs w:val="24"/>
                                <w:lang w:val="en-US" w:eastAsia="zh-CN" w:bidi="ar-SA"/>
                              </w:rPr>
                              <w:t>的潜在供应商应在“山</w:t>
                            </w:r>
                            <w:r>
                              <w:rPr>
                                <w:rFonts w:hint="eastAsia" w:ascii="仿宋" w:hAnsi="仿宋" w:eastAsia="仿宋" w:cs="仿宋"/>
                                <w:color w:val="000000"/>
                                <w:kern w:val="44"/>
                                <w:position w:val="-6"/>
                                <w:sz w:val="24"/>
                                <w:szCs w:val="24"/>
                                <w:highlight w:val="none"/>
                                <w:lang w:val="en-US" w:eastAsia="zh-CN" w:bidi="ar-SA"/>
                              </w:rPr>
                              <w:t>西省政府采购网（http://www.ccgp-shanxi.gov.cn/home.html）”获取采购文件，并于2026年05月12日9点00分（北京时间）前提交响应文件。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0.85pt;height:130.25pt;width:418.25pt;z-index:251661312;mso-width-relative:page;mso-height-relative:page;" fillcolor="#FFFFFF [3201]" filled="t" stroked="t" coordsize="21600,21600" o:gfxdata="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70PcY1QAAAAgBAAAPAAAAAAAAAAEAIAAAACIAAABkcnMvZG93bnJldi54bWxQSwECFAAUAAAA&#10;CACHTuJAcFSVj2MCAADEBAAADgAAAAAAAAABACAAAAAkAQAAZHJzL2Uyb0RvYy54bWxQSwUGAAAA&#10;AAYABgBZAQAA+QUAAAAA&#10;">
                <v:fill on="t" focussize="0,0"/>
                <v:stroke weight="0.5pt" color="#000000 [3204]" joinstyle="round"/>
                <v:imagedata o:title=""/>
                <o:lock v:ext="edit" aspectratio="f"/>
                <v:textbox>
                  <w:txbxContent>
                    <w:p w14:paraId="7A3D1045">
                      <w:pPr>
                        <w:pStyle w:val="22"/>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项目概况</w:t>
                      </w:r>
                    </w:p>
                    <w:p w14:paraId="344F9BDA">
                      <w:pPr>
                        <w:pStyle w:val="22"/>
                        <w:spacing w:before="0" w:beforeAutospacing="0" w:after="0" w:afterAutospacing="0" w:line="360" w:lineRule="auto"/>
                        <w:ind w:firstLine="480" w:firstLineChars="200"/>
                        <w:rPr>
                          <w:highlight w:val="none"/>
                        </w:rPr>
                      </w:pPr>
                      <w:r>
                        <w:rPr>
                          <w:rFonts w:hint="eastAsia" w:ascii="仿宋" w:hAnsi="仿宋" w:eastAsia="仿宋" w:cs="仿宋"/>
                          <w:color w:val="000000"/>
                          <w:kern w:val="44"/>
                          <w:position w:val="-6"/>
                          <w:sz w:val="24"/>
                          <w:szCs w:val="24"/>
                          <w:u w:val="single"/>
                          <w:lang w:val="en-US" w:eastAsia="zh-CN" w:bidi="ar-SA"/>
                        </w:rPr>
                        <w:t>长治市屯留区耕地和永久基本农田划定成果核实处置工作（一期）</w:t>
                      </w:r>
                      <w:r>
                        <w:rPr>
                          <w:rFonts w:hint="eastAsia" w:ascii="仿宋" w:hAnsi="仿宋" w:eastAsia="仿宋" w:cs="仿宋"/>
                          <w:color w:val="000000"/>
                          <w:kern w:val="44"/>
                          <w:position w:val="-6"/>
                          <w:sz w:val="24"/>
                          <w:szCs w:val="24"/>
                          <w:lang w:val="en-US" w:eastAsia="zh-CN" w:bidi="ar-SA"/>
                        </w:rPr>
                        <w:t>的潜在供应商应在“山</w:t>
                      </w:r>
                      <w:r>
                        <w:rPr>
                          <w:rFonts w:hint="eastAsia" w:ascii="仿宋" w:hAnsi="仿宋" w:eastAsia="仿宋" w:cs="仿宋"/>
                          <w:color w:val="000000"/>
                          <w:kern w:val="44"/>
                          <w:position w:val="-6"/>
                          <w:sz w:val="24"/>
                          <w:szCs w:val="24"/>
                          <w:highlight w:val="none"/>
                          <w:lang w:val="en-US" w:eastAsia="zh-CN" w:bidi="ar-SA"/>
                        </w:rPr>
                        <w:t>西省政府采购网（http://www.ccgp-shanxi.gov.cn/home.html）”获取采购文件，并于2026年05月12日9点00分（北京时间）前提交响应文件。</w:t>
                      </w:r>
                    </w:p>
                  </w:txbxContent>
                </v:textbox>
              </v:shape>
            </w:pict>
          </mc:Fallback>
        </mc:AlternateContent>
      </w:r>
    </w:p>
    <w:p w14:paraId="118B670C">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p>
    <w:p w14:paraId="36671BC3">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p>
    <w:p w14:paraId="7CE280DC">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p>
    <w:p w14:paraId="1FF95144">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p>
    <w:p w14:paraId="1DA2A1CB">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p>
    <w:p w14:paraId="542D2A48">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r>
        <w:rPr>
          <w:rFonts w:hint="eastAsia" w:ascii="宋体" w:hAnsi="宋体" w:eastAsia="宋体" w:cs="宋体"/>
          <w:b/>
          <w:bCs/>
          <w:color w:val="000000"/>
          <w:kern w:val="44"/>
          <w:position w:val="-6"/>
          <w:highlight w:val="none"/>
        </w:rPr>
        <w:t>一、项目基本情况</w:t>
      </w:r>
    </w:p>
    <w:p w14:paraId="0E350A1F">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1、项目编号：1404052026CCS00017</w:t>
      </w:r>
    </w:p>
    <w:p w14:paraId="0424117D">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rPr>
        <w:t>2、项目名称：</w:t>
      </w:r>
      <w:r>
        <w:rPr>
          <w:rFonts w:hint="eastAsia" w:cs="宋体"/>
          <w:color w:val="000000"/>
          <w:kern w:val="44"/>
          <w:position w:val="-6"/>
          <w:highlight w:val="none"/>
          <w:lang w:eastAsia="zh-CN"/>
        </w:rPr>
        <w:t>长治市屯留区耕地和永久基本农田划定成果核实处置工作（一期）</w:t>
      </w:r>
    </w:p>
    <w:p w14:paraId="6AD06445">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3、采购方式：竞争性磋商</w:t>
      </w:r>
    </w:p>
    <w:p w14:paraId="2FD3A3D4">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rPr>
        <w:t>4、预算金额：</w:t>
      </w:r>
      <w:r>
        <w:rPr>
          <w:rFonts w:hint="eastAsia" w:cs="宋体"/>
          <w:color w:val="000000"/>
          <w:kern w:val="44"/>
          <w:position w:val="-6"/>
          <w:highlight w:val="none"/>
          <w:lang w:val="en-US" w:eastAsia="zh-CN"/>
        </w:rPr>
        <w:t>40</w:t>
      </w:r>
      <w:r>
        <w:rPr>
          <w:rFonts w:hint="eastAsia" w:ascii="宋体" w:hAnsi="宋体" w:eastAsia="宋体" w:cs="宋体"/>
          <w:color w:val="000000"/>
          <w:kern w:val="44"/>
          <w:position w:val="-6"/>
          <w:highlight w:val="none"/>
          <w:lang w:val="en-US" w:eastAsia="zh-CN"/>
        </w:rPr>
        <w:t>万元</w:t>
      </w:r>
    </w:p>
    <w:p w14:paraId="0CD5D6A3">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5、采购需求：</w:t>
      </w:r>
    </w:p>
    <w:p w14:paraId="272D48E2">
      <w:pPr>
        <w:pStyle w:val="22"/>
        <w:spacing w:before="0" w:beforeAutospacing="0" w:after="0" w:afterAutospacing="0" w:line="360" w:lineRule="auto"/>
        <w:ind w:firstLine="480" w:firstLineChars="20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lang w:eastAsia="zh-CN"/>
        </w:rPr>
        <w:t>本次磋商采购共一包，具体报价范围及所应达到的具体要求，以本磋商文件中商务技术要求为准</w:t>
      </w:r>
      <w:r>
        <w:rPr>
          <w:rFonts w:hint="eastAsia" w:ascii="宋体" w:hAnsi="宋体" w:eastAsia="宋体" w:cs="宋体"/>
          <w:color w:val="000000"/>
          <w:kern w:val="44"/>
          <w:position w:val="-6"/>
          <w:highlight w:val="none"/>
        </w:rPr>
        <w:t>。</w:t>
      </w:r>
    </w:p>
    <w:p w14:paraId="1F1E6004">
      <w:pPr>
        <w:numPr>
          <w:ilvl w:val="0"/>
          <w:numId w:val="0"/>
        </w:numPr>
        <w:spacing w:line="460" w:lineRule="exact"/>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6、服务标准：</w:t>
      </w:r>
      <w:r>
        <w:rPr>
          <w:rFonts w:hint="eastAsia" w:ascii="宋体" w:hAnsi="宋体" w:eastAsia="宋体" w:cs="宋体"/>
          <w:bCs/>
          <w:sz w:val="24"/>
          <w:highlight w:val="none"/>
          <w:lang w:eastAsia="zh-CN"/>
        </w:rPr>
        <w:t>合格，符合国家及相关行业标准，满足采购人要求</w:t>
      </w:r>
    </w:p>
    <w:p w14:paraId="2A6963F3">
      <w:pPr>
        <w:numPr>
          <w:ilvl w:val="0"/>
          <w:numId w:val="0"/>
        </w:numPr>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、服</w:t>
      </w:r>
      <w:r>
        <w:rPr>
          <w:rFonts w:hint="eastAsia" w:ascii="宋体" w:hAnsi="宋体" w:eastAsia="宋体" w:cs="宋体"/>
          <w:bCs/>
          <w:sz w:val="24"/>
          <w:highlight w:val="none"/>
        </w:rPr>
        <w:t>务地点：</w:t>
      </w:r>
      <w:r>
        <w:rPr>
          <w:rFonts w:hint="eastAsia" w:ascii="宋体" w:hAnsi="宋体" w:cs="宋体"/>
          <w:bCs/>
          <w:sz w:val="24"/>
          <w:highlight w:val="none"/>
          <w:lang w:eastAsia="zh-CN"/>
        </w:rPr>
        <w:t>长治市屯留区</w:t>
      </w:r>
    </w:p>
    <w:p w14:paraId="2AFBE498">
      <w:pPr>
        <w:numPr>
          <w:ilvl w:val="0"/>
          <w:numId w:val="0"/>
        </w:numPr>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服务期限：</w:t>
      </w:r>
      <w:r>
        <w:rPr>
          <w:rFonts w:hint="eastAsia" w:ascii="宋体" w:hAnsi="宋体" w:cs="宋体"/>
          <w:bCs/>
          <w:sz w:val="24"/>
          <w:highlight w:val="none"/>
          <w:lang w:val="en-US" w:eastAsia="zh-CN"/>
        </w:rPr>
        <w:t>40天</w:t>
      </w:r>
    </w:p>
    <w:p w14:paraId="6DEF74F4">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r>
        <w:rPr>
          <w:rFonts w:hint="eastAsia" w:ascii="宋体" w:hAnsi="宋体" w:eastAsia="宋体" w:cs="宋体"/>
          <w:b/>
          <w:bCs/>
          <w:color w:val="000000"/>
          <w:kern w:val="44"/>
          <w:position w:val="-6"/>
          <w:highlight w:val="none"/>
        </w:rPr>
        <w:t>二、申请人的资格要求</w:t>
      </w:r>
    </w:p>
    <w:p w14:paraId="2F41DAEB">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eastAsia="zh-CN"/>
        </w:rPr>
      </w:pPr>
      <w:r>
        <w:rPr>
          <w:rFonts w:hint="eastAsia" w:ascii="宋体" w:hAnsi="宋体" w:eastAsia="宋体" w:cs="宋体"/>
          <w:color w:val="000000"/>
          <w:kern w:val="44"/>
          <w:position w:val="-6"/>
          <w:highlight w:val="none"/>
        </w:rPr>
        <w:t>1.满足《中华人民共和国政府采购法》第二十二条规定</w:t>
      </w:r>
      <w:r>
        <w:rPr>
          <w:rFonts w:hint="eastAsia" w:ascii="宋体" w:hAnsi="宋体" w:eastAsia="宋体" w:cs="宋体"/>
          <w:color w:val="000000"/>
          <w:kern w:val="44"/>
          <w:position w:val="-6"/>
          <w:highlight w:val="none"/>
          <w:lang w:eastAsia="zh-CN"/>
        </w:rPr>
        <w:t>。</w:t>
      </w:r>
    </w:p>
    <w:p w14:paraId="3407EF53">
      <w:pPr>
        <w:pStyle w:val="22"/>
        <w:spacing w:before="0" w:beforeAutospacing="0" w:after="0" w:afterAutospacing="0" w:line="360" w:lineRule="auto"/>
        <w:ind w:firstLine="480" w:firstLineChars="20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rPr>
        <w:t>2.落实政府采购政策需满足的资格要求：本项目</w:t>
      </w:r>
      <w:r>
        <w:rPr>
          <w:rFonts w:hint="eastAsia" w:ascii="宋体" w:hAnsi="宋体" w:eastAsia="宋体" w:cs="宋体"/>
          <w:color w:val="000000"/>
          <w:kern w:val="44"/>
          <w:position w:val="-6"/>
          <w:highlight w:val="none"/>
          <w:lang w:val="en-US" w:eastAsia="zh-CN"/>
        </w:rPr>
        <w:t>为</w:t>
      </w:r>
      <w:r>
        <w:rPr>
          <w:rFonts w:hint="eastAsia" w:ascii="宋体" w:hAnsi="宋体" w:eastAsia="宋体" w:cs="宋体"/>
          <w:color w:val="000000"/>
          <w:kern w:val="44"/>
          <w:position w:val="-6"/>
          <w:highlight w:val="none"/>
        </w:rPr>
        <w:t>专门面向中小企业采购的项目</w:t>
      </w:r>
      <w:r>
        <w:rPr>
          <w:rFonts w:hint="eastAsia" w:ascii="宋体" w:hAnsi="宋体" w:eastAsia="宋体" w:cs="宋体"/>
          <w:color w:val="000000"/>
          <w:kern w:val="44"/>
          <w:position w:val="-6"/>
          <w:highlight w:val="none"/>
          <w:lang w:eastAsia="zh-CN"/>
        </w:rPr>
        <w:t>。</w:t>
      </w:r>
    </w:p>
    <w:p w14:paraId="1EF875FB">
      <w:pPr>
        <w:pStyle w:val="22"/>
        <w:spacing w:before="0" w:beforeAutospacing="0" w:after="0" w:afterAutospacing="0" w:line="360" w:lineRule="auto"/>
        <w:ind w:firstLine="480"/>
        <w:rPr>
          <w:rFonts w:hint="eastAsia" w:ascii="宋体" w:hAnsi="宋体" w:eastAsia="宋体" w:cs="宋体"/>
          <w:color w:val="auto"/>
          <w:kern w:val="44"/>
          <w:position w:val="-6"/>
          <w:sz w:val="24"/>
          <w:szCs w:val="24"/>
          <w:highlight w:val="none"/>
          <w:lang w:val="en-US" w:eastAsia="zh-CN" w:bidi="ar-SA"/>
        </w:rPr>
      </w:pPr>
      <w:r>
        <w:rPr>
          <w:rFonts w:hint="eastAsia" w:ascii="宋体" w:hAnsi="宋体" w:eastAsia="宋体" w:cs="宋体"/>
          <w:color w:val="auto"/>
          <w:kern w:val="44"/>
          <w:position w:val="-6"/>
          <w:highlight w:val="none"/>
        </w:rPr>
        <w:t>3.本</w:t>
      </w:r>
      <w:r>
        <w:rPr>
          <w:rFonts w:hint="eastAsia" w:ascii="宋体" w:hAnsi="宋体" w:eastAsia="宋体" w:cs="宋体"/>
          <w:color w:val="auto"/>
          <w:kern w:val="44"/>
          <w:position w:val="-6"/>
          <w:highlight w:val="none"/>
        </w:rPr>
        <w:t>项目的特定资格要求：</w:t>
      </w:r>
      <w:r>
        <w:rPr>
          <w:rFonts w:hint="eastAsia" w:cs="宋体"/>
          <w:color w:val="auto"/>
          <w:kern w:val="44"/>
          <w:position w:val="-6"/>
          <w:highlight w:val="none"/>
          <w:lang w:eastAsia="zh-CN"/>
        </w:rPr>
        <w:t>供应商须具备测绘主管部门颁发的测绘乙级及以上资质，有效的营业执照，并在人员、资金等方面具有相应的服务能力，拟派项目负责人需具备相关专业中级及以上技术职称</w:t>
      </w:r>
      <w:r>
        <w:rPr>
          <w:rFonts w:hint="eastAsia" w:ascii="宋体" w:hAnsi="宋体" w:eastAsia="宋体" w:cs="宋体"/>
          <w:color w:val="auto"/>
          <w:kern w:val="44"/>
          <w:position w:val="-6"/>
          <w:highlight w:val="none"/>
        </w:rPr>
        <w:t>。</w:t>
      </w:r>
    </w:p>
    <w:p w14:paraId="64EC9A2B">
      <w:pPr>
        <w:pStyle w:val="22"/>
        <w:spacing w:before="0" w:beforeAutospacing="0" w:after="0" w:afterAutospacing="0" w:line="360" w:lineRule="auto"/>
        <w:ind w:firstLine="480"/>
        <w:rPr>
          <w:rFonts w:hint="eastAsia" w:ascii="宋体" w:hAnsi="宋体" w:eastAsia="宋体" w:cs="宋体"/>
          <w:highlight w:val="none"/>
          <w:lang w:val="en-US" w:eastAsia="zh-CN"/>
        </w:rPr>
      </w:pPr>
      <w:r>
        <w:rPr>
          <w:rFonts w:hint="eastAsia" w:ascii="宋体" w:hAnsi="宋体" w:eastAsia="宋体" w:cs="宋体"/>
          <w:color w:val="auto"/>
          <w:kern w:val="44"/>
          <w:position w:val="-6"/>
          <w:highlight w:val="none"/>
        </w:rPr>
        <w:t>4.单位负责人为同一人或者存在控股、管理关系的不同单位，不得参加同一标段或者未划分标段的同一招标项目的投标。</w:t>
      </w:r>
    </w:p>
    <w:p w14:paraId="0031E22E">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r>
        <w:rPr>
          <w:rFonts w:hint="eastAsia" w:ascii="宋体" w:hAnsi="宋体" w:eastAsia="宋体" w:cs="宋体"/>
          <w:b/>
          <w:bCs/>
          <w:color w:val="000000"/>
          <w:kern w:val="44"/>
          <w:position w:val="-6"/>
          <w:highlight w:val="none"/>
        </w:rPr>
        <w:t>三、获取采购文件</w:t>
      </w:r>
    </w:p>
    <w:p w14:paraId="22D8787F">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000000"/>
          <w:kern w:val="44"/>
          <w:position w:val="-6"/>
          <w:highlight w:val="none"/>
        </w:rPr>
        <w:t>时</w:t>
      </w:r>
      <w:r>
        <w:rPr>
          <w:rFonts w:hint="eastAsia" w:ascii="宋体" w:hAnsi="宋体" w:eastAsia="宋体" w:cs="宋体"/>
          <w:color w:val="auto"/>
          <w:kern w:val="44"/>
          <w:position w:val="-6"/>
          <w:highlight w:val="none"/>
        </w:rPr>
        <w:t>间</w:t>
      </w:r>
      <w:r>
        <w:rPr>
          <w:rFonts w:hint="eastAsia" w:ascii="宋体" w:hAnsi="宋体" w:eastAsia="宋体" w:cs="宋体"/>
          <w:color w:val="000000"/>
          <w:kern w:val="44"/>
          <w:position w:val="-6"/>
          <w:highlight w:val="none"/>
        </w:rPr>
        <w:t>：202</w:t>
      </w:r>
      <w:r>
        <w:rPr>
          <w:rFonts w:hint="eastAsia" w:cs="宋体"/>
          <w:color w:val="000000"/>
          <w:kern w:val="44"/>
          <w:position w:val="-6"/>
          <w:highlight w:val="none"/>
          <w:lang w:val="en-US" w:eastAsia="zh-CN"/>
        </w:rPr>
        <w:t>6</w:t>
      </w:r>
      <w:r>
        <w:rPr>
          <w:rFonts w:hint="eastAsia" w:ascii="宋体" w:hAnsi="宋体" w:eastAsia="宋体" w:cs="宋体"/>
          <w:color w:val="000000"/>
          <w:kern w:val="44"/>
          <w:position w:val="-6"/>
          <w:highlight w:val="none"/>
        </w:rPr>
        <w:t>年</w:t>
      </w:r>
      <w:r>
        <w:rPr>
          <w:rFonts w:hint="eastAsia" w:cs="宋体"/>
          <w:color w:val="000000"/>
          <w:kern w:val="44"/>
          <w:position w:val="-6"/>
          <w:highlight w:val="none"/>
          <w:lang w:val="en-US" w:eastAsia="zh-CN"/>
        </w:rPr>
        <w:t>04</w:t>
      </w:r>
      <w:r>
        <w:rPr>
          <w:rFonts w:hint="eastAsia" w:ascii="宋体" w:hAnsi="宋体" w:eastAsia="宋体" w:cs="宋体"/>
          <w:color w:val="000000"/>
          <w:kern w:val="44"/>
          <w:position w:val="-6"/>
          <w:highlight w:val="none"/>
        </w:rPr>
        <w:t>月</w:t>
      </w:r>
      <w:r>
        <w:rPr>
          <w:rFonts w:hint="eastAsia" w:cs="宋体"/>
          <w:color w:val="000000"/>
          <w:kern w:val="44"/>
          <w:position w:val="-6"/>
          <w:highlight w:val="none"/>
          <w:lang w:val="en-US" w:eastAsia="zh-CN"/>
        </w:rPr>
        <w:t>27</w:t>
      </w:r>
      <w:r>
        <w:rPr>
          <w:rFonts w:hint="eastAsia" w:ascii="宋体" w:hAnsi="宋体" w:eastAsia="宋体" w:cs="宋体"/>
          <w:color w:val="000000"/>
          <w:kern w:val="44"/>
          <w:position w:val="-6"/>
          <w:highlight w:val="none"/>
        </w:rPr>
        <w:t>日至</w:t>
      </w:r>
      <w:r>
        <w:rPr>
          <w:rFonts w:hint="eastAsia" w:ascii="宋体" w:hAnsi="宋体" w:eastAsia="宋体" w:cs="宋体"/>
          <w:color w:val="000000"/>
          <w:kern w:val="44"/>
          <w:position w:val="-6"/>
          <w:sz w:val="24"/>
          <w:szCs w:val="24"/>
          <w:highlight w:val="none"/>
          <w:lang w:val="en-US" w:eastAsia="zh-CN" w:bidi="ar-SA"/>
        </w:rPr>
        <w:t>202</w:t>
      </w:r>
      <w:r>
        <w:rPr>
          <w:rFonts w:hint="eastAsia" w:cs="宋体"/>
          <w:color w:val="000000"/>
          <w:kern w:val="44"/>
          <w:position w:val="-6"/>
          <w:sz w:val="24"/>
          <w:szCs w:val="24"/>
          <w:highlight w:val="none"/>
          <w:lang w:val="en-US" w:eastAsia="zh-CN" w:bidi="ar-SA"/>
        </w:rPr>
        <w:t>6</w:t>
      </w:r>
      <w:r>
        <w:rPr>
          <w:rFonts w:hint="eastAsia" w:ascii="宋体" w:hAnsi="宋体" w:eastAsia="宋体" w:cs="宋体"/>
          <w:color w:val="000000"/>
          <w:kern w:val="44"/>
          <w:position w:val="-6"/>
          <w:sz w:val="24"/>
          <w:szCs w:val="24"/>
          <w:highlight w:val="none"/>
          <w:lang w:val="en-US" w:eastAsia="zh-CN" w:bidi="ar-SA"/>
        </w:rPr>
        <w:t>年</w:t>
      </w:r>
      <w:r>
        <w:rPr>
          <w:rFonts w:hint="eastAsia" w:cs="宋体"/>
          <w:color w:val="000000"/>
          <w:kern w:val="44"/>
          <w:position w:val="-6"/>
          <w:sz w:val="24"/>
          <w:szCs w:val="24"/>
          <w:highlight w:val="none"/>
          <w:lang w:val="en-US" w:eastAsia="zh-CN" w:bidi="ar-SA"/>
        </w:rPr>
        <w:t>05</w:t>
      </w:r>
      <w:r>
        <w:rPr>
          <w:rFonts w:hint="eastAsia" w:ascii="宋体" w:hAnsi="宋体" w:eastAsia="宋体" w:cs="宋体"/>
          <w:color w:val="000000"/>
          <w:kern w:val="44"/>
          <w:position w:val="-6"/>
          <w:sz w:val="24"/>
          <w:szCs w:val="24"/>
          <w:highlight w:val="none"/>
          <w:lang w:val="en-US" w:eastAsia="zh-CN" w:bidi="ar-SA"/>
        </w:rPr>
        <w:t>月</w:t>
      </w:r>
      <w:r>
        <w:rPr>
          <w:rFonts w:hint="eastAsia" w:cs="宋体"/>
          <w:color w:val="000000"/>
          <w:kern w:val="44"/>
          <w:position w:val="-6"/>
          <w:sz w:val="24"/>
          <w:szCs w:val="24"/>
          <w:highlight w:val="none"/>
          <w:lang w:val="en-US" w:eastAsia="zh-CN" w:bidi="ar-SA"/>
        </w:rPr>
        <w:t>07</w:t>
      </w:r>
      <w:r>
        <w:rPr>
          <w:rFonts w:hint="eastAsia" w:ascii="宋体" w:hAnsi="宋体" w:eastAsia="宋体" w:cs="宋体"/>
          <w:color w:val="000000"/>
          <w:kern w:val="44"/>
          <w:position w:val="-6"/>
          <w:sz w:val="24"/>
          <w:szCs w:val="24"/>
          <w:highlight w:val="none"/>
          <w:lang w:val="en-US" w:eastAsia="zh-CN" w:bidi="ar-SA"/>
        </w:rPr>
        <w:t>日</w:t>
      </w:r>
      <w:r>
        <w:rPr>
          <w:rFonts w:hint="eastAsia" w:ascii="宋体" w:hAnsi="宋体" w:eastAsia="宋体" w:cs="宋体"/>
          <w:color w:val="auto"/>
          <w:kern w:val="44"/>
          <w:position w:val="-6"/>
          <w:highlight w:val="none"/>
        </w:rPr>
        <w:t>（北京时间，法定节假日除外）</w:t>
      </w:r>
    </w:p>
    <w:p w14:paraId="23BDD533">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auto"/>
          <w:kern w:val="44"/>
          <w:position w:val="-6"/>
          <w:highlight w:val="none"/>
        </w:rPr>
        <w:t>地点：山西省政府采购网（http：//www.ccgp-shanxi.gov</w:t>
      </w:r>
      <w:r>
        <w:rPr>
          <w:rFonts w:hint="eastAsia" w:ascii="宋体" w:hAnsi="宋体" w:eastAsia="宋体" w:cs="宋体"/>
          <w:color w:val="auto"/>
          <w:kern w:val="44"/>
          <w:position w:val="-6"/>
          <w:highlight w:val="none"/>
        </w:rPr>
        <w:t>.cn/home.html）</w:t>
      </w:r>
    </w:p>
    <w:p w14:paraId="1E472A00">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auto"/>
          <w:kern w:val="44"/>
          <w:position w:val="-6"/>
          <w:highlight w:val="none"/>
        </w:rPr>
        <w:t>方式：通过"山西省政府采购网"在线获取（采购公告下方选取"潜在</w:t>
      </w:r>
      <w:r>
        <w:rPr>
          <w:rFonts w:hint="eastAsia" w:ascii="宋体" w:hAnsi="宋体" w:eastAsia="宋体" w:cs="宋体"/>
          <w:color w:val="auto"/>
          <w:kern w:val="44"/>
          <w:position w:val="-6"/>
          <w:highlight w:val="none"/>
          <w:lang w:eastAsia="zh-CN"/>
        </w:rPr>
        <w:t>供应商</w:t>
      </w:r>
      <w:r>
        <w:rPr>
          <w:rFonts w:hint="eastAsia" w:ascii="宋体" w:hAnsi="宋体" w:eastAsia="宋体" w:cs="宋体"/>
          <w:color w:val="auto"/>
          <w:kern w:val="44"/>
          <w:position w:val="-6"/>
          <w:highlight w:val="none"/>
        </w:rPr>
        <w:t>"处"获取采购文件"），不提供纸质版采购文件；</w:t>
      </w:r>
      <w:r>
        <w:rPr>
          <w:rFonts w:hint="eastAsia" w:ascii="宋体" w:hAnsi="宋体" w:eastAsia="宋体" w:cs="宋体"/>
          <w:color w:val="auto"/>
          <w:kern w:val="44"/>
          <w:position w:val="-6"/>
          <w:highlight w:val="none"/>
          <w:lang w:eastAsia="zh-CN"/>
        </w:rPr>
        <w:t>供应商</w:t>
      </w:r>
      <w:r>
        <w:rPr>
          <w:rFonts w:hint="eastAsia" w:ascii="宋体" w:hAnsi="宋体" w:eastAsia="宋体" w:cs="宋体"/>
          <w:color w:val="auto"/>
          <w:kern w:val="44"/>
          <w:position w:val="-6"/>
          <w:highlight w:val="none"/>
        </w:rPr>
        <w:t>只有在"山西省政府采购网"完成获取采购文件申请并下载了采购文件后才视作依法获取采购文件。</w:t>
      </w:r>
    </w:p>
    <w:p w14:paraId="2517599F">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auto"/>
          <w:kern w:val="44"/>
          <w:position w:val="-6"/>
          <w:highlight w:val="none"/>
        </w:rPr>
        <w:t>售价：0元。</w:t>
      </w:r>
    </w:p>
    <w:p w14:paraId="744C102F">
      <w:pPr>
        <w:pStyle w:val="22"/>
        <w:spacing w:before="0" w:beforeAutospacing="0" w:after="0" w:afterAutospacing="0" w:line="360" w:lineRule="auto"/>
        <w:ind w:firstLine="0" w:firstLineChars="0"/>
        <w:rPr>
          <w:rFonts w:hint="eastAsia" w:ascii="宋体" w:hAnsi="宋体" w:eastAsia="宋体" w:cs="宋体"/>
          <w:b/>
          <w:bCs/>
          <w:color w:val="auto"/>
          <w:kern w:val="44"/>
          <w:position w:val="-6"/>
          <w:highlight w:val="none"/>
        </w:rPr>
      </w:pPr>
      <w:bookmarkStart w:id="5" w:name="_Toc18972"/>
      <w:bookmarkStart w:id="6" w:name="_Toc27918"/>
      <w:bookmarkStart w:id="7" w:name="_Toc15898"/>
      <w:bookmarkStart w:id="8" w:name="_Toc25277"/>
      <w:r>
        <w:rPr>
          <w:rFonts w:hint="eastAsia" w:ascii="宋体" w:hAnsi="宋体" w:eastAsia="宋体" w:cs="宋体"/>
          <w:b/>
          <w:bCs/>
          <w:color w:val="auto"/>
          <w:kern w:val="44"/>
          <w:position w:val="-6"/>
          <w:highlight w:val="none"/>
        </w:rPr>
        <w:t>四、投标文件提交</w:t>
      </w:r>
      <w:bookmarkEnd w:id="5"/>
      <w:bookmarkEnd w:id="6"/>
      <w:bookmarkEnd w:id="7"/>
      <w:bookmarkEnd w:id="8"/>
    </w:p>
    <w:p w14:paraId="710CD8A5">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auto"/>
          <w:kern w:val="44"/>
          <w:position w:val="-6"/>
          <w:highlight w:val="none"/>
        </w:rPr>
        <w:t>截止时间</w:t>
      </w:r>
      <w:r>
        <w:rPr>
          <w:rFonts w:hint="eastAsia" w:ascii="宋体" w:hAnsi="宋体" w:eastAsia="宋体" w:cs="宋体"/>
          <w:color w:val="auto"/>
          <w:kern w:val="44"/>
          <w:position w:val="-6"/>
          <w:highlight w:val="none"/>
        </w:rPr>
        <w:t>：</w:t>
      </w:r>
      <w:r>
        <w:rPr>
          <w:rFonts w:hint="eastAsia" w:ascii="宋体" w:hAnsi="宋体" w:eastAsia="宋体" w:cs="宋体"/>
          <w:color w:val="000000"/>
          <w:kern w:val="44"/>
          <w:position w:val="-6"/>
          <w:sz w:val="24"/>
          <w:szCs w:val="24"/>
          <w:highlight w:val="none"/>
          <w:lang w:val="en-US" w:eastAsia="zh-CN" w:bidi="ar-SA"/>
        </w:rPr>
        <w:t>202</w:t>
      </w:r>
      <w:r>
        <w:rPr>
          <w:rFonts w:hint="eastAsia" w:cs="宋体"/>
          <w:color w:val="000000"/>
          <w:kern w:val="44"/>
          <w:position w:val="-6"/>
          <w:sz w:val="24"/>
          <w:szCs w:val="24"/>
          <w:highlight w:val="none"/>
          <w:lang w:val="en-US" w:eastAsia="zh-CN" w:bidi="ar-SA"/>
        </w:rPr>
        <w:t>6</w:t>
      </w:r>
      <w:r>
        <w:rPr>
          <w:rFonts w:hint="eastAsia" w:ascii="宋体" w:hAnsi="宋体" w:eastAsia="宋体" w:cs="宋体"/>
          <w:color w:val="000000"/>
          <w:kern w:val="44"/>
          <w:position w:val="-6"/>
          <w:sz w:val="24"/>
          <w:szCs w:val="24"/>
          <w:highlight w:val="none"/>
          <w:lang w:val="en-US" w:eastAsia="zh-CN" w:bidi="ar-SA"/>
        </w:rPr>
        <w:t>年</w:t>
      </w:r>
      <w:r>
        <w:rPr>
          <w:rFonts w:hint="eastAsia" w:cs="宋体"/>
          <w:color w:val="000000"/>
          <w:kern w:val="44"/>
          <w:position w:val="-6"/>
          <w:sz w:val="24"/>
          <w:szCs w:val="24"/>
          <w:highlight w:val="none"/>
          <w:lang w:val="en-US" w:eastAsia="zh-CN" w:bidi="ar-SA"/>
        </w:rPr>
        <w:t>05</w:t>
      </w:r>
      <w:r>
        <w:rPr>
          <w:rFonts w:hint="eastAsia" w:ascii="宋体" w:hAnsi="宋体" w:eastAsia="宋体" w:cs="宋体"/>
          <w:color w:val="000000"/>
          <w:kern w:val="44"/>
          <w:position w:val="-6"/>
          <w:sz w:val="24"/>
          <w:szCs w:val="24"/>
          <w:highlight w:val="none"/>
          <w:lang w:val="en-US" w:eastAsia="zh-CN" w:bidi="ar-SA"/>
        </w:rPr>
        <w:t>月</w:t>
      </w:r>
      <w:r>
        <w:rPr>
          <w:rFonts w:hint="eastAsia" w:cs="宋体"/>
          <w:color w:val="000000"/>
          <w:kern w:val="44"/>
          <w:position w:val="-6"/>
          <w:sz w:val="24"/>
          <w:szCs w:val="24"/>
          <w:highlight w:val="none"/>
          <w:lang w:val="en-US" w:eastAsia="zh-CN" w:bidi="ar-SA"/>
        </w:rPr>
        <w:t>12</w:t>
      </w:r>
      <w:r>
        <w:rPr>
          <w:rFonts w:hint="eastAsia" w:ascii="宋体" w:hAnsi="宋体" w:eastAsia="宋体" w:cs="宋体"/>
          <w:color w:val="000000"/>
          <w:kern w:val="44"/>
          <w:position w:val="-6"/>
          <w:sz w:val="24"/>
          <w:szCs w:val="24"/>
          <w:highlight w:val="none"/>
          <w:lang w:val="en-US" w:eastAsia="zh-CN" w:bidi="ar-SA"/>
        </w:rPr>
        <w:t>日</w:t>
      </w:r>
      <w:r>
        <w:rPr>
          <w:rFonts w:hint="eastAsia" w:cs="宋体"/>
          <w:color w:val="000000"/>
          <w:kern w:val="44"/>
          <w:position w:val="-6"/>
          <w:sz w:val="24"/>
          <w:szCs w:val="24"/>
          <w:highlight w:val="none"/>
          <w:lang w:val="en-US" w:eastAsia="zh-CN" w:bidi="ar-SA"/>
        </w:rPr>
        <w:t>9</w:t>
      </w:r>
      <w:r>
        <w:rPr>
          <w:rFonts w:hint="eastAsia" w:ascii="宋体" w:hAnsi="宋体" w:eastAsia="宋体" w:cs="宋体"/>
          <w:color w:val="000000"/>
          <w:kern w:val="44"/>
          <w:position w:val="-6"/>
          <w:sz w:val="24"/>
          <w:szCs w:val="24"/>
          <w:highlight w:val="none"/>
          <w:lang w:val="en-US" w:eastAsia="zh-CN" w:bidi="ar-SA"/>
        </w:rPr>
        <w:t>点</w:t>
      </w:r>
      <w:r>
        <w:rPr>
          <w:rFonts w:hint="eastAsia" w:cs="宋体"/>
          <w:color w:val="000000"/>
          <w:kern w:val="44"/>
          <w:position w:val="-6"/>
          <w:sz w:val="24"/>
          <w:szCs w:val="24"/>
          <w:highlight w:val="none"/>
          <w:lang w:val="en-US" w:eastAsia="zh-CN" w:bidi="ar-SA"/>
        </w:rPr>
        <w:t>00</w:t>
      </w:r>
      <w:r>
        <w:rPr>
          <w:rFonts w:hint="eastAsia" w:ascii="宋体" w:hAnsi="宋体" w:eastAsia="宋体" w:cs="宋体"/>
          <w:color w:val="000000"/>
          <w:kern w:val="44"/>
          <w:position w:val="-6"/>
          <w:sz w:val="24"/>
          <w:szCs w:val="24"/>
          <w:highlight w:val="none"/>
          <w:lang w:val="en-US" w:eastAsia="zh-CN" w:bidi="ar-SA"/>
        </w:rPr>
        <w:t>分</w:t>
      </w:r>
      <w:r>
        <w:rPr>
          <w:rFonts w:hint="eastAsia" w:ascii="宋体" w:hAnsi="宋体" w:eastAsia="宋体" w:cs="宋体"/>
          <w:color w:val="0000FF"/>
          <w:kern w:val="44"/>
          <w:position w:val="-6"/>
          <w:highlight w:val="none"/>
        </w:rPr>
        <w:t>（</w:t>
      </w:r>
      <w:r>
        <w:rPr>
          <w:rFonts w:hint="eastAsia" w:ascii="宋体" w:hAnsi="宋体" w:eastAsia="宋体" w:cs="宋体"/>
          <w:color w:val="auto"/>
          <w:kern w:val="44"/>
          <w:position w:val="-6"/>
          <w:highlight w:val="none"/>
        </w:rPr>
        <w:t>北</w:t>
      </w:r>
      <w:r>
        <w:rPr>
          <w:rFonts w:hint="eastAsia" w:ascii="宋体" w:hAnsi="宋体" w:eastAsia="宋体" w:cs="宋体"/>
          <w:color w:val="auto"/>
          <w:kern w:val="44"/>
          <w:position w:val="-6"/>
          <w:highlight w:val="none"/>
        </w:rPr>
        <w:t>京时间）</w:t>
      </w:r>
    </w:p>
    <w:p w14:paraId="6476C942">
      <w:pPr>
        <w:pStyle w:val="22"/>
        <w:spacing w:before="0" w:beforeAutospacing="0" w:after="0" w:afterAutospacing="0" w:line="360" w:lineRule="auto"/>
        <w:ind w:firstLine="480"/>
        <w:rPr>
          <w:rFonts w:hint="eastAsia" w:ascii="宋体" w:hAnsi="宋体" w:eastAsia="宋体" w:cs="宋体"/>
          <w:color w:val="auto"/>
          <w:kern w:val="44"/>
          <w:position w:val="-6"/>
          <w:highlight w:val="none"/>
        </w:rPr>
      </w:pPr>
      <w:r>
        <w:rPr>
          <w:rFonts w:hint="eastAsia" w:ascii="宋体" w:hAnsi="宋体" w:eastAsia="宋体" w:cs="宋体"/>
          <w:color w:val="auto"/>
          <w:kern w:val="44"/>
          <w:position w:val="-6"/>
          <w:highlight w:val="none"/>
        </w:rPr>
        <w:t>地点：山西省政府采购网（http://www.ccgp-shanxi.gov.cn/home.html）</w:t>
      </w:r>
    </w:p>
    <w:p w14:paraId="40ABE1F1">
      <w:pPr>
        <w:pStyle w:val="22"/>
        <w:spacing w:before="0" w:beforeAutospacing="0" w:after="0" w:afterAutospacing="0" w:line="360" w:lineRule="auto"/>
        <w:ind w:firstLine="0" w:firstLineChars="0"/>
        <w:rPr>
          <w:rFonts w:hint="eastAsia" w:ascii="宋体" w:hAnsi="宋体" w:eastAsia="宋体" w:cs="宋体"/>
          <w:b/>
          <w:bCs/>
          <w:color w:val="auto"/>
          <w:kern w:val="44"/>
          <w:position w:val="-6"/>
          <w:highlight w:val="none"/>
        </w:rPr>
      </w:pPr>
      <w:r>
        <w:rPr>
          <w:rFonts w:hint="eastAsia" w:ascii="宋体" w:hAnsi="宋体" w:eastAsia="宋体" w:cs="宋体"/>
          <w:b/>
          <w:bCs/>
          <w:color w:val="auto"/>
          <w:kern w:val="44"/>
          <w:position w:val="-6"/>
          <w:highlight w:val="none"/>
        </w:rPr>
        <w:t>五、开启</w:t>
      </w:r>
    </w:p>
    <w:p w14:paraId="0E4360DF">
      <w:pPr>
        <w:pStyle w:val="22"/>
        <w:spacing w:before="0" w:beforeAutospacing="0" w:after="0" w:afterAutospacing="0" w:line="360" w:lineRule="auto"/>
        <w:ind w:firstLine="480"/>
        <w:rPr>
          <w:rFonts w:hint="eastAsia" w:ascii="宋体" w:hAnsi="宋体" w:eastAsia="宋体" w:cs="宋体"/>
          <w:color w:val="auto"/>
          <w:kern w:val="44"/>
          <w:position w:val="-6"/>
          <w:highlight w:val="none"/>
          <w:lang w:val="en-US" w:eastAsia="zh-CN"/>
        </w:rPr>
      </w:pPr>
      <w:r>
        <w:rPr>
          <w:rFonts w:hint="eastAsia" w:ascii="宋体" w:hAnsi="宋体" w:eastAsia="宋体" w:cs="宋体"/>
          <w:color w:val="auto"/>
          <w:kern w:val="44"/>
          <w:position w:val="-6"/>
          <w:highlight w:val="none"/>
        </w:rPr>
        <w:t>时间</w:t>
      </w:r>
      <w:r>
        <w:rPr>
          <w:rFonts w:hint="eastAsia" w:ascii="宋体" w:hAnsi="宋体" w:eastAsia="宋体" w:cs="宋体"/>
          <w:color w:val="auto"/>
          <w:kern w:val="44"/>
          <w:position w:val="-6"/>
          <w:highlight w:val="none"/>
          <w:lang w:val="en-US" w:eastAsia="zh-CN"/>
        </w:rPr>
        <w:t>：</w:t>
      </w:r>
      <w:r>
        <w:rPr>
          <w:rFonts w:hint="eastAsia" w:ascii="宋体" w:hAnsi="宋体" w:eastAsia="宋体" w:cs="宋体"/>
          <w:color w:val="000000"/>
          <w:kern w:val="44"/>
          <w:position w:val="-6"/>
          <w:sz w:val="24"/>
          <w:szCs w:val="24"/>
          <w:highlight w:val="none"/>
          <w:lang w:val="en-US" w:eastAsia="zh-CN" w:bidi="ar-SA"/>
        </w:rPr>
        <w:t>202</w:t>
      </w:r>
      <w:r>
        <w:rPr>
          <w:rFonts w:hint="eastAsia" w:cs="宋体"/>
          <w:color w:val="000000"/>
          <w:kern w:val="44"/>
          <w:position w:val="-6"/>
          <w:sz w:val="24"/>
          <w:szCs w:val="24"/>
          <w:highlight w:val="none"/>
          <w:lang w:val="en-US" w:eastAsia="zh-CN" w:bidi="ar-SA"/>
        </w:rPr>
        <w:t>6</w:t>
      </w:r>
      <w:r>
        <w:rPr>
          <w:rFonts w:hint="eastAsia" w:ascii="宋体" w:hAnsi="宋体" w:eastAsia="宋体" w:cs="宋体"/>
          <w:color w:val="000000"/>
          <w:kern w:val="44"/>
          <w:position w:val="-6"/>
          <w:sz w:val="24"/>
          <w:szCs w:val="24"/>
          <w:highlight w:val="none"/>
          <w:lang w:val="en-US" w:eastAsia="zh-CN" w:bidi="ar-SA"/>
        </w:rPr>
        <w:t>年</w:t>
      </w:r>
      <w:r>
        <w:rPr>
          <w:rFonts w:hint="eastAsia" w:cs="宋体"/>
          <w:color w:val="000000"/>
          <w:kern w:val="44"/>
          <w:position w:val="-6"/>
          <w:sz w:val="24"/>
          <w:szCs w:val="24"/>
          <w:highlight w:val="none"/>
          <w:lang w:val="en-US" w:eastAsia="zh-CN" w:bidi="ar-SA"/>
        </w:rPr>
        <w:t>05</w:t>
      </w:r>
      <w:r>
        <w:rPr>
          <w:rFonts w:hint="eastAsia" w:ascii="宋体" w:hAnsi="宋体" w:eastAsia="宋体" w:cs="宋体"/>
          <w:color w:val="000000"/>
          <w:kern w:val="44"/>
          <w:position w:val="-6"/>
          <w:sz w:val="24"/>
          <w:szCs w:val="24"/>
          <w:highlight w:val="none"/>
          <w:lang w:val="en-US" w:eastAsia="zh-CN" w:bidi="ar-SA"/>
        </w:rPr>
        <w:t>月</w:t>
      </w:r>
      <w:r>
        <w:rPr>
          <w:rFonts w:hint="eastAsia" w:cs="宋体"/>
          <w:color w:val="000000"/>
          <w:kern w:val="44"/>
          <w:position w:val="-6"/>
          <w:sz w:val="24"/>
          <w:szCs w:val="24"/>
          <w:highlight w:val="none"/>
          <w:lang w:val="en-US" w:eastAsia="zh-CN" w:bidi="ar-SA"/>
        </w:rPr>
        <w:t>12</w:t>
      </w:r>
      <w:r>
        <w:rPr>
          <w:rFonts w:hint="eastAsia" w:ascii="宋体" w:hAnsi="宋体" w:eastAsia="宋体" w:cs="宋体"/>
          <w:color w:val="000000"/>
          <w:kern w:val="44"/>
          <w:position w:val="-6"/>
          <w:sz w:val="24"/>
          <w:szCs w:val="24"/>
          <w:highlight w:val="none"/>
          <w:lang w:val="en-US" w:eastAsia="zh-CN" w:bidi="ar-SA"/>
        </w:rPr>
        <w:t>日</w:t>
      </w:r>
      <w:r>
        <w:rPr>
          <w:rFonts w:hint="eastAsia" w:cs="宋体"/>
          <w:color w:val="000000"/>
          <w:kern w:val="44"/>
          <w:position w:val="-6"/>
          <w:sz w:val="24"/>
          <w:szCs w:val="24"/>
          <w:highlight w:val="none"/>
          <w:lang w:val="en-US" w:eastAsia="zh-CN" w:bidi="ar-SA"/>
        </w:rPr>
        <w:t>9</w:t>
      </w:r>
      <w:r>
        <w:rPr>
          <w:rFonts w:hint="eastAsia" w:ascii="宋体" w:hAnsi="宋体" w:eastAsia="宋体" w:cs="宋体"/>
          <w:color w:val="000000"/>
          <w:kern w:val="44"/>
          <w:position w:val="-6"/>
          <w:sz w:val="24"/>
          <w:szCs w:val="24"/>
          <w:highlight w:val="none"/>
          <w:lang w:val="en-US" w:eastAsia="zh-CN" w:bidi="ar-SA"/>
        </w:rPr>
        <w:t>点</w:t>
      </w:r>
      <w:r>
        <w:rPr>
          <w:rFonts w:hint="eastAsia" w:cs="宋体"/>
          <w:color w:val="000000"/>
          <w:kern w:val="44"/>
          <w:position w:val="-6"/>
          <w:sz w:val="24"/>
          <w:szCs w:val="24"/>
          <w:highlight w:val="none"/>
          <w:lang w:val="en-US" w:eastAsia="zh-CN" w:bidi="ar-SA"/>
        </w:rPr>
        <w:t>00</w:t>
      </w:r>
      <w:r>
        <w:rPr>
          <w:rFonts w:hint="eastAsia" w:ascii="宋体" w:hAnsi="宋体" w:eastAsia="宋体" w:cs="宋体"/>
          <w:color w:val="000000"/>
          <w:kern w:val="44"/>
          <w:position w:val="-6"/>
          <w:sz w:val="24"/>
          <w:szCs w:val="24"/>
          <w:highlight w:val="none"/>
          <w:lang w:val="en-US" w:eastAsia="zh-CN" w:bidi="ar-SA"/>
        </w:rPr>
        <w:t>分</w:t>
      </w:r>
      <w:r>
        <w:rPr>
          <w:rFonts w:hint="eastAsia" w:ascii="宋体" w:hAnsi="宋体" w:eastAsia="宋体" w:cs="宋体"/>
          <w:color w:val="auto"/>
          <w:kern w:val="44"/>
          <w:position w:val="-6"/>
          <w:highlight w:val="none"/>
          <w:lang w:val="en-US" w:eastAsia="zh-CN"/>
        </w:rPr>
        <w:t>（北京时间）</w:t>
      </w:r>
    </w:p>
    <w:p w14:paraId="4D8F994E">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auto"/>
          <w:kern w:val="44"/>
          <w:position w:val="-6"/>
          <w:highlight w:val="none"/>
          <w:lang w:val="en-US" w:eastAsia="zh-CN"/>
        </w:rPr>
        <w:t>地点：</w:t>
      </w:r>
      <w:r>
        <w:rPr>
          <w:rFonts w:hint="eastAsia" w:ascii="宋体" w:hAnsi="宋体" w:eastAsia="宋体" w:cs="宋体"/>
          <w:color w:val="auto"/>
          <w:kern w:val="44"/>
          <w:position w:val="-6"/>
          <w:highlight w:val="none"/>
        </w:rPr>
        <w:t>山西省政府采购网（http://www.ccgp-shanxi.gov.cn/home.html）</w:t>
      </w:r>
    </w:p>
    <w:p w14:paraId="4A993D08">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r>
        <w:rPr>
          <w:rFonts w:hint="eastAsia" w:ascii="宋体" w:hAnsi="宋体" w:eastAsia="宋体" w:cs="宋体"/>
          <w:b/>
          <w:bCs/>
          <w:color w:val="000000"/>
          <w:kern w:val="44"/>
          <w:position w:val="-6"/>
          <w:highlight w:val="none"/>
        </w:rPr>
        <w:t>六、公告期限</w:t>
      </w:r>
    </w:p>
    <w:p w14:paraId="16588010">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自本公告发布之日起5个工作日。</w:t>
      </w:r>
    </w:p>
    <w:p w14:paraId="492E1069">
      <w:pPr>
        <w:pStyle w:val="22"/>
        <w:spacing w:before="0" w:beforeAutospacing="0" w:after="0" w:afterAutospacing="0" w:line="360" w:lineRule="auto"/>
        <w:ind w:firstLine="0" w:firstLineChars="0"/>
        <w:rPr>
          <w:rFonts w:hint="eastAsia" w:ascii="宋体" w:hAnsi="宋体" w:eastAsia="宋体" w:cs="宋体"/>
          <w:b/>
          <w:bCs/>
          <w:color w:val="000000"/>
          <w:kern w:val="44"/>
          <w:position w:val="-6"/>
          <w:highlight w:val="none"/>
        </w:rPr>
      </w:pPr>
      <w:r>
        <w:rPr>
          <w:rFonts w:hint="eastAsia" w:ascii="宋体" w:hAnsi="宋体" w:eastAsia="宋体" w:cs="宋体"/>
          <w:b/>
          <w:bCs/>
          <w:color w:val="000000"/>
          <w:kern w:val="44"/>
          <w:position w:val="-6"/>
          <w:highlight w:val="none"/>
        </w:rPr>
        <w:t>七、其他补充事宜</w:t>
      </w:r>
    </w:p>
    <w:p w14:paraId="5170C2E5">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1、针对本项目的质疑需一次性提出，多次提出将不予受理。未按本项目公告规定获取磋商文件的潜在报价人不得对磋商文件提出质疑。</w:t>
      </w:r>
    </w:p>
    <w:p w14:paraId="57E673B1">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2、其他事项：</w:t>
      </w:r>
    </w:p>
    <w:p w14:paraId="2DC66A27">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2.1公告发布媒介：山西政府采购网（http://www.ccgp-shanxi.gov.cn/home.html）</w:t>
      </w:r>
    </w:p>
    <w:p w14:paraId="4C6E7E8E">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2.2在线投标响应（电子投标）说明：</w:t>
      </w:r>
    </w:p>
    <w:p w14:paraId="79AD3726">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1）本项目采用电子化交易：电子化交易流程操作指南：“山西省政府采购网&gt;办事指南&gt;下载专区”获取</w:t>
      </w:r>
    </w:p>
    <w:p w14:paraId="7626EB09">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2）报价人应在提交响应文件前完成CA数字证书办理。（办理事项详见“山西省政府采购网&gt;办事指南&gt;下载专区”）;</w:t>
      </w:r>
    </w:p>
    <w:p w14:paraId="4210ECA3">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3)报价人应安装“山西政府采购平台电子投标客户端”，请报价人自行前往“山西省政府采购网&gt;办事指南&gt;下载专区”获取并安装。</w:t>
      </w:r>
    </w:p>
    <w:p w14:paraId="7CA197A3">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4）如有疑问，可致电技术支持热线：400-881-7190.</w:t>
      </w:r>
    </w:p>
    <w:p w14:paraId="4DF950A6">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2.3开标时间起30分钟内报价人可登陆“山西政府采购平台”，在“项目采购&gt;开评标”模块对响应文件进行在线解密。若在规定时间内响应文件无法解密或解密失败，则投标无效。</w:t>
      </w:r>
    </w:p>
    <w:p w14:paraId="275BC1CE">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2.4成交报价人应在合同签订前完成山西省政府采购网全部注册步骤并成为正式报价人。</w:t>
      </w:r>
    </w:p>
    <w:p w14:paraId="3712ED82">
      <w:pPr>
        <w:pStyle w:val="22"/>
        <w:spacing w:before="0" w:beforeAutospacing="0" w:after="0" w:afterAutospacing="0" w:line="360" w:lineRule="auto"/>
        <w:ind w:firstLine="0" w:firstLineChars="0"/>
        <w:rPr>
          <w:rFonts w:hint="eastAsia" w:ascii="宋体" w:hAnsi="宋体" w:eastAsia="宋体" w:cs="宋体"/>
          <w:b/>
          <w:kern w:val="44"/>
          <w:position w:val="-6"/>
          <w:highlight w:val="none"/>
        </w:rPr>
      </w:pPr>
      <w:r>
        <w:rPr>
          <w:rFonts w:hint="eastAsia" w:ascii="宋体" w:hAnsi="宋体" w:eastAsia="宋体" w:cs="宋体"/>
          <w:b/>
          <w:bCs/>
          <w:color w:val="000000"/>
          <w:kern w:val="44"/>
          <w:position w:val="-6"/>
          <w:highlight w:val="none"/>
        </w:rPr>
        <w:t>八、凡对本次采购提出询问，请按以下方式联系</w:t>
      </w:r>
    </w:p>
    <w:p w14:paraId="1558F773">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1、采购人信息</w:t>
      </w:r>
    </w:p>
    <w:p w14:paraId="6F82CBDE">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名</w:t>
      </w:r>
      <w:r>
        <w:rPr>
          <w:rFonts w:hint="eastAsia" w:ascii="宋体" w:hAnsi="宋体" w:eastAsia="宋体" w:cs="宋体"/>
          <w:color w:val="000000"/>
          <w:kern w:val="44"/>
          <w:position w:val="-6"/>
          <w:highlight w:val="none"/>
          <w:lang w:val="en-US" w:eastAsia="zh-CN"/>
        </w:rPr>
        <w:t xml:space="preserve">  </w:t>
      </w:r>
      <w:r>
        <w:rPr>
          <w:rFonts w:hint="eastAsia" w:ascii="宋体" w:hAnsi="宋体" w:eastAsia="宋体" w:cs="宋体"/>
          <w:color w:val="000000"/>
          <w:kern w:val="44"/>
          <w:position w:val="-6"/>
          <w:highlight w:val="none"/>
        </w:rPr>
        <w:t>称：长治市屯留区自然资源局</w:t>
      </w:r>
    </w:p>
    <w:p w14:paraId="577B45EB">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r>
        <w:rPr>
          <w:rFonts w:hint="eastAsia" w:ascii="宋体" w:hAnsi="宋体" w:eastAsia="宋体" w:cs="宋体"/>
          <w:color w:val="000000"/>
          <w:kern w:val="44"/>
          <w:position w:val="-6"/>
          <w:highlight w:val="none"/>
        </w:rPr>
        <w:t>地</w:t>
      </w:r>
      <w:r>
        <w:rPr>
          <w:rFonts w:hint="eastAsia" w:ascii="宋体" w:hAnsi="宋体" w:eastAsia="宋体" w:cs="宋体"/>
          <w:color w:val="000000"/>
          <w:kern w:val="44"/>
          <w:position w:val="-6"/>
          <w:highlight w:val="none"/>
          <w:lang w:val="en-US" w:eastAsia="zh-CN"/>
        </w:rPr>
        <w:t xml:space="preserve">  </w:t>
      </w:r>
      <w:r>
        <w:rPr>
          <w:rFonts w:hint="eastAsia" w:ascii="宋体" w:hAnsi="宋体" w:eastAsia="宋体" w:cs="宋体"/>
          <w:color w:val="000000"/>
          <w:kern w:val="44"/>
          <w:position w:val="-6"/>
          <w:highlight w:val="none"/>
        </w:rPr>
        <w:t>址：长治市屯留区麟绛西大街068号</w:t>
      </w:r>
    </w:p>
    <w:p w14:paraId="274254FB">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rPr>
        <w:t>联系方式：13096663146</w:t>
      </w:r>
    </w:p>
    <w:p w14:paraId="70A7E6D3">
      <w:pPr>
        <w:pStyle w:val="22"/>
        <w:spacing w:before="0" w:beforeAutospacing="0" w:after="0" w:afterAutospacing="0" w:line="360" w:lineRule="auto"/>
        <w:ind w:firstLine="480"/>
        <w:rPr>
          <w:rFonts w:hint="eastAsia" w:ascii="宋体" w:hAnsi="宋体" w:eastAsia="宋体" w:cs="宋体"/>
          <w:color w:val="000000"/>
          <w:kern w:val="44"/>
          <w:position w:val="-6"/>
          <w:highlight w:val="none"/>
        </w:rPr>
      </w:pPr>
    </w:p>
    <w:p w14:paraId="4ED3DD83">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2.采购代理机构信息</w:t>
      </w:r>
    </w:p>
    <w:p w14:paraId="24350D89">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名    称：山西安成项目管理有限公司</w:t>
      </w:r>
    </w:p>
    <w:p w14:paraId="52526155">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地　　址：长治市太行北路188号科技企业加速器6号楼4层</w:t>
      </w:r>
    </w:p>
    <w:p w14:paraId="3F2C428C">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联系方式：0355-5124586</w:t>
      </w:r>
    </w:p>
    <w:p w14:paraId="517A9530">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p>
    <w:p w14:paraId="2F0E617D">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3.项目联系方式</w:t>
      </w:r>
    </w:p>
    <w:p w14:paraId="5F13B2CE">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项目联系人：李</w:t>
      </w:r>
      <w:r>
        <w:rPr>
          <w:rFonts w:hint="eastAsia" w:ascii="宋体" w:hAnsi="宋体" w:eastAsia="宋体" w:cs="宋体"/>
          <w:color w:val="000000"/>
          <w:kern w:val="44"/>
          <w:position w:val="-6"/>
          <w:highlight w:val="none"/>
          <w:lang w:val="en-US" w:eastAsia="en-US"/>
        </w:rPr>
        <w:t>女士</w:t>
      </w:r>
    </w:p>
    <w:p w14:paraId="0685DD83">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电   话：0355-5124586</w:t>
      </w:r>
    </w:p>
    <w:p w14:paraId="2EB88E9A">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p>
    <w:p w14:paraId="144DC79D">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4.技术支持热线</w:t>
      </w:r>
    </w:p>
    <w:p w14:paraId="570F5821">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CA数字证书办理咨询电话：0355-2090058</w:t>
      </w:r>
    </w:p>
    <w:p w14:paraId="6B02367F">
      <w:pPr>
        <w:pStyle w:val="22"/>
        <w:spacing w:before="0" w:beforeAutospacing="0" w:after="0" w:afterAutospacing="0" w:line="360" w:lineRule="auto"/>
        <w:ind w:firstLine="480"/>
        <w:rPr>
          <w:rFonts w:hint="eastAsia" w:ascii="宋体" w:hAnsi="宋体" w:eastAsia="宋体" w:cs="宋体"/>
          <w:color w:val="000000"/>
          <w:kern w:val="44"/>
          <w:position w:val="-6"/>
          <w:highlight w:val="none"/>
          <w:lang w:val="en-US" w:eastAsia="zh-CN"/>
        </w:rPr>
      </w:pPr>
      <w:r>
        <w:rPr>
          <w:rFonts w:hint="eastAsia" w:ascii="宋体" w:hAnsi="宋体" w:eastAsia="宋体" w:cs="宋体"/>
          <w:color w:val="000000"/>
          <w:kern w:val="44"/>
          <w:position w:val="-6"/>
          <w:highlight w:val="none"/>
          <w:lang w:val="en-US" w:eastAsia="zh-CN"/>
        </w:rPr>
        <w:t>电子投标技术支持咨询电话：95763</w:t>
      </w:r>
    </w:p>
    <w:p w14:paraId="417CF791">
      <w:pPr>
        <w:rPr>
          <w:rFonts w:hint="eastAsia" w:ascii="宋体" w:hAnsi="宋体" w:eastAsia="宋体" w:cs="宋体"/>
          <w:highlight w:val="none"/>
        </w:rPr>
      </w:pPr>
      <w:r>
        <w:rPr>
          <w:rFonts w:hint="eastAsia" w:ascii="宋体" w:hAnsi="宋体" w:eastAsia="宋体" w:cs="宋体"/>
          <w:highlight w:val="none"/>
        </w:rPr>
        <w:br w:type="page"/>
      </w:r>
    </w:p>
    <w:p w14:paraId="361C4BE2">
      <w:pPr>
        <w:bidi w:val="0"/>
        <w:rPr>
          <w:rFonts w:hint="eastAsia" w:ascii="宋体" w:hAnsi="宋体" w:eastAsia="宋体" w:cs="宋体"/>
          <w:highlight w:val="none"/>
        </w:rPr>
      </w:pPr>
    </w:p>
    <w:p w14:paraId="6C396DCE">
      <w:pPr>
        <w:rPr>
          <w:rFonts w:hint="eastAsia" w:ascii="宋体" w:hAnsi="宋体" w:eastAsia="宋体" w:cs="宋体"/>
          <w:b/>
          <w:bCs/>
          <w:snapToGrid w:val="0"/>
          <w:color w:val="000000"/>
          <w:kern w:val="0"/>
          <w:sz w:val="28"/>
          <w:szCs w:val="28"/>
          <w:highlight w:val="none"/>
          <w:lang w:val="en-US" w:eastAsia="zh-CN" w:bidi="ar-SA"/>
        </w:rPr>
      </w:pPr>
      <w:r>
        <w:rPr>
          <w:rFonts w:hint="eastAsia" w:ascii="宋体" w:hAnsi="宋体" w:eastAsia="宋体" w:cs="宋体"/>
          <w:b/>
          <w:bCs/>
          <w:snapToGrid w:val="0"/>
          <w:color w:val="000000"/>
          <w:kern w:val="0"/>
          <w:sz w:val="28"/>
          <w:szCs w:val="28"/>
          <w:highlight w:val="none"/>
        </w:rPr>
        <w:br w:type="page"/>
      </w:r>
    </w:p>
    <w:p w14:paraId="2427E057">
      <w:pPr>
        <w:numPr>
          <w:ilvl w:val="0"/>
          <w:numId w:val="2"/>
        </w:numPr>
        <w:overflowPunct w:val="0"/>
        <w:topLinePunct/>
        <w:autoSpaceDN w:val="0"/>
        <w:adjustRightInd w:val="0"/>
        <w:snapToGrid w:val="0"/>
        <w:spacing w:line="360" w:lineRule="auto"/>
        <w:jc w:val="center"/>
        <w:outlineLvl w:val="0"/>
        <w:rPr>
          <w:rFonts w:hint="eastAsia" w:ascii="宋体" w:hAnsi="宋体" w:eastAsia="宋体" w:cs="宋体"/>
          <w:b/>
          <w:bCs/>
          <w:snapToGrid w:val="0"/>
          <w:color w:val="000000"/>
          <w:kern w:val="0"/>
          <w:sz w:val="28"/>
          <w:szCs w:val="28"/>
          <w:highlight w:val="none"/>
          <w:lang w:val="en-US" w:eastAsia="zh-CN" w:bidi="ar-SA"/>
        </w:rPr>
      </w:pPr>
      <w:r>
        <w:rPr>
          <w:rFonts w:hint="eastAsia" w:ascii="宋体" w:hAnsi="宋体" w:eastAsia="宋体" w:cs="宋体"/>
          <w:b/>
          <w:bCs/>
          <w:snapToGrid w:val="0"/>
          <w:color w:val="000000"/>
          <w:kern w:val="0"/>
          <w:sz w:val="28"/>
          <w:szCs w:val="28"/>
          <w:highlight w:val="none"/>
        </w:rPr>
        <w:t xml:space="preserve"> 供应商须知</w:t>
      </w:r>
      <w:bookmarkEnd w:id="4"/>
    </w:p>
    <w:p w14:paraId="4CCE6197">
      <w:pPr>
        <w:autoSpaceDE w:val="0"/>
        <w:autoSpaceDN w:val="0"/>
        <w:adjustRightInd w:val="0"/>
        <w:snapToGrid w:val="0"/>
        <w:jc w:val="center"/>
        <w:rPr>
          <w:rFonts w:hint="eastAsia" w:ascii="宋体" w:hAnsi="宋体" w:eastAsia="宋体" w:cs="宋体"/>
          <w:b/>
          <w:bCs/>
          <w:sz w:val="28"/>
          <w:szCs w:val="28"/>
          <w:highlight w:val="none"/>
        </w:rPr>
      </w:pPr>
      <w:bookmarkStart w:id="9" w:name="_Toc175644016"/>
      <w:bookmarkStart w:id="10" w:name="_Toc86202581"/>
      <w:r>
        <w:rPr>
          <w:rFonts w:hint="eastAsia" w:ascii="宋体" w:hAnsi="宋体" w:eastAsia="宋体" w:cs="宋体"/>
          <w:b/>
          <w:bCs/>
          <w:sz w:val="28"/>
          <w:szCs w:val="28"/>
          <w:highlight w:val="none"/>
          <w:lang w:val="en-US" w:eastAsia="zh-CN"/>
        </w:rPr>
        <w:t>供应商</w:t>
      </w:r>
      <w:r>
        <w:rPr>
          <w:rFonts w:hint="eastAsia" w:ascii="宋体" w:hAnsi="宋体" w:eastAsia="宋体" w:cs="宋体"/>
          <w:b/>
          <w:bCs/>
          <w:sz w:val="28"/>
          <w:szCs w:val="28"/>
          <w:highlight w:val="none"/>
        </w:rPr>
        <w:t>须知前附表</w:t>
      </w:r>
    </w:p>
    <w:tbl>
      <w:tblPr>
        <w:tblStyle w:val="27"/>
        <w:tblW w:w="8613" w:type="dxa"/>
        <w:jc w:val="center"/>
        <w:tblLayout w:type="fixed"/>
        <w:tblCellMar>
          <w:top w:w="0" w:type="dxa"/>
          <w:left w:w="108" w:type="dxa"/>
          <w:bottom w:w="0" w:type="dxa"/>
          <w:right w:w="108" w:type="dxa"/>
        </w:tblCellMar>
      </w:tblPr>
      <w:tblGrid>
        <w:gridCol w:w="2542"/>
        <w:gridCol w:w="6071"/>
      </w:tblGrid>
      <w:tr w14:paraId="528989A2">
        <w:tblPrEx>
          <w:tblCellMar>
            <w:top w:w="0" w:type="dxa"/>
            <w:left w:w="108" w:type="dxa"/>
            <w:bottom w:w="0" w:type="dxa"/>
            <w:right w:w="108" w:type="dxa"/>
          </w:tblCellMar>
        </w:tblPrEx>
        <w:trPr>
          <w:trHeight w:val="692"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320CE06">
            <w:pPr>
              <w:spacing w:line="360" w:lineRule="exact"/>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条  款  名  称</w:t>
            </w:r>
          </w:p>
        </w:tc>
        <w:tc>
          <w:tcPr>
            <w:tcW w:w="6071" w:type="dxa"/>
            <w:tcBorders>
              <w:top w:val="single" w:color="auto" w:sz="4" w:space="0"/>
              <w:left w:val="single" w:color="auto" w:sz="4" w:space="0"/>
              <w:bottom w:val="single" w:color="auto" w:sz="4" w:space="0"/>
              <w:right w:val="single" w:color="auto" w:sz="4" w:space="0"/>
            </w:tcBorders>
            <w:vAlign w:val="center"/>
          </w:tcPr>
          <w:p w14:paraId="2226437F">
            <w:pPr>
              <w:spacing w:line="360" w:lineRule="exact"/>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编  列  内  容</w:t>
            </w:r>
          </w:p>
        </w:tc>
      </w:tr>
      <w:tr w14:paraId="16B8A14E">
        <w:tblPrEx>
          <w:tblCellMar>
            <w:top w:w="0" w:type="dxa"/>
            <w:left w:w="108" w:type="dxa"/>
            <w:bottom w:w="0" w:type="dxa"/>
            <w:right w:w="108" w:type="dxa"/>
          </w:tblCellMar>
        </w:tblPrEx>
        <w:trPr>
          <w:trHeight w:val="55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1FBB7CDA">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采购单位</w:t>
            </w:r>
          </w:p>
        </w:tc>
        <w:tc>
          <w:tcPr>
            <w:tcW w:w="6071" w:type="dxa"/>
            <w:tcBorders>
              <w:top w:val="single" w:color="auto" w:sz="4" w:space="0"/>
              <w:left w:val="single" w:color="auto" w:sz="4" w:space="0"/>
              <w:bottom w:val="single" w:color="auto" w:sz="4" w:space="0"/>
              <w:right w:val="single" w:color="auto" w:sz="4" w:space="0"/>
            </w:tcBorders>
            <w:vAlign w:val="center"/>
          </w:tcPr>
          <w:p w14:paraId="4AB99101">
            <w:pPr>
              <w:spacing w:line="360" w:lineRule="exact"/>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长治市屯留区自然资源局</w:t>
            </w:r>
          </w:p>
        </w:tc>
      </w:tr>
      <w:tr w14:paraId="1DF3104E">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BB7DFFF">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采购代理机构</w:t>
            </w:r>
          </w:p>
        </w:tc>
        <w:tc>
          <w:tcPr>
            <w:tcW w:w="6071" w:type="dxa"/>
            <w:tcBorders>
              <w:top w:val="single" w:color="auto" w:sz="4" w:space="0"/>
              <w:left w:val="single" w:color="auto" w:sz="4" w:space="0"/>
              <w:bottom w:val="single" w:color="auto" w:sz="4" w:space="0"/>
              <w:right w:val="single" w:color="auto" w:sz="4" w:space="0"/>
            </w:tcBorders>
            <w:vAlign w:val="center"/>
          </w:tcPr>
          <w:p w14:paraId="19E720F4">
            <w:pPr>
              <w:spacing w:line="3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山西安成项目管理有限公司</w:t>
            </w:r>
          </w:p>
        </w:tc>
      </w:tr>
      <w:tr w14:paraId="521313B6">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7F5FD34E">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071" w:type="dxa"/>
            <w:tcBorders>
              <w:top w:val="single" w:color="auto" w:sz="4" w:space="0"/>
              <w:left w:val="single" w:color="auto" w:sz="4" w:space="0"/>
              <w:bottom w:val="single" w:color="auto" w:sz="4" w:space="0"/>
              <w:right w:val="single" w:color="auto" w:sz="4" w:space="0"/>
            </w:tcBorders>
            <w:vAlign w:val="center"/>
          </w:tcPr>
          <w:p w14:paraId="5F1313A5">
            <w:pPr>
              <w:pStyle w:val="22"/>
              <w:spacing w:before="0" w:beforeAutospacing="0" w:after="0" w:afterAutospacing="0" w:line="360" w:lineRule="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长治市屯留区耕地和永久基本农田划定成果核实处置工作（一期）</w:t>
            </w:r>
          </w:p>
        </w:tc>
      </w:tr>
      <w:tr w14:paraId="0A52CDA7">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5463301B">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p>
        </w:tc>
        <w:tc>
          <w:tcPr>
            <w:tcW w:w="6071" w:type="dxa"/>
            <w:tcBorders>
              <w:top w:val="single" w:color="auto" w:sz="4" w:space="0"/>
              <w:left w:val="single" w:color="auto" w:sz="4" w:space="0"/>
              <w:bottom w:val="single" w:color="auto" w:sz="4" w:space="0"/>
              <w:right w:val="single" w:color="auto" w:sz="4" w:space="0"/>
            </w:tcBorders>
            <w:vAlign w:val="center"/>
          </w:tcPr>
          <w:p w14:paraId="5D0444AD">
            <w:pPr>
              <w:spacing w:line="360" w:lineRule="exact"/>
              <w:ind w:firstLine="0" w:firstLineChars="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长治市屯留区</w:t>
            </w:r>
          </w:p>
        </w:tc>
      </w:tr>
      <w:tr w14:paraId="6F1CF086">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51F40881">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w:t>
            </w:r>
          </w:p>
        </w:tc>
        <w:tc>
          <w:tcPr>
            <w:tcW w:w="6071" w:type="dxa"/>
            <w:tcBorders>
              <w:top w:val="single" w:color="auto" w:sz="4" w:space="0"/>
              <w:left w:val="single" w:color="auto" w:sz="4" w:space="0"/>
              <w:bottom w:val="single" w:color="auto" w:sz="4" w:space="0"/>
              <w:right w:val="single" w:color="auto" w:sz="4" w:space="0"/>
            </w:tcBorders>
            <w:vAlign w:val="center"/>
          </w:tcPr>
          <w:p w14:paraId="4C8D4365">
            <w:pPr>
              <w:spacing w:line="360" w:lineRule="exact"/>
              <w:ind w:firstLine="0" w:firstLineChars="0"/>
              <w:jc w:val="left"/>
              <w:rPr>
                <w:rFonts w:hint="eastAsia" w:ascii="宋体" w:hAnsi="宋体" w:eastAsia="宋体" w:cs="宋体"/>
                <w:highlight w:val="none"/>
                <w:lang w:val="en-US" w:eastAsia="zh-CN"/>
              </w:rPr>
            </w:pPr>
            <w:r>
              <w:rPr>
                <w:rFonts w:hint="eastAsia" w:ascii="宋体" w:hAnsi="宋体" w:cs="宋体"/>
                <w:sz w:val="22"/>
                <w:szCs w:val="28"/>
                <w:highlight w:val="none"/>
                <w:lang w:val="en-US" w:eastAsia="zh-CN"/>
              </w:rPr>
              <w:t>40</w:t>
            </w:r>
            <w:r>
              <w:rPr>
                <w:rFonts w:hint="eastAsia" w:ascii="宋体" w:hAnsi="宋体" w:eastAsia="宋体" w:cs="宋体"/>
                <w:sz w:val="22"/>
                <w:szCs w:val="28"/>
                <w:highlight w:val="none"/>
                <w:lang w:val="en-US" w:eastAsia="zh-CN"/>
              </w:rPr>
              <w:t>万元</w:t>
            </w:r>
          </w:p>
        </w:tc>
      </w:tr>
      <w:tr w14:paraId="4D975584">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4FFD82E0">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资金落实情况</w:t>
            </w:r>
          </w:p>
        </w:tc>
        <w:tc>
          <w:tcPr>
            <w:tcW w:w="6071" w:type="dxa"/>
            <w:tcBorders>
              <w:top w:val="single" w:color="auto" w:sz="4" w:space="0"/>
              <w:left w:val="single" w:color="auto" w:sz="4" w:space="0"/>
              <w:bottom w:val="single" w:color="auto" w:sz="4" w:space="0"/>
              <w:right w:val="single" w:color="auto" w:sz="4" w:space="0"/>
            </w:tcBorders>
            <w:vAlign w:val="center"/>
          </w:tcPr>
          <w:p w14:paraId="5E7C43E9">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已落实</w:t>
            </w:r>
          </w:p>
        </w:tc>
      </w:tr>
      <w:tr w14:paraId="052DCDED">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4D593388">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6071" w:type="dxa"/>
            <w:tcBorders>
              <w:top w:val="single" w:color="auto" w:sz="4" w:space="0"/>
              <w:left w:val="single" w:color="auto" w:sz="4" w:space="0"/>
              <w:bottom w:val="single" w:color="auto" w:sz="4" w:space="0"/>
              <w:right w:val="single" w:color="auto" w:sz="4" w:space="0"/>
            </w:tcBorders>
            <w:vAlign w:val="center"/>
          </w:tcPr>
          <w:p w14:paraId="2E657BAC">
            <w:pPr>
              <w:widowControl/>
              <w:spacing w:line="360" w:lineRule="exact"/>
              <w:ind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详见磋商文件第四部分商务、技术要求</w:t>
            </w:r>
          </w:p>
        </w:tc>
      </w:tr>
      <w:tr w14:paraId="2B359D9F">
        <w:tblPrEx>
          <w:tblCellMar>
            <w:top w:w="0" w:type="dxa"/>
            <w:left w:w="108" w:type="dxa"/>
            <w:bottom w:w="0" w:type="dxa"/>
            <w:right w:w="108" w:type="dxa"/>
          </w:tblCellMar>
        </w:tblPrEx>
        <w:trPr>
          <w:trHeight w:val="58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73358574">
            <w:pPr>
              <w:spacing w:line="36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w:t>
            </w:r>
          </w:p>
        </w:tc>
        <w:tc>
          <w:tcPr>
            <w:tcW w:w="6071" w:type="dxa"/>
            <w:tcBorders>
              <w:top w:val="single" w:color="auto" w:sz="4" w:space="0"/>
              <w:left w:val="single" w:color="auto" w:sz="4" w:space="0"/>
              <w:bottom w:val="single" w:color="auto" w:sz="4" w:space="0"/>
              <w:right w:val="single" w:color="auto" w:sz="4" w:space="0"/>
            </w:tcBorders>
            <w:vAlign w:val="center"/>
          </w:tcPr>
          <w:p w14:paraId="2E88AFB3">
            <w:pPr>
              <w:widowControl/>
              <w:spacing w:line="360" w:lineRule="exact"/>
              <w:ind w:firstLine="0" w:firstLineChars="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40天</w:t>
            </w:r>
          </w:p>
        </w:tc>
      </w:tr>
      <w:tr w14:paraId="6CB76627">
        <w:tblPrEx>
          <w:tblCellMar>
            <w:top w:w="0" w:type="dxa"/>
            <w:left w:w="108" w:type="dxa"/>
            <w:bottom w:w="0" w:type="dxa"/>
            <w:right w:w="108" w:type="dxa"/>
          </w:tblCellMar>
        </w:tblPrEx>
        <w:trPr>
          <w:trHeight w:val="1475"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C39921B">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资质条件</w:t>
            </w:r>
          </w:p>
        </w:tc>
        <w:tc>
          <w:tcPr>
            <w:tcW w:w="6071" w:type="dxa"/>
            <w:tcBorders>
              <w:top w:val="single" w:color="auto" w:sz="4" w:space="0"/>
              <w:left w:val="single" w:color="auto" w:sz="4" w:space="0"/>
              <w:bottom w:val="single" w:color="auto" w:sz="4" w:space="0"/>
              <w:right w:val="single" w:color="auto" w:sz="4" w:space="0"/>
            </w:tcBorders>
            <w:vAlign w:val="center"/>
          </w:tcPr>
          <w:p w14:paraId="7C022FE6">
            <w:pPr>
              <w:pStyle w:val="22"/>
              <w:numPr>
                <w:ilvl w:val="0"/>
                <w:numId w:val="0"/>
              </w:numPr>
              <w:spacing w:before="0" w:beforeAutospacing="0" w:after="0" w:afterAutospacing="0" w:line="360" w:lineRule="exac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满足《中华人民共和国政府采购法》第二十二条规定</w:t>
            </w:r>
            <w:r>
              <w:rPr>
                <w:rFonts w:hint="eastAsia" w:ascii="宋体" w:hAnsi="宋体" w:eastAsia="宋体" w:cs="宋体"/>
                <w:highlight w:val="none"/>
                <w:lang w:eastAsia="zh-CN"/>
              </w:rPr>
              <w:t>。</w:t>
            </w:r>
          </w:p>
          <w:p w14:paraId="664D3E0C">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2.落实政府采购政策需满足的资格要求：本项目</w:t>
            </w:r>
            <w:r>
              <w:rPr>
                <w:rFonts w:hint="eastAsia" w:ascii="宋体" w:hAnsi="宋体" w:eastAsia="宋体" w:cs="宋体"/>
                <w:highlight w:val="none"/>
                <w:lang w:val="en-US" w:eastAsia="zh-CN"/>
              </w:rPr>
              <w:t>为</w:t>
            </w:r>
            <w:r>
              <w:rPr>
                <w:rFonts w:hint="eastAsia" w:ascii="宋体" w:hAnsi="宋体" w:eastAsia="宋体" w:cs="宋体"/>
                <w:highlight w:val="none"/>
              </w:rPr>
              <w:t>专门面向中小企业采购的项目。</w:t>
            </w:r>
          </w:p>
          <w:p w14:paraId="601C0B88">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3.本项目</w:t>
            </w:r>
            <w:r>
              <w:rPr>
                <w:rFonts w:hint="eastAsia" w:ascii="宋体" w:hAnsi="宋体" w:eastAsia="宋体" w:cs="宋体"/>
                <w:highlight w:val="none"/>
              </w:rPr>
              <w:t>的特定资格要求：</w:t>
            </w:r>
            <w:r>
              <w:rPr>
                <w:rFonts w:hint="eastAsia" w:cs="宋体"/>
                <w:highlight w:val="none"/>
                <w:lang w:eastAsia="zh-CN"/>
              </w:rPr>
              <w:t>供应商须具备测绘主管部门颁发的测绘乙级及以上资质，有效的营业执照，并在人员、资金等方面具有相应的服务能力，拟派项目负责人需具备相关专业中级及以上技术职称</w:t>
            </w:r>
            <w:r>
              <w:rPr>
                <w:rFonts w:hint="eastAsia" w:ascii="宋体" w:hAnsi="宋体" w:eastAsia="宋体" w:cs="宋体"/>
                <w:highlight w:val="none"/>
              </w:rPr>
              <w:t>。</w:t>
            </w:r>
          </w:p>
          <w:p w14:paraId="316945CB">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rPr>
              <w:t>4.单位负责人为同一人或者存在控股、管理关系的不同单位，不得参加同一标段或者未划分标段的同一招标项目的投标。</w:t>
            </w:r>
          </w:p>
        </w:tc>
      </w:tr>
      <w:tr w14:paraId="0E9D9BF3">
        <w:tblPrEx>
          <w:tblCellMar>
            <w:top w:w="0" w:type="dxa"/>
            <w:left w:w="108" w:type="dxa"/>
            <w:bottom w:w="0" w:type="dxa"/>
            <w:right w:w="108" w:type="dxa"/>
          </w:tblCellMar>
        </w:tblPrEx>
        <w:trPr>
          <w:trHeight w:val="90"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0CC885F6">
            <w:pPr>
              <w:keepNext w:val="0"/>
              <w:keepLines w:val="0"/>
              <w:widowControl/>
              <w:suppressLineNumbers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信用承诺应用</w:t>
            </w:r>
          </w:p>
        </w:tc>
        <w:tc>
          <w:tcPr>
            <w:tcW w:w="6071" w:type="dxa"/>
            <w:tcBorders>
              <w:top w:val="single" w:color="auto" w:sz="4" w:space="0"/>
              <w:left w:val="single" w:color="auto" w:sz="4" w:space="0"/>
              <w:bottom w:val="single" w:color="auto" w:sz="4" w:space="0"/>
              <w:right w:val="single" w:color="auto" w:sz="4" w:space="0"/>
            </w:tcBorders>
            <w:vAlign w:val="center"/>
          </w:tcPr>
          <w:p w14:paraId="212E653A">
            <w:pPr>
              <w:numPr>
                <w:ilvl w:val="0"/>
                <w:numId w:val="3"/>
              </w:numPr>
              <w:adjustRightInd w:val="0"/>
              <w:snapToGrid w:val="0"/>
              <w:spacing w:line="360" w:lineRule="exact"/>
              <w:ind w:firstLine="0" w:firstLine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在政府采购活动中，供应商只需在资格审查环节提供满足相应条件的书面承诺函，不再需要提供以下证明：</w:t>
            </w:r>
          </w:p>
          <w:p w14:paraId="0D09DDB6">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1.符合国家相关规定的财务状况报告；</w:t>
            </w:r>
          </w:p>
          <w:p w14:paraId="30484E30">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2.依法缴纳税收的证明材料；</w:t>
            </w:r>
          </w:p>
          <w:p w14:paraId="106CDF5B">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3.依法缴纳社会保障资金的证明材料；</w:t>
            </w:r>
          </w:p>
          <w:p w14:paraId="595E3228">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具备履行政府采购合同所必需的设备和专业技术能力的证明材料；</w:t>
            </w:r>
          </w:p>
          <w:p w14:paraId="3285AE7C">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5.参加政府采购活动前三年内在经营活动中没有重大违法记录的证明材料；</w:t>
            </w:r>
          </w:p>
          <w:p w14:paraId="306ED5C4">
            <w:pPr>
              <w:numPr>
                <w:ilvl w:val="0"/>
                <w:numId w:val="0"/>
              </w:numPr>
              <w:adjustRightInd w:val="0"/>
              <w:snapToGrid w:val="0"/>
              <w:spacing w:line="360" w:lineRule="exac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6.未被列入失信被执行、重大税收违法案件当事人名单、政府采购严重违法失信行为记录名单的证明材料。</w:t>
            </w:r>
          </w:p>
          <w:p w14:paraId="18798AA6">
            <w:pPr>
              <w:adjustRightInd w:val="0"/>
              <w:snapToGrid w:val="0"/>
              <w:spacing w:line="360" w:lineRule="exact"/>
              <w:ind w:firstLine="0" w:firstLineChars="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（二）“供应商在投标（响应）时，按照规定提供长治市政府采购供应商信用承诺函（第六部分，响应文件格式），无需再提交上述证明材料， 采购人有权在签订合同前要求中标供应商提供相关证明材料以核实中标供应商承诺事项的真实性。</w:t>
            </w:r>
          </w:p>
        </w:tc>
      </w:tr>
      <w:tr w14:paraId="00C4A730">
        <w:tblPrEx>
          <w:tblCellMar>
            <w:top w:w="0" w:type="dxa"/>
            <w:left w:w="108" w:type="dxa"/>
            <w:bottom w:w="0" w:type="dxa"/>
            <w:right w:w="108" w:type="dxa"/>
          </w:tblCellMar>
        </w:tblPrEx>
        <w:trPr>
          <w:trHeight w:val="103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33180018">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是否接受联合体报价</w:t>
            </w:r>
          </w:p>
        </w:tc>
        <w:tc>
          <w:tcPr>
            <w:tcW w:w="6071" w:type="dxa"/>
            <w:tcBorders>
              <w:top w:val="single" w:color="auto" w:sz="4" w:space="0"/>
              <w:left w:val="single" w:color="auto" w:sz="4" w:space="0"/>
              <w:bottom w:val="single" w:color="auto" w:sz="4" w:space="0"/>
              <w:right w:val="single" w:color="auto" w:sz="4" w:space="0"/>
            </w:tcBorders>
            <w:vAlign w:val="center"/>
          </w:tcPr>
          <w:p w14:paraId="7EB5B994">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不接受  </w:t>
            </w:r>
          </w:p>
          <w:p w14:paraId="277F7680">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□接受  </w:t>
            </w:r>
          </w:p>
        </w:tc>
      </w:tr>
      <w:tr w14:paraId="6008B265">
        <w:tblPrEx>
          <w:tblCellMar>
            <w:top w:w="0" w:type="dxa"/>
            <w:left w:w="108" w:type="dxa"/>
            <w:bottom w:w="0" w:type="dxa"/>
            <w:right w:w="108" w:type="dxa"/>
          </w:tblCellMar>
        </w:tblPrEx>
        <w:trPr>
          <w:trHeight w:val="45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3A862C5C">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6071" w:type="dxa"/>
            <w:tcBorders>
              <w:top w:val="single" w:color="auto" w:sz="4" w:space="0"/>
              <w:left w:val="single" w:color="auto" w:sz="4" w:space="0"/>
              <w:bottom w:val="single" w:color="auto" w:sz="4" w:space="0"/>
              <w:right w:val="single" w:color="auto" w:sz="4" w:space="0"/>
            </w:tcBorders>
            <w:vAlign w:val="center"/>
          </w:tcPr>
          <w:p w14:paraId="2E3AF71B">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0E94E66">
        <w:tblPrEx>
          <w:tblCellMar>
            <w:top w:w="0" w:type="dxa"/>
            <w:left w:w="108" w:type="dxa"/>
            <w:bottom w:w="0" w:type="dxa"/>
            <w:right w:w="108" w:type="dxa"/>
          </w:tblCellMar>
        </w:tblPrEx>
        <w:trPr>
          <w:trHeight w:val="45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07CED253">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保证金金额及缴纳要求</w:t>
            </w:r>
          </w:p>
        </w:tc>
        <w:tc>
          <w:tcPr>
            <w:tcW w:w="6071" w:type="dxa"/>
            <w:tcBorders>
              <w:top w:val="single" w:color="auto" w:sz="4" w:space="0"/>
              <w:left w:val="single" w:color="auto" w:sz="4" w:space="0"/>
              <w:bottom w:val="single" w:color="auto" w:sz="4" w:space="0"/>
              <w:right w:val="single" w:color="auto" w:sz="4" w:space="0"/>
            </w:tcBorders>
            <w:vAlign w:val="center"/>
          </w:tcPr>
          <w:p w14:paraId="5C577C49">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投标保证金的金额：</w:t>
            </w:r>
          </w:p>
          <w:p w14:paraId="3A4DC367">
            <w:pPr>
              <w:pStyle w:val="22"/>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cs="宋体"/>
                <w:highlight w:val="none"/>
                <w:lang w:val="en-US" w:eastAsia="zh-CN"/>
              </w:rPr>
              <w:t>肆仟元整</w:t>
            </w:r>
            <w:r>
              <w:rPr>
                <w:rFonts w:hint="eastAsia" w:ascii="宋体" w:hAnsi="宋体" w:eastAsia="宋体" w:cs="宋体"/>
                <w:highlight w:val="none"/>
                <w:lang w:val="en-US" w:eastAsia="zh-CN"/>
              </w:rPr>
              <w:t>（￥</w:t>
            </w:r>
            <w:r>
              <w:rPr>
                <w:rFonts w:hint="eastAsia" w:cs="宋体"/>
                <w:highlight w:val="none"/>
                <w:lang w:val="en-US" w:eastAsia="zh-CN"/>
              </w:rPr>
              <w:t>4</w:t>
            </w:r>
            <w:r>
              <w:rPr>
                <w:rFonts w:hint="eastAsia" w:ascii="宋体" w:hAnsi="宋体" w:eastAsia="宋体" w:cs="宋体"/>
                <w:highlight w:val="none"/>
                <w:lang w:val="en-US" w:eastAsia="zh-CN"/>
              </w:rPr>
              <w:t>000元）</w:t>
            </w:r>
          </w:p>
          <w:p w14:paraId="51D55787">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rPr>
              <w:t>投标保证金的形式：</w:t>
            </w:r>
            <w:r>
              <w:rPr>
                <w:rFonts w:hint="eastAsia" w:ascii="宋体" w:hAnsi="宋体" w:eastAsia="宋体" w:cs="宋体"/>
                <w:highlight w:val="none"/>
                <w:lang w:val="en-US" w:eastAsia="zh-CN"/>
              </w:rPr>
              <w:t>转账、</w:t>
            </w:r>
            <w:r>
              <w:rPr>
                <w:rFonts w:hint="eastAsia" w:ascii="宋体" w:hAnsi="宋体" w:eastAsia="宋体" w:cs="宋体"/>
                <w:highlight w:val="none"/>
              </w:rPr>
              <w:t>电汇、支票</w:t>
            </w:r>
          </w:p>
          <w:p w14:paraId="006A094B">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递交时限：投标截止时间前</w:t>
            </w:r>
          </w:p>
          <w:p w14:paraId="761209E7">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递交方式：通过本单位基本银行帐户递交</w:t>
            </w:r>
          </w:p>
          <w:p w14:paraId="68112277">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 xml:space="preserve">退还方式：退还至本单位基本银行帐户 </w:t>
            </w:r>
          </w:p>
          <w:p w14:paraId="2526022C">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投标保证金凭证：到账通知单或转账单</w:t>
            </w:r>
          </w:p>
          <w:p w14:paraId="4433EFC2">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投标保证金开户银行及账号如下：</w:t>
            </w:r>
          </w:p>
          <w:p w14:paraId="30A95FB8">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开户名称：山西安成项目管理有限公司</w:t>
            </w:r>
          </w:p>
          <w:p w14:paraId="554D1657">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开 户 行：交通银行股份有限公司长治太行东街支行</w:t>
            </w:r>
          </w:p>
          <w:p w14:paraId="7B1FB41C">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账    号：143899991013000131669</w:t>
            </w:r>
          </w:p>
          <w:p w14:paraId="6142FA48">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行    号：301164000042</w:t>
            </w:r>
          </w:p>
          <w:p w14:paraId="58B5054E">
            <w:pPr>
              <w:pStyle w:val="22"/>
              <w:spacing w:before="0" w:beforeAutospacing="0" w:after="0" w:afterAutospacing="0" w:line="360" w:lineRule="exact"/>
              <w:ind w:firstLine="0" w:firstLineChars="0"/>
              <w:rPr>
                <w:rFonts w:hint="eastAsia" w:ascii="宋体" w:hAnsi="宋体" w:eastAsia="宋体" w:cs="宋体"/>
                <w:highlight w:val="none"/>
              </w:rPr>
            </w:pPr>
            <w:r>
              <w:rPr>
                <w:rFonts w:hint="eastAsia" w:ascii="宋体" w:hAnsi="宋体" w:eastAsia="宋体" w:cs="宋体"/>
                <w:highlight w:val="none"/>
              </w:rPr>
              <w:t>按递交方式退还，招标人发出中标通知书后5天内向未中标的</w:t>
            </w:r>
            <w:r>
              <w:rPr>
                <w:rFonts w:hint="eastAsia" w:ascii="宋体" w:hAnsi="宋体" w:eastAsia="宋体" w:cs="宋体"/>
                <w:highlight w:val="none"/>
                <w:lang w:eastAsia="zh-CN"/>
              </w:rPr>
              <w:t>供应商</w:t>
            </w:r>
            <w:r>
              <w:rPr>
                <w:rFonts w:hint="eastAsia" w:ascii="宋体" w:hAnsi="宋体" w:eastAsia="宋体" w:cs="宋体"/>
                <w:highlight w:val="none"/>
              </w:rPr>
              <w:t>全额退还投标保证金；招标人与中标人签订合同后5天内向中标人全额退还投标保证金。</w:t>
            </w:r>
          </w:p>
          <w:p w14:paraId="0EC99136">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注：须在汇款/转帐凭单用途栏中写明项目名称</w:t>
            </w:r>
          </w:p>
          <w:p w14:paraId="1209CBDF">
            <w:pPr>
              <w:pStyle w:val="22"/>
              <w:spacing w:before="0" w:beforeAutospacing="0" w:after="0" w:afterAutospacing="0" w:line="36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2、投标保函</w:t>
            </w:r>
          </w:p>
          <w:p w14:paraId="2EF972BE">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投标保函应当是具备合法资质的金融机构开具的银行保函、保证保险，工程担保公司保函。投标文件中附保函文件，其有效期应当与投标文件有效期一致，且真实有效，电子投标文件中需附保函扫描件</w:t>
            </w:r>
          </w:p>
        </w:tc>
      </w:tr>
      <w:tr w14:paraId="0A9CCE03">
        <w:tblPrEx>
          <w:tblCellMar>
            <w:top w:w="0" w:type="dxa"/>
            <w:left w:w="108" w:type="dxa"/>
            <w:bottom w:w="0" w:type="dxa"/>
            <w:right w:w="108" w:type="dxa"/>
          </w:tblCellMar>
        </w:tblPrEx>
        <w:trPr>
          <w:trHeight w:val="560"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581C2CA8">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响应文件有效期</w:t>
            </w:r>
          </w:p>
        </w:tc>
        <w:tc>
          <w:tcPr>
            <w:tcW w:w="6071" w:type="dxa"/>
            <w:tcBorders>
              <w:top w:val="single" w:color="auto" w:sz="4" w:space="0"/>
              <w:left w:val="single" w:color="auto" w:sz="4" w:space="0"/>
              <w:bottom w:val="single" w:color="auto" w:sz="4" w:space="0"/>
              <w:right w:val="single" w:color="auto" w:sz="4" w:space="0"/>
            </w:tcBorders>
            <w:vAlign w:val="center"/>
          </w:tcPr>
          <w:p w14:paraId="30AF8F59">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为90日历天（从报价截止之日算起）</w:t>
            </w:r>
          </w:p>
        </w:tc>
      </w:tr>
      <w:tr w14:paraId="3A17411F">
        <w:tblPrEx>
          <w:tblCellMar>
            <w:top w:w="0" w:type="dxa"/>
            <w:left w:w="108" w:type="dxa"/>
            <w:bottom w:w="0" w:type="dxa"/>
            <w:right w:w="108" w:type="dxa"/>
          </w:tblCellMar>
        </w:tblPrEx>
        <w:trPr>
          <w:trHeight w:val="53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92597F7">
            <w:pPr>
              <w:autoSpaceDE w:val="0"/>
              <w:autoSpaceDN w:val="0"/>
              <w:adjustRightInd w:val="0"/>
              <w:snapToGrid w:val="0"/>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响应文件递交截止时间</w:t>
            </w:r>
          </w:p>
        </w:tc>
        <w:tc>
          <w:tcPr>
            <w:tcW w:w="6071" w:type="dxa"/>
            <w:tcBorders>
              <w:top w:val="single" w:color="auto" w:sz="4" w:space="0"/>
              <w:left w:val="single" w:color="auto" w:sz="4" w:space="0"/>
              <w:bottom w:val="single" w:color="auto" w:sz="4" w:space="0"/>
              <w:right w:val="single" w:color="auto" w:sz="4" w:space="0"/>
            </w:tcBorders>
            <w:vAlign w:val="center"/>
          </w:tcPr>
          <w:p w14:paraId="34BC5A10">
            <w:pPr>
              <w:autoSpaceDE w:val="0"/>
              <w:autoSpaceDN w:val="0"/>
              <w:adjustRightInd w:val="0"/>
              <w:snapToGrid w:val="0"/>
              <w:spacing w:line="360" w:lineRule="exact"/>
              <w:ind w:firstLine="0" w:firstLineChars="0"/>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日9点00分</w:t>
            </w:r>
          </w:p>
        </w:tc>
      </w:tr>
      <w:tr w14:paraId="563964A2">
        <w:tblPrEx>
          <w:tblCellMar>
            <w:top w:w="0" w:type="dxa"/>
            <w:left w:w="108" w:type="dxa"/>
            <w:bottom w:w="0" w:type="dxa"/>
            <w:right w:w="108" w:type="dxa"/>
          </w:tblCellMar>
        </w:tblPrEx>
        <w:trPr>
          <w:trHeight w:val="126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4EE61ADB">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磋商时间和地点</w:t>
            </w:r>
          </w:p>
        </w:tc>
        <w:tc>
          <w:tcPr>
            <w:tcW w:w="6071" w:type="dxa"/>
            <w:tcBorders>
              <w:top w:val="single" w:color="auto" w:sz="4" w:space="0"/>
              <w:left w:val="single" w:color="auto" w:sz="4" w:space="0"/>
              <w:bottom w:val="single" w:color="auto" w:sz="4" w:space="0"/>
              <w:right w:val="single" w:color="auto" w:sz="4" w:space="0"/>
            </w:tcBorders>
            <w:vAlign w:val="center"/>
          </w:tcPr>
          <w:p w14:paraId="3DF6529F">
            <w:pPr>
              <w:spacing w:line="360" w:lineRule="exact"/>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日9点00分</w:t>
            </w:r>
          </w:p>
          <w:p w14:paraId="4AD1165C">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磋商地点：</w:t>
            </w:r>
            <w:r>
              <w:rPr>
                <w:rFonts w:hint="eastAsia" w:ascii="宋体" w:hAnsi="宋体" w:eastAsia="宋体" w:cs="宋体"/>
                <w:sz w:val="24"/>
                <w:szCs w:val="24"/>
                <w:highlight w:val="none"/>
              </w:rPr>
              <w:t>山西政府采购平台</w:t>
            </w:r>
          </w:p>
        </w:tc>
      </w:tr>
      <w:tr w14:paraId="7DFD79E7">
        <w:tblPrEx>
          <w:tblCellMar>
            <w:top w:w="0" w:type="dxa"/>
            <w:left w:w="108" w:type="dxa"/>
            <w:bottom w:w="0" w:type="dxa"/>
            <w:right w:w="108" w:type="dxa"/>
          </w:tblCellMar>
        </w:tblPrEx>
        <w:trPr>
          <w:trHeight w:val="907"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7C6F51A">
            <w:pPr>
              <w:autoSpaceDE w:val="0"/>
              <w:autoSpaceDN w:val="0"/>
              <w:adjustRightInd w:val="0"/>
              <w:snapToGrid w:val="0"/>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响应文件递交地点</w:t>
            </w:r>
          </w:p>
        </w:tc>
        <w:tc>
          <w:tcPr>
            <w:tcW w:w="6071" w:type="dxa"/>
            <w:tcBorders>
              <w:top w:val="single" w:color="auto" w:sz="4" w:space="0"/>
              <w:left w:val="single" w:color="auto" w:sz="4" w:space="0"/>
              <w:bottom w:val="single" w:color="auto" w:sz="4" w:space="0"/>
              <w:right w:val="single" w:color="auto" w:sz="4" w:space="0"/>
            </w:tcBorders>
            <w:vAlign w:val="center"/>
          </w:tcPr>
          <w:p w14:paraId="48508CB9">
            <w:pPr>
              <w:autoSpaceDE w:val="0"/>
              <w:autoSpaceDN w:val="0"/>
              <w:adjustRightInd w:val="0"/>
              <w:snapToGrid w:val="0"/>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登录山西省政府采购网（http∶//www.ccgp-shanxi.gov.cn/home.html）在线提交加密后的电子响应文件</w:t>
            </w:r>
          </w:p>
        </w:tc>
      </w:tr>
      <w:tr w14:paraId="3D575C1A">
        <w:tblPrEx>
          <w:tblCellMar>
            <w:top w:w="0" w:type="dxa"/>
            <w:left w:w="108" w:type="dxa"/>
            <w:bottom w:w="0" w:type="dxa"/>
            <w:right w:w="108" w:type="dxa"/>
          </w:tblCellMar>
        </w:tblPrEx>
        <w:trPr>
          <w:trHeight w:val="90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288B2094">
            <w:pPr>
              <w:adjustRightInd w:val="0"/>
              <w:snapToGrid w:val="0"/>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磋商</w:t>
            </w:r>
            <w:r>
              <w:rPr>
                <w:rFonts w:hint="eastAsia" w:ascii="宋体" w:hAnsi="宋体" w:eastAsia="宋体" w:cs="宋体"/>
                <w:sz w:val="24"/>
                <w:szCs w:val="24"/>
                <w:highlight w:val="none"/>
              </w:rPr>
              <w:t>小组的组建</w:t>
            </w:r>
          </w:p>
        </w:tc>
        <w:tc>
          <w:tcPr>
            <w:tcW w:w="6071" w:type="dxa"/>
            <w:tcBorders>
              <w:top w:val="single" w:color="auto" w:sz="4" w:space="0"/>
              <w:left w:val="single" w:color="auto" w:sz="4" w:space="0"/>
              <w:bottom w:val="single" w:color="auto" w:sz="4" w:space="0"/>
              <w:right w:val="single" w:color="auto" w:sz="4" w:space="0"/>
            </w:tcBorders>
            <w:vAlign w:val="center"/>
          </w:tcPr>
          <w:p w14:paraId="3C351897">
            <w:pPr>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磋商小组构成</w:t>
            </w:r>
            <w:r>
              <w:rPr>
                <w:rFonts w:hint="eastAsia" w:ascii="宋体" w:hAnsi="宋体" w:eastAsia="宋体" w:cs="宋体"/>
                <w:color w:val="auto"/>
                <w:sz w:val="24"/>
                <w:szCs w:val="24"/>
                <w:highlight w:val="none"/>
              </w:rPr>
              <w:t>：评审专家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p>
          <w:p w14:paraId="402FAFDA">
            <w:pPr>
              <w:adjustRightInd w:val="0"/>
              <w:snapToGrid w:val="0"/>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评审专家确定方式：山西政府采购网专家库管理系统随机抽取确定。</w:t>
            </w:r>
          </w:p>
        </w:tc>
      </w:tr>
      <w:tr w14:paraId="7A6CC588">
        <w:tblPrEx>
          <w:tblCellMar>
            <w:top w:w="0" w:type="dxa"/>
            <w:left w:w="108" w:type="dxa"/>
            <w:bottom w:w="0" w:type="dxa"/>
            <w:right w:w="108" w:type="dxa"/>
          </w:tblCellMar>
        </w:tblPrEx>
        <w:trPr>
          <w:trHeight w:val="126" w:hRule="atLeast"/>
          <w:jc w:val="center"/>
        </w:trPr>
        <w:tc>
          <w:tcPr>
            <w:tcW w:w="2542" w:type="dxa"/>
            <w:tcBorders>
              <w:top w:val="single" w:color="auto" w:sz="4" w:space="0"/>
              <w:left w:val="single" w:color="auto" w:sz="4" w:space="0"/>
              <w:bottom w:val="single" w:color="auto" w:sz="4" w:space="0"/>
              <w:right w:val="single" w:color="auto" w:sz="4" w:space="0"/>
            </w:tcBorders>
          </w:tcPr>
          <w:p w14:paraId="57EF2E78">
            <w:pPr>
              <w:adjustRightInd w:val="0"/>
              <w:snapToGrid w:val="0"/>
              <w:spacing w:line="360" w:lineRule="exact"/>
              <w:ind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是否授权磋商小组直接确定成交</w:t>
            </w:r>
            <w:r>
              <w:rPr>
                <w:rFonts w:hint="eastAsia" w:ascii="宋体" w:hAnsi="宋体" w:eastAsia="宋体" w:cs="宋体"/>
                <w:kern w:val="0"/>
                <w:sz w:val="24"/>
                <w:szCs w:val="24"/>
                <w:highlight w:val="none"/>
                <w:lang w:eastAsia="zh-CN"/>
              </w:rPr>
              <w:t>供应商</w:t>
            </w:r>
          </w:p>
        </w:tc>
        <w:tc>
          <w:tcPr>
            <w:tcW w:w="6071" w:type="dxa"/>
            <w:tcBorders>
              <w:top w:val="single" w:color="auto" w:sz="4" w:space="0"/>
              <w:left w:val="single" w:color="auto" w:sz="4" w:space="0"/>
              <w:bottom w:val="single" w:color="auto" w:sz="4" w:space="0"/>
              <w:right w:val="single" w:color="auto" w:sz="4" w:space="0"/>
            </w:tcBorders>
          </w:tcPr>
          <w:p w14:paraId="7FB46785">
            <w:pPr>
              <w:autoSpaceDE w:val="0"/>
              <w:autoSpaceDN w:val="0"/>
              <w:adjustRightInd w:val="0"/>
              <w:snapToGrid w:val="0"/>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FE"/>
            </w:r>
            <w:r>
              <w:rPr>
                <w:rFonts w:hint="eastAsia" w:ascii="宋体" w:hAnsi="宋体" w:eastAsia="宋体" w:cs="宋体"/>
                <w:kern w:val="0"/>
                <w:sz w:val="24"/>
                <w:szCs w:val="24"/>
                <w:highlight w:val="none"/>
              </w:rPr>
              <w:t>是</w:t>
            </w:r>
          </w:p>
          <w:p w14:paraId="134462CD">
            <w:pPr>
              <w:adjustRightInd w:val="0"/>
              <w:snapToGrid w:val="0"/>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A8"/>
            </w:r>
            <w:r>
              <w:rPr>
                <w:rFonts w:hint="eastAsia" w:ascii="宋体" w:hAnsi="宋体" w:eastAsia="宋体" w:cs="宋体"/>
                <w:kern w:val="0"/>
                <w:sz w:val="24"/>
                <w:szCs w:val="24"/>
                <w:highlight w:val="none"/>
              </w:rPr>
              <w:t>否，推荐成交候选人：</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rPr>
              <w:t>名</w:t>
            </w:r>
          </w:p>
        </w:tc>
      </w:tr>
      <w:tr w14:paraId="167E9802">
        <w:tblPrEx>
          <w:tblCellMar>
            <w:top w:w="0" w:type="dxa"/>
            <w:left w:w="108" w:type="dxa"/>
            <w:bottom w:w="0" w:type="dxa"/>
            <w:right w:w="108" w:type="dxa"/>
          </w:tblCellMar>
        </w:tblPrEx>
        <w:trPr>
          <w:trHeight w:val="53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3855B03C">
            <w:pPr>
              <w:adjustRightInd w:val="0"/>
              <w:snapToGrid w:val="0"/>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磋商程序</w:t>
            </w:r>
          </w:p>
        </w:tc>
        <w:tc>
          <w:tcPr>
            <w:tcW w:w="6071" w:type="dxa"/>
            <w:tcBorders>
              <w:top w:val="single" w:color="auto" w:sz="4" w:space="0"/>
              <w:left w:val="single" w:color="auto" w:sz="4" w:space="0"/>
              <w:bottom w:val="single" w:color="auto" w:sz="4" w:space="0"/>
              <w:right w:val="single" w:color="auto" w:sz="4" w:space="0"/>
            </w:tcBorders>
            <w:vAlign w:val="center"/>
          </w:tcPr>
          <w:p w14:paraId="56468FB9">
            <w:pPr>
              <w:adjustRightInd w:val="0"/>
              <w:snapToGrid w:val="0"/>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本次磋商采取一轮磋商、二轮报价方式进行。</w:t>
            </w:r>
          </w:p>
        </w:tc>
      </w:tr>
      <w:tr w14:paraId="409E7871">
        <w:tblPrEx>
          <w:tblCellMar>
            <w:top w:w="0" w:type="dxa"/>
            <w:left w:w="108" w:type="dxa"/>
            <w:bottom w:w="0" w:type="dxa"/>
            <w:right w:w="108" w:type="dxa"/>
          </w:tblCellMar>
        </w:tblPrEx>
        <w:trPr>
          <w:trHeight w:val="53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1016F6D6">
            <w:pPr>
              <w:adjustRightInd w:val="0"/>
              <w:snapToGrid w:val="0"/>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评标办法</w:t>
            </w:r>
          </w:p>
        </w:tc>
        <w:tc>
          <w:tcPr>
            <w:tcW w:w="6071" w:type="dxa"/>
            <w:tcBorders>
              <w:top w:val="single" w:color="auto" w:sz="4" w:space="0"/>
              <w:left w:val="single" w:color="auto" w:sz="4" w:space="0"/>
              <w:bottom w:val="single" w:color="auto" w:sz="4" w:space="0"/>
              <w:right w:val="single" w:color="auto" w:sz="4" w:space="0"/>
            </w:tcBorders>
            <w:vAlign w:val="center"/>
          </w:tcPr>
          <w:p w14:paraId="1576F557">
            <w:pPr>
              <w:adjustRightInd w:val="0"/>
              <w:snapToGrid w:val="0"/>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综合评估法</w:t>
            </w:r>
          </w:p>
        </w:tc>
      </w:tr>
      <w:tr w14:paraId="7B358CB5">
        <w:tblPrEx>
          <w:tblCellMar>
            <w:top w:w="0" w:type="dxa"/>
            <w:left w:w="108" w:type="dxa"/>
            <w:bottom w:w="0" w:type="dxa"/>
            <w:right w:w="108" w:type="dxa"/>
          </w:tblCellMar>
        </w:tblPrEx>
        <w:trPr>
          <w:trHeight w:val="5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628B3ED5">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是否退磋商文件</w:t>
            </w:r>
          </w:p>
        </w:tc>
        <w:tc>
          <w:tcPr>
            <w:tcW w:w="6071" w:type="dxa"/>
            <w:tcBorders>
              <w:top w:val="single" w:color="auto" w:sz="4" w:space="0"/>
              <w:left w:val="single" w:color="auto" w:sz="4" w:space="0"/>
              <w:bottom w:val="single" w:color="auto" w:sz="4" w:space="0"/>
              <w:right w:val="single" w:color="auto" w:sz="4" w:space="0"/>
            </w:tcBorders>
            <w:vAlign w:val="center"/>
          </w:tcPr>
          <w:p w14:paraId="16ED5D33">
            <w:pPr>
              <w:pStyle w:val="9"/>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否</w:t>
            </w:r>
          </w:p>
        </w:tc>
      </w:tr>
      <w:tr w14:paraId="29E6A290">
        <w:tblPrEx>
          <w:tblCellMar>
            <w:top w:w="0" w:type="dxa"/>
            <w:left w:w="108" w:type="dxa"/>
            <w:bottom w:w="0" w:type="dxa"/>
            <w:right w:w="108" w:type="dxa"/>
          </w:tblCellMar>
        </w:tblPrEx>
        <w:trPr>
          <w:trHeight w:val="90" w:hRule="atLeast"/>
          <w:jc w:val="center"/>
        </w:trPr>
        <w:tc>
          <w:tcPr>
            <w:tcW w:w="2542" w:type="dxa"/>
            <w:tcBorders>
              <w:top w:val="single" w:color="auto" w:sz="4" w:space="0"/>
              <w:left w:val="single" w:color="auto" w:sz="4" w:space="0"/>
              <w:right w:val="single" w:color="auto" w:sz="4" w:space="0"/>
            </w:tcBorders>
            <w:vAlign w:val="center"/>
          </w:tcPr>
          <w:p w14:paraId="753E7DEC">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成交服务费及支付</w:t>
            </w:r>
          </w:p>
        </w:tc>
        <w:tc>
          <w:tcPr>
            <w:tcW w:w="6071" w:type="dxa"/>
            <w:tcBorders>
              <w:top w:val="single" w:color="auto" w:sz="4" w:space="0"/>
              <w:left w:val="single" w:color="auto" w:sz="4" w:space="0"/>
              <w:right w:val="single" w:color="auto" w:sz="4" w:space="0"/>
            </w:tcBorders>
            <w:vAlign w:val="center"/>
          </w:tcPr>
          <w:p w14:paraId="1E322387">
            <w:pPr>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参照招标代理服务费按《招标代理服务收费管理暂行办法》计价格[2002]1980号文和发改价格[2011]534号文及采购代理协议，由成交人支付。</w:t>
            </w:r>
          </w:p>
        </w:tc>
      </w:tr>
      <w:tr w14:paraId="557A495E">
        <w:tblPrEx>
          <w:tblCellMar>
            <w:top w:w="0" w:type="dxa"/>
            <w:left w:w="108" w:type="dxa"/>
            <w:bottom w:w="0" w:type="dxa"/>
            <w:right w:w="108" w:type="dxa"/>
          </w:tblCellMar>
        </w:tblPrEx>
        <w:trPr>
          <w:trHeight w:val="539"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38F98553">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落实政府采购政策采取的措施</w:t>
            </w:r>
          </w:p>
        </w:tc>
        <w:tc>
          <w:tcPr>
            <w:tcW w:w="6071" w:type="dxa"/>
            <w:tcBorders>
              <w:top w:val="single" w:color="auto" w:sz="4" w:space="0"/>
              <w:left w:val="single" w:color="auto" w:sz="4" w:space="0"/>
              <w:bottom w:val="single" w:color="auto" w:sz="4" w:space="0"/>
              <w:right w:val="single" w:color="auto" w:sz="4" w:space="0"/>
            </w:tcBorders>
            <w:vAlign w:val="center"/>
          </w:tcPr>
          <w:p w14:paraId="7B8E1586">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1、对于非专门面向中小企业采购的政府采购项目或者采购包，对符合规定的小微企业报价给予一定比例的扣除,用扣除后的价格参加评审。</w:t>
            </w:r>
          </w:p>
          <w:p w14:paraId="121F9BDB">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山西省财政厅关于进一步加大政府采购支持中小企业力度助力扎实稳住经济的通知》（晋财购〔2022〕6号）的规定，货物服务采购项目给予小微企业的价格扣除优惠为１５％-２０％，特殊情况的不应低于１０％，采用大中型企业与小微企业组成联合体或者大中型企业向小微企业分包采购合同的，评审优惠幅度为５％-６％，特殊情况的不应低于４％。政府采购工程项目给予小微企业的价格扣除优惠为３％-５％或者在原报价得分的基础上增加其价格得分的３％-５％，采用大中型企业与小微企业组成联合体或者大中型企业向小微企业分包采购合同的，评审优惠幅度为１％-２％或者在原报价得分的基础上增加其价格得分的１％-２％。</w:t>
            </w:r>
          </w:p>
          <w:p w14:paraId="342E6E73">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须按照《政府采购促进中小企业发展管理办法》（财库﹝2020﹞46号）的规定的标准如实填写《中小企业声明函》，监狱企业参加报价视同小、微企业，提供由省级以上监狱管理局、戒毒管理局出具的属于监狱企业的证明文件。小、微型企业、监狱企业、残疾人福利性单位，最多只能享受一次价格扣除，不重复享受政策优惠。</w:t>
            </w:r>
          </w:p>
          <w:p w14:paraId="41EDC551">
            <w:pPr>
              <w:pStyle w:val="22"/>
              <w:spacing w:before="0" w:beforeAutospacing="0" w:after="0" w:afterAutospacing="0" w:line="36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3、小、微企业只有提供本企业制造的货物、承担的工程或者服务，或者提供其他小、微企业制造的货物，价格给予扣除，用扣除后的价格参与评审。</w:t>
            </w:r>
          </w:p>
          <w:p w14:paraId="09B5D5FF">
            <w:pPr>
              <w:pStyle w:val="22"/>
              <w:spacing w:before="0" w:beforeAutospacing="0" w:after="0" w:afterAutospacing="0"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highlight w:val="none"/>
                <w:lang w:val="en-US" w:eastAsia="zh-CN"/>
              </w:rPr>
              <w:t>4、小型、微型企业提供中型企业制造的货物或使用大型企业注册商标货物的，视同为中型企业。</w:t>
            </w:r>
          </w:p>
        </w:tc>
      </w:tr>
      <w:tr w14:paraId="5E19DE09">
        <w:tblPrEx>
          <w:tblCellMar>
            <w:top w:w="0" w:type="dxa"/>
            <w:left w:w="108" w:type="dxa"/>
            <w:bottom w:w="0" w:type="dxa"/>
            <w:right w:w="108" w:type="dxa"/>
          </w:tblCellMar>
        </w:tblPrEx>
        <w:trPr>
          <w:trHeight w:val="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2FA1F289">
            <w:pPr>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中小企业行业划分</w:t>
            </w:r>
          </w:p>
        </w:tc>
        <w:tc>
          <w:tcPr>
            <w:tcW w:w="6071" w:type="dxa"/>
            <w:tcBorders>
              <w:top w:val="single" w:color="auto" w:sz="4" w:space="0"/>
              <w:left w:val="single" w:color="auto" w:sz="4" w:space="0"/>
              <w:bottom w:val="single" w:color="auto" w:sz="4" w:space="0"/>
              <w:right w:val="single" w:color="auto" w:sz="4" w:space="0"/>
            </w:tcBorders>
            <w:vAlign w:val="center"/>
          </w:tcPr>
          <w:p w14:paraId="4A9C0CBB">
            <w:pPr>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农业、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林业、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牧业、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渔业、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工业、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建筑业、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批发业、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零售业、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交通运输业、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仓储业、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邮政业、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住宿业、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餐饮业、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信息传输业、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软件和信息技术服务业、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房地产开发经营、</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物业管理、</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租赁和商业服务业、</w:t>
            </w:r>
            <w:r>
              <w:rPr>
                <w:rFonts w:hint="eastAsia" w:ascii="宋体" w:hAnsi="宋体" w:eastAsia="宋体" w:cs="宋体"/>
                <w:i w:val="0"/>
                <w:iCs w:val="0"/>
                <w:caps w:val="0"/>
                <w:color w:val="222222"/>
                <w:spacing w:val="30"/>
                <w:sz w:val="36"/>
                <w:szCs w:val="36"/>
                <w:highlight w:val="none"/>
                <w:shd w:val="clear" w:fill="FFFFFF"/>
                <w:lang w:eastAsia="zh-CN"/>
              </w:rPr>
              <w:t>☑</w:t>
            </w:r>
            <w:r>
              <w:rPr>
                <w:rFonts w:hint="eastAsia" w:ascii="宋体" w:hAnsi="宋体" w:eastAsia="宋体" w:cs="宋体"/>
                <w:sz w:val="24"/>
                <w:szCs w:val="24"/>
                <w:highlight w:val="none"/>
                <w:lang w:eastAsia="zh-CN"/>
              </w:rPr>
              <w:t>其他未列明行业</w:t>
            </w:r>
          </w:p>
        </w:tc>
      </w:tr>
      <w:tr w14:paraId="6195F146">
        <w:tblPrEx>
          <w:tblCellMar>
            <w:top w:w="0" w:type="dxa"/>
            <w:left w:w="108" w:type="dxa"/>
            <w:bottom w:w="0" w:type="dxa"/>
            <w:right w:w="108" w:type="dxa"/>
          </w:tblCellMar>
        </w:tblPrEx>
        <w:trPr>
          <w:trHeight w:val="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5022DDA1">
            <w:pPr>
              <w:autoSpaceDE w:val="0"/>
              <w:autoSpaceDN w:val="0"/>
              <w:spacing w:line="36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“政采智贷”</w:t>
            </w:r>
          </w:p>
        </w:tc>
        <w:tc>
          <w:tcPr>
            <w:tcW w:w="6071" w:type="dxa"/>
            <w:tcBorders>
              <w:top w:val="single" w:color="auto" w:sz="4" w:space="0"/>
              <w:left w:val="single" w:color="auto" w:sz="4" w:space="0"/>
              <w:bottom w:val="single" w:color="auto" w:sz="4" w:space="0"/>
              <w:right w:val="single" w:color="auto" w:sz="4" w:space="0"/>
            </w:tcBorders>
            <w:vAlign w:val="center"/>
          </w:tcPr>
          <w:p w14:paraId="632A1B4C">
            <w:pPr>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606A2AB9">
        <w:tblPrEx>
          <w:tblCellMar>
            <w:top w:w="0" w:type="dxa"/>
            <w:left w:w="108" w:type="dxa"/>
            <w:bottom w:w="0" w:type="dxa"/>
            <w:right w:w="108" w:type="dxa"/>
          </w:tblCellMar>
        </w:tblPrEx>
        <w:trPr>
          <w:trHeight w:val="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01FD23FA">
            <w:pPr>
              <w:autoSpaceDE w:val="0"/>
              <w:autoSpaceDN w:val="0"/>
              <w:spacing w:line="360" w:lineRule="exact"/>
              <w:ind w:firstLine="0" w:firstLineChars="0"/>
              <w:jc w:val="center"/>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电子报价文件的解密</w:t>
            </w:r>
          </w:p>
        </w:tc>
        <w:tc>
          <w:tcPr>
            <w:tcW w:w="6071" w:type="dxa"/>
            <w:tcBorders>
              <w:top w:val="single" w:color="auto" w:sz="4" w:space="0"/>
              <w:left w:val="single" w:color="auto" w:sz="4" w:space="0"/>
              <w:bottom w:val="single" w:color="auto" w:sz="4" w:space="0"/>
              <w:right w:val="single" w:color="auto" w:sz="4" w:space="0"/>
            </w:tcBorders>
            <w:vAlign w:val="center"/>
          </w:tcPr>
          <w:p w14:paraId="1FF2EA6B">
            <w:pPr>
              <w:spacing w:line="360" w:lineRule="exact"/>
              <w:ind w:firstLine="0" w:firstLine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应当在规定时间内完成电子投标文件的解密。因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原因造成电子投标文件未解密的，视为撤销其投标文件；因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之外的原因造成电子投标文件未解密的，视为撤回其投标文件，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有权要求责任方赔偿由此遭受的直接损失。部分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电子投标文件未解密的，其他投标文件的开标继续进行。</w:t>
            </w:r>
          </w:p>
        </w:tc>
      </w:tr>
      <w:tr w14:paraId="6B2A15EF">
        <w:tblPrEx>
          <w:tblCellMar>
            <w:top w:w="0" w:type="dxa"/>
            <w:left w:w="108" w:type="dxa"/>
            <w:bottom w:w="0" w:type="dxa"/>
            <w:right w:w="108" w:type="dxa"/>
          </w:tblCellMar>
        </w:tblPrEx>
        <w:trPr>
          <w:trHeight w:val="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57E6A2F8">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电子报价需注意下列事项</w:t>
            </w:r>
          </w:p>
        </w:tc>
        <w:tc>
          <w:tcPr>
            <w:tcW w:w="6071" w:type="dxa"/>
            <w:tcBorders>
              <w:top w:val="single" w:color="auto" w:sz="4" w:space="0"/>
              <w:left w:val="single" w:color="auto" w:sz="4" w:space="0"/>
              <w:bottom w:val="single" w:color="auto" w:sz="4" w:space="0"/>
              <w:right w:val="single" w:color="auto" w:sz="4" w:space="0"/>
            </w:tcBorders>
            <w:vAlign w:val="center"/>
          </w:tcPr>
          <w:p w14:paraId="046E2353">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1.本项目采用电子化交易; 电子化交易流程操作指南∶ "山西省政府采购网&gt;办事指南&gt;下载专区"获取;</w:t>
            </w:r>
          </w:p>
          <w:p w14:paraId="115C8CFE">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应在提交响应文件前完成CA数字证书办理。（办理事项详见"山西省政府采购网&gt;办事指南&gt;下载专区"）;</w:t>
            </w:r>
          </w:p>
          <w:p w14:paraId="0E0805CA">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应安装"山西政府采购平台电子投标客户端"，请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自行前往"山西省政府采购网&gt;办事指南&gt;下载专区"获取并安装;</w:t>
            </w:r>
          </w:p>
          <w:p w14:paraId="6B621C3C">
            <w:pPr>
              <w:spacing w:line="36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4.开标时间起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可登录"山西政府采购平台"，在"项目采购-开标评标"模块对响应文件进行在线解密。若在规定时间内响应文件无法解密或解密失败，则投标无效。</w:t>
            </w:r>
          </w:p>
          <w:p w14:paraId="63BDE7D5">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5.如有疑问，可致电技术支持热线∶</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tc>
      </w:tr>
      <w:tr w14:paraId="61F4F7AC">
        <w:tblPrEx>
          <w:tblCellMar>
            <w:top w:w="0" w:type="dxa"/>
            <w:left w:w="108" w:type="dxa"/>
            <w:bottom w:w="0" w:type="dxa"/>
            <w:right w:w="108" w:type="dxa"/>
          </w:tblCellMar>
        </w:tblPrEx>
        <w:trPr>
          <w:trHeight w:val="51"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0E7B8421">
            <w:pPr>
              <w:spacing w:line="360" w:lineRule="exact"/>
              <w:ind w:firstLine="0" w:firstLineChars="0"/>
              <w:jc w:val="center"/>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关于编写电子报价文件的补充说明</w:t>
            </w:r>
          </w:p>
        </w:tc>
        <w:tc>
          <w:tcPr>
            <w:tcW w:w="6071" w:type="dxa"/>
            <w:tcBorders>
              <w:top w:val="single" w:color="auto" w:sz="4" w:space="0"/>
              <w:left w:val="single" w:color="auto" w:sz="4" w:space="0"/>
              <w:bottom w:val="single" w:color="auto" w:sz="4" w:space="0"/>
              <w:right w:val="single" w:color="auto" w:sz="4" w:space="0"/>
            </w:tcBorders>
            <w:vAlign w:val="center"/>
          </w:tcPr>
          <w:p w14:paraId="5B1ED900">
            <w:pPr>
              <w:spacing w:line="360" w:lineRule="exact"/>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1.电子竞争性磋商文件与《报价文件编写工具》下载网址：政采云平台</w:t>
            </w:r>
            <w:r>
              <w:rPr>
                <w:rFonts w:hint="eastAsia" w:ascii="宋体" w:hAnsi="宋体" w:eastAsia="宋体" w:cs="宋体"/>
                <w:sz w:val="24"/>
                <w:szCs w:val="24"/>
                <w:highlight w:val="none"/>
                <w:lang w:eastAsia="zh-CN"/>
              </w:rPr>
              <w:t>。</w:t>
            </w:r>
          </w:p>
          <w:p w14:paraId="2AF5A7B8">
            <w:pPr>
              <w:spacing w:line="360" w:lineRule="exact"/>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真阅读竞争性磋商文件、山西政府采购政采云电子平台中心发布的《山西政府采购政采云电子平台电子化操作规范》及山西政府采购政采云电子平台中心网站发布的相关信息，如遇问题需及时向系统支持部门提出。</w:t>
            </w:r>
          </w:p>
        </w:tc>
      </w:tr>
    </w:tbl>
    <w:p w14:paraId="6C81F74F">
      <w:pPr>
        <w:bidi w:val="0"/>
        <w:rPr>
          <w:rFonts w:hint="eastAsia" w:ascii="宋体" w:hAnsi="宋体" w:eastAsia="宋体" w:cs="宋体"/>
          <w:highlight w:val="none"/>
        </w:rPr>
      </w:pPr>
      <w:r>
        <w:rPr>
          <w:rFonts w:hint="eastAsia" w:ascii="宋体" w:hAnsi="宋体" w:eastAsia="宋体" w:cs="宋体"/>
          <w:highlight w:val="none"/>
        </w:rPr>
        <w:tab/>
      </w:r>
    </w:p>
    <w:p w14:paraId="1891B06B">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kern w:val="0"/>
          <w:highlight w:val="none"/>
        </w:rPr>
      </w:pPr>
      <w:r>
        <w:rPr>
          <w:rFonts w:hint="eastAsia" w:ascii="宋体" w:hAnsi="宋体" w:eastAsia="宋体" w:cs="宋体"/>
          <w:b/>
          <w:bCs/>
          <w:kern w:val="0"/>
          <w:sz w:val="24"/>
          <w:szCs w:val="24"/>
          <w:highlight w:val="none"/>
        </w:rPr>
        <w:t>注：本表内容与</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须知内容不一致的，以本表内容为准。</w:t>
      </w:r>
    </w:p>
    <w:p w14:paraId="6C41E098">
      <w:pPr>
        <w:keepLines w:val="0"/>
        <w:pageBreakBefore w:val="0"/>
        <w:widowControl w:val="0"/>
        <w:kinsoku/>
        <w:wordWrap/>
        <w:autoSpaceDE/>
        <w:bidi w:val="0"/>
        <w:adjustRightInd w:val="0"/>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br w:type="page"/>
      </w:r>
    </w:p>
    <w:p w14:paraId="3199B514">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4"/>
          <w:highlight w:val="none"/>
        </w:rPr>
      </w:pPr>
      <w:r>
        <w:rPr>
          <w:rFonts w:hint="eastAsia" w:ascii="宋体" w:hAnsi="宋体" w:eastAsia="宋体" w:cs="宋体"/>
          <w:b/>
          <w:bCs/>
          <w:snapToGrid w:val="0"/>
          <w:color w:val="000000"/>
          <w:kern w:val="0"/>
          <w:sz w:val="28"/>
          <w:szCs w:val="28"/>
          <w:highlight w:val="none"/>
        </w:rPr>
        <w:t>一、总则</w:t>
      </w:r>
      <w:bookmarkEnd w:id="9"/>
    </w:p>
    <w:p w14:paraId="5EF1D88D">
      <w:pPr>
        <w:keepLines w:val="0"/>
        <w:pageBreakBefore w:val="0"/>
        <w:widowControl w:val="0"/>
        <w:tabs>
          <w:tab w:val="left" w:pos="737"/>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1.适用范围</w:t>
      </w:r>
    </w:p>
    <w:p w14:paraId="373BF1F8">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1.1本磋商文件适用于本次采购活动的全过程。</w:t>
      </w:r>
    </w:p>
    <w:p w14:paraId="4A71F9FD">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2.定义</w:t>
      </w:r>
    </w:p>
    <w:p w14:paraId="0C2CD4EB">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2.1“采购人”系指委托采购代理机构采购本次项目的国家机关、事业单位和团体组织</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rPr>
        <w:t>也是磋商结果的最终确认方。</w:t>
      </w:r>
    </w:p>
    <w:p w14:paraId="7CC1EB4C">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2.2“采购代理机构”系指受采购人委托组织本次磋商的服务机构。</w:t>
      </w:r>
    </w:p>
    <w:p w14:paraId="2654655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highlight w:val="none"/>
        </w:rPr>
      </w:pPr>
      <w:r>
        <w:rPr>
          <w:rFonts w:hint="eastAsia" w:ascii="宋体" w:hAnsi="宋体" w:eastAsia="宋体" w:cs="宋体"/>
          <w:snapToGrid w:val="0"/>
          <w:color w:val="000000"/>
          <w:kern w:val="0"/>
          <w:sz w:val="24"/>
          <w:highlight w:val="none"/>
        </w:rPr>
        <w:t>2.3“供应商”系指向采购人（采购代理机构）提交响应文件的单位。</w:t>
      </w:r>
    </w:p>
    <w:p w14:paraId="6D249D5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w:t>
      </w:r>
      <w:r>
        <w:rPr>
          <w:rFonts w:hint="eastAsia" w:ascii="宋体" w:hAnsi="宋体" w:eastAsia="宋体" w:cs="宋体"/>
          <w:snapToGrid w:val="0"/>
          <w:color w:val="000000"/>
          <w:kern w:val="0"/>
          <w:sz w:val="24"/>
          <w:highlight w:val="none"/>
          <w:lang w:val="en-US" w:eastAsia="zh-CN"/>
        </w:rPr>
        <w:t>4</w:t>
      </w:r>
      <w:r>
        <w:rPr>
          <w:rFonts w:hint="eastAsia" w:ascii="宋体" w:hAnsi="宋体" w:eastAsia="宋体" w:cs="宋体"/>
          <w:color w:val="000000"/>
          <w:sz w:val="24"/>
          <w:highlight w:val="none"/>
          <w:lang w:val="zh-CN"/>
        </w:rPr>
        <w:t>“服务”指本磋商文件所述磋商人应该履行的任务、承诺和义务。</w:t>
      </w:r>
    </w:p>
    <w:p w14:paraId="5916BB7B">
      <w:pPr>
        <w:pStyle w:val="33"/>
        <w:keepLines w:val="0"/>
        <w:pageBreakBefore w:val="0"/>
        <w:widowControl w:val="0"/>
        <w:kinsoku/>
        <w:wordWrap/>
        <w:autoSpaceDE/>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snapToGrid w:val="0"/>
          <w:color w:val="000000"/>
          <w:kern w:val="0"/>
          <w:sz w:val="24"/>
          <w:highlight w:val="none"/>
        </w:rPr>
        <w:t>2.</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color w:val="auto"/>
          <w:sz w:val="24"/>
          <w:szCs w:val="24"/>
          <w:highlight w:val="none"/>
        </w:rPr>
        <w:t>“电子签章”指可通过电子签章软件正确读取数字证书签章信息的电子签章，电子签章包含单位电子签章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法定代表人电子签章</w:t>
      </w:r>
      <w:r>
        <w:rPr>
          <w:rFonts w:hint="eastAsia" w:ascii="宋体" w:hAnsi="宋体" w:eastAsia="宋体" w:cs="宋体"/>
          <w:snapToGrid w:val="0"/>
          <w:color w:val="000000"/>
          <w:kern w:val="0"/>
          <w:sz w:val="24"/>
          <w:highlight w:val="none"/>
          <w:lang w:eastAsia="zh-CN"/>
        </w:rPr>
        <w:t>或</w:t>
      </w:r>
      <w:r>
        <w:rPr>
          <w:rFonts w:hint="eastAsia" w:ascii="宋体" w:hAnsi="宋体" w:eastAsia="宋体" w:cs="宋体"/>
          <w:snapToGrid w:val="0"/>
          <w:color w:val="000000"/>
          <w:kern w:val="0"/>
          <w:sz w:val="24"/>
          <w:highlight w:val="none"/>
        </w:rPr>
        <w:t>经授权的本项目的</w:t>
      </w:r>
      <w:r>
        <w:rPr>
          <w:rFonts w:hint="eastAsia" w:ascii="宋体" w:hAnsi="宋体" w:eastAsia="宋体" w:cs="宋体"/>
          <w:snapToGrid w:val="0"/>
          <w:color w:val="000000"/>
          <w:kern w:val="0"/>
          <w:sz w:val="24"/>
          <w:highlight w:val="none"/>
          <w:lang w:eastAsia="zh-CN"/>
        </w:rPr>
        <w:t>委托人</w:t>
      </w:r>
      <w:r>
        <w:rPr>
          <w:rFonts w:hint="eastAsia" w:ascii="宋体" w:hAnsi="宋体" w:eastAsia="宋体" w:cs="宋体"/>
          <w:snapToGrid w:val="0"/>
          <w:color w:val="000000"/>
          <w:kern w:val="0"/>
          <w:sz w:val="24"/>
          <w:highlight w:val="none"/>
        </w:rPr>
        <w:t>电子签章</w:t>
      </w:r>
      <w:r>
        <w:rPr>
          <w:rFonts w:hint="eastAsia" w:ascii="宋体" w:hAnsi="宋体" w:eastAsia="宋体" w:cs="宋体"/>
          <w:color w:val="auto"/>
          <w:sz w:val="24"/>
          <w:szCs w:val="24"/>
          <w:highlight w:val="none"/>
        </w:rPr>
        <w:t>。</w:t>
      </w:r>
    </w:p>
    <w:p w14:paraId="3D2A0AB0">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3.合格供应商的条件</w:t>
      </w:r>
    </w:p>
    <w:p w14:paraId="1771CAE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3.1具有本项目服务能力，符合并承诺履行本磋商文件各项规定的已在中国境内依法登记注册的供应商，可参加磋商。</w:t>
      </w:r>
    </w:p>
    <w:p w14:paraId="49522042">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3.2供应商必须是已在中国境内依法登记注册依法登记注册的供应商。</w:t>
      </w:r>
    </w:p>
    <w:p w14:paraId="111D7207">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3.3供应商应遵守有关的国家法律、法规和条例，具备相关法律法规和本磋商文件中规定的条件：</w:t>
      </w:r>
    </w:p>
    <w:p w14:paraId="11032C22">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lang w:val="en-US" w:eastAsia="zh-CN"/>
        </w:rPr>
      </w:pPr>
      <w:r>
        <w:rPr>
          <w:rFonts w:hint="eastAsia" w:ascii="宋体" w:hAnsi="宋体" w:eastAsia="宋体" w:cs="宋体"/>
          <w:snapToGrid w:val="0"/>
          <w:color w:val="000000"/>
          <w:kern w:val="0"/>
          <w:sz w:val="24"/>
          <w:highlight w:val="none"/>
          <w:lang w:val="en-US" w:eastAsia="zh-CN"/>
        </w:rPr>
        <w:t>3.3.1</w:t>
      </w:r>
      <w:r>
        <w:rPr>
          <w:rFonts w:hint="eastAsia" w:ascii="宋体" w:hAnsi="宋体" w:eastAsia="宋体" w:cs="宋体"/>
          <w:snapToGrid w:val="0"/>
          <w:color w:val="000000"/>
          <w:kern w:val="0"/>
          <w:sz w:val="24"/>
          <w:highlight w:val="none"/>
        </w:rPr>
        <w:t>满足《中华人民共和国政府采购法》第二十二条规定</w:t>
      </w:r>
      <w:r>
        <w:rPr>
          <w:rFonts w:hint="eastAsia" w:ascii="宋体" w:hAnsi="宋体" w:eastAsia="宋体" w:cs="宋体"/>
          <w:snapToGrid w:val="0"/>
          <w:color w:val="000000"/>
          <w:kern w:val="0"/>
          <w:sz w:val="24"/>
          <w:highlight w:val="none"/>
          <w:lang w:eastAsia="zh-CN"/>
        </w:rPr>
        <w:t>。</w:t>
      </w:r>
    </w:p>
    <w:p w14:paraId="4B70F47C">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lang w:val="en-US" w:eastAsia="zh-CN"/>
        </w:rPr>
        <w:t>3.3.2</w:t>
      </w:r>
      <w:r>
        <w:rPr>
          <w:rFonts w:hint="eastAsia" w:ascii="宋体" w:hAnsi="宋体" w:eastAsia="宋体" w:cs="宋体"/>
          <w:snapToGrid w:val="0"/>
          <w:color w:val="000000"/>
          <w:kern w:val="0"/>
          <w:sz w:val="24"/>
          <w:highlight w:val="none"/>
        </w:rPr>
        <w:t>落实政府采购政策需满足的资格要求：本项目</w:t>
      </w:r>
      <w:r>
        <w:rPr>
          <w:rFonts w:hint="eastAsia" w:ascii="宋体" w:hAnsi="宋体" w:eastAsia="宋体" w:cs="宋体"/>
          <w:snapToGrid w:val="0"/>
          <w:color w:val="000000"/>
          <w:kern w:val="0"/>
          <w:sz w:val="24"/>
          <w:highlight w:val="none"/>
          <w:lang w:val="en-US" w:eastAsia="zh-CN"/>
        </w:rPr>
        <w:t>为</w:t>
      </w:r>
      <w:r>
        <w:rPr>
          <w:rFonts w:hint="eastAsia" w:ascii="宋体" w:hAnsi="宋体" w:eastAsia="宋体" w:cs="宋体"/>
          <w:snapToGrid w:val="0"/>
          <w:color w:val="000000"/>
          <w:kern w:val="0"/>
          <w:sz w:val="24"/>
          <w:highlight w:val="none"/>
        </w:rPr>
        <w:t>专门面向中小企业采购的项目。</w:t>
      </w:r>
    </w:p>
    <w:p w14:paraId="4847690F">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lang w:val="en-US" w:eastAsia="zh-CN"/>
        </w:rPr>
        <w:t>3.3.3</w:t>
      </w:r>
      <w:r>
        <w:rPr>
          <w:rFonts w:hint="eastAsia" w:ascii="宋体" w:hAnsi="宋体" w:eastAsia="宋体" w:cs="宋体"/>
          <w:snapToGrid w:val="0"/>
          <w:color w:val="000000"/>
          <w:kern w:val="0"/>
          <w:sz w:val="24"/>
          <w:highlight w:val="none"/>
        </w:rPr>
        <w:t>本项目的特定资格要求：</w:t>
      </w:r>
    </w:p>
    <w:p w14:paraId="04B2B3DB">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lang w:val="en-US" w:eastAsia="zh-CN"/>
        </w:rPr>
      </w:pPr>
      <w:r>
        <w:rPr>
          <w:rFonts w:hint="eastAsia" w:ascii="宋体" w:hAnsi="宋体" w:cs="宋体"/>
          <w:snapToGrid w:val="0"/>
          <w:color w:val="000000"/>
          <w:kern w:val="0"/>
          <w:sz w:val="24"/>
          <w:highlight w:val="none"/>
          <w:lang w:val="en-US" w:eastAsia="zh-CN"/>
        </w:rPr>
        <w:t>供应商须具备测绘主管部门颁发的测绘乙级及以上资质，有效的营业执照，并在人员、资金等方面具有相应的服务能力，拟派项目负责人需具备相关专业中级及以上技术职称</w:t>
      </w:r>
      <w:r>
        <w:rPr>
          <w:rFonts w:hint="eastAsia" w:ascii="宋体" w:hAnsi="宋体" w:eastAsia="宋体" w:cs="宋体"/>
          <w:snapToGrid w:val="0"/>
          <w:color w:val="000000"/>
          <w:kern w:val="0"/>
          <w:sz w:val="24"/>
          <w:highlight w:val="none"/>
          <w:lang w:val="en-US" w:eastAsia="zh-CN"/>
        </w:rPr>
        <w:t>。</w:t>
      </w:r>
    </w:p>
    <w:p w14:paraId="706014BD">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highlight w:val="none"/>
          <w:lang w:val="en-US" w:eastAsia="zh-CN"/>
        </w:rPr>
      </w:pPr>
      <w:r>
        <w:rPr>
          <w:rFonts w:hint="eastAsia" w:ascii="宋体" w:hAnsi="宋体" w:eastAsia="宋体" w:cs="宋体"/>
          <w:snapToGrid w:val="0"/>
          <w:color w:val="000000"/>
          <w:kern w:val="0"/>
          <w:sz w:val="24"/>
          <w:highlight w:val="none"/>
          <w:lang w:val="en-US" w:eastAsia="zh-CN"/>
        </w:rPr>
        <w:t>3.3.</w:t>
      </w:r>
      <w:r>
        <w:rPr>
          <w:rFonts w:hint="eastAsia" w:ascii="宋体" w:hAnsi="宋体" w:eastAsia="宋体" w:cs="宋体"/>
          <w:snapToGrid w:val="0"/>
          <w:color w:val="000000"/>
          <w:kern w:val="0"/>
          <w:sz w:val="24"/>
          <w:highlight w:val="none"/>
        </w:rPr>
        <w:t>4单位负责人为同一人或者存在控股、管理关系的不同单位，不得参加同一标段或者未划分标段的同一招标项目的投标。</w:t>
      </w:r>
    </w:p>
    <w:p w14:paraId="0E5D7504">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highlight w:val="none"/>
          <w:lang w:val="en-US" w:eastAsia="zh-CN"/>
        </w:rPr>
        <w:t>3.3.5</w:t>
      </w:r>
      <w:r>
        <w:rPr>
          <w:rFonts w:hint="eastAsia" w:ascii="宋体" w:hAnsi="宋体" w:eastAsia="宋体" w:cs="宋体"/>
          <w:sz w:val="24"/>
          <w:szCs w:val="24"/>
          <w:highlight w:val="none"/>
        </w:rPr>
        <w:t>本项目不接受联合体投标</w:t>
      </w:r>
      <w:r>
        <w:rPr>
          <w:rFonts w:hint="eastAsia" w:ascii="宋体" w:hAnsi="宋体" w:eastAsia="宋体" w:cs="宋体"/>
          <w:sz w:val="24"/>
          <w:szCs w:val="24"/>
          <w:highlight w:val="none"/>
          <w:lang w:eastAsia="zh-CN"/>
        </w:rPr>
        <w:t>。</w:t>
      </w:r>
    </w:p>
    <w:p w14:paraId="12AD1709">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bCs/>
          <w:snapToGrid w:val="0"/>
          <w:color w:val="000000"/>
          <w:kern w:val="0"/>
          <w:sz w:val="24"/>
          <w:highlight w:val="none"/>
        </w:rPr>
      </w:pPr>
      <w:r>
        <w:rPr>
          <w:rFonts w:hint="eastAsia" w:ascii="宋体" w:hAnsi="宋体" w:eastAsia="宋体" w:cs="宋体"/>
          <w:b/>
          <w:bCs/>
          <w:snapToGrid w:val="0"/>
          <w:color w:val="000000"/>
          <w:kern w:val="0"/>
          <w:sz w:val="24"/>
          <w:highlight w:val="none"/>
        </w:rPr>
        <w:t>3.</w:t>
      </w:r>
      <w:r>
        <w:rPr>
          <w:rFonts w:hint="eastAsia" w:ascii="宋体" w:hAnsi="宋体" w:eastAsia="宋体" w:cs="宋体"/>
          <w:b/>
          <w:bCs/>
          <w:snapToGrid w:val="0"/>
          <w:color w:val="000000"/>
          <w:kern w:val="0"/>
          <w:sz w:val="24"/>
          <w:highlight w:val="none"/>
          <w:lang w:val="en-US" w:eastAsia="zh-CN"/>
        </w:rPr>
        <w:t>4</w:t>
      </w:r>
      <w:r>
        <w:rPr>
          <w:rFonts w:hint="eastAsia" w:ascii="宋体" w:hAnsi="宋体" w:eastAsia="宋体" w:cs="宋体"/>
          <w:b/>
          <w:bCs/>
          <w:snapToGrid w:val="0"/>
          <w:color w:val="000000"/>
          <w:kern w:val="0"/>
          <w:sz w:val="24"/>
          <w:highlight w:val="none"/>
        </w:rPr>
        <w:t>信用承诺</w:t>
      </w:r>
    </w:p>
    <w:p w14:paraId="4C58F92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（一）在政府采购活动中，供应商只需在资格审查环节提供满足相应条件的书面承诺函，不在需要提供以下证明材料：</w:t>
      </w:r>
    </w:p>
    <w:p w14:paraId="2069FE09">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1.符合国家相关规定的财务状况报告；</w:t>
      </w:r>
    </w:p>
    <w:p w14:paraId="101C747B">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2.依法缴纳税收的证明材料；</w:t>
      </w:r>
    </w:p>
    <w:p w14:paraId="00E005C1">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3.依法缴纳社会保障资金的证明材料；</w:t>
      </w:r>
    </w:p>
    <w:p w14:paraId="5B6107EA">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4.具备履行政府采购合同所必须的设备和专业技术能力的证明材料；</w:t>
      </w:r>
    </w:p>
    <w:p w14:paraId="5B8645FA">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5.参加政府采购活动前三年内在经营活动中没有重大违法记录的证明材料；</w:t>
      </w:r>
    </w:p>
    <w:p w14:paraId="681ABD90">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6.</w:t>
      </w:r>
      <w:r>
        <w:rPr>
          <w:rFonts w:hint="eastAsia" w:ascii="宋体" w:hAnsi="宋体" w:eastAsia="宋体" w:cs="宋体"/>
          <w:sz w:val="24"/>
          <w:highlight w:val="none"/>
        </w:rPr>
        <w:t>未被列入经营异常名录或者严重违法失信名单、失信被执行人、重大税收违法案</w:t>
      </w:r>
      <w:r>
        <w:rPr>
          <w:rFonts w:hint="eastAsia" w:ascii="宋体" w:hAnsi="宋体" w:eastAsia="宋体" w:cs="宋体"/>
          <w:snapToGrid w:val="0"/>
          <w:color w:val="000000"/>
          <w:kern w:val="0"/>
          <w:sz w:val="24"/>
          <w:highlight w:val="none"/>
        </w:rPr>
        <w:t>件当事人名单、政府采购严重违法失信行为记录名单的证明材料；</w:t>
      </w:r>
    </w:p>
    <w:p w14:paraId="3F1CF994">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highlight w:val="none"/>
          <w:lang w:eastAsia="zh-CN"/>
        </w:rPr>
      </w:pPr>
      <w:r>
        <w:rPr>
          <w:rFonts w:hint="eastAsia" w:ascii="宋体" w:hAnsi="宋体" w:eastAsia="宋体" w:cs="宋体"/>
          <w:snapToGrid w:val="0"/>
          <w:color w:val="000000"/>
          <w:kern w:val="0"/>
          <w:sz w:val="24"/>
          <w:highlight w:val="none"/>
        </w:rPr>
        <w:t>（二）供应商在投标（响应）时，按照规定提供长治市政府采购供应商信用承诺函（第六部分，响应文件格式）无需再提交上述材料。同时，采购人有权在签订合同前要求中标供应商提供相关证明材料以核实中标供应商承诺事项的真实性。</w:t>
      </w:r>
    </w:p>
    <w:p w14:paraId="44DBC233">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highlight w:val="none"/>
        </w:rPr>
      </w:pPr>
      <w:r>
        <w:rPr>
          <w:rFonts w:hint="eastAsia" w:ascii="宋体" w:hAnsi="宋体" w:eastAsia="宋体" w:cs="宋体"/>
          <w:snapToGrid w:val="0"/>
          <w:color w:val="000000"/>
          <w:kern w:val="0"/>
          <w:sz w:val="24"/>
          <w:highlight w:val="none"/>
        </w:rPr>
        <w:t>3.</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如供应商代表不是法定代表人，须持有《法定代表人授权委托书》(按磋商文件提供的格式填写)。</w:t>
      </w:r>
    </w:p>
    <w:p w14:paraId="7B1539FC">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4.投标费用</w:t>
      </w:r>
    </w:p>
    <w:p w14:paraId="789D90FD">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4.1供应商应承担所有与准备和参加投标有关的费用，采购代理机构（或采购人）在任何情况下均无义务和责任承担这些费用。</w:t>
      </w:r>
    </w:p>
    <w:p w14:paraId="72783738">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bookmarkStart w:id="11" w:name="_Toc175644017"/>
      <w:r>
        <w:rPr>
          <w:rFonts w:hint="eastAsia" w:ascii="宋体" w:hAnsi="宋体" w:eastAsia="宋体" w:cs="宋体"/>
          <w:b/>
          <w:bCs/>
          <w:snapToGrid w:val="0"/>
          <w:color w:val="000000"/>
          <w:kern w:val="0"/>
          <w:sz w:val="28"/>
          <w:szCs w:val="28"/>
          <w:highlight w:val="none"/>
        </w:rPr>
        <w:t>二、磋商文件</w:t>
      </w:r>
      <w:bookmarkEnd w:id="11"/>
    </w:p>
    <w:p w14:paraId="7F5E0D26">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5.磋商文件的构成</w:t>
      </w:r>
    </w:p>
    <w:p w14:paraId="5A04B56B">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5.1磋商文件由下列六部分内容组成：</w:t>
      </w:r>
    </w:p>
    <w:p w14:paraId="2866231A">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第一部分 磋商公告；</w:t>
      </w:r>
    </w:p>
    <w:p w14:paraId="7A4D32BF">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第二部分 供应商须知；</w:t>
      </w:r>
    </w:p>
    <w:p w14:paraId="785F05E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第三部分 评标标准和评分方法；</w:t>
      </w:r>
    </w:p>
    <w:p w14:paraId="6AC809FE">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第四部分 商务、技术要求；</w:t>
      </w:r>
    </w:p>
    <w:p w14:paraId="339E8ECF">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第五部分 合同原则；</w:t>
      </w:r>
    </w:p>
    <w:p w14:paraId="4D437EC8">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第六部分 响应文件格式。</w:t>
      </w:r>
    </w:p>
    <w:p w14:paraId="5FF012B1">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5.2供应商应认真阅读磋商文件中所有的条款、事项、格式和技术规范、参数及要求等。供应商没有按照磋商文件要求提交全部资料，或者投标没有对磋商文件在各方面都做出实质性磋商响应是供应商的风险，有可能导致其投标被拒绝或被认定为无效投标或被确定为投标无效。</w:t>
      </w:r>
    </w:p>
    <w:p w14:paraId="055C2436">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sz w:val="24"/>
          <w:highlight w:val="none"/>
        </w:rPr>
      </w:pPr>
      <w:r>
        <w:rPr>
          <w:rFonts w:hint="eastAsia" w:ascii="宋体" w:hAnsi="宋体" w:eastAsia="宋体" w:cs="宋体"/>
          <w:b/>
          <w:snapToGrid w:val="0"/>
          <w:color w:val="000000"/>
          <w:kern w:val="0"/>
          <w:sz w:val="24"/>
          <w:highlight w:val="none"/>
        </w:rPr>
        <w:t>6.磋商文件的澄清和修改</w:t>
      </w:r>
    </w:p>
    <w:p w14:paraId="086D43B7">
      <w:pPr>
        <w:pStyle w:val="16"/>
        <w:keepLines w:val="0"/>
        <w:pageBreakBefore w:val="0"/>
        <w:widowControl w:val="0"/>
        <w:kinsoku/>
        <w:wordWrap/>
        <w:autoSpaceDE/>
        <w:bidi w:val="0"/>
        <w:adjustRightInd w:val="0"/>
        <w:spacing w:line="360" w:lineRule="auto"/>
        <w:ind w:firstLine="420" w:firstLineChars="175"/>
        <w:jc w:val="left"/>
        <w:outlineLvl w:val="9"/>
        <w:rPr>
          <w:rFonts w:hint="eastAsia" w:ascii="宋体" w:hAnsi="宋体" w:eastAsia="宋体" w:cs="宋体"/>
          <w:sz w:val="24"/>
          <w:highlight w:val="none"/>
          <w:lang w:eastAsia="zh-CN"/>
        </w:rPr>
      </w:pPr>
      <w:r>
        <w:rPr>
          <w:rFonts w:hint="eastAsia" w:ascii="宋体" w:hAnsi="宋体" w:eastAsia="宋体" w:cs="宋体"/>
          <w:sz w:val="24"/>
          <w:highlight w:val="none"/>
        </w:rPr>
        <w:t xml:space="preserve"> 6.</w:t>
      </w:r>
      <w:r>
        <w:rPr>
          <w:rFonts w:hint="eastAsia" w:ascii="宋体" w:hAnsi="宋体" w:eastAsia="宋体" w:cs="宋体"/>
          <w:sz w:val="24"/>
          <w:highlight w:val="none"/>
          <w:lang w:val="en-US" w:eastAsia="zh-CN"/>
        </w:rPr>
        <w:t>1</w:t>
      </w:r>
      <w:r>
        <w:rPr>
          <w:rFonts w:hint="eastAsia" w:ascii="宋体" w:hAnsi="宋体" w:eastAsia="宋体" w:cs="宋体"/>
          <w:color w:val="000000"/>
          <w:kern w:val="0"/>
          <w:sz w:val="24"/>
          <w:highlight w:val="none"/>
        </w:rPr>
        <w:t>提交首次响应文件截止之日前，</w:t>
      </w:r>
      <w:r>
        <w:rPr>
          <w:rFonts w:hint="eastAsia" w:ascii="宋体" w:hAnsi="宋体" w:eastAsia="宋体" w:cs="宋体"/>
          <w:snapToGrid w:val="0"/>
          <w:color w:val="000000"/>
          <w:kern w:val="0"/>
          <w:sz w:val="24"/>
          <w:highlight w:val="none"/>
        </w:rPr>
        <w:t>采购代理机构（或采购人)</w:t>
      </w:r>
      <w:r>
        <w:rPr>
          <w:rFonts w:hint="eastAsia" w:ascii="宋体" w:hAnsi="宋体" w:eastAsia="宋体" w:cs="宋体"/>
          <w:color w:val="000000"/>
          <w:kern w:val="0"/>
          <w:sz w:val="24"/>
          <w:highlight w:val="none"/>
        </w:rPr>
        <w:t>可以对已发出的磋商文件进行必要的澄清或者修改，澄清或者修改的内容作为磋商文件的组成部分</w:t>
      </w:r>
      <w:r>
        <w:rPr>
          <w:rFonts w:hint="eastAsia" w:ascii="宋体" w:hAnsi="宋体" w:eastAsia="宋体" w:cs="宋体"/>
          <w:color w:val="000000"/>
          <w:kern w:val="0"/>
          <w:sz w:val="24"/>
          <w:highlight w:val="none"/>
          <w:lang w:eastAsia="zh-CN"/>
        </w:rPr>
        <w:t>，</w:t>
      </w:r>
      <w:r>
        <w:rPr>
          <w:rFonts w:hint="eastAsia" w:ascii="宋体" w:hAnsi="宋体" w:eastAsia="宋体" w:cs="宋体"/>
          <w:sz w:val="24"/>
          <w:highlight w:val="none"/>
        </w:rPr>
        <w:t>与竞争性磋商文件具有同等法律效力</w:t>
      </w:r>
      <w:r>
        <w:rPr>
          <w:rFonts w:hint="eastAsia" w:ascii="宋体" w:hAnsi="宋体" w:eastAsia="宋体" w:cs="宋体"/>
          <w:sz w:val="24"/>
          <w:highlight w:val="none"/>
          <w:lang w:eastAsia="zh-CN"/>
        </w:rPr>
        <w:t>。</w:t>
      </w:r>
    </w:p>
    <w:p w14:paraId="0CF32D82">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highlight w:val="none"/>
        </w:rPr>
      </w:pPr>
      <w:r>
        <w:rPr>
          <w:rFonts w:hint="eastAsia" w:ascii="宋体" w:hAnsi="宋体" w:eastAsia="宋体" w:cs="宋体"/>
          <w:color w:val="000000"/>
          <w:kern w:val="0"/>
          <w:sz w:val="24"/>
          <w:highlight w:val="none"/>
          <w:lang w:val="en-US" w:eastAsia="zh-CN"/>
        </w:rPr>
        <w:t>6.2</w:t>
      </w:r>
      <w:r>
        <w:rPr>
          <w:rFonts w:hint="eastAsia" w:ascii="宋体" w:hAnsi="宋体" w:eastAsia="宋体" w:cs="宋体"/>
          <w:color w:val="000000"/>
          <w:kern w:val="0"/>
          <w:sz w:val="24"/>
          <w:highlight w:val="none"/>
        </w:rPr>
        <w:t>澄清或者修改的内容可能影响响应文件编制的，</w:t>
      </w:r>
      <w:r>
        <w:rPr>
          <w:rFonts w:hint="eastAsia" w:ascii="宋体" w:hAnsi="宋体" w:eastAsia="宋体" w:cs="宋体"/>
          <w:snapToGrid w:val="0"/>
          <w:color w:val="000000"/>
          <w:kern w:val="0"/>
          <w:sz w:val="24"/>
          <w:highlight w:val="none"/>
        </w:rPr>
        <w:t>采购代理机构（或采购人)</w:t>
      </w:r>
      <w:r>
        <w:rPr>
          <w:rFonts w:hint="eastAsia" w:ascii="宋体" w:hAnsi="宋体" w:eastAsia="宋体" w:cs="宋体"/>
          <w:color w:val="000000"/>
          <w:kern w:val="0"/>
          <w:sz w:val="24"/>
          <w:highlight w:val="none"/>
        </w:rPr>
        <w:t>应当在提交首次响应文件截止时间至少5日前，以书面形式通知所有获取磋商文件的供应商；不足5日的，</w:t>
      </w:r>
      <w:r>
        <w:rPr>
          <w:rFonts w:hint="eastAsia" w:ascii="宋体" w:hAnsi="宋体" w:eastAsia="宋体" w:cs="宋体"/>
          <w:snapToGrid w:val="0"/>
          <w:color w:val="000000"/>
          <w:kern w:val="0"/>
          <w:sz w:val="24"/>
          <w:highlight w:val="none"/>
        </w:rPr>
        <w:t>采购代理机构（或采购人)</w:t>
      </w:r>
      <w:r>
        <w:rPr>
          <w:rFonts w:hint="eastAsia" w:ascii="宋体" w:hAnsi="宋体" w:eastAsia="宋体" w:cs="宋体"/>
          <w:color w:val="000000"/>
          <w:kern w:val="0"/>
          <w:sz w:val="24"/>
          <w:highlight w:val="none"/>
        </w:rPr>
        <w:t>应当顺延提交首次响应文件截止时间。</w:t>
      </w:r>
    </w:p>
    <w:p w14:paraId="6AC697BE">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bookmarkStart w:id="12" w:name="_Toc175644018"/>
      <w:r>
        <w:rPr>
          <w:rFonts w:hint="eastAsia" w:ascii="宋体" w:hAnsi="宋体" w:eastAsia="宋体" w:cs="宋体"/>
          <w:b/>
          <w:bCs/>
          <w:snapToGrid w:val="0"/>
          <w:color w:val="000000"/>
          <w:kern w:val="0"/>
          <w:sz w:val="28"/>
          <w:szCs w:val="28"/>
          <w:highlight w:val="none"/>
        </w:rPr>
        <w:t>三、响应文件</w:t>
      </w:r>
      <w:bookmarkEnd w:id="12"/>
    </w:p>
    <w:p w14:paraId="00BE904F">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7.响应文件的语言和计量单位</w:t>
      </w:r>
    </w:p>
    <w:p w14:paraId="7235140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7.1供应商提交的响应文件（包括技术文件和资料）以及供应商与采购代理机构（或采购人)就有关投标的所有来往函电均应使用中文简体字。</w:t>
      </w:r>
    </w:p>
    <w:p w14:paraId="20D21CE9">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7.2响应文件所使用的计量单位，应使用国家法定计量单位。</w:t>
      </w:r>
    </w:p>
    <w:p w14:paraId="6A8F9987">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C8451A6">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原版为外文的证书类、证明类文件，与供应商名称或其它实际情况不符的，供应商应当提供相关证明文件。</w:t>
      </w:r>
    </w:p>
    <w:p w14:paraId="57D945AE">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8.响应文件的组成及相关要求</w:t>
      </w:r>
    </w:p>
    <w:p w14:paraId="1A284C94">
      <w:pPr>
        <w:pStyle w:val="33"/>
        <w:keepNext w:val="0"/>
        <w:keepLines w:val="0"/>
        <w:pageBreakBefore w:val="0"/>
        <w:widowControl w:val="0"/>
        <w:kinsoku/>
        <w:wordWrap/>
        <w:autoSpaceDE/>
        <w:bidi w:val="0"/>
        <w:adjustRightInd w:val="0"/>
        <w:snapToGrid w:val="0"/>
        <w:spacing w:line="360" w:lineRule="auto"/>
        <w:ind w:firstLine="480" w:firstLineChars="200"/>
        <w:jc w:val="left"/>
        <w:textAlignment w:val="auto"/>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8.1响应文件分为商务部分和技术部分</w:t>
      </w:r>
    </w:p>
    <w:p w14:paraId="659A65B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textAlignment w:val="auto"/>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本次磋商，供应商应按本磋商文件要求提交商务、技术部分内容和需要供应商自行编写的其他文件，</w:t>
      </w:r>
      <w:r>
        <w:rPr>
          <w:rFonts w:hint="eastAsia" w:ascii="宋体" w:hAnsi="宋体" w:eastAsia="宋体" w:cs="宋体"/>
          <w:b/>
          <w:snapToGrid w:val="0"/>
          <w:color w:val="000000"/>
          <w:kern w:val="0"/>
          <w:sz w:val="24"/>
          <w:highlight w:val="none"/>
        </w:rPr>
        <w:t>其中加*项目若有缺失或无效，将导致投标被拒绝</w:t>
      </w:r>
      <w:r>
        <w:rPr>
          <w:rFonts w:hint="eastAsia" w:ascii="宋体" w:hAnsi="宋体" w:eastAsia="宋体" w:cs="宋体"/>
          <w:snapToGrid w:val="0"/>
          <w:color w:val="000000"/>
          <w:kern w:val="0"/>
          <w:sz w:val="24"/>
          <w:highlight w:val="none"/>
        </w:rPr>
        <w:t>（具体填写要求及格式详见磋商文件第六部分）。</w:t>
      </w:r>
    </w:p>
    <w:p w14:paraId="12E654F0">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8.2响应文件要求内容及编排顺序</w:t>
      </w:r>
    </w:p>
    <w:p w14:paraId="356493E1">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bCs/>
          <w:snapToGrid w:val="0"/>
          <w:color w:val="000000"/>
          <w:kern w:val="0"/>
          <w:sz w:val="24"/>
          <w:highlight w:val="none"/>
        </w:rPr>
      </w:pPr>
      <w:r>
        <w:rPr>
          <w:rFonts w:hint="eastAsia" w:ascii="宋体" w:hAnsi="宋体" w:eastAsia="宋体" w:cs="宋体"/>
          <w:b/>
          <w:bCs/>
          <w:snapToGrid w:val="0"/>
          <w:color w:val="000000"/>
          <w:kern w:val="0"/>
          <w:sz w:val="24"/>
          <w:highlight w:val="none"/>
        </w:rPr>
        <w:t>商务部分：</w:t>
      </w:r>
    </w:p>
    <w:p w14:paraId="18AB8E9E">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*磋商函；</w:t>
      </w:r>
    </w:p>
    <w:p w14:paraId="4031DB9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*法定代表人身份证明；</w:t>
      </w:r>
    </w:p>
    <w:p w14:paraId="6C4851C5">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*授权委托书；</w:t>
      </w:r>
    </w:p>
    <w:p w14:paraId="7A7BE799">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szCs w:val="24"/>
          <w:highlight w:val="none"/>
          <w:lang w:val="en-US" w:eastAsia="zh-CN" w:bidi="ar-SA"/>
        </w:rPr>
      </w:pPr>
      <w:r>
        <w:rPr>
          <w:rFonts w:hint="eastAsia" w:ascii="宋体" w:hAnsi="宋体" w:eastAsia="宋体" w:cs="宋体"/>
          <w:b w:val="0"/>
          <w:bCs w:val="0"/>
          <w:snapToGrid w:val="0"/>
          <w:color w:val="000000"/>
          <w:kern w:val="0"/>
          <w:sz w:val="24"/>
          <w:highlight w:val="none"/>
        </w:rPr>
        <w:t>*</w:t>
      </w:r>
      <w:r>
        <w:rPr>
          <w:rFonts w:hint="eastAsia" w:ascii="宋体" w:hAnsi="宋体" w:eastAsia="宋体" w:cs="宋体"/>
          <w:b w:val="0"/>
          <w:bCs w:val="0"/>
          <w:snapToGrid w:val="0"/>
          <w:color w:val="000000"/>
          <w:kern w:val="0"/>
          <w:sz w:val="24"/>
          <w:szCs w:val="24"/>
          <w:highlight w:val="none"/>
          <w:lang w:val="en-US" w:eastAsia="zh-CN" w:bidi="ar-SA"/>
        </w:rPr>
        <w:t>供应商基本情况表；</w:t>
      </w:r>
    </w:p>
    <w:p w14:paraId="19EC4BB1">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FF0000"/>
          <w:kern w:val="0"/>
          <w:sz w:val="24"/>
          <w:szCs w:val="24"/>
          <w:highlight w:val="none"/>
          <w:lang w:val="en-US" w:eastAsia="zh-CN" w:bidi="ar-SA"/>
        </w:rPr>
      </w:pPr>
      <w:r>
        <w:rPr>
          <w:rFonts w:hint="eastAsia" w:ascii="宋体" w:hAnsi="宋体" w:eastAsia="宋体" w:cs="宋体"/>
          <w:b w:val="0"/>
          <w:bCs w:val="0"/>
          <w:snapToGrid w:val="0"/>
          <w:color w:val="000000"/>
          <w:kern w:val="0"/>
          <w:sz w:val="24"/>
          <w:szCs w:val="24"/>
          <w:highlight w:val="none"/>
          <w:lang w:val="en-US" w:eastAsia="zh-CN" w:bidi="ar-SA"/>
        </w:rPr>
        <w:t>*投标保证金或保函凭证；</w:t>
      </w:r>
    </w:p>
    <w:p w14:paraId="2C9201F0">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lang w:val="en-US" w:eastAsia="zh-CN"/>
        </w:rPr>
      </w:pPr>
      <w:r>
        <w:rPr>
          <w:rFonts w:hint="eastAsia" w:ascii="宋体" w:hAnsi="宋体" w:eastAsia="宋体" w:cs="宋体"/>
          <w:b w:val="0"/>
          <w:bCs w:val="0"/>
          <w:snapToGrid w:val="0"/>
          <w:color w:val="000000"/>
          <w:kern w:val="0"/>
          <w:sz w:val="24"/>
          <w:highlight w:val="none"/>
        </w:rPr>
        <w:t>*供应商资格证明文件：（1）企业营业执照</w:t>
      </w:r>
      <w:r>
        <w:rPr>
          <w:rFonts w:hint="eastAsia" w:ascii="宋体" w:hAnsi="宋体" w:eastAsia="宋体" w:cs="宋体"/>
          <w:b w:val="0"/>
          <w:bCs w:val="0"/>
          <w:snapToGrid w:val="0"/>
          <w:color w:val="000000"/>
          <w:kern w:val="0"/>
          <w:sz w:val="24"/>
          <w:highlight w:val="none"/>
          <w:lang w:eastAsia="zh-CN"/>
        </w:rPr>
        <w:t>；</w:t>
      </w:r>
      <w:r>
        <w:rPr>
          <w:rFonts w:hint="eastAsia" w:ascii="宋体" w:hAnsi="宋体" w:eastAsia="宋体" w:cs="宋体"/>
          <w:b w:val="0"/>
          <w:bCs w:val="0"/>
          <w:snapToGrid w:val="0"/>
          <w:color w:val="000000"/>
          <w:kern w:val="0"/>
          <w:sz w:val="24"/>
          <w:highlight w:val="none"/>
        </w:rPr>
        <w:t>（2</w:t>
      </w:r>
      <w:r>
        <w:rPr>
          <w:rFonts w:hint="eastAsia" w:ascii="宋体" w:hAnsi="宋体" w:eastAsia="宋体" w:cs="宋体"/>
          <w:b w:val="0"/>
          <w:bCs w:val="0"/>
          <w:snapToGrid w:val="0"/>
          <w:color w:val="000000"/>
          <w:kern w:val="0"/>
          <w:sz w:val="24"/>
          <w:highlight w:val="none"/>
          <w:lang w:eastAsia="zh-CN"/>
        </w:rPr>
        <w:t>）银行基本开户许可证或基本存款账户信息；（</w:t>
      </w:r>
      <w:r>
        <w:rPr>
          <w:rFonts w:hint="eastAsia" w:ascii="宋体" w:hAnsi="宋体" w:eastAsia="宋体" w:cs="宋体"/>
          <w:b w:val="0"/>
          <w:bCs w:val="0"/>
          <w:snapToGrid w:val="0"/>
          <w:color w:val="000000"/>
          <w:kern w:val="0"/>
          <w:sz w:val="24"/>
          <w:highlight w:val="none"/>
          <w:lang w:val="en-US" w:eastAsia="zh-CN"/>
        </w:rPr>
        <w:t>3</w:t>
      </w:r>
      <w:r>
        <w:rPr>
          <w:rFonts w:hint="eastAsia" w:ascii="宋体" w:hAnsi="宋体" w:eastAsia="宋体" w:cs="宋体"/>
          <w:b w:val="0"/>
          <w:bCs w:val="0"/>
          <w:snapToGrid w:val="0"/>
          <w:color w:val="000000"/>
          <w:kern w:val="0"/>
          <w:sz w:val="24"/>
          <w:highlight w:val="none"/>
          <w:lang w:eastAsia="zh-CN"/>
        </w:rPr>
        <w:t>）</w:t>
      </w:r>
      <w:r>
        <w:rPr>
          <w:rFonts w:hint="eastAsia" w:ascii="宋体" w:hAnsi="宋体" w:eastAsia="宋体" w:cs="宋体"/>
          <w:b w:val="0"/>
          <w:bCs w:val="0"/>
          <w:snapToGrid w:val="0"/>
          <w:color w:val="000000"/>
          <w:kern w:val="0"/>
          <w:sz w:val="24"/>
          <w:highlight w:val="none"/>
          <w:lang w:val="en-US" w:eastAsia="zh-CN"/>
        </w:rPr>
        <w:t>特定资格要求提供文件；（4</w:t>
      </w:r>
      <w:r>
        <w:rPr>
          <w:rFonts w:hint="eastAsia" w:ascii="宋体" w:hAnsi="宋体" w:eastAsia="宋体" w:cs="宋体"/>
          <w:b w:val="0"/>
          <w:bCs w:val="0"/>
          <w:snapToGrid w:val="0"/>
          <w:color w:val="000000"/>
          <w:kern w:val="0"/>
          <w:sz w:val="24"/>
          <w:highlight w:val="none"/>
          <w:lang w:eastAsia="zh-CN"/>
        </w:rPr>
        <w:t>）</w:t>
      </w:r>
      <w:r>
        <w:rPr>
          <w:rFonts w:hint="eastAsia" w:ascii="宋体" w:hAnsi="宋体" w:eastAsia="宋体" w:cs="宋体"/>
          <w:b w:val="0"/>
          <w:bCs w:val="0"/>
          <w:sz w:val="24"/>
          <w:highlight w:val="none"/>
        </w:rPr>
        <w:t>供应商具备履行合同能力的承诺</w:t>
      </w:r>
      <w:r>
        <w:rPr>
          <w:rFonts w:hint="eastAsia" w:ascii="宋体" w:hAnsi="宋体" w:eastAsia="宋体" w:cs="宋体"/>
          <w:b w:val="0"/>
          <w:bCs w:val="0"/>
          <w:sz w:val="24"/>
          <w:highlight w:val="none"/>
          <w:lang w:eastAsia="zh-CN"/>
        </w:rPr>
        <w:t>；</w:t>
      </w:r>
      <w:r>
        <w:rPr>
          <w:rFonts w:hint="eastAsia" w:ascii="宋体" w:hAnsi="宋体" w:eastAsia="宋体" w:cs="宋体"/>
          <w:b w:val="0"/>
          <w:bCs w:val="0"/>
          <w:snapToGrid w:val="0"/>
          <w:color w:val="000000"/>
          <w:kern w:val="0"/>
          <w:sz w:val="24"/>
          <w:highlight w:val="none"/>
          <w:lang w:eastAsia="zh-CN"/>
        </w:rPr>
        <w:t>（</w:t>
      </w:r>
      <w:r>
        <w:rPr>
          <w:rFonts w:hint="eastAsia" w:ascii="宋体" w:hAnsi="宋体" w:eastAsia="宋体" w:cs="宋体"/>
          <w:b w:val="0"/>
          <w:bCs w:val="0"/>
          <w:snapToGrid w:val="0"/>
          <w:color w:val="000000"/>
          <w:kern w:val="0"/>
          <w:sz w:val="24"/>
          <w:highlight w:val="none"/>
          <w:lang w:val="en-US" w:eastAsia="zh-CN"/>
        </w:rPr>
        <w:t>5</w:t>
      </w:r>
      <w:r>
        <w:rPr>
          <w:rFonts w:hint="eastAsia" w:ascii="宋体" w:hAnsi="宋体" w:eastAsia="宋体" w:cs="宋体"/>
          <w:b w:val="0"/>
          <w:bCs w:val="0"/>
          <w:snapToGrid w:val="0"/>
          <w:color w:val="000000"/>
          <w:kern w:val="0"/>
          <w:sz w:val="24"/>
          <w:highlight w:val="none"/>
          <w:lang w:eastAsia="zh-CN"/>
        </w:rPr>
        <w:t>）</w:t>
      </w:r>
      <w:r>
        <w:rPr>
          <w:rFonts w:hint="eastAsia" w:ascii="宋体" w:hAnsi="宋体" w:eastAsia="宋体" w:cs="宋体"/>
          <w:b w:val="0"/>
          <w:bCs w:val="0"/>
          <w:snapToGrid w:val="0"/>
          <w:color w:val="000000"/>
          <w:kern w:val="0"/>
          <w:sz w:val="24"/>
          <w:highlight w:val="none"/>
          <w:lang w:val="en-US" w:eastAsia="zh-CN"/>
        </w:rPr>
        <w:t>长治市政府采购供应商信用承诺函；（6）</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中小企业声明函</w:t>
      </w:r>
      <w:r>
        <w:rPr>
          <w:rFonts w:hint="eastAsia" w:ascii="宋体" w:hAnsi="宋体" w:eastAsia="宋体" w:cs="宋体"/>
          <w:b w:val="0"/>
          <w:bCs w:val="0"/>
          <w:sz w:val="24"/>
          <w:highlight w:val="none"/>
          <w:lang w:eastAsia="zh-CN"/>
        </w:rPr>
        <w:t>》；</w:t>
      </w:r>
      <w:r>
        <w:rPr>
          <w:rFonts w:hint="eastAsia" w:ascii="宋体" w:hAnsi="宋体" w:eastAsia="宋体" w:cs="宋体"/>
          <w:b w:val="0"/>
          <w:bCs w:val="0"/>
          <w:snapToGrid w:val="0"/>
          <w:color w:val="000000"/>
          <w:kern w:val="0"/>
          <w:sz w:val="24"/>
          <w:highlight w:val="none"/>
          <w:lang w:val="en-US" w:eastAsia="zh-CN"/>
        </w:rPr>
        <w:t>(</w:t>
      </w:r>
      <w:r>
        <w:rPr>
          <w:rFonts w:hint="eastAsia" w:ascii="宋体" w:hAnsi="宋体" w:eastAsia="宋体" w:cs="宋体"/>
          <w:b w:val="0"/>
          <w:bCs w:val="0"/>
          <w:snapToGrid w:val="0"/>
          <w:color w:val="000000"/>
          <w:kern w:val="0"/>
          <w:sz w:val="24"/>
          <w:highlight w:val="none"/>
        </w:rPr>
        <w:t>以上有效证件的扫描件应清晰的编入投标文件并加盖电子签章</w:t>
      </w:r>
      <w:r>
        <w:rPr>
          <w:rFonts w:hint="eastAsia" w:ascii="宋体" w:hAnsi="宋体" w:eastAsia="宋体" w:cs="宋体"/>
          <w:b w:val="0"/>
          <w:bCs w:val="0"/>
          <w:snapToGrid w:val="0"/>
          <w:color w:val="000000"/>
          <w:kern w:val="0"/>
          <w:sz w:val="24"/>
          <w:highlight w:val="none"/>
          <w:lang w:val="en-US" w:eastAsia="zh-CN"/>
        </w:rPr>
        <w:t>)</w:t>
      </w:r>
    </w:p>
    <w:p w14:paraId="2528CF47">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供应商业绩证明。</w:t>
      </w:r>
    </w:p>
    <w:p w14:paraId="04965947">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其他补充材料。</w:t>
      </w:r>
    </w:p>
    <w:p w14:paraId="2CB88AA6">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bCs/>
          <w:snapToGrid w:val="0"/>
          <w:color w:val="000000"/>
          <w:kern w:val="0"/>
          <w:sz w:val="24"/>
          <w:highlight w:val="none"/>
        </w:rPr>
      </w:pPr>
      <w:r>
        <w:rPr>
          <w:rFonts w:hint="eastAsia" w:ascii="宋体" w:hAnsi="宋体" w:eastAsia="宋体" w:cs="宋体"/>
          <w:b/>
          <w:bCs/>
          <w:snapToGrid w:val="0"/>
          <w:color w:val="000000"/>
          <w:kern w:val="0"/>
          <w:sz w:val="24"/>
          <w:highlight w:val="none"/>
        </w:rPr>
        <w:t>技术部分</w:t>
      </w:r>
    </w:p>
    <w:p w14:paraId="30798DA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*报价一览表。</w:t>
      </w:r>
    </w:p>
    <w:p w14:paraId="21FDC68C">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lang w:eastAsia="zh-CN"/>
        </w:rPr>
        <w:t>*项目人员配备情况表。</w:t>
      </w:r>
    </w:p>
    <w:p w14:paraId="7D06BE89">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val="0"/>
          <w:bCs w:val="0"/>
          <w:snapToGrid w:val="0"/>
          <w:color w:val="000000"/>
          <w:kern w:val="0"/>
          <w:sz w:val="24"/>
          <w:highlight w:val="none"/>
        </w:rPr>
      </w:pPr>
      <w:r>
        <w:rPr>
          <w:rFonts w:hint="eastAsia" w:ascii="宋体" w:hAnsi="宋体" w:eastAsia="宋体" w:cs="宋体"/>
          <w:b w:val="0"/>
          <w:bCs w:val="0"/>
          <w:snapToGrid w:val="0"/>
          <w:color w:val="000000"/>
          <w:kern w:val="0"/>
          <w:sz w:val="24"/>
          <w:highlight w:val="none"/>
        </w:rPr>
        <w:t>*</w:t>
      </w:r>
      <w:r>
        <w:rPr>
          <w:rFonts w:hint="eastAsia" w:ascii="宋体" w:hAnsi="宋体" w:eastAsia="宋体" w:cs="宋体"/>
          <w:b w:val="0"/>
          <w:bCs w:val="0"/>
          <w:snapToGrid w:val="0"/>
          <w:color w:val="000000"/>
          <w:kern w:val="0"/>
          <w:sz w:val="24"/>
          <w:highlight w:val="none"/>
          <w:lang w:eastAsia="zh-CN"/>
        </w:rPr>
        <w:t>服务方案及承诺</w:t>
      </w:r>
      <w:r>
        <w:rPr>
          <w:rFonts w:hint="eastAsia" w:ascii="宋体" w:hAnsi="宋体" w:eastAsia="宋体" w:cs="宋体"/>
          <w:b w:val="0"/>
          <w:bCs w:val="0"/>
          <w:snapToGrid w:val="0"/>
          <w:color w:val="000000"/>
          <w:kern w:val="0"/>
          <w:sz w:val="24"/>
          <w:highlight w:val="none"/>
        </w:rPr>
        <w:t>。</w:t>
      </w:r>
      <w:r>
        <w:rPr>
          <w:rFonts w:hint="eastAsia" w:ascii="宋体" w:hAnsi="宋体" w:eastAsia="宋体" w:cs="宋体"/>
          <w:b w:val="0"/>
          <w:bCs w:val="0"/>
          <w:snapToGrid w:val="0"/>
          <w:color w:val="000000"/>
          <w:kern w:val="0"/>
          <w:sz w:val="24"/>
          <w:highlight w:val="none"/>
          <w:lang w:eastAsia="zh-CN"/>
        </w:rPr>
        <w:t>供应商</w:t>
      </w:r>
      <w:r>
        <w:rPr>
          <w:rFonts w:hint="eastAsia" w:ascii="宋体" w:hAnsi="宋体" w:eastAsia="宋体" w:cs="宋体"/>
          <w:b w:val="0"/>
          <w:bCs w:val="0"/>
          <w:snapToGrid w:val="0"/>
          <w:color w:val="000000"/>
          <w:kern w:val="0"/>
          <w:sz w:val="24"/>
          <w:highlight w:val="none"/>
        </w:rPr>
        <w:t>应按照采购文件的要求，并结合自身对服务内容的理解，编制并提交服务方案，应做到全面、准确、合理。</w:t>
      </w:r>
    </w:p>
    <w:p w14:paraId="10DC0E25">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8.3其他补充材料。</w:t>
      </w:r>
    </w:p>
    <w:p w14:paraId="377489EC">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8.4磋商保证金</w:t>
      </w:r>
    </w:p>
    <w:p w14:paraId="18361D1C">
      <w:pPr>
        <w:keepLines w:val="0"/>
        <w:pageBreakBefore w:val="0"/>
        <w:widowControl w:val="0"/>
        <w:kinsoku/>
        <w:wordWrap/>
        <w:autoSpaceDE/>
        <w:bidi w:val="0"/>
        <w:adjustRightInd w:val="0"/>
        <w:spacing w:line="42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SA"/>
        </w:rPr>
        <w:t>（1）供应</w:t>
      </w:r>
      <w:r>
        <w:rPr>
          <w:rFonts w:hint="eastAsia" w:ascii="宋体" w:hAnsi="宋体" w:eastAsia="宋体" w:cs="宋体"/>
          <w:sz w:val="24"/>
          <w:szCs w:val="24"/>
          <w:highlight w:val="none"/>
        </w:rPr>
        <w:t>商须在开标前提交磋商保证金</w:t>
      </w:r>
      <w:r>
        <w:rPr>
          <w:rFonts w:hint="eastAsia" w:ascii="宋体" w:hAnsi="宋体" w:eastAsia="宋体" w:cs="宋体"/>
          <w:color w:val="auto"/>
          <w:sz w:val="24"/>
          <w:szCs w:val="24"/>
          <w:highlight w:val="none"/>
        </w:rPr>
        <w:t>。</w:t>
      </w:r>
    </w:p>
    <w:p w14:paraId="0F194575">
      <w:pPr>
        <w:pStyle w:val="16"/>
        <w:keepLines w:val="0"/>
        <w:pageBreakBefore w:val="0"/>
        <w:widowControl w:val="0"/>
        <w:kinsoku/>
        <w:wordWrap/>
        <w:autoSpaceDE/>
        <w:bidi w:val="0"/>
        <w:adjustRightInd w:val="0"/>
        <w:spacing w:line="360" w:lineRule="auto"/>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（2）磋商保证金必须采用通过本单位基本账户进行交纳。</w:t>
      </w:r>
    </w:p>
    <w:p w14:paraId="411C4E64">
      <w:pPr>
        <w:pStyle w:val="16"/>
        <w:keepLines w:val="0"/>
        <w:pageBreakBefore w:val="0"/>
        <w:widowControl w:val="0"/>
        <w:kinsoku/>
        <w:wordWrap/>
        <w:autoSpaceDE/>
        <w:bidi w:val="0"/>
        <w:adjustRightInd w:val="0"/>
        <w:spacing w:line="360" w:lineRule="auto"/>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（3）供应商的磋商保证金银行汇票、电汇、支票倒送交纳后，</w:t>
      </w:r>
      <w:r>
        <w:rPr>
          <w:rFonts w:hint="eastAsia" w:ascii="宋体" w:hAnsi="宋体" w:eastAsia="宋体" w:cs="宋体"/>
          <w:b/>
          <w:bCs/>
          <w:sz w:val="24"/>
          <w:szCs w:val="24"/>
          <w:highlight w:val="none"/>
        </w:rPr>
        <w:t>须在汇款/转帐凭单用途栏中写明</w:t>
      </w:r>
      <w:r>
        <w:rPr>
          <w:rFonts w:hint="eastAsia" w:ascii="宋体" w:hAnsi="宋体" w:eastAsia="宋体" w:cs="宋体"/>
          <w:b/>
          <w:bCs/>
          <w:sz w:val="24"/>
          <w:szCs w:val="24"/>
          <w:highlight w:val="none"/>
          <w:lang w:eastAsia="zh-CN"/>
        </w:rPr>
        <w:t>项目名称</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并将交款凭单影印件附到响应文件中，否则视为未提交。</w:t>
      </w:r>
    </w:p>
    <w:p w14:paraId="1BEA09BF">
      <w:pPr>
        <w:pStyle w:val="16"/>
        <w:keepLines w:val="0"/>
        <w:pageBreakBefore w:val="0"/>
        <w:widowControl w:val="0"/>
        <w:kinsoku/>
        <w:wordWrap/>
        <w:autoSpaceDE/>
        <w:bidi w:val="0"/>
        <w:adjustRightInd w:val="0"/>
        <w:spacing w:line="360" w:lineRule="auto"/>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（4）未按前述各款要求提交磋商保证金，或所提交保证金不完全符合各项要求的投标，将被视为无效投标。</w:t>
      </w:r>
    </w:p>
    <w:p w14:paraId="636BA247">
      <w:pPr>
        <w:pStyle w:val="16"/>
        <w:keepLines w:val="0"/>
        <w:pageBreakBefore w:val="0"/>
        <w:widowControl w:val="0"/>
        <w:kinsoku/>
        <w:wordWrap/>
        <w:autoSpaceDE/>
        <w:bidi w:val="0"/>
        <w:adjustRightInd w:val="0"/>
        <w:spacing w:line="360" w:lineRule="auto"/>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（5）在成交通知书发出之日起五个工作日内退还未成交供应商的磋商保证金。</w:t>
      </w:r>
    </w:p>
    <w:p w14:paraId="368C08E3">
      <w:pPr>
        <w:pStyle w:val="16"/>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（6）发生下列情况之一，取消其成交资格，磋商保证金不予退还。</w:t>
      </w:r>
    </w:p>
    <w:p w14:paraId="0941B800">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①供应商在提交响应文件截止时间后撤回响应文件的；</w:t>
      </w:r>
    </w:p>
    <w:p w14:paraId="08D3D835">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②供应商在响应文件中提供虚假材料的；</w:t>
      </w:r>
    </w:p>
    <w:p w14:paraId="0E30F460">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③除因不可抗力或磋商文件认可的情形以外，成交供应商不与采购人签订合同的；</w:t>
      </w:r>
    </w:p>
    <w:p w14:paraId="09F72A60">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④供应商与采购人、其他供应商或者采购代理机构恶意串通的；</w:t>
      </w:r>
    </w:p>
    <w:p w14:paraId="72C12560">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⑤磋商文件规定的其他情形；</w:t>
      </w:r>
    </w:p>
    <w:p w14:paraId="6409F98D">
      <w:pPr>
        <w:pStyle w:val="16"/>
        <w:keepLines w:val="0"/>
        <w:pageBreakBefore w:val="0"/>
        <w:widowControl w:val="0"/>
        <w:kinsoku/>
        <w:wordWrap/>
        <w:autoSpaceDE/>
        <w:bidi w:val="0"/>
        <w:adjustRightInd w:val="0"/>
        <w:spacing w:line="360" w:lineRule="auto"/>
        <w:ind w:firstLine="660" w:firstLineChars="2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⑥其他违反政府采购法律法规规定行为的。</w:t>
      </w:r>
    </w:p>
    <w:p w14:paraId="60E98F08">
      <w:pPr>
        <w:keepLines w:val="0"/>
        <w:pageBreakBefore w:val="0"/>
        <w:widowControl w:val="0"/>
        <w:numPr>
          <w:ilvl w:val="0"/>
          <w:numId w:val="4"/>
        </w:numPr>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无论报价过程中的方法和结果如何，磋商单位自行承担所有与参加磋商有关的费用。</w:t>
      </w:r>
    </w:p>
    <w:p w14:paraId="4639D420">
      <w:pPr>
        <w:pStyle w:val="16"/>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8.6</w:t>
      </w:r>
      <w:r>
        <w:rPr>
          <w:rFonts w:hint="eastAsia" w:ascii="宋体" w:hAnsi="宋体" w:eastAsia="宋体" w:cs="宋体"/>
          <w:b/>
          <w:bCs/>
          <w:sz w:val="24"/>
          <w:szCs w:val="24"/>
          <w:highlight w:val="none"/>
        </w:rPr>
        <w:t>磋商报价</w:t>
      </w:r>
    </w:p>
    <w:p w14:paraId="4896738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所有报价均以人民币元为计算单位。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报价人自行承担。</w:t>
      </w:r>
    </w:p>
    <w:p w14:paraId="46C69165">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9.投标内容填写说明</w:t>
      </w:r>
    </w:p>
    <w:p w14:paraId="430A9572">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9.1供应商应详细阅读磋商文件的全部内容。响应文件须对磋商文件中的内容做出实质性和完整的响应。</w:t>
      </w:r>
    </w:p>
    <w:p w14:paraId="3D5EC64C">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9.</w:t>
      </w:r>
      <w:r>
        <w:rPr>
          <w:rFonts w:hint="eastAsia" w:ascii="宋体" w:hAnsi="宋体" w:eastAsia="宋体" w:cs="宋体"/>
          <w:snapToGrid w:val="0"/>
          <w:color w:val="000000"/>
          <w:kern w:val="0"/>
          <w:sz w:val="24"/>
          <w:highlight w:val="none"/>
          <w:lang w:val="en-US" w:eastAsia="zh-CN"/>
        </w:rPr>
        <w:t>2</w:t>
      </w:r>
      <w:r>
        <w:rPr>
          <w:rFonts w:hint="eastAsia" w:ascii="宋体" w:hAnsi="宋体" w:eastAsia="宋体" w:cs="宋体"/>
          <w:snapToGrid w:val="0"/>
          <w:color w:val="000000"/>
          <w:kern w:val="0"/>
          <w:sz w:val="24"/>
          <w:highlight w:val="none"/>
        </w:rPr>
        <w:t>供应商必须保证响应文件所提供的全部资料真实可靠，并接受磋商小组对其中任何资料进一步审查的要求。</w:t>
      </w:r>
    </w:p>
    <w:p w14:paraId="5620D5C9">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10.响应文件的有效期</w:t>
      </w:r>
    </w:p>
    <w:p w14:paraId="46DE69C4">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10.1本项目响应文件的有效期为90个日历天。有效期短于该规定期限的响应文件将被拒绝。</w:t>
      </w:r>
    </w:p>
    <w:p w14:paraId="3C870639">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11.响应文件的签署及规定</w:t>
      </w:r>
    </w:p>
    <w:p w14:paraId="6F71122F">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11.1组成响应文件的各项文件均应遵守本条。</w:t>
      </w:r>
    </w:p>
    <w:p w14:paraId="3733B724">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11.2供应商在响应文件及相关文件的签订、履行、通知等事项的书面文件中的“单位盖章”、“印章”、“公章”等处均仅指与当事人名称全称相一致的标准公章</w:t>
      </w:r>
      <w:r>
        <w:rPr>
          <w:rFonts w:hint="eastAsia" w:ascii="宋体" w:hAnsi="宋体" w:eastAsia="宋体" w:cs="宋体"/>
          <w:snapToGrid w:val="0"/>
          <w:color w:val="000000"/>
          <w:kern w:val="0"/>
          <w:sz w:val="24"/>
          <w:highlight w:val="none"/>
          <w:lang w:eastAsia="zh-CN"/>
        </w:rPr>
        <w:t>或标准公章的电子签章</w:t>
      </w:r>
      <w:r>
        <w:rPr>
          <w:rFonts w:hint="eastAsia" w:ascii="宋体" w:hAnsi="宋体" w:eastAsia="宋体" w:cs="宋体"/>
          <w:snapToGrid w:val="0"/>
          <w:color w:val="000000"/>
          <w:kern w:val="0"/>
          <w:sz w:val="24"/>
          <w:highlight w:val="none"/>
        </w:rPr>
        <w:t>，不得使用其它（如带有“专用章”等字样）的印章。</w:t>
      </w:r>
    </w:p>
    <w:p w14:paraId="3C918854">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11.3</w:t>
      </w:r>
      <w:r>
        <w:rPr>
          <w:rFonts w:hint="eastAsia" w:ascii="宋体" w:hAnsi="宋体" w:eastAsia="宋体" w:cs="宋体"/>
          <w:sz w:val="24"/>
          <w:szCs w:val="24"/>
          <w:highlight w:val="none"/>
        </w:rPr>
        <w:t xml:space="preserve"> 供应商应按照磋商文件要求，在每一份响应文件的封面下方以及其他磋商文件要求的位置填写供应商全称并加盖公章，同时在该处签署法定代表人或供应商代表的全名或加盖本人签名章。</w:t>
      </w:r>
    </w:p>
    <w:p w14:paraId="0EF1694E">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11.4供应商须注意：为合理节约采购评审成本，提倡诚实信用的投标行为，特别要求供应商应本着诚信精神，以审慎的态度明确、清楚地披露各项内容。</w:t>
      </w:r>
    </w:p>
    <w:p w14:paraId="2F248F3F">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11.5供应商应按本磋商文件所要求的响应文件的份数提交响应文件。</w:t>
      </w:r>
    </w:p>
    <w:p w14:paraId="41821D22">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（1）供应商应保证响应文件副本与正本内容严格一致；</w:t>
      </w:r>
    </w:p>
    <w:p w14:paraId="1177DB8F">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（2）供应商对本磋商文件第六部分“响应文件格式”中提供格式的资料，必须按照样表格式要求在指定位置加盖与供应商全称相一致的标准公章并经法定代表人或供应商代表签字，否则按投标无效处理。</w:t>
      </w:r>
    </w:p>
    <w:p w14:paraId="4FE3178F">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11.6响应文件应字迹清楚、内容齐全、不得涂改或增删。如有修改和增删，必须有供应商公章及法定代表人或其授权的供应商代表签字。</w:t>
      </w:r>
    </w:p>
    <w:p w14:paraId="4DFAFD53">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snapToGrid w:val="0"/>
          <w:color w:val="000000"/>
          <w:kern w:val="0"/>
          <w:sz w:val="24"/>
          <w:highlight w:val="none"/>
        </w:rPr>
        <w:t>11.7因响应文件字迹潦草或表达不清所引起的不利后果由供应商承担。</w:t>
      </w:r>
      <w:bookmarkStart w:id="13" w:name="_Toc175644019"/>
    </w:p>
    <w:p w14:paraId="6D816947">
      <w:pPr>
        <w:keepLines w:val="0"/>
        <w:pageBreakBefore w:val="0"/>
        <w:widowControl w:val="0"/>
        <w:numPr>
          <w:ilvl w:val="0"/>
          <w:numId w:val="5"/>
        </w:numPr>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lang w:eastAsia="zh-CN"/>
        </w:rPr>
      </w:pPr>
      <w:r>
        <w:rPr>
          <w:rFonts w:hint="eastAsia" w:ascii="宋体" w:hAnsi="宋体" w:eastAsia="宋体" w:cs="宋体"/>
          <w:b/>
          <w:bCs/>
          <w:snapToGrid w:val="0"/>
          <w:color w:val="000000"/>
          <w:kern w:val="0"/>
          <w:sz w:val="28"/>
          <w:szCs w:val="28"/>
          <w:highlight w:val="none"/>
        </w:rPr>
        <w:t>响应文件的</w:t>
      </w:r>
      <w:bookmarkEnd w:id="13"/>
      <w:r>
        <w:rPr>
          <w:rFonts w:hint="eastAsia" w:ascii="宋体" w:hAnsi="宋体" w:eastAsia="宋体" w:cs="宋体"/>
          <w:b/>
          <w:bCs/>
          <w:snapToGrid w:val="0"/>
          <w:color w:val="000000"/>
          <w:kern w:val="0"/>
          <w:sz w:val="28"/>
          <w:szCs w:val="28"/>
          <w:highlight w:val="none"/>
          <w:lang w:eastAsia="zh-CN"/>
        </w:rPr>
        <w:t>递交</w:t>
      </w:r>
    </w:p>
    <w:p w14:paraId="6C62B1E5">
      <w:pPr>
        <w:keepLines w:val="0"/>
        <w:pageBreakBefore w:val="0"/>
        <w:widowControl w:val="0"/>
        <w:tabs>
          <w:tab w:val="left" w:pos="0"/>
        </w:tabs>
        <w:kinsoku/>
        <w:wordWrap/>
        <w:overflowPunct w:val="0"/>
        <w:topLinePunct/>
        <w:autoSpaceDE/>
        <w:autoSpaceDN w:val="0"/>
        <w:bidi w:val="0"/>
        <w:adjustRightInd w:val="0"/>
        <w:snapToGrid w:val="0"/>
        <w:spacing w:line="460" w:lineRule="exact"/>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lang w:val="en-US" w:eastAsia="zh-CN"/>
        </w:rPr>
        <w:t>12.</w:t>
      </w:r>
      <w:r>
        <w:rPr>
          <w:rFonts w:hint="eastAsia" w:ascii="宋体" w:hAnsi="宋体" w:eastAsia="宋体" w:cs="宋体"/>
          <w:b/>
          <w:snapToGrid w:val="0"/>
          <w:color w:val="000000"/>
          <w:kern w:val="0"/>
          <w:sz w:val="24"/>
          <w:highlight w:val="none"/>
        </w:rPr>
        <w:t>响应文件的密封</w:t>
      </w:r>
    </w:p>
    <w:p w14:paraId="46640AEC">
      <w:pPr>
        <w:keepLines w:val="0"/>
        <w:pageBreakBefore w:val="0"/>
        <w:widowControl w:val="0"/>
        <w:numPr>
          <w:ilvl w:val="0"/>
          <w:numId w:val="0"/>
        </w:numPr>
        <w:kinsoku/>
        <w:wordWrap/>
        <w:overflowPunct w:val="0"/>
        <w:topLinePunct/>
        <w:autoSpaceDE/>
        <w:autoSpaceDN w:val="0"/>
        <w:bidi w:val="0"/>
        <w:adjustRightInd w:val="0"/>
        <w:snapToGrid w:val="0"/>
        <w:spacing w:line="360" w:lineRule="auto"/>
        <w:ind w:left="479" w:leftChars="228" w:firstLine="0" w:firstLineChars="0"/>
        <w:jc w:val="left"/>
        <w:outlineLvl w:val="9"/>
        <w:rPr>
          <w:rFonts w:hint="eastAsia" w:ascii="宋体" w:hAnsi="宋体" w:eastAsia="宋体" w:cs="宋体"/>
          <w:b w:val="0"/>
          <w:snapToGrid w:val="0"/>
          <w:color w:val="000000"/>
          <w:kern w:val="0"/>
          <w:sz w:val="24"/>
          <w:szCs w:val="24"/>
          <w:highlight w:val="none"/>
          <w:lang w:val="en-US" w:eastAsia="zh-CN" w:bidi="ar-SA"/>
        </w:rPr>
      </w:pPr>
      <w:r>
        <w:rPr>
          <w:rFonts w:hint="eastAsia" w:ascii="宋体" w:hAnsi="宋体" w:eastAsia="宋体" w:cs="宋体"/>
          <w:b w:val="0"/>
          <w:snapToGrid w:val="0"/>
          <w:color w:val="000000"/>
          <w:kern w:val="0"/>
          <w:sz w:val="24"/>
          <w:szCs w:val="24"/>
          <w:highlight w:val="none"/>
          <w:lang w:val="en-US" w:eastAsia="zh-CN" w:bidi="ar-SA"/>
        </w:rPr>
        <w:t>12.1供应商应当使用CA电子锁按山西政府采购平台的要求加密响应文件。</w:t>
      </w:r>
    </w:p>
    <w:p w14:paraId="1E0E8614">
      <w:pPr>
        <w:keepLines w:val="0"/>
        <w:pageBreakBefore w:val="0"/>
        <w:widowControl w:val="0"/>
        <w:tabs>
          <w:tab w:val="left" w:pos="0"/>
        </w:tabs>
        <w:kinsoku/>
        <w:wordWrap/>
        <w:overflowPunct w:val="0"/>
        <w:topLinePunct/>
        <w:autoSpaceDE/>
        <w:autoSpaceDN w:val="0"/>
        <w:bidi w:val="0"/>
        <w:adjustRightInd w:val="0"/>
        <w:snapToGrid w:val="0"/>
        <w:spacing w:line="460" w:lineRule="exact"/>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13.磋商截止时间</w:t>
      </w:r>
    </w:p>
    <w:p w14:paraId="6450FB49">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13.1响应文件须按照磋商文件规定的磋商时间、地点送达。在响应文件提交截止时间以后送达的响应文件，采购代理机构（或采购人)拒绝接收。</w:t>
      </w:r>
    </w:p>
    <w:p w14:paraId="78F722DA">
      <w:pPr>
        <w:keepLines w:val="0"/>
        <w:pageBreakBefore w:val="0"/>
        <w:widowControl w:val="0"/>
        <w:kinsoku/>
        <w:wordWrap/>
        <w:overflowPunct w:val="0"/>
        <w:topLinePunct/>
        <w:autoSpaceDE/>
        <w:autoSpaceDN w:val="0"/>
        <w:bidi w:val="0"/>
        <w:adjustRightInd w:val="0"/>
        <w:snapToGrid w:val="0"/>
        <w:spacing w:line="440" w:lineRule="exact"/>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13.2磋商时间</w:t>
      </w:r>
    </w:p>
    <w:p w14:paraId="5E2B1B22">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b w:val="0"/>
          <w:bCs w:val="0"/>
          <w:snapToGrid w:val="0"/>
          <w:color w:val="auto"/>
          <w:kern w:val="0"/>
          <w:sz w:val="24"/>
          <w:highlight w:val="none"/>
          <w:lang w:val="en-US" w:eastAsia="zh-CN"/>
        </w:rPr>
      </w:pPr>
      <w:r>
        <w:rPr>
          <w:rFonts w:hint="eastAsia" w:ascii="宋体" w:hAnsi="宋体" w:eastAsia="宋体" w:cs="宋体"/>
          <w:b w:val="0"/>
          <w:bCs w:val="0"/>
          <w:snapToGrid w:val="0"/>
          <w:color w:val="auto"/>
          <w:kern w:val="0"/>
          <w:sz w:val="24"/>
          <w:highlight w:val="none"/>
          <w:lang w:eastAsia="zh-CN"/>
        </w:rPr>
        <w:t>时间：</w:t>
      </w:r>
      <w:r>
        <w:rPr>
          <w:rFonts w:hint="eastAsia" w:ascii="宋体" w:hAnsi="宋体" w:eastAsia="宋体" w:cs="宋体"/>
          <w:b w:val="0"/>
          <w:bCs w:val="0"/>
          <w:snapToGrid w:val="0"/>
          <w:color w:val="auto"/>
          <w:kern w:val="0"/>
          <w:sz w:val="24"/>
          <w:highlight w:val="none"/>
          <w:lang w:val="en-US" w:eastAsia="zh-CN"/>
        </w:rPr>
        <w:t xml:space="preserve">见前附表 </w:t>
      </w:r>
    </w:p>
    <w:p w14:paraId="41C803C0">
      <w:pPr>
        <w:keepLines w:val="0"/>
        <w:pageBreakBefore w:val="0"/>
        <w:widowControl w:val="0"/>
        <w:tabs>
          <w:tab w:val="left" w:pos="0"/>
        </w:tabs>
        <w:kinsoku/>
        <w:wordWrap/>
        <w:overflowPunct w:val="0"/>
        <w:topLinePunct/>
        <w:autoSpaceDE/>
        <w:autoSpaceDN w:val="0"/>
        <w:bidi w:val="0"/>
        <w:adjustRightInd w:val="0"/>
        <w:snapToGrid w:val="0"/>
        <w:spacing w:line="460" w:lineRule="exact"/>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14.响应文件的补充、修改和撤回</w:t>
      </w:r>
    </w:p>
    <w:p w14:paraId="516D85E6">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报价人对电子响应文件的补充、修改应在电子响应文件上进行，修改完成后重新上传。</w:t>
      </w:r>
    </w:p>
    <w:p w14:paraId="3D10E633">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在</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文件要求的响应文件提交截止时间之后，报价人不得对其响应文件进行补充、修改或撤回。</w:t>
      </w:r>
    </w:p>
    <w:p w14:paraId="3C9D8D28">
      <w:pPr>
        <w:keepLines w:val="0"/>
        <w:pageBreakBefore w:val="0"/>
        <w:widowControl w:val="0"/>
        <w:kinsoku/>
        <w:wordWrap/>
        <w:overflowPunct w:val="0"/>
        <w:topLinePunct/>
        <w:autoSpaceDE/>
        <w:autoSpaceDN w:val="0"/>
        <w:bidi w:val="0"/>
        <w:adjustRightInd w:val="0"/>
        <w:snapToGrid w:val="0"/>
        <w:spacing w:line="460" w:lineRule="exact"/>
        <w:jc w:val="left"/>
        <w:outlineLvl w:val="9"/>
        <w:rPr>
          <w:rFonts w:hint="eastAsia" w:ascii="宋体" w:hAnsi="宋体" w:eastAsia="宋体" w:cs="宋体"/>
          <w:b/>
          <w:bCs/>
          <w:snapToGrid w:val="0"/>
          <w:color w:val="000000"/>
          <w:kern w:val="0"/>
          <w:sz w:val="28"/>
          <w:szCs w:val="28"/>
          <w:highlight w:val="none"/>
        </w:rPr>
      </w:pPr>
      <w:bookmarkStart w:id="14" w:name="_Toc175644020"/>
      <w:r>
        <w:rPr>
          <w:rFonts w:hint="eastAsia" w:ascii="宋体" w:hAnsi="宋体" w:eastAsia="宋体" w:cs="宋体"/>
          <w:b/>
          <w:bCs/>
          <w:snapToGrid w:val="0"/>
          <w:color w:val="000000"/>
          <w:kern w:val="0"/>
          <w:sz w:val="28"/>
          <w:szCs w:val="28"/>
          <w:highlight w:val="none"/>
        </w:rPr>
        <w:t>五、</w:t>
      </w:r>
      <w:bookmarkEnd w:id="14"/>
      <w:r>
        <w:rPr>
          <w:rFonts w:hint="eastAsia" w:ascii="宋体" w:hAnsi="宋体" w:eastAsia="宋体" w:cs="宋体"/>
          <w:b/>
          <w:bCs/>
          <w:snapToGrid w:val="0"/>
          <w:color w:val="000000"/>
          <w:kern w:val="0"/>
          <w:sz w:val="28"/>
          <w:szCs w:val="28"/>
          <w:highlight w:val="none"/>
        </w:rPr>
        <w:t>磋商开启仪式</w:t>
      </w:r>
    </w:p>
    <w:p w14:paraId="51E3B081">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15.磋商开启仪式及其有关事项</w:t>
      </w:r>
    </w:p>
    <w:p w14:paraId="376900BB">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15.1采购代理机构（或采购人）按磋商文件规定的时间、地点主持磋商开启仪式，采购人代表、供应商代表及有关工作人员参加。</w:t>
      </w:r>
    </w:p>
    <w:p w14:paraId="58784C5E">
      <w:pPr>
        <w:keepLines w:val="0"/>
        <w:pageBreakBefore w:val="0"/>
        <w:widowControl w:val="0"/>
        <w:tabs>
          <w:tab w:val="left" w:pos="567"/>
        </w:tabs>
        <w:kinsoku/>
        <w:wordWrap/>
        <w:overflowPunct w:val="0"/>
        <w:topLinePunct/>
        <w:autoSpaceDE/>
        <w:autoSpaceDN w:val="0"/>
        <w:bidi w:val="0"/>
        <w:adjustRightInd w:val="0"/>
        <w:snapToGrid w:val="0"/>
        <w:spacing w:line="460" w:lineRule="exact"/>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15.2供应商参加开标的代表必须在供应商签到表上签到以证明其出席。</w:t>
      </w:r>
    </w:p>
    <w:p w14:paraId="00785992">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bookmarkStart w:id="15" w:name="_Toc175644021"/>
      <w:r>
        <w:rPr>
          <w:rFonts w:hint="eastAsia" w:ascii="宋体" w:hAnsi="宋体" w:eastAsia="宋体" w:cs="宋体"/>
          <w:b/>
          <w:bCs/>
          <w:snapToGrid w:val="0"/>
          <w:color w:val="000000"/>
          <w:kern w:val="0"/>
          <w:sz w:val="28"/>
          <w:szCs w:val="28"/>
          <w:highlight w:val="none"/>
        </w:rPr>
        <w:t>六、评标程序和要求</w:t>
      </w:r>
      <w:bookmarkEnd w:id="15"/>
    </w:p>
    <w:p w14:paraId="3B486415">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16.组建磋商小组</w:t>
      </w:r>
    </w:p>
    <w:p w14:paraId="20DC7CE7">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16.1采购代理机构（或采购人）根据有关法律法规和本磋商文件的规定，结合本项目的特点组建磋商小组，对具备实质性磋商响应的响应文件进行评估和比较。磋商小组由评审专家共</w:t>
      </w:r>
      <w:r>
        <w:rPr>
          <w:rFonts w:hint="eastAsia" w:ascii="宋体" w:hAnsi="宋体" w:eastAsia="宋体" w:cs="宋体"/>
          <w:snapToGrid w:val="0"/>
          <w:color w:val="000000"/>
          <w:kern w:val="0"/>
          <w:sz w:val="24"/>
          <w:highlight w:val="none"/>
          <w:lang w:val="en-US" w:eastAsia="zh-CN"/>
        </w:rPr>
        <w:t>3</w:t>
      </w:r>
      <w:r>
        <w:rPr>
          <w:rFonts w:hint="eastAsia" w:ascii="宋体" w:hAnsi="宋体" w:eastAsia="宋体" w:cs="宋体"/>
          <w:snapToGrid w:val="0"/>
          <w:color w:val="000000"/>
          <w:kern w:val="0"/>
          <w:sz w:val="24"/>
          <w:highlight w:val="none"/>
        </w:rPr>
        <w:t>人组成。</w:t>
      </w:r>
    </w:p>
    <w:p w14:paraId="6F59499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4E202A4C">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17.审核</w:t>
      </w:r>
    </w:p>
    <w:p w14:paraId="65D3CE32">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17.1资格性检查：由评标委员会依据磋商文件的规定，对各投标供应商投标文件中的资格证明、投标保证金等进行审查，以确定投标供应商是否具备投标资格。经审查如果投标供应商投标文件中资格不符合磋商文件要求的资格条件的，将作无效投标处理。</w:t>
      </w:r>
    </w:p>
    <w:p w14:paraId="6811CBC0">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17.2符合性检查：由评标委员会依据磋商文件的规定，从投标文件的有效性、完整性和对磋商文件的响应程度进行审查，以确定是否对磋商文件的实质性要求作出响应。</w:t>
      </w:r>
    </w:p>
    <w:p w14:paraId="5D10FD4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17.2.1开标后，磋商小组将审查各供应商响应文件是否符合磋商文件的基本要求：内容是否完整、资格证明文件是否齐全、文件签署是否齐全及验证磋商保证金。</w:t>
      </w:r>
    </w:p>
    <w:p w14:paraId="15CE7608">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17.2.2审核时，磋商小组要审核每份响应文件的有效性、完整性和响应程度：</w:t>
      </w:r>
    </w:p>
    <w:p w14:paraId="69DA7F12">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A、本文件“供应商须知”第8条“响应文件的组成及相关要求”部分中，带*部分的资格证明文件不全或无效的；</w:t>
      </w:r>
    </w:p>
    <w:p w14:paraId="18B182E0">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B、响应文件未按磋商文件的规定密封、签署、盖章的；</w:t>
      </w:r>
    </w:p>
    <w:p w14:paraId="0F1161F0">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C、投标有效期不足的；</w:t>
      </w:r>
    </w:p>
    <w:p w14:paraId="40837974">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D、服务能力、服务质量、服务期不满足磋商文件要求和超出采购人可接受的偏差范围的；</w:t>
      </w:r>
    </w:p>
    <w:p w14:paraId="7FCEFF56">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E、未按照磋商文件规定报价的；</w:t>
      </w:r>
    </w:p>
    <w:p w14:paraId="550544D0">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F、不符合磋商文件中有关分包、转包规定的；</w:t>
      </w:r>
    </w:p>
    <w:p w14:paraId="0B80E305">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G、联合体响应文件未附联合体投标协议书的；</w:t>
      </w:r>
    </w:p>
    <w:p w14:paraId="4AA5202D">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H、响应文件附有采购人不能接受的条件；</w:t>
      </w:r>
    </w:p>
    <w:p w14:paraId="0AECB3B1">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I、不符合磋商文件中规定的其他实质性要求。</w:t>
      </w:r>
    </w:p>
    <w:p w14:paraId="4C23A43A">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12AACF">
      <w:pPr>
        <w:pStyle w:val="33"/>
        <w:keepLines w:val="0"/>
        <w:pageBreakBefore w:val="0"/>
        <w:widowControl w:val="0"/>
        <w:kinsoku/>
        <w:wordWrap/>
        <w:autoSpaceDE/>
        <w:bidi w:val="0"/>
        <w:adjustRightInd w:val="0"/>
        <w:snapToGrid w:val="0"/>
        <w:spacing w:line="480" w:lineRule="exact"/>
        <w:ind w:firstLine="435"/>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szCs w:val="24"/>
          <w:highlight w:val="none"/>
          <w:lang w:val="en-US" w:eastAsia="zh-CN" w:bidi="ar-SA"/>
        </w:rPr>
        <w:t>磋商小组要求供应商澄清、说明或者更正响应文件应当在</w:t>
      </w:r>
      <w:r>
        <w:rPr>
          <w:rFonts w:hint="eastAsia" w:ascii="宋体" w:hAnsi="宋体" w:eastAsia="宋体" w:cs="宋体"/>
          <w:b w:val="0"/>
          <w:sz w:val="24"/>
          <w:szCs w:val="24"/>
          <w:highlight w:val="none"/>
        </w:rPr>
        <w:t>政采云平台</w:t>
      </w:r>
      <w:r>
        <w:rPr>
          <w:rFonts w:hint="eastAsia" w:ascii="宋体" w:hAnsi="宋体" w:eastAsia="宋体" w:cs="宋体"/>
          <w:snapToGrid w:val="0"/>
          <w:color w:val="000000"/>
          <w:kern w:val="0"/>
          <w:sz w:val="24"/>
          <w:szCs w:val="24"/>
          <w:highlight w:val="none"/>
          <w:lang w:val="en-US" w:eastAsia="zh-CN" w:bidi="ar-SA"/>
        </w:rPr>
        <w:t>提出，报价人对磋商小组提出的澄清、说明或者补正的要求需加盖法人电子签章形式进行响应。</w:t>
      </w:r>
    </w:p>
    <w:p w14:paraId="13172E37">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18.磋商</w:t>
      </w:r>
    </w:p>
    <w:p w14:paraId="21045D09">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b/>
          <w:snapToGrid w:val="0"/>
          <w:color w:val="000000"/>
          <w:kern w:val="0"/>
          <w:sz w:val="24"/>
          <w:highlight w:val="none"/>
        </w:rPr>
        <w:t>18.1</w:t>
      </w:r>
      <w:r>
        <w:rPr>
          <w:rFonts w:hint="eastAsia" w:ascii="宋体" w:hAnsi="宋体" w:eastAsia="宋体" w:cs="宋体"/>
          <w:color w:val="000000"/>
          <w:kern w:val="0"/>
          <w:sz w:val="24"/>
          <w:highlight w:val="none"/>
        </w:rPr>
        <w:t>磋商小组所有成员应当集中与单一供应商分别进行磋商，并给予所有参加磋商的供应商平等的磋商机会。</w:t>
      </w:r>
    </w:p>
    <w:p w14:paraId="2027338A">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18.2在磋商过程中，磋商小组可以根据磋商文件和磋商情况实质性变动采购需求中的技术、服务要求以及合同草案条款，但不得变动磋商文件中的其他内容。实质性变动的内容，须经采购人代表确认。</w:t>
      </w:r>
    </w:p>
    <w:p w14:paraId="1C5DDC8F">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对磋商文件作出的实质性变动是磋商文件的有效组成部分，磋商小组应当及时以书面形式同时通知所有参加磋商的供应商。</w:t>
      </w:r>
    </w:p>
    <w:p w14:paraId="7C3D1AB6">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供应商应当按照磋商文件的变动情况和磋商小组的要求重新提交响应文件或相应承诺，承诺内容需在</w:t>
      </w:r>
      <w:r>
        <w:rPr>
          <w:rFonts w:hint="eastAsia" w:ascii="宋体" w:hAnsi="宋体" w:eastAsia="宋体" w:cs="宋体"/>
          <w:b w:val="0"/>
          <w:sz w:val="24"/>
          <w:szCs w:val="24"/>
          <w:highlight w:val="none"/>
        </w:rPr>
        <w:t>政采云平台</w:t>
      </w:r>
      <w:r>
        <w:rPr>
          <w:rFonts w:hint="eastAsia" w:ascii="宋体" w:hAnsi="宋体" w:eastAsia="宋体" w:cs="宋体"/>
          <w:color w:val="000000"/>
          <w:kern w:val="0"/>
          <w:sz w:val="24"/>
          <w:highlight w:val="none"/>
        </w:rPr>
        <w:t>保存，并加盖报价人电子公章。作为响应文件的组成部分。</w:t>
      </w:r>
    </w:p>
    <w:p w14:paraId="741F2E8A">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18.3 磋商文件能够详细列明采购标的的技术、服务要求的，磋商结束后，磋商小组应当要求所有实质性响应的供应商在规定时间内提交最后报价，提交最后报价的供应商数量须符合财政部的相关规定。</w:t>
      </w:r>
    </w:p>
    <w:p w14:paraId="332140BC">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18.4磋商文件不能详细列明采购标的的技术、服务要求，需经磋商由供应商提供最终解决方案的，磋商结束后，磋商小组应当按照少数服从多数的原则投票推荐满足财政部规定的供应商数量的解决方案，并要求其在规定时间内提交最后报价，最后报价在</w:t>
      </w:r>
      <w:r>
        <w:rPr>
          <w:rFonts w:hint="eastAsia" w:ascii="宋体" w:hAnsi="宋体" w:eastAsia="宋体" w:cs="宋体"/>
          <w:b w:val="0"/>
          <w:sz w:val="24"/>
          <w:szCs w:val="24"/>
          <w:highlight w:val="none"/>
        </w:rPr>
        <w:t>政采云平台</w:t>
      </w:r>
      <w:r>
        <w:rPr>
          <w:rFonts w:hint="eastAsia" w:ascii="宋体" w:hAnsi="宋体" w:eastAsia="宋体" w:cs="宋体"/>
          <w:color w:val="000000"/>
          <w:kern w:val="0"/>
          <w:sz w:val="24"/>
          <w:highlight w:val="none"/>
          <w:lang w:val="en-US" w:eastAsia="zh-CN"/>
        </w:rPr>
        <w:t>系统内进行提交，报价人须在磋商小组确定的最后报价时间内进行报价，最后报价是报价人响应文件有效的组成部分。</w:t>
      </w:r>
    </w:p>
    <w:p w14:paraId="5D0E53F1">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18.5已提交响应文件的供应商，在提交最后报价之前，可以根据磋商情况退出磋商。采购人、采购代理机构应当退还退出磋商的供应商的磋商保证金。</w:t>
      </w:r>
    </w:p>
    <w:p w14:paraId="2B98247B">
      <w:pPr>
        <w:keepLines w:val="0"/>
        <w:pageBreakBefore w:val="0"/>
        <w:widowControl w:val="0"/>
        <w:tabs>
          <w:tab w:val="left" w:pos="737"/>
          <w:tab w:val="left" w:pos="120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19.评审</w:t>
      </w:r>
    </w:p>
    <w:p w14:paraId="7F67EDB0">
      <w:pPr>
        <w:keepNext/>
        <w:keepLines w:val="0"/>
        <w:pageBreakBefore w:val="0"/>
        <w:widowControl w:val="0"/>
        <w:kinsoku/>
        <w:wordWrap/>
        <w:autoSpaceDE/>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经磋商确定最终采购需求和</w:t>
      </w:r>
      <w:r>
        <w:rPr>
          <w:rFonts w:hint="eastAsia" w:ascii="宋体" w:hAnsi="宋体" w:eastAsia="宋体" w:cs="宋体"/>
          <w:b/>
          <w:color w:val="000000"/>
          <w:kern w:val="0"/>
          <w:sz w:val="24"/>
          <w:highlight w:val="none"/>
        </w:rPr>
        <w:t>提交最终报价</w:t>
      </w:r>
      <w:r>
        <w:rPr>
          <w:rFonts w:hint="eastAsia" w:ascii="宋体" w:hAnsi="宋体" w:eastAsia="宋体" w:cs="宋体"/>
          <w:color w:val="000000"/>
          <w:kern w:val="0"/>
          <w:sz w:val="24"/>
          <w:highlight w:val="none"/>
        </w:rPr>
        <w:t>的供应商后，由磋商小组采用综合评分法进行综合评分。</w:t>
      </w:r>
    </w:p>
    <w:p w14:paraId="267C50FB">
      <w:pPr>
        <w:keepNext/>
        <w:keepLines w:val="0"/>
        <w:pageBreakBefore w:val="0"/>
        <w:widowControl w:val="0"/>
        <w:kinsoku/>
        <w:wordWrap/>
        <w:autoSpaceDE/>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综合评分法，是指响应文件满足磋商文件全部实质性要求且按评审因素的量化指标评审得分最高的供应商为成交候选供应商的评审方法。</w:t>
      </w:r>
    </w:p>
    <w:p w14:paraId="4BCDD4E0">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评审时，磋商小组各成员应当独立对每个有效响应的文件进行评价、打分，然后汇总每个供应商每项评分因素的得分。按照评审得分由高到低顺序推荐2-3名成交候选供应商。评审得分相同的，按照最后报价由低到高的顺序推荐。评审得分且最后报价相同的，按照技术指标优劣顺序推荐。</w:t>
      </w:r>
    </w:p>
    <w:p w14:paraId="3DB3B8BD">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20.确定成交供应商</w:t>
      </w:r>
    </w:p>
    <w:p w14:paraId="001ACE17">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20.1磋商小组拟定评审报告，并提出成交候选供应商的排序名单及理由，采购人从评审报告提出的成交候选供应商中，按照排序由高到低的原则确定1名成交供应商。</w:t>
      </w:r>
    </w:p>
    <w:p w14:paraId="74864401">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21.评标过程保密</w:t>
      </w:r>
    </w:p>
    <w:p w14:paraId="30DABEC3">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21.1开标之后，直到授予成交供应商合同止，凡是属于审查、澄清、评价和比较投标的有关资料以及授标意向等，均不得向供应商或其他与评标无关的人员透露。</w:t>
      </w:r>
    </w:p>
    <w:p w14:paraId="5AF5FB8D">
      <w:pPr>
        <w:pStyle w:val="33"/>
        <w:keepLines w:val="0"/>
        <w:pageBreakBefore w:val="0"/>
        <w:widowControl w:val="0"/>
        <w:kinsoku/>
        <w:wordWrap/>
        <w:autoSpaceDE/>
        <w:bidi w:val="0"/>
        <w:adjustRightInd w:val="0"/>
        <w:snapToGrid w:val="0"/>
        <w:spacing w:line="480" w:lineRule="exact"/>
        <w:ind w:firstLine="480" w:firstLineChars="200"/>
        <w:jc w:val="left"/>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21.2 会议结束后，参与评审的所有人员不得带走评审现场的任何资料。</w:t>
      </w:r>
    </w:p>
    <w:p w14:paraId="0A5D6449">
      <w:pPr>
        <w:pStyle w:val="17"/>
        <w:keepLines w:val="0"/>
        <w:pageBreakBefore w:val="0"/>
        <w:widowControl w:val="0"/>
        <w:kinsoku/>
        <w:wordWrap/>
        <w:autoSpaceDE/>
        <w:bidi w:val="0"/>
        <w:adjustRightInd w:val="0"/>
        <w:jc w:val="left"/>
        <w:outlineLvl w:val="9"/>
        <w:rPr>
          <w:rFonts w:hint="eastAsia" w:ascii="宋体" w:hAnsi="宋体" w:eastAsia="宋体" w:cs="宋体"/>
          <w:highlight w:val="none"/>
        </w:rPr>
      </w:pPr>
    </w:p>
    <w:p w14:paraId="7CC55EED">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22.关于供应商非实质性磋商响应滞后发现的处理规则</w:t>
      </w:r>
    </w:p>
    <w:p w14:paraId="6238642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22.1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474BC682">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23.采购项目终止或取消</w:t>
      </w:r>
    </w:p>
    <w:p w14:paraId="1A0C0559">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23.1出现下列情形之一的，采购人或者采购代理机构应当终止竞争性磋商采购活动，发布项目终止公告并说明原因，重新开展采购活动：</w:t>
      </w:r>
    </w:p>
    <w:p w14:paraId="1CAE09DA">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（一）因情况变化，不再符合规定的竞争性磋商采购方式适用情形的；</w:t>
      </w:r>
    </w:p>
    <w:p w14:paraId="6FCF6161">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（二）出现影响采购公正的违法、违规行为的；</w:t>
      </w:r>
    </w:p>
    <w:p w14:paraId="48CA3AA5">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（三）在采购过程中符合要求的供应商或者报价未超过采购预算的供应商不符合财政部相关规定的。</w:t>
      </w:r>
    </w:p>
    <w:p w14:paraId="181DAF8A">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color w:val="000000"/>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bookmarkStart w:id="16" w:name="_Toc175644022"/>
    </w:p>
    <w:p w14:paraId="38F75E7F">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t>七、签订合同</w:t>
      </w:r>
      <w:bookmarkEnd w:id="16"/>
    </w:p>
    <w:p w14:paraId="79E206DC">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24.成交通知</w:t>
      </w:r>
    </w:p>
    <w:p w14:paraId="067C363C">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24.1成交供应商确定后，采购代理机构（或采购人）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AFA2324">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24.2采购代理机构（或采购人）对未成交的供应商不做未成交原因的解释。</w:t>
      </w:r>
    </w:p>
    <w:p w14:paraId="79E39E42">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24.3成交通知书是合同的组成部分。</w:t>
      </w:r>
    </w:p>
    <w:p w14:paraId="3A24C5A0">
      <w:pPr>
        <w:keepLines w:val="0"/>
        <w:pageBreakBefore w:val="0"/>
        <w:widowControl w:val="0"/>
        <w:tabs>
          <w:tab w:val="left" w:pos="0"/>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25.成交服务费</w:t>
      </w:r>
    </w:p>
    <w:p w14:paraId="7C78D867">
      <w:pPr>
        <w:keepLines w:val="0"/>
        <w:pageBreakBefore w:val="0"/>
        <w:widowControl w:val="0"/>
        <w:kinsoku/>
        <w:wordWrap/>
        <w:autoSpaceDE/>
        <w:bidi w:val="0"/>
        <w:adjustRightInd w:val="0"/>
        <w:spacing w:line="420" w:lineRule="exact"/>
        <w:ind w:firstLine="482" w:firstLineChars="200"/>
        <w:jc w:val="left"/>
        <w:outlineLvl w:val="9"/>
        <w:rPr>
          <w:rFonts w:hint="eastAsia" w:ascii="宋体" w:hAnsi="宋体" w:eastAsia="宋体" w:cs="宋体"/>
          <w:highlight w:val="none"/>
        </w:rPr>
      </w:pPr>
      <w:r>
        <w:rPr>
          <w:rFonts w:hint="eastAsia" w:ascii="宋体" w:hAnsi="宋体" w:eastAsia="宋体" w:cs="宋体"/>
          <w:b/>
          <w:snapToGrid w:val="0"/>
          <w:color w:val="000000"/>
          <w:kern w:val="0"/>
          <w:sz w:val="24"/>
          <w:highlight w:val="none"/>
        </w:rPr>
        <w:t>25.1采购代理服务费收取参照招标代理服务费按《招标代理服务收费管理暂行办法》计价格[2002]1980号文和发改价格[2011]534号文并结合市场调节机制，由中标人支付服务费。具体标准如下：</w:t>
      </w:r>
    </w:p>
    <w:tbl>
      <w:tblPr>
        <w:tblStyle w:val="27"/>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2863"/>
        <w:gridCol w:w="2863"/>
      </w:tblGrid>
      <w:tr w14:paraId="4197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vAlign w:val="center"/>
          </w:tcPr>
          <w:p w14:paraId="5C33482C">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17" w:name="_Toc489430982"/>
            <w:bookmarkStart w:id="18" w:name="_Toc421891905"/>
            <w:bookmarkStart w:id="19" w:name="_Toc421891964"/>
            <w:r>
              <w:rPr>
                <w:rFonts w:hint="eastAsia" w:ascii="宋体" w:hAnsi="宋体" w:eastAsia="宋体" w:cs="宋体"/>
                <w:highlight w:val="none"/>
              </w:rPr>
              <w:t>成交金额(万元)</w:t>
            </w:r>
            <w:bookmarkEnd w:id="17"/>
          </w:p>
        </w:tc>
        <w:tc>
          <w:tcPr>
            <w:tcW w:w="1667" w:type="pct"/>
            <w:vAlign w:val="center"/>
          </w:tcPr>
          <w:p w14:paraId="6DF9768B">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20" w:name="_Toc489430983"/>
            <w:r>
              <w:rPr>
                <w:rFonts w:hint="eastAsia" w:ascii="宋体" w:hAnsi="宋体" w:eastAsia="宋体" w:cs="宋体"/>
                <w:highlight w:val="none"/>
              </w:rPr>
              <w:t>货</w:t>
            </w:r>
            <w:bookmarkStart w:id="21" w:name="_Toc421891965"/>
            <w:bookmarkStart w:id="22" w:name="_Toc421891906"/>
            <w:r>
              <w:rPr>
                <w:rFonts w:hint="eastAsia" w:ascii="宋体" w:hAnsi="宋体" w:eastAsia="宋体" w:cs="宋体"/>
                <w:highlight w:val="none"/>
              </w:rPr>
              <w:t>物</w:t>
            </w:r>
            <w:bookmarkEnd w:id="20"/>
            <w:r>
              <w:rPr>
                <w:rFonts w:hint="eastAsia" w:ascii="宋体" w:hAnsi="宋体" w:eastAsia="宋体" w:cs="宋体"/>
                <w:highlight w:val="none"/>
              </w:rPr>
              <w:t>项目</w:t>
            </w:r>
          </w:p>
          <w:bookmarkEnd w:id="21"/>
          <w:bookmarkEnd w:id="22"/>
        </w:tc>
        <w:tc>
          <w:tcPr>
            <w:tcW w:w="1667" w:type="pct"/>
          </w:tcPr>
          <w:p w14:paraId="5F54CC57">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服务项目</w:t>
            </w:r>
          </w:p>
          <w:bookmarkEnd w:id="18"/>
          <w:bookmarkEnd w:id="19"/>
        </w:tc>
      </w:tr>
      <w:tr w14:paraId="560C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vAlign w:val="center"/>
          </w:tcPr>
          <w:p w14:paraId="5752485D">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23" w:name="_Toc489430984"/>
            <w:r>
              <w:rPr>
                <w:rFonts w:hint="eastAsia" w:ascii="宋体" w:hAnsi="宋体" w:eastAsia="宋体" w:cs="宋体"/>
                <w:highlight w:val="none"/>
              </w:rPr>
              <w:t>1</w:t>
            </w:r>
            <w:bookmarkStart w:id="24" w:name="_Toc421891966"/>
            <w:bookmarkStart w:id="25" w:name="_Toc421891907"/>
            <w:r>
              <w:rPr>
                <w:rFonts w:hint="eastAsia" w:ascii="宋体" w:hAnsi="宋体" w:eastAsia="宋体" w:cs="宋体"/>
                <w:highlight w:val="none"/>
              </w:rPr>
              <w:t>00以下</w:t>
            </w:r>
            <w:bookmarkEnd w:id="23"/>
          </w:p>
        </w:tc>
        <w:tc>
          <w:tcPr>
            <w:tcW w:w="1667" w:type="pct"/>
            <w:vAlign w:val="center"/>
          </w:tcPr>
          <w:p w14:paraId="2F6E36B5">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26" w:name="_Toc489430985"/>
            <w:r>
              <w:rPr>
                <w:rFonts w:hint="eastAsia" w:ascii="宋体" w:hAnsi="宋体" w:eastAsia="宋体" w:cs="宋体"/>
                <w:highlight w:val="none"/>
              </w:rPr>
              <w:t>1</w:t>
            </w:r>
            <w:bookmarkStart w:id="27" w:name="_Toc421891967"/>
            <w:bookmarkStart w:id="28" w:name="_Toc421891908"/>
            <w:r>
              <w:rPr>
                <w:rFonts w:hint="eastAsia" w:ascii="宋体" w:hAnsi="宋体" w:eastAsia="宋体" w:cs="宋体"/>
                <w:highlight w:val="none"/>
              </w:rPr>
              <w:t>.5%</w:t>
            </w:r>
            <w:bookmarkEnd w:id="26"/>
          </w:p>
          <w:bookmarkEnd w:id="27"/>
          <w:bookmarkEnd w:id="28"/>
        </w:tc>
        <w:tc>
          <w:tcPr>
            <w:tcW w:w="1667" w:type="pct"/>
          </w:tcPr>
          <w:p w14:paraId="647DC394">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1.5%</w:t>
            </w:r>
          </w:p>
          <w:bookmarkEnd w:id="24"/>
          <w:bookmarkEnd w:id="25"/>
        </w:tc>
      </w:tr>
      <w:tr w14:paraId="11F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vAlign w:val="center"/>
          </w:tcPr>
          <w:p w14:paraId="3D8FCE0B">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29" w:name="_Toc489430986"/>
            <w:r>
              <w:rPr>
                <w:rFonts w:hint="eastAsia" w:ascii="宋体" w:hAnsi="宋体" w:eastAsia="宋体" w:cs="宋体"/>
                <w:highlight w:val="none"/>
              </w:rPr>
              <w:t>1</w:t>
            </w:r>
            <w:bookmarkStart w:id="30" w:name="_Toc421891909"/>
            <w:bookmarkStart w:id="31" w:name="_Toc421891968"/>
            <w:r>
              <w:rPr>
                <w:rFonts w:hint="eastAsia" w:ascii="宋体" w:hAnsi="宋体" w:eastAsia="宋体" w:cs="宋体"/>
                <w:highlight w:val="none"/>
              </w:rPr>
              <w:t>00-500</w:t>
            </w:r>
            <w:bookmarkEnd w:id="29"/>
          </w:p>
        </w:tc>
        <w:tc>
          <w:tcPr>
            <w:tcW w:w="1667" w:type="pct"/>
            <w:vAlign w:val="center"/>
          </w:tcPr>
          <w:p w14:paraId="0DB9EFCC">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32" w:name="_Toc489430987"/>
            <w:r>
              <w:rPr>
                <w:rFonts w:hint="eastAsia" w:ascii="宋体" w:hAnsi="宋体" w:eastAsia="宋体" w:cs="宋体"/>
                <w:highlight w:val="none"/>
              </w:rPr>
              <w:t>1</w:t>
            </w:r>
            <w:bookmarkStart w:id="33" w:name="_Toc421891969"/>
            <w:bookmarkStart w:id="34" w:name="_Toc421891910"/>
            <w:r>
              <w:rPr>
                <w:rFonts w:hint="eastAsia" w:ascii="宋体" w:hAnsi="宋体" w:eastAsia="宋体" w:cs="宋体"/>
                <w:highlight w:val="none"/>
              </w:rPr>
              <w:t>.1%</w:t>
            </w:r>
            <w:bookmarkEnd w:id="32"/>
          </w:p>
          <w:bookmarkEnd w:id="33"/>
          <w:bookmarkEnd w:id="34"/>
        </w:tc>
        <w:tc>
          <w:tcPr>
            <w:tcW w:w="1667" w:type="pct"/>
          </w:tcPr>
          <w:p w14:paraId="71ADF4E6">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0.8%</w:t>
            </w:r>
          </w:p>
          <w:bookmarkEnd w:id="30"/>
          <w:bookmarkEnd w:id="31"/>
        </w:tc>
      </w:tr>
      <w:tr w14:paraId="253C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vAlign w:val="center"/>
          </w:tcPr>
          <w:p w14:paraId="7B02F67A">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35" w:name="_Toc489430988"/>
            <w:r>
              <w:rPr>
                <w:rFonts w:hint="eastAsia" w:ascii="宋体" w:hAnsi="宋体" w:eastAsia="宋体" w:cs="宋体"/>
                <w:highlight w:val="none"/>
              </w:rPr>
              <w:t>5</w:t>
            </w:r>
            <w:bookmarkStart w:id="36" w:name="_Toc421891911"/>
            <w:bookmarkStart w:id="37" w:name="_Toc421891970"/>
            <w:r>
              <w:rPr>
                <w:rFonts w:hint="eastAsia" w:ascii="宋体" w:hAnsi="宋体" w:eastAsia="宋体" w:cs="宋体"/>
                <w:highlight w:val="none"/>
              </w:rPr>
              <w:t>00-1000</w:t>
            </w:r>
            <w:bookmarkEnd w:id="35"/>
          </w:p>
        </w:tc>
        <w:tc>
          <w:tcPr>
            <w:tcW w:w="1667" w:type="pct"/>
            <w:vAlign w:val="center"/>
          </w:tcPr>
          <w:p w14:paraId="0C7ED2BB">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38" w:name="_Toc489430989"/>
            <w:r>
              <w:rPr>
                <w:rFonts w:hint="eastAsia" w:ascii="宋体" w:hAnsi="宋体" w:eastAsia="宋体" w:cs="宋体"/>
                <w:highlight w:val="none"/>
              </w:rPr>
              <w:t>0</w:t>
            </w:r>
            <w:bookmarkStart w:id="39" w:name="_Toc421891971"/>
            <w:bookmarkStart w:id="40" w:name="_Toc421891912"/>
            <w:r>
              <w:rPr>
                <w:rFonts w:hint="eastAsia" w:ascii="宋体" w:hAnsi="宋体" w:eastAsia="宋体" w:cs="宋体"/>
                <w:highlight w:val="none"/>
              </w:rPr>
              <w:t>.8%</w:t>
            </w:r>
            <w:bookmarkEnd w:id="38"/>
          </w:p>
          <w:bookmarkEnd w:id="39"/>
          <w:bookmarkEnd w:id="40"/>
        </w:tc>
        <w:tc>
          <w:tcPr>
            <w:tcW w:w="1667" w:type="pct"/>
          </w:tcPr>
          <w:p w14:paraId="2AAABB94">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0.45%</w:t>
            </w:r>
          </w:p>
          <w:bookmarkEnd w:id="36"/>
          <w:bookmarkEnd w:id="37"/>
        </w:tc>
      </w:tr>
      <w:tr w14:paraId="36C3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vAlign w:val="center"/>
          </w:tcPr>
          <w:p w14:paraId="6C0E4C56">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41" w:name="_Toc489430990"/>
            <w:r>
              <w:rPr>
                <w:rFonts w:hint="eastAsia" w:ascii="宋体" w:hAnsi="宋体" w:eastAsia="宋体" w:cs="宋体"/>
                <w:highlight w:val="none"/>
              </w:rPr>
              <w:t>1</w:t>
            </w:r>
            <w:bookmarkStart w:id="42" w:name="_Toc421891972"/>
            <w:bookmarkStart w:id="43" w:name="_Toc421891913"/>
            <w:r>
              <w:rPr>
                <w:rFonts w:hint="eastAsia" w:ascii="宋体" w:hAnsi="宋体" w:eastAsia="宋体" w:cs="宋体"/>
                <w:highlight w:val="none"/>
              </w:rPr>
              <w:t>000-5000</w:t>
            </w:r>
            <w:bookmarkEnd w:id="41"/>
          </w:p>
        </w:tc>
        <w:tc>
          <w:tcPr>
            <w:tcW w:w="1667" w:type="pct"/>
            <w:vAlign w:val="center"/>
          </w:tcPr>
          <w:p w14:paraId="072A579B">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bookmarkStart w:id="44" w:name="_Toc489430991"/>
            <w:r>
              <w:rPr>
                <w:rFonts w:hint="eastAsia" w:ascii="宋体" w:hAnsi="宋体" w:eastAsia="宋体" w:cs="宋体"/>
                <w:highlight w:val="none"/>
              </w:rPr>
              <w:t>0</w:t>
            </w:r>
            <w:bookmarkStart w:id="45" w:name="_Toc421891973"/>
            <w:bookmarkStart w:id="46" w:name="_Toc421891914"/>
            <w:r>
              <w:rPr>
                <w:rFonts w:hint="eastAsia" w:ascii="宋体" w:hAnsi="宋体" w:eastAsia="宋体" w:cs="宋体"/>
                <w:highlight w:val="none"/>
              </w:rPr>
              <w:t>.5%</w:t>
            </w:r>
            <w:bookmarkEnd w:id="44"/>
          </w:p>
          <w:bookmarkEnd w:id="45"/>
          <w:bookmarkEnd w:id="46"/>
        </w:tc>
        <w:tc>
          <w:tcPr>
            <w:tcW w:w="1667" w:type="pct"/>
          </w:tcPr>
          <w:p w14:paraId="656B37D8">
            <w:pPr>
              <w:keepLines w:val="0"/>
              <w:pageBreakBefore w:val="0"/>
              <w:widowControl w:val="0"/>
              <w:kinsoku/>
              <w:wordWrap/>
              <w:overflowPunct/>
              <w:topLinePunct w:val="0"/>
              <w:autoSpaceDE/>
              <w:bidi w:val="0"/>
              <w:adjustRightInd w:val="0"/>
              <w:snapToGrid w:val="0"/>
              <w:spacing w:line="360" w:lineRule="auto"/>
              <w:jc w:val="left"/>
              <w:outlineLvl w:val="9"/>
              <w:rPr>
                <w:rFonts w:hint="eastAsia" w:ascii="宋体" w:hAnsi="宋体" w:eastAsia="宋体" w:cs="宋体"/>
                <w:highlight w:val="none"/>
              </w:rPr>
            </w:pPr>
            <w:r>
              <w:rPr>
                <w:rFonts w:hint="eastAsia" w:ascii="宋体" w:hAnsi="宋体" w:eastAsia="宋体" w:cs="宋体"/>
                <w:highlight w:val="none"/>
              </w:rPr>
              <w:t>0.25%</w:t>
            </w:r>
          </w:p>
          <w:bookmarkEnd w:id="42"/>
          <w:bookmarkEnd w:id="43"/>
        </w:tc>
      </w:tr>
    </w:tbl>
    <w:p w14:paraId="32C7A7F4">
      <w:pPr>
        <w:keepLines w:val="0"/>
        <w:pageBreakBefore w:val="0"/>
        <w:widowControl w:val="0"/>
        <w:kinsoku/>
        <w:wordWrap/>
        <w:overflowPunct/>
        <w:topLinePunct w:val="0"/>
        <w:autoSpaceDE/>
        <w:bidi w:val="0"/>
        <w:adjustRightInd w:val="0"/>
        <w:snapToGrid w:val="0"/>
        <w:spacing w:line="360" w:lineRule="auto"/>
        <w:ind w:firstLine="525" w:firstLineChars="250"/>
        <w:jc w:val="left"/>
        <w:outlineLvl w:val="9"/>
        <w:rPr>
          <w:rFonts w:hint="eastAsia" w:ascii="宋体" w:hAnsi="宋体" w:eastAsia="宋体" w:cs="宋体"/>
          <w:highlight w:val="none"/>
        </w:rPr>
      </w:pPr>
      <w:bookmarkStart w:id="47" w:name="_Toc489430992"/>
      <w:r>
        <w:rPr>
          <w:rFonts w:hint="eastAsia" w:ascii="宋体" w:hAnsi="宋体" w:eastAsia="宋体" w:cs="宋体"/>
          <w:highlight w:val="none"/>
        </w:rPr>
        <w:t>注</w:t>
      </w:r>
      <w:bookmarkStart w:id="48" w:name="_Toc421891915"/>
      <w:bookmarkStart w:id="49" w:name="_Toc421891974"/>
      <w:r>
        <w:rPr>
          <w:rFonts w:hint="eastAsia" w:ascii="宋体" w:hAnsi="宋体" w:eastAsia="宋体" w:cs="宋体"/>
          <w:highlight w:val="none"/>
        </w:rPr>
        <w:t>：</w:t>
      </w:r>
      <w:r>
        <w:rPr>
          <w:rFonts w:hint="eastAsia" w:ascii="宋体" w:hAnsi="宋体" w:eastAsia="宋体" w:cs="宋体"/>
          <w:szCs w:val="24"/>
          <w:highlight w:val="none"/>
        </w:rPr>
        <w:t>代理</w:t>
      </w:r>
      <w:r>
        <w:rPr>
          <w:rFonts w:hint="eastAsia" w:ascii="宋体" w:hAnsi="宋体" w:eastAsia="宋体" w:cs="宋体"/>
          <w:highlight w:val="none"/>
        </w:rPr>
        <w:t>服务收费按差额定率累进法计算。</w:t>
      </w:r>
      <w:bookmarkEnd w:id="47"/>
    </w:p>
    <w:bookmarkEnd w:id="48"/>
    <w:bookmarkEnd w:id="49"/>
    <w:p w14:paraId="07DBBF6F">
      <w:pPr>
        <w:keepLines w:val="0"/>
        <w:pageBreakBefore w:val="0"/>
        <w:widowControl w:val="0"/>
        <w:kinsoku/>
        <w:wordWrap/>
        <w:overflowPunct/>
        <w:topLinePunct w:val="0"/>
        <w:autoSpaceDE/>
        <w:bidi w:val="0"/>
        <w:adjustRightInd w:val="0"/>
        <w:snapToGrid w:val="0"/>
        <w:spacing w:line="360" w:lineRule="auto"/>
        <w:ind w:firstLine="525" w:firstLineChars="250"/>
        <w:jc w:val="left"/>
        <w:outlineLvl w:val="9"/>
        <w:rPr>
          <w:rFonts w:hint="eastAsia" w:ascii="宋体" w:hAnsi="宋体" w:eastAsia="宋体" w:cs="宋体"/>
          <w:highlight w:val="none"/>
        </w:rPr>
      </w:pPr>
      <w:bookmarkStart w:id="50" w:name="_Toc489430993"/>
      <w:r>
        <w:rPr>
          <w:rFonts w:hint="eastAsia" w:ascii="宋体" w:hAnsi="宋体" w:eastAsia="宋体" w:cs="宋体"/>
          <w:highlight w:val="none"/>
        </w:rPr>
        <w:t>例如：某货物采购代理业务中标金额为900万元，计算</w:t>
      </w:r>
      <w:r>
        <w:rPr>
          <w:rFonts w:hint="eastAsia" w:ascii="宋体" w:hAnsi="宋体" w:eastAsia="宋体" w:cs="宋体"/>
          <w:szCs w:val="24"/>
          <w:highlight w:val="none"/>
        </w:rPr>
        <w:t>代理</w:t>
      </w:r>
      <w:r>
        <w:rPr>
          <w:rFonts w:hint="eastAsia" w:ascii="宋体" w:hAnsi="宋体" w:eastAsia="宋体" w:cs="宋体"/>
          <w:highlight w:val="none"/>
        </w:rPr>
        <w:t>服务费收费额如下：100万元×1.5%=1.5万元，（500-100）万元×1.1%=4.4万元，（900-500）×0.8%=3.2万元。合计收费=1.5+4.4+3.2=9.1（万元）。</w:t>
      </w:r>
      <w:bookmarkEnd w:id="50"/>
    </w:p>
    <w:p w14:paraId="630767CE">
      <w:pPr>
        <w:keepNext/>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26.签订合同</w:t>
      </w:r>
    </w:p>
    <w:p w14:paraId="1DB6560E">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bCs/>
          <w:color w:val="000000"/>
          <w:kern w:val="0"/>
          <w:sz w:val="24"/>
          <w:highlight w:val="none"/>
          <w:lang w:val="en-US" w:eastAsia="zh-CN"/>
        </w:rPr>
      </w:pPr>
      <w:r>
        <w:rPr>
          <w:rFonts w:hint="eastAsia" w:ascii="宋体" w:hAnsi="宋体" w:eastAsia="宋体" w:cs="宋体"/>
          <w:b/>
          <w:bCs/>
          <w:snapToGrid w:val="0"/>
          <w:color w:val="000000"/>
          <w:kern w:val="0"/>
          <w:sz w:val="24"/>
          <w:highlight w:val="none"/>
        </w:rPr>
        <w:t>26.1</w:t>
      </w:r>
      <w:r>
        <w:rPr>
          <w:rFonts w:hint="eastAsia" w:ascii="宋体" w:hAnsi="宋体" w:eastAsia="宋体" w:cs="宋体"/>
          <w:b/>
          <w:bCs/>
          <w:color w:val="000000"/>
          <w:kern w:val="0"/>
          <w:sz w:val="24"/>
          <w:highlight w:val="none"/>
        </w:rPr>
        <w:t>成交供应商应在成交结果公告发布后尽快到采购代理机构领取成交通知书，并在本项目</w:t>
      </w:r>
      <w:r>
        <w:rPr>
          <w:rFonts w:hint="eastAsia" w:ascii="宋体" w:hAnsi="宋体" w:eastAsia="宋体" w:cs="宋体"/>
          <w:b/>
          <w:bCs/>
          <w:color w:val="000000"/>
          <w:kern w:val="0"/>
          <w:sz w:val="24"/>
          <w:highlight w:val="none"/>
          <w:lang w:val="en-US" w:eastAsia="zh-CN"/>
        </w:rPr>
        <w:t>中标、成交通知书</w:t>
      </w:r>
      <w:r>
        <w:rPr>
          <w:rFonts w:hint="eastAsia" w:ascii="宋体" w:hAnsi="宋体" w:eastAsia="宋体" w:cs="宋体"/>
          <w:b/>
          <w:bCs/>
          <w:color w:val="000000"/>
          <w:kern w:val="0"/>
          <w:sz w:val="24"/>
          <w:highlight w:val="none"/>
        </w:rPr>
        <w:t>发</w:t>
      </w:r>
      <w:r>
        <w:rPr>
          <w:rFonts w:hint="eastAsia" w:ascii="宋体" w:hAnsi="宋体" w:eastAsia="宋体" w:cs="宋体"/>
          <w:b/>
          <w:bCs/>
          <w:color w:val="000000"/>
          <w:kern w:val="0"/>
          <w:sz w:val="24"/>
          <w:highlight w:val="none"/>
          <w:lang w:val="en-US" w:eastAsia="zh-CN"/>
        </w:rPr>
        <w:t>出</w:t>
      </w:r>
      <w:r>
        <w:rPr>
          <w:rFonts w:hint="eastAsia" w:ascii="宋体" w:hAnsi="宋体" w:eastAsia="宋体" w:cs="宋体"/>
          <w:b/>
          <w:bCs/>
          <w:color w:val="000000"/>
          <w:kern w:val="0"/>
          <w:sz w:val="24"/>
          <w:highlight w:val="none"/>
        </w:rPr>
        <w:t>之日起</w:t>
      </w:r>
      <w:r>
        <w:rPr>
          <w:rFonts w:hint="eastAsia" w:ascii="宋体" w:hAnsi="宋体" w:eastAsia="宋体" w:cs="宋体"/>
          <w:b/>
          <w:bCs/>
          <w:color w:val="000000"/>
          <w:kern w:val="0"/>
          <w:sz w:val="24"/>
          <w:highlight w:val="none"/>
          <w:lang w:val="en-US" w:eastAsia="zh-CN"/>
        </w:rPr>
        <w:t>10</w:t>
      </w:r>
      <w:r>
        <w:rPr>
          <w:rFonts w:hint="eastAsia" w:ascii="宋体" w:hAnsi="宋体" w:eastAsia="宋体" w:cs="宋体"/>
          <w:b/>
          <w:bCs/>
          <w:color w:val="000000"/>
          <w:kern w:val="0"/>
          <w:sz w:val="24"/>
          <w:highlight w:val="none"/>
        </w:rPr>
        <w:t>日内与采购人签订采购合同。</w:t>
      </w:r>
      <w:r>
        <w:rPr>
          <w:rFonts w:hint="eastAsia" w:ascii="宋体" w:hAnsi="宋体" w:eastAsia="宋体" w:cs="宋体"/>
          <w:b/>
          <w:bCs/>
          <w:color w:val="000000"/>
          <w:kern w:val="0"/>
          <w:sz w:val="24"/>
          <w:highlight w:val="none"/>
          <w:lang w:val="en-US" w:eastAsia="zh-CN"/>
        </w:rPr>
        <w:t>特殊情况经主管部门同意可延长至 30 日内签订。自政府采购合同签订之日起 2 个工作日内完成合同公告。</w:t>
      </w:r>
    </w:p>
    <w:p w14:paraId="7A532A05">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26.2成交供应商应按照磋商文件、响应文件及评标过程中的有关澄清、说明或者补正文件的内容与采购人签订合同。成交供应商不得再与采购人签订背离合同实质性内容的其它协议或声明。</w:t>
      </w:r>
    </w:p>
    <w:p w14:paraId="2EED1B4E">
      <w:pPr>
        <w:keepLines w:val="0"/>
        <w:pageBreakBefore w:val="0"/>
        <w:widowControl w:val="0"/>
        <w:tabs>
          <w:tab w:val="left" w:pos="567"/>
        </w:tabs>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color w:val="000000"/>
          <w:kern w:val="0"/>
          <w:sz w:val="24"/>
          <w:highlight w:val="none"/>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bookmarkStart w:id="51" w:name="_Toc175644024"/>
    </w:p>
    <w:p w14:paraId="5D22EF54">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t>八、保密和披露</w:t>
      </w:r>
      <w:bookmarkEnd w:id="51"/>
    </w:p>
    <w:p w14:paraId="18FD703B">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27.保密</w:t>
      </w:r>
    </w:p>
    <w:p w14:paraId="73F62EF5">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27.1供应商自领取磋商文件之日起，须承诺承担本磋商项目下保密义务，不得将因本次磋商获得的信息向第三人外传。</w:t>
      </w:r>
    </w:p>
    <w:p w14:paraId="4AB72B0E">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28.披露</w:t>
      </w:r>
    </w:p>
    <w:p w14:paraId="0267BDEE">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28.1采购代理机构（或采购人）有权将供应商提供的所有资料向有关政府部门或评审标书的有关人员披露。</w:t>
      </w:r>
    </w:p>
    <w:p w14:paraId="05E25FD8">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323D5ECE">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t>九、询问和质疑</w:t>
      </w:r>
    </w:p>
    <w:p w14:paraId="60CEDBC7">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29.供应商有权就磋商事宜提出询问和质疑</w:t>
      </w:r>
    </w:p>
    <w:p w14:paraId="5D6A676C">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29.1磋商程序受到严格的内部监督，以确保授予合同过程的公平公正。</w:t>
      </w:r>
    </w:p>
    <w:p w14:paraId="2767DD2C">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29.2供应商对磋商文件条款或技术、商务参数有异议的，应当在开标前通过澄清或修改程序提出。</w:t>
      </w:r>
    </w:p>
    <w:p w14:paraId="65CB64A8">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29.3供应商对采购事项有疑问的，可以向采购代理机构（或采购人）提出询问。</w:t>
      </w:r>
    </w:p>
    <w:p w14:paraId="718A5B07">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29.4供应商认为其投标未获公平评审或采购过程和成交结果使自己的合法权益受到损害的，应当在知道或者应知其权益受到损害之日起7个工作日内提出质疑。</w:t>
      </w:r>
    </w:p>
    <w:p w14:paraId="45E8442A">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29.5质疑应当以书面形式向采购代理机构（或采购人）提出，经法定代表人签字并加盖公章。</w:t>
      </w:r>
    </w:p>
    <w:p w14:paraId="1B72DD1D">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29.6质疑书应当包括以下主要内容：被质疑项目名称、项目编号、包号、磋商公告发布时间、质疑事项、法律依据（具体条款）、质疑人全称、法定代表人签字、盖章、有效联系方式（包括手机、传真号码）。</w:t>
      </w:r>
    </w:p>
    <w:p w14:paraId="6BA3B266">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29.7质疑应按照“谁主张、谁举证”的原则，质疑书应当附相关证明材料。质疑材料应为简体中文，一式二份，并当面办理接收手续。</w:t>
      </w:r>
    </w:p>
    <w:p w14:paraId="128D134E">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29.8有下列情形之一的，属于无效质疑，采购代理机构（或采购人）可不予受理：</w:t>
      </w:r>
    </w:p>
    <w:p w14:paraId="193D2C96">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（1）未在有效期限内提出质疑的；</w:t>
      </w:r>
    </w:p>
    <w:p w14:paraId="445DCCE2">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（2）质疑未以书面形式提出的；</w:t>
      </w:r>
    </w:p>
    <w:p w14:paraId="3BF022D4">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（3）所提交材料未明示属于质疑材料的；</w:t>
      </w:r>
    </w:p>
    <w:p w14:paraId="5B648F7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（4）质疑书没有法定代表人签署本人姓名或印盖本人姓名章并加盖单位公章的；质疑书由参加采购项目的授权代表签署本人姓名或印盖本人姓名章，但没有法定代表人特别授权的；</w:t>
      </w:r>
    </w:p>
    <w:p w14:paraId="36AB0C8E">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（5）质疑书未提供有效联系人或联系方式的；</w:t>
      </w:r>
    </w:p>
    <w:p w14:paraId="77314194">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（6）质疑事项已经进入投诉或者行政复议或者诉讼程序的；</w:t>
      </w:r>
    </w:p>
    <w:p w14:paraId="17E61C7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（7）质疑书未附相关证明材料，被视为无有效证据支持的。</w:t>
      </w:r>
    </w:p>
    <w:p w14:paraId="4D546290">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（8）供应商对磋商文件条款或技术参数有异议，未在开标前通过澄清或修改程序提出，并且供应商已经参与投标，而于开标后对磋商文件提出质疑的；</w:t>
      </w:r>
    </w:p>
    <w:p w14:paraId="310793F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（9）在提出本次质疑前半年内连续三次质疑而无事实依据的；</w:t>
      </w:r>
    </w:p>
    <w:p w14:paraId="614A44B2">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（10）其它不符合受理条件的情形。</w:t>
      </w:r>
    </w:p>
    <w:p w14:paraId="0C41D370">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29.9采购代理机构（或采购人）将在收到书面质疑后7个工作日内审查质疑事项，做出答复或相关处理决定，并以书面形式通知质疑供应商和其他有关供应商，但答复的内容不涉及商业秘密。</w:t>
      </w:r>
    </w:p>
    <w:p w14:paraId="6D3873AC">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29.10质疑供应商对采购代理机构（或采购人）的答复不满意以及采购代理机构（或采购人）未在规定的时间内做出答复的，可以在答复期满后15个工作日内向相关部门投诉。</w:t>
      </w:r>
    </w:p>
    <w:p w14:paraId="4EEF0A13">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t>十、违约处罚</w:t>
      </w:r>
    </w:p>
    <w:p w14:paraId="4260EAA7">
      <w:pPr>
        <w:keepLines w:val="0"/>
        <w:pageBreakBefore w:val="0"/>
        <w:widowControl w:val="0"/>
        <w:kinsoku/>
        <w:wordWrap/>
        <w:overflowPunct w:val="0"/>
        <w:topLinePunct/>
        <w:autoSpaceDE/>
        <w:autoSpaceDN w:val="0"/>
        <w:bidi w:val="0"/>
        <w:adjustRightInd w:val="0"/>
        <w:snapToGrid w:val="0"/>
        <w:spacing w:line="360" w:lineRule="auto"/>
        <w:ind w:firstLine="482" w:firstLineChars="200"/>
        <w:jc w:val="left"/>
        <w:outlineLvl w:val="9"/>
        <w:rPr>
          <w:rFonts w:hint="eastAsia" w:ascii="宋体" w:hAnsi="宋体" w:eastAsia="宋体" w:cs="宋体"/>
          <w:b/>
          <w:snapToGrid w:val="0"/>
          <w:color w:val="000000"/>
          <w:kern w:val="0"/>
          <w:sz w:val="24"/>
          <w:highlight w:val="none"/>
        </w:rPr>
      </w:pPr>
      <w:r>
        <w:rPr>
          <w:rFonts w:hint="eastAsia" w:ascii="宋体" w:hAnsi="宋体" w:eastAsia="宋体" w:cs="宋体"/>
          <w:b/>
          <w:snapToGrid w:val="0"/>
          <w:color w:val="000000"/>
          <w:kern w:val="0"/>
          <w:sz w:val="24"/>
          <w:highlight w:val="none"/>
        </w:rPr>
        <w:t>30.违约处罚</w:t>
      </w:r>
    </w:p>
    <w:p w14:paraId="48A4BC0B">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30.1发生下列情况之一，供应商的磋商保证金将被没收，并可能被列入不良记录名单，供应商今后参与同类采购项目的机会可能会受到影响：</w:t>
      </w:r>
    </w:p>
    <w:p w14:paraId="566614D7">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（1）开标后在投标有效期内，供应商撤回其投标；</w:t>
      </w:r>
    </w:p>
    <w:p w14:paraId="2E94FD83">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（2）在评标期间，供应商企图影响采购机构或磋商小组的任何活动，将导致投标被拒绝，并由其承担相应的法律责任。</w:t>
      </w:r>
    </w:p>
    <w:p w14:paraId="1210795D">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（3）成交供应商未按本磋商文件规定签约；</w:t>
      </w:r>
    </w:p>
    <w:p w14:paraId="6B3EF5AD">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（4）成交供应商与采购人订立背离合同实质性内容的其它协议；</w:t>
      </w:r>
      <w:bookmarkEnd w:id="10"/>
    </w:p>
    <w:p w14:paraId="26268A69">
      <w:pPr>
        <w:keepLines w:val="0"/>
        <w:pageBreakBefore w:val="0"/>
        <w:widowControl w:val="0"/>
        <w:kinsoku/>
        <w:wordWrap/>
        <w:overflowPunct w:val="0"/>
        <w:topLinePunct/>
        <w:autoSpaceDE/>
        <w:autoSpaceDN w:val="0"/>
        <w:bidi w:val="0"/>
        <w:adjustRightInd w:val="0"/>
        <w:snapToGrid w:val="0"/>
        <w:spacing w:line="360" w:lineRule="auto"/>
        <w:ind w:firstLine="480" w:firstLineChars="200"/>
        <w:jc w:val="left"/>
        <w:outlineLvl w:val="9"/>
        <w:rPr>
          <w:rFonts w:hint="eastAsia" w:ascii="宋体" w:hAnsi="宋体" w:eastAsia="宋体" w:cs="宋体"/>
          <w:b/>
          <w:bCs/>
          <w:snapToGrid w:val="0"/>
          <w:color w:val="000000"/>
          <w:kern w:val="0"/>
          <w:sz w:val="28"/>
          <w:szCs w:val="28"/>
          <w:highlight w:val="none"/>
          <w:lang w:eastAsia="zh-CN"/>
        </w:rPr>
      </w:pPr>
      <w:r>
        <w:rPr>
          <w:rFonts w:hint="eastAsia" w:ascii="宋体" w:hAnsi="宋体" w:eastAsia="宋体" w:cs="宋体"/>
          <w:snapToGrid w:val="0"/>
          <w:color w:val="000000"/>
          <w:kern w:val="0"/>
          <w:sz w:val="24"/>
          <w:highlight w:val="none"/>
        </w:rPr>
        <w:t>（5）供应商未按磋商文件规定和合同约定履行义务的。</w:t>
      </w:r>
    </w:p>
    <w:p w14:paraId="11A071F9">
      <w:pPr>
        <w:keepLines w:val="0"/>
        <w:pageBreakBefore w:val="0"/>
        <w:widowControl w:val="0"/>
        <w:kinsoku/>
        <w:wordWrap/>
        <w:overflowPunct w:val="0"/>
        <w:topLinePunct/>
        <w:autoSpaceDE/>
        <w:autoSpaceDN w:val="0"/>
        <w:bidi w:val="0"/>
        <w:adjustRightInd w:val="0"/>
        <w:snapToGrid w:val="0"/>
        <w:spacing w:line="360" w:lineRule="auto"/>
        <w:jc w:val="left"/>
        <w:outlineLvl w:val="9"/>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lang w:eastAsia="zh-CN"/>
        </w:rPr>
        <w:t>十一、</w:t>
      </w:r>
      <w:r>
        <w:rPr>
          <w:rFonts w:hint="eastAsia" w:ascii="宋体" w:hAnsi="宋体" w:eastAsia="宋体" w:cs="宋体"/>
          <w:b/>
          <w:bCs/>
          <w:snapToGrid w:val="0"/>
          <w:color w:val="000000"/>
          <w:kern w:val="0"/>
          <w:sz w:val="28"/>
          <w:szCs w:val="28"/>
          <w:highlight w:val="none"/>
        </w:rPr>
        <w:t>落实政府采购政策性要求的评审标准</w:t>
      </w:r>
    </w:p>
    <w:p w14:paraId="6E415C43">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小型、微型企业参加本项目的评审标准</w:t>
      </w:r>
    </w:p>
    <w:p w14:paraId="621A4BA8">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58CC8881">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（2）货物由小微企业制造，对其报价享受15%的价格折扣，用扣除后价格参加评审。</w:t>
      </w:r>
    </w:p>
    <w:p w14:paraId="4F5B2B1B">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60D5FC23">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4）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46E25BC9">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残疾人福利性单位参加本项目的评审标准：</w:t>
      </w:r>
    </w:p>
    <w:p w14:paraId="6F187F16">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须根据财库【2017】141号《关于促进残疾人就业政府采购政策的通知》的要求，如实填写残疾人福利性单位声明函，残疾人福利性单位参加本项目磋商时，享受10%的价格折扣，用扣除后的价格参与评审。</w:t>
      </w:r>
    </w:p>
    <w:p w14:paraId="262B747F">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享受政府采购支持政策的残疾人福利性单位应当同时满足以下条件：</w:t>
      </w:r>
    </w:p>
    <w:p w14:paraId="0B12AF27">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A.安置的残疾人占本单位在职职工人数的比例不低于25%（含25%），并且安置的残疾人人数不少于10人（含10人）；</w:t>
      </w:r>
    </w:p>
    <w:p w14:paraId="30E0BE9A">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B.依法与安置的每位残疾人签订了一年以上（含一年）的劳动合同或服务协议；</w:t>
      </w:r>
    </w:p>
    <w:p w14:paraId="3D744988">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C.为安置的每位残疾人按月足额缴纳了基本养老保险、基本医疗保险、失业保险、工伤保险和生育保险等社会保险费；</w:t>
      </w:r>
    </w:p>
    <w:p w14:paraId="0B431918">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D.通过银行等金融机构向安置的每位残疾人，按月支付了不低于单位所在区县适用的经省级人民政府批准的月最低工资标准的工资；</w:t>
      </w:r>
    </w:p>
    <w:p w14:paraId="25EDB8A1">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E．提供本单位制造的货物、承担的工程或者服务（以下简称产品），或者提供其他残疾人福利性单位制造的货物（不包括使用非残疾人福利性单位注册商标的货物）。</w:t>
      </w:r>
    </w:p>
    <w:p w14:paraId="6342B395">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7423D1">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供应商提供的《残疾人福利性单位声明函》与事实不符的，依照《政府采购法》第七十七条第一款的规定追究法律责任。</w:t>
      </w:r>
    </w:p>
    <w:p w14:paraId="2BB13FF3">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ED8EA53">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监狱企业参加本项目磋商的要求：</w:t>
      </w:r>
    </w:p>
    <w:p w14:paraId="2CED2550">
      <w:pPr>
        <w:keepLines w:val="0"/>
        <w:pageBreakBefore w:val="0"/>
        <w:widowControl w:val="0"/>
        <w:kinsoku/>
        <w:wordWrap/>
        <w:autoSpaceDE/>
        <w:bidi w:val="0"/>
        <w:adjustRightInd w:val="0"/>
        <w:spacing w:line="360" w:lineRule="auto"/>
        <w:ind w:firstLine="480" w:firstLineChars="200"/>
        <w:jc w:val="left"/>
        <w:outlineLvl w:val="9"/>
        <w:rPr>
          <w:rFonts w:hint="eastAsia" w:ascii="宋体" w:hAnsi="宋体" w:eastAsia="宋体" w:cs="宋体"/>
          <w:sz w:val="24"/>
          <w:highlight w:val="none"/>
        </w:rPr>
      </w:pPr>
      <w:r>
        <w:rPr>
          <w:rFonts w:hint="eastAsia" w:ascii="宋体" w:hAnsi="宋体" w:eastAsia="宋体" w:cs="宋体"/>
          <w:sz w:val="24"/>
          <w:highlight w:val="none"/>
        </w:rPr>
        <w:t>监狱企业参加磋商视同小微企业，需提供由省级以上监狱管理局或戒毒管理局出具的属于监狱企业的证明文件。</w:t>
      </w:r>
    </w:p>
    <w:p w14:paraId="4667BE31">
      <w:pPr>
        <w:keepNext w:val="0"/>
        <w:keepLines w:val="0"/>
        <w:pageBreakBefore w:val="0"/>
        <w:widowControl w:val="0"/>
        <w:kinsoku/>
        <w:wordWrap/>
        <w:overflowPunct w:val="0"/>
        <w:topLinePunct/>
        <w:autoSpaceDE/>
        <w:autoSpaceDN w:val="0"/>
        <w:bidi w:val="0"/>
        <w:adjustRightInd w:val="0"/>
        <w:snapToGrid w:val="0"/>
        <w:spacing w:line="360" w:lineRule="auto"/>
        <w:jc w:val="center"/>
        <w:textAlignment w:val="auto"/>
        <w:outlineLvl w:val="0"/>
        <w:rPr>
          <w:rFonts w:hint="eastAsia" w:ascii="宋体" w:hAnsi="宋体" w:eastAsia="宋体" w:cs="宋体"/>
          <w:b/>
          <w:bCs/>
          <w:snapToGrid w:val="0"/>
          <w:color w:val="000000"/>
          <w:kern w:val="0"/>
          <w:sz w:val="28"/>
          <w:szCs w:val="28"/>
          <w:highlight w:val="none"/>
        </w:rPr>
      </w:pPr>
      <w:r>
        <w:rPr>
          <w:rFonts w:hint="eastAsia" w:ascii="宋体" w:hAnsi="宋体" w:eastAsia="宋体" w:cs="宋体"/>
          <w:snapToGrid w:val="0"/>
          <w:color w:val="000000"/>
          <w:kern w:val="0"/>
          <w:sz w:val="24"/>
          <w:highlight w:val="none"/>
        </w:rPr>
        <w:br w:type="page"/>
      </w:r>
      <w:bookmarkStart w:id="52" w:name="_Toc278543498"/>
      <w:bookmarkStart w:id="53" w:name="_Toc175644026"/>
      <w:r>
        <w:rPr>
          <w:rFonts w:hint="eastAsia" w:ascii="宋体" w:hAnsi="宋体" w:eastAsia="宋体" w:cs="宋体"/>
          <w:b/>
          <w:bCs/>
          <w:snapToGrid w:val="0"/>
          <w:color w:val="000000"/>
          <w:kern w:val="0"/>
          <w:sz w:val="28"/>
          <w:szCs w:val="28"/>
          <w:highlight w:val="none"/>
        </w:rPr>
        <w:t>第三部分  评标标准和评标方法</w:t>
      </w:r>
      <w:bookmarkEnd w:id="52"/>
      <w:bookmarkEnd w:id="53"/>
    </w:p>
    <w:p w14:paraId="7F0BBE01">
      <w:pPr>
        <w:keepNext/>
        <w:keepLines/>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spacing w:val="10"/>
          <w:sz w:val="24"/>
          <w:szCs w:val="24"/>
          <w:highlight w:val="none"/>
        </w:rPr>
      </w:pPr>
      <w:bookmarkStart w:id="54" w:name="_Toc352761949"/>
      <w:bookmarkStart w:id="55" w:name="_Toc3071"/>
      <w:bookmarkStart w:id="56" w:name="_Toc384131289"/>
      <w:bookmarkStart w:id="57" w:name="_Toc326247996"/>
      <w:r>
        <w:rPr>
          <w:rFonts w:hint="eastAsia" w:ascii="宋体" w:hAnsi="宋体" w:eastAsia="宋体" w:cs="宋体"/>
          <w:b w:val="0"/>
          <w:spacing w:val="10"/>
          <w:sz w:val="24"/>
          <w:szCs w:val="24"/>
          <w:highlight w:val="none"/>
        </w:rPr>
        <w:t>一、评标原则</w:t>
      </w:r>
      <w:bookmarkEnd w:id="54"/>
      <w:bookmarkEnd w:id="55"/>
      <w:bookmarkEnd w:id="56"/>
      <w:bookmarkEnd w:id="57"/>
    </w:p>
    <w:p w14:paraId="1B8AC5EB">
      <w:pPr>
        <w:snapToGrid w:val="0"/>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评标委员会在评标时，依据投标报价和各项技术、服务因素对供应商及投标服务进行综合评价</w:t>
      </w:r>
      <w:r>
        <w:rPr>
          <w:rFonts w:hint="eastAsia" w:ascii="宋体" w:hAnsi="宋体" w:eastAsia="宋体" w:cs="宋体"/>
          <w:sz w:val="24"/>
          <w:highlight w:val="none"/>
          <w:lang w:eastAsia="zh-CN"/>
        </w:rPr>
        <w:t>。</w:t>
      </w:r>
    </w:p>
    <w:p w14:paraId="7E864FA7">
      <w:pPr>
        <w:keepNext/>
        <w:keepLines/>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sz w:val="24"/>
          <w:szCs w:val="24"/>
          <w:highlight w:val="none"/>
        </w:rPr>
      </w:pPr>
      <w:bookmarkStart w:id="58" w:name="_Toc326247997"/>
      <w:bookmarkStart w:id="59" w:name="_Toc352761950"/>
      <w:bookmarkStart w:id="60" w:name="_Toc12616"/>
      <w:bookmarkStart w:id="61" w:name="_Toc384131290"/>
      <w:r>
        <w:rPr>
          <w:rFonts w:hint="eastAsia" w:ascii="宋体" w:hAnsi="宋体" w:eastAsia="宋体" w:cs="宋体"/>
          <w:b w:val="0"/>
          <w:sz w:val="24"/>
          <w:szCs w:val="24"/>
          <w:highlight w:val="none"/>
        </w:rPr>
        <w:t>二、评标方法</w:t>
      </w:r>
      <w:bookmarkEnd w:id="58"/>
      <w:bookmarkEnd w:id="59"/>
      <w:bookmarkEnd w:id="60"/>
      <w:bookmarkEnd w:id="61"/>
    </w:p>
    <w:p w14:paraId="779D31B5">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本次评标采用综合评分法，综合评分的主要因素为价格、技术、信誉、业绩、服务以及对招标文件的响应程度。每一供应商的商务、服务、技术、政策因素的</w:t>
      </w:r>
      <w:r>
        <w:rPr>
          <w:rFonts w:hint="eastAsia" w:ascii="宋体" w:hAnsi="宋体" w:eastAsia="宋体" w:cs="宋体"/>
          <w:sz w:val="24"/>
          <w:highlight w:val="none"/>
          <w:u w:val="single"/>
        </w:rPr>
        <w:t>最终得分</w:t>
      </w:r>
      <w:r>
        <w:rPr>
          <w:rFonts w:hint="eastAsia" w:ascii="宋体" w:hAnsi="宋体" w:eastAsia="宋体" w:cs="宋体"/>
          <w:sz w:val="24"/>
          <w:highlight w:val="none"/>
        </w:rPr>
        <w:t>为所有评委评分的算术平均值。经统计，得出各供应商的最终评审分,按最终评审分由高到低顺序排列，分数最高者推荐为中标人；得分相同的情况下，</w:t>
      </w:r>
      <w:r>
        <w:rPr>
          <w:rFonts w:hint="eastAsia" w:ascii="宋体" w:hAnsi="宋体" w:eastAsia="宋体" w:cs="宋体"/>
          <w:snapToGrid w:val="0"/>
          <w:kern w:val="0"/>
          <w:sz w:val="24"/>
          <w:highlight w:val="none"/>
        </w:rPr>
        <w:t>按最后报价由低到高顺序排列。</w:t>
      </w:r>
    </w:p>
    <w:p w14:paraId="7CD58D6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参加政府采购活动的中小企业应当提供《中小企业声明函》，不提供者无效。</w:t>
      </w:r>
    </w:p>
    <w:p w14:paraId="273E50A8">
      <w:pPr>
        <w:jc w:val="center"/>
        <w:rPr>
          <w:rFonts w:hint="eastAsia" w:ascii="宋体" w:hAnsi="宋体" w:eastAsia="宋体" w:cs="宋体"/>
          <w:sz w:val="24"/>
          <w:highlight w:val="none"/>
        </w:rPr>
      </w:pPr>
    </w:p>
    <w:p w14:paraId="27173129">
      <w:pPr>
        <w:jc w:val="center"/>
        <w:rPr>
          <w:rFonts w:hint="eastAsia" w:ascii="宋体" w:hAnsi="宋体" w:eastAsia="宋体" w:cs="宋体"/>
          <w:sz w:val="24"/>
          <w:highlight w:val="none"/>
        </w:rPr>
      </w:pPr>
    </w:p>
    <w:p w14:paraId="75A46BA5">
      <w:pPr>
        <w:jc w:val="both"/>
        <w:rPr>
          <w:rFonts w:hint="eastAsia" w:ascii="宋体" w:hAnsi="宋体" w:eastAsia="宋体" w:cs="宋体"/>
          <w:sz w:val="24"/>
          <w:highlight w:val="none"/>
        </w:rPr>
      </w:pPr>
    </w:p>
    <w:p w14:paraId="51B09550">
      <w:pPr>
        <w:jc w:val="center"/>
        <w:rPr>
          <w:rFonts w:hint="eastAsia" w:ascii="宋体" w:hAnsi="宋体" w:eastAsia="宋体" w:cs="宋体"/>
          <w:sz w:val="24"/>
          <w:highlight w:val="none"/>
        </w:rPr>
      </w:pPr>
    </w:p>
    <w:p w14:paraId="79977AB4">
      <w:pPr>
        <w:jc w:val="center"/>
        <w:rPr>
          <w:rFonts w:hint="eastAsia" w:ascii="宋体" w:hAnsi="宋体" w:eastAsia="宋体" w:cs="宋体"/>
          <w:sz w:val="24"/>
          <w:highlight w:val="none"/>
        </w:rPr>
      </w:pPr>
    </w:p>
    <w:p w14:paraId="18207F83">
      <w:pPr>
        <w:jc w:val="center"/>
        <w:rPr>
          <w:rFonts w:hint="eastAsia" w:ascii="宋体" w:hAnsi="宋体" w:eastAsia="宋体" w:cs="宋体"/>
          <w:sz w:val="24"/>
          <w:highlight w:val="none"/>
        </w:rPr>
      </w:pPr>
    </w:p>
    <w:p w14:paraId="7D8E4FD3">
      <w:pPr>
        <w:jc w:val="center"/>
        <w:rPr>
          <w:rFonts w:hint="eastAsia" w:ascii="宋体" w:hAnsi="宋体" w:eastAsia="宋体" w:cs="宋体"/>
          <w:sz w:val="24"/>
          <w:highlight w:val="none"/>
        </w:rPr>
      </w:pPr>
    </w:p>
    <w:p w14:paraId="5A3C8000">
      <w:pPr>
        <w:jc w:val="center"/>
        <w:rPr>
          <w:rFonts w:hint="eastAsia" w:ascii="宋体" w:hAnsi="宋体" w:eastAsia="宋体" w:cs="宋体"/>
          <w:sz w:val="24"/>
          <w:highlight w:val="none"/>
        </w:rPr>
      </w:pPr>
    </w:p>
    <w:p w14:paraId="5F77CC02">
      <w:pPr>
        <w:jc w:val="center"/>
        <w:rPr>
          <w:rFonts w:hint="eastAsia" w:ascii="宋体" w:hAnsi="宋体" w:eastAsia="宋体" w:cs="宋体"/>
          <w:sz w:val="24"/>
          <w:highlight w:val="none"/>
        </w:rPr>
      </w:pPr>
    </w:p>
    <w:p w14:paraId="7FA8A573">
      <w:pP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70A609F8">
      <w:pPr>
        <w:keepNext/>
        <w:keepLines w:val="0"/>
        <w:pageBreakBefore w:val="0"/>
        <w:widowControl w:val="0"/>
        <w:kinsoku/>
        <w:wordWrap/>
        <w:overflowPunct w:val="0"/>
        <w:topLinePunct/>
        <w:autoSpaceDE/>
        <w:autoSpaceDN w:val="0"/>
        <w:bidi w:val="0"/>
        <w:adjustRightInd w:val="0"/>
        <w:snapToGrid w:val="0"/>
        <w:ind w:firstLine="561"/>
        <w:textAlignment w:val="auto"/>
        <w:outlineLvl w:val="9"/>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评定内容及标准</w:t>
      </w:r>
    </w:p>
    <w:p w14:paraId="7D814479">
      <w:pPr>
        <w:pStyle w:val="8"/>
        <w:ind w:firstLine="0" w:firstLineChars="0"/>
        <w:jc w:val="center"/>
        <w:rPr>
          <w:rFonts w:hint="eastAsia" w:ascii="宋体" w:hAnsi="宋体" w:eastAsia="宋体" w:cs="宋体"/>
          <w:sz w:val="28"/>
          <w:szCs w:val="28"/>
          <w:highlight w:val="none"/>
        </w:rPr>
      </w:pPr>
      <w:r>
        <w:rPr>
          <w:rFonts w:hint="eastAsia" w:ascii="宋体" w:hAnsi="宋体" w:eastAsia="宋体" w:cs="宋体"/>
          <w:b/>
          <w:snapToGrid w:val="0"/>
          <w:sz w:val="28"/>
          <w:szCs w:val="28"/>
          <w:highlight w:val="none"/>
        </w:rPr>
        <w:t>资格响应性评审</w:t>
      </w:r>
    </w:p>
    <w:tbl>
      <w:tblPr>
        <w:tblStyle w:val="2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438"/>
        <w:gridCol w:w="4092"/>
      </w:tblGrid>
      <w:tr w14:paraId="7A14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7" w:type="dxa"/>
            <w:vAlign w:val="center"/>
          </w:tcPr>
          <w:p w14:paraId="7E854CE4">
            <w:pPr>
              <w:autoSpaceDE w:val="0"/>
              <w:autoSpaceDN w:val="0"/>
              <w:adjustRightInd w:val="0"/>
              <w:snapToGrid w:val="0"/>
              <w:spacing w:before="62" w:beforeLines="20" w:after="62" w:afterLines="20"/>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3438" w:type="dxa"/>
            <w:vAlign w:val="center"/>
          </w:tcPr>
          <w:p w14:paraId="3201B0BA">
            <w:pPr>
              <w:autoSpaceDE w:val="0"/>
              <w:autoSpaceDN w:val="0"/>
              <w:adjustRightInd w:val="0"/>
              <w:snapToGrid w:val="0"/>
              <w:spacing w:before="62" w:beforeLines="20" w:after="62" w:afterLines="20"/>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4092" w:type="dxa"/>
            <w:vAlign w:val="center"/>
          </w:tcPr>
          <w:p w14:paraId="4B94467B">
            <w:pPr>
              <w:autoSpaceDE w:val="0"/>
              <w:autoSpaceDN w:val="0"/>
              <w:adjustRightInd w:val="0"/>
              <w:snapToGrid w:val="0"/>
              <w:spacing w:before="62" w:beforeLines="20" w:after="62" w:afterLines="20"/>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14:paraId="47E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7" w:type="dxa"/>
            <w:vMerge w:val="restart"/>
            <w:vAlign w:val="center"/>
          </w:tcPr>
          <w:p w14:paraId="36982EC2">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资格性审查标准</w:t>
            </w:r>
          </w:p>
        </w:tc>
        <w:tc>
          <w:tcPr>
            <w:tcW w:w="3438" w:type="dxa"/>
            <w:vAlign w:val="center"/>
          </w:tcPr>
          <w:p w14:paraId="651AC4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color w:val="auto"/>
                <w:kern w:val="0"/>
                <w:sz w:val="24"/>
                <w:szCs w:val="24"/>
                <w:highlight w:val="none"/>
              </w:rPr>
              <w:t>具有独立承担民事责任的能力</w:t>
            </w:r>
          </w:p>
        </w:tc>
        <w:tc>
          <w:tcPr>
            <w:tcW w:w="4092" w:type="dxa"/>
            <w:vAlign w:val="center"/>
          </w:tcPr>
          <w:p w14:paraId="0FE2E98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提供</w:t>
            </w:r>
            <w:r>
              <w:rPr>
                <w:rFonts w:hint="eastAsia" w:ascii="宋体" w:hAnsi="宋体" w:eastAsia="宋体" w:cs="宋体"/>
                <w:bCs/>
                <w:color w:val="auto"/>
                <w:kern w:val="0"/>
                <w:sz w:val="24"/>
                <w:highlight w:val="none"/>
                <w:lang w:eastAsia="zh-CN"/>
              </w:rPr>
              <w:t>报价人</w:t>
            </w:r>
            <w:r>
              <w:rPr>
                <w:rFonts w:hint="eastAsia" w:ascii="宋体" w:hAnsi="宋体" w:eastAsia="宋体" w:cs="宋体"/>
                <w:bCs/>
                <w:color w:val="auto"/>
                <w:kern w:val="0"/>
                <w:sz w:val="24"/>
                <w:highlight w:val="none"/>
              </w:rPr>
              <w:t>信用承诺书。</w:t>
            </w:r>
          </w:p>
          <w:p w14:paraId="008876F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z w:val="24"/>
                <w:szCs w:val="24"/>
                <w:highlight w:val="none"/>
              </w:rPr>
            </w:pPr>
            <w:r>
              <w:rPr>
                <w:rFonts w:hint="eastAsia" w:ascii="宋体" w:hAnsi="宋体" w:eastAsia="宋体" w:cs="宋体"/>
                <w:bCs/>
                <w:color w:val="auto"/>
                <w:kern w:val="0"/>
                <w:sz w:val="24"/>
                <w:highlight w:val="none"/>
              </w:rPr>
              <w:t>以上证明材料须符合要求、有效、完整。否则，响应无效。</w:t>
            </w:r>
          </w:p>
        </w:tc>
      </w:tr>
      <w:tr w14:paraId="03B5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1257" w:type="dxa"/>
            <w:vMerge w:val="continue"/>
            <w:vAlign w:val="center"/>
          </w:tcPr>
          <w:p w14:paraId="75FF46D0">
            <w:pPr>
              <w:adjustRightInd w:val="0"/>
              <w:snapToGrid w:val="0"/>
              <w:spacing w:before="62" w:beforeLines="20" w:after="62" w:afterLines="20"/>
              <w:jc w:val="center"/>
              <w:rPr>
                <w:rFonts w:hint="eastAsia" w:ascii="宋体" w:hAnsi="宋体" w:eastAsia="宋体" w:cs="宋体"/>
                <w:sz w:val="24"/>
                <w:szCs w:val="24"/>
                <w:highlight w:val="none"/>
              </w:rPr>
            </w:pPr>
          </w:p>
        </w:tc>
        <w:tc>
          <w:tcPr>
            <w:tcW w:w="3438" w:type="dxa"/>
            <w:vAlign w:val="center"/>
          </w:tcPr>
          <w:p w14:paraId="625982A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color w:val="auto"/>
                <w:kern w:val="0"/>
                <w:sz w:val="24"/>
                <w:szCs w:val="24"/>
                <w:highlight w:val="none"/>
              </w:rPr>
              <w:t>具有履行合同所必需的设备和专业技术能力</w:t>
            </w:r>
          </w:p>
        </w:tc>
        <w:tc>
          <w:tcPr>
            <w:tcW w:w="4092" w:type="dxa"/>
            <w:vAlign w:val="center"/>
          </w:tcPr>
          <w:p w14:paraId="48941B2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提供</w:t>
            </w:r>
            <w:r>
              <w:rPr>
                <w:rFonts w:hint="eastAsia" w:ascii="宋体" w:hAnsi="宋体" w:eastAsia="宋体" w:cs="宋体"/>
                <w:bCs/>
                <w:color w:val="auto"/>
                <w:kern w:val="0"/>
                <w:sz w:val="24"/>
                <w:highlight w:val="none"/>
                <w:lang w:eastAsia="zh-CN"/>
              </w:rPr>
              <w:t>报价人</w:t>
            </w:r>
            <w:r>
              <w:rPr>
                <w:rFonts w:hint="eastAsia" w:ascii="宋体" w:hAnsi="宋体" w:eastAsia="宋体" w:cs="宋体"/>
                <w:bCs/>
                <w:color w:val="auto"/>
                <w:kern w:val="0"/>
                <w:sz w:val="24"/>
                <w:highlight w:val="none"/>
              </w:rPr>
              <w:t>信用承诺书。</w:t>
            </w:r>
          </w:p>
          <w:p w14:paraId="7FC03B8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highlight w:val="none"/>
              </w:rPr>
              <w:t>以上证明材料须符合要求、有效、完整。否则，响应无效。</w:t>
            </w:r>
          </w:p>
        </w:tc>
      </w:tr>
      <w:tr w14:paraId="4F44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1257" w:type="dxa"/>
            <w:vMerge w:val="continue"/>
            <w:vAlign w:val="center"/>
          </w:tcPr>
          <w:p w14:paraId="49DBF24A">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2E83D9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color w:val="auto"/>
                <w:kern w:val="0"/>
                <w:sz w:val="24"/>
                <w:szCs w:val="24"/>
                <w:highlight w:val="none"/>
              </w:rPr>
              <w:t>具有良好的商业信誉和健全的财务会计制度</w:t>
            </w:r>
          </w:p>
        </w:tc>
        <w:tc>
          <w:tcPr>
            <w:tcW w:w="4092" w:type="dxa"/>
            <w:vAlign w:val="center"/>
          </w:tcPr>
          <w:p w14:paraId="316E36B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提供</w:t>
            </w:r>
            <w:r>
              <w:rPr>
                <w:rFonts w:hint="eastAsia" w:ascii="宋体" w:hAnsi="宋体" w:eastAsia="宋体" w:cs="宋体"/>
                <w:bCs/>
                <w:color w:val="auto"/>
                <w:kern w:val="0"/>
                <w:sz w:val="24"/>
                <w:highlight w:val="none"/>
                <w:lang w:eastAsia="zh-CN"/>
              </w:rPr>
              <w:t>报价人</w:t>
            </w:r>
            <w:r>
              <w:rPr>
                <w:rFonts w:hint="eastAsia" w:ascii="宋体" w:hAnsi="宋体" w:eastAsia="宋体" w:cs="宋体"/>
                <w:bCs/>
                <w:color w:val="auto"/>
                <w:kern w:val="0"/>
                <w:sz w:val="24"/>
                <w:highlight w:val="none"/>
              </w:rPr>
              <w:t>信用承诺书。</w:t>
            </w:r>
          </w:p>
          <w:p w14:paraId="30B73F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highlight w:val="none"/>
              </w:rPr>
              <w:t>以上证明材料须符合要求、有效、完整。否则，响应无效。</w:t>
            </w:r>
          </w:p>
        </w:tc>
      </w:tr>
      <w:tr w14:paraId="38D2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1257" w:type="dxa"/>
            <w:vMerge w:val="continue"/>
            <w:vAlign w:val="center"/>
          </w:tcPr>
          <w:p w14:paraId="3108A502">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0A35111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4092" w:type="dxa"/>
            <w:vAlign w:val="center"/>
          </w:tcPr>
          <w:p w14:paraId="30D997A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提供</w:t>
            </w:r>
            <w:r>
              <w:rPr>
                <w:rFonts w:hint="eastAsia" w:ascii="宋体" w:hAnsi="宋体" w:eastAsia="宋体" w:cs="宋体"/>
                <w:bCs/>
                <w:color w:val="auto"/>
                <w:kern w:val="0"/>
                <w:sz w:val="24"/>
                <w:highlight w:val="none"/>
                <w:lang w:eastAsia="zh-CN"/>
              </w:rPr>
              <w:t>报价人</w:t>
            </w:r>
            <w:r>
              <w:rPr>
                <w:rFonts w:hint="eastAsia" w:ascii="宋体" w:hAnsi="宋体" w:eastAsia="宋体" w:cs="宋体"/>
                <w:bCs/>
                <w:color w:val="auto"/>
                <w:kern w:val="0"/>
                <w:sz w:val="24"/>
                <w:highlight w:val="none"/>
              </w:rPr>
              <w:t>信用承诺书。</w:t>
            </w:r>
          </w:p>
          <w:p w14:paraId="0759606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highlight w:val="none"/>
              </w:rPr>
              <w:t>以上证明材料须符合要求、有效、完整。否则，响应无效。</w:t>
            </w:r>
          </w:p>
        </w:tc>
      </w:tr>
      <w:tr w14:paraId="21CF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jc w:val="center"/>
        </w:trPr>
        <w:tc>
          <w:tcPr>
            <w:tcW w:w="1257" w:type="dxa"/>
            <w:vMerge w:val="continue"/>
            <w:vAlign w:val="center"/>
          </w:tcPr>
          <w:p w14:paraId="11A15C38">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6F49EA6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4"/>
                <w:highlight w:val="none"/>
                <w:lang w:val="zh-CN"/>
              </w:rPr>
              <w:t>参加政府采购活动前三年内，在经营活动中没有重大违法记录</w:t>
            </w:r>
          </w:p>
        </w:tc>
        <w:tc>
          <w:tcPr>
            <w:tcW w:w="4092" w:type="dxa"/>
            <w:vAlign w:val="center"/>
          </w:tcPr>
          <w:p w14:paraId="3B2C384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提供</w:t>
            </w:r>
            <w:r>
              <w:rPr>
                <w:rFonts w:hint="eastAsia" w:ascii="宋体" w:hAnsi="宋体" w:eastAsia="宋体" w:cs="宋体"/>
                <w:bCs/>
                <w:color w:val="auto"/>
                <w:kern w:val="0"/>
                <w:sz w:val="24"/>
                <w:highlight w:val="none"/>
                <w:lang w:eastAsia="zh-CN"/>
              </w:rPr>
              <w:t>报价人</w:t>
            </w:r>
            <w:r>
              <w:rPr>
                <w:rFonts w:hint="eastAsia" w:ascii="宋体" w:hAnsi="宋体" w:eastAsia="宋体" w:cs="宋体"/>
                <w:bCs/>
                <w:color w:val="auto"/>
                <w:kern w:val="0"/>
                <w:sz w:val="24"/>
                <w:highlight w:val="none"/>
              </w:rPr>
              <w:t>信用承诺书。</w:t>
            </w:r>
          </w:p>
          <w:p w14:paraId="3B9D2FC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highlight w:val="none"/>
              </w:rPr>
              <w:t>以上证明材料须符合要求、有效、完整。否则，响应无效。</w:t>
            </w:r>
          </w:p>
        </w:tc>
      </w:tr>
      <w:tr w14:paraId="3FFE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257" w:type="dxa"/>
            <w:vMerge w:val="continue"/>
            <w:vAlign w:val="center"/>
          </w:tcPr>
          <w:p w14:paraId="7EBAFE0D">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6E5201A6">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特定资质</w:t>
            </w:r>
          </w:p>
        </w:tc>
        <w:tc>
          <w:tcPr>
            <w:tcW w:w="4092" w:type="dxa"/>
            <w:vAlign w:val="center"/>
          </w:tcPr>
          <w:p w14:paraId="3647B763">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有效且符合招标文件要求</w:t>
            </w:r>
          </w:p>
        </w:tc>
      </w:tr>
      <w:tr w14:paraId="6F0E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257" w:type="dxa"/>
            <w:vMerge w:val="continue"/>
            <w:vAlign w:val="center"/>
          </w:tcPr>
          <w:p w14:paraId="099E001E">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308DE523">
            <w:pPr>
              <w:adjustRightInd w:val="0"/>
              <w:snapToGrid w:val="0"/>
              <w:spacing w:before="62" w:beforeLines="20" w:after="62" w:afterLines="20"/>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eastAsia="zh-CN"/>
              </w:rPr>
              <w:t>供应商为中小企业，</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lang w:eastAsia="zh-CN"/>
              </w:rPr>
              <w:t>《</w:t>
            </w:r>
            <w:r>
              <w:rPr>
                <w:rFonts w:hint="eastAsia" w:ascii="宋体" w:hAnsi="宋体" w:eastAsia="宋体" w:cs="宋体"/>
                <w:sz w:val="24"/>
                <w:highlight w:val="none"/>
              </w:rPr>
              <w:t>中小企业声明函</w:t>
            </w:r>
            <w:r>
              <w:rPr>
                <w:rFonts w:hint="eastAsia" w:ascii="宋体" w:hAnsi="宋体" w:eastAsia="宋体" w:cs="宋体"/>
                <w:sz w:val="24"/>
                <w:highlight w:val="none"/>
                <w:lang w:eastAsia="zh-CN"/>
              </w:rPr>
              <w:t>》</w:t>
            </w:r>
          </w:p>
        </w:tc>
        <w:tc>
          <w:tcPr>
            <w:tcW w:w="4092" w:type="dxa"/>
            <w:vAlign w:val="center"/>
          </w:tcPr>
          <w:p w14:paraId="7833270C">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请根据要求单独上传《中小企业声明函》。格式以采购文件要求为准</w:t>
            </w:r>
          </w:p>
        </w:tc>
      </w:tr>
      <w:tr w14:paraId="28E6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7" w:type="dxa"/>
            <w:vMerge w:val="restart"/>
            <w:vAlign w:val="center"/>
          </w:tcPr>
          <w:p w14:paraId="26B1B5A2">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符合性审查标准</w:t>
            </w:r>
          </w:p>
        </w:tc>
        <w:tc>
          <w:tcPr>
            <w:tcW w:w="3438" w:type="dxa"/>
            <w:vAlign w:val="center"/>
          </w:tcPr>
          <w:p w14:paraId="4A9F373C">
            <w:pPr>
              <w:adjustRightInd w:val="0"/>
              <w:snapToGrid w:val="0"/>
              <w:spacing w:before="62" w:beforeLines="20" w:after="62" w:afterLines="20"/>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响应文件签署</w:t>
            </w:r>
          </w:p>
        </w:tc>
        <w:tc>
          <w:tcPr>
            <w:tcW w:w="4092" w:type="dxa"/>
            <w:vAlign w:val="center"/>
          </w:tcPr>
          <w:p w14:paraId="44593411">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符合招标文件要求</w:t>
            </w:r>
          </w:p>
        </w:tc>
      </w:tr>
      <w:tr w14:paraId="7DCA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7" w:type="dxa"/>
            <w:vMerge w:val="continue"/>
            <w:vAlign w:val="center"/>
          </w:tcPr>
          <w:p w14:paraId="03AF5FEA">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p>
        </w:tc>
        <w:tc>
          <w:tcPr>
            <w:tcW w:w="3438" w:type="dxa"/>
            <w:vAlign w:val="center"/>
          </w:tcPr>
          <w:p w14:paraId="1F01276F">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投标内容</w:t>
            </w:r>
          </w:p>
        </w:tc>
        <w:tc>
          <w:tcPr>
            <w:tcW w:w="4092" w:type="dxa"/>
            <w:vAlign w:val="center"/>
          </w:tcPr>
          <w:p w14:paraId="52BE5B98">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符合招标文件要求</w:t>
            </w:r>
          </w:p>
        </w:tc>
      </w:tr>
      <w:tr w14:paraId="2B5B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257" w:type="dxa"/>
            <w:vMerge w:val="continue"/>
            <w:vAlign w:val="center"/>
          </w:tcPr>
          <w:p w14:paraId="1F6CED9B">
            <w:pPr>
              <w:adjustRightInd w:val="0"/>
              <w:snapToGrid w:val="0"/>
              <w:spacing w:before="62" w:beforeLines="20" w:after="62" w:afterLines="20"/>
              <w:ind w:firstLine="480"/>
              <w:jc w:val="center"/>
              <w:rPr>
                <w:rFonts w:hint="eastAsia" w:ascii="宋体" w:hAnsi="宋体" w:eastAsia="宋体" w:cs="宋体"/>
                <w:sz w:val="24"/>
                <w:szCs w:val="24"/>
                <w:highlight w:val="none"/>
              </w:rPr>
            </w:pPr>
          </w:p>
        </w:tc>
        <w:tc>
          <w:tcPr>
            <w:tcW w:w="3438" w:type="dxa"/>
            <w:vAlign w:val="center"/>
          </w:tcPr>
          <w:p w14:paraId="7ECBF93D">
            <w:pPr>
              <w:adjustRightInd w:val="0"/>
              <w:snapToGrid w:val="0"/>
              <w:spacing w:before="62" w:beforeLines="20" w:after="62" w:afterLines="20"/>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w:t>
            </w:r>
          </w:p>
        </w:tc>
        <w:tc>
          <w:tcPr>
            <w:tcW w:w="4092" w:type="dxa"/>
            <w:vAlign w:val="center"/>
          </w:tcPr>
          <w:p w14:paraId="76D28EFC">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符合或优于招标文件要求</w:t>
            </w:r>
          </w:p>
        </w:tc>
      </w:tr>
      <w:tr w14:paraId="1E9A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257" w:type="dxa"/>
            <w:vMerge w:val="continue"/>
            <w:vAlign w:val="center"/>
          </w:tcPr>
          <w:p w14:paraId="43B38B19">
            <w:pPr>
              <w:adjustRightInd w:val="0"/>
              <w:snapToGrid w:val="0"/>
              <w:spacing w:before="62" w:beforeLines="20" w:after="62" w:afterLines="20"/>
              <w:ind w:firstLine="480"/>
              <w:jc w:val="center"/>
              <w:rPr>
                <w:rFonts w:hint="eastAsia" w:ascii="宋体" w:hAnsi="宋体" w:eastAsia="宋体" w:cs="宋体"/>
                <w:sz w:val="24"/>
                <w:szCs w:val="24"/>
                <w:highlight w:val="none"/>
              </w:rPr>
            </w:pPr>
          </w:p>
        </w:tc>
        <w:tc>
          <w:tcPr>
            <w:tcW w:w="3438" w:type="dxa"/>
            <w:vAlign w:val="center"/>
          </w:tcPr>
          <w:p w14:paraId="31C4D98A">
            <w:pPr>
              <w:adjustRightInd w:val="0"/>
              <w:snapToGrid w:val="0"/>
              <w:spacing w:before="62" w:beforeLines="20" w:after="62" w:afterLines="20"/>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服务标准</w:t>
            </w:r>
          </w:p>
        </w:tc>
        <w:tc>
          <w:tcPr>
            <w:tcW w:w="4092" w:type="dxa"/>
            <w:vAlign w:val="center"/>
          </w:tcPr>
          <w:p w14:paraId="38BE9FF5">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符合或优于招标文件要求</w:t>
            </w:r>
          </w:p>
        </w:tc>
      </w:tr>
      <w:tr w14:paraId="24EA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7" w:type="dxa"/>
            <w:vMerge w:val="continue"/>
            <w:vAlign w:val="center"/>
          </w:tcPr>
          <w:p w14:paraId="3091A9CE">
            <w:pPr>
              <w:adjustRightInd w:val="0"/>
              <w:snapToGrid w:val="0"/>
              <w:spacing w:before="62" w:beforeLines="20" w:after="62" w:afterLines="20"/>
              <w:ind w:firstLine="480"/>
              <w:jc w:val="center"/>
              <w:rPr>
                <w:rFonts w:hint="eastAsia" w:ascii="宋体" w:hAnsi="宋体" w:eastAsia="宋体" w:cs="宋体"/>
                <w:sz w:val="24"/>
                <w:szCs w:val="24"/>
                <w:highlight w:val="none"/>
              </w:rPr>
            </w:pPr>
          </w:p>
        </w:tc>
        <w:tc>
          <w:tcPr>
            <w:tcW w:w="3438" w:type="dxa"/>
            <w:vAlign w:val="center"/>
          </w:tcPr>
          <w:p w14:paraId="55890229">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4092" w:type="dxa"/>
            <w:vAlign w:val="center"/>
          </w:tcPr>
          <w:p w14:paraId="05C82B6A">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符合招标文件要求</w:t>
            </w:r>
          </w:p>
        </w:tc>
      </w:tr>
      <w:tr w14:paraId="4A15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257" w:type="dxa"/>
            <w:vMerge w:val="continue"/>
            <w:vAlign w:val="center"/>
          </w:tcPr>
          <w:p w14:paraId="332FF9D3">
            <w:pPr>
              <w:adjustRightInd w:val="0"/>
              <w:snapToGrid w:val="0"/>
              <w:spacing w:before="62" w:beforeLines="20" w:after="62" w:afterLines="20"/>
              <w:ind w:firstLine="480"/>
              <w:jc w:val="center"/>
              <w:rPr>
                <w:rFonts w:hint="eastAsia" w:ascii="宋体" w:hAnsi="宋体" w:eastAsia="宋体" w:cs="宋体"/>
                <w:sz w:val="24"/>
                <w:szCs w:val="24"/>
                <w:highlight w:val="none"/>
              </w:rPr>
            </w:pPr>
          </w:p>
        </w:tc>
        <w:tc>
          <w:tcPr>
            <w:tcW w:w="3438" w:type="dxa"/>
            <w:vAlign w:val="center"/>
          </w:tcPr>
          <w:p w14:paraId="55EB94D7">
            <w:pPr>
              <w:adjustRightInd w:val="0"/>
              <w:snapToGrid w:val="0"/>
              <w:spacing w:before="62" w:beforeLines="20" w:after="62" w:afterLines="20"/>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投标保证金</w:t>
            </w:r>
            <w:r>
              <w:rPr>
                <w:rFonts w:hint="eastAsia" w:ascii="宋体" w:hAnsi="宋体" w:eastAsia="宋体" w:cs="宋体"/>
                <w:sz w:val="24"/>
                <w:szCs w:val="24"/>
                <w:highlight w:val="none"/>
                <w:lang w:val="en-US" w:eastAsia="zh-CN"/>
              </w:rPr>
              <w:t>或保函</w:t>
            </w:r>
          </w:p>
        </w:tc>
        <w:tc>
          <w:tcPr>
            <w:tcW w:w="4092" w:type="dxa"/>
            <w:vAlign w:val="center"/>
          </w:tcPr>
          <w:p w14:paraId="6A8B0D65">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符合招标文件要求</w:t>
            </w:r>
          </w:p>
        </w:tc>
      </w:tr>
      <w:tr w14:paraId="6C3D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257" w:type="dxa"/>
            <w:vMerge w:val="continue"/>
            <w:vAlign w:val="center"/>
          </w:tcPr>
          <w:p w14:paraId="256FAD58">
            <w:pPr>
              <w:adjustRightInd w:val="0"/>
              <w:snapToGrid w:val="0"/>
              <w:spacing w:before="62" w:beforeLines="20" w:after="62" w:afterLines="20"/>
              <w:ind w:firstLine="480"/>
              <w:jc w:val="center"/>
              <w:rPr>
                <w:rFonts w:hint="eastAsia" w:ascii="宋体" w:hAnsi="宋体" w:eastAsia="宋体" w:cs="宋体"/>
                <w:sz w:val="24"/>
                <w:szCs w:val="24"/>
                <w:highlight w:val="none"/>
              </w:rPr>
            </w:pPr>
          </w:p>
        </w:tc>
        <w:tc>
          <w:tcPr>
            <w:tcW w:w="3438" w:type="dxa"/>
            <w:vAlign w:val="center"/>
          </w:tcPr>
          <w:p w14:paraId="72483A46">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4092" w:type="dxa"/>
            <w:vAlign w:val="center"/>
          </w:tcPr>
          <w:p w14:paraId="5AB53329">
            <w:pPr>
              <w:adjustRightInd w:val="0"/>
              <w:snapToGrid w:val="0"/>
              <w:spacing w:before="62" w:beforeLines="20" w:after="62" w:afterLines="2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唯一且不得超出预算价，报价超出预算价的按无效标处理</w:t>
            </w:r>
          </w:p>
        </w:tc>
      </w:tr>
    </w:tbl>
    <w:p w14:paraId="46951F70">
      <w:pPr>
        <w:pStyle w:val="10"/>
        <w:ind w:left="0" w:leftChars="0" w:firstLine="0" w:firstLineChars="0"/>
        <w:rPr>
          <w:rFonts w:hint="eastAsia" w:ascii="宋体" w:hAnsi="宋体" w:eastAsia="宋体" w:cs="宋体"/>
          <w:highlight w:val="none"/>
        </w:rPr>
      </w:pPr>
    </w:p>
    <w:p w14:paraId="7DCF813C">
      <w:pPr>
        <w:rPr>
          <w:rFonts w:hint="eastAsia" w:ascii="宋体" w:hAnsi="宋体" w:eastAsia="宋体" w:cs="宋体"/>
          <w:highlight w:val="none"/>
        </w:rPr>
      </w:pPr>
    </w:p>
    <w:p w14:paraId="6AADE84B">
      <w:pPr>
        <w:rPr>
          <w:rFonts w:hint="eastAsia" w:ascii="宋体" w:hAnsi="宋体" w:eastAsia="宋体" w:cs="宋体"/>
          <w:highlight w:val="none"/>
        </w:rPr>
      </w:pPr>
      <w:r>
        <w:rPr>
          <w:rFonts w:hint="eastAsia" w:ascii="宋体" w:hAnsi="宋体" w:eastAsia="宋体" w:cs="宋体"/>
          <w:highlight w:val="none"/>
        </w:rPr>
        <w:br w:type="page"/>
      </w:r>
    </w:p>
    <w:p w14:paraId="56437511">
      <w:pPr>
        <w:pStyle w:val="33"/>
        <w:snapToGrid w:val="0"/>
        <w:spacing w:line="360" w:lineRule="auto"/>
        <w:jc w:val="center"/>
        <w:textAlignment w:val="auto"/>
        <w:rPr>
          <w:rFonts w:hint="eastAsia" w:ascii="宋体" w:hAnsi="宋体" w:eastAsia="宋体" w:cs="宋体"/>
          <w:b/>
          <w:sz w:val="24"/>
          <w:szCs w:val="24"/>
          <w:highlight w:val="none"/>
        </w:rPr>
      </w:pPr>
      <w:bookmarkStart w:id="62" w:name="_Toc269549713"/>
      <w:bookmarkStart w:id="63" w:name="_Toc203452176"/>
      <w:bookmarkStart w:id="64" w:name="_Toc278543499"/>
      <w:r>
        <w:rPr>
          <w:rFonts w:hint="eastAsia" w:ascii="宋体" w:hAnsi="宋体" w:eastAsia="宋体" w:cs="宋体"/>
          <w:b/>
          <w:sz w:val="24"/>
          <w:szCs w:val="24"/>
          <w:highlight w:val="none"/>
        </w:rPr>
        <w:t>综合评分法评分细则</w:t>
      </w:r>
    </w:p>
    <w:tbl>
      <w:tblPr>
        <w:tblStyle w:val="27"/>
        <w:tblpPr w:leftFromText="180" w:rightFromText="180" w:vertAnchor="text" w:horzAnchor="page" w:tblpX="1662" w:tblpY="394"/>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5"/>
        <w:gridCol w:w="1200"/>
      </w:tblGrid>
      <w:tr w14:paraId="69F1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55" w:type="dxa"/>
            <w:tcBorders>
              <w:right w:val="single" w:color="auto" w:sz="4" w:space="0"/>
            </w:tcBorders>
            <w:vAlign w:val="center"/>
          </w:tcPr>
          <w:p w14:paraId="55B31757">
            <w:pPr>
              <w:widowControl/>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 xml:space="preserve">评 审 内 容、方 法 及 标 准  </w:t>
            </w:r>
          </w:p>
        </w:tc>
        <w:tc>
          <w:tcPr>
            <w:tcW w:w="1200" w:type="dxa"/>
            <w:tcBorders>
              <w:left w:val="single" w:color="auto" w:sz="4" w:space="0"/>
            </w:tcBorders>
            <w:vAlign w:val="center"/>
          </w:tcPr>
          <w:p w14:paraId="490BC537">
            <w:pPr>
              <w:widowControl/>
              <w:spacing w:line="360" w:lineRule="auto"/>
              <w:jc w:val="center"/>
              <w:rPr>
                <w:rFonts w:hint="eastAsia" w:ascii="宋体" w:hAnsi="宋体" w:eastAsia="宋体" w:cs="宋体"/>
                <w:szCs w:val="21"/>
                <w:highlight w:val="none"/>
              </w:rPr>
            </w:pPr>
            <w:r>
              <w:rPr>
                <w:rFonts w:hint="eastAsia" w:ascii="宋体" w:hAnsi="宋体" w:eastAsia="宋体" w:cs="宋体"/>
                <w:b/>
                <w:bCs/>
                <w:szCs w:val="21"/>
                <w:highlight w:val="none"/>
              </w:rPr>
              <w:t>分值</w:t>
            </w:r>
          </w:p>
        </w:tc>
      </w:tr>
    </w:tbl>
    <w:tbl>
      <w:tblPr>
        <w:tblStyle w:val="27"/>
        <w:tblW w:w="926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7"/>
        <w:gridCol w:w="1162"/>
      </w:tblGrid>
      <w:tr w14:paraId="1579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07" w:type="dxa"/>
            <w:noWrap w:val="0"/>
            <w:vAlign w:val="top"/>
          </w:tcPr>
          <w:p w14:paraId="4F0DE680">
            <w:pPr>
              <w:pStyle w:val="40"/>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sz w:val="24"/>
                <w:szCs w:val="24"/>
                <w:highlight w:val="none"/>
              </w:rPr>
              <w:t>一、商务部分（</w:t>
            </w:r>
            <w:r>
              <w:rPr>
                <w:rFonts w:hint="eastAsia" w:ascii="宋体" w:hAnsi="宋体" w:eastAsia="宋体" w:cs="宋体"/>
                <w:b/>
                <w:sz w:val="24"/>
                <w:szCs w:val="24"/>
                <w:highlight w:val="none"/>
                <w:lang w:val="en-US" w:eastAsia="zh-CN"/>
              </w:rPr>
              <w:t>1</w:t>
            </w:r>
            <w:r>
              <w:rPr>
                <w:rFonts w:hint="eastAsia" w:cs="宋体"/>
                <w:b/>
                <w:sz w:val="24"/>
                <w:szCs w:val="24"/>
                <w:highlight w:val="none"/>
                <w:lang w:val="en-US" w:eastAsia="zh-CN"/>
              </w:rPr>
              <w:t>5</w:t>
            </w:r>
            <w:r>
              <w:rPr>
                <w:rFonts w:hint="eastAsia" w:ascii="宋体" w:hAnsi="宋体" w:eastAsia="宋体" w:cs="宋体"/>
                <w:b/>
                <w:sz w:val="24"/>
                <w:szCs w:val="24"/>
                <w:highlight w:val="none"/>
              </w:rPr>
              <w:t>分</w:t>
            </w:r>
            <w:r>
              <w:rPr>
                <w:rFonts w:hint="eastAsia" w:cs="宋体"/>
                <w:b/>
                <w:sz w:val="24"/>
                <w:szCs w:val="24"/>
                <w:highlight w:val="none"/>
                <w:lang w:eastAsia="zh-CN"/>
              </w:rPr>
              <w:t>）</w:t>
            </w:r>
          </w:p>
        </w:tc>
        <w:tc>
          <w:tcPr>
            <w:tcW w:w="1162" w:type="dxa"/>
            <w:noWrap w:val="0"/>
            <w:vAlign w:val="top"/>
          </w:tcPr>
          <w:p w14:paraId="7B4AF54D">
            <w:pPr>
              <w:pStyle w:val="40"/>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cs="宋体"/>
                <w:b/>
                <w:sz w:val="24"/>
                <w:szCs w:val="24"/>
                <w:highlight w:val="none"/>
                <w:lang w:val="en-US" w:eastAsia="zh-CN"/>
              </w:rPr>
              <w:t>15</w:t>
            </w:r>
            <w:r>
              <w:rPr>
                <w:rFonts w:hint="eastAsia" w:ascii="宋体" w:hAnsi="宋体" w:eastAsia="宋体" w:cs="宋体"/>
                <w:b/>
                <w:sz w:val="24"/>
                <w:szCs w:val="24"/>
                <w:highlight w:val="none"/>
              </w:rPr>
              <w:t>分</w:t>
            </w:r>
          </w:p>
        </w:tc>
      </w:tr>
      <w:tr w14:paraId="48ED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7" w:type="dxa"/>
            <w:noWrap w:val="0"/>
            <w:vAlign w:val="top"/>
          </w:tcPr>
          <w:p w14:paraId="24EB45ED">
            <w:pPr>
              <w:pStyle w:val="40"/>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1、合同执行能力与业绩（</w:t>
            </w:r>
            <w:r>
              <w:rPr>
                <w:rFonts w:hint="eastAsia" w:cs="宋体"/>
                <w:b/>
                <w:sz w:val="24"/>
                <w:szCs w:val="24"/>
                <w:highlight w:val="none"/>
                <w:lang w:val="en-US" w:eastAsia="zh-CN"/>
              </w:rPr>
              <w:t>12</w:t>
            </w:r>
            <w:r>
              <w:rPr>
                <w:rFonts w:hint="eastAsia" w:ascii="宋体" w:hAnsi="宋体" w:eastAsia="宋体" w:cs="宋体"/>
                <w:b/>
                <w:sz w:val="24"/>
                <w:szCs w:val="24"/>
                <w:highlight w:val="none"/>
              </w:rPr>
              <w:t>分）</w:t>
            </w:r>
          </w:p>
          <w:p w14:paraId="0B855E06">
            <w:pPr>
              <w:pStyle w:val="40"/>
              <w:keepNext w:val="0"/>
              <w:keepLines w:val="0"/>
              <w:pageBreakBefore w:val="0"/>
              <w:kinsoku/>
              <w:wordWrap/>
              <w:overflowPunct/>
              <w:topLinePunct w:val="0"/>
              <w:autoSpaceDE/>
              <w:autoSpaceDN/>
              <w:bidi w:val="0"/>
              <w:adjustRightInd/>
              <w:snapToGrid/>
              <w:spacing w:line="400" w:lineRule="exact"/>
              <w:ind w:left="0" w:right="0"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投标人提供近三年（2023 年 4 月至今）调查</w:t>
            </w:r>
            <w:r>
              <w:rPr>
                <w:rFonts w:hint="eastAsia"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测绘相关业绩，要求以投标人自身合同为准，必须提供与最终用户签订的合同首页、合同金额所在页、签字盖章页、服务内容页作为证明。每提供一个在投标截止日期前三年内签署的同类项目合同案例得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分，本项最高得</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1162" w:type="dxa"/>
            <w:noWrap w:val="0"/>
            <w:vAlign w:val="center"/>
          </w:tcPr>
          <w:p w14:paraId="0F9E0BBA">
            <w:pPr>
              <w:pStyle w:val="40"/>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cs="宋体"/>
                <w:sz w:val="24"/>
                <w:szCs w:val="24"/>
                <w:highlight w:val="none"/>
                <w:lang w:val="en-US" w:eastAsia="zh-CN"/>
              </w:rPr>
              <w:t>12</w:t>
            </w:r>
            <w:r>
              <w:rPr>
                <w:rFonts w:hint="eastAsia" w:ascii="宋体" w:hAnsi="宋体" w:eastAsia="宋体" w:cs="宋体"/>
                <w:sz w:val="24"/>
                <w:szCs w:val="24"/>
                <w:highlight w:val="none"/>
              </w:rPr>
              <w:t>分</w:t>
            </w:r>
          </w:p>
        </w:tc>
      </w:tr>
      <w:tr w14:paraId="27D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7" w:type="dxa"/>
            <w:noWrap w:val="0"/>
            <w:vAlign w:val="top"/>
          </w:tcPr>
          <w:p w14:paraId="40CBE60A">
            <w:pPr>
              <w:pStyle w:val="40"/>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2、人员配备</w:t>
            </w:r>
            <w:r>
              <w:rPr>
                <w:rFonts w:hint="eastAsia" w:cs="宋体"/>
                <w:b/>
                <w:bCs/>
                <w:color w:val="auto"/>
                <w:sz w:val="24"/>
                <w:szCs w:val="24"/>
                <w:highlight w:val="none"/>
                <w:lang w:val="en-US" w:eastAsia="zh-CN"/>
              </w:rPr>
              <w:t>（3分）</w:t>
            </w:r>
          </w:p>
          <w:p w14:paraId="513AAACD">
            <w:pPr>
              <w:pStyle w:val="40"/>
              <w:keepNext w:val="0"/>
              <w:keepLines w:val="0"/>
              <w:pageBreakBefore w:val="0"/>
              <w:kinsoku/>
              <w:wordWrap/>
              <w:overflowPunct/>
              <w:topLinePunct w:val="0"/>
              <w:autoSpaceDE/>
              <w:autoSpaceDN/>
              <w:bidi w:val="0"/>
              <w:adjustRightInd/>
              <w:snapToGrid/>
              <w:spacing w:line="400" w:lineRule="exact"/>
              <w:ind w:left="0" w:right="0"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除项目负责人外，项目管理机构每配备一名具有相关专业中级或以上工程师技术职称人员的得1分，最高的</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60D0BA29">
            <w:pPr>
              <w:pStyle w:val="40"/>
              <w:keepNext w:val="0"/>
              <w:keepLines w:val="0"/>
              <w:pageBreakBefore w:val="0"/>
              <w:kinsoku/>
              <w:wordWrap/>
              <w:overflowPunct/>
              <w:topLinePunct w:val="0"/>
              <w:autoSpaceDE/>
              <w:autoSpaceDN/>
              <w:bidi w:val="0"/>
              <w:adjustRightInd/>
              <w:snapToGrid/>
              <w:spacing w:line="400" w:lineRule="exact"/>
              <w:ind w:left="0" w:right="0"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注:提供相关人员职称证书、本单位社保缴费证明或劳务合同。</w:t>
            </w:r>
          </w:p>
        </w:tc>
        <w:tc>
          <w:tcPr>
            <w:tcW w:w="1162" w:type="dxa"/>
            <w:noWrap w:val="0"/>
            <w:vAlign w:val="center"/>
          </w:tcPr>
          <w:p w14:paraId="50571E6E">
            <w:pPr>
              <w:pStyle w:val="40"/>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3分</w:t>
            </w:r>
          </w:p>
        </w:tc>
      </w:tr>
      <w:tr w14:paraId="203C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07" w:type="dxa"/>
            <w:noWrap w:val="0"/>
            <w:vAlign w:val="top"/>
          </w:tcPr>
          <w:p w14:paraId="1713B24E">
            <w:pPr>
              <w:pStyle w:val="40"/>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sz w:val="24"/>
                <w:szCs w:val="24"/>
                <w:highlight w:val="none"/>
              </w:rPr>
              <w:t>二、技术部分（</w:t>
            </w:r>
            <w:r>
              <w:rPr>
                <w:rFonts w:hint="eastAsia" w:cs="宋体"/>
                <w:b/>
                <w:sz w:val="24"/>
                <w:szCs w:val="24"/>
                <w:highlight w:val="none"/>
                <w:lang w:val="en-US" w:eastAsia="zh-CN"/>
              </w:rPr>
              <w:t>75</w:t>
            </w:r>
            <w:r>
              <w:rPr>
                <w:rFonts w:hint="eastAsia" w:ascii="宋体" w:hAnsi="宋体" w:eastAsia="宋体" w:cs="宋体"/>
                <w:b/>
                <w:sz w:val="24"/>
                <w:szCs w:val="24"/>
                <w:highlight w:val="none"/>
              </w:rPr>
              <w:t>分</w:t>
            </w:r>
            <w:r>
              <w:rPr>
                <w:rFonts w:hint="eastAsia" w:cs="宋体"/>
                <w:b/>
                <w:sz w:val="24"/>
                <w:szCs w:val="24"/>
                <w:highlight w:val="none"/>
                <w:lang w:eastAsia="zh-CN"/>
              </w:rPr>
              <w:t>）</w:t>
            </w:r>
          </w:p>
        </w:tc>
        <w:tc>
          <w:tcPr>
            <w:tcW w:w="1162" w:type="dxa"/>
            <w:noWrap w:val="0"/>
            <w:vAlign w:val="top"/>
          </w:tcPr>
          <w:p w14:paraId="1A5C1C81">
            <w:pPr>
              <w:pStyle w:val="40"/>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4"/>
                <w:szCs w:val="24"/>
                <w:highlight w:val="none"/>
                <w:lang w:val="en-US" w:eastAsia="zh-CN"/>
              </w:rPr>
            </w:pPr>
            <w:r>
              <w:rPr>
                <w:rFonts w:hint="eastAsia" w:cs="宋体"/>
                <w:b/>
                <w:sz w:val="24"/>
                <w:szCs w:val="24"/>
                <w:highlight w:val="none"/>
                <w:lang w:val="en-US" w:eastAsia="zh-CN"/>
              </w:rPr>
              <w:t>75</w:t>
            </w:r>
            <w:r>
              <w:rPr>
                <w:rFonts w:hint="eastAsia" w:ascii="宋体" w:hAnsi="宋体" w:eastAsia="宋体" w:cs="宋体"/>
                <w:b/>
                <w:sz w:val="24"/>
                <w:szCs w:val="24"/>
                <w:highlight w:val="none"/>
              </w:rPr>
              <w:t>分</w:t>
            </w:r>
          </w:p>
        </w:tc>
      </w:tr>
      <w:tr w14:paraId="31B3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107" w:type="dxa"/>
            <w:noWrap w:val="0"/>
            <w:vAlign w:val="center"/>
          </w:tcPr>
          <w:p w14:paraId="2057DC0D">
            <w:pPr>
              <w:pStyle w:val="40"/>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1、</w:t>
            </w:r>
            <w:r>
              <w:rPr>
                <w:rFonts w:hint="eastAsia" w:cs="宋体"/>
                <w:b/>
                <w:sz w:val="24"/>
                <w:szCs w:val="24"/>
                <w:highlight w:val="none"/>
                <w:lang w:val="en-US" w:eastAsia="zh-CN"/>
              </w:rPr>
              <w:t>服务</w:t>
            </w:r>
            <w:r>
              <w:rPr>
                <w:rFonts w:hint="eastAsia" w:ascii="宋体" w:hAnsi="宋体" w:eastAsia="宋体" w:cs="宋体"/>
                <w:b/>
                <w:sz w:val="24"/>
                <w:szCs w:val="24"/>
                <w:highlight w:val="none"/>
              </w:rPr>
              <w:t>方案</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1</w:t>
            </w:r>
            <w:r>
              <w:rPr>
                <w:rFonts w:hint="eastAsia" w:cs="宋体"/>
                <w:b/>
                <w:sz w:val="24"/>
                <w:szCs w:val="24"/>
                <w:highlight w:val="none"/>
                <w:lang w:val="en-US" w:eastAsia="zh-CN"/>
              </w:rPr>
              <w:t>8</w:t>
            </w:r>
            <w:r>
              <w:rPr>
                <w:rFonts w:hint="eastAsia" w:ascii="宋体" w:hAnsi="宋体" w:eastAsia="宋体" w:cs="宋体"/>
                <w:b/>
                <w:sz w:val="24"/>
                <w:szCs w:val="24"/>
                <w:highlight w:val="none"/>
                <w:lang w:val="en-US" w:eastAsia="zh-CN"/>
              </w:rPr>
              <w:t>分）</w:t>
            </w:r>
          </w:p>
          <w:p w14:paraId="7192BD01">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深刻理解、全面把握采购人需求，并结合项目的实际情况，能够针对性提出具体</w:t>
            </w:r>
            <w:r>
              <w:rPr>
                <w:rFonts w:hint="eastAsia" w:ascii="宋体" w:hAnsi="宋体" w:eastAsia="宋体" w:cs="宋体"/>
                <w:sz w:val="24"/>
                <w:szCs w:val="24"/>
                <w:highlight w:val="none"/>
                <w:lang w:val="en-US" w:eastAsia="zh-CN"/>
              </w:rPr>
              <w:t>可行</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①项目认识和理解</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②编制方案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③风险管理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④</w:t>
            </w:r>
            <w:r>
              <w:rPr>
                <w:rFonts w:hint="eastAsia" w:ascii="宋体" w:hAnsi="宋体" w:eastAsia="宋体" w:cs="宋体"/>
                <w:sz w:val="24"/>
                <w:szCs w:val="24"/>
                <w:highlight w:val="none"/>
                <w:lang w:val="en-US" w:eastAsia="zh-CN"/>
              </w:rPr>
              <w:t>信息管理</w:t>
            </w:r>
            <w:r>
              <w:rPr>
                <w:rFonts w:hint="eastAsia" w:ascii="宋体" w:hAnsi="宋体" w:cs="宋体"/>
                <w:sz w:val="24"/>
                <w:szCs w:val="24"/>
                <w:highlight w:val="none"/>
                <w:lang w:val="en-US" w:eastAsia="zh-CN"/>
              </w:rPr>
              <w:t>、⑤</w:t>
            </w:r>
            <w:r>
              <w:rPr>
                <w:rFonts w:hint="eastAsia" w:ascii="宋体" w:hAnsi="宋体" w:eastAsia="宋体" w:cs="宋体"/>
                <w:sz w:val="24"/>
                <w:szCs w:val="24"/>
                <w:highlight w:val="none"/>
                <w:lang w:val="en-US" w:eastAsia="zh-CN"/>
              </w:rPr>
              <w:t>保密管理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⑥档案管理</w:t>
            </w:r>
            <w:r>
              <w:rPr>
                <w:rFonts w:hint="eastAsia" w:ascii="宋体" w:hAnsi="宋体" w:eastAsia="宋体" w:cs="宋体"/>
                <w:sz w:val="24"/>
                <w:szCs w:val="24"/>
                <w:highlight w:val="none"/>
              </w:rPr>
              <w:t>等，每提供一项且内容完整全面的得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不提供不得分。</w:t>
            </w:r>
          </w:p>
          <w:p w14:paraId="68473964">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pacing w:val="0"/>
                <w:position w:val="0"/>
                <w:sz w:val="24"/>
                <w:szCs w:val="24"/>
                <w:highlight w:val="none"/>
                <w:shd w:val="clear" w:color="auto" w:fill="auto"/>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8</w:t>
            </w:r>
            <w:r>
              <w:rPr>
                <w:rFonts w:hint="eastAsia" w:ascii="宋体" w:hAnsi="宋体"/>
                <w:b/>
                <w:bCs/>
                <w:color w:val="auto"/>
                <w:kern w:val="0"/>
                <w:highlight w:val="none"/>
              </w:rPr>
              <w:t>分。</w:t>
            </w:r>
          </w:p>
        </w:tc>
        <w:tc>
          <w:tcPr>
            <w:tcW w:w="1162" w:type="dxa"/>
            <w:noWrap w:val="0"/>
            <w:vAlign w:val="center"/>
          </w:tcPr>
          <w:p w14:paraId="4C594465">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w:t>
            </w:r>
          </w:p>
        </w:tc>
      </w:tr>
      <w:tr w14:paraId="5A20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07" w:type="dxa"/>
            <w:noWrap w:val="0"/>
            <w:vAlign w:val="center"/>
          </w:tcPr>
          <w:p w14:paraId="3894C6A2">
            <w:pPr>
              <w:pStyle w:val="40"/>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2、</w:t>
            </w:r>
            <w:r>
              <w:rPr>
                <w:rStyle w:val="41"/>
                <w:rFonts w:hint="eastAsia" w:ascii="宋体" w:hAnsi="宋体" w:eastAsia="宋体" w:cs="宋体"/>
                <w:b/>
                <w:bCs/>
                <w:i w:val="0"/>
                <w:caps w:val="0"/>
                <w:color w:val="auto"/>
                <w:spacing w:val="0"/>
                <w:w w:val="100"/>
                <w:kern w:val="2"/>
                <w:sz w:val="24"/>
                <w:szCs w:val="24"/>
                <w:highlight w:val="none"/>
                <w:lang w:val="en-US" w:eastAsia="zh-CN" w:bidi="ar-SA"/>
              </w:rPr>
              <w:t>项目重点难点分析、应对措施及相关的合理化建议</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9分）</w:t>
            </w:r>
          </w:p>
          <w:p w14:paraId="5D5B4433">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根据投标人对本项目①</w:t>
            </w:r>
            <w:r>
              <w:rPr>
                <w:rFonts w:hint="eastAsia" w:ascii="宋体" w:hAnsi="宋体" w:eastAsia="宋体" w:cs="宋体"/>
                <w:sz w:val="24"/>
                <w:szCs w:val="24"/>
                <w:highlight w:val="none"/>
                <w:lang w:val="en-US" w:eastAsia="zh-CN"/>
              </w:rPr>
              <w:t>项目重点难点分析</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应对措施</w:t>
            </w:r>
            <w:r>
              <w:rPr>
                <w:rFonts w:hint="eastAsia" w:ascii="宋体" w:hAnsi="宋体" w:eastAsia="宋体" w:cs="宋体"/>
                <w:sz w:val="24"/>
                <w:szCs w:val="24"/>
                <w:highlight w:val="none"/>
              </w:rPr>
              <w:t>③</w:t>
            </w:r>
            <w:r>
              <w:rPr>
                <w:rFonts w:hint="eastAsia" w:ascii="宋体" w:hAnsi="宋体" w:cs="宋体"/>
                <w:sz w:val="24"/>
                <w:szCs w:val="24"/>
                <w:highlight w:val="none"/>
                <w:lang w:eastAsia="zh-CN"/>
              </w:rPr>
              <w:t>采取</w:t>
            </w:r>
            <w:r>
              <w:rPr>
                <w:rFonts w:hint="eastAsia" w:ascii="宋体" w:hAnsi="宋体" w:eastAsia="宋体" w:cs="宋体"/>
                <w:sz w:val="24"/>
                <w:szCs w:val="24"/>
                <w:highlight w:val="none"/>
                <w:lang w:val="en-US" w:eastAsia="zh-CN"/>
              </w:rPr>
              <w:t>相关的合理化建议</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每提供一项且内容完整全面的得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不提供不得分。</w:t>
            </w:r>
          </w:p>
          <w:p w14:paraId="5F792627">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w:t>
            </w:r>
            <w:r>
              <w:rPr>
                <w:rFonts w:hint="eastAsia" w:ascii="宋体" w:hAnsi="宋体"/>
                <w:b/>
                <w:bCs/>
                <w:color w:val="auto"/>
                <w:kern w:val="0"/>
                <w:highlight w:val="none"/>
                <w:lang w:val="en-US" w:eastAsia="zh-CN"/>
              </w:rPr>
              <w:t>9</w:t>
            </w:r>
            <w:r>
              <w:rPr>
                <w:rFonts w:hint="eastAsia" w:ascii="宋体" w:hAnsi="宋体"/>
                <w:b/>
                <w:bCs/>
                <w:color w:val="auto"/>
                <w:kern w:val="0"/>
                <w:highlight w:val="none"/>
              </w:rPr>
              <w:t>分。</w:t>
            </w:r>
          </w:p>
        </w:tc>
        <w:tc>
          <w:tcPr>
            <w:tcW w:w="1162" w:type="dxa"/>
            <w:noWrap w:val="0"/>
            <w:vAlign w:val="center"/>
          </w:tcPr>
          <w:p w14:paraId="6C060DEC">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49F4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8107" w:type="dxa"/>
            <w:noWrap w:val="0"/>
            <w:vAlign w:val="center"/>
          </w:tcPr>
          <w:p w14:paraId="7FD9AA8D">
            <w:pPr>
              <w:keepNext w:val="0"/>
              <w:keepLines w:val="0"/>
              <w:pageBreakBefore w:val="0"/>
              <w:widowControl/>
              <w:numPr>
                <w:ilvl w:val="0"/>
                <w:numId w:val="6"/>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质量控制的程序、措施和质量保证体系（9分）</w:t>
            </w:r>
          </w:p>
          <w:p w14:paraId="0A2B0F4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根据投标人对本项目①质量控制的程序、②质量控制措施、③质量保证体系等每提供一项且内容完整全面的得3分，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不提供不得分。</w:t>
            </w:r>
          </w:p>
          <w:p w14:paraId="1696C847">
            <w:pPr>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w:t>
            </w:r>
            <w:r>
              <w:rPr>
                <w:rFonts w:hint="eastAsia" w:ascii="宋体" w:hAnsi="宋体"/>
                <w:b/>
                <w:bCs/>
                <w:color w:val="auto"/>
                <w:kern w:val="0"/>
                <w:highlight w:val="none"/>
                <w:lang w:val="en-US" w:eastAsia="zh-CN"/>
              </w:rPr>
              <w:t>9</w:t>
            </w:r>
            <w:r>
              <w:rPr>
                <w:rFonts w:hint="eastAsia" w:ascii="宋体" w:hAnsi="宋体"/>
                <w:b/>
                <w:bCs/>
                <w:color w:val="auto"/>
                <w:kern w:val="0"/>
                <w:highlight w:val="none"/>
              </w:rPr>
              <w:t>分。</w:t>
            </w:r>
          </w:p>
        </w:tc>
        <w:tc>
          <w:tcPr>
            <w:tcW w:w="1162" w:type="dxa"/>
            <w:noWrap w:val="0"/>
            <w:vAlign w:val="center"/>
          </w:tcPr>
          <w:p w14:paraId="6802C93B">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1BB0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07" w:type="dxa"/>
            <w:noWrap w:val="0"/>
            <w:vAlign w:val="center"/>
          </w:tcPr>
          <w:p w14:paraId="51392CE7">
            <w:pPr>
              <w:pStyle w:val="40"/>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sz w:val="24"/>
                <w:szCs w:val="24"/>
                <w:highlight w:val="none"/>
                <w:lang w:val="en-US" w:eastAsia="zh-CN"/>
              </w:rPr>
              <w:t>人力资源配备情况</w:t>
            </w:r>
            <w:r>
              <w:rPr>
                <w:rFonts w:hint="eastAsia" w:ascii="宋体" w:hAnsi="宋体" w:eastAsia="宋体" w:cs="宋体"/>
                <w:b/>
                <w:sz w:val="24"/>
                <w:szCs w:val="24"/>
                <w:highlight w:val="none"/>
                <w:lang w:eastAsia="zh-CN"/>
              </w:rPr>
              <w:t>（</w:t>
            </w:r>
            <w:r>
              <w:rPr>
                <w:rFonts w:hint="eastAsia" w:cs="宋体"/>
                <w:b/>
                <w:sz w:val="24"/>
                <w:szCs w:val="24"/>
                <w:highlight w:val="none"/>
                <w:lang w:val="en-US" w:eastAsia="zh-CN"/>
              </w:rPr>
              <w:t>15</w:t>
            </w:r>
            <w:r>
              <w:rPr>
                <w:rFonts w:hint="eastAsia" w:ascii="宋体" w:hAnsi="宋体" w:eastAsia="宋体" w:cs="宋体"/>
                <w:b/>
                <w:sz w:val="24"/>
                <w:szCs w:val="24"/>
                <w:highlight w:val="none"/>
                <w:lang w:val="en-US" w:eastAsia="zh-CN"/>
              </w:rPr>
              <w:t>分）</w:t>
            </w:r>
          </w:p>
          <w:p w14:paraId="4A5B490C">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rPr>
              <w:t>根据本项目拟投入</w:t>
            </w:r>
            <w:r>
              <w:rPr>
                <w:rFonts w:hint="eastAsia" w:ascii="宋体" w:hAnsi="宋体" w:eastAsia="宋体" w:cs="宋体"/>
                <w:sz w:val="24"/>
                <w:szCs w:val="24"/>
                <w:highlight w:val="none"/>
              </w:rPr>
              <w:t>①人员信息</w:t>
            </w:r>
            <w:r>
              <w:rPr>
                <w:rFonts w:hint="eastAsia" w:ascii="宋体" w:hAnsi="宋体" w:eastAsia="宋体" w:cs="宋体"/>
                <w:spacing w:val="3"/>
                <w:sz w:val="24"/>
                <w:szCs w:val="24"/>
                <w:highlight w:val="none"/>
                <w:lang w:val="en-US" w:eastAsia="zh-CN"/>
              </w:rPr>
              <w:t>、</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人员</w:t>
            </w:r>
            <w:r>
              <w:rPr>
                <w:rFonts w:hint="eastAsia" w:ascii="宋体" w:hAnsi="宋体" w:cs="宋体"/>
                <w:spacing w:val="3"/>
                <w:sz w:val="24"/>
                <w:szCs w:val="24"/>
                <w:highlight w:val="none"/>
                <w:lang w:val="en-US" w:eastAsia="zh-CN"/>
              </w:rPr>
              <w:t>组织结构及</w:t>
            </w:r>
            <w:r>
              <w:rPr>
                <w:rFonts w:hint="eastAsia" w:ascii="宋体" w:hAnsi="宋体" w:eastAsia="宋体" w:cs="宋体"/>
                <w:sz w:val="24"/>
                <w:szCs w:val="24"/>
                <w:highlight w:val="none"/>
              </w:rPr>
              <w:t>分工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③</w:t>
            </w:r>
            <w:r>
              <w:rPr>
                <w:rFonts w:hint="eastAsia" w:ascii="宋体" w:hAnsi="宋体" w:eastAsia="宋体" w:cs="宋体"/>
                <w:spacing w:val="3"/>
                <w:sz w:val="24"/>
                <w:szCs w:val="24"/>
                <w:highlight w:val="none"/>
              </w:rPr>
              <w:t>人员稳定性保障</w:t>
            </w:r>
            <w:r>
              <w:rPr>
                <w:rFonts w:hint="eastAsia" w:ascii="宋体" w:hAnsi="宋体" w:eastAsia="宋体" w:cs="宋体"/>
                <w:spacing w:val="3"/>
                <w:sz w:val="24"/>
                <w:szCs w:val="24"/>
                <w:highlight w:val="none"/>
                <w:lang w:val="en-US" w:eastAsia="zh-CN"/>
              </w:rPr>
              <w:t>措施</w:t>
            </w:r>
            <w:r>
              <w:rPr>
                <w:rFonts w:hint="eastAsia" w:ascii="宋体" w:hAnsi="宋体" w:cs="宋体"/>
                <w:spacing w:val="3"/>
                <w:sz w:val="24"/>
                <w:szCs w:val="24"/>
                <w:highlight w:val="none"/>
                <w:lang w:val="en-US" w:eastAsia="zh-CN"/>
              </w:rPr>
              <w:t>、</w:t>
            </w:r>
            <w:r>
              <w:rPr>
                <w:rFonts w:hint="eastAsia" w:ascii="宋体" w:hAnsi="宋体" w:eastAsia="宋体" w:cs="宋体"/>
                <w:sz w:val="24"/>
                <w:szCs w:val="24"/>
                <w:highlight w:val="none"/>
              </w:rPr>
              <w:t>④</w:t>
            </w:r>
            <w:r>
              <w:rPr>
                <w:rFonts w:hint="eastAsia" w:ascii="宋体" w:hAnsi="宋体" w:eastAsia="宋体" w:cs="宋体"/>
                <w:bCs/>
                <w:color w:val="auto"/>
                <w:sz w:val="24"/>
                <w:szCs w:val="24"/>
                <w:highlight w:val="none"/>
                <w:u w:val="none"/>
              </w:rPr>
              <w:t>激励及监督机制</w:t>
            </w:r>
            <w:r>
              <w:rPr>
                <w:rFonts w:hint="eastAsia" w:ascii="宋体" w:hAnsi="宋体" w:eastAsia="宋体" w:cs="宋体"/>
                <w:bCs/>
                <w:color w:val="auto"/>
                <w:sz w:val="24"/>
                <w:szCs w:val="24"/>
                <w:highlight w:val="none"/>
                <w:u w:val="none"/>
                <w:lang w:val="en-US" w:eastAsia="zh-CN"/>
              </w:rPr>
              <w:t>及</w:t>
            </w:r>
            <w:r>
              <w:rPr>
                <w:rFonts w:hint="eastAsia" w:ascii="宋体" w:hAnsi="宋体" w:eastAsia="宋体" w:cs="宋体"/>
                <w:bCs/>
                <w:color w:val="auto"/>
                <w:sz w:val="24"/>
                <w:szCs w:val="24"/>
                <w:highlight w:val="none"/>
                <w:u w:val="none"/>
              </w:rPr>
              <w:t>自我约束机制</w:t>
            </w:r>
            <w:r>
              <w:rPr>
                <w:rFonts w:hint="eastAsia" w:ascii="宋体" w:hAnsi="宋体" w:eastAsia="宋体" w:cs="宋体"/>
                <w:bCs/>
                <w:color w:val="auto"/>
                <w:sz w:val="24"/>
                <w:szCs w:val="24"/>
                <w:highlight w:val="none"/>
                <w:u w:val="none"/>
                <w:lang w:eastAsia="zh-CN"/>
              </w:rPr>
              <w:t>、⑤</w:t>
            </w:r>
            <w:r>
              <w:rPr>
                <w:rFonts w:hint="eastAsia" w:ascii="宋体" w:hAnsi="宋体" w:eastAsia="宋体" w:cs="宋体"/>
                <w:bCs/>
                <w:color w:val="auto"/>
                <w:sz w:val="24"/>
                <w:szCs w:val="24"/>
                <w:highlight w:val="none"/>
                <w:u w:val="none"/>
              </w:rPr>
              <w:t>信息反馈渠道</w:t>
            </w:r>
            <w:r>
              <w:rPr>
                <w:rFonts w:hint="eastAsia" w:ascii="宋体" w:hAnsi="宋体" w:eastAsia="宋体" w:cs="宋体"/>
                <w:spacing w:val="3"/>
                <w:sz w:val="24"/>
                <w:szCs w:val="24"/>
                <w:highlight w:val="none"/>
              </w:rPr>
              <w:t>等</w:t>
            </w:r>
            <w:r>
              <w:rPr>
                <w:rFonts w:hint="eastAsia" w:ascii="宋体" w:hAnsi="宋体" w:eastAsia="宋体" w:cs="宋体"/>
                <w:spacing w:val="-3"/>
                <w:sz w:val="24"/>
                <w:szCs w:val="24"/>
                <w:highlight w:val="none"/>
                <w:lang w:val="en-US" w:eastAsia="zh-CN"/>
              </w:rPr>
              <w:t>每提供一项且内容完整全面的得</w:t>
            </w:r>
            <w:r>
              <w:rPr>
                <w:rFonts w:hint="eastAsia" w:ascii="宋体" w:hAnsi="宋体" w:cs="宋体"/>
                <w:spacing w:val="-3"/>
                <w:sz w:val="24"/>
                <w:szCs w:val="24"/>
                <w:highlight w:val="none"/>
                <w:lang w:val="en-US" w:eastAsia="zh-CN"/>
              </w:rPr>
              <w:t>3</w:t>
            </w:r>
            <w:r>
              <w:rPr>
                <w:rFonts w:hint="eastAsia" w:ascii="宋体" w:hAnsi="宋体" w:eastAsia="宋体" w:cs="宋体"/>
                <w:spacing w:val="-3"/>
                <w:sz w:val="24"/>
                <w:szCs w:val="24"/>
                <w:highlight w:val="none"/>
                <w:lang w:val="en-US" w:eastAsia="zh-CN"/>
              </w:rPr>
              <w:t>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78BBA97D">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5</w:t>
            </w:r>
            <w:r>
              <w:rPr>
                <w:rFonts w:hint="eastAsia" w:ascii="宋体" w:hAnsi="宋体"/>
                <w:b/>
                <w:bCs/>
                <w:color w:val="auto"/>
                <w:kern w:val="0"/>
                <w:highlight w:val="none"/>
              </w:rPr>
              <w:t>分。</w:t>
            </w:r>
          </w:p>
        </w:tc>
        <w:tc>
          <w:tcPr>
            <w:tcW w:w="1162" w:type="dxa"/>
            <w:noWrap w:val="0"/>
            <w:vAlign w:val="center"/>
          </w:tcPr>
          <w:p w14:paraId="08903377">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r>
      <w:tr w14:paraId="1BFF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07" w:type="dxa"/>
            <w:noWrap w:val="0"/>
            <w:vAlign w:val="center"/>
          </w:tcPr>
          <w:p w14:paraId="39DCD5B0">
            <w:pPr>
              <w:pStyle w:val="40"/>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sz w:val="24"/>
                <w:szCs w:val="24"/>
                <w:highlight w:val="none"/>
                <w:lang w:val="en-US" w:eastAsia="zh-CN"/>
              </w:rPr>
              <w:t>工作进度计划安排及措施</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12分）</w:t>
            </w:r>
          </w:p>
          <w:p w14:paraId="3514BEEE">
            <w:pPr>
              <w:pStyle w:val="17"/>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11"/>
                <w:sz w:val="24"/>
                <w:szCs w:val="24"/>
                <w:highlight w:val="none"/>
              </w:rPr>
              <w:t>根据项目的实际情况，提供</w:t>
            </w:r>
            <w:r>
              <w:rPr>
                <w:rFonts w:hint="eastAsia" w:ascii="宋体" w:hAnsi="宋体" w:eastAsia="宋体" w:cs="宋体"/>
                <w:spacing w:val="11"/>
                <w:sz w:val="24"/>
                <w:szCs w:val="24"/>
                <w:highlight w:val="none"/>
                <w:lang w:val="en-US" w:eastAsia="zh-CN"/>
              </w:rPr>
              <w:t>对项目</w:t>
            </w:r>
            <w:r>
              <w:rPr>
                <w:rFonts w:hint="eastAsia" w:ascii="宋体" w:hAnsi="宋体" w:eastAsia="宋体" w:cs="宋体"/>
                <w:sz w:val="24"/>
                <w:szCs w:val="24"/>
                <w:highlight w:val="none"/>
              </w:rPr>
              <w:t>①</w:t>
            </w:r>
            <w:r>
              <w:rPr>
                <w:rFonts w:hint="eastAsia" w:ascii="宋体" w:hAnsi="宋体" w:eastAsia="宋体" w:cs="宋体"/>
                <w:spacing w:val="11"/>
                <w:sz w:val="24"/>
                <w:szCs w:val="24"/>
                <w:highlight w:val="none"/>
                <w:lang w:val="en-US" w:eastAsia="zh-CN"/>
              </w:rPr>
              <w:t>总体计划安排、</w:t>
            </w:r>
            <w:r>
              <w:rPr>
                <w:rFonts w:hint="eastAsia" w:ascii="宋体" w:hAnsi="宋体" w:eastAsia="宋体" w:cs="宋体"/>
                <w:sz w:val="24"/>
                <w:szCs w:val="24"/>
                <w:highlight w:val="none"/>
                <w:lang w:val="en-US" w:eastAsia="zh-CN"/>
              </w:rPr>
              <w:t>②</w:t>
            </w:r>
            <w:r>
              <w:rPr>
                <w:rFonts w:hint="eastAsia" w:ascii="宋体" w:hAnsi="宋体" w:eastAsia="宋体" w:cs="宋体"/>
                <w:spacing w:val="11"/>
                <w:sz w:val="24"/>
                <w:szCs w:val="24"/>
                <w:highlight w:val="none"/>
                <w:lang w:val="en-US" w:eastAsia="zh-CN"/>
              </w:rPr>
              <w:t>各专项任务的衔接、</w:t>
            </w:r>
            <w:r>
              <w:rPr>
                <w:rFonts w:hint="eastAsia" w:ascii="宋体" w:hAnsi="宋体" w:eastAsia="宋体" w:cs="宋体"/>
                <w:sz w:val="24"/>
                <w:szCs w:val="24"/>
                <w:highlight w:val="none"/>
                <w:lang w:val="en-US" w:eastAsia="zh-CN"/>
              </w:rPr>
              <w:t>③</w:t>
            </w:r>
            <w:r>
              <w:rPr>
                <w:rFonts w:hint="eastAsia" w:ascii="宋体" w:hAnsi="宋体" w:eastAsia="宋体" w:cs="宋体"/>
                <w:spacing w:val="11"/>
                <w:sz w:val="24"/>
                <w:szCs w:val="24"/>
                <w:highlight w:val="none"/>
                <w:lang w:val="en-US" w:eastAsia="zh-CN"/>
              </w:rPr>
              <w:t>提供成果时间节点等进度计划、</w:t>
            </w:r>
            <w:r>
              <w:rPr>
                <w:rFonts w:hint="eastAsia" w:ascii="宋体" w:hAnsi="宋体" w:eastAsia="宋体" w:cs="宋体"/>
                <w:sz w:val="24"/>
                <w:szCs w:val="24"/>
                <w:highlight w:val="none"/>
              </w:rPr>
              <w:t>④</w:t>
            </w:r>
            <w:r>
              <w:rPr>
                <w:rFonts w:hint="eastAsia" w:ascii="宋体" w:hAnsi="宋体" w:eastAsia="宋体" w:cs="宋体"/>
                <w:sz w:val="24"/>
                <w:szCs w:val="24"/>
                <w:highlight w:val="none"/>
                <w:lang w:val="en-US" w:eastAsia="zh-CN"/>
              </w:rPr>
              <w:t>进度</w:t>
            </w:r>
            <w:r>
              <w:rPr>
                <w:rFonts w:hint="eastAsia" w:ascii="宋体" w:hAnsi="宋体" w:eastAsia="宋体" w:cs="宋体"/>
                <w:spacing w:val="11"/>
                <w:sz w:val="24"/>
                <w:szCs w:val="24"/>
                <w:highlight w:val="none"/>
                <w:lang w:val="en-US" w:eastAsia="zh-CN"/>
              </w:rPr>
              <w:t>保证措施</w:t>
            </w:r>
            <w:r>
              <w:rPr>
                <w:rFonts w:hint="eastAsia" w:ascii="宋体" w:hAnsi="宋体" w:eastAsia="宋体" w:cs="宋体"/>
                <w:spacing w:val="11"/>
                <w:sz w:val="24"/>
                <w:szCs w:val="24"/>
                <w:highlight w:val="none"/>
              </w:rPr>
              <w:t>等</w:t>
            </w:r>
            <w:r>
              <w:rPr>
                <w:rFonts w:hint="eastAsia" w:ascii="宋体" w:hAnsi="宋体" w:eastAsia="宋体" w:cs="宋体"/>
                <w:spacing w:val="-3"/>
                <w:sz w:val="24"/>
                <w:szCs w:val="24"/>
                <w:highlight w:val="none"/>
                <w:lang w:val="en-US" w:eastAsia="zh-CN"/>
              </w:rPr>
              <w:t>每提供一项且内容完整全面的得3分，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049E693D">
            <w:pPr>
              <w:pStyle w:val="17"/>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sz w:val="21"/>
                <w:szCs w:val="21"/>
                <w:highlight w:val="none"/>
              </w:rPr>
              <w:t>评标专家根据评审因素的量化指标及描述内容予以打分，满分为1</w:t>
            </w:r>
            <w:r>
              <w:rPr>
                <w:rFonts w:hint="eastAsia" w:ascii="宋体" w:hAnsi="宋体"/>
                <w:b/>
                <w:bCs/>
                <w:color w:val="auto"/>
                <w:kern w:val="0"/>
                <w:sz w:val="21"/>
                <w:szCs w:val="21"/>
                <w:highlight w:val="none"/>
                <w:lang w:val="en-US" w:eastAsia="zh-CN"/>
              </w:rPr>
              <w:t>2</w:t>
            </w:r>
            <w:r>
              <w:rPr>
                <w:rFonts w:hint="eastAsia" w:ascii="宋体" w:hAnsi="宋体"/>
                <w:b/>
                <w:bCs/>
                <w:color w:val="auto"/>
                <w:kern w:val="0"/>
                <w:sz w:val="21"/>
                <w:szCs w:val="21"/>
                <w:highlight w:val="none"/>
              </w:rPr>
              <w:t>分。</w:t>
            </w:r>
          </w:p>
        </w:tc>
        <w:tc>
          <w:tcPr>
            <w:tcW w:w="1162" w:type="dxa"/>
            <w:noWrap w:val="0"/>
            <w:vAlign w:val="center"/>
          </w:tcPr>
          <w:p w14:paraId="7663F00F">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3AA1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107" w:type="dxa"/>
            <w:noWrap w:val="0"/>
            <w:vAlign w:val="center"/>
          </w:tcPr>
          <w:p w14:paraId="35D79A6E">
            <w:pPr>
              <w:pStyle w:val="40"/>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sz w:val="24"/>
                <w:szCs w:val="24"/>
                <w:highlight w:val="none"/>
                <w:lang w:val="en-US" w:eastAsia="zh-CN"/>
              </w:rPr>
              <w:t>后续服务工作计划</w:t>
            </w:r>
            <w:r>
              <w:rPr>
                <w:rFonts w:hint="eastAsia" w:ascii="宋体" w:hAnsi="宋体" w:eastAsia="宋体" w:cs="宋体"/>
                <w:b/>
                <w:sz w:val="24"/>
                <w:szCs w:val="24"/>
                <w:highlight w:val="none"/>
                <w:lang w:eastAsia="zh-CN"/>
              </w:rPr>
              <w:t>（</w:t>
            </w:r>
            <w:r>
              <w:rPr>
                <w:rFonts w:hint="eastAsia" w:cs="宋体"/>
                <w:b/>
                <w:sz w:val="24"/>
                <w:szCs w:val="24"/>
                <w:highlight w:val="none"/>
                <w:lang w:val="en-US" w:eastAsia="zh-CN"/>
              </w:rPr>
              <w:t>12</w:t>
            </w:r>
            <w:r>
              <w:rPr>
                <w:rFonts w:hint="eastAsia" w:ascii="宋体" w:hAnsi="宋体" w:eastAsia="宋体" w:cs="宋体"/>
                <w:b/>
                <w:sz w:val="24"/>
                <w:szCs w:val="24"/>
                <w:highlight w:val="none"/>
                <w:lang w:val="en-US" w:eastAsia="zh-CN"/>
              </w:rPr>
              <w:t>分）</w:t>
            </w:r>
          </w:p>
          <w:p w14:paraId="09C481F0">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11"/>
                <w:sz w:val="24"/>
                <w:szCs w:val="24"/>
                <w:highlight w:val="none"/>
              </w:rPr>
              <w:t>有完善的后续技术支持服务，根据投标人提供的①服务</w:t>
            </w:r>
            <w:r>
              <w:rPr>
                <w:rFonts w:hint="eastAsia" w:ascii="宋体" w:hAnsi="宋体" w:cs="宋体"/>
                <w:spacing w:val="11"/>
                <w:sz w:val="24"/>
                <w:szCs w:val="24"/>
                <w:highlight w:val="none"/>
                <w:lang w:val="en-US" w:eastAsia="zh-CN"/>
              </w:rPr>
              <w:t>承诺</w:t>
            </w:r>
            <w:r>
              <w:rPr>
                <w:rFonts w:hint="eastAsia" w:ascii="宋体" w:hAnsi="宋体" w:eastAsia="宋体" w:cs="宋体"/>
                <w:spacing w:val="11"/>
                <w:sz w:val="24"/>
                <w:szCs w:val="24"/>
                <w:highlight w:val="none"/>
                <w:lang w:eastAsia="zh-CN"/>
              </w:rPr>
              <w:t>、②</w:t>
            </w:r>
            <w:r>
              <w:rPr>
                <w:rFonts w:hint="eastAsia" w:ascii="宋体" w:hAnsi="宋体" w:eastAsia="宋体" w:cs="宋体"/>
                <w:spacing w:val="11"/>
                <w:sz w:val="24"/>
                <w:szCs w:val="24"/>
                <w:highlight w:val="none"/>
                <w:lang w:val="en-US" w:eastAsia="zh-CN"/>
              </w:rPr>
              <w:t>后续服务技术支持</w:t>
            </w:r>
            <w:r>
              <w:rPr>
                <w:rFonts w:hint="eastAsia" w:ascii="宋体" w:hAnsi="宋体" w:cs="宋体"/>
                <w:sz w:val="24"/>
                <w:szCs w:val="24"/>
                <w:highlight w:val="none"/>
                <w:lang w:val="en-US" w:eastAsia="zh-CN"/>
              </w:rPr>
              <w:t>③</w:t>
            </w:r>
            <w:r>
              <w:rPr>
                <w:rFonts w:hint="eastAsia" w:ascii="宋体" w:hAnsi="宋体" w:eastAsia="宋体" w:cs="宋体"/>
                <w:spacing w:val="11"/>
                <w:sz w:val="24"/>
                <w:szCs w:val="24"/>
                <w:highlight w:val="none"/>
                <w:lang w:val="en-US" w:eastAsia="zh-CN"/>
              </w:rPr>
              <w:t>提供</w:t>
            </w:r>
            <w:r>
              <w:rPr>
                <w:rFonts w:hint="eastAsia" w:ascii="宋体" w:hAnsi="宋体" w:cs="宋体"/>
                <w:spacing w:val="11"/>
                <w:sz w:val="24"/>
                <w:szCs w:val="24"/>
                <w:highlight w:val="none"/>
                <w:lang w:val="en-US" w:eastAsia="zh-CN"/>
              </w:rPr>
              <w:t>的</w:t>
            </w:r>
            <w:r>
              <w:rPr>
                <w:rFonts w:hint="eastAsia" w:ascii="宋体" w:hAnsi="宋体" w:eastAsia="宋体" w:cs="宋体"/>
                <w:spacing w:val="11"/>
                <w:sz w:val="24"/>
                <w:szCs w:val="24"/>
                <w:highlight w:val="none"/>
                <w:lang w:val="en-US" w:eastAsia="zh-CN"/>
              </w:rPr>
              <w:t>增值服务</w:t>
            </w:r>
            <w:r>
              <w:rPr>
                <w:rFonts w:hint="eastAsia" w:ascii="宋体" w:hAnsi="宋体" w:eastAsia="宋体" w:cs="宋体"/>
                <w:spacing w:val="11"/>
                <w:sz w:val="24"/>
                <w:szCs w:val="24"/>
                <w:highlight w:val="none"/>
              </w:rPr>
              <w:t>等</w:t>
            </w:r>
            <w:r>
              <w:rPr>
                <w:rFonts w:hint="eastAsia" w:ascii="宋体" w:hAnsi="宋体" w:eastAsia="宋体" w:cs="宋体"/>
                <w:spacing w:val="11"/>
                <w:sz w:val="24"/>
                <w:szCs w:val="24"/>
                <w:highlight w:val="none"/>
                <w:lang w:val="en-US" w:eastAsia="zh-CN"/>
              </w:rPr>
              <w:t>每提供一项且内容完整全面的得</w:t>
            </w:r>
            <w:r>
              <w:rPr>
                <w:rFonts w:hint="eastAsia" w:ascii="宋体" w:hAnsi="宋体" w:cs="宋体"/>
                <w:spacing w:val="11"/>
                <w:sz w:val="24"/>
                <w:szCs w:val="24"/>
                <w:highlight w:val="none"/>
                <w:lang w:val="en-US" w:eastAsia="zh-CN"/>
              </w:rPr>
              <w:t>4</w:t>
            </w:r>
            <w:r>
              <w:rPr>
                <w:rFonts w:hint="eastAsia" w:ascii="宋体" w:hAnsi="宋体" w:eastAsia="宋体" w:cs="宋体"/>
                <w:spacing w:val="11"/>
                <w:sz w:val="24"/>
                <w:szCs w:val="24"/>
                <w:highlight w:val="none"/>
                <w:lang w:val="en-US" w:eastAsia="zh-CN"/>
              </w:rPr>
              <w:t>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58C5DD4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2</w:t>
            </w:r>
            <w:r>
              <w:rPr>
                <w:rFonts w:hint="eastAsia" w:ascii="宋体" w:hAnsi="宋体"/>
                <w:b/>
                <w:bCs/>
                <w:color w:val="auto"/>
                <w:kern w:val="0"/>
                <w:highlight w:val="none"/>
              </w:rPr>
              <w:t>分。</w:t>
            </w:r>
          </w:p>
        </w:tc>
        <w:tc>
          <w:tcPr>
            <w:tcW w:w="1162" w:type="dxa"/>
            <w:noWrap w:val="0"/>
            <w:vAlign w:val="center"/>
          </w:tcPr>
          <w:p w14:paraId="473E05EB">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r>
      <w:tr w14:paraId="5A16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07" w:type="dxa"/>
            <w:noWrap w:val="0"/>
            <w:vAlign w:val="center"/>
          </w:tcPr>
          <w:p w14:paraId="6672DE06">
            <w:pPr>
              <w:keepNext w:val="0"/>
              <w:keepLines w:val="0"/>
              <w:pageBreakBefore w:val="0"/>
              <w:tabs>
                <w:tab w:val="left" w:pos="0"/>
              </w:tabs>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、价格部分（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1162" w:type="dxa"/>
            <w:noWrap w:val="0"/>
            <w:vAlign w:val="center"/>
          </w:tcPr>
          <w:p w14:paraId="7B3E006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r>
      <w:tr w14:paraId="25DE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8107" w:type="dxa"/>
            <w:noWrap w:val="0"/>
            <w:vAlign w:val="center"/>
          </w:tcPr>
          <w:p w14:paraId="37EA6327">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评标基准价是指满足招标文件要求且投标最低的最终报价，其价格分为满分，其他投标人的折扣报价分按照下列公式计算；投标报价得分=（评标基准价/最终报价）×1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%×100，计算至小数点后2位，四舍五入。</w:t>
            </w:r>
          </w:p>
          <w:p w14:paraId="45AEB4E1">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投标报价不得超过预算金额，超过预算金额按无效投标处理。</w:t>
            </w:r>
          </w:p>
        </w:tc>
        <w:tc>
          <w:tcPr>
            <w:tcW w:w="1162" w:type="dxa"/>
            <w:noWrap w:val="0"/>
            <w:vAlign w:val="center"/>
          </w:tcPr>
          <w:p w14:paraId="7549D8B3">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bl>
    <w:p w14:paraId="3BC7878D">
      <w:pPr>
        <w:adjustRightInd w:val="0"/>
        <w:snapToGrid w:val="0"/>
        <w:spacing w:line="580" w:lineRule="exact"/>
        <w:ind w:firstLine="482" w:firstLineChars="200"/>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rPr>
        <w:t>评分细则</w:t>
      </w:r>
      <w:r>
        <w:rPr>
          <w:rFonts w:hint="eastAsia" w:asciiTheme="minorEastAsia" w:hAnsiTheme="minorEastAsia" w:eastAsiaTheme="minorEastAsia" w:cstheme="minorEastAsia"/>
          <w:b/>
          <w:bCs/>
          <w:sz w:val="24"/>
          <w:highlight w:val="none"/>
          <w:lang w:val="en-US" w:eastAsia="zh-CN"/>
        </w:rPr>
        <w:t>要求</w:t>
      </w:r>
    </w:p>
    <w:p w14:paraId="7F6556E4">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1.评标委员会成员应严格按照“评分细则”要素针对响应文件客观、公证、审慎地据实、独立打分。</w:t>
      </w:r>
    </w:p>
    <w:p w14:paraId="213FDDCE">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 .评标结果汇总完成后，除下列情形外，任何人不得修改评标结果：</w:t>
      </w:r>
    </w:p>
    <w:p w14:paraId="09C841F8">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（一）分值汇总计算错误的；</w:t>
      </w:r>
    </w:p>
    <w:p w14:paraId="32D42668">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（二）分项评分超出评分标准范围的；</w:t>
      </w:r>
    </w:p>
    <w:p w14:paraId="1459EDEB">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（三）评标委员会成员对客观评审因素评分不一致的；</w:t>
      </w:r>
    </w:p>
    <w:p w14:paraId="33AF47E1">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（四）经评标委员会认定评分畸高、畸低的。</w:t>
      </w:r>
    </w:p>
    <w:p w14:paraId="0EF0EE00">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14:paraId="2C66C06D">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3.如出现某一位评标专家打分畸高畸低，导致评审结论改变的，集中采购机构有权要求该评标专家说明其打分的合理理由，并视具体情况报告财政部门。</w:t>
      </w:r>
    </w:p>
    <w:p w14:paraId="0A69162C">
      <w:pPr>
        <w:adjustRightInd w:val="0"/>
        <w:snapToGrid w:val="0"/>
        <w:spacing w:line="5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558A8AC">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关于推动解决政府采购异常低价问题的通知</w:t>
      </w:r>
      <w:r>
        <w:rPr>
          <w:rFonts w:hint="eastAsia" w:asciiTheme="minorEastAsia" w:hAnsiTheme="minorEastAsia" w:eastAsiaTheme="minorEastAsia" w:cstheme="minorEastAsia"/>
          <w:sz w:val="24"/>
          <w:highlight w:val="none"/>
          <w:lang w:eastAsia="zh-CN"/>
        </w:rPr>
        <w:t>：</w:t>
      </w:r>
    </w:p>
    <w:p w14:paraId="38E1DE55">
      <w:pPr>
        <w:adjustRightInd w:val="0"/>
        <w:snapToGrid w:val="0"/>
        <w:spacing w:line="5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强化政府采购异常低价审查</w:t>
      </w:r>
    </w:p>
    <w:p w14:paraId="57D56543">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（一）政府采购评审中出现下列情形之一的，评审委员会应当启动异常低价投标（响应）审查程序：</w:t>
      </w:r>
    </w:p>
    <w:p w14:paraId="14F9FB33">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1.投标（响应）报价低于全部通过符合性审查供应商投标（响应）报价平均值50%的，即投标（响应）报价&lt;全部通过符合性审查供应商投标（响应）报价平均值×50%；</w:t>
      </w:r>
    </w:p>
    <w:p w14:paraId="46FE1D84">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2.投标（响应）报价低于通过符合性审查的次低报价供应商投标（响应）报价50%的，即投标（响应）报价&lt;通过符合性审查的次低报价供应商投标（响应）报价×50%；</w:t>
      </w:r>
    </w:p>
    <w:p w14:paraId="749BCA6D">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3.投标（响应）报价低于采购项目最高限价45%的，即投标（响应）报价&lt;采购项目最高限价×45%；</w:t>
      </w:r>
    </w:p>
    <w:p w14:paraId="01A65CF3">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4.评审委员会基于专业判断，认为供应商报价过低，有可能影响产品质量或者不能诚信履约的其他情形。</w:t>
      </w:r>
    </w:p>
    <w:p w14:paraId="0B1E8DA8">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采购人可以结合具体项目实际情况，提高上述第1项至第3项中启动异常低价投标（响应）审查的数值标准，但是最高不得超过65%。</w:t>
      </w:r>
    </w:p>
    <w:p w14:paraId="5FA0BCEC">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相关法律法规对供应商报价有规定的，从其规定。</w:t>
      </w:r>
    </w:p>
    <w:p w14:paraId="0F2378A0">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EF60FD0">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C17FDF">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61F779B">
      <w:pPr>
        <w:adjustRightInd w:val="0"/>
        <w:snapToGrid w:val="0"/>
        <w:spacing w:line="580" w:lineRule="exact"/>
        <w:ind w:firstLine="480" w:firstLineChars="200"/>
        <w:rPr>
          <w:rFonts w:hint="default"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97A0C2B">
      <w:pPr>
        <w:adjustRightInd w:val="0"/>
        <w:snapToGrid w:val="0"/>
        <w:spacing w:line="58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DD82EFB">
      <w:pPr>
        <w:adjustRightInd w:val="0"/>
        <w:snapToGrid w:val="0"/>
        <w:spacing w:line="5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注：（1）磋商文件内没有规定的评标标准不得作为评审的依据；</w:t>
      </w:r>
    </w:p>
    <w:p w14:paraId="69AC03B0">
      <w:pPr>
        <w:rPr>
          <w:rFonts w:hint="eastAsia" w:ascii="宋体" w:hAnsi="宋体" w:eastAsia="宋体" w:cs="宋体"/>
          <w:b/>
          <w:bCs/>
          <w:snapToGrid w:val="0"/>
          <w:color w:val="000000"/>
          <w:kern w:val="0"/>
          <w:sz w:val="28"/>
          <w:szCs w:val="28"/>
          <w:highlight w:val="none"/>
          <w:lang w:val="en-US" w:eastAsia="zh-CN"/>
        </w:rPr>
      </w:pPr>
      <w:r>
        <w:rPr>
          <w:rFonts w:hint="eastAsia" w:asciiTheme="minorEastAsia" w:hAnsiTheme="minorEastAsia" w:eastAsiaTheme="minorEastAsia" w:cstheme="minorEastAsia"/>
          <w:sz w:val="24"/>
          <w:highlight w:val="none"/>
        </w:rPr>
        <w:t>（2）所有打分分值小数位按四舍五入保留2位计算。</w:t>
      </w:r>
    </w:p>
    <w:p w14:paraId="7C1DE61A">
      <w:pPr>
        <w:rPr>
          <w:rFonts w:hint="eastAsia" w:ascii="宋体" w:hAnsi="宋体" w:eastAsia="宋体" w:cs="宋体"/>
          <w:b/>
          <w:bCs/>
          <w:snapToGrid w:val="0"/>
          <w:color w:val="000000"/>
          <w:kern w:val="0"/>
          <w:sz w:val="28"/>
          <w:szCs w:val="28"/>
          <w:highlight w:val="none"/>
          <w:lang w:val="en-US" w:eastAsia="zh-CN"/>
        </w:rPr>
      </w:pPr>
      <w:r>
        <w:rPr>
          <w:rFonts w:hint="eastAsia" w:ascii="宋体" w:hAnsi="宋体" w:eastAsia="宋体" w:cs="宋体"/>
          <w:b/>
          <w:bCs/>
          <w:snapToGrid w:val="0"/>
          <w:color w:val="000000"/>
          <w:kern w:val="0"/>
          <w:sz w:val="28"/>
          <w:szCs w:val="28"/>
          <w:highlight w:val="none"/>
          <w:lang w:val="en-US" w:eastAsia="zh-CN"/>
        </w:rPr>
        <w:br w:type="page"/>
      </w:r>
    </w:p>
    <w:p w14:paraId="4F2D5DFF">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0"/>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lang w:val="en-US" w:eastAsia="zh-CN"/>
        </w:rPr>
        <w:t xml:space="preserve">第四部分   </w:t>
      </w:r>
      <w:r>
        <w:rPr>
          <w:rFonts w:hint="eastAsia" w:ascii="宋体" w:hAnsi="宋体" w:eastAsia="宋体" w:cs="宋体"/>
          <w:b/>
          <w:bCs/>
          <w:snapToGrid w:val="0"/>
          <w:color w:val="000000"/>
          <w:kern w:val="0"/>
          <w:sz w:val="28"/>
          <w:szCs w:val="28"/>
          <w:highlight w:val="none"/>
        </w:rPr>
        <w:t>商务、技术要求</w:t>
      </w:r>
      <w:bookmarkEnd w:id="62"/>
      <w:bookmarkEnd w:id="63"/>
      <w:bookmarkEnd w:id="64"/>
      <w:bookmarkStart w:id="65" w:name="_Toc278543501"/>
      <w:bookmarkStart w:id="66" w:name="_Toc175644061"/>
    </w:p>
    <w:p w14:paraId="2591CB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项目名称：长治市屯留区耕地和永久基本农田划定成果核实处置工作（一期）</w:t>
      </w:r>
    </w:p>
    <w:p w14:paraId="0145FB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、服务标准：合格，符合国家及相关行业标准，满足采购人要求</w:t>
      </w:r>
    </w:p>
    <w:p w14:paraId="2A1C78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、服务地点：</w:t>
      </w:r>
      <w:r>
        <w:rPr>
          <w:rFonts w:hint="eastAsia" w:ascii="宋体" w:hAnsi="宋体" w:cs="宋体"/>
          <w:sz w:val="28"/>
          <w:szCs w:val="28"/>
          <w:highlight w:val="none"/>
          <w:lang w:eastAsia="zh-CN"/>
        </w:rPr>
        <w:t>长治市屯留区</w:t>
      </w:r>
    </w:p>
    <w:p w14:paraId="2C9F54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、服务期限：</w:t>
      </w:r>
      <w:r>
        <w:rPr>
          <w:rFonts w:hint="eastAsia" w:ascii="宋体" w:hAnsi="宋体" w:cs="宋体"/>
          <w:sz w:val="28"/>
          <w:szCs w:val="28"/>
          <w:highlight w:val="none"/>
          <w:lang w:val="en-US" w:eastAsia="zh-CN"/>
        </w:rPr>
        <w:t>40天</w:t>
      </w:r>
    </w:p>
    <w:p w14:paraId="299DE0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、服务内容</w:t>
      </w:r>
    </w:p>
    <w:p w14:paraId="397523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依据《自然资源部办公厅关于严肃开展耕地和永久基本农田划定成果核实处置工作的通知》（自然资办发〔2023〕25号）、《山西省自然资源厅关于严肃开展耕地和永久基本农田划定成果核实处置工作的通知》（晋自然资函〔2023〕637号）文件的要求，开展长治市屯留区耕地和永久基本农田划定成果核实处置工作（一期）。</w:t>
      </w:r>
    </w:p>
    <w:p w14:paraId="69FF29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技术要求</w:t>
      </w:r>
    </w:p>
    <w:p w14:paraId="15C416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全面查清“三区三线”成果启用前因农业结构调整等原因形成的非耕地以及永久基本农田范围内少量已依法办理用地手续的土地，区分不同情形，实行恢复整改和调整补划相结合的方式分类处置，确保</w:t>
      </w:r>
      <w:r>
        <w:rPr>
          <w:rFonts w:hint="eastAsia" w:ascii="宋体" w:hAnsi="宋体" w:eastAsia="宋体" w:cs="宋体"/>
          <w:sz w:val="28"/>
          <w:szCs w:val="28"/>
          <w:highlight w:val="none"/>
          <w:lang w:val="en-US" w:eastAsia="zh-CN"/>
        </w:rPr>
        <w:t>本</w:t>
      </w:r>
      <w:r>
        <w:rPr>
          <w:rFonts w:hint="eastAsia" w:ascii="宋体" w:hAnsi="宋体" w:eastAsia="宋体" w:cs="宋体"/>
          <w:sz w:val="28"/>
          <w:szCs w:val="28"/>
          <w:highlight w:val="none"/>
          <w:lang w:eastAsia="zh-CN"/>
        </w:rPr>
        <w:t>行政区域内耕地和永久基本农田数量不减少、质量不降低。</w:t>
      </w:r>
    </w:p>
    <w:p w14:paraId="6DA8CE80">
      <w:pPr>
        <w:rPr>
          <w:rFonts w:hint="eastAsia" w:ascii="宋体" w:hAnsi="宋体" w:eastAsia="宋体" w:cs="宋体"/>
          <w:sz w:val="28"/>
          <w:szCs w:val="28"/>
          <w:highlight w:val="none"/>
          <w:lang w:eastAsia="zh-CN"/>
        </w:rPr>
      </w:pPr>
    </w:p>
    <w:p w14:paraId="69959C30">
      <w:pPr>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br w:type="page"/>
      </w:r>
    </w:p>
    <w:p w14:paraId="7B20267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napToGrid w:val="0"/>
          <w:color w:val="000000"/>
          <w:kern w:val="0"/>
          <w:sz w:val="28"/>
          <w:szCs w:val="28"/>
          <w:highlight w:val="none"/>
          <w:lang w:eastAsia="zh-CN"/>
        </w:rPr>
      </w:pPr>
      <w:r>
        <w:rPr>
          <w:rFonts w:hint="eastAsia" w:ascii="宋体" w:hAnsi="宋体" w:eastAsia="宋体" w:cs="宋体"/>
          <w:b/>
          <w:bCs/>
          <w:snapToGrid w:val="0"/>
          <w:color w:val="000000"/>
          <w:kern w:val="0"/>
          <w:sz w:val="28"/>
          <w:szCs w:val="28"/>
          <w:highlight w:val="none"/>
        </w:rPr>
        <w:t>第五部分  合同原则</w:t>
      </w:r>
      <w:bookmarkStart w:id="67" w:name="_Toc29699_WPSOffice_Level2"/>
      <w:bookmarkStart w:id="68" w:name="_Toc6171"/>
      <w:r>
        <w:rPr>
          <w:rFonts w:hint="eastAsia" w:ascii="宋体" w:hAnsi="宋体" w:eastAsia="宋体" w:cs="宋体"/>
          <w:b/>
          <w:color w:val="000000"/>
          <w:sz w:val="28"/>
          <w:highlight w:val="none"/>
        </w:rPr>
        <w:t>（格式仅供参考）</w:t>
      </w:r>
      <w:bookmarkEnd w:id="67"/>
      <w:bookmarkEnd w:id="68"/>
    </w:p>
    <w:p w14:paraId="5EEE9EB5">
      <w:pPr>
        <w:snapToGrid w:val="0"/>
        <w:spacing w:line="480" w:lineRule="exact"/>
        <w:ind w:firstLine="480" w:firstLineChars="200"/>
        <w:rPr>
          <w:rFonts w:hint="eastAsia" w:ascii="宋体" w:hAnsi="宋体" w:eastAsia="宋体" w:cs="宋体"/>
          <w:sz w:val="24"/>
          <w:highlight w:val="none"/>
        </w:rPr>
      </w:pPr>
      <w:bookmarkStart w:id="69" w:name="_Toc430423044"/>
      <w:bookmarkStart w:id="70" w:name="_Toc430509701"/>
      <w:r>
        <w:rPr>
          <w:rFonts w:hint="eastAsia" w:ascii="宋体" w:hAnsi="宋体" w:eastAsia="宋体" w:cs="宋体"/>
          <w:sz w:val="24"/>
          <w:highlight w:val="none"/>
        </w:rPr>
        <w:t>甲方：</w:t>
      </w:r>
    </w:p>
    <w:p w14:paraId="74CEC695">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w:t>
      </w:r>
    </w:p>
    <w:p w14:paraId="24F876E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供应方在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项目竞争性磋商采购中成交，经双方协商一致，签订本合同。</w:t>
      </w:r>
    </w:p>
    <w:p w14:paraId="0F49F2CC">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一、采购项目概况：</w:t>
      </w:r>
    </w:p>
    <w:p w14:paraId="113AE6F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1、项目名称：</w:t>
      </w:r>
    </w:p>
    <w:p w14:paraId="26EADB4D">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2、项目地点：</w:t>
      </w:r>
    </w:p>
    <w:p w14:paraId="26CC1F8A">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二、合同总金额:</w:t>
      </w:r>
    </w:p>
    <w:p w14:paraId="479F0C5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人民币（大写）：</w:t>
      </w:r>
    </w:p>
    <w:p w14:paraId="2F20C0BD">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（小写）：        ￥</w:t>
      </w:r>
    </w:p>
    <w:p w14:paraId="42D0383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此价格为合同执行不变价，不因国家政策变化而变化。</w:t>
      </w:r>
    </w:p>
    <w:p w14:paraId="65D26769">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三、支付</w:t>
      </w:r>
    </w:p>
    <w:p w14:paraId="5A3174DE">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验收合格后由需方负责办理支付手续。</w:t>
      </w:r>
    </w:p>
    <w:p w14:paraId="350DB1C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四、售后服务及承诺</w:t>
      </w:r>
    </w:p>
    <w:p w14:paraId="2F7181D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供应方向采购方承诺：</w:t>
      </w:r>
    </w:p>
    <w:p w14:paraId="75B4187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五、合同标的及金额</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977"/>
        <w:gridCol w:w="1686"/>
        <w:gridCol w:w="1239"/>
        <w:gridCol w:w="1172"/>
        <w:gridCol w:w="1170"/>
      </w:tblGrid>
      <w:tr w14:paraId="3132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2" w:type="dxa"/>
            <w:noWrap w:val="0"/>
            <w:vAlign w:val="center"/>
          </w:tcPr>
          <w:p w14:paraId="093460E2">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977" w:type="dxa"/>
            <w:noWrap w:val="0"/>
            <w:vAlign w:val="center"/>
          </w:tcPr>
          <w:p w14:paraId="2A756A52">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标的名称</w:t>
            </w:r>
          </w:p>
        </w:tc>
        <w:tc>
          <w:tcPr>
            <w:tcW w:w="1686" w:type="dxa"/>
            <w:noWrap w:val="0"/>
            <w:vAlign w:val="center"/>
          </w:tcPr>
          <w:p w14:paraId="5F2B3B0B">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服务内容</w:t>
            </w:r>
          </w:p>
        </w:tc>
        <w:tc>
          <w:tcPr>
            <w:tcW w:w="1239" w:type="dxa"/>
            <w:noWrap w:val="0"/>
            <w:vAlign w:val="center"/>
          </w:tcPr>
          <w:p w14:paraId="701B3073">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服务期限</w:t>
            </w:r>
          </w:p>
        </w:tc>
        <w:tc>
          <w:tcPr>
            <w:tcW w:w="1172" w:type="dxa"/>
            <w:noWrap w:val="0"/>
            <w:vAlign w:val="center"/>
          </w:tcPr>
          <w:p w14:paraId="69564414">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总价</w:t>
            </w:r>
          </w:p>
        </w:tc>
        <w:tc>
          <w:tcPr>
            <w:tcW w:w="1170" w:type="dxa"/>
            <w:noWrap w:val="0"/>
            <w:vAlign w:val="center"/>
          </w:tcPr>
          <w:p w14:paraId="6610A0FB">
            <w:pPr>
              <w:adjustRightInd w:val="0"/>
              <w:snapToGrid w:val="0"/>
              <w:spacing w:before="156"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7854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2" w:type="dxa"/>
            <w:noWrap w:val="0"/>
            <w:vAlign w:val="center"/>
          </w:tcPr>
          <w:p w14:paraId="1BF98DD8">
            <w:pPr>
              <w:adjustRightInd w:val="0"/>
              <w:snapToGrid w:val="0"/>
              <w:spacing w:before="156" w:beforeLines="50" w:line="360" w:lineRule="auto"/>
              <w:jc w:val="center"/>
              <w:rPr>
                <w:rFonts w:hint="eastAsia" w:ascii="宋体" w:hAnsi="宋体" w:eastAsia="宋体" w:cs="宋体"/>
                <w:sz w:val="24"/>
                <w:highlight w:val="none"/>
              </w:rPr>
            </w:pPr>
          </w:p>
        </w:tc>
        <w:tc>
          <w:tcPr>
            <w:tcW w:w="1977" w:type="dxa"/>
            <w:noWrap w:val="0"/>
            <w:vAlign w:val="center"/>
          </w:tcPr>
          <w:p w14:paraId="1344B5C4">
            <w:pPr>
              <w:adjustRightInd w:val="0"/>
              <w:snapToGrid w:val="0"/>
              <w:spacing w:before="156" w:beforeLines="50" w:line="360" w:lineRule="auto"/>
              <w:jc w:val="center"/>
              <w:rPr>
                <w:rFonts w:hint="eastAsia" w:ascii="宋体" w:hAnsi="宋体" w:eastAsia="宋体" w:cs="宋体"/>
                <w:sz w:val="24"/>
                <w:highlight w:val="none"/>
              </w:rPr>
            </w:pPr>
          </w:p>
        </w:tc>
        <w:tc>
          <w:tcPr>
            <w:tcW w:w="1686" w:type="dxa"/>
            <w:noWrap w:val="0"/>
            <w:vAlign w:val="center"/>
          </w:tcPr>
          <w:p w14:paraId="35F76AA8">
            <w:pPr>
              <w:adjustRightInd w:val="0"/>
              <w:snapToGrid w:val="0"/>
              <w:spacing w:before="156" w:beforeLines="50" w:line="360" w:lineRule="auto"/>
              <w:jc w:val="center"/>
              <w:rPr>
                <w:rFonts w:hint="eastAsia" w:ascii="宋体" w:hAnsi="宋体" w:eastAsia="宋体" w:cs="宋体"/>
                <w:sz w:val="24"/>
                <w:highlight w:val="none"/>
              </w:rPr>
            </w:pPr>
          </w:p>
        </w:tc>
        <w:tc>
          <w:tcPr>
            <w:tcW w:w="1239" w:type="dxa"/>
            <w:noWrap w:val="0"/>
            <w:vAlign w:val="center"/>
          </w:tcPr>
          <w:p w14:paraId="623F6886">
            <w:pPr>
              <w:adjustRightInd w:val="0"/>
              <w:snapToGrid w:val="0"/>
              <w:spacing w:before="156" w:beforeLines="50" w:line="360" w:lineRule="auto"/>
              <w:jc w:val="center"/>
              <w:rPr>
                <w:rFonts w:hint="eastAsia" w:ascii="宋体" w:hAnsi="宋体" w:eastAsia="宋体" w:cs="宋体"/>
                <w:sz w:val="24"/>
                <w:highlight w:val="none"/>
              </w:rPr>
            </w:pPr>
          </w:p>
        </w:tc>
        <w:tc>
          <w:tcPr>
            <w:tcW w:w="1172" w:type="dxa"/>
            <w:noWrap w:val="0"/>
            <w:vAlign w:val="center"/>
          </w:tcPr>
          <w:p w14:paraId="014426C4">
            <w:pPr>
              <w:adjustRightInd w:val="0"/>
              <w:snapToGrid w:val="0"/>
              <w:spacing w:before="156" w:beforeLines="50" w:line="360" w:lineRule="auto"/>
              <w:jc w:val="center"/>
              <w:rPr>
                <w:rFonts w:hint="eastAsia" w:ascii="宋体" w:hAnsi="宋体" w:eastAsia="宋体" w:cs="宋体"/>
                <w:sz w:val="24"/>
                <w:highlight w:val="none"/>
              </w:rPr>
            </w:pPr>
          </w:p>
        </w:tc>
        <w:tc>
          <w:tcPr>
            <w:tcW w:w="1170" w:type="dxa"/>
            <w:noWrap w:val="0"/>
            <w:vAlign w:val="center"/>
          </w:tcPr>
          <w:p w14:paraId="1E899A23">
            <w:pPr>
              <w:adjustRightInd w:val="0"/>
              <w:snapToGrid w:val="0"/>
              <w:spacing w:before="156" w:beforeLines="50" w:line="360" w:lineRule="auto"/>
              <w:jc w:val="center"/>
              <w:rPr>
                <w:rFonts w:hint="eastAsia" w:ascii="宋体" w:hAnsi="宋体" w:eastAsia="宋体" w:cs="宋体"/>
                <w:sz w:val="24"/>
                <w:highlight w:val="none"/>
              </w:rPr>
            </w:pPr>
          </w:p>
        </w:tc>
      </w:tr>
      <w:tr w14:paraId="5B1D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2" w:type="dxa"/>
            <w:noWrap w:val="0"/>
            <w:vAlign w:val="center"/>
          </w:tcPr>
          <w:p w14:paraId="1FBDDF25">
            <w:pPr>
              <w:adjustRightInd w:val="0"/>
              <w:snapToGrid w:val="0"/>
              <w:spacing w:before="156" w:beforeLines="50" w:line="360" w:lineRule="auto"/>
              <w:jc w:val="center"/>
              <w:rPr>
                <w:rFonts w:hint="eastAsia" w:ascii="宋体" w:hAnsi="宋体" w:eastAsia="宋体" w:cs="宋体"/>
                <w:sz w:val="24"/>
                <w:highlight w:val="none"/>
              </w:rPr>
            </w:pPr>
          </w:p>
        </w:tc>
        <w:tc>
          <w:tcPr>
            <w:tcW w:w="1977" w:type="dxa"/>
            <w:noWrap w:val="0"/>
            <w:vAlign w:val="center"/>
          </w:tcPr>
          <w:p w14:paraId="6FBA7DC7">
            <w:pPr>
              <w:adjustRightInd w:val="0"/>
              <w:snapToGrid w:val="0"/>
              <w:spacing w:before="156" w:beforeLines="50" w:line="360" w:lineRule="auto"/>
              <w:jc w:val="center"/>
              <w:rPr>
                <w:rFonts w:hint="eastAsia" w:ascii="宋体" w:hAnsi="宋体" w:eastAsia="宋体" w:cs="宋体"/>
                <w:sz w:val="24"/>
                <w:highlight w:val="none"/>
              </w:rPr>
            </w:pPr>
          </w:p>
        </w:tc>
        <w:tc>
          <w:tcPr>
            <w:tcW w:w="1686" w:type="dxa"/>
            <w:noWrap w:val="0"/>
            <w:vAlign w:val="center"/>
          </w:tcPr>
          <w:p w14:paraId="2356FAF0">
            <w:pPr>
              <w:adjustRightInd w:val="0"/>
              <w:snapToGrid w:val="0"/>
              <w:spacing w:before="156" w:beforeLines="50" w:line="360" w:lineRule="auto"/>
              <w:jc w:val="center"/>
              <w:rPr>
                <w:rFonts w:hint="eastAsia" w:ascii="宋体" w:hAnsi="宋体" w:eastAsia="宋体" w:cs="宋体"/>
                <w:sz w:val="24"/>
                <w:highlight w:val="none"/>
              </w:rPr>
            </w:pPr>
          </w:p>
        </w:tc>
        <w:tc>
          <w:tcPr>
            <w:tcW w:w="1239" w:type="dxa"/>
            <w:noWrap w:val="0"/>
            <w:vAlign w:val="center"/>
          </w:tcPr>
          <w:p w14:paraId="40800580">
            <w:pPr>
              <w:adjustRightInd w:val="0"/>
              <w:snapToGrid w:val="0"/>
              <w:spacing w:before="156" w:beforeLines="50" w:line="360" w:lineRule="auto"/>
              <w:jc w:val="center"/>
              <w:rPr>
                <w:rFonts w:hint="eastAsia" w:ascii="宋体" w:hAnsi="宋体" w:eastAsia="宋体" w:cs="宋体"/>
                <w:sz w:val="24"/>
                <w:highlight w:val="none"/>
              </w:rPr>
            </w:pPr>
          </w:p>
        </w:tc>
        <w:tc>
          <w:tcPr>
            <w:tcW w:w="1172" w:type="dxa"/>
            <w:noWrap w:val="0"/>
            <w:vAlign w:val="center"/>
          </w:tcPr>
          <w:p w14:paraId="1C33B74B">
            <w:pPr>
              <w:adjustRightInd w:val="0"/>
              <w:snapToGrid w:val="0"/>
              <w:spacing w:before="156" w:beforeLines="50" w:line="360" w:lineRule="auto"/>
              <w:jc w:val="center"/>
              <w:rPr>
                <w:rFonts w:hint="eastAsia" w:ascii="宋体" w:hAnsi="宋体" w:eastAsia="宋体" w:cs="宋体"/>
                <w:sz w:val="24"/>
                <w:highlight w:val="none"/>
              </w:rPr>
            </w:pPr>
          </w:p>
        </w:tc>
        <w:tc>
          <w:tcPr>
            <w:tcW w:w="1170" w:type="dxa"/>
            <w:noWrap w:val="0"/>
            <w:vAlign w:val="center"/>
          </w:tcPr>
          <w:p w14:paraId="0AC468C0">
            <w:pPr>
              <w:adjustRightInd w:val="0"/>
              <w:snapToGrid w:val="0"/>
              <w:spacing w:before="156" w:beforeLines="50" w:line="360" w:lineRule="auto"/>
              <w:jc w:val="center"/>
              <w:rPr>
                <w:rFonts w:hint="eastAsia" w:ascii="宋体" w:hAnsi="宋体" w:eastAsia="宋体" w:cs="宋体"/>
                <w:sz w:val="24"/>
                <w:highlight w:val="none"/>
              </w:rPr>
            </w:pPr>
          </w:p>
        </w:tc>
      </w:tr>
    </w:tbl>
    <w:p w14:paraId="15D2E6C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六、采购方责任</w:t>
      </w:r>
    </w:p>
    <w:p w14:paraId="6A29CF9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1、组织验收并及时办理付款手续。</w:t>
      </w:r>
    </w:p>
    <w:p w14:paraId="4B4E011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2、对合同条款及价格负有保密义务。</w:t>
      </w:r>
    </w:p>
    <w:p w14:paraId="587BF14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七、供应方责任</w:t>
      </w:r>
    </w:p>
    <w:p w14:paraId="1D9BABFB">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按照法律规定及合同约定组织完成项目施工，确保项目质量和安全，不进行转包及违法分包，并在缺陷责任期及保修期内承担相应的项目维修责任。</w:t>
      </w:r>
    </w:p>
    <w:p w14:paraId="292B879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八、违约责任</w:t>
      </w:r>
    </w:p>
    <w:p w14:paraId="5FD7956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1、采购方无正当理由拒付款项的，采购方向供应方赔偿合同总额2%的违约金。</w:t>
      </w:r>
    </w:p>
    <w:p w14:paraId="305AFE89">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2、供应方所交质量不符合合同规定标准，采购方有权拒收。同时，供应方向采购方支付合同款总额2%的违约金。</w:t>
      </w:r>
    </w:p>
    <w:p w14:paraId="527ADF2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3、供应方不能按时完工，供应方向采购方偿付合同款总额2%的违约金。</w:t>
      </w:r>
    </w:p>
    <w:p w14:paraId="7B9BA438">
      <w:pPr>
        <w:snapToGrid w:val="0"/>
        <w:spacing w:line="48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4、供应方逾期完工时，每逾1日供应方向采购方偿付合同款总额3‰的滞纳金。逾期超过30天后，采购方有权决定是否继续履行合同。</w:t>
      </w:r>
    </w:p>
    <w:p w14:paraId="7BA4839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5、因采购方原因给供应方造成的损失，由采购方负担。</w:t>
      </w:r>
    </w:p>
    <w:p w14:paraId="2EC3F90B">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九、不可抗力</w:t>
      </w:r>
    </w:p>
    <w:p w14:paraId="488F6DF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采购与供应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D662CC7">
      <w:p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 十、争议解决</w:t>
      </w:r>
    </w:p>
    <w:p w14:paraId="6623E49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采购与供应双方在执行合同中发生争议，应通过协商解决。如协商不成，可以向合同签署所在地法院提出诉讼。</w:t>
      </w:r>
    </w:p>
    <w:p w14:paraId="6B477312">
      <w:p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 十一、合同生效及其他</w:t>
      </w:r>
    </w:p>
    <w:p w14:paraId="38D5359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1、合同由采购与供应双方代表签章确认后，即行生效。</w:t>
      </w:r>
    </w:p>
    <w:p w14:paraId="7116FC29">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2、本合同一式五份，采购方三份；供应方两份，其中一份到集中采购机构存档。</w:t>
      </w:r>
    </w:p>
    <w:p w14:paraId="11852B51">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3、合同执行过程中出现的未尽事宜，双方在不违背合同和文件的前提下协商解决。协商结果以“纪要”形式作为合同附件，与合同具有同等效力。</w:t>
      </w:r>
    </w:p>
    <w:p w14:paraId="7C79CE94">
      <w:pPr>
        <w:snapToGrid w:val="0"/>
        <w:spacing w:line="480" w:lineRule="exact"/>
        <w:ind w:firstLine="480" w:firstLineChars="200"/>
        <w:rPr>
          <w:rFonts w:hint="eastAsia" w:ascii="宋体" w:hAnsi="宋体" w:eastAsia="宋体" w:cs="宋体"/>
          <w:sz w:val="24"/>
          <w:highlight w:val="none"/>
        </w:rPr>
      </w:pPr>
    </w:p>
    <w:p w14:paraId="77A1CEA5">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十二、下列文件为本合同不可分割部分</w:t>
      </w:r>
    </w:p>
    <w:p w14:paraId="50FEB7AA">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1、磋商文件</w:t>
      </w:r>
    </w:p>
    <w:p w14:paraId="3EA98F9C">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2、报价文件</w:t>
      </w:r>
    </w:p>
    <w:p w14:paraId="30EF30B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3、报价人所做的其他承诺</w:t>
      </w:r>
    </w:p>
    <w:p w14:paraId="3E43CA1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4C49E6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B275C7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采购方（章）：                              供应方（章）：           </w:t>
      </w:r>
    </w:p>
    <w:p w14:paraId="58143F1A">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86B4B5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法人（负责人）代表：                       法人（负责人）代表：               </w:t>
      </w:r>
    </w:p>
    <w:p w14:paraId="3020715E">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委托代理人：                               委托代理人：              </w:t>
      </w:r>
    </w:p>
    <w:p w14:paraId="443ED321">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地 址：                                    地 址：                  </w:t>
      </w:r>
    </w:p>
    <w:p w14:paraId="1B433D1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电 话：                                    电话：                   </w:t>
      </w:r>
    </w:p>
    <w:p w14:paraId="730D8D0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14:paraId="268677C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账 号：                                    账 号                     </w:t>
      </w:r>
    </w:p>
    <w:p w14:paraId="0A88D8DB">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日 期：   年   月   日                     日 期：   年   月   日     </w:t>
      </w:r>
    </w:p>
    <w:p w14:paraId="5D4C6655">
      <w:pPr>
        <w:widowControl/>
        <w:snapToGrid w:val="0"/>
        <w:spacing w:line="520" w:lineRule="exact"/>
        <w:jc w:val="left"/>
        <w:rPr>
          <w:rFonts w:hint="eastAsia" w:ascii="宋体" w:hAnsi="宋体" w:eastAsia="宋体" w:cs="宋体"/>
          <w:sz w:val="24"/>
          <w:highlight w:val="none"/>
        </w:rPr>
      </w:pPr>
    </w:p>
    <w:p w14:paraId="1D2A2FA9">
      <w:pPr>
        <w:rPr>
          <w:rFonts w:hint="eastAsia" w:ascii="宋体" w:hAnsi="宋体" w:eastAsia="宋体" w:cs="宋体"/>
          <w:sz w:val="21"/>
          <w:szCs w:val="21"/>
          <w:highlight w:val="none"/>
        </w:rPr>
      </w:pPr>
    </w:p>
    <w:p w14:paraId="3DBBD2A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F14ED2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551E634F">
      <w:pPr>
        <w:snapToGrid w:val="0"/>
        <w:spacing w:line="480" w:lineRule="exact"/>
        <w:rPr>
          <w:rFonts w:hint="eastAsia" w:ascii="宋体" w:hAnsi="宋体" w:eastAsia="宋体" w:cs="宋体"/>
          <w:sz w:val="24"/>
          <w:highlight w:val="none"/>
        </w:rPr>
      </w:pPr>
    </w:p>
    <w:p w14:paraId="17F6E211">
      <w:pPr>
        <w:bidi w:val="0"/>
        <w:rPr>
          <w:rFonts w:hint="eastAsia" w:ascii="宋体" w:hAnsi="宋体" w:eastAsia="宋体" w:cs="宋体"/>
          <w:highlight w:val="none"/>
        </w:rPr>
      </w:pPr>
    </w:p>
    <w:p w14:paraId="1E2AB1AE">
      <w:pPr>
        <w:rPr>
          <w:rFonts w:hint="eastAsia" w:ascii="宋体" w:hAnsi="宋体" w:eastAsia="宋体" w:cs="宋体"/>
          <w:sz w:val="24"/>
          <w:highlight w:val="none"/>
        </w:rPr>
      </w:pPr>
    </w:p>
    <w:p w14:paraId="5D48A795">
      <w:pPr>
        <w:rPr>
          <w:rFonts w:hint="eastAsia" w:ascii="宋体" w:hAnsi="宋体" w:eastAsia="宋体" w:cs="宋体"/>
          <w:sz w:val="24"/>
          <w:highlight w:val="none"/>
        </w:rPr>
      </w:pPr>
    </w:p>
    <w:bookmarkEnd w:id="69"/>
    <w:bookmarkEnd w:id="70"/>
    <w:p w14:paraId="66DF87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br w:type="page"/>
      </w:r>
      <w:r>
        <w:rPr>
          <w:rFonts w:hint="eastAsia" w:ascii="宋体" w:hAnsi="宋体" w:eastAsia="宋体" w:cs="宋体"/>
          <w:b/>
          <w:bCs/>
          <w:snapToGrid w:val="0"/>
          <w:color w:val="000000"/>
          <w:kern w:val="0"/>
          <w:sz w:val="28"/>
          <w:szCs w:val="28"/>
          <w:highlight w:val="none"/>
        </w:rPr>
        <w:t xml:space="preserve">第六部分  </w:t>
      </w:r>
      <w:bookmarkStart w:id="71" w:name="_Toc86202632"/>
      <w:r>
        <w:rPr>
          <w:rFonts w:hint="eastAsia" w:ascii="宋体" w:hAnsi="宋体" w:eastAsia="宋体" w:cs="宋体"/>
          <w:b/>
          <w:bCs/>
          <w:snapToGrid w:val="0"/>
          <w:color w:val="000000"/>
          <w:kern w:val="0"/>
          <w:sz w:val="28"/>
          <w:szCs w:val="28"/>
          <w:highlight w:val="none"/>
        </w:rPr>
        <w:t>响应文件格式</w:t>
      </w:r>
      <w:bookmarkEnd w:id="65"/>
      <w:bookmarkEnd w:id="66"/>
      <w:bookmarkEnd w:id="71"/>
    </w:p>
    <w:p w14:paraId="71D6B6AA">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highlight w:val="none"/>
        </w:rPr>
      </w:pPr>
    </w:p>
    <w:p w14:paraId="74808BB1">
      <w:pPr>
        <w:tabs>
          <w:tab w:val="left" w:pos="-737"/>
        </w:tabs>
        <w:overflowPunct w:val="0"/>
        <w:topLinePunct/>
        <w:autoSpaceDN w:val="0"/>
        <w:adjustRightInd w:val="0"/>
        <w:snapToGrid w:val="0"/>
        <w:spacing w:line="360" w:lineRule="auto"/>
        <w:ind w:firstLine="560" w:firstLineChars="200"/>
        <w:rPr>
          <w:rFonts w:hint="eastAsia" w:ascii="宋体" w:hAnsi="宋体" w:eastAsia="宋体" w:cs="宋体"/>
          <w:bCs/>
          <w:snapToGrid w:val="0"/>
          <w:color w:val="000000"/>
          <w:kern w:val="0"/>
          <w:sz w:val="28"/>
          <w:szCs w:val="28"/>
          <w:highlight w:val="none"/>
        </w:rPr>
      </w:pPr>
      <w:bookmarkStart w:id="72" w:name="_Toc175644062"/>
      <w:bookmarkStart w:id="73" w:name="_Toc86202633"/>
      <w:r>
        <w:rPr>
          <w:rFonts w:hint="eastAsia" w:ascii="宋体" w:hAnsi="宋体" w:eastAsia="宋体" w:cs="宋体"/>
          <w:bCs/>
          <w:snapToGrid w:val="0"/>
          <w:color w:val="000000"/>
          <w:kern w:val="0"/>
          <w:sz w:val="28"/>
          <w:szCs w:val="28"/>
          <w:highlight w:val="none"/>
        </w:rPr>
        <w:t>一、供应商提交文件须知</w:t>
      </w:r>
      <w:bookmarkEnd w:id="72"/>
      <w:bookmarkEnd w:id="73"/>
    </w:p>
    <w:p w14:paraId="6B97DB02">
      <w:pPr>
        <w:tabs>
          <w:tab w:val="left" w:pos="0"/>
        </w:tabs>
        <w:overflowPunct w:val="0"/>
        <w:topLinePunct/>
        <w:autoSpaceDN w:val="0"/>
        <w:adjustRightInd w:val="0"/>
        <w:snapToGrid w:val="0"/>
        <w:spacing w:line="360" w:lineRule="auto"/>
        <w:ind w:firstLine="560" w:firstLineChars="200"/>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8"/>
          <w:szCs w:val="28"/>
          <w:highlight w:val="none"/>
        </w:rPr>
        <w:t>1.</w:t>
      </w:r>
      <w:r>
        <w:rPr>
          <w:rFonts w:hint="eastAsia" w:ascii="宋体" w:hAnsi="宋体" w:eastAsia="宋体" w:cs="宋体"/>
          <w:b/>
          <w:bCs/>
          <w:snapToGrid w:val="0"/>
          <w:color w:val="000000"/>
          <w:kern w:val="0"/>
          <w:sz w:val="28"/>
          <w:szCs w:val="28"/>
          <w:highlight w:val="none"/>
        </w:rPr>
        <w:t>供应商应严格按照第二部分供应商须知8.2规定的内容、顺序填写和提交下述规定的全部格式文件以及其他有关资料，混乱的编排导致响应文件被误读或查找不到，后果由供应商承担。</w:t>
      </w:r>
    </w:p>
    <w:p w14:paraId="4240B870">
      <w:pPr>
        <w:tabs>
          <w:tab w:val="left" w:pos="0"/>
        </w:tabs>
        <w:overflowPunct w:val="0"/>
        <w:topLinePunct/>
        <w:autoSpaceDN w:val="0"/>
        <w:adjustRightInd w:val="0"/>
        <w:snapToGrid w:val="0"/>
        <w:spacing w:line="360" w:lineRule="auto"/>
        <w:ind w:firstLine="560" w:firstLineChars="200"/>
        <w:rPr>
          <w:rFonts w:hint="eastAsia" w:ascii="宋体" w:hAnsi="宋体" w:eastAsia="宋体" w:cs="宋体"/>
          <w:snapToGrid w:val="0"/>
          <w:color w:val="000000"/>
          <w:kern w:val="0"/>
          <w:sz w:val="28"/>
          <w:szCs w:val="28"/>
          <w:highlight w:val="none"/>
        </w:rPr>
      </w:pPr>
      <w:r>
        <w:rPr>
          <w:rFonts w:hint="eastAsia" w:ascii="宋体" w:hAnsi="宋体" w:eastAsia="宋体" w:cs="宋体"/>
          <w:snapToGrid w:val="0"/>
          <w:color w:val="000000"/>
          <w:kern w:val="0"/>
          <w:sz w:val="28"/>
          <w:szCs w:val="28"/>
          <w:highlight w:val="none"/>
        </w:rPr>
        <w:t>2.所附表格中要求回答的全部问题和信息都必须正面回答。</w:t>
      </w:r>
    </w:p>
    <w:p w14:paraId="291B4C0E">
      <w:pPr>
        <w:tabs>
          <w:tab w:val="left" w:pos="0"/>
        </w:tabs>
        <w:overflowPunct w:val="0"/>
        <w:topLinePunct/>
        <w:autoSpaceDN w:val="0"/>
        <w:adjustRightInd w:val="0"/>
        <w:snapToGrid w:val="0"/>
        <w:spacing w:line="360" w:lineRule="auto"/>
        <w:ind w:firstLine="560" w:firstLineChars="200"/>
        <w:rPr>
          <w:rFonts w:hint="eastAsia" w:ascii="宋体" w:hAnsi="宋体" w:eastAsia="宋体" w:cs="宋体"/>
          <w:snapToGrid w:val="0"/>
          <w:color w:val="000000"/>
          <w:kern w:val="0"/>
          <w:sz w:val="28"/>
          <w:szCs w:val="28"/>
          <w:highlight w:val="none"/>
        </w:rPr>
      </w:pPr>
      <w:r>
        <w:rPr>
          <w:rFonts w:hint="eastAsia" w:ascii="宋体" w:hAnsi="宋体" w:eastAsia="宋体" w:cs="宋体"/>
          <w:snapToGrid w:val="0"/>
          <w:color w:val="000000"/>
          <w:kern w:val="0"/>
          <w:sz w:val="28"/>
          <w:szCs w:val="28"/>
          <w:highlight w:val="none"/>
        </w:rPr>
        <w:t>3.本资格声明的签字人应保证全部声明和问题的回答是真实的和准确的。</w:t>
      </w:r>
    </w:p>
    <w:p w14:paraId="62C01D58">
      <w:pPr>
        <w:tabs>
          <w:tab w:val="left" w:pos="0"/>
        </w:tabs>
        <w:overflowPunct w:val="0"/>
        <w:topLinePunct/>
        <w:autoSpaceDN w:val="0"/>
        <w:adjustRightInd w:val="0"/>
        <w:snapToGrid w:val="0"/>
        <w:spacing w:line="360" w:lineRule="auto"/>
        <w:ind w:firstLine="560" w:firstLineChars="200"/>
        <w:rPr>
          <w:rFonts w:hint="eastAsia" w:ascii="宋体" w:hAnsi="宋体" w:eastAsia="宋体" w:cs="宋体"/>
          <w:snapToGrid w:val="0"/>
          <w:color w:val="000000"/>
          <w:kern w:val="0"/>
          <w:sz w:val="28"/>
          <w:szCs w:val="28"/>
          <w:highlight w:val="none"/>
        </w:rPr>
      </w:pPr>
      <w:r>
        <w:rPr>
          <w:rFonts w:hint="eastAsia" w:ascii="宋体" w:hAnsi="宋体" w:eastAsia="宋体" w:cs="宋体"/>
          <w:snapToGrid w:val="0"/>
          <w:color w:val="000000"/>
          <w:kern w:val="0"/>
          <w:sz w:val="28"/>
          <w:szCs w:val="28"/>
          <w:highlight w:val="none"/>
        </w:rPr>
        <w:t>4.磋商小组将应用供应商提交的资料并根据自己的判断，决定供应商履行合同的合格性及能力。</w:t>
      </w:r>
    </w:p>
    <w:p w14:paraId="59E7F364">
      <w:pPr>
        <w:spacing w:line="384" w:lineRule="auto"/>
        <w:rPr>
          <w:rFonts w:hint="eastAsia" w:ascii="宋体" w:hAnsi="宋体" w:eastAsia="宋体" w:cs="宋体"/>
          <w:color w:val="000000"/>
          <w:sz w:val="24"/>
          <w:highlight w:val="none"/>
        </w:rPr>
      </w:pPr>
      <w:r>
        <w:rPr>
          <w:rFonts w:hint="eastAsia" w:ascii="宋体" w:hAnsi="宋体" w:eastAsia="宋体" w:cs="宋体"/>
          <w:snapToGrid w:val="0"/>
          <w:color w:val="000000"/>
          <w:kern w:val="0"/>
          <w:sz w:val="24"/>
          <w:highlight w:val="none"/>
        </w:rPr>
        <w:br w:type="page"/>
      </w:r>
      <w:r>
        <w:rPr>
          <w:rFonts w:hint="eastAsia" w:ascii="宋体" w:hAnsi="宋体" w:eastAsia="宋体" w:cs="宋体"/>
          <w:color w:val="000000"/>
          <w:sz w:val="24"/>
          <w:highlight w:val="none"/>
        </w:rPr>
        <w:t>（格式）</w:t>
      </w:r>
    </w:p>
    <w:p w14:paraId="56BCAC3B">
      <w:pPr>
        <w:pStyle w:val="34"/>
        <w:spacing w:line="360" w:lineRule="auto"/>
        <w:jc w:val="both"/>
        <w:rPr>
          <w:rFonts w:hint="eastAsia" w:ascii="宋体" w:hAnsi="宋体" w:eastAsia="宋体" w:cs="宋体"/>
          <w:color w:val="000000"/>
          <w:szCs w:val="24"/>
          <w:highlight w:val="none"/>
        </w:rPr>
      </w:pPr>
    </w:p>
    <w:p w14:paraId="5209652F">
      <w:pPr>
        <w:pStyle w:val="34"/>
        <w:spacing w:line="360" w:lineRule="auto"/>
        <w:jc w:val="right"/>
        <w:rPr>
          <w:rFonts w:hint="eastAsia" w:ascii="宋体" w:hAnsi="宋体" w:eastAsia="宋体" w:cs="宋体"/>
          <w:b/>
          <w:bCs/>
          <w:color w:val="000000"/>
          <w:szCs w:val="24"/>
          <w:highlight w:val="none"/>
        </w:rPr>
      </w:pPr>
      <w:r>
        <w:rPr>
          <w:rFonts w:hint="eastAsia" w:ascii="宋体" w:hAnsi="宋体" w:eastAsia="宋体" w:cs="宋体"/>
          <w:b/>
          <w:bCs/>
          <w:color w:val="000000"/>
          <w:sz w:val="28"/>
          <w:szCs w:val="28"/>
          <w:highlight w:val="none"/>
        </w:rPr>
        <w:t>（正/副本）</w:t>
      </w:r>
    </w:p>
    <w:p w14:paraId="5D128D84">
      <w:pPr>
        <w:pStyle w:val="34"/>
        <w:spacing w:line="360" w:lineRule="auto"/>
        <w:jc w:val="both"/>
        <w:rPr>
          <w:rFonts w:hint="eastAsia" w:ascii="宋体" w:hAnsi="宋体" w:eastAsia="宋体" w:cs="宋体"/>
          <w:color w:val="FF0000"/>
          <w:sz w:val="36"/>
          <w:szCs w:val="36"/>
          <w:highlight w:val="none"/>
        </w:rPr>
      </w:pPr>
    </w:p>
    <w:p w14:paraId="62F73432">
      <w:pPr>
        <w:pStyle w:val="34"/>
        <w:spacing w:line="360" w:lineRule="auto"/>
        <w:jc w:val="center"/>
        <w:rPr>
          <w:rFonts w:hint="eastAsia" w:ascii="宋体" w:hAnsi="宋体" w:eastAsia="宋体" w:cs="宋体"/>
          <w:snapToGrid w:val="0"/>
          <w:color w:val="000000"/>
          <w:sz w:val="48"/>
          <w:szCs w:val="48"/>
          <w:highlight w:val="none"/>
        </w:rPr>
      </w:pPr>
      <w:r>
        <w:rPr>
          <w:rFonts w:hint="eastAsia" w:ascii="宋体" w:hAnsi="宋体" w:eastAsia="宋体" w:cs="宋体"/>
          <w:snapToGrid w:val="0"/>
          <w:color w:val="000000"/>
          <w:sz w:val="48"/>
          <w:szCs w:val="48"/>
          <w:highlight w:val="none"/>
          <w:u w:val="single"/>
        </w:rPr>
        <w:t>项</w:t>
      </w:r>
      <w:r>
        <w:rPr>
          <w:rFonts w:hint="eastAsia" w:ascii="宋体" w:hAnsi="宋体" w:eastAsia="宋体" w:cs="宋体"/>
          <w:snapToGrid w:val="0"/>
          <w:color w:val="000000"/>
          <w:sz w:val="48"/>
          <w:szCs w:val="48"/>
          <w:highlight w:val="none"/>
          <w:u w:val="single"/>
          <w:lang w:val="en-US" w:eastAsia="zh-CN"/>
        </w:rPr>
        <w:t xml:space="preserve">   </w:t>
      </w:r>
      <w:r>
        <w:rPr>
          <w:rFonts w:hint="eastAsia" w:ascii="宋体" w:hAnsi="宋体" w:eastAsia="宋体" w:cs="宋体"/>
          <w:snapToGrid w:val="0"/>
          <w:color w:val="000000"/>
          <w:sz w:val="48"/>
          <w:szCs w:val="48"/>
          <w:highlight w:val="none"/>
          <w:u w:val="single"/>
        </w:rPr>
        <w:t>目</w:t>
      </w:r>
      <w:r>
        <w:rPr>
          <w:rFonts w:hint="eastAsia" w:ascii="宋体" w:hAnsi="宋体" w:eastAsia="宋体" w:cs="宋体"/>
          <w:snapToGrid w:val="0"/>
          <w:color w:val="000000"/>
          <w:sz w:val="48"/>
          <w:szCs w:val="48"/>
          <w:highlight w:val="none"/>
          <w:u w:val="single"/>
          <w:lang w:val="en-US" w:eastAsia="zh-CN"/>
        </w:rPr>
        <w:t xml:space="preserve">  </w:t>
      </w:r>
      <w:r>
        <w:rPr>
          <w:rFonts w:hint="eastAsia" w:ascii="宋体" w:hAnsi="宋体" w:eastAsia="宋体" w:cs="宋体"/>
          <w:snapToGrid w:val="0"/>
          <w:color w:val="000000"/>
          <w:sz w:val="48"/>
          <w:szCs w:val="48"/>
          <w:highlight w:val="none"/>
          <w:u w:val="single"/>
        </w:rPr>
        <w:t>名</w:t>
      </w:r>
      <w:r>
        <w:rPr>
          <w:rFonts w:hint="eastAsia" w:ascii="宋体" w:hAnsi="宋体" w:eastAsia="宋体" w:cs="宋体"/>
          <w:snapToGrid w:val="0"/>
          <w:color w:val="000000"/>
          <w:sz w:val="48"/>
          <w:szCs w:val="48"/>
          <w:highlight w:val="none"/>
          <w:u w:val="single"/>
          <w:lang w:val="en-US" w:eastAsia="zh-CN"/>
        </w:rPr>
        <w:t xml:space="preserve">   </w:t>
      </w:r>
      <w:r>
        <w:rPr>
          <w:rFonts w:hint="eastAsia" w:ascii="宋体" w:hAnsi="宋体" w:eastAsia="宋体" w:cs="宋体"/>
          <w:snapToGrid w:val="0"/>
          <w:color w:val="000000"/>
          <w:sz w:val="48"/>
          <w:szCs w:val="48"/>
          <w:highlight w:val="none"/>
          <w:u w:val="single"/>
        </w:rPr>
        <w:t>称</w:t>
      </w:r>
    </w:p>
    <w:p w14:paraId="7DDAF17E">
      <w:pPr>
        <w:pStyle w:val="34"/>
        <w:spacing w:line="360" w:lineRule="auto"/>
        <w:jc w:val="both"/>
        <w:rPr>
          <w:rFonts w:hint="eastAsia" w:ascii="宋体" w:hAnsi="宋体" w:eastAsia="宋体" w:cs="宋体"/>
          <w:color w:val="FF0000"/>
          <w:sz w:val="36"/>
          <w:szCs w:val="36"/>
          <w:highlight w:val="none"/>
        </w:rPr>
      </w:pPr>
    </w:p>
    <w:p w14:paraId="0F2FE619">
      <w:pPr>
        <w:pStyle w:val="34"/>
        <w:spacing w:line="360" w:lineRule="auto"/>
        <w:jc w:val="both"/>
        <w:rPr>
          <w:rFonts w:hint="eastAsia" w:ascii="宋体" w:hAnsi="宋体" w:eastAsia="宋体" w:cs="宋体"/>
          <w:color w:val="FF0000"/>
          <w:sz w:val="36"/>
          <w:szCs w:val="36"/>
          <w:highlight w:val="none"/>
        </w:rPr>
      </w:pPr>
    </w:p>
    <w:p w14:paraId="4D176A1C">
      <w:pPr>
        <w:pStyle w:val="34"/>
        <w:spacing w:line="360" w:lineRule="auto"/>
        <w:jc w:val="both"/>
        <w:rPr>
          <w:rFonts w:hint="eastAsia" w:ascii="宋体" w:hAnsi="宋体" w:eastAsia="宋体" w:cs="宋体"/>
          <w:color w:val="FF0000"/>
          <w:sz w:val="36"/>
          <w:szCs w:val="36"/>
          <w:highlight w:val="none"/>
        </w:rPr>
      </w:pPr>
    </w:p>
    <w:p w14:paraId="1E984EDC">
      <w:pPr>
        <w:pStyle w:val="34"/>
        <w:spacing w:line="360" w:lineRule="auto"/>
        <w:jc w:val="both"/>
        <w:rPr>
          <w:rFonts w:hint="eastAsia" w:ascii="宋体" w:hAnsi="宋体" w:eastAsia="宋体" w:cs="宋体"/>
          <w:color w:val="FF0000"/>
          <w:sz w:val="36"/>
          <w:szCs w:val="36"/>
          <w:highlight w:val="none"/>
        </w:rPr>
      </w:pPr>
    </w:p>
    <w:p w14:paraId="166B8450">
      <w:pPr>
        <w:overflowPunct w:val="0"/>
        <w:topLinePunct/>
        <w:autoSpaceDN w:val="0"/>
        <w:adjustRightInd w:val="0"/>
        <w:snapToGrid w:val="0"/>
        <w:spacing w:line="360" w:lineRule="auto"/>
        <w:jc w:val="center"/>
        <w:rPr>
          <w:rFonts w:hint="eastAsia" w:ascii="宋体" w:hAnsi="宋体" w:eastAsia="宋体" w:cs="宋体"/>
          <w:b/>
          <w:bCs/>
          <w:snapToGrid w:val="0"/>
          <w:color w:val="000000"/>
          <w:kern w:val="0"/>
          <w:sz w:val="52"/>
          <w:szCs w:val="52"/>
          <w:highlight w:val="none"/>
        </w:rPr>
      </w:pPr>
      <w:r>
        <w:rPr>
          <w:rFonts w:hint="eastAsia" w:ascii="宋体" w:hAnsi="宋体" w:eastAsia="宋体" w:cs="宋体"/>
          <w:b/>
          <w:bCs/>
          <w:snapToGrid w:val="0"/>
          <w:color w:val="000000"/>
          <w:kern w:val="0"/>
          <w:sz w:val="72"/>
          <w:szCs w:val="72"/>
          <w:highlight w:val="none"/>
          <w:lang w:eastAsia="zh-CN"/>
        </w:rPr>
        <w:t>响</w:t>
      </w:r>
      <w:r>
        <w:rPr>
          <w:rFonts w:hint="eastAsia" w:ascii="宋体" w:hAnsi="宋体" w:eastAsia="宋体" w:cs="宋体"/>
          <w:b/>
          <w:bCs/>
          <w:snapToGrid w:val="0"/>
          <w:color w:val="000000"/>
          <w:kern w:val="0"/>
          <w:sz w:val="72"/>
          <w:szCs w:val="72"/>
          <w:highlight w:val="none"/>
          <w:lang w:val="en-US" w:eastAsia="zh-CN"/>
        </w:rPr>
        <w:t xml:space="preserve"> </w:t>
      </w:r>
      <w:r>
        <w:rPr>
          <w:rFonts w:hint="eastAsia" w:ascii="宋体" w:hAnsi="宋体" w:eastAsia="宋体" w:cs="宋体"/>
          <w:b/>
          <w:bCs/>
          <w:snapToGrid w:val="0"/>
          <w:color w:val="000000"/>
          <w:kern w:val="0"/>
          <w:sz w:val="72"/>
          <w:szCs w:val="72"/>
          <w:highlight w:val="none"/>
          <w:lang w:eastAsia="zh-CN"/>
        </w:rPr>
        <w:t>应</w:t>
      </w:r>
      <w:r>
        <w:rPr>
          <w:rFonts w:hint="eastAsia" w:ascii="宋体" w:hAnsi="宋体" w:eastAsia="宋体" w:cs="宋体"/>
          <w:b/>
          <w:bCs/>
          <w:snapToGrid w:val="0"/>
          <w:color w:val="000000"/>
          <w:kern w:val="0"/>
          <w:sz w:val="72"/>
          <w:szCs w:val="72"/>
          <w:highlight w:val="none"/>
          <w:lang w:val="en-US" w:eastAsia="zh-CN"/>
        </w:rPr>
        <w:t xml:space="preserve"> </w:t>
      </w:r>
      <w:r>
        <w:rPr>
          <w:rFonts w:hint="eastAsia" w:ascii="宋体" w:hAnsi="宋体" w:eastAsia="宋体" w:cs="宋体"/>
          <w:b/>
          <w:bCs/>
          <w:snapToGrid w:val="0"/>
          <w:color w:val="000000"/>
          <w:kern w:val="0"/>
          <w:sz w:val="72"/>
          <w:szCs w:val="72"/>
          <w:highlight w:val="none"/>
        </w:rPr>
        <w:t>文</w:t>
      </w:r>
      <w:r>
        <w:rPr>
          <w:rFonts w:hint="eastAsia" w:ascii="宋体" w:hAnsi="宋体" w:eastAsia="宋体" w:cs="宋体"/>
          <w:b/>
          <w:bCs/>
          <w:snapToGrid w:val="0"/>
          <w:color w:val="000000"/>
          <w:kern w:val="0"/>
          <w:sz w:val="72"/>
          <w:szCs w:val="72"/>
          <w:highlight w:val="none"/>
          <w:lang w:val="en-US" w:eastAsia="zh-CN"/>
        </w:rPr>
        <w:t xml:space="preserve"> </w:t>
      </w:r>
      <w:r>
        <w:rPr>
          <w:rFonts w:hint="eastAsia" w:ascii="宋体" w:hAnsi="宋体" w:eastAsia="宋体" w:cs="宋体"/>
          <w:b/>
          <w:bCs/>
          <w:snapToGrid w:val="0"/>
          <w:color w:val="000000"/>
          <w:kern w:val="0"/>
          <w:sz w:val="72"/>
          <w:szCs w:val="72"/>
          <w:highlight w:val="none"/>
        </w:rPr>
        <w:t>件</w:t>
      </w:r>
    </w:p>
    <w:p w14:paraId="1CB66FAF">
      <w:pPr>
        <w:overflowPunct w:val="0"/>
        <w:topLinePunct/>
        <w:autoSpaceDN w:val="0"/>
        <w:adjustRightInd w:val="0"/>
        <w:snapToGrid w:val="0"/>
        <w:spacing w:line="360" w:lineRule="auto"/>
        <w:ind w:firstLine="3120" w:firstLineChars="1300"/>
        <w:jc w:val="both"/>
        <w:rPr>
          <w:rFonts w:hint="eastAsia" w:ascii="宋体" w:hAnsi="宋体" w:eastAsia="宋体" w:cs="宋体"/>
          <w:snapToGrid w:val="0"/>
          <w:color w:val="000000"/>
          <w:kern w:val="0"/>
          <w:sz w:val="24"/>
          <w:highlight w:val="none"/>
          <w:lang w:val="en-US" w:eastAsia="zh-CN"/>
        </w:rPr>
      </w:pPr>
      <w:r>
        <w:rPr>
          <w:rFonts w:hint="eastAsia" w:ascii="宋体" w:hAnsi="宋体" w:eastAsia="宋体" w:cs="宋体"/>
          <w:snapToGrid w:val="0"/>
          <w:color w:val="000000"/>
          <w:kern w:val="0"/>
          <w:sz w:val="24"/>
          <w:highlight w:val="none"/>
        </w:rPr>
        <w:t>项目编号：</w:t>
      </w:r>
      <w:r>
        <w:rPr>
          <w:rFonts w:hint="eastAsia" w:ascii="宋体" w:hAnsi="宋体" w:eastAsia="宋体" w:cs="宋体"/>
          <w:snapToGrid w:val="0"/>
          <w:color w:val="000000"/>
          <w:kern w:val="0"/>
          <w:sz w:val="24"/>
          <w:highlight w:val="none"/>
          <w:u w:val="single"/>
          <w:lang w:val="en-US" w:eastAsia="zh-CN"/>
        </w:rPr>
        <w:t xml:space="preserve">   1404052026CCS00017    </w:t>
      </w:r>
      <w:r>
        <w:rPr>
          <w:rFonts w:hint="eastAsia" w:ascii="宋体" w:hAnsi="宋体" w:eastAsia="宋体" w:cs="宋体"/>
          <w:snapToGrid w:val="0"/>
          <w:color w:val="000000"/>
          <w:kern w:val="0"/>
          <w:sz w:val="24"/>
          <w:highlight w:val="none"/>
          <w:lang w:val="en-US" w:eastAsia="zh-CN"/>
        </w:rPr>
        <w:t xml:space="preserve"> </w:t>
      </w:r>
    </w:p>
    <w:p w14:paraId="548D3B24">
      <w:pPr>
        <w:spacing w:line="360" w:lineRule="auto"/>
        <w:ind w:firstLine="236" w:firstLineChars="98"/>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 </w:t>
      </w:r>
    </w:p>
    <w:p w14:paraId="67EBE234">
      <w:pPr>
        <w:pStyle w:val="34"/>
        <w:spacing w:line="360" w:lineRule="auto"/>
        <w:jc w:val="center"/>
        <w:rPr>
          <w:rFonts w:hint="eastAsia" w:ascii="宋体" w:hAnsi="宋体" w:eastAsia="宋体" w:cs="宋体"/>
          <w:b/>
          <w:bCs/>
          <w:color w:val="000000"/>
          <w:szCs w:val="24"/>
          <w:highlight w:val="none"/>
        </w:rPr>
      </w:pPr>
    </w:p>
    <w:p w14:paraId="1774BF08">
      <w:pPr>
        <w:pStyle w:val="34"/>
        <w:spacing w:line="360" w:lineRule="auto"/>
        <w:jc w:val="center"/>
        <w:rPr>
          <w:rFonts w:hint="eastAsia" w:ascii="宋体" w:hAnsi="宋体" w:eastAsia="宋体" w:cs="宋体"/>
          <w:b/>
          <w:bCs/>
          <w:color w:val="000000"/>
          <w:szCs w:val="24"/>
          <w:highlight w:val="none"/>
        </w:rPr>
      </w:pPr>
    </w:p>
    <w:p w14:paraId="6EBEEF23">
      <w:pPr>
        <w:pStyle w:val="34"/>
        <w:spacing w:line="360" w:lineRule="auto"/>
        <w:jc w:val="center"/>
        <w:rPr>
          <w:rFonts w:hint="eastAsia" w:ascii="宋体" w:hAnsi="宋体" w:eastAsia="宋体" w:cs="宋体"/>
          <w:b/>
          <w:bCs/>
          <w:color w:val="000000"/>
          <w:szCs w:val="24"/>
          <w:highlight w:val="none"/>
        </w:rPr>
      </w:pPr>
    </w:p>
    <w:p w14:paraId="627D252D">
      <w:pPr>
        <w:pStyle w:val="34"/>
        <w:spacing w:line="360" w:lineRule="auto"/>
        <w:jc w:val="center"/>
        <w:rPr>
          <w:rFonts w:hint="eastAsia" w:ascii="宋体" w:hAnsi="宋体" w:eastAsia="宋体" w:cs="宋体"/>
          <w:b/>
          <w:bCs/>
          <w:color w:val="000000"/>
          <w:szCs w:val="24"/>
          <w:highlight w:val="none"/>
        </w:rPr>
      </w:pPr>
    </w:p>
    <w:p w14:paraId="45E10D72">
      <w:pPr>
        <w:pStyle w:val="34"/>
        <w:spacing w:line="360" w:lineRule="auto"/>
        <w:rPr>
          <w:rFonts w:hint="eastAsia" w:ascii="宋体" w:hAnsi="宋体" w:eastAsia="宋体" w:cs="宋体"/>
          <w:b/>
          <w:bCs/>
          <w:color w:val="000000"/>
          <w:szCs w:val="24"/>
          <w:highlight w:val="none"/>
        </w:rPr>
      </w:pPr>
    </w:p>
    <w:p w14:paraId="4C6C999F">
      <w:pPr>
        <w:pStyle w:val="34"/>
        <w:spacing w:line="360" w:lineRule="auto"/>
        <w:rPr>
          <w:rFonts w:hint="eastAsia" w:ascii="宋体" w:hAnsi="宋体" w:eastAsia="宋体" w:cs="宋体"/>
          <w:b/>
          <w:bCs/>
          <w:color w:val="000000"/>
          <w:szCs w:val="24"/>
          <w:highlight w:val="none"/>
        </w:rPr>
      </w:pPr>
    </w:p>
    <w:p w14:paraId="60756FBD">
      <w:pPr>
        <w:pStyle w:val="34"/>
        <w:spacing w:line="360" w:lineRule="auto"/>
        <w:rPr>
          <w:rFonts w:hint="eastAsia" w:ascii="宋体" w:hAnsi="宋体" w:eastAsia="宋体" w:cs="宋体"/>
          <w:b/>
          <w:bCs/>
          <w:color w:val="000000"/>
          <w:szCs w:val="24"/>
          <w:highlight w:val="none"/>
        </w:rPr>
      </w:pPr>
    </w:p>
    <w:p w14:paraId="496D426B">
      <w:pPr>
        <w:pStyle w:val="34"/>
        <w:keepNext w:val="0"/>
        <w:keepLines w:val="0"/>
        <w:pageBreakBefore w:val="0"/>
        <w:widowControl w:val="0"/>
        <w:kinsoku/>
        <w:wordWrap/>
        <w:autoSpaceDN w:val="0"/>
        <w:bidi w:val="0"/>
        <w:adjustRightInd w:val="0"/>
        <w:spacing w:line="700" w:lineRule="exact"/>
        <w:ind w:firstLine="470" w:firstLineChars="196"/>
        <w:textAlignment w:val="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供应商单位全称：</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u w:val="single"/>
          <w:lang w:val="en-US" w:eastAsia="zh-CN"/>
        </w:rPr>
        <w:t xml:space="preserve">    </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rPr>
        <w:t>（</w:t>
      </w:r>
      <w:r>
        <w:rPr>
          <w:rFonts w:hint="eastAsia" w:ascii="宋体" w:hAnsi="宋体" w:eastAsia="宋体" w:cs="宋体"/>
          <w:color w:val="000000"/>
          <w:kern w:val="0"/>
          <w:sz w:val="24"/>
          <w:highlight w:val="none"/>
          <w:u w:val="none"/>
        </w:rPr>
        <w:t>盖电子章</w:t>
      </w:r>
      <w:r>
        <w:rPr>
          <w:rFonts w:hint="eastAsia" w:ascii="宋体" w:hAnsi="宋体" w:eastAsia="宋体" w:cs="宋体"/>
          <w:bCs/>
          <w:color w:val="000000"/>
          <w:szCs w:val="24"/>
          <w:highlight w:val="none"/>
        </w:rPr>
        <w:t>）</w:t>
      </w:r>
    </w:p>
    <w:p w14:paraId="1824236A">
      <w:pPr>
        <w:pStyle w:val="34"/>
        <w:keepNext w:val="0"/>
        <w:keepLines w:val="0"/>
        <w:pageBreakBefore w:val="0"/>
        <w:widowControl w:val="0"/>
        <w:kinsoku/>
        <w:wordWrap/>
        <w:autoSpaceDN w:val="0"/>
        <w:bidi w:val="0"/>
        <w:adjustRightInd w:val="0"/>
        <w:spacing w:line="700" w:lineRule="exact"/>
        <w:ind w:firstLine="470" w:firstLineChars="196"/>
        <w:textAlignment w:val="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法定代表人或授权代表人：</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u w:val="single"/>
          <w:lang w:val="en-US" w:eastAsia="zh-CN"/>
        </w:rPr>
        <w:t xml:space="preserve">    </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rPr>
        <w:t>（</w:t>
      </w:r>
      <w:r>
        <w:rPr>
          <w:rFonts w:hint="eastAsia" w:ascii="宋体" w:hAnsi="宋体" w:eastAsia="宋体" w:cs="宋体"/>
          <w:color w:val="000000"/>
          <w:kern w:val="0"/>
          <w:sz w:val="24"/>
          <w:highlight w:val="none"/>
          <w:u w:val="none"/>
        </w:rPr>
        <w:t>电子签字</w:t>
      </w:r>
      <w:r>
        <w:rPr>
          <w:rFonts w:hint="eastAsia" w:ascii="宋体" w:hAnsi="宋体" w:eastAsia="宋体" w:cs="宋体"/>
          <w:color w:val="000000"/>
          <w:kern w:val="0"/>
          <w:sz w:val="24"/>
          <w:highlight w:val="none"/>
          <w:u w:val="none"/>
          <w:lang w:val="en-US" w:eastAsia="zh-CN"/>
        </w:rPr>
        <w:t>或签章</w:t>
      </w:r>
      <w:r>
        <w:rPr>
          <w:rFonts w:hint="eastAsia" w:ascii="宋体" w:hAnsi="宋体" w:eastAsia="宋体" w:cs="宋体"/>
          <w:bCs/>
          <w:color w:val="000000"/>
          <w:szCs w:val="24"/>
          <w:highlight w:val="none"/>
        </w:rPr>
        <w:t>）</w:t>
      </w:r>
    </w:p>
    <w:p w14:paraId="4E9D2466">
      <w:pPr>
        <w:pStyle w:val="34"/>
        <w:keepNext w:val="0"/>
        <w:keepLines w:val="0"/>
        <w:pageBreakBefore w:val="0"/>
        <w:widowControl w:val="0"/>
        <w:kinsoku/>
        <w:wordWrap/>
        <w:autoSpaceDN w:val="0"/>
        <w:bidi w:val="0"/>
        <w:adjustRightInd w:val="0"/>
        <w:spacing w:line="700" w:lineRule="exact"/>
        <w:ind w:firstLine="1670" w:firstLineChars="696"/>
        <w:textAlignment w:val="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日期：</w:t>
      </w:r>
      <w:r>
        <w:rPr>
          <w:rFonts w:hint="eastAsia" w:ascii="宋体" w:hAnsi="宋体" w:eastAsia="宋体" w:cs="宋体"/>
          <w:bCs/>
          <w:color w:val="000000"/>
          <w:szCs w:val="24"/>
          <w:highlight w:val="none"/>
          <w:u w:val="single"/>
          <w:lang w:val="en-US" w:eastAsia="zh-CN"/>
        </w:rPr>
        <w:t xml:space="preserve"> </w:t>
      </w:r>
      <w:r>
        <w:rPr>
          <w:rFonts w:hint="eastAsia" w:ascii="宋体" w:hAnsi="宋体" w:eastAsia="宋体" w:cs="宋体"/>
          <w:bCs/>
          <w:color w:val="000000"/>
          <w:szCs w:val="24"/>
          <w:highlight w:val="none"/>
          <w:u w:val="single"/>
        </w:rPr>
        <w:t>二○二</w:t>
      </w:r>
      <w:r>
        <w:rPr>
          <w:rFonts w:hint="eastAsia" w:ascii="宋体" w:hAnsi="宋体" w:cs="宋体"/>
          <w:bCs/>
          <w:color w:val="000000"/>
          <w:szCs w:val="24"/>
          <w:highlight w:val="none"/>
          <w:u w:val="single"/>
          <w:lang w:val="en-US" w:eastAsia="zh-CN"/>
        </w:rPr>
        <w:t>六</w:t>
      </w:r>
      <w:r>
        <w:rPr>
          <w:rFonts w:hint="eastAsia" w:ascii="宋体" w:hAnsi="宋体" w:eastAsia="宋体" w:cs="宋体"/>
          <w:bCs/>
          <w:color w:val="000000"/>
          <w:szCs w:val="24"/>
          <w:highlight w:val="none"/>
          <w:u w:val="single"/>
          <w:lang w:val="en-US" w:eastAsia="zh-CN"/>
        </w:rPr>
        <w:t xml:space="preserve"> </w:t>
      </w:r>
      <w:r>
        <w:rPr>
          <w:rFonts w:hint="eastAsia" w:ascii="宋体" w:hAnsi="宋体" w:eastAsia="宋体" w:cs="宋体"/>
          <w:bCs/>
          <w:color w:val="000000"/>
          <w:szCs w:val="24"/>
          <w:highlight w:val="none"/>
        </w:rPr>
        <w:t>年</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rPr>
        <w:t>月</w:t>
      </w:r>
      <w:r>
        <w:rPr>
          <w:rFonts w:hint="eastAsia" w:ascii="宋体" w:hAnsi="宋体" w:eastAsia="宋体" w:cs="宋体"/>
          <w:bCs/>
          <w:color w:val="000000"/>
          <w:szCs w:val="24"/>
          <w:highlight w:val="none"/>
          <w:u w:val="single"/>
        </w:rPr>
        <w:t xml:space="preserve">     </w:t>
      </w:r>
      <w:r>
        <w:rPr>
          <w:rFonts w:hint="eastAsia" w:ascii="宋体" w:hAnsi="宋体" w:eastAsia="宋体" w:cs="宋体"/>
          <w:bCs/>
          <w:color w:val="000000"/>
          <w:szCs w:val="24"/>
          <w:highlight w:val="none"/>
        </w:rPr>
        <w:t>日</w:t>
      </w:r>
    </w:p>
    <w:p w14:paraId="22FC87FD">
      <w:pPr>
        <w:keepNext w:val="0"/>
        <w:keepLines w:val="0"/>
        <w:pageBreakBefore w:val="0"/>
        <w:widowControl w:val="0"/>
        <w:kinsoku/>
        <w:wordWrap/>
        <w:overflowPunct w:val="0"/>
        <w:topLinePunct/>
        <w:autoSpaceDN w:val="0"/>
        <w:bidi w:val="0"/>
        <w:adjustRightInd w:val="0"/>
        <w:snapToGrid w:val="0"/>
        <w:spacing w:line="700" w:lineRule="exact"/>
        <w:jc w:val="center"/>
        <w:textAlignment w:val="auto"/>
        <w:rPr>
          <w:rFonts w:hint="eastAsia" w:ascii="宋体" w:hAnsi="宋体" w:eastAsia="宋体" w:cs="宋体"/>
          <w:snapToGrid w:val="0"/>
          <w:color w:val="000000"/>
          <w:kern w:val="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kern w:val="0"/>
          <w:sz w:val="24"/>
          <w:highlight w:val="none"/>
        </w:rPr>
        <w:t xml:space="preserve"> </w:t>
      </w:r>
      <w:r>
        <w:rPr>
          <w:rFonts w:hint="eastAsia" w:ascii="宋体" w:hAnsi="宋体" w:eastAsia="宋体" w:cs="宋体"/>
          <w:snapToGrid w:val="0"/>
          <w:color w:val="000000"/>
          <w:kern w:val="0"/>
          <w:sz w:val="24"/>
          <w:highlight w:val="none"/>
        </w:rPr>
        <w:br w:type="page"/>
      </w:r>
    </w:p>
    <w:p w14:paraId="7432AF23">
      <w:pPr>
        <w:overflowPunct w:val="0"/>
        <w:topLinePunct/>
        <w:autoSpaceDN w:val="0"/>
        <w:adjustRightInd w:val="0"/>
        <w:snapToGrid w:val="0"/>
        <w:spacing w:line="360" w:lineRule="auto"/>
        <w:jc w:val="center"/>
        <w:rPr>
          <w:rFonts w:hint="eastAsia" w:ascii="宋体" w:hAnsi="宋体" w:eastAsia="宋体" w:cs="宋体"/>
          <w:snapToGrid w:val="0"/>
          <w:color w:val="000000"/>
          <w:kern w:val="0"/>
          <w:sz w:val="24"/>
          <w:highlight w:val="none"/>
        </w:rPr>
      </w:pPr>
    </w:p>
    <w:p w14:paraId="711758B4">
      <w:pPr>
        <w:overflowPunct w:val="0"/>
        <w:topLinePunct/>
        <w:autoSpaceDN w:val="0"/>
        <w:adjustRightInd w:val="0"/>
        <w:snapToGrid w:val="0"/>
        <w:spacing w:line="360" w:lineRule="auto"/>
        <w:jc w:val="center"/>
        <w:rPr>
          <w:rFonts w:hint="eastAsia" w:ascii="宋体" w:hAnsi="宋体" w:eastAsia="宋体" w:cs="宋体"/>
          <w:snapToGrid w:val="0"/>
          <w:color w:val="000000"/>
          <w:kern w:val="0"/>
          <w:sz w:val="24"/>
          <w:highlight w:val="none"/>
        </w:rPr>
      </w:pPr>
    </w:p>
    <w:p w14:paraId="5EBAFFD2">
      <w:pPr>
        <w:overflowPunct w:val="0"/>
        <w:topLinePunct/>
        <w:autoSpaceDN w:val="0"/>
        <w:adjustRightInd w:val="0"/>
        <w:snapToGrid w:val="0"/>
        <w:spacing w:line="360" w:lineRule="auto"/>
        <w:jc w:val="both"/>
        <w:rPr>
          <w:rFonts w:hint="eastAsia" w:ascii="宋体" w:hAnsi="宋体" w:eastAsia="宋体" w:cs="宋体"/>
          <w:snapToGrid w:val="0"/>
          <w:color w:val="000000"/>
          <w:kern w:val="0"/>
          <w:sz w:val="24"/>
          <w:highlight w:val="none"/>
        </w:rPr>
      </w:pPr>
    </w:p>
    <w:p w14:paraId="70D30161">
      <w:pPr>
        <w:bidi w:val="0"/>
        <w:rPr>
          <w:rFonts w:hint="eastAsia" w:ascii="宋体" w:hAnsi="宋体" w:eastAsia="宋体" w:cs="宋体"/>
          <w:highlight w:val="none"/>
        </w:rPr>
      </w:pPr>
    </w:p>
    <w:p w14:paraId="7B0F1CEA">
      <w:pPr>
        <w:overflowPunct w:val="0"/>
        <w:topLinePunct/>
        <w:autoSpaceDN w:val="0"/>
        <w:adjustRightInd w:val="0"/>
        <w:snapToGrid w:val="0"/>
        <w:spacing w:line="360" w:lineRule="auto"/>
        <w:jc w:val="center"/>
        <w:rPr>
          <w:rFonts w:hint="eastAsia" w:ascii="宋体" w:hAnsi="宋体" w:eastAsia="宋体" w:cs="宋体"/>
          <w:snapToGrid w:val="0"/>
          <w:color w:val="000000"/>
          <w:kern w:val="0"/>
          <w:sz w:val="56"/>
          <w:szCs w:val="56"/>
          <w:highlight w:val="none"/>
        </w:rPr>
      </w:pPr>
    </w:p>
    <w:p w14:paraId="465315EE">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商</w:t>
      </w:r>
    </w:p>
    <w:p w14:paraId="45270F32">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务</w:t>
      </w:r>
    </w:p>
    <w:p w14:paraId="4EA3FC20">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部</w:t>
      </w:r>
    </w:p>
    <w:p w14:paraId="11268C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分</w:t>
      </w:r>
    </w:p>
    <w:p w14:paraId="54335872">
      <w:pPr>
        <w:bidi w:val="0"/>
        <w:rPr>
          <w:rFonts w:hint="eastAsia" w:ascii="宋体" w:hAnsi="宋体" w:eastAsia="宋体" w:cs="宋体"/>
          <w:highlight w:val="none"/>
        </w:rPr>
      </w:pPr>
    </w:p>
    <w:p w14:paraId="3425FD21">
      <w:pPr>
        <w:rPr>
          <w:rFonts w:hint="eastAsia" w:ascii="宋体" w:hAnsi="宋体" w:eastAsia="宋体" w:cs="宋体"/>
          <w:b/>
          <w:snapToGrid w:val="0"/>
          <w:color w:val="000000"/>
          <w:kern w:val="0"/>
          <w:sz w:val="72"/>
          <w:szCs w:val="72"/>
          <w:highlight w:val="none"/>
        </w:rPr>
      </w:pPr>
    </w:p>
    <w:p w14:paraId="1B12D7BB">
      <w:pPr>
        <w:jc w:val="center"/>
        <w:rPr>
          <w:rFonts w:hint="eastAsia" w:ascii="宋体" w:hAnsi="宋体" w:eastAsia="宋体" w:cs="宋体"/>
          <w:snapToGrid w:val="0"/>
          <w:color w:val="000000"/>
          <w:kern w:val="0"/>
          <w:sz w:val="24"/>
          <w:highlight w:val="none"/>
          <w:u w:val="single"/>
        </w:rPr>
      </w:pPr>
      <w:r>
        <w:rPr>
          <w:rFonts w:hint="eastAsia" w:ascii="宋体" w:hAnsi="宋体" w:eastAsia="宋体" w:cs="宋体"/>
          <w:highlight w:val="none"/>
          <w:lang w:eastAsia="zh-CN"/>
        </w:rPr>
        <w:br w:type="page"/>
      </w:r>
      <w:r>
        <w:rPr>
          <w:rFonts w:hint="eastAsia" w:ascii="宋体" w:hAnsi="宋体" w:eastAsia="宋体" w:cs="宋体"/>
          <w:b/>
          <w:color w:val="000000"/>
          <w:sz w:val="28"/>
          <w:szCs w:val="28"/>
          <w:highlight w:val="none"/>
          <w:lang w:eastAsia="zh-CN"/>
        </w:rPr>
        <w:t>磋商函（格式）</w:t>
      </w:r>
    </w:p>
    <w:p w14:paraId="6B35FEB7">
      <w:pPr>
        <w:tabs>
          <w:tab w:val="left" w:pos="2195"/>
        </w:tabs>
        <w:spacing w:line="460" w:lineRule="exact"/>
        <w:rPr>
          <w:rFonts w:hint="eastAsia" w:ascii="宋体" w:hAnsi="宋体" w:eastAsia="宋体" w:cs="宋体"/>
          <w:color w:val="000000"/>
          <w:sz w:val="24"/>
          <w:highlight w:val="none"/>
        </w:rPr>
      </w:pPr>
      <w:bookmarkStart w:id="74" w:name="_Toc505936354"/>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lang w:val="en-US" w:eastAsia="zh-CN"/>
        </w:rPr>
        <w:t>采购人名称</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B18F192">
      <w:pPr>
        <w:spacing w:line="460" w:lineRule="exact"/>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全称)授权</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代表姓名)</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(职务、职称)为我方代表，参加贵方组织的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(项目名称、项目编号)招标的有关活动，并对此项目进行投标。为此：</w:t>
      </w:r>
    </w:p>
    <w:p w14:paraId="0420FED6">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1、我方同意在本项目招标文件中规定的开标日起有效期</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日历</w:t>
      </w:r>
      <w:r>
        <w:rPr>
          <w:rFonts w:hint="eastAsia" w:ascii="宋体" w:hAnsi="宋体" w:eastAsia="宋体" w:cs="宋体"/>
          <w:color w:val="000000"/>
          <w:sz w:val="24"/>
          <w:highlight w:val="none"/>
        </w:rPr>
        <w:t>天内，遵守本投标文件中的承诺，且在此期限期满之前均具有约束力。</w:t>
      </w:r>
    </w:p>
    <w:p w14:paraId="1F2C9255">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2、我方已经具备《中华人民共和国政府采购法》中规定的参加政府采购活动的供应商应当具备的全部条件。</w:t>
      </w:r>
    </w:p>
    <w:p w14:paraId="137BE9D3">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3、我方愿意提供投标须知规定的全部投标文件，包括投标文件正本、副本。</w:t>
      </w:r>
    </w:p>
    <w:p w14:paraId="222871B0">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4、我方愿意按招标文件要求提供和交付的货物和服务的投标报价，详见开标一览表。</w:t>
      </w:r>
    </w:p>
    <w:p w14:paraId="1F403538">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5、我方承诺：完全理解投标报价超过公布的预算金额（或最高限价）时，投标将被拒绝。</w:t>
      </w:r>
    </w:p>
    <w:p w14:paraId="7558B64C">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6、我方保证忠实地执行双方所签订的合同，并承担合同规定的责任和义务。</w:t>
      </w:r>
    </w:p>
    <w:p w14:paraId="0E942C7B">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7、我方承诺完全满足和响应招标文件中的各项商务和技术要求，偏差已在投标文件商务和技术条款偏离表中予以明确说明。</w:t>
      </w:r>
    </w:p>
    <w:p w14:paraId="70236B9C">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8、我方保证遵守招标文件的规定。</w:t>
      </w:r>
    </w:p>
    <w:p w14:paraId="721631A7">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9、如果在开标后规定的投标有效期内撤回投标，我方的投标保证金可被贵方没收。</w:t>
      </w:r>
    </w:p>
    <w:p w14:paraId="5A9F7037">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10、我方完全理解贵方不一定接受最低价的投标或收到的任何投标。</w:t>
      </w:r>
    </w:p>
    <w:p w14:paraId="27012D24">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11、我方愿意向贵方提供任何与本项投标有关的数据、情况和技术资料。若贵方需要，我方愿意提供我方做出的一切承诺的证明材料。</w:t>
      </w:r>
    </w:p>
    <w:p w14:paraId="72E59B4A">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12、我方已详细审核全部投标文件，包括投标文件修改书（如有的话）、参考资料及有关附件，确认无误。</w:t>
      </w:r>
    </w:p>
    <w:p w14:paraId="4526FCB7">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13、我方承诺：采购人若需追加采购本项目招标文件所列货物及相关服务的，在不改变合同其他实质性条款的前提下，按相同或更优惠的折扣率保证供货。</w:t>
      </w:r>
    </w:p>
    <w:p w14:paraId="244EEFF3">
      <w:pPr>
        <w:pStyle w:val="16"/>
        <w:widowControl/>
        <w:tabs>
          <w:tab w:val="left" w:pos="5580"/>
        </w:tabs>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14、我方已详细审查全部招标文件，包括所有补充通知（如果有的话）。我们完全理解并同意放弃对这方面有不明、误解和质疑的权利。</w:t>
      </w:r>
    </w:p>
    <w:p w14:paraId="3CB167A6">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我方将严格遵守《中华人民共和国政府采购法》的有关规定，并同意若有下列情形之一时，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B025BD9">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（1）提供虚假材料谋取中标、成交的；</w:t>
      </w:r>
    </w:p>
    <w:p w14:paraId="43956253">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（2）采取不正当手段诋毁、排挤其他供应商的；</w:t>
      </w:r>
    </w:p>
    <w:p w14:paraId="5641D0D1">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（3）与采购人、其它供应商或者有关工作人员恶意串通的；</w:t>
      </w:r>
    </w:p>
    <w:p w14:paraId="1422A39B">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（4）向采购当事人行贿或者提供其他不正当利益的；</w:t>
      </w:r>
    </w:p>
    <w:p w14:paraId="7D2DEC04">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（5）未经采购代理机构（或采购人）同意，在采购过程中与采购人进行协商的；</w:t>
      </w:r>
    </w:p>
    <w:p w14:paraId="2BAA937C">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（6）拒绝有关部门监督检查或提供虚假情况的。</w:t>
      </w:r>
    </w:p>
    <w:p w14:paraId="2742DFDA">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所有有关本投标的一切往来联系方式为：</w:t>
      </w:r>
    </w:p>
    <w:p w14:paraId="0E492D0F">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地址：                             邮编： </w:t>
      </w:r>
    </w:p>
    <w:p w14:paraId="3B678028">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                             传真：</w:t>
      </w:r>
    </w:p>
    <w:p w14:paraId="62DCEAAB">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法定代表人或</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授权代表姓名：</w:t>
      </w:r>
    </w:p>
    <w:p w14:paraId="4B047F86">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法定代表人或</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 xml:space="preserve">授权代表联系电话：   </w:t>
      </w:r>
    </w:p>
    <w:p w14:paraId="3E680239">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（办公）             （移动）              E-mail：                        </w:t>
      </w:r>
    </w:p>
    <w:p w14:paraId="2290684D">
      <w:pPr>
        <w:spacing w:line="460" w:lineRule="exact"/>
        <w:ind w:firstLine="2640" w:firstLineChars="1100"/>
        <w:rPr>
          <w:rFonts w:hint="eastAsia" w:ascii="宋体" w:hAnsi="宋体" w:eastAsia="宋体" w:cs="宋体"/>
          <w:color w:val="000000"/>
          <w:sz w:val="24"/>
          <w:highlight w:val="none"/>
        </w:rPr>
      </w:pPr>
    </w:p>
    <w:p w14:paraId="627586E1">
      <w:pPr>
        <w:spacing w:line="460" w:lineRule="exact"/>
        <w:ind w:firstLine="2640" w:firstLineChars="11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章）</w:t>
      </w:r>
    </w:p>
    <w:p w14:paraId="2FE96C50">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法定代表人或</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授权代表</w:t>
      </w:r>
      <w:r>
        <w:rPr>
          <w:rFonts w:hint="eastAsia" w:ascii="宋体" w:hAnsi="宋体" w:eastAsia="宋体" w:cs="宋体"/>
          <w:color w:val="000000"/>
          <w:sz w:val="24"/>
          <w:highlight w:val="none"/>
          <w:lang w:eastAsia="zh-CN"/>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sz w:val="24"/>
          <w:highlight w:val="none"/>
        </w:rPr>
        <w:t>：</w:t>
      </w:r>
    </w:p>
    <w:p w14:paraId="1189EFDB">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日　期：</w:t>
      </w:r>
    </w:p>
    <w:p w14:paraId="43F7BB79">
      <w:pPr>
        <w:spacing w:line="460" w:lineRule="exact"/>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注：除可填报项目外，对本投标函的任何修改将被视为非实质性响应投标，从而导致该投标被拒绝。</w:t>
      </w:r>
    </w:p>
    <w:p w14:paraId="66848719">
      <w:pPr>
        <w:spacing w:line="460" w:lineRule="exact"/>
        <w:rPr>
          <w:rFonts w:hint="eastAsia" w:ascii="宋体" w:hAnsi="宋体" w:eastAsia="宋体" w:cs="宋体"/>
          <w:color w:val="000000"/>
          <w:sz w:val="24"/>
          <w:highlight w:val="none"/>
        </w:rPr>
      </w:pPr>
    </w:p>
    <w:p w14:paraId="4FA609F7">
      <w:pPr>
        <w:jc w:val="center"/>
        <w:rPr>
          <w:rFonts w:hint="eastAsia" w:ascii="宋体" w:hAnsi="宋体" w:eastAsia="宋体" w:cs="宋体"/>
          <w:highlight w:val="none"/>
        </w:rPr>
      </w:pPr>
      <w:r>
        <w:rPr>
          <w:rFonts w:hint="eastAsia" w:ascii="宋体" w:hAnsi="宋体" w:eastAsia="宋体" w:cs="宋体"/>
          <w:b/>
          <w:bCs/>
          <w:color w:val="000000"/>
          <w:sz w:val="24"/>
          <w:highlight w:val="none"/>
        </w:rPr>
        <w:br w:type="page"/>
      </w:r>
      <w:r>
        <w:rPr>
          <w:rFonts w:hint="eastAsia" w:ascii="宋体" w:hAnsi="宋体" w:eastAsia="宋体" w:cs="宋体"/>
          <w:b/>
          <w:bCs/>
          <w:color w:val="000000"/>
          <w:sz w:val="24"/>
          <w:highlight w:val="none"/>
        </w:rPr>
        <w:t>法定代表人身份证明书 （格式）</w:t>
      </w:r>
    </w:p>
    <w:p w14:paraId="3FAF7B5A">
      <w:pPr>
        <w:tabs>
          <w:tab w:val="right" w:pos="8306"/>
        </w:tabs>
        <w:spacing w:line="460" w:lineRule="exact"/>
        <w:rPr>
          <w:rFonts w:hint="eastAsia" w:ascii="宋体" w:hAnsi="宋体" w:eastAsia="宋体" w:cs="宋体"/>
          <w:color w:val="000000"/>
          <w:sz w:val="24"/>
          <w:highlight w:val="none"/>
        </w:rPr>
      </w:pPr>
    </w:p>
    <w:p w14:paraId="5F4A974D">
      <w:pPr>
        <w:tabs>
          <w:tab w:val="right" w:pos="8306"/>
        </w:tabs>
        <w:spacing w:line="460" w:lineRule="exact"/>
        <w:rPr>
          <w:rFonts w:hint="eastAsia" w:ascii="宋体" w:hAnsi="宋体" w:eastAsia="宋体" w:cs="宋体"/>
          <w:b/>
          <w:color w:val="000000"/>
          <w:sz w:val="24"/>
          <w:highlight w:val="none"/>
          <w:u w:val="single"/>
        </w:rPr>
      </w:pPr>
      <w:r>
        <w:rPr>
          <w:rFonts w:hint="eastAsia" w:ascii="宋体" w:hAnsi="宋体" w:eastAsia="宋体" w:cs="宋体"/>
          <w:color w:val="000000"/>
          <w:sz w:val="24"/>
          <w:highlight w:val="none"/>
        </w:rPr>
        <w:t>单位名称：</w:t>
      </w:r>
      <w:r>
        <w:rPr>
          <w:rFonts w:hint="eastAsia" w:ascii="宋体" w:hAnsi="宋体" w:eastAsia="宋体" w:cs="宋体"/>
          <w:color w:val="000000"/>
          <w:sz w:val="24"/>
          <w:highlight w:val="none"/>
          <w:u w:val="single"/>
        </w:rPr>
        <w:tab/>
      </w:r>
    </w:p>
    <w:p w14:paraId="2CF5ED30">
      <w:pPr>
        <w:tabs>
          <w:tab w:val="right" w:pos="8306"/>
        </w:tabs>
        <w:spacing w:line="460" w:lineRule="exact"/>
        <w:rPr>
          <w:rFonts w:hint="eastAsia" w:ascii="宋体" w:hAnsi="宋体" w:eastAsia="宋体" w:cs="宋体"/>
          <w:b/>
          <w:color w:val="000000"/>
          <w:sz w:val="24"/>
          <w:highlight w:val="none"/>
          <w:u w:val="single"/>
        </w:rPr>
      </w:pPr>
      <w:r>
        <w:rPr>
          <w:rFonts w:hint="eastAsia" w:ascii="宋体" w:hAnsi="宋体" w:eastAsia="宋体" w:cs="宋体"/>
          <w:color w:val="000000"/>
          <w:sz w:val="24"/>
          <w:highlight w:val="none"/>
        </w:rPr>
        <w:t>单位性质：</w:t>
      </w:r>
      <w:r>
        <w:rPr>
          <w:rFonts w:hint="eastAsia" w:ascii="宋体" w:hAnsi="宋体" w:eastAsia="宋体" w:cs="宋体"/>
          <w:color w:val="000000"/>
          <w:sz w:val="24"/>
          <w:highlight w:val="none"/>
          <w:u w:val="single"/>
        </w:rPr>
        <w:tab/>
      </w:r>
    </w:p>
    <w:p w14:paraId="7B418759">
      <w:pPr>
        <w:tabs>
          <w:tab w:val="right" w:pos="8306"/>
        </w:tabs>
        <w:spacing w:line="460" w:lineRule="exact"/>
        <w:rPr>
          <w:rFonts w:hint="eastAsia" w:ascii="宋体" w:hAnsi="宋体" w:eastAsia="宋体" w:cs="宋体"/>
          <w:b/>
          <w:color w:val="000000"/>
          <w:sz w:val="24"/>
          <w:highlight w:val="none"/>
          <w:u w:val="singl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ab/>
      </w:r>
    </w:p>
    <w:p w14:paraId="4905B3A0">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F56D10A">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经营期限： </w:t>
      </w:r>
    </w:p>
    <w:p w14:paraId="099E3C9D">
      <w:pPr>
        <w:spacing w:line="460" w:lineRule="exac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性  别：</w:t>
      </w:r>
      <w:r>
        <w:rPr>
          <w:rFonts w:hint="eastAsia" w:ascii="宋体" w:hAnsi="宋体" w:eastAsia="宋体" w:cs="宋体"/>
          <w:color w:val="000000"/>
          <w:sz w:val="24"/>
          <w:highlight w:val="none"/>
          <w:u w:val="single"/>
        </w:rPr>
        <w:t xml:space="preserve">         </w:t>
      </w:r>
    </w:p>
    <w:p w14:paraId="1917FF58">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年    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xml:space="preserve">         </w:t>
      </w:r>
    </w:p>
    <w:p w14:paraId="68F6C6F4">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系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供应商</w:t>
      </w:r>
      <w:r>
        <w:rPr>
          <w:rFonts w:hint="eastAsia" w:ascii="宋体" w:hAnsi="宋体" w:eastAsia="宋体" w:cs="宋体"/>
          <w:color w:val="000000"/>
          <w:sz w:val="24"/>
          <w:highlight w:val="none"/>
          <w:u w:val="single"/>
        </w:rPr>
        <w:t xml:space="preserve">名称）          </w:t>
      </w:r>
      <w:r>
        <w:rPr>
          <w:rFonts w:hint="eastAsia" w:ascii="宋体" w:hAnsi="宋体" w:eastAsia="宋体" w:cs="宋体"/>
          <w:color w:val="000000"/>
          <w:sz w:val="24"/>
          <w:highlight w:val="none"/>
        </w:rPr>
        <w:t>的法定代表人。</w:t>
      </w:r>
    </w:p>
    <w:p w14:paraId="62E4A239">
      <w:pPr>
        <w:pStyle w:val="17"/>
        <w:rPr>
          <w:rFonts w:hint="eastAsia" w:ascii="宋体" w:hAnsi="宋体" w:eastAsia="宋体" w:cs="宋体"/>
          <w:sz w:val="24"/>
          <w:szCs w:val="24"/>
          <w:highlight w:val="none"/>
        </w:rPr>
      </w:pPr>
    </w:p>
    <w:p w14:paraId="583D331C">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120015</wp:posOffset>
                </wp:positionV>
                <wp:extent cx="5685790" cy="2397125"/>
                <wp:effectExtent l="4445" t="5080" r="5715" b="17145"/>
                <wp:wrapNone/>
                <wp:docPr id="2" name="矩形 2"/>
                <wp:cNvGraphicFramePr/>
                <a:graphic xmlns:a="http://schemas.openxmlformats.org/drawingml/2006/main">
                  <a:graphicData uri="http://schemas.microsoft.com/office/word/2010/wordprocessingShape">
                    <wps:wsp>
                      <wps:cNvSpPr/>
                      <wps:spPr>
                        <a:xfrm>
                          <a:off x="0" y="0"/>
                          <a:ext cx="5685790" cy="2397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2C28D5">
                            <w:pPr>
                              <w:jc w:val="center"/>
                              <w:rPr>
                                <w:rFonts w:hint="eastAsia"/>
                                <w:sz w:val="44"/>
                                <w:szCs w:val="44"/>
                              </w:rPr>
                            </w:pPr>
                          </w:p>
                          <w:p w14:paraId="30260050">
                            <w:pPr>
                              <w:jc w:val="center"/>
                              <w:rPr>
                                <w:rFonts w:hint="eastAsia"/>
                                <w:sz w:val="44"/>
                                <w:szCs w:val="44"/>
                              </w:rPr>
                            </w:pPr>
                          </w:p>
                          <w:p w14:paraId="0037D0C0">
                            <w:pPr>
                              <w:jc w:val="center"/>
                              <w:rPr>
                                <w:rFonts w:hint="eastAsia"/>
                                <w:sz w:val="44"/>
                                <w:szCs w:val="44"/>
                              </w:rPr>
                            </w:pPr>
                            <w:r>
                              <w:rPr>
                                <w:rFonts w:hint="eastAsia"/>
                                <w:sz w:val="44"/>
                                <w:szCs w:val="44"/>
                              </w:rPr>
                              <w:t>法定代表人身份证复印件（正反两面）</w:t>
                            </w:r>
                          </w:p>
                          <w:p w14:paraId="3A99C616">
                            <w:pPr>
                              <w:jc w:val="center"/>
                              <w:rPr>
                                <w:rFonts w:hint="eastAsia"/>
                                <w:sz w:val="44"/>
                                <w:szCs w:val="44"/>
                              </w:rPr>
                            </w:pPr>
                          </w:p>
                          <w:p w14:paraId="5F0FD824">
                            <w:pPr>
                              <w:jc w:val="center"/>
                              <w:rPr>
                                <w:rFonts w:hint="eastAsia"/>
                                <w:sz w:val="44"/>
                                <w:szCs w:val="44"/>
                              </w:rPr>
                            </w:pPr>
                          </w:p>
                          <w:p w14:paraId="7564CB1B">
                            <w:pPr>
                              <w:jc w:val="center"/>
                              <w:rPr>
                                <w:rFonts w:hint="eastAsia"/>
                                <w:sz w:val="44"/>
                                <w:szCs w:val="44"/>
                              </w:rPr>
                            </w:pPr>
                          </w:p>
                        </w:txbxContent>
                      </wps:txbx>
                      <wps:bodyPr upright="1"/>
                    </wps:wsp>
                  </a:graphicData>
                </a:graphic>
              </wp:anchor>
            </w:drawing>
          </mc:Choice>
          <mc:Fallback>
            <w:pict>
              <v:rect id="_x0000_s1026" o:spid="_x0000_s1026" o:spt="1" style="position:absolute;left:0pt;margin-left:-0.7pt;margin-top:9.45pt;height:188.75pt;width:447.7pt;z-index:251659264;mso-width-relative:page;mso-height-relative:page;" fillcolor="#FFFFFF" filled="t" stroked="t" coordsize="21600,21600" o:gfxdata="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zJ+m9gAAAAJAQAADwAAAAAAAAABACAAAAAiAAAAZHJzL2Rv&#10;d25yZXYueG1sUEsBAhQAFAAAAAgAh07iQH48AyIBAgAAKgQAAA4AAAAAAAAAAQAgAAAAJwEAAGRy&#10;cy9lMm9Eb2MueG1sUEsFBgAAAAAGAAYAWQEAAJoFAAAAAA==&#10;">
                <v:fill on="t" focussize="0,0"/>
                <v:stroke color="#000000" joinstyle="miter"/>
                <v:imagedata o:title=""/>
                <o:lock v:ext="edit" aspectratio="f"/>
                <v:textbox>
                  <w:txbxContent>
                    <w:p w14:paraId="2E2C28D5">
                      <w:pPr>
                        <w:jc w:val="center"/>
                        <w:rPr>
                          <w:rFonts w:hint="eastAsia"/>
                          <w:sz w:val="44"/>
                          <w:szCs w:val="44"/>
                        </w:rPr>
                      </w:pPr>
                    </w:p>
                    <w:p w14:paraId="30260050">
                      <w:pPr>
                        <w:jc w:val="center"/>
                        <w:rPr>
                          <w:rFonts w:hint="eastAsia"/>
                          <w:sz w:val="44"/>
                          <w:szCs w:val="44"/>
                        </w:rPr>
                      </w:pPr>
                    </w:p>
                    <w:p w14:paraId="0037D0C0">
                      <w:pPr>
                        <w:jc w:val="center"/>
                        <w:rPr>
                          <w:rFonts w:hint="eastAsia"/>
                          <w:sz w:val="44"/>
                          <w:szCs w:val="44"/>
                        </w:rPr>
                      </w:pPr>
                      <w:r>
                        <w:rPr>
                          <w:rFonts w:hint="eastAsia"/>
                          <w:sz w:val="44"/>
                          <w:szCs w:val="44"/>
                        </w:rPr>
                        <w:t>法定代表人身份证复印件（正反两面）</w:t>
                      </w:r>
                    </w:p>
                    <w:p w14:paraId="3A99C616">
                      <w:pPr>
                        <w:jc w:val="center"/>
                        <w:rPr>
                          <w:rFonts w:hint="eastAsia"/>
                          <w:sz w:val="44"/>
                          <w:szCs w:val="44"/>
                        </w:rPr>
                      </w:pPr>
                    </w:p>
                    <w:p w14:paraId="5F0FD824">
                      <w:pPr>
                        <w:jc w:val="center"/>
                        <w:rPr>
                          <w:rFonts w:hint="eastAsia"/>
                          <w:sz w:val="44"/>
                          <w:szCs w:val="44"/>
                        </w:rPr>
                      </w:pPr>
                    </w:p>
                    <w:p w14:paraId="7564CB1B">
                      <w:pPr>
                        <w:jc w:val="center"/>
                        <w:rPr>
                          <w:rFonts w:hint="eastAsia"/>
                          <w:sz w:val="44"/>
                          <w:szCs w:val="44"/>
                        </w:rPr>
                      </w:pPr>
                    </w:p>
                  </w:txbxContent>
                </v:textbox>
              </v:rect>
            </w:pict>
          </mc:Fallback>
        </mc:AlternateContent>
      </w:r>
      <w:r>
        <w:rPr>
          <w:rFonts w:hint="eastAsia" w:ascii="宋体" w:hAnsi="宋体" w:eastAsia="宋体" w:cs="宋体"/>
          <w:color w:val="000000"/>
          <w:sz w:val="24"/>
          <w:highlight w:val="none"/>
        </w:rPr>
        <w:t xml:space="preserve">          </w:t>
      </w:r>
    </w:p>
    <w:p w14:paraId="7376B0F3">
      <w:pPr>
        <w:spacing w:line="480" w:lineRule="exact"/>
        <w:rPr>
          <w:rFonts w:hint="eastAsia" w:ascii="宋体" w:hAnsi="宋体" w:eastAsia="宋体" w:cs="宋体"/>
          <w:color w:val="000000"/>
          <w:sz w:val="24"/>
          <w:highlight w:val="none"/>
        </w:rPr>
      </w:pPr>
    </w:p>
    <w:p w14:paraId="393AF293">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6F72E844">
      <w:pPr>
        <w:spacing w:line="480" w:lineRule="exact"/>
        <w:rPr>
          <w:rFonts w:hint="eastAsia" w:ascii="宋体" w:hAnsi="宋体" w:eastAsia="宋体" w:cs="宋体"/>
          <w:color w:val="000000"/>
          <w:sz w:val="24"/>
          <w:highlight w:val="none"/>
        </w:rPr>
      </w:pPr>
    </w:p>
    <w:p w14:paraId="5AF03312">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00E0C234">
      <w:pPr>
        <w:spacing w:line="480" w:lineRule="exact"/>
        <w:rPr>
          <w:rFonts w:hint="eastAsia" w:ascii="宋体" w:hAnsi="宋体" w:eastAsia="宋体" w:cs="宋体"/>
          <w:color w:val="000000"/>
          <w:sz w:val="24"/>
          <w:highlight w:val="none"/>
        </w:rPr>
      </w:pPr>
    </w:p>
    <w:p w14:paraId="7572A262">
      <w:pPr>
        <w:spacing w:line="480" w:lineRule="exact"/>
        <w:rPr>
          <w:rFonts w:hint="eastAsia" w:ascii="宋体" w:hAnsi="宋体" w:eastAsia="宋体" w:cs="宋体"/>
          <w:color w:val="000000"/>
          <w:sz w:val="24"/>
          <w:highlight w:val="none"/>
        </w:rPr>
      </w:pPr>
    </w:p>
    <w:p w14:paraId="2CA76667">
      <w:pPr>
        <w:spacing w:line="480" w:lineRule="exact"/>
        <w:rPr>
          <w:rFonts w:hint="eastAsia" w:ascii="宋体" w:hAnsi="宋体" w:eastAsia="宋体" w:cs="宋体"/>
          <w:color w:val="000000"/>
          <w:sz w:val="24"/>
          <w:highlight w:val="none"/>
        </w:rPr>
      </w:pPr>
    </w:p>
    <w:p w14:paraId="04F2D67E">
      <w:pPr>
        <w:spacing w:line="480" w:lineRule="exact"/>
        <w:rPr>
          <w:rFonts w:hint="eastAsia" w:ascii="宋体" w:hAnsi="宋体" w:eastAsia="宋体" w:cs="宋体"/>
          <w:color w:val="000000"/>
          <w:sz w:val="24"/>
          <w:highlight w:val="none"/>
        </w:rPr>
      </w:pPr>
    </w:p>
    <w:p w14:paraId="3E79CEED">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38447BFD">
      <w:pPr>
        <w:spacing w:line="460" w:lineRule="exact"/>
        <w:ind w:firstLine="472" w:firstLineChars="196"/>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注：除可填报项目外，对本证明书的任何修改将被视为非实质性响应投标，从而导致该投标被拒绝。</w:t>
      </w:r>
    </w:p>
    <w:p w14:paraId="7EFD031E">
      <w:pPr>
        <w:spacing w:line="460" w:lineRule="exact"/>
        <w:rPr>
          <w:rFonts w:hint="eastAsia" w:ascii="宋体" w:hAnsi="宋体" w:eastAsia="宋体" w:cs="宋体"/>
          <w:color w:val="000000"/>
          <w:sz w:val="24"/>
          <w:highlight w:val="none"/>
        </w:rPr>
      </w:pPr>
    </w:p>
    <w:p w14:paraId="32BC73F2">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lang w:val="en-US" w:eastAsia="zh-CN"/>
        </w:rPr>
        <w:t xml:space="preserve"> 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 xml:space="preserve">章） </w:t>
      </w:r>
    </w:p>
    <w:p w14:paraId="466BDD20">
      <w:pPr>
        <w:keepNext w:val="0"/>
        <w:keepLines w:val="0"/>
        <w:pageBreakBefore w:val="0"/>
        <w:widowControl w:val="0"/>
        <w:kinsoku/>
        <w:wordWrap/>
        <w:overflowPunct/>
        <w:topLinePunct w:val="0"/>
        <w:autoSpaceDE/>
        <w:autoSpaceDN/>
        <w:bidi w:val="0"/>
        <w:adjustRightInd/>
        <w:snapToGrid w:val="0"/>
        <w:spacing w:line="700" w:lineRule="exact"/>
        <w:ind w:firstLine="1680" w:firstLineChars="700"/>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p>
    <w:p w14:paraId="558A354D">
      <w:pPr>
        <w:widowControl/>
        <w:spacing w:line="520" w:lineRule="atLeast"/>
        <w:ind w:firstLine="4320" w:firstLineChars="1800"/>
        <w:rPr>
          <w:rFonts w:hint="eastAsia" w:ascii="宋体" w:hAnsi="宋体" w:eastAsia="宋体" w:cs="宋体"/>
          <w:bCs/>
          <w:spacing w:val="20"/>
          <w:kern w:val="0"/>
          <w:sz w:val="24"/>
          <w:highlight w:val="none"/>
        </w:rPr>
      </w:pPr>
      <w:r>
        <w:rPr>
          <w:rFonts w:hint="eastAsia" w:ascii="宋体" w:hAnsi="宋体" w:eastAsia="宋体" w:cs="宋体"/>
          <w:bCs/>
          <w:snapToGrid w:val="0"/>
          <w:sz w:val="24"/>
          <w:highlight w:val="none"/>
        </w:rPr>
        <w:t xml:space="preserve">   </w:t>
      </w:r>
      <w:r>
        <w:rPr>
          <w:rFonts w:hint="eastAsia" w:ascii="宋体" w:hAnsi="宋体" w:eastAsia="宋体" w:cs="宋体"/>
          <w:bCs/>
          <w:spacing w:val="20"/>
          <w:kern w:val="0"/>
          <w:sz w:val="24"/>
          <w:highlight w:val="none"/>
        </w:rPr>
        <w:t>日  期:　 年　月　日</w:t>
      </w:r>
    </w:p>
    <w:p w14:paraId="503D928D">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宋体" w:hAnsi="宋体" w:eastAsia="宋体" w:cs="宋体"/>
          <w:bCs/>
          <w:snapToGrid w:val="0"/>
          <w:sz w:val="24"/>
          <w:highlight w:val="none"/>
        </w:rPr>
      </w:pPr>
    </w:p>
    <w:p w14:paraId="730DF258">
      <w:pPr>
        <w:jc w:val="center"/>
        <w:rPr>
          <w:rFonts w:hint="eastAsia" w:ascii="宋体" w:hAnsi="宋体" w:eastAsia="宋体" w:cs="宋体"/>
          <w:b/>
          <w:bCs/>
          <w:color w:val="000000"/>
          <w:sz w:val="24"/>
          <w:highlight w:val="none"/>
        </w:rPr>
      </w:pPr>
    </w:p>
    <w:p w14:paraId="3DD5EA2F">
      <w:pPr>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法定代表人授权委托书（格式）</w:t>
      </w:r>
    </w:p>
    <w:p w14:paraId="6090394C">
      <w:pPr>
        <w:tabs>
          <w:tab w:val="left" w:pos="2265"/>
        </w:tabs>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lang w:val="en-US" w:eastAsia="zh-CN"/>
        </w:rPr>
        <w:t>采购人名称</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rPr>
        <w:t>：</w:t>
      </w:r>
    </w:p>
    <w:p w14:paraId="119592E2">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本授权书声明：注册于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住址）的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名称）法定代表人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（法定代表人姓名、职务）代表本公司授权在下面签字的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代表姓名、职务）为本公司的合法代理人，就贵方组织的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项目，项目编号：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，以本公司名义处理一切与之有关的事务。</w:t>
      </w:r>
    </w:p>
    <w:p w14:paraId="4490A8F6">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本授权书于    年  月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日签字生效，特此声明。</w:t>
      </w:r>
    </w:p>
    <w:p w14:paraId="1665BE43">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E1BF1D5">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eastAsia="zh-CN"/>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6E5AB4A">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3AE4BCAA">
      <w:pP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授权代表</w:t>
      </w:r>
      <w:r>
        <w:rPr>
          <w:rFonts w:hint="eastAsia" w:ascii="宋体" w:hAnsi="宋体" w:eastAsia="宋体" w:cs="宋体"/>
          <w:color w:val="000000"/>
          <w:sz w:val="24"/>
          <w:highlight w:val="none"/>
          <w:lang w:eastAsia="zh-CN"/>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58C1B39">
      <w:pPr>
        <w:spacing w:line="460" w:lineRule="exact"/>
        <w:rPr>
          <w:rFonts w:hint="eastAsia" w:ascii="宋体" w:hAnsi="宋体" w:eastAsia="宋体" w:cs="宋体"/>
          <w:color w:val="000000"/>
          <w:sz w:val="24"/>
          <w:highlight w:val="none"/>
        </w:rPr>
      </w:pPr>
    </w:p>
    <w:p w14:paraId="1C41E771">
      <w:pPr>
        <w:spacing w:line="460" w:lineRule="exac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全称、</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电子章）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p>
    <w:p w14:paraId="0DEAB1FB">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119380</wp:posOffset>
                </wp:positionV>
                <wp:extent cx="5848350" cy="2397760"/>
                <wp:effectExtent l="4445" t="4445" r="14605" b="17145"/>
                <wp:wrapNone/>
                <wp:docPr id="3" name="矩形 3"/>
                <wp:cNvGraphicFramePr/>
                <a:graphic xmlns:a="http://schemas.openxmlformats.org/drawingml/2006/main">
                  <a:graphicData uri="http://schemas.microsoft.com/office/word/2010/wordprocessingShape">
                    <wps:wsp>
                      <wps:cNvSpPr/>
                      <wps:spPr>
                        <a:xfrm>
                          <a:off x="0" y="0"/>
                          <a:ext cx="5848350" cy="2397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838DD6">
                            <w:pPr>
                              <w:jc w:val="center"/>
                              <w:rPr>
                                <w:rFonts w:hint="eastAsia"/>
                                <w:sz w:val="44"/>
                                <w:szCs w:val="44"/>
                              </w:rPr>
                            </w:pPr>
                          </w:p>
                          <w:p w14:paraId="3357E3AE">
                            <w:pPr>
                              <w:jc w:val="center"/>
                              <w:rPr>
                                <w:rFonts w:hint="eastAsia"/>
                                <w:sz w:val="44"/>
                                <w:szCs w:val="44"/>
                              </w:rPr>
                            </w:pPr>
                          </w:p>
                          <w:p w14:paraId="663EA851">
                            <w:pPr>
                              <w:jc w:val="center"/>
                              <w:rPr>
                                <w:rFonts w:hint="eastAsia"/>
                                <w:sz w:val="44"/>
                                <w:szCs w:val="44"/>
                              </w:rPr>
                            </w:pPr>
                            <w:r>
                              <w:rPr>
                                <w:rFonts w:hint="eastAsia"/>
                                <w:sz w:val="44"/>
                                <w:szCs w:val="44"/>
                              </w:rPr>
                              <w:t>授权代表身份证复印件（正反两面）</w:t>
                            </w:r>
                          </w:p>
                          <w:p w14:paraId="66F41B59">
                            <w:pPr>
                              <w:jc w:val="center"/>
                              <w:rPr>
                                <w:rFonts w:hint="eastAsia"/>
                                <w:sz w:val="44"/>
                                <w:szCs w:val="44"/>
                              </w:rPr>
                            </w:pPr>
                          </w:p>
                          <w:p w14:paraId="63AD3742">
                            <w:pPr>
                              <w:jc w:val="center"/>
                              <w:rPr>
                                <w:rFonts w:hint="eastAsia"/>
                                <w:sz w:val="44"/>
                                <w:szCs w:val="44"/>
                              </w:rPr>
                            </w:pPr>
                          </w:p>
                          <w:p w14:paraId="2E458892">
                            <w:pPr>
                              <w:jc w:val="center"/>
                              <w:rPr>
                                <w:rFonts w:hint="eastAsia"/>
                                <w:sz w:val="44"/>
                                <w:szCs w:val="44"/>
                              </w:rPr>
                            </w:pPr>
                          </w:p>
                        </w:txbxContent>
                      </wps:txbx>
                      <wps:bodyPr upright="1"/>
                    </wps:wsp>
                  </a:graphicData>
                </a:graphic>
              </wp:anchor>
            </w:drawing>
          </mc:Choice>
          <mc:Fallback>
            <w:pict>
              <v:rect id="_x0000_s1026" o:spid="_x0000_s1026" o:spt="1" style="position:absolute;left:0pt;margin-left:0pt;margin-top:9.4pt;height:188.8pt;width:460.5pt;z-index:251660288;mso-width-relative:page;mso-height-relative:page;" fillcolor="#FFFFFF" filled="t" stroked="t" coordsize="21600,21600" o:gfxdata="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BJ5d1QAAAAcBAAAPAAAAAAAAAAEAIAAAACIAAABkcnMv&#10;ZG93bnJldi54bWxQSwECFAAUAAAACACHTuJAoY3UXwYCAAAqBAAADgAAAAAAAAABACAAAAAkAQAA&#10;ZHJzL2Uyb0RvYy54bWxQSwUGAAAAAAYABgBZAQAAnAUAAAAA&#10;">
                <v:fill on="t" focussize="0,0"/>
                <v:stroke color="#000000" joinstyle="miter"/>
                <v:imagedata o:title=""/>
                <o:lock v:ext="edit" aspectratio="f"/>
                <v:textbox>
                  <w:txbxContent>
                    <w:p w14:paraId="1A838DD6">
                      <w:pPr>
                        <w:jc w:val="center"/>
                        <w:rPr>
                          <w:rFonts w:hint="eastAsia"/>
                          <w:sz w:val="44"/>
                          <w:szCs w:val="44"/>
                        </w:rPr>
                      </w:pPr>
                    </w:p>
                    <w:p w14:paraId="3357E3AE">
                      <w:pPr>
                        <w:jc w:val="center"/>
                        <w:rPr>
                          <w:rFonts w:hint="eastAsia"/>
                          <w:sz w:val="44"/>
                          <w:szCs w:val="44"/>
                        </w:rPr>
                      </w:pPr>
                    </w:p>
                    <w:p w14:paraId="663EA851">
                      <w:pPr>
                        <w:jc w:val="center"/>
                        <w:rPr>
                          <w:rFonts w:hint="eastAsia"/>
                          <w:sz w:val="44"/>
                          <w:szCs w:val="44"/>
                        </w:rPr>
                      </w:pPr>
                      <w:r>
                        <w:rPr>
                          <w:rFonts w:hint="eastAsia"/>
                          <w:sz w:val="44"/>
                          <w:szCs w:val="44"/>
                        </w:rPr>
                        <w:t>授权代表身份证复印件（正反两面）</w:t>
                      </w:r>
                    </w:p>
                    <w:p w14:paraId="66F41B59">
                      <w:pPr>
                        <w:jc w:val="center"/>
                        <w:rPr>
                          <w:rFonts w:hint="eastAsia"/>
                          <w:sz w:val="44"/>
                          <w:szCs w:val="44"/>
                        </w:rPr>
                      </w:pPr>
                    </w:p>
                    <w:p w14:paraId="63AD3742">
                      <w:pPr>
                        <w:jc w:val="center"/>
                        <w:rPr>
                          <w:rFonts w:hint="eastAsia"/>
                          <w:sz w:val="44"/>
                          <w:szCs w:val="44"/>
                        </w:rPr>
                      </w:pPr>
                    </w:p>
                    <w:p w14:paraId="2E458892">
                      <w:pPr>
                        <w:jc w:val="center"/>
                        <w:rPr>
                          <w:rFonts w:hint="eastAsia"/>
                          <w:sz w:val="44"/>
                          <w:szCs w:val="44"/>
                        </w:rPr>
                      </w:pPr>
                    </w:p>
                  </w:txbxContent>
                </v:textbox>
              </v:rect>
            </w:pict>
          </mc:Fallback>
        </mc:AlternateContent>
      </w:r>
      <w:r>
        <w:rPr>
          <w:rFonts w:hint="eastAsia" w:ascii="宋体" w:hAnsi="宋体" w:eastAsia="宋体" w:cs="宋体"/>
          <w:color w:val="000000"/>
          <w:sz w:val="24"/>
          <w:highlight w:val="none"/>
        </w:rPr>
        <w:t xml:space="preserve">      </w:t>
      </w:r>
    </w:p>
    <w:p w14:paraId="263D9DBB">
      <w:pPr>
        <w:spacing w:line="480" w:lineRule="exact"/>
        <w:rPr>
          <w:rFonts w:hint="eastAsia" w:ascii="宋体" w:hAnsi="宋体" w:eastAsia="宋体" w:cs="宋体"/>
          <w:color w:val="000000"/>
          <w:sz w:val="24"/>
          <w:highlight w:val="none"/>
        </w:rPr>
      </w:pPr>
    </w:p>
    <w:p w14:paraId="037C72F8">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C974511">
      <w:pPr>
        <w:spacing w:line="480" w:lineRule="exact"/>
        <w:rPr>
          <w:rFonts w:hint="eastAsia" w:ascii="宋体" w:hAnsi="宋体" w:eastAsia="宋体" w:cs="宋体"/>
          <w:color w:val="000000"/>
          <w:sz w:val="24"/>
          <w:highlight w:val="none"/>
        </w:rPr>
      </w:pPr>
    </w:p>
    <w:p w14:paraId="78E3A653">
      <w:pPr>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5F729624">
      <w:pPr>
        <w:spacing w:line="460" w:lineRule="exact"/>
        <w:rPr>
          <w:rFonts w:hint="eastAsia" w:ascii="宋体" w:hAnsi="宋体" w:eastAsia="宋体" w:cs="宋体"/>
          <w:color w:val="000000"/>
          <w:sz w:val="24"/>
          <w:highlight w:val="none"/>
        </w:rPr>
      </w:pPr>
    </w:p>
    <w:p w14:paraId="39CEC816">
      <w:pPr>
        <w:spacing w:line="460" w:lineRule="exact"/>
        <w:rPr>
          <w:rFonts w:hint="eastAsia" w:ascii="宋体" w:hAnsi="宋体" w:eastAsia="宋体" w:cs="宋体"/>
          <w:b/>
          <w:color w:val="000000"/>
          <w:sz w:val="24"/>
          <w:highlight w:val="none"/>
        </w:rPr>
      </w:pPr>
    </w:p>
    <w:p w14:paraId="013E4956">
      <w:pPr>
        <w:spacing w:line="460" w:lineRule="exact"/>
        <w:rPr>
          <w:rFonts w:hint="eastAsia" w:ascii="宋体" w:hAnsi="宋体" w:eastAsia="宋体" w:cs="宋体"/>
          <w:b/>
          <w:color w:val="000000"/>
          <w:sz w:val="24"/>
          <w:highlight w:val="none"/>
        </w:rPr>
      </w:pPr>
    </w:p>
    <w:p w14:paraId="29DCCD27">
      <w:pPr>
        <w:spacing w:line="460" w:lineRule="exact"/>
        <w:rPr>
          <w:rFonts w:hint="eastAsia" w:ascii="宋体" w:hAnsi="宋体" w:eastAsia="宋体" w:cs="宋体"/>
          <w:b/>
          <w:color w:val="000000"/>
          <w:sz w:val="24"/>
          <w:highlight w:val="none"/>
        </w:rPr>
      </w:pPr>
    </w:p>
    <w:p w14:paraId="6E20241C">
      <w:pPr>
        <w:spacing w:line="460" w:lineRule="exact"/>
        <w:ind w:firstLine="472" w:firstLineChars="196"/>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注：除可填报项目外，对本委托书的任何修改将被视为非实质性响应投标，从而导致该投标被拒绝。</w:t>
      </w:r>
    </w:p>
    <w:p w14:paraId="1DDA2CE4">
      <w:pPr>
        <w:spacing w:line="460" w:lineRule="exact"/>
        <w:jc w:val="center"/>
        <w:rPr>
          <w:rFonts w:hint="eastAsia" w:ascii="宋体" w:hAnsi="宋体" w:eastAsia="宋体" w:cs="宋体"/>
          <w:color w:val="000000"/>
          <w:sz w:val="24"/>
          <w:highlight w:val="none"/>
        </w:rPr>
      </w:pPr>
    </w:p>
    <w:p w14:paraId="4E83114B">
      <w:pPr>
        <w:spacing w:line="460" w:lineRule="exact"/>
        <w:jc w:val="center"/>
        <w:rPr>
          <w:rFonts w:hint="eastAsia" w:ascii="宋体" w:hAnsi="宋体" w:eastAsia="宋体" w:cs="宋体"/>
          <w:color w:val="000000"/>
          <w:sz w:val="24"/>
          <w:highlight w:val="none"/>
        </w:rPr>
      </w:pPr>
    </w:p>
    <w:p w14:paraId="3560FBFD">
      <w:pPr>
        <w:spacing w:line="460" w:lineRule="exact"/>
        <w:jc w:val="center"/>
        <w:rPr>
          <w:rFonts w:hint="eastAsia" w:ascii="宋体" w:hAnsi="宋体" w:eastAsia="宋体" w:cs="宋体"/>
          <w:color w:val="000000"/>
          <w:sz w:val="24"/>
          <w:highlight w:val="none"/>
        </w:rPr>
      </w:pPr>
    </w:p>
    <w:p w14:paraId="0F874C2D">
      <w:pPr>
        <w:spacing w:line="460" w:lineRule="exact"/>
        <w:jc w:val="both"/>
        <w:rPr>
          <w:rFonts w:hint="eastAsia" w:ascii="宋体" w:hAnsi="宋体" w:eastAsia="宋体" w:cs="宋体"/>
          <w:color w:val="000000"/>
          <w:sz w:val="24"/>
          <w:highlight w:val="none"/>
        </w:rPr>
      </w:pPr>
    </w:p>
    <w:p w14:paraId="41A2DA87">
      <w:pPr>
        <w:spacing w:line="360" w:lineRule="auto"/>
        <w:jc w:val="both"/>
        <w:rPr>
          <w:rFonts w:hint="eastAsia" w:ascii="宋体" w:hAnsi="宋体" w:eastAsia="宋体" w:cs="宋体"/>
          <w:b/>
          <w:color w:val="000000"/>
          <w:sz w:val="24"/>
          <w:highlight w:val="none"/>
        </w:rPr>
      </w:pPr>
    </w:p>
    <w:p w14:paraId="3C5DFD5B">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供应商</w:t>
      </w:r>
      <w:r>
        <w:rPr>
          <w:rFonts w:hint="eastAsia" w:ascii="宋体" w:hAnsi="宋体" w:eastAsia="宋体" w:cs="宋体"/>
          <w:b/>
          <w:color w:val="000000"/>
          <w:sz w:val="24"/>
          <w:highlight w:val="none"/>
        </w:rPr>
        <w:t>基本情况表（格式）</w:t>
      </w:r>
    </w:p>
    <w:p w14:paraId="5B6C7E8B">
      <w:pPr>
        <w:pStyle w:val="17"/>
        <w:rPr>
          <w:rFonts w:hint="eastAsia" w:ascii="宋体" w:hAnsi="宋体" w:eastAsia="宋体" w:cs="宋体"/>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04"/>
        <w:gridCol w:w="1232"/>
        <w:gridCol w:w="1876"/>
      </w:tblGrid>
      <w:tr w14:paraId="1F1F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307" w:type="dxa"/>
            <w:noWrap w:val="0"/>
            <w:vAlign w:val="center"/>
          </w:tcPr>
          <w:p w14:paraId="45B656F3">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全称</w:t>
            </w:r>
          </w:p>
        </w:tc>
        <w:tc>
          <w:tcPr>
            <w:tcW w:w="6012" w:type="dxa"/>
            <w:gridSpan w:val="3"/>
            <w:noWrap w:val="0"/>
            <w:vAlign w:val="center"/>
          </w:tcPr>
          <w:p w14:paraId="65F57A4A">
            <w:pPr>
              <w:spacing w:line="360" w:lineRule="auto"/>
              <w:rPr>
                <w:rFonts w:hint="eastAsia" w:ascii="宋体" w:hAnsi="宋体" w:eastAsia="宋体" w:cs="宋体"/>
                <w:b/>
                <w:color w:val="000000"/>
                <w:sz w:val="24"/>
                <w:highlight w:val="none"/>
              </w:rPr>
            </w:pPr>
          </w:p>
        </w:tc>
      </w:tr>
      <w:tr w14:paraId="0F8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307" w:type="dxa"/>
            <w:noWrap w:val="0"/>
            <w:vAlign w:val="center"/>
          </w:tcPr>
          <w:p w14:paraId="5C61E31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主要业务范围</w:t>
            </w:r>
          </w:p>
        </w:tc>
        <w:tc>
          <w:tcPr>
            <w:tcW w:w="6012" w:type="dxa"/>
            <w:gridSpan w:val="3"/>
            <w:noWrap w:val="0"/>
            <w:vAlign w:val="center"/>
          </w:tcPr>
          <w:p w14:paraId="2137836A">
            <w:pPr>
              <w:spacing w:line="360" w:lineRule="auto"/>
              <w:rPr>
                <w:rFonts w:hint="eastAsia" w:ascii="宋体" w:hAnsi="宋体" w:eastAsia="宋体" w:cs="宋体"/>
                <w:b/>
                <w:color w:val="000000"/>
                <w:sz w:val="24"/>
                <w:highlight w:val="none"/>
              </w:rPr>
            </w:pPr>
          </w:p>
        </w:tc>
      </w:tr>
      <w:tr w14:paraId="6D1A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307" w:type="dxa"/>
            <w:noWrap w:val="0"/>
            <w:vAlign w:val="center"/>
          </w:tcPr>
          <w:p w14:paraId="50FDEDA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法定代表人姓名</w:t>
            </w:r>
          </w:p>
        </w:tc>
        <w:tc>
          <w:tcPr>
            <w:tcW w:w="2904" w:type="dxa"/>
            <w:noWrap w:val="0"/>
            <w:vAlign w:val="center"/>
          </w:tcPr>
          <w:p w14:paraId="04E9D988">
            <w:pPr>
              <w:spacing w:line="360" w:lineRule="auto"/>
              <w:rPr>
                <w:rFonts w:hint="eastAsia" w:ascii="宋体" w:hAnsi="宋体" w:eastAsia="宋体" w:cs="宋体"/>
                <w:b/>
                <w:color w:val="000000"/>
                <w:sz w:val="24"/>
                <w:highlight w:val="none"/>
              </w:rPr>
            </w:pPr>
          </w:p>
        </w:tc>
        <w:tc>
          <w:tcPr>
            <w:tcW w:w="1232" w:type="dxa"/>
            <w:noWrap w:val="0"/>
            <w:vAlign w:val="center"/>
          </w:tcPr>
          <w:p w14:paraId="5E4B13F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p>
        </w:tc>
        <w:tc>
          <w:tcPr>
            <w:tcW w:w="1876" w:type="dxa"/>
            <w:noWrap w:val="0"/>
            <w:vAlign w:val="center"/>
          </w:tcPr>
          <w:p w14:paraId="33CE970A">
            <w:pPr>
              <w:spacing w:line="360" w:lineRule="auto"/>
              <w:rPr>
                <w:rFonts w:hint="eastAsia" w:ascii="宋体" w:hAnsi="宋体" w:eastAsia="宋体" w:cs="宋体"/>
                <w:b/>
                <w:color w:val="000000"/>
                <w:sz w:val="24"/>
                <w:highlight w:val="none"/>
              </w:rPr>
            </w:pPr>
          </w:p>
        </w:tc>
      </w:tr>
      <w:tr w14:paraId="2639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07" w:type="dxa"/>
            <w:noWrap w:val="0"/>
            <w:vAlign w:val="center"/>
          </w:tcPr>
          <w:p w14:paraId="670A2B5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地址</w:t>
            </w:r>
          </w:p>
        </w:tc>
        <w:tc>
          <w:tcPr>
            <w:tcW w:w="2904" w:type="dxa"/>
            <w:noWrap w:val="0"/>
            <w:vAlign w:val="center"/>
          </w:tcPr>
          <w:p w14:paraId="7B3922A6">
            <w:pPr>
              <w:spacing w:line="360" w:lineRule="auto"/>
              <w:rPr>
                <w:rFonts w:hint="eastAsia" w:ascii="宋体" w:hAnsi="宋体" w:eastAsia="宋体" w:cs="宋体"/>
                <w:b/>
                <w:color w:val="000000"/>
                <w:sz w:val="24"/>
                <w:highlight w:val="none"/>
              </w:rPr>
            </w:pPr>
          </w:p>
        </w:tc>
        <w:tc>
          <w:tcPr>
            <w:tcW w:w="1232" w:type="dxa"/>
            <w:noWrap w:val="0"/>
            <w:vAlign w:val="center"/>
          </w:tcPr>
          <w:p w14:paraId="1845C40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1876" w:type="dxa"/>
            <w:noWrap w:val="0"/>
            <w:vAlign w:val="center"/>
          </w:tcPr>
          <w:p w14:paraId="5755E798">
            <w:pPr>
              <w:spacing w:line="360" w:lineRule="auto"/>
              <w:rPr>
                <w:rFonts w:hint="eastAsia" w:ascii="宋体" w:hAnsi="宋体" w:eastAsia="宋体" w:cs="宋体"/>
                <w:b/>
                <w:color w:val="000000"/>
                <w:sz w:val="24"/>
                <w:highlight w:val="none"/>
              </w:rPr>
            </w:pPr>
          </w:p>
        </w:tc>
      </w:tr>
      <w:tr w14:paraId="37CF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07" w:type="dxa"/>
            <w:noWrap w:val="0"/>
            <w:vAlign w:val="center"/>
          </w:tcPr>
          <w:p w14:paraId="39BB51C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          话</w:t>
            </w:r>
          </w:p>
        </w:tc>
        <w:tc>
          <w:tcPr>
            <w:tcW w:w="2904" w:type="dxa"/>
            <w:noWrap w:val="0"/>
            <w:vAlign w:val="center"/>
          </w:tcPr>
          <w:p w14:paraId="38F11A44">
            <w:pPr>
              <w:spacing w:line="360" w:lineRule="auto"/>
              <w:rPr>
                <w:rFonts w:hint="eastAsia" w:ascii="宋体" w:hAnsi="宋体" w:eastAsia="宋体" w:cs="宋体"/>
                <w:b/>
                <w:color w:val="000000"/>
                <w:sz w:val="24"/>
                <w:highlight w:val="none"/>
              </w:rPr>
            </w:pPr>
          </w:p>
        </w:tc>
        <w:tc>
          <w:tcPr>
            <w:tcW w:w="1232" w:type="dxa"/>
            <w:noWrap w:val="0"/>
            <w:vAlign w:val="center"/>
          </w:tcPr>
          <w:p w14:paraId="14D99281">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p>
        </w:tc>
        <w:tc>
          <w:tcPr>
            <w:tcW w:w="1876" w:type="dxa"/>
            <w:noWrap w:val="0"/>
            <w:vAlign w:val="center"/>
          </w:tcPr>
          <w:p w14:paraId="74A0C81D">
            <w:pPr>
              <w:spacing w:line="360" w:lineRule="auto"/>
              <w:rPr>
                <w:rFonts w:hint="eastAsia" w:ascii="宋体" w:hAnsi="宋体" w:eastAsia="宋体" w:cs="宋体"/>
                <w:b/>
                <w:color w:val="000000"/>
                <w:sz w:val="24"/>
                <w:highlight w:val="none"/>
              </w:rPr>
            </w:pPr>
          </w:p>
        </w:tc>
      </w:tr>
      <w:tr w14:paraId="0A9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07" w:type="dxa"/>
            <w:noWrap w:val="0"/>
            <w:vAlign w:val="center"/>
          </w:tcPr>
          <w:p w14:paraId="052AAD6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  立  日  期</w:t>
            </w:r>
          </w:p>
        </w:tc>
        <w:tc>
          <w:tcPr>
            <w:tcW w:w="2904" w:type="dxa"/>
            <w:noWrap w:val="0"/>
            <w:vAlign w:val="center"/>
          </w:tcPr>
          <w:p w14:paraId="6DB296DB">
            <w:pPr>
              <w:spacing w:line="360" w:lineRule="auto"/>
              <w:rPr>
                <w:rFonts w:hint="eastAsia" w:ascii="宋体" w:hAnsi="宋体" w:eastAsia="宋体" w:cs="宋体"/>
                <w:b/>
                <w:color w:val="000000"/>
                <w:sz w:val="24"/>
                <w:highlight w:val="none"/>
              </w:rPr>
            </w:pPr>
          </w:p>
        </w:tc>
        <w:tc>
          <w:tcPr>
            <w:tcW w:w="1232" w:type="dxa"/>
            <w:noWrap w:val="0"/>
            <w:vAlign w:val="center"/>
          </w:tcPr>
          <w:p w14:paraId="3246141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员工人数</w:t>
            </w:r>
          </w:p>
        </w:tc>
        <w:tc>
          <w:tcPr>
            <w:tcW w:w="1876" w:type="dxa"/>
            <w:noWrap w:val="0"/>
            <w:vAlign w:val="center"/>
          </w:tcPr>
          <w:p w14:paraId="60D5CD30">
            <w:pPr>
              <w:spacing w:line="360" w:lineRule="auto"/>
              <w:rPr>
                <w:rFonts w:hint="eastAsia" w:ascii="宋体" w:hAnsi="宋体" w:eastAsia="宋体" w:cs="宋体"/>
                <w:b/>
                <w:color w:val="000000"/>
                <w:sz w:val="24"/>
                <w:highlight w:val="none"/>
              </w:rPr>
            </w:pPr>
          </w:p>
        </w:tc>
      </w:tr>
      <w:tr w14:paraId="4424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3" w:hRule="atLeast"/>
          <w:jc w:val="center"/>
        </w:trPr>
        <w:tc>
          <w:tcPr>
            <w:tcW w:w="8319" w:type="dxa"/>
            <w:gridSpan w:val="4"/>
            <w:tcBorders>
              <w:bottom w:val="single" w:color="auto" w:sz="4" w:space="0"/>
            </w:tcBorders>
            <w:noWrap w:val="0"/>
            <w:vAlign w:val="center"/>
          </w:tcPr>
          <w:p w14:paraId="650AF5E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单位组织机构简介：</w:t>
            </w:r>
          </w:p>
          <w:p w14:paraId="4438FBA8">
            <w:pPr>
              <w:spacing w:line="360" w:lineRule="auto"/>
              <w:rPr>
                <w:rFonts w:hint="eastAsia" w:ascii="宋体" w:hAnsi="宋体" w:eastAsia="宋体" w:cs="宋体"/>
                <w:color w:val="000000"/>
                <w:sz w:val="24"/>
                <w:highlight w:val="none"/>
              </w:rPr>
            </w:pPr>
          </w:p>
          <w:p w14:paraId="11DD3AAB">
            <w:pPr>
              <w:spacing w:line="360" w:lineRule="auto"/>
              <w:ind w:firstLine="2880"/>
              <w:rPr>
                <w:rFonts w:hint="eastAsia" w:ascii="宋体" w:hAnsi="宋体" w:eastAsia="宋体" w:cs="宋体"/>
                <w:color w:val="000000"/>
                <w:sz w:val="24"/>
                <w:highlight w:val="none"/>
              </w:rPr>
            </w:pPr>
          </w:p>
          <w:p w14:paraId="519C1403">
            <w:pPr>
              <w:spacing w:line="360" w:lineRule="auto"/>
              <w:rPr>
                <w:rFonts w:hint="eastAsia" w:ascii="宋体" w:hAnsi="宋体" w:eastAsia="宋体" w:cs="宋体"/>
                <w:color w:val="000000"/>
                <w:sz w:val="24"/>
                <w:highlight w:val="none"/>
              </w:rPr>
            </w:pPr>
          </w:p>
        </w:tc>
      </w:tr>
    </w:tbl>
    <w:p w14:paraId="400992DE">
      <w:pPr>
        <w:snapToGrid w:val="0"/>
        <w:spacing w:line="48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br w:type="page"/>
      </w:r>
    </w:p>
    <w:p w14:paraId="1C05FEA5">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投标保证金缴纳证明(格式)</w:t>
      </w:r>
    </w:p>
    <w:p w14:paraId="72B29611">
      <w:pPr>
        <w:widowControl/>
        <w:tabs>
          <w:tab w:val="left" w:pos="4000"/>
        </w:tabs>
        <w:snapToGrid w:val="0"/>
        <w:spacing w:line="460" w:lineRule="exact"/>
        <w:rPr>
          <w:rFonts w:hint="eastAsia" w:ascii="宋体" w:hAnsi="宋体" w:eastAsia="宋体" w:cs="宋体"/>
          <w:color w:val="000000"/>
          <w:spacing w:val="20"/>
          <w:kern w:val="0"/>
          <w:sz w:val="24"/>
          <w:highlight w:val="none"/>
          <w:u w:val="single"/>
          <w:lang w:eastAsia="zh-CN"/>
        </w:rPr>
      </w:pPr>
      <w:r>
        <w:rPr>
          <w:rFonts w:hint="eastAsia" w:ascii="宋体" w:hAnsi="宋体" w:eastAsia="宋体" w:cs="宋体"/>
          <w:color w:val="000000"/>
          <w:spacing w:val="20"/>
          <w:kern w:val="0"/>
          <w:sz w:val="24"/>
          <w:highlight w:val="none"/>
        </w:rPr>
        <w:t>致：</w:t>
      </w:r>
      <w:r>
        <w:rPr>
          <w:rFonts w:hint="eastAsia" w:ascii="宋体" w:hAnsi="宋体" w:eastAsia="宋体" w:cs="宋体"/>
          <w:color w:val="000000"/>
          <w:spacing w:val="20"/>
          <w:kern w:val="0"/>
          <w:sz w:val="24"/>
          <w:highlight w:val="none"/>
          <w:u w:val="single"/>
          <w:lang w:val="en-US" w:eastAsia="zh-CN"/>
        </w:rPr>
        <w:t xml:space="preserve">             （招标代理公司）</w:t>
      </w:r>
      <w:r>
        <w:rPr>
          <w:rFonts w:hint="eastAsia" w:ascii="宋体" w:hAnsi="宋体" w:eastAsia="宋体" w:cs="宋体"/>
          <w:color w:val="000000"/>
          <w:spacing w:val="20"/>
          <w:kern w:val="0"/>
          <w:sz w:val="24"/>
          <w:highlight w:val="none"/>
          <w:u w:val="single"/>
          <w:lang w:eastAsia="zh-CN"/>
        </w:rPr>
        <w:t>：</w:t>
      </w:r>
    </w:p>
    <w:p w14:paraId="4361DD70">
      <w:pPr>
        <w:widowControl/>
        <w:tabs>
          <w:tab w:val="left" w:pos="4000"/>
        </w:tabs>
        <w:snapToGrid w:val="0"/>
        <w:spacing w:line="460" w:lineRule="exact"/>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 xml:space="preserve">   </w:t>
      </w:r>
      <w:r>
        <w:rPr>
          <w:rFonts w:hint="eastAsia" w:ascii="宋体" w:hAnsi="宋体" w:eastAsia="宋体" w:cs="宋体"/>
          <w:color w:val="000000"/>
          <w:spacing w:val="20"/>
          <w:kern w:val="0"/>
          <w:sz w:val="24"/>
          <w:highlight w:val="none"/>
          <w:u w:val="single"/>
        </w:rPr>
        <w:t xml:space="preserve">             </w:t>
      </w:r>
      <w:r>
        <w:rPr>
          <w:rFonts w:hint="eastAsia" w:ascii="宋体" w:hAnsi="宋体" w:eastAsia="宋体" w:cs="宋体"/>
          <w:b/>
          <w:color w:val="000000"/>
          <w:spacing w:val="20"/>
          <w:kern w:val="0"/>
          <w:sz w:val="24"/>
          <w:highlight w:val="none"/>
        </w:rPr>
        <w:t xml:space="preserve"> </w:t>
      </w:r>
      <w:r>
        <w:rPr>
          <w:rFonts w:hint="eastAsia" w:ascii="宋体" w:hAnsi="宋体" w:eastAsia="宋体" w:cs="宋体"/>
          <w:color w:val="000000"/>
          <w:spacing w:val="20"/>
          <w:kern w:val="0"/>
          <w:sz w:val="24"/>
          <w:highlight w:val="none"/>
        </w:rPr>
        <w:t>（</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pacing w:val="20"/>
          <w:kern w:val="0"/>
          <w:sz w:val="24"/>
          <w:highlight w:val="none"/>
        </w:rPr>
        <w:t>全称）参加贵方组织的</w:t>
      </w:r>
      <w:r>
        <w:rPr>
          <w:rFonts w:hint="eastAsia" w:ascii="宋体" w:hAnsi="宋体" w:cs="宋体"/>
          <w:color w:val="auto"/>
          <w:spacing w:val="20"/>
          <w:kern w:val="0"/>
          <w:sz w:val="24"/>
          <w:highlight w:val="none"/>
          <w:lang w:val="en-US" w:eastAsia="zh-CN"/>
        </w:rPr>
        <w:t>项目</w:t>
      </w:r>
      <w:r>
        <w:rPr>
          <w:rFonts w:hint="eastAsia" w:ascii="宋体" w:hAnsi="宋体" w:eastAsia="宋体" w:cs="宋体"/>
          <w:color w:val="auto"/>
          <w:spacing w:val="20"/>
          <w:kern w:val="0"/>
          <w:sz w:val="24"/>
          <w:highlight w:val="none"/>
        </w:rPr>
        <w:t>编</w:t>
      </w:r>
      <w:r>
        <w:rPr>
          <w:rFonts w:hint="eastAsia" w:ascii="宋体" w:hAnsi="宋体" w:eastAsia="宋体" w:cs="宋体"/>
          <w:color w:val="000000"/>
          <w:spacing w:val="20"/>
          <w:kern w:val="0"/>
          <w:sz w:val="24"/>
          <w:highlight w:val="none"/>
        </w:rPr>
        <w:t>号为：</w:t>
      </w:r>
    </w:p>
    <w:p w14:paraId="50BF3416">
      <w:pPr>
        <w:widowControl/>
        <w:tabs>
          <w:tab w:val="left" w:pos="4000"/>
        </w:tabs>
        <w:snapToGrid w:val="0"/>
        <w:spacing w:line="460" w:lineRule="exact"/>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u w:val="single"/>
          <w:lang w:val="en-US" w:eastAsia="zh-CN"/>
        </w:rPr>
        <w:t xml:space="preserve">       </w:t>
      </w:r>
      <w:r>
        <w:rPr>
          <w:rFonts w:hint="eastAsia" w:ascii="宋体" w:hAnsi="宋体" w:eastAsia="宋体" w:cs="宋体"/>
          <w:color w:val="000000"/>
          <w:spacing w:val="20"/>
          <w:kern w:val="0"/>
          <w:sz w:val="24"/>
          <w:highlight w:val="none"/>
          <w:u w:val="none"/>
          <w:lang w:val="en-US" w:eastAsia="zh-CN"/>
        </w:rPr>
        <w:t>，</w:t>
      </w:r>
      <w:r>
        <w:rPr>
          <w:rFonts w:hint="eastAsia" w:ascii="宋体" w:hAnsi="宋体" w:eastAsia="宋体" w:cs="宋体"/>
          <w:color w:val="000000"/>
          <w:spacing w:val="20"/>
          <w:kern w:val="0"/>
          <w:sz w:val="24"/>
          <w:highlight w:val="none"/>
          <w:u w:val="single"/>
        </w:rPr>
        <w:t xml:space="preserve">    </w:t>
      </w:r>
      <w:r>
        <w:rPr>
          <w:rFonts w:hint="eastAsia" w:ascii="宋体" w:hAnsi="宋体" w:eastAsia="宋体" w:cs="宋体"/>
          <w:color w:val="000000"/>
          <w:spacing w:val="20"/>
          <w:kern w:val="0"/>
          <w:sz w:val="24"/>
          <w:highlight w:val="none"/>
          <w:u w:val="single"/>
          <w:lang w:eastAsia="zh-CN"/>
        </w:rPr>
        <w:t>（项目名称）</w:t>
      </w:r>
      <w:r>
        <w:rPr>
          <w:rFonts w:hint="eastAsia" w:ascii="宋体" w:hAnsi="宋体" w:eastAsia="宋体" w:cs="宋体"/>
          <w:color w:val="000000"/>
          <w:spacing w:val="20"/>
          <w:kern w:val="0"/>
          <w:sz w:val="24"/>
          <w:highlight w:val="none"/>
          <w:u w:val="single"/>
        </w:rPr>
        <w:t xml:space="preserve">    </w:t>
      </w:r>
      <w:r>
        <w:rPr>
          <w:rFonts w:hint="eastAsia" w:ascii="宋体" w:hAnsi="宋体" w:eastAsia="宋体" w:cs="宋体"/>
          <w:color w:val="000000"/>
          <w:spacing w:val="20"/>
          <w:kern w:val="0"/>
          <w:sz w:val="24"/>
          <w:highlight w:val="none"/>
        </w:rPr>
        <w:t>项目招标活动。按招标文件规定，已从我公司基本账户递交投标保证金</w:t>
      </w:r>
      <w:r>
        <w:rPr>
          <w:rFonts w:hint="eastAsia" w:ascii="宋体" w:hAnsi="宋体" w:eastAsia="宋体" w:cs="宋体"/>
          <w:color w:val="000000"/>
          <w:spacing w:val="20"/>
          <w:kern w:val="0"/>
          <w:sz w:val="24"/>
          <w:highlight w:val="none"/>
          <w:lang w:val="en-US" w:eastAsia="zh-CN"/>
        </w:rPr>
        <w:t>或已办理保函</w:t>
      </w:r>
      <w:r>
        <w:rPr>
          <w:rFonts w:hint="eastAsia" w:ascii="宋体" w:hAnsi="宋体" w:eastAsia="宋体" w:cs="宋体"/>
          <w:color w:val="000000"/>
          <w:spacing w:val="20"/>
          <w:kern w:val="0"/>
          <w:sz w:val="24"/>
          <w:highlight w:val="none"/>
        </w:rPr>
        <w:t>。</w:t>
      </w:r>
    </w:p>
    <w:p w14:paraId="7C733276">
      <w:pPr>
        <w:widowControl/>
        <w:tabs>
          <w:tab w:val="left" w:pos="4000"/>
        </w:tabs>
        <w:snapToGrid w:val="0"/>
        <w:spacing w:line="460" w:lineRule="exact"/>
        <w:rPr>
          <w:rFonts w:hint="eastAsia" w:ascii="宋体" w:hAnsi="宋体" w:eastAsia="宋体" w:cs="宋体"/>
          <w:color w:val="000000"/>
          <w:spacing w:val="20"/>
          <w:kern w:val="0"/>
          <w:sz w:val="24"/>
          <w:highlight w:val="none"/>
          <w:u w:val="single"/>
        </w:rPr>
      </w:pPr>
      <w:r>
        <w:rPr>
          <w:rFonts w:hint="eastAsia" w:ascii="宋体" w:hAnsi="宋体" w:eastAsia="宋体" w:cs="宋体"/>
          <w:color w:val="000000"/>
          <w:spacing w:val="20"/>
          <w:kern w:val="0"/>
          <w:sz w:val="24"/>
          <w:highlight w:val="none"/>
        </w:rPr>
        <w:t xml:space="preserve"> </w:t>
      </w:r>
    </w:p>
    <w:p w14:paraId="51661F3E">
      <w:pPr>
        <w:widowControl/>
        <w:tabs>
          <w:tab w:val="left" w:pos="4000"/>
        </w:tabs>
        <w:snapToGrid w:val="0"/>
        <w:spacing w:line="460" w:lineRule="exact"/>
        <w:ind w:firstLine="420" w:firstLineChars="150"/>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附：投标保证金缴纳证明（电汇</w:t>
      </w:r>
      <w:r>
        <w:rPr>
          <w:rFonts w:hint="eastAsia" w:ascii="宋体" w:hAnsi="宋体" w:eastAsia="宋体" w:cs="宋体"/>
          <w:color w:val="000000"/>
          <w:spacing w:val="20"/>
          <w:kern w:val="0"/>
          <w:sz w:val="24"/>
          <w:highlight w:val="none"/>
          <w:lang w:val="en-US" w:eastAsia="zh-CN"/>
        </w:rPr>
        <w:t>或保函</w:t>
      </w:r>
      <w:r>
        <w:rPr>
          <w:rFonts w:hint="eastAsia" w:ascii="宋体" w:hAnsi="宋体" w:eastAsia="宋体" w:cs="宋体"/>
          <w:color w:val="000000"/>
          <w:spacing w:val="20"/>
          <w:kern w:val="0"/>
          <w:sz w:val="24"/>
          <w:highlight w:val="none"/>
        </w:rPr>
        <w:t>凭证复印件）</w:t>
      </w:r>
    </w:p>
    <w:p w14:paraId="20CEE4FD">
      <w:pPr>
        <w:widowControl/>
        <w:tabs>
          <w:tab w:val="left" w:pos="4000"/>
        </w:tabs>
        <w:snapToGrid w:val="0"/>
        <w:spacing w:line="460" w:lineRule="exact"/>
        <w:jc w:val="center"/>
        <w:rPr>
          <w:rFonts w:hint="eastAsia" w:ascii="宋体" w:hAnsi="宋体" w:eastAsia="宋体" w:cs="宋体"/>
          <w:color w:val="000000"/>
          <w:spacing w:val="20"/>
          <w:kern w:val="0"/>
          <w:sz w:val="24"/>
          <w:highlight w:val="none"/>
        </w:rPr>
      </w:pPr>
    </w:p>
    <w:tbl>
      <w:tblPr>
        <w:tblStyle w:val="27"/>
        <w:tblW w:w="806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8"/>
      </w:tblGrid>
      <w:tr w14:paraId="0E6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trPr>
        <w:tc>
          <w:tcPr>
            <w:tcW w:w="8068" w:type="dxa"/>
            <w:noWrap w:val="0"/>
            <w:vAlign w:val="top"/>
          </w:tcPr>
          <w:p w14:paraId="74E4B035">
            <w:pPr>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23B30A49">
            <w:pPr>
              <w:tabs>
                <w:tab w:val="left" w:pos="4000"/>
              </w:tabs>
              <w:snapToGrid w:val="0"/>
              <w:spacing w:line="460" w:lineRule="exact"/>
              <w:jc w:val="center"/>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（电汇</w:t>
            </w:r>
            <w:r>
              <w:rPr>
                <w:rFonts w:hint="eastAsia" w:ascii="宋体" w:hAnsi="宋体" w:eastAsia="宋体" w:cs="宋体"/>
                <w:color w:val="000000"/>
                <w:spacing w:val="20"/>
                <w:kern w:val="0"/>
                <w:sz w:val="24"/>
                <w:highlight w:val="none"/>
                <w:lang w:val="en-US" w:eastAsia="zh-CN"/>
              </w:rPr>
              <w:t>或保函</w:t>
            </w:r>
            <w:r>
              <w:rPr>
                <w:rFonts w:hint="eastAsia" w:ascii="宋体" w:hAnsi="宋体" w:eastAsia="宋体" w:cs="宋体"/>
                <w:color w:val="000000"/>
                <w:spacing w:val="20"/>
                <w:kern w:val="0"/>
                <w:sz w:val="24"/>
                <w:highlight w:val="none"/>
              </w:rPr>
              <w:t>凭证复印件）</w:t>
            </w:r>
          </w:p>
          <w:p w14:paraId="53F4714B">
            <w:pPr>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375ECB57">
            <w:pPr>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33DA7F5D">
            <w:pPr>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42245593">
            <w:pPr>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2E3C483D">
            <w:pPr>
              <w:tabs>
                <w:tab w:val="left" w:pos="4000"/>
              </w:tabs>
              <w:snapToGrid w:val="0"/>
              <w:spacing w:line="460" w:lineRule="exact"/>
              <w:jc w:val="center"/>
              <w:rPr>
                <w:rFonts w:hint="eastAsia" w:ascii="宋体" w:hAnsi="宋体" w:eastAsia="宋体" w:cs="宋体"/>
                <w:color w:val="000000"/>
                <w:spacing w:val="20"/>
                <w:kern w:val="0"/>
                <w:sz w:val="24"/>
                <w:highlight w:val="none"/>
              </w:rPr>
            </w:pPr>
          </w:p>
        </w:tc>
      </w:tr>
    </w:tbl>
    <w:p w14:paraId="5F2A7062">
      <w:pPr>
        <w:widowControl/>
        <w:tabs>
          <w:tab w:val="left" w:pos="4000"/>
        </w:tabs>
        <w:snapToGrid w:val="0"/>
        <w:spacing w:line="460" w:lineRule="exact"/>
        <w:jc w:val="center"/>
        <w:rPr>
          <w:rFonts w:hint="eastAsia" w:ascii="宋体" w:hAnsi="宋体" w:eastAsia="宋体" w:cs="宋体"/>
          <w:color w:val="000000"/>
          <w:spacing w:val="20"/>
          <w:kern w:val="0"/>
          <w:sz w:val="24"/>
          <w:highlight w:val="none"/>
        </w:rPr>
      </w:pPr>
    </w:p>
    <w:p w14:paraId="5BCABCB5">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 xml:space="preserve">章） </w:t>
      </w:r>
    </w:p>
    <w:p w14:paraId="601E47FC">
      <w:pPr>
        <w:keepNext w:val="0"/>
        <w:keepLines w:val="0"/>
        <w:pageBreakBefore w:val="0"/>
        <w:widowControl w:val="0"/>
        <w:kinsoku/>
        <w:wordWrap/>
        <w:overflowPunct/>
        <w:topLinePunct w:val="0"/>
        <w:autoSpaceDE/>
        <w:autoSpaceDN/>
        <w:bidi w:val="0"/>
        <w:adjustRightInd/>
        <w:snapToGrid w:val="0"/>
        <w:spacing w:line="700" w:lineRule="exact"/>
        <w:ind w:firstLine="1680" w:firstLineChars="700"/>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p>
    <w:p w14:paraId="29C0B20C">
      <w:pPr>
        <w:widowControl/>
        <w:spacing w:line="520" w:lineRule="atLeast"/>
        <w:ind w:firstLine="4320" w:firstLineChars="1800"/>
        <w:rPr>
          <w:rFonts w:hint="eastAsia" w:ascii="宋体" w:hAnsi="宋体" w:eastAsia="宋体" w:cs="宋体"/>
          <w:bCs/>
          <w:spacing w:val="20"/>
          <w:kern w:val="0"/>
          <w:sz w:val="24"/>
          <w:highlight w:val="none"/>
        </w:rPr>
      </w:pPr>
      <w:r>
        <w:rPr>
          <w:rFonts w:hint="eastAsia" w:ascii="宋体" w:hAnsi="宋体" w:eastAsia="宋体" w:cs="宋体"/>
          <w:bCs/>
          <w:snapToGrid w:val="0"/>
          <w:sz w:val="24"/>
          <w:highlight w:val="none"/>
        </w:rPr>
        <w:t xml:space="preserve">   </w:t>
      </w:r>
      <w:r>
        <w:rPr>
          <w:rFonts w:hint="eastAsia" w:ascii="宋体" w:hAnsi="宋体" w:eastAsia="宋体" w:cs="宋体"/>
          <w:bCs/>
          <w:spacing w:val="20"/>
          <w:kern w:val="0"/>
          <w:sz w:val="24"/>
          <w:highlight w:val="none"/>
        </w:rPr>
        <w:t>日  期:　 年　月　日</w:t>
      </w:r>
    </w:p>
    <w:p w14:paraId="6C096C57">
      <w:pPr>
        <w:rPr>
          <w:rFonts w:hint="eastAsia" w:ascii="宋体" w:hAnsi="宋体" w:eastAsia="宋体" w:cs="宋体"/>
          <w:color w:val="000000"/>
          <w:spacing w:val="20"/>
          <w:kern w:val="0"/>
          <w:sz w:val="24"/>
          <w:highlight w:val="none"/>
        </w:rPr>
      </w:pPr>
    </w:p>
    <w:p w14:paraId="7AFB4D8D">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p>
    <w:p w14:paraId="71A38D90">
      <w:pPr>
        <w:keepNext/>
        <w:keepLines/>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资格证明文件</w:t>
      </w:r>
    </w:p>
    <w:p w14:paraId="4EBAE54A">
      <w:pPr>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（带*号的投标文件中提供复印件并加盖公章，否则，为资格初审不合格，不对其详评）</w:t>
      </w:r>
    </w:p>
    <w:p w14:paraId="725C32E3">
      <w:pPr>
        <w:spacing w:before="156" w:beforeLines="5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*1、营业执照；</w:t>
      </w:r>
    </w:p>
    <w:p w14:paraId="7B32DB92">
      <w:pPr>
        <w:spacing w:before="156" w:beforeLines="50" w:after="156" w:afterLines="5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*2、银行基本开户许可证</w:t>
      </w:r>
      <w:r>
        <w:rPr>
          <w:rFonts w:hint="eastAsia" w:ascii="宋体" w:hAnsi="宋体" w:eastAsia="宋体" w:cs="宋体"/>
          <w:sz w:val="24"/>
          <w:highlight w:val="none"/>
          <w:lang w:eastAsia="zh-CN"/>
        </w:rPr>
        <w:t>或基本存款账户信息；</w:t>
      </w:r>
    </w:p>
    <w:p w14:paraId="0C68E00D">
      <w:pPr>
        <w:spacing w:before="156" w:beforeLines="50" w:after="156" w:afterLines="5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特定资格要求提供文件；</w:t>
      </w:r>
    </w:p>
    <w:p w14:paraId="1DAF80CD">
      <w:pPr>
        <w:spacing w:before="156" w:beforeLines="50" w:after="156" w:afterLines="5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、供应商具备履行合同能力的承诺</w:t>
      </w:r>
      <w:r>
        <w:rPr>
          <w:rFonts w:hint="eastAsia" w:ascii="宋体" w:hAnsi="宋体" w:eastAsia="宋体" w:cs="宋体"/>
          <w:sz w:val="24"/>
          <w:highlight w:val="none"/>
          <w:lang w:eastAsia="zh-CN"/>
        </w:rPr>
        <w:t>；</w:t>
      </w:r>
    </w:p>
    <w:p w14:paraId="7FC84252">
      <w:pPr>
        <w:spacing w:before="156" w:beforeLines="50" w:after="156" w:afterLines="5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*5、长治市政府采购供应商信用承诺函；</w:t>
      </w:r>
    </w:p>
    <w:p w14:paraId="08E2C9C8">
      <w:pPr>
        <w:spacing w:before="156" w:beforeLines="50" w:after="156" w:afterLines="5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中小企业声明函</w:t>
      </w:r>
      <w:r>
        <w:rPr>
          <w:rFonts w:hint="eastAsia" w:ascii="宋体" w:hAnsi="宋体" w:eastAsia="宋体" w:cs="宋体"/>
          <w:sz w:val="24"/>
          <w:highlight w:val="none"/>
          <w:lang w:eastAsia="zh-CN"/>
        </w:rPr>
        <w:t>》；</w:t>
      </w:r>
    </w:p>
    <w:p w14:paraId="49E318B0">
      <w:pPr>
        <w:tabs>
          <w:tab w:val="left" w:pos="567"/>
        </w:tabs>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供应商业绩证明</w:t>
      </w:r>
      <w:r>
        <w:rPr>
          <w:rFonts w:hint="eastAsia" w:ascii="宋体" w:hAnsi="宋体" w:eastAsia="宋体" w:cs="宋体"/>
          <w:sz w:val="24"/>
          <w:highlight w:val="none"/>
          <w:lang w:val="en-US" w:eastAsia="zh-CN"/>
        </w:rPr>
        <w:t>。</w:t>
      </w:r>
    </w:p>
    <w:p w14:paraId="5A7BF780">
      <w:pPr>
        <w:tabs>
          <w:tab w:val="left" w:pos="567"/>
        </w:tabs>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sz w:val="24"/>
          <w:highlight w:val="none"/>
          <w:lang w:val="en-US" w:eastAsia="zh-CN"/>
        </w:rPr>
        <w:t>认为需要补充的其他资料</w:t>
      </w:r>
      <w:r>
        <w:rPr>
          <w:rFonts w:hint="eastAsia" w:ascii="宋体" w:hAnsi="宋体" w:eastAsia="宋体" w:cs="宋体"/>
          <w:snapToGrid w:val="0"/>
          <w:color w:val="000000"/>
          <w:kern w:val="0"/>
          <w:sz w:val="24"/>
          <w:highlight w:val="none"/>
        </w:rPr>
        <w:t>。</w:t>
      </w:r>
    </w:p>
    <w:p w14:paraId="65C8AC7E">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 xml:space="preserve">       </w:t>
      </w:r>
    </w:p>
    <w:p w14:paraId="2FCF4C7B">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4F973EB8">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44DBEA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078E020E">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7D89A6E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7AEEFCEB">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235844B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64EDF38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7C0F0E8D">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bidi="ar"/>
        </w:rPr>
      </w:pPr>
    </w:p>
    <w:p w14:paraId="2092B57A">
      <w:pPr>
        <w:keepNext w:val="0"/>
        <w:keepLines w:val="0"/>
        <w:widowControl/>
        <w:suppressLineNumbers w:val="0"/>
        <w:jc w:val="both"/>
        <w:rPr>
          <w:rFonts w:hint="eastAsia" w:ascii="宋体" w:hAnsi="宋体" w:eastAsia="宋体" w:cs="宋体"/>
          <w:b/>
          <w:bCs/>
          <w:color w:val="000000"/>
          <w:kern w:val="0"/>
          <w:sz w:val="32"/>
          <w:szCs w:val="32"/>
          <w:highlight w:val="none"/>
          <w:lang w:val="en-US" w:eastAsia="zh-CN" w:bidi="ar"/>
        </w:rPr>
      </w:pPr>
    </w:p>
    <w:p w14:paraId="64C58D4D">
      <w:pPr>
        <w:pStyle w:val="3"/>
        <w:ind w:firstLine="482"/>
        <w:jc w:val="center"/>
        <w:rPr>
          <w:rFonts w:hint="eastAsia" w:ascii="宋体" w:hAnsi="宋体" w:eastAsia="宋体" w:cs="宋体"/>
          <w:highlight w:val="none"/>
        </w:rPr>
      </w:pPr>
      <w:r>
        <w:rPr>
          <w:rFonts w:hint="eastAsia" w:ascii="宋体" w:hAnsi="宋体" w:eastAsia="宋体" w:cs="宋体"/>
          <w:bCs/>
          <w:color w:val="000000"/>
          <w:szCs w:val="32"/>
          <w:highlight w:val="none"/>
        </w:rPr>
        <w:t>供应商具备履行合同能力的承诺（格式）</w:t>
      </w:r>
    </w:p>
    <w:p w14:paraId="5B45FBF8">
      <w:pPr>
        <w:ind w:firstLine="480"/>
        <w:rPr>
          <w:rFonts w:hint="eastAsia" w:ascii="宋体" w:hAnsi="宋体" w:eastAsia="宋体" w:cs="宋体"/>
          <w:highlight w:val="none"/>
        </w:rPr>
      </w:pPr>
    </w:p>
    <w:p w14:paraId="4C3412FC">
      <w:pPr>
        <w:widowControl/>
        <w:tabs>
          <w:tab w:val="left" w:pos="4000"/>
        </w:tabs>
        <w:snapToGrid w:val="0"/>
        <w:spacing w:line="460" w:lineRule="exact"/>
        <w:rPr>
          <w:rFonts w:hint="eastAsia" w:ascii="宋体" w:hAnsi="宋体" w:eastAsia="宋体" w:cs="宋体"/>
          <w:color w:val="000000"/>
          <w:spacing w:val="20"/>
          <w:kern w:val="0"/>
          <w:sz w:val="24"/>
          <w:highlight w:val="none"/>
          <w:u w:val="single"/>
        </w:rPr>
      </w:pPr>
      <w:r>
        <w:rPr>
          <w:rFonts w:hint="eastAsia" w:ascii="宋体" w:hAnsi="宋体" w:eastAsia="宋体" w:cs="宋体"/>
          <w:color w:val="000000"/>
          <w:spacing w:val="20"/>
          <w:kern w:val="0"/>
          <w:sz w:val="24"/>
          <w:highlight w:val="none"/>
          <w:u w:val="single"/>
        </w:rPr>
        <w:t>（采购人名称）：</w:t>
      </w:r>
    </w:p>
    <w:p w14:paraId="4AA5F660">
      <w:pPr>
        <w:widowControl/>
        <w:tabs>
          <w:tab w:val="left" w:pos="4000"/>
        </w:tabs>
        <w:snapToGrid w:val="0"/>
        <w:spacing w:line="460" w:lineRule="exact"/>
        <w:ind w:firstLine="560" w:firstLineChars="200"/>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本单位现参与</w:t>
      </w:r>
      <w:r>
        <w:rPr>
          <w:rFonts w:hint="eastAsia" w:ascii="宋体" w:hAnsi="宋体" w:eastAsia="宋体" w:cs="宋体"/>
          <w:color w:val="000000"/>
          <w:spacing w:val="20"/>
          <w:kern w:val="0"/>
          <w:sz w:val="24"/>
          <w:highlight w:val="none"/>
          <w:lang w:val="en-US" w:eastAsia="zh-CN"/>
        </w:rPr>
        <w:t xml:space="preserve"> </w:t>
      </w:r>
      <w:r>
        <w:rPr>
          <w:rFonts w:hint="eastAsia" w:ascii="宋体" w:hAnsi="宋体" w:eastAsia="宋体" w:cs="宋体"/>
          <w:color w:val="000000"/>
          <w:spacing w:val="20"/>
          <w:kern w:val="0"/>
          <w:sz w:val="24"/>
          <w:highlight w:val="none"/>
          <w:u w:val="single"/>
          <w:lang w:val="en-US" w:eastAsia="zh-CN"/>
        </w:rPr>
        <w:t xml:space="preserve">             </w:t>
      </w:r>
      <w:r>
        <w:rPr>
          <w:rFonts w:hint="eastAsia" w:ascii="宋体" w:hAnsi="宋体" w:eastAsia="宋体" w:cs="宋体"/>
          <w:color w:val="000000"/>
          <w:spacing w:val="20"/>
          <w:kern w:val="0"/>
          <w:sz w:val="24"/>
          <w:highlight w:val="none"/>
          <w:u w:val="single"/>
        </w:rPr>
        <w:t>项目（项目编号：</w:t>
      </w:r>
      <w:r>
        <w:rPr>
          <w:rFonts w:hint="eastAsia" w:ascii="宋体" w:hAnsi="宋体" w:eastAsia="宋体" w:cs="宋体"/>
          <w:color w:val="000000"/>
          <w:spacing w:val="20"/>
          <w:kern w:val="0"/>
          <w:sz w:val="24"/>
          <w:highlight w:val="none"/>
          <w:u w:val="single"/>
          <w:lang w:val="en-US" w:eastAsia="zh-CN"/>
        </w:rPr>
        <w:t xml:space="preserve">    </w:t>
      </w:r>
      <w:r>
        <w:rPr>
          <w:rFonts w:hint="eastAsia" w:ascii="宋体" w:hAnsi="宋体" w:eastAsia="宋体" w:cs="宋体"/>
          <w:color w:val="000000"/>
          <w:spacing w:val="20"/>
          <w:kern w:val="0"/>
          <w:sz w:val="24"/>
          <w:highlight w:val="none"/>
          <w:u w:val="single"/>
        </w:rPr>
        <w:t>）</w:t>
      </w:r>
      <w:r>
        <w:rPr>
          <w:rFonts w:hint="eastAsia" w:ascii="宋体" w:hAnsi="宋体" w:eastAsia="宋体" w:cs="宋体"/>
          <w:color w:val="000000"/>
          <w:spacing w:val="20"/>
          <w:kern w:val="0"/>
          <w:sz w:val="24"/>
          <w:highlight w:val="none"/>
        </w:rPr>
        <w:t>的采购活动，现承诺具备履行合同所必需的设备和专业技术能力。</w:t>
      </w:r>
    </w:p>
    <w:p w14:paraId="28BE573E">
      <w:pPr>
        <w:widowControl/>
        <w:tabs>
          <w:tab w:val="left" w:pos="4000"/>
        </w:tabs>
        <w:snapToGrid w:val="0"/>
        <w:spacing w:line="460" w:lineRule="exact"/>
        <w:ind w:firstLine="560" w:firstLineChars="200"/>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如上述承诺不真实，愿意按照政府采购有关法律法规的规定接受处罚。</w:t>
      </w:r>
    </w:p>
    <w:p w14:paraId="7FB45408">
      <w:pPr>
        <w:widowControl/>
        <w:tabs>
          <w:tab w:val="left" w:pos="4000"/>
        </w:tabs>
        <w:snapToGrid w:val="0"/>
        <w:spacing w:line="460" w:lineRule="exact"/>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特此声明</w:t>
      </w:r>
    </w:p>
    <w:p w14:paraId="2B0749DC">
      <w:pPr>
        <w:spacing w:line="384" w:lineRule="auto"/>
        <w:ind w:firstLine="482"/>
        <w:jc w:val="center"/>
        <w:rPr>
          <w:rFonts w:hint="eastAsia" w:ascii="宋体" w:hAnsi="宋体" w:eastAsia="宋体" w:cs="宋体"/>
          <w:b/>
          <w:snapToGrid w:val="0"/>
          <w:kern w:val="0"/>
          <w:highlight w:val="none"/>
        </w:rPr>
      </w:pPr>
    </w:p>
    <w:p w14:paraId="2D749F51">
      <w:pPr>
        <w:spacing w:line="384" w:lineRule="auto"/>
        <w:ind w:firstLine="482"/>
        <w:jc w:val="center"/>
        <w:rPr>
          <w:rFonts w:hint="eastAsia" w:ascii="宋体" w:hAnsi="宋体" w:eastAsia="宋体" w:cs="宋体"/>
          <w:b/>
          <w:snapToGrid w:val="0"/>
          <w:kern w:val="0"/>
          <w:highlight w:val="none"/>
        </w:rPr>
      </w:pPr>
    </w:p>
    <w:p w14:paraId="3D01C38A">
      <w:pPr>
        <w:spacing w:line="384" w:lineRule="auto"/>
        <w:ind w:firstLine="482"/>
        <w:jc w:val="center"/>
        <w:rPr>
          <w:rFonts w:hint="eastAsia" w:ascii="宋体" w:hAnsi="宋体" w:eastAsia="宋体" w:cs="宋体"/>
          <w:b/>
          <w:snapToGrid w:val="0"/>
          <w:kern w:val="0"/>
          <w:highlight w:val="none"/>
        </w:rPr>
      </w:pPr>
    </w:p>
    <w:p w14:paraId="156C1AFF">
      <w:pPr>
        <w:keepNext/>
        <w:adjustRightInd w:val="0"/>
        <w:snapToGrid w:val="0"/>
        <w:spacing w:line="360" w:lineRule="auto"/>
        <w:ind w:firstLine="2760" w:firstLineChars="1150"/>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供应商</w:t>
      </w:r>
      <w:r>
        <w:rPr>
          <w:rFonts w:hint="eastAsia" w:ascii="宋体" w:hAnsi="宋体" w:eastAsia="宋体" w:cs="宋体"/>
          <w:sz w:val="24"/>
          <w:szCs w:val="32"/>
          <w:highlight w:val="none"/>
          <w:lang w:val="en-US" w:eastAsia="zh-CN"/>
        </w:rPr>
        <w:t>名称</w:t>
      </w:r>
      <w:r>
        <w:rPr>
          <w:rFonts w:hint="eastAsia" w:ascii="宋体" w:hAnsi="宋体" w:eastAsia="宋体" w:cs="宋体"/>
          <w:sz w:val="24"/>
          <w:szCs w:val="32"/>
          <w:highlight w:val="none"/>
        </w:rPr>
        <w:t>：</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r>
        <w:rPr>
          <w:rFonts w:hint="eastAsia" w:ascii="宋体" w:hAnsi="宋体" w:eastAsia="宋体" w:cs="宋体"/>
          <w:sz w:val="24"/>
          <w:szCs w:val="32"/>
          <w:highlight w:val="none"/>
          <w:lang w:val="en-US" w:eastAsia="zh-CN"/>
        </w:rPr>
        <w:t>电子</w:t>
      </w:r>
      <w:r>
        <w:rPr>
          <w:rFonts w:hint="eastAsia" w:ascii="宋体" w:hAnsi="宋体" w:eastAsia="宋体" w:cs="宋体"/>
          <w:sz w:val="24"/>
          <w:szCs w:val="32"/>
          <w:highlight w:val="none"/>
        </w:rPr>
        <w:t>公章）</w:t>
      </w:r>
    </w:p>
    <w:p w14:paraId="7EA37614">
      <w:pPr>
        <w:keepNext/>
        <w:adjustRightInd w:val="0"/>
        <w:snapToGrid w:val="0"/>
        <w:spacing w:line="360" w:lineRule="auto"/>
        <w:ind w:firstLine="2760" w:firstLineChars="1150"/>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法定代表人或供应商代表（签字或签章）：</w:t>
      </w:r>
    </w:p>
    <w:p w14:paraId="70CA8FA5">
      <w:pPr>
        <w:tabs>
          <w:tab w:val="left" w:pos="4000"/>
        </w:tabs>
        <w:overflowPunct w:val="0"/>
        <w:topLinePunct/>
        <w:autoSpaceDN w:val="0"/>
        <w:adjustRightInd w:val="0"/>
        <w:snapToGrid w:val="0"/>
        <w:spacing w:line="360" w:lineRule="auto"/>
        <w:ind w:firstLine="2760" w:firstLineChars="1150"/>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日期：</w:t>
      </w:r>
    </w:p>
    <w:p w14:paraId="047C1235">
      <w:pPr>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br w:type="page"/>
      </w:r>
    </w:p>
    <w:p w14:paraId="13F5781D">
      <w:pPr>
        <w:adjustRightInd w:val="0"/>
        <w:snapToGrid w:val="0"/>
        <w:spacing w:after="0" w:line="240" w:lineRule="auto"/>
        <w:ind w:firstLine="0"/>
        <w:jc w:val="center"/>
        <w:rPr>
          <w:rFonts w:hint="eastAsia" w:ascii="宋体" w:hAnsi="宋体" w:eastAsia="宋体" w:cs="宋体"/>
          <w:b/>
          <w:bCs w:val="0"/>
          <w:color w:val="000000"/>
          <w:kern w:val="2"/>
          <w:sz w:val="36"/>
          <w:szCs w:val="36"/>
          <w:highlight w:val="none"/>
          <w:lang w:eastAsia="zh-CN"/>
        </w:rPr>
      </w:pPr>
      <w:r>
        <w:rPr>
          <w:rFonts w:hint="eastAsia" w:ascii="宋体" w:hAnsi="宋体" w:eastAsia="宋体" w:cs="宋体"/>
          <w:b/>
          <w:bCs w:val="0"/>
          <w:color w:val="000000"/>
          <w:kern w:val="2"/>
          <w:sz w:val="36"/>
          <w:szCs w:val="36"/>
          <w:highlight w:val="none"/>
          <w:lang w:eastAsia="zh-CN"/>
        </w:rPr>
        <w:t>长治市政府采购供应商信用承诺函</w:t>
      </w:r>
    </w:p>
    <w:p w14:paraId="19CE99A8">
      <w:pPr>
        <w:adjustRightInd w:val="0"/>
        <w:snapToGrid w:val="0"/>
        <w:spacing w:after="0" w:line="240" w:lineRule="auto"/>
        <w:ind w:firstLine="0"/>
        <w:jc w:val="center"/>
        <w:rPr>
          <w:rFonts w:hint="eastAsia" w:ascii="宋体" w:hAnsi="宋体" w:eastAsia="宋体" w:cs="宋体"/>
          <w:bCs/>
          <w:color w:val="000000"/>
          <w:kern w:val="2"/>
          <w:sz w:val="28"/>
          <w:szCs w:val="28"/>
          <w:highlight w:val="none"/>
          <w:lang w:eastAsia="zh-CN"/>
        </w:rPr>
      </w:pPr>
    </w:p>
    <w:p w14:paraId="62616278">
      <w:pPr>
        <w:adjustRightInd w:val="0"/>
        <w:snapToGrid w:val="0"/>
        <w:spacing w:after="0" w:line="500" w:lineRule="exact"/>
        <w:ind w:firstLine="0"/>
        <w:jc w:val="both"/>
        <w:rPr>
          <w:rFonts w:hint="eastAsia" w:ascii="宋体" w:hAnsi="宋体" w:eastAsia="宋体" w:cs="宋体"/>
          <w:sz w:val="28"/>
          <w:szCs w:val="28"/>
          <w:highlight w:val="none"/>
          <w:lang w:eastAsia="zh-CN"/>
        </w:rPr>
      </w:pPr>
    </w:p>
    <w:p w14:paraId="13B14CB0">
      <w:pPr>
        <w:adjustRightInd w:val="0"/>
        <w:snapToGrid w:val="0"/>
        <w:spacing w:after="0" w:line="500" w:lineRule="exact"/>
        <w:ind w:firstLine="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致</w:t>
      </w:r>
      <w:r>
        <w:rPr>
          <w:rFonts w:hint="eastAsia" w:ascii="宋体" w:hAnsi="宋体" w:eastAsia="宋体" w:cs="宋体"/>
          <w:sz w:val="28"/>
          <w:szCs w:val="28"/>
          <w:highlight w:val="none"/>
          <w:u w:val="single"/>
          <w:lang w:eastAsia="zh-CN"/>
        </w:rPr>
        <w:t xml:space="preserve">  （采购人或采购代理机构）   </w:t>
      </w:r>
      <w:r>
        <w:rPr>
          <w:rFonts w:hint="eastAsia" w:ascii="宋体" w:hAnsi="宋体" w:eastAsia="宋体" w:cs="宋体"/>
          <w:sz w:val="28"/>
          <w:szCs w:val="28"/>
          <w:highlight w:val="none"/>
          <w:lang w:eastAsia="zh-CN"/>
        </w:rPr>
        <w:t>：</w:t>
      </w:r>
    </w:p>
    <w:p w14:paraId="0C52B35E">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p>
    <w:p w14:paraId="52D6EAA3">
      <w:pPr>
        <w:adjustRightInd w:val="0"/>
        <w:snapToGrid w:val="0"/>
        <w:spacing w:after="0" w:line="500" w:lineRule="exact"/>
        <w:ind w:firstLine="560" w:firstLineChars="200"/>
        <w:jc w:val="both"/>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lang w:eastAsia="zh-CN"/>
        </w:rPr>
        <w:t>供应商名称（自然人姓名）：</w:t>
      </w:r>
      <w:r>
        <w:rPr>
          <w:rFonts w:hint="eastAsia" w:ascii="宋体" w:hAnsi="宋体" w:eastAsia="宋体" w:cs="宋体"/>
          <w:sz w:val="28"/>
          <w:szCs w:val="28"/>
          <w:highlight w:val="none"/>
          <w:u w:val="single"/>
          <w:lang w:eastAsia="zh-CN"/>
        </w:rPr>
        <w:t xml:space="preserve">                       </w:t>
      </w:r>
    </w:p>
    <w:p w14:paraId="3AC6311E">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统一社会信用代码（身份证号码）：</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lang w:eastAsia="zh-CN"/>
        </w:rPr>
        <w:t xml:space="preserve">  </w:t>
      </w:r>
    </w:p>
    <w:p w14:paraId="06BB6DA9">
      <w:pPr>
        <w:adjustRightInd w:val="0"/>
        <w:snapToGrid w:val="0"/>
        <w:spacing w:after="0" w:line="500" w:lineRule="exact"/>
        <w:ind w:firstLine="560" w:firstLineChars="200"/>
        <w:jc w:val="both"/>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lang w:eastAsia="zh-CN"/>
        </w:rPr>
        <w:t>法定代表人（负责人）：</w:t>
      </w:r>
      <w:r>
        <w:rPr>
          <w:rFonts w:hint="eastAsia" w:ascii="宋体" w:hAnsi="宋体" w:eastAsia="宋体" w:cs="宋体"/>
          <w:sz w:val="28"/>
          <w:szCs w:val="28"/>
          <w:highlight w:val="none"/>
          <w:u w:val="single"/>
          <w:lang w:eastAsia="zh-CN"/>
        </w:rPr>
        <w:t xml:space="preserve">                           </w:t>
      </w:r>
    </w:p>
    <w:p w14:paraId="19C7C4CC">
      <w:pPr>
        <w:adjustRightInd w:val="0"/>
        <w:snapToGrid w:val="0"/>
        <w:spacing w:after="0" w:line="500" w:lineRule="exact"/>
        <w:ind w:firstLine="560" w:firstLineChars="200"/>
        <w:jc w:val="both"/>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lang w:eastAsia="zh-CN"/>
        </w:rPr>
        <w:t>联系地址和电话：</w:t>
      </w:r>
      <w:r>
        <w:rPr>
          <w:rFonts w:hint="eastAsia" w:ascii="宋体" w:hAnsi="宋体" w:eastAsia="宋体" w:cs="宋体"/>
          <w:sz w:val="28"/>
          <w:szCs w:val="28"/>
          <w:highlight w:val="none"/>
          <w:u w:val="single"/>
          <w:lang w:eastAsia="zh-CN"/>
        </w:rPr>
        <w:t xml:space="preserve">                                 </w:t>
      </w:r>
    </w:p>
    <w:p w14:paraId="2905DAF2">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为维护公平、公正、公开的政府采购市场秩序，树立诚实守信的政府采购供应商形象，本单位（本人）自愿作出以下承诺：</w:t>
      </w:r>
    </w:p>
    <w:p w14:paraId="3271D1B6">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一、我单位（本人）自愿参加本次政府采购活动（项目名称：</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lang w:eastAsia="zh-CN"/>
        </w:rPr>
        <w:t>，项目编号：</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206CD0A">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（一）具有独立承担民事责任的能力；</w:t>
      </w:r>
    </w:p>
    <w:p w14:paraId="5984E3AD">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（二）具有良好的商业信誉和健全的财务会计制度；</w:t>
      </w:r>
    </w:p>
    <w:p w14:paraId="72CAD576">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（三）具有履行合同所必需的设备和专业技术能力；</w:t>
      </w:r>
    </w:p>
    <w:p w14:paraId="4E2B2692">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（四）有依法缴纳税收和社会保障资金的良好记录；</w:t>
      </w:r>
    </w:p>
    <w:p w14:paraId="074CFB53">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（五）参加政府采购活动前三年内，在经营活动中没有重大违法记录；</w:t>
      </w:r>
    </w:p>
    <w:p w14:paraId="06677630">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（六）符合法律、行政法规规定的其他条件。</w:t>
      </w:r>
    </w:p>
    <w:p w14:paraId="089FA8A4">
      <w:pPr>
        <w:adjustRightInd w:val="0"/>
        <w:snapToGrid w:val="0"/>
        <w:spacing w:after="0" w:line="50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二、我单位（本人）保证上述承诺事项的真实性。如所作信用承诺不实，自愿承担一切法律责任，接受政府采购监管部门和其他机关的审查和处罚。</w:t>
      </w:r>
    </w:p>
    <w:p w14:paraId="096467F5">
      <w:pPr>
        <w:adjustRightInd w:val="0"/>
        <w:snapToGrid w:val="0"/>
        <w:spacing w:after="0" w:line="500" w:lineRule="exact"/>
        <w:ind w:firstLine="0"/>
        <w:jc w:val="both"/>
        <w:rPr>
          <w:rFonts w:hint="eastAsia" w:ascii="宋体" w:hAnsi="宋体" w:eastAsia="宋体" w:cs="宋体"/>
          <w:sz w:val="28"/>
          <w:szCs w:val="28"/>
          <w:highlight w:val="none"/>
          <w:lang w:eastAsia="zh-CN"/>
        </w:rPr>
      </w:pPr>
    </w:p>
    <w:p w14:paraId="260759B8">
      <w:pPr>
        <w:adjustRightInd w:val="0"/>
        <w:snapToGrid w:val="0"/>
        <w:spacing w:after="0" w:line="500" w:lineRule="exact"/>
        <w:ind w:firstLine="0"/>
        <w:jc w:val="both"/>
        <w:rPr>
          <w:rFonts w:hint="eastAsia" w:ascii="宋体" w:hAnsi="宋体" w:eastAsia="宋体" w:cs="宋体"/>
          <w:sz w:val="28"/>
          <w:szCs w:val="28"/>
          <w:highlight w:val="none"/>
          <w:lang w:eastAsia="zh-CN"/>
        </w:rPr>
      </w:pPr>
    </w:p>
    <w:p w14:paraId="23BF166C">
      <w:pPr>
        <w:adjustRightInd w:val="0"/>
        <w:snapToGrid w:val="0"/>
        <w:spacing w:after="0" w:line="500" w:lineRule="exact"/>
        <w:ind w:firstLine="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供应商（电子章）：</w:t>
      </w:r>
    </w:p>
    <w:p w14:paraId="7F62F6A0">
      <w:pPr>
        <w:adjustRightInd w:val="0"/>
        <w:snapToGrid w:val="0"/>
        <w:spacing w:after="0" w:line="500" w:lineRule="exact"/>
        <w:ind w:firstLine="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法定代表人或授权代表、负责人、本人 (签字或电子印章)：</w:t>
      </w:r>
    </w:p>
    <w:p w14:paraId="1DBEDF61">
      <w:pPr>
        <w:adjustRightInd w:val="0"/>
        <w:snapToGrid w:val="0"/>
        <w:spacing w:after="0" w:line="500" w:lineRule="exact"/>
        <w:ind w:firstLine="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日期：   年  月  日</w:t>
      </w:r>
    </w:p>
    <w:p w14:paraId="10EE6137">
      <w:pPr>
        <w:adjustRightInd w:val="0"/>
        <w:snapToGrid w:val="0"/>
        <w:spacing w:after="0" w:line="240" w:lineRule="auto"/>
        <w:ind w:firstLine="0"/>
        <w:jc w:val="both"/>
        <w:rPr>
          <w:rFonts w:hint="eastAsia" w:ascii="宋体" w:hAnsi="宋体" w:eastAsia="宋体" w:cs="宋体"/>
          <w:sz w:val="28"/>
          <w:szCs w:val="28"/>
          <w:highlight w:val="none"/>
          <w:lang w:eastAsia="zh-CN"/>
        </w:rPr>
      </w:pPr>
    </w:p>
    <w:p w14:paraId="682217E2">
      <w:pPr>
        <w:adjustRightInd w:val="0"/>
        <w:snapToGrid w:val="0"/>
        <w:spacing w:after="0" w:line="540" w:lineRule="exact"/>
        <w:ind w:firstLine="0"/>
        <w:jc w:val="both"/>
        <w:rPr>
          <w:rFonts w:hint="eastAsia" w:ascii="宋体" w:hAnsi="宋体" w:eastAsia="宋体" w:cs="宋体"/>
          <w:sz w:val="28"/>
          <w:szCs w:val="28"/>
          <w:highlight w:val="none"/>
          <w:lang w:eastAsia="zh-CN"/>
        </w:rPr>
      </w:pPr>
    </w:p>
    <w:p w14:paraId="59F95A74">
      <w:pPr>
        <w:adjustRightInd w:val="0"/>
        <w:snapToGrid w:val="0"/>
        <w:spacing w:after="0" w:line="360" w:lineRule="exact"/>
        <w:ind w:firstLine="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注：1.供应商须在投标（响应）文件中按此模板提供承诺函，既未提供上述承诺函，又未提供对应事项证明材料的，视为未实质性响应采购文件要求，按无效投标（响应）处理。</w:t>
      </w:r>
    </w:p>
    <w:p w14:paraId="13C85D8F">
      <w:pPr>
        <w:adjustRightInd w:val="0"/>
        <w:snapToGrid w:val="0"/>
        <w:spacing w:after="0" w:line="360" w:lineRule="exact"/>
        <w:ind w:firstLine="0"/>
        <w:jc w:val="both"/>
        <w:rPr>
          <w:rFonts w:hint="eastAsia" w:ascii="宋体" w:hAnsi="宋体" w:eastAsia="宋体" w:cs="宋体"/>
          <w:highlight w:val="none"/>
        </w:rPr>
      </w:pPr>
      <w:r>
        <w:rPr>
          <w:rFonts w:hint="eastAsia" w:ascii="宋体" w:hAnsi="宋体" w:eastAsia="宋体" w:cs="宋体"/>
          <w:sz w:val="28"/>
          <w:szCs w:val="28"/>
          <w:highlight w:val="none"/>
          <w:lang w:eastAsia="zh-CN"/>
        </w:rPr>
        <w:t>2.供应商的法定代表人或者授权代表的签字或盖章应真实、有效，如由授权代表签字或盖章的，应提供“法定代表人授权书”。</w:t>
      </w:r>
    </w:p>
    <w:p w14:paraId="7353B077">
      <w:pPr>
        <w:rPr>
          <w:rFonts w:hint="eastAsia" w:ascii="宋体" w:hAnsi="宋体" w:eastAsia="宋体" w:cs="宋体"/>
          <w:highlight w:val="none"/>
        </w:rPr>
      </w:pPr>
    </w:p>
    <w:bookmarkEnd w:id="74"/>
    <w:p w14:paraId="7F384E39">
      <w:pPr>
        <w:tabs>
          <w:tab w:val="left" w:pos="567"/>
        </w:tabs>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highlight w:val="none"/>
        </w:rPr>
      </w:pPr>
    </w:p>
    <w:p w14:paraId="28F78C85">
      <w:pPr>
        <w:pStyle w:val="25"/>
        <w:rPr>
          <w:rFonts w:hint="eastAsia" w:ascii="宋体" w:hAnsi="宋体" w:eastAsia="宋体" w:cs="宋体"/>
          <w:highlight w:val="none"/>
        </w:rPr>
      </w:pPr>
    </w:p>
    <w:p w14:paraId="66E6A3DA">
      <w:pP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br w:type="page"/>
      </w:r>
    </w:p>
    <w:p w14:paraId="039F0D05">
      <w:pPr>
        <w:widowControl/>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中小企业声明函（工程、服务）（格式）</w:t>
      </w:r>
    </w:p>
    <w:p w14:paraId="4D4A4C9C">
      <w:pPr>
        <w:pStyle w:val="8"/>
        <w:rPr>
          <w:rFonts w:hint="eastAsia" w:ascii="宋体" w:hAnsi="宋体" w:eastAsia="宋体" w:cs="宋体"/>
          <w:highlight w:val="none"/>
        </w:rPr>
      </w:pPr>
    </w:p>
    <w:p w14:paraId="76B376F6">
      <w:pPr>
        <w:spacing w:line="360" w:lineRule="auto"/>
        <w:ind w:right="160" w:firstLine="720" w:firstLineChars="300"/>
        <w:rPr>
          <w:rFonts w:hint="eastAsia" w:ascii="宋体" w:hAnsi="宋体" w:eastAsia="宋体" w:cs="宋体"/>
          <w:sz w:val="24"/>
          <w:szCs w:val="32"/>
          <w:highlight w:val="none"/>
        </w:rPr>
      </w:pPr>
      <w:r>
        <w:rPr>
          <w:rFonts w:hint="eastAsia" w:ascii="宋体" w:hAnsi="宋体" w:eastAsia="宋体" w:cs="宋体"/>
          <w:sz w:val="24"/>
          <w:szCs w:val="32"/>
          <w:highlight w:val="none"/>
        </w:rPr>
        <w:t>本公司（联合体）郑重声明，根据《政府采购促进中小企业发展管理办法》（财库﹝2020﹞46号）的规定，本公司（联合体）参加</w:t>
      </w:r>
      <w:r>
        <w:rPr>
          <w:rFonts w:hint="eastAsia" w:ascii="宋体" w:hAnsi="宋体" w:eastAsia="宋体" w:cs="宋体"/>
          <w:sz w:val="24"/>
          <w:szCs w:val="32"/>
          <w:highlight w:val="none"/>
          <w:u w:val="single"/>
        </w:rPr>
        <w:t>（单位名称）</w:t>
      </w:r>
      <w:r>
        <w:rPr>
          <w:rFonts w:hint="eastAsia" w:ascii="宋体" w:hAnsi="宋体" w:eastAsia="宋体" w:cs="宋体"/>
          <w:sz w:val="24"/>
          <w:szCs w:val="32"/>
          <w:highlight w:val="none"/>
        </w:rPr>
        <w:t>的</w:t>
      </w:r>
      <w:r>
        <w:rPr>
          <w:rFonts w:hint="eastAsia" w:ascii="宋体" w:hAnsi="宋体" w:eastAsia="宋体" w:cs="宋体"/>
          <w:sz w:val="24"/>
          <w:szCs w:val="32"/>
          <w:highlight w:val="none"/>
          <w:u w:val="single"/>
        </w:rPr>
        <w:t>（项目名称）</w:t>
      </w:r>
      <w:r>
        <w:rPr>
          <w:rFonts w:hint="eastAsia" w:ascii="宋体" w:hAnsi="宋体" w:eastAsia="宋体" w:cs="宋体"/>
          <w:sz w:val="24"/>
          <w:szCs w:val="3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4C13D81">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 </w:t>
      </w:r>
      <w:r>
        <w:rPr>
          <w:rFonts w:hint="eastAsia" w:ascii="宋体" w:hAnsi="宋体" w:eastAsia="宋体" w:cs="宋体"/>
          <w:sz w:val="24"/>
          <w:szCs w:val="32"/>
          <w:highlight w:val="none"/>
          <w:u w:val="single"/>
        </w:rPr>
        <w:t xml:space="preserve"> （标的名称）</w:t>
      </w:r>
      <w:r>
        <w:rPr>
          <w:rFonts w:hint="eastAsia" w:ascii="宋体" w:hAnsi="宋体" w:eastAsia="宋体" w:cs="宋体"/>
          <w:sz w:val="24"/>
          <w:szCs w:val="32"/>
          <w:highlight w:val="none"/>
        </w:rPr>
        <w:t>，属于</w:t>
      </w:r>
      <w:r>
        <w:rPr>
          <w:rFonts w:hint="eastAsia" w:ascii="宋体" w:hAnsi="宋体" w:eastAsia="宋体" w:cs="宋体"/>
          <w:sz w:val="24"/>
          <w:szCs w:val="32"/>
          <w:highlight w:val="none"/>
          <w:u w:val="single"/>
        </w:rPr>
        <w:t>（采购文件中明确的所属行业）</w:t>
      </w:r>
      <w:r>
        <w:rPr>
          <w:rFonts w:hint="eastAsia" w:ascii="宋体" w:hAnsi="宋体" w:eastAsia="宋体" w:cs="宋体"/>
          <w:sz w:val="24"/>
          <w:szCs w:val="32"/>
          <w:highlight w:val="none"/>
        </w:rPr>
        <w:t>；承建（承接）企业为</w:t>
      </w:r>
      <w:r>
        <w:rPr>
          <w:rFonts w:hint="eastAsia" w:ascii="宋体" w:hAnsi="宋体" w:eastAsia="宋体" w:cs="宋体"/>
          <w:sz w:val="24"/>
          <w:szCs w:val="32"/>
          <w:highlight w:val="none"/>
          <w:u w:val="single"/>
        </w:rPr>
        <w:t>（企业名称）</w:t>
      </w:r>
      <w:r>
        <w:rPr>
          <w:rFonts w:hint="eastAsia" w:ascii="宋体" w:hAnsi="宋体" w:eastAsia="宋体" w:cs="宋体"/>
          <w:sz w:val="24"/>
          <w:szCs w:val="32"/>
          <w:highlight w:val="none"/>
        </w:rPr>
        <w:t>，从业人员</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rPr>
        <w:t>人，营业收入为</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万元，资产总额为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万元，属于</w:t>
      </w:r>
      <w:r>
        <w:rPr>
          <w:rFonts w:hint="eastAsia" w:ascii="宋体" w:hAnsi="宋体" w:eastAsia="宋体" w:cs="宋体"/>
          <w:sz w:val="24"/>
          <w:szCs w:val="32"/>
          <w:highlight w:val="none"/>
          <w:u w:val="single"/>
        </w:rPr>
        <w:t>（中型企业、小型企业、微型企业）</w:t>
      </w:r>
      <w:r>
        <w:rPr>
          <w:rFonts w:hint="eastAsia" w:ascii="宋体" w:hAnsi="宋体" w:eastAsia="宋体" w:cs="宋体"/>
          <w:sz w:val="24"/>
          <w:szCs w:val="32"/>
          <w:highlight w:val="none"/>
        </w:rPr>
        <w:t>；</w:t>
      </w:r>
    </w:p>
    <w:p w14:paraId="418B08AF">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u w:val="single"/>
        </w:rPr>
        <w:t>（标的名称）</w:t>
      </w:r>
      <w:r>
        <w:rPr>
          <w:rFonts w:hint="eastAsia" w:ascii="宋体" w:hAnsi="宋体" w:eastAsia="宋体" w:cs="宋体"/>
          <w:sz w:val="24"/>
          <w:szCs w:val="32"/>
          <w:highlight w:val="none"/>
        </w:rPr>
        <w:t>，属于</w:t>
      </w:r>
      <w:r>
        <w:rPr>
          <w:rFonts w:hint="eastAsia" w:ascii="宋体" w:hAnsi="宋体" w:eastAsia="宋体" w:cs="宋体"/>
          <w:sz w:val="24"/>
          <w:szCs w:val="32"/>
          <w:highlight w:val="none"/>
          <w:u w:val="single"/>
        </w:rPr>
        <w:t>（采购文件中明确的所属行业）</w:t>
      </w:r>
      <w:r>
        <w:rPr>
          <w:rFonts w:hint="eastAsia" w:ascii="宋体" w:hAnsi="宋体" w:eastAsia="宋体" w:cs="宋体"/>
          <w:sz w:val="24"/>
          <w:szCs w:val="32"/>
          <w:highlight w:val="none"/>
        </w:rPr>
        <w:t>；承建（承接）企业为</w:t>
      </w:r>
      <w:r>
        <w:rPr>
          <w:rFonts w:hint="eastAsia" w:ascii="宋体" w:hAnsi="宋体" w:eastAsia="宋体" w:cs="宋体"/>
          <w:sz w:val="24"/>
          <w:szCs w:val="32"/>
          <w:highlight w:val="none"/>
          <w:u w:val="single"/>
        </w:rPr>
        <w:t>（企业名称）</w:t>
      </w:r>
      <w:r>
        <w:rPr>
          <w:rFonts w:hint="eastAsia" w:ascii="宋体" w:hAnsi="宋体" w:eastAsia="宋体" w:cs="宋体"/>
          <w:sz w:val="24"/>
          <w:szCs w:val="32"/>
          <w:highlight w:val="none"/>
        </w:rPr>
        <w:t>，从业人员</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rPr>
        <w:t>人，营业收入为</w:t>
      </w:r>
      <w:r>
        <w:rPr>
          <w:rFonts w:hint="eastAsia" w:ascii="宋体" w:hAnsi="宋体" w:eastAsia="宋体" w:cs="宋体"/>
          <w:sz w:val="24"/>
          <w:szCs w:val="32"/>
          <w:highlight w:val="none"/>
          <w:u w:val="single"/>
        </w:rPr>
        <w:tab/>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万元，资产总额为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万元，属于</w:t>
      </w:r>
      <w:r>
        <w:rPr>
          <w:rFonts w:hint="eastAsia" w:ascii="宋体" w:hAnsi="宋体" w:eastAsia="宋体" w:cs="宋体"/>
          <w:sz w:val="24"/>
          <w:szCs w:val="32"/>
          <w:highlight w:val="none"/>
          <w:u w:val="single"/>
        </w:rPr>
        <w:t>（中型企业、小型企业、微型企业）</w:t>
      </w:r>
      <w:r>
        <w:rPr>
          <w:rFonts w:hint="eastAsia" w:ascii="宋体" w:hAnsi="宋体" w:eastAsia="宋体" w:cs="宋体"/>
          <w:sz w:val="24"/>
          <w:szCs w:val="32"/>
          <w:highlight w:val="none"/>
        </w:rPr>
        <w:t>；</w:t>
      </w:r>
    </w:p>
    <w:p w14:paraId="09E45E8E">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w:t>
      </w:r>
    </w:p>
    <w:p w14:paraId="50C458BF">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以上企业，不属于大企业的分支机构，不存在控股股东为大企业的情形，也不存在与大企业的负责人为同一人的情形。</w:t>
      </w:r>
    </w:p>
    <w:p w14:paraId="7B006807">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本企业对上述声明内容的真实性负责。如有虚假，将依法承担相应责任。</w:t>
      </w:r>
    </w:p>
    <w:p w14:paraId="6E51D1E9">
      <w:pPr>
        <w:pStyle w:val="33"/>
        <w:snapToGrid w:val="0"/>
        <w:spacing w:line="360" w:lineRule="auto"/>
        <w:ind w:left="3360" w:firstLine="420"/>
        <w:rPr>
          <w:rFonts w:hint="eastAsia" w:ascii="宋体" w:hAnsi="宋体" w:eastAsia="宋体" w:cs="宋体"/>
          <w:sz w:val="24"/>
          <w:szCs w:val="24"/>
          <w:highlight w:val="none"/>
        </w:rPr>
      </w:pPr>
    </w:p>
    <w:p w14:paraId="4490E95B">
      <w:pPr>
        <w:pStyle w:val="33"/>
        <w:snapToGrid w:val="0"/>
        <w:spacing w:line="360" w:lineRule="auto"/>
        <w:ind w:left="336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（电子公章）</w:t>
      </w:r>
    </w:p>
    <w:p w14:paraId="396A9FF4">
      <w:pPr>
        <w:tabs>
          <w:tab w:val="left" w:pos="1680"/>
        </w:tabs>
        <w:spacing w:line="360" w:lineRule="auto"/>
        <w:ind w:firstLine="3840" w:firstLineChars="1600"/>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日  </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期：</w:t>
      </w:r>
    </w:p>
    <w:p w14:paraId="4CA29888">
      <w:pPr>
        <w:tabs>
          <w:tab w:val="left" w:pos="1680"/>
        </w:tabs>
        <w:spacing w:line="360" w:lineRule="auto"/>
        <w:ind w:firstLine="360" w:firstLineChars="150"/>
        <w:jc w:val="left"/>
        <w:rPr>
          <w:rFonts w:hint="eastAsia" w:ascii="宋体" w:hAnsi="宋体" w:eastAsia="宋体" w:cs="宋体"/>
          <w:sz w:val="24"/>
          <w:szCs w:val="32"/>
          <w:highlight w:val="none"/>
        </w:rPr>
      </w:pPr>
    </w:p>
    <w:p w14:paraId="6FE38C80">
      <w:pPr>
        <w:tabs>
          <w:tab w:val="left" w:pos="1680"/>
        </w:tabs>
        <w:spacing w:line="360" w:lineRule="auto"/>
        <w:ind w:firstLine="361" w:firstLineChars="150"/>
        <w:jc w:val="left"/>
        <w:rPr>
          <w:rFonts w:hint="eastAsia" w:ascii="宋体" w:hAnsi="宋体" w:eastAsia="宋体" w:cs="宋体"/>
          <w:sz w:val="24"/>
          <w:szCs w:val="32"/>
          <w:highlight w:val="none"/>
        </w:rPr>
      </w:pPr>
      <w:r>
        <w:rPr>
          <w:rFonts w:hint="eastAsia" w:ascii="宋体" w:hAnsi="宋体" w:eastAsia="宋体" w:cs="宋体"/>
          <w:b/>
          <w:bCs/>
          <w:sz w:val="24"/>
          <w:szCs w:val="32"/>
          <w:highlight w:val="none"/>
        </w:rPr>
        <w:t>注：</w:t>
      </w:r>
      <w:r>
        <w:rPr>
          <w:rFonts w:hint="eastAsia" w:ascii="宋体" w:hAnsi="宋体" w:eastAsia="宋体" w:cs="宋体"/>
          <w:sz w:val="24"/>
          <w:szCs w:val="32"/>
          <w:highlight w:val="none"/>
        </w:rPr>
        <w:t>1.从业人员、营业收入、资产总额填报上一年度数据，无上一年度数据的新成立企业可不填报。</w:t>
      </w:r>
    </w:p>
    <w:p w14:paraId="40BDD38B">
      <w:pPr>
        <w:tabs>
          <w:tab w:val="left" w:pos="1680"/>
        </w:tabs>
        <w:spacing w:line="360" w:lineRule="auto"/>
        <w:ind w:firstLine="360" w:firstLineChars="150"/>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2.中小企业行业划分：</w:t>
      </w:r>
      <w:r>
        <w:rPr>
          <w:rFonts w:hint="eastAsia" w:ascii="宋体" w:hAnsi="宋体" w:eastAsia="宋体" w:cs="宋体"/>
          <w:sz w:val="24"/>
          <w:szCs w:val="32"/>
          <w:highlight w:val="none"/>
          <w:lang w:eastAsia="zh-CN"/>
        </w:rPr>
        <w:t>其他未列明行业</w:t>
      </w:r>
    </w:p>
    <w:p w14:paraId="6FA202F2">
      <w:pPr>
        <w:tabs>
          <w:tab w:val="left" w:pos="1680"/>
        </w:tabs>
        <w:spacing w:line="360" w:lineRule="auto"/>
        <w:ind w:firstLine="360" w:firstLineChars="150"/>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.在本项目专门面向中小企业的项目，不在执行评审优惠扶持政策。</w:t>
      </w:r>
    </w:p>
    <w:p w14:paraId="44226195">
      <w:pP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br w:type="page"/>
      </w:r>
    </w:p>
    <w:p w14:paraId="5C49B3A5">
      <w:pPr>
        <w:spacing w:before="100" w:after="100" w:line="400" w:lineRule="exact"/>
        <w:jc w:val="center"/>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lang w:val="en-US" w:eastAsia="zh-CN"/>
        </w:rPr>
        <w:t>业绩</w:t>
      </w:r>
    </w:p>
    <w:p w14:paraId="3EA3A1CE">
      <w:pPr>
        <w:pStyle w:val="3"/>
        <w:spacing w:line="400" w:lineRule="exact"/>
        <w:jc w:val="center"/>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(仅供参考)</w:t>
      </w:r>
    </w:p>
    <w:tbl>
      <w:tblPr>
        <w:tblStyle w:val="27"/>
        <w:tblW w:w="8957" w:type="dxa"/>
        <w:tblInd w:w="0" w:type="dxa"/>
        <w:tblLayout w:type="fixed"/>
        <w:tblCellMar>
          <w:top w:w="0" w:type="dxa"/>
          <w:left w:w="108" w:type="dxa"/>
          <w:bottom w:w="0" w:type="dxa"/>
          <w:right w:w="108" w:type="dxa"/>
        </w:tblCellMar>
      </w:tblPr>
      <w:tblGrid>
        <w:gridCol w:w="1792"/>
        <w:gridCol w:w="1792"/>
        <w:gridCol w:w="1791"/>
        <w:gridCol w:w="1791"/>
        <w:gridCol w:w="1791"/>
      </w:tblGrid>
      <w:tr w14:paraId="46FCC490">
        <w:tblPrEx>
          <w:tblCellMar>
            <w:top w:w="0" w:type="dxa"/>
            <w:left w:w="108" w:type="dxa"/>
            <w:bottom w:w="0" w:type="dxa"/>
            <w:right w:w="108" w:type="dxa"/>
          </w:tblCellMar>
        </w:tblPrEx>
        <w:trPr>
          <w:trHeight w:val="704" w:hRule="atLeast"/>
        </w:trPr>
        <w:tc>
          <w:tcPr>
            <w:tcW w:w="1792" w:type="dxa"/>
            <w:tcBorders>
              <w:top w:val="single" w:color="auto" w:sz="8" w:space="0"/>
              <w:left w:val="single" w:color="auto" w:sz="8" w:space="0"/>
              <w:bottom w:val="single" w:color="auto" w:sz="8" w:space="0"/>
              <w:right w:val="single" w:color="auto" w:sz="8" w:space="0"/>
            </w:tcBorders>
            <w:noWrap w:val="0"/>
            <w:vAlign w:val="center"/>
          </w:tcPr>
          <w:p w14:paraId="295F38C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用户名称</w:t>
            </w:r>
          </w:p>
        </w:tc>
        <w:tc>
          <w:tcPr>
            <w:tcW w:w="1792" w:type="dxa"/>
            <w:tcBorders>
              <w:top w:val="single" w:color="auto" w:sz="8" w:space="0"/>
              <w:left w:val="nil"/>
              <w:bottom w:val="single" w:color="auto" w:sz="8" w:space="0"/>
              <w:right w:val="single" w:color="auto" w:sz="8" w:space="0"/>
            </w:tcBorders>
            <w:noWrap w:val="0"/>
            <w:vAlign w:val="center"/>
          </w:tcPr>
          <w:p w14:paraId="3C9A09A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项目名称</w:t>
            </w:r>
          </w:p>
        </w:tc>
        <w:tc>
          <w:tcPr>
            <w:tcW w:w="1791" w:type="dxa"/>
            <w:tcBorders>
              <w:top w:val="single" w:color="auto" w:sz="8" w:space="0"/>
              <w:left w:val="nil"/>
              <w:bottom w:val="single" w:color="auto" w:sz="8" w:space="0"/>
              <w:right w:val="single" w:color="auto" w:sz="8" w:space="0"/>
            </w:tcBorders>
            <w:noWrap w:val="0"/>
            <w:vAlign w:val="center"/>
          </w:tcPr>
          <w:p w14:paraId="765BED8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项目描述</w:t>
            </w:r>
          </w:p>
        </w:tc>
        <w:tc>
          <w:tcPr>
            <w:tcW w:w="1791" w:type="dxa"/>
            <w:tcBorders>
              <w:top w:val="single" w:color="auto" w:sz="8" w:space="0"/>
              <w:left w:val="nil"/>
              <w:bottom w:val="single" w:color="auto" w:sz="8" w:space="0"/>
              <w:right w:val="single" w:color="auto" w:sz="8" w:space="0"/>
            </w:tcBorders>
            <w:noWrap w:val="0"/>
            <w:vAlign w:val="center"/>
          </w:tcPr>
          <w:p w14:paraId="65A41A2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合同期限</w:t>
            </w:r>
          </w:p>
        </w:tc>
        <w:tc>
          <w:tcPr>
            <w:tcW w:w="1791" w:type="dxa"/>
            <w:tcBorders>
              <w:top w:val="single" w:color="auto" w:sz="8" w:space="0"/>
              <w:left w:val="nil"/>
              <w:bottom w:val="single" w:color="auto" w:sz="8" w:space="0"/>
              <w:right w:val="single" w:color="auto" w:sz="8" w:space="0"/>
            </w:tcBorders>
            <w:noWrap w:val="0"/>
            <w:vAlign w:val="center"/>
          </w:tcPr>
          <w:p w14:paraId="7889E02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合同金额</w:t>
            </w:r>
          </w:p>
        </w:tc>
      </w:tr>
      <w:tr w14:paraId="081AF7E6">
        <w:tblPrEx>
          <w:tblCellMar>
            <w:top w:w="0" w:type="dxa"/>
            <w:left w:w="108" w:type="dxa"/>
            <w:bottom w:w="0" w:type="dxa"/>
            <w:right w:w="108" w:type="dxa"/>
          </w:tblCellMar>
        </w:tblPrEx>
        <w:trPr>
          <w:trHeight w:val="704" w:hRule="atLeast"/>
        </w:trPr>
        <w:tc>
          <w:tcPr>
            <w:tcW w:w="1792" w:type="dxa"/>
            <w:tcBorders>
              <w:top w:val="nil"/>
              <w:left w:val="single" w:color="auto" w:sz="8" w:space="0"/>
              <w:bottom w:val="single" w:color="auto" w:sz="8" w:space="0"/>
              <w:right w:val="single" w:color="auto" w:sz="8" w:space="0"/>
            </w:tcBorders>
            <w:noWrap w:val="0"/>
            <w:vAlign w:val="center"/>
          </w:tcPr>
          <w:p w14:paraId="4A02BF4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792" w:type="dxa"/>
            <w:tcBorders>
              <w:top w:val="nil"/>
              <w:left w:val="nil"/>
              <w:bottom w:val="single" w:color="auto" w:sz="8" w:space="0"/>
              <w:right w:val="single" w:color="auto" w:sz="8" w:space="0"/>
            </w:tcBorders>
            <w:noWrap w:val="0"/>
            <w:vAlign w:val="center"/>
          </w:tcPr>
          <w:p w14:paraId="084AD2C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4AAAA2B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7B0417C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39A9F88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r>
      <w:tr w14:paraId="5D5EBC08">
        <w:tblPrEx>
          <w:tblCellMar>
            <w:top w:w="0" w:type="dxa"/>
            <w:left w:w="108" w:type="dxa"/>
            <w:bottom w:w="0" w:type="dxa"/>
            <w:right w:w="108" w:type="dxa"/>
          </w:tblCellMar>
        </w:tblPrEx>
        <w:trPr>
          <w:trHeight w:val="704" w:hRule="atLeast"/>
        </w:trPr>
        <w:tc>
          <w:tcPr>
            <w:tcW w:w="1792" w:type="dxa"/>
            <w:tcBorders>
              <w:top w:val="nil"/>
              <w:left w:val="single" w:color="auto" w:sz="8" w:space="0"/>
              <w:bottom w:val="single" w:color="auto" w:sz="8" w:space="0"/>
              <w:right w:val="single" w:color="auto" w:sz="8" w:space="0"/>
            </w:tcBorders>
            <w:noWrap w:val="0"/>
            <w:vAlign w:val="center"/>
          </w:tcPr>
          <w:p w14:paraId="6AA022F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792" w:type="dxa"/>
            <w:tcBorders>
              <w:top w:val="nil"/>
              <w:left w:val="nil"/>
              <w:bottom w:val="single" w:color="auto" w:sz="8" w:space="0"/>
              <w:right w:val="single" w:color="auto" w:sz="8" w:space="0"/>
            </w:tcBorders>
            <w:noWrap w:val="0"/>
            <w:vAlign w:val="center"/>
          </w:tcPr>
          <w:p w14:paraId="399C2D3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45958185">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1ABD6B5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65A27E7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r>
      <w:tr w14:paraId="172808A4">
        <w:tblPrEx>
          <w:tblCellMar>
            <w:top w:w="0" w:type="dxa"/>
            <w:left w:w="108" w:type="dxa"/>
            <w:bottom w:w="0" w:type="dxa"/>
            <w:right w:w="108" w:type="dxa"/>
          </w:tblCellMar>
        </w:tblPrEx>
        <w:trPr>
          <w:trHeight w:val="722" w:hRule="atLeast"/>
        </w:trPr>
        <w:tc>
          <w:tcPr>
            <w:tcW w:w="1792" w:type="dxa"/>
            <w:tcBorders>
              <w:top w:val="nil"/>
              <w:left w:val="single" w:color="auto" w:sz="8" w:space="0"/>
              <w:bottom w:val="single" w:color="auto" w:sz="8" w:space="0"/>
              <w:right w:val="single" w:color="auto" w:sz="8" w:space="0"/>
            </w:tcBorders>
            <w:noWrap w:val="0"/>
            <w:vAlign w:val="center"/>
          </w:tcPr>
          <w:p w14:paraId="367932D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1792" w:type="dxa"/>
            <w:tcBorders>
              <w:top w:val="nil"/>
              <w:left w:val="nil"/>
              <w:bottom w:val="single" w:color="auto" w:sz="8" w:space="0"/>
              <w:right w:val="single" w:color="auto" w:sz="8" w:space="0"/>
            </w:tcBorders>
            <w:noWrap w:val="0"/>
            <w:vAlign w:val="center"/>
          </w:tcPr>
          <w:p w14:paraId="45948C3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141B43F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381DAE1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c>
          <w:tcPr>
            <w:tcW w:w="1791" w:type="dxa"/>
            <w:tcBorders>
              <w:top w:val="nil"/>
              <w:left w:val="nil"/>
              <w:bottom w:val="single" w:color="auto" w:sz="8" w:space="0"/>
              <w:right w:val="single" w:color="auto" w:sz="8" w:space="0"/>
            </w:tcBorders>
            <w:noWrap w:val="0"/>
            <w:vAlign w:val="center"/>
          </w:tcPr>
          <w:p w14:paraId="5902B0C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w:t>
            </w:r>
          </w:p>
        </w:tc>
      </w:tr>
    </w:tbl>
    <w:p w14:paraId="62DD4F30">
      <w:pPr>
        <w:spacing w:line="440" w:lineRule="exact"/>
        <w:rPr>
          <w:rFonts w:hint="eastAsia" w:ascii="宋体" w:hAnsi="宋体" w:eastAsia="宋体" w:cs="宋体"/>
          <w:sz w:val="24"/>
          <w:highlight w:val="none"/>
        </w:rPr>
      </w:pPr>
    </w:p>
    <w:tbl>
      <w:tblPr>
        <w:tblStyle w:val="27"/>
        <w:tblpPr w:leftFromText="180" w:rightFromText="180" w:vertAnchor="text" w:tblpX="4" w:tblpY="151"/>
        <w:tblW w:w="900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9000"/>
      </w:tblGrid>
      <w:tr w14:paraId="196A40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36" w:hRule="atLeast"/>
        </w:trPr>
        <w:tc>
          <w:tcPr>
            <w:tcW w:w="9000" w:type="dxa"/>
            <w:noWrap w:val="0"/>
            <w:vAlign w:val="top"/>
          </w:tcPr>
          <w:p w14:paraId="533DE0C5">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注：1.要求必须提供与最终用户签订的合同首页、合同金额所在页、签字盖章页作为证明件附于本章节后。</w:t>
            </w:r>
          </w:p>
          <w:p w14:paraId="0EDDF59B">
            <w:pPr>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w:t>
            </w:r>
            <w:r>
              <w:rPr>
                <w:rFonts w:hint="eastAsia" w:ascii="宋体" w:hAnsi="宋体" w:eastAsia="宋体" w:cs="宋体"/>
                <w:b/>
                <w:color w:val="000000"/>
                <w:sz w:val="24"/>
                <w:highlight w:val="none"/>
                <w:lang w:val="en-US" w:eastAsia="zh-CN"/>
              </w:rPr>
              <w:t>供应商</w:t>
            </w:r>
            <w:r>
              <w:rPr>
                <w:rFonts w:hint="eastAsia" w:ascii="宋体" w:hAnsi="宋体" w:eastAsia="宋体" w:cs="宋体"/>
                <w:b/>
                <w:color w:val="000000"/>
                <w:sz w:val="24"/>
                <w:highlight w:val="none"/>
              </w:rPr>
              <w:t>必须据实填写，不得虚假响应，否则将取消其投标或中标资格，并按有关规定进行处罚。</w:t>
            </w:r>
          </w:p>
        </w:tc>
      </w:tr>
    </w:tbl>
    <w:p w14:paraId="0453FF2B">
      <w:pPr>
        <w:spacing w:line="400" w:lineRule="exact"/>
        <w:rPr>
          <w:rFonts w:hint="eastAsia" w:ascii="宋体" w:hAnsi="宋体" w:eastAsia="宋体" w:cs="宋体"/>
          <w:b/>
          <w:sz w:val="24"/>
          <w:highlight w:val="none"/>
        </w:rPr>
      </w:pPr>
    </w:p>
    <w:p w14:paraId="2CAE138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highlight w:val="none"/>
        </w:rPr>
      </w:pPr>
    </w:p>
    <w:p w14:paraId="707DD07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章）</w:t>
      </w:r>
    </w:p>
    <w:p w14:paraId="5BED6FE0">
      <w:pPr>
        <w:keepNext w:val="0"/>
        <w:keepLines w:val="0"/>
        <w:pageBreakBefore w:val="0"/>
        <w:widowControl w:val="0"/>
        <w:kinsoku/>
        <w:wordWrap/>
        <w:overflowPunct/>
        <w:topLinePunct w:val="0"/>
        <w:autoSpaceDE/>
        <w:autoSpaceDN/>
        <w:bidi w:val="0"/>
        <w:adjustRightInd/>
        <w:snapToGrid/>
        <w:spacing w:line="700" w:lineRule="exact"/>
        <w:ind w:firstLine="1440" w:firstLineChars="6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r>
        <w:rPr>
          <w:rFonts w:hint="eastAsia" w:ascii="宋体" w:hAnsi="宋体" w:eastAsia="宋体" w:cs="宋体"/>
          <w:color w:val="000000"/>
          <w:kern w:val="0"/>
          <w:sz w:val="24"/>
          <w:highlight w:val="none"/>
          <w:u w:val="single"/>
        </w:rPr>
        <w:t xml:space="preserve">                 </w:t>
      </w:r>
    </w:p>
    <w:p w14:paraId="2122FF0D">
      <w:pPr>
        <w:rPr>
          <w:rFonts w:hint="eastAsia" w:ascii="宋体" w:hAnsi="宋体" w:eastAsia="宋体" w:cs="宋体"/>
          <w:color w:val="000000"/>
          <w:sz w:val="24"/>
          <w:highlight w:val="none"/>
        </w:rPr>
      </w:pPr>
    </w:p>
    <w:p w14:paraId="22D4E471">
      <w:pPr>
        <w:widowControl/>
        <w:spacing w:line="520" w:lineRule="atLeast"/>
        <w:ind w:firstLine="5040" w:firstLineChars="1800"/>
        <w:rPr>
          <w:rFonts w:hint="eastAsia" w:ascii="宋体" w:hAnsi="宋体" w:eastAsia="宋体" w:cs="宋体"/>
          <w:bCs/>
          <w:spacing w:val="20"/>
          <w:kern w:val="0"/>
          <w:sz w:val="24"/>
          <w:highlight w:val="none"/>
        </w:rPr>
      </w:pPr>
      <w:bookmarkStart w:id="75" w:name="_Toc505936363"/>
      <w:r>
        <w:rPr>
          <w:rFonts w:hint="eastAsia" w:ascii="宋体" w:hAnsi="宋体" w:eastAsia="宋体" w:cs="宋体"/>
          <w:bCs/>
          <w:spacing w:val="20"/>
          <w:kern w:val="0"/>
          <w:sz w:val="24"/>
          <w:highlight w:val="none"/>
        </w:rPr>
        <w:t>日  期:　 年　月　日</w:t>
      </w:r>
    </w:p>
    <w:p w14:paraId="6D796A69">
      <w:pPr>
        <w:widowControl/>
        <w:tabs>
          <w:tab w:val="left" w:pos="3655"/>
        </w:tabs>
        <w:snapToGrid w:val="0"/>
        <w:spacing w:line="360" w:lineRule="auto"/>
        <w:ind w:firstLine="2640" w:firstLineChars="1100"/>
        <w:rPr>
          <w:rFonts w:hint="eastAsia" w:ascii="宋体" w:hAnsi="宋体" w:eastAsia="宋体" w:cs="宋体"/>
          <w:color w:val="000000"/>
          <w:kern w:val="0"/>
          <w:sz w:val="24"/>
          <w:highlight w:val="none"/>
          <w:u w:val="none"/>
          <w:lang w:eastAsia="zh-CN"/>
        </w:rPr>
      </w:pPr>
    </w:p>
    <w:bookmarkEnd w:id="75"/>
    <w:p w14:paraId="1F20016A">
      <w:pPr>
        <w:snapToGrid w:val="0"/>
        <w:spacing w:line="400" w:lineRule="exact"/>
        <w:rPr>
          <w:rFonts w:hint="eastAsia" w:ascii="宋体" w:hAnsi="宋体" w:eastAsia="宋体" w:cs="宋体"/>
          <w:spacing w:val="20"/>
          <w:sz w:val="24"/>
          <w:highlight w:val="none"/>
        </w:rPr>
      </w:pPr>
    </w:p>
    <w:p w14:paraId="7EB1276B">
      <w:pPr>
        <w:snapToGrid w:val="0"/>
        <w:spacing w:line="400" w:lineRule="exact"/>
        <w:rPr>
          <w:rFonts w:hint="eastAsia" w:ascii="宋体" w:hAnsi="宋体" w:eastAsia="宋体" w:cs="宋体"/>
          <w:spacing w:val="20"/>
          <w:sz w:val="24"/>
          <w:highlight w:val="none"/>
        </w:rPr>
      </w:pPr>
    </w:p>
    <w:p w14:paraId="031E6411">
      <w:pPr>
        <w:snapToGrid w:val="0"/>
        <w:spacing w:line="400" w:lineRule="exact"/>
        <w:rPr>
          <w:rFonts w:hint="eastAsia" w:ascii="宋体" w:hAnsi="宋体" w:eastAsia="宋体" w:cs="宋体"/>
          <w:spacing w:val="20"/>
          <w:sz w:val="24"/>
          <w:highlight w:val="none"/>
        </w:rPr>
      </w:pPr>
    </w:p>
    <w:p w14:paraId="15E081A8">
      <w:pPr>
        <w:snapToGrid w:val="0"/>
        <w:spacing w:line="400" w:lineRule="exact"/>
        <w:rPr>
          <w:rFonts w:hint="eastAsia" w:ascii="宋体" w:hAnsi="宋体" w:eastAsia="宋体" w:cs="宋体"/>
          <w:spacing w:val="20"/>
          <w:sz w:val="24"/>
          <w:highlight w:val="none"/>
        </w:rPr>
      </w:pPr>
    </w:p>
    <w:p w14:paraId="606083B2">
      <w:pPr>
        <w:snapToGrid w:val="0"/>
        <w:spacing w:line="400" w:lineRule="exact"/>
        <w:rPr>
          <w:rFonts w:hint="eastAsia" w:ascii="宋体" w:hAnsi="宋体" w:eastAsia="宋体" w:cs="宋体"/>
          <w:spacing w:val="20"/>
          <w:sz w:val="24"/>
          <w:highlight w:val="none"/>
        </w:rPr>
      </w:pPr>
    </w:p>
    <w:p w14:paraId="419961C4">
      <w:pPr>
        <w:snapToGrid w:val="0"/>
        <w:spacing w:line="400" w:lineRule="exact"/>
        <w:rPr>
          <w:rFonts w:hint="eastAsia" w:ascii="宋体" w:hAnsi="宋体" w:eastAsia="宋体" w:cs="宋体"/>
          <w:spacing w:val="20"/>
          <w:sz w:val="24"/>
          <w:highlight w:val="none"/>
        </w:rPr>
      </w:pPr>
    </w:p>
    <w:p w14:paraId="148B2965">
      <w:pPr>
        <w:snapToGrid w:val="0"/>
        <w:spacing w:line="400" w:lineRule="exact"/>
        <w:rPr>
          <w:rFonts w:hint="eastAsia" w:ascii="宋体" w:hAnsi="宋体" w:eastAsia="宋体" w:cs="宋体"/>
          <w:spacing w:val="20"/>
          <w:sz w:val="24"/>
          <w:highlight w:val="none"/>
        </w:rPr>
      </w:pPr>
    </w:p>
    <w:p w14:paraId="43C1D1AD">
      <w:pPr>
        <w:snapToGrid w:val="0"/>
        <w:spacing w:line="400" w:lineRule="exact"/>
        <w:rPr>
          <w:rFonts w:hint="eastAsia" w:ascii="宋体" w:hAnsi="宋体" w:eastAsia="宋体" w:cs="宋体"/>
          <w:spacing w:val="20"/>
          <w:sz w:val="24"/>
          <w:highlight w:val="none"/>
        </w:rPr>
      </w:pPr>
    </w:p>
    <w:p w14:paraId="724FE507">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p>
    <w:p w14:paraId="312E007C">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p>
    <w:p w14:paraId="5B17FDA2">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p>
    <w:p w14:paraId="1FA59D69">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技</w:t>
      </w:r>
    </w:p>
    <w:p w14:paraId="338F1D22">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术</w:t>
      </w:r>
    </w:p>
    <w:p w14:paraId="0AA66C20">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部</w:t>
      </w:r>
    </w:p>
    <w:p w14:paraId="0208C675">
      <w:pPr>
        <w:overflowPunct w:val="0"/>
        <w:topLinePunct/>
        <w:autoSpaceDN w:val="0"/>
        <w:adjustRightInd w:val="0"/>
        <w:snapToGrid w:val="0"/>
        <w:spacing w:line="360" w:lineRule="auto"/>
        <w:jc w:val="center"/>
        <w:rPr>
          <w:rFonts w:hint="eastAsia" w:ascii="宋体" w:hAnsi="宋体" w:eastAsia="宋体" w:cs="宋体"/>
          <w:b/>
          <w:snapToGrid w:val="0"/>
          <w:color w:val="000000"/>
          <w:kern w:val="0"/>
          <w:sz w:val="72"/>
          <w:szCs w:val="72"/>
          <w:highlight w:val="none"/>
        </w:rPr>
      </w:pPr>
      <w:r>
        <w:rPr>
          <w:rFonts w:hint="eastAsia" w:ascii="宋体" w:hAnsi="宋体" w:eastAsia="宋体" w:cs="宋体"/>
          <w:b/>
          <w:snapToGrid w:val="0"/>
          <w:color w:val="000000"/>
          <w:kern w:val="0"/>
          <w:sz w:val="72"/>
          <w:szCs w:val="72"/>
          <w:highlight w:val="none"/>
        </w:rPr>
        <w:t>分</w:t>
      </w:r>
    </w:p>
    <w:p w14:paraId="6A254281">
      <w:pPr>
        <w:snapToGrid w:val="0"/>
        <w:spacing w:line="400" w:lineRule="exact"/>
        <w:rPr>
          <w:rFonts w:hint="eastAsia" w:ascii="宋体" w:hAnsi="宋体" w:eastAsia="宋体" w:cs="宋体"/>
          <w:spacing w:val="20"/>
          <w:sz w:val="24"/>
          <w:highlight w:val="none"/>
        </w:rPr>
      </w:pPr>
    </w:p>
    <w:p w14:paraId="2A61205E">
      <w:pPr>
        <w:widowControl/>
        <w:numPr>
          <w:ilvl w:val="0"/>
          <w:numId w:val="0"/>
        </w:numPr>
        <w:snapToGrid w:val="0"/>
        <w:spacing w:line="360" w:lineRule="auto"/>
        <w:ind w:leftChars="0"/>
        <w:jc w:val="center"/>
        <w:rPr>
          <w:rFonts w:hint="eastAsia" w:ascii="宋体" w:hAnsi="宋体" w:eastAsia="宋体" w:cs="宋体"/>
          <w:b/>
          <w:bCs/>
          <w:sz w:val="28"/>
          <w:szCs w:val="28"/>
          <w:highlight w:val="none"/>
        </w:rPr>
      </w:pPr>
      <w:r>
        <w:rPr>
          <w:rFonts w:hint="eastAsia" w:ascii="宋体" w:hAnsi="宋体" w:eastAsia="宋体" w:cs="宋体"/>
          <w:snapToGrid w:val="0"/>
          <w:color w:val="000000"/>
          <w:sz w:val="28"/>
          <w:szCs w:val="28"/>
          <w:highlight w:val="none"/>
          <w:lang w:eastAsia="zh-CN"/>
        </w:rPr>
        <w:br w:type="page"/>
      </w:r>
      <w:r>
        <w:rPr>
          <w:rFonts w:hint="eastAsia" w:ascii="宋体" w:hAnsi="宋体" w:eastAsia="宋体" w:cs="宋体"/>
          <w:snapToGrid w:val="0"/>
          <w:color w:val="000000"/>
          <w:sz w:val="28"/>
          <w:szCs w:val="28"/>
          <w:highlight w:val="none"/>
          <w:lang w:val="en-US" w:eastAsia="zh-CN"/>
        </w:rPr>
        <w:t>一、</w:t>
      </w:r>
      <w:r>
        <w:rPr>
          <w:rFonts w:hint="eastAsia" w:ascii="宋体" w:hAnsi="宋体" w:eastAsia="宋体" w:cs="宋体"/>
          <w:b/>
          <w:bCs/>
          <w:sz w:val="28"/>
          <w:szCs w:val="28"/>
          <w:highlight w:val="none"/>
          <w:lang w:val="zh-CN" w:eastAsia="zh-CN"/>
        </w:rPr>
        <w:t>报价一览表</w:t>
      </w:r>
    </w:p>
    <w:p w14:paraId="2F786BC5">
      <w:pPr>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p>
    <w:p w14:paraId="6B5A7191">
      <w:pPr>
        <w:spacing w:line="480" w:lineRule="exact"/>
        <w:rPr>
          <w:rFonts w:hint="eastAsia" w:ascii="宋体" w:hAnsi="宋体" w:eastAsia="宋体" w:cs="宋体"/>
          <w:highlight w:val="none"/>
          <w:lang w:val="en-US" w:eastAsia="zh-CN"/>
        </w:rPr>
      </w:pPr>
      <w:r>
        <w:rPr>
          <w:rFonts w:hint="eastAsia" w:ascii="宋体" w:hAnsi="宋体" w:eastAsia="宋体" w:cs="宋体"/>
          <w:sz w:val="24"/>
          <w:szCs w:val="24"/>
          <w:highlight w:val="none"/>
        </w:rPr>
        <w:t xml:space="preserve">项目编号：    </w:t>
      </w:r>
      <w:r>
        <w:rPr>
          <w:rFonts w:hint="eastAsia" w:ascii="宋体" w:hAnsi="宋体" w:eastAsia="宋体" w:cs="宋体"/>
          <w:sz w:val="24"/>
          <w:szCs w:val="24"/>
          <w:highlight w:val="none"/>
          <w:u w:val="single"/>
        </w:rPr>
        <w:t xml:space="preserve">                                   </w:t>
      </w:r>
    </w:p>
    <w:p w14:paraId="7B94DA19">
      <w:pPr>
        <w:spacing w:line="460" w:lineRule="exact"/>
        <w:rPr>
          <w:rFonts w:hint="eastAsia" w:ascii="宋体" w:hAnsi="宋体" w:eastAsia="宋体" w:cs="宋体"/>
          <w:sz w:val="24"/>
          <w:szCs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sz w:val="24"/>
          <w:szCs w:val="24"/>
          <w:highlight w:val="none"/>
        </w:rPr>
        <w:t>名称</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14:paraId="238CA65A">
      <w:pPr>
        <w:wordWrap w:val="0"/>
        <w:spacing w:line="480" w:lineRule="exact"/>
        <w:ind w:right="51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货币：人民币/元</w:t>
      </w:r>
    </w:p>
    <w:p w14:paraId="78EEC1AF">
      <w:pPr>
        <w:rPr>
          <w:rFonts w:hint="eastAsia" w:ascii="宋体" w:hAnsi="宋体" w:eastAsia="宋体" w:cs="宋体"/>
          <w:bCs/>
          <w:snapToGrid w:val="0"/>
          <w:color w:val="000000"/>
          <w:highlight w:val="none"/>
        </w:rPr>
      </w:pPr>
      <w:r>
        <w:rPr>
          <w:rFonts w:hint="eastAsia" w:ascii="宋体" w:hAnsi="宋体" w:eastAsia="宋体" w:cs="宋体"/>
          <w:bCs/>
          <w:snapToGrid w:val="0"/>
          <w:color w:val="000000"/>
          <w:highlight w:val="none"/>
        </w:rPr>
        <w:t xml:space="preserve">                                                                      </w:t>
      </w:r>
    </w:p>
    <w:tbl>
      <w:tblPr>
        <w:tblStyle w:val="2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6318"/>
      </w:tblGrid>
      <w:tr w14:paraId="4F16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9000" w:type="dxa"/>
            <w:gridSpan w:val="2"/>
            <w:noWrap w:val="0"/>
            <w:vAlign w:val="center"/>
          </w:tcPr>
          <w:p w14:paraId="528C1413">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报价(大写):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（小写）￥：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元</w:t>
            </w:r>
          </w:p>
        </w:tc>
      </w:tr>
      <w:tr w14:paraId="2983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682" w:type="dxa"/>
            <w:noWrap w:val="0"/>
            <w:vAlign w:val="center"/>
          </w:tcPr>
          <w:p w14:paraId="298E06F7">
            <w:pPr>
              <w:spacing w:line="288"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服务期限</w:t>
            </w:r>
          </w:p>
        </w:tc>
        <w:tc>
          <w:tcPr>
            <w:tcW w:w="6318" w:type="dxa"/>
            <w:noWrap w:val="0"/>
            <w:vAlign w:val="center"/>
          </w:tcPr>
          <w:p w14:paraId="61EF0AF0">
            <w:pPr>
              <w:spacing w:line="480" w:lineRule="exact"/>
              <w:rPr>
                <w:rFonts w:hint="eastAsia" w:ascii="宋体" w:hAnsi="宋体" w:eastAsia="宋体" w:cs="宋体"/>
                <w:sz w:val="24"/>
                <w:szCs w:val="24"/>
                <w:highlight w:val="none"/>
              </w:rPr>
            </w:pPr>
          </w:p>
        </w:tc>
      </w:tr>
      <w:tr w14:paraId="5585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682" w:type="dxa"/>
            <w:noWrap w:val="0"/>
            <w:vAlign w:val="center"/>
          </w:tcPr>
          <w:p w14:paraId="0F71D99D">
            <w:pPr>
              <w:spacing w:line="288"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服务标准</w:t>
            </w:r>
          </w:p>
        </w:tc>
        <w:tc>
          <w:tcPr>
            <w:tcW w:w="6318" w:type="dxa"/>
            <w:noWrap w:val="0"/>
            <w:vAlign w:val="center"/>
          </w:tcPr>
          <w:p w14:paraId="47191EBA">
            <w:pPr>
              <w:spacing w:line="480" w:lineRule="exact"/>
              <w:rPr>
                <w:rFonts w:hint="eastAsia" w:ascii="宋体" w:hAnsi="宋体" w:eastAsia="宋体" w:cs="宋体"/>
                <w:sz w:val="24"/>
                <w:szCs w:val="24"/>
                <w:highlight w:val="none"/>
              </w:rPr>
            </w:pPr>
          </w:p>
        </w:tc>
      </w:tr>
      <w:tr w14:paraId="108A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2682" w:type="dxa"/>
            <w:noWrap w:val="0"/>
            <w:vAlign w:val="center"/>
          </w:tcPr>
          <w:p w14:paraId="001B9893">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tc>
        <w:tc>
          <w:tcPr>
            <w:tcW w:w="6318" w:type="dxa"/>
            <w:noWrap w:val="0"/>
            <w:vAlign w:val="center"/>
          </w:tcPr>
          <w:p w14:paraId="3CA2E8B2">
            <w:pPr>
              <w:spacing w:line="480" w:lineRule="exact"/>
              <w:rPr>
                <w:rFonts w:hint="eastAsia" w:ascii="宋体" w:hAnsi="宋体" w:eastAsia="宋体" w:cs="宋体"/>
                <w:sz w:val="24"/>
                <w:szCs w:val="24"/>
                <w:highlight w:val="none"/>
              </w:rPr>
            </w:pPr>
          </w:p>
        </w:tc>
      </w:tr>
    </w:tbl>
    <w:p w14:paraId="79020CEE">
      <w:pPr>
        <w:spacing w:line="360" w:lineRule="auto"/>
        <w:ind w:left="-6" w:firstLine="6"/>
        <w:jc w:val="center"/>
        <w:rPr>
          <w:rFonts w:hint="eastAsia" w:ascii="宋体" w:hAnsi="宋体" w:eastAsia="宋体" w:cs="宋体"/>
          <w:b/>
          <w:color w:val="000000"/>
          <w:sz w:val="24"/>
          <w:highlight w:val="none"/>
        </w:rPr>
      </w:pPr>
    </w:p>
    <w:p w14:paraId="548A1AE9">
      <w:pPr>
        <w:autoSpaceDE w:val="0"/>
        <w:autoSpaceDN w:val="0"/>
        <w:adjustRightInd w:val="0"/>
        <w:snapToGrid w:val="0"/>
        <w:spacing w:after="156" w:afterLines="50" w:line="360" w:lineRule="auto"/>
        <w:ind w:firstLine="2400" w:firstLineChars="1000"/>
        <w:rPr>
          <w:rFonts w:hint="eastAsia" w:ascii="宋体" w:hAnsi="宋体" w:eastAsia="宋体" w:cs="宋体"/>
          <w:color w:val="000000"/>
          <w:kern w:val="0"/>
          <w:sz w:val="24"/>
          <w:highlight w:val="none"/>
        </w:rPr>
      </w:pPr>
    </w:p>
    <w:p w14:paraId="4BE4E08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 xml:space="preserve">章） </w:t>
      </w:r>
    </w:p>
    <w:p w14:paraId="56A9D4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u w:val="none"/>
          <w:lang w:val="en-US" w:eastAsia="zh-CN"/>
        </w:rPr>
        <w:t xml:space="preserve">            </w:t>
      </w: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p>
    <w:p w14:paraId="501CAC82">
      <w:pPr>
        <w:widowControl/>
        <w:spacing w:line="520" w:lineRule="atLeast"/>
        <w:ind w:firstLine="5040" w:firstLineChars="1800"/>
        <w:rPr>
          <w:rFonts w:hint="eastAsia" w:ascii="宋体" w:hAnsi="宋体" w:eastAsia="宋体" w:cs="宋体"/>
          <w:bCs/>
          <w:spacing w:val="20"/>
          <w:kern w:val="0"/>
          <w:sz w:val="24"/>
          <w:highlight w:val="none"/>
        </w:rPr>
      </w:pPr>
    </w:p>
    <w:p w14:paraId="42D5BCC9">
      <w:pPr>
        <w:widowControl/>
        <w:spacing w:line="520" w:lineRule="atLeast"/>
        <w:ind w:firstLine="5040" w:firstLineChars="1800"/>
        <w:rPr>
          <w:rFonts w:hint="eastAsia" w:ascii="宋体" w:hAnsi="宋体" w:eastAsia="宋体" w:cs="宋体"/>
          <w:bCs/>
          <w:spacing w:val="20"/>
          <w:kern w:val="0"/>
          <w:sz w:val="24"/>
          <w:highlight w:val="none"/>
        </w:rPr>
      </w:pPr>
      <w:r>
        <w:rPr>
          <w:rFonts w:hint="eastAsia" w:ascii="宋体" w:hAnsi="宋体" w:eastAsia="宋体" w:cs="宋体"/>
          <w:bCs/>
          <w:spacing w:val="20"/>
          <w:kern w:val="0"/>
          <w:sz w:val="24"/>
          <w:highlight w:val="none"/>
        </w:rPr>
        <w:t>日  期:　 年　月　日</w:t>
      </w:r>
    </w:p>
    <w:p w14:paraId="2E9F8907">
      <w:pPr>
        <w:pStyle w:val="4"/>
        <w:jc w:val="both"/>
        <w:rPr>
          <w:rFonts w:hint="eastAsia" w:ascii="宋体" w:hAnsi="宋体" w:eastAsia="宋体" w:cs="宋体"/>
          <w:b/>
          <w:bCs/>
          <w:color w:val="000000"/>
          <w:sz w:val="24"/>
          <w:highlight w:val="none"/>
        </w:rPr>
      </w:pPr>
    </w:p>
    <w:p w14:paraId="26B2FB07">
      <w:pPr>
        <w:keepNext/>
        <w:keepLines/>
        <w:spacing w:line="579" w:lineRule="auto"/>
        <w:ind w:firstLine="480"/>
        <w:jc w:val="center"/>
        <w:rPr>
          <w:rFonts w:hint="eastAsia" w:ascii="宋体" w:hAnsi="宋体" w:eastAsia="宋体" w:cs="宋体"/>
          <w:b/>
          <w:bCs/>
          <w:sz w:val="28"/>
          <w:szCs w:val="28"/>
          <w:highlight w:val="none"/>
        </w:rPr>
      </w:pPr>
      <w:bookmarkStart w:id="76" w:name="_Toc452708645"/>
      <w:r>
        <w:rPr>
          <w:rFonts w:hint="eastAsia" w:ascii="宋体" w:hAnsi="宋体" w:eastAsia="宋体" w:cs="宋体"/>
          <w:b/>
          <w:bCs/>
          <w:sz w:val="28"/>
          <w:szCs w:val="28"/>
          <w:highlight w:val="none"/>
        </w:rPr>
        <w:br w:type="page"/>
      </w:r>
    </w:p>
    <w:p w14:paraId="4664BF44">
      <w:pPr>
        <w:keepNext/>
        <w:keepLines/>
        <w:spacing w:line="579" w:lineRule="auto"/>
        <w:ind w:firstLine="48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项目人员配备情况表</w:t>
      </w:r>
    </w:p>
    <w:p w14:paraId="45E5AF0C">
      <w:pPr>
        <w:keepNext/>
        <w:keepLines/>
        <w:spacing w:line="579" w:lineRule="auto"/>
        <w:ind w:firstLine="480"/>
        <w:jc w:val="center"/>
        <w:rPr>
          <w:rFonts w:hint="eastAsia" w:ascii="宋体" w:hAnsi="宋体" w:eastAsia="宋体" w:cs="宋体"/>
          <w:b/>
          <w:bCs/>
          <w:color w:val="000000"/>
          <w:sz w:val="22"/>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项目负责人简历表</w:t>
      </w:r>
      <w:bookmarkEnd w:id="76"/>
      <w:r>
        <w:rPr>
          <w:rFonts w:hint="eastAsia" w:ascii="宋体" w:hAnsi="宋体" w:eastAsia="宋体" w:cs="宋体"/>
          <w:b/>
          <w:bCs/>
          <w:sz w:val="28"/>
          <w:szCs w:val="28"/>
          <w:highlight w:val="none"/>
          <w:lang w:val="en-US" w:eastAsia="zh-CN"/>
        </w:rPr>
        <w:t>（格式）</w:t>
      </w:r>
    </w:p>
    <w:tbl>
      <w:tblPr>
        <w:tblStyle w:val="27"/>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470"/>
        <w:gridCol w:w="843"/>
        <w:gridCol w:w="422"/>
        <w:gridCol w:w="211"/>
        <w:gridCol w:w="1476"/>
        <w:gridCol w:w="527"/>
        <w:gridCol w:w="1371"/>
        <w:gridCol w:w="1006"/>
        <w:gridCol w:w="1808"/>
      </w:tblGrid>
      <w:tr w14:paraId="3476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181CBAFA">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946" w:type="dxa"/>
            <w:gridSpan w:val="4"/>
            <w:tcBorders>
              <w:top w:val="single" w:color="auto" w:sz="4" w:space="0"/>
              <w:left w:val="single" w:color="auto" w:sz="4" w:space="0"/>
              <w:bottom w:val="single" w:color="auto" w:sz="4" w:space="0"/>
              <w:right w:val="single" w:color="auto" w:sz="4" w:space="0"/>
            </w:tcBorders>
            <w:noWrap w:val="0"/>
            <w:vAlign w:val="center"/>
          </w:tcPr>
          <w:p w14:paraId="343A2D52">
            <w:pPr>
              <w:ind w:firstLine="0" w:firstLineChars="0"/>
              <w:jc w:val="center"/>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449EF91">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性  别</w:t>
            </w: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14:paraId="44D9C962">
            <w:pPr>
              <w:ind w:firstLine="0" w:firstLineChars="0"/>
              <w:jc w:val="center"/>
              <w:rPr>
                <w:rFonts w:hint="eastAsia" w:ascii="宋体" w:hAnsi="宋体" w:eastAsia="宋体" w:cs="宋体"/>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97DE843">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25A11838">
            <w:pPr>
              <w:ind w:firstLine="0" w:firstLineChars="0"/>
              <w:jc w:val="center"/>
              <w:rPr>
                <w:rFonts w:hint="eastAsia" w:ascii="宋体" w:hAnsi="宋体" w:eastAsia="宋体" w:cs="宋体"/>
                <w:szCs w:val="21"/>
                <w:highlight w:val="none"/>
              </w:rPr>
            </w:pPr>
          </w:p>
        </w:tc>
      </w:tr>
      <w:tr w14:paraId="7A733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123A3952">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946" w:type="dxa"/>
            <w:gridSpan w:val="4"/>
            <w:tcBorders>
              <w:top w:val="single" w:color="auto" w:sz="4" w:space="0"/>
              <w:left w:val="single" w:color="auto" w:sz="4" w:space="0"/>
              <w:bottom w:val="single" w:color="auto" w:sz="4" w:space="0"/>
              <w:right w:val="single" w:color="auto" w:sz="4" w:space="0"/>
            </w:tcBorders>
            <w:noWrap w:val="0"/>
            <w:vAlign w:val="center"/>
          </w:tcPr>
          <w:p w14:paraId="3A7C0F66">
            <w:pPr>
              <w:ind w:firstLine="0" w:firstLineChars="0"/>
              <w:jc w:val="center"/>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BF869E9">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14:paraId="6EBFE2BC">
            <w:pPr>
              <w:ind w:firstLine="0" w:firstLineChars="0"/>
              <w:jc w:val="center"/>
              <w:rPr>
                <w:rFonts w:hint="eastAsia" w:ascii="宋体" w:hAnsi="宋体" w:eastAsia="宋体" w:cs="宋体"/>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0E62A0E">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学  历</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6ACFF11E">
            <w:pPr>
              <w:ind w:firstLine="0" w:firstLineChars="0"/>
              <w:jc w:val="center"/>
              <w:rPr>
                <w:rFonts w:hint="eastAsia" w:ascii="宋体" w:hAnsi="宋体" w:eastAsia="宋体" w:cs="宋体"/>
                <w:szCs w:val="21"/>
                <w:highlight w:val="none"/>
              </w:rPr>
            </w:pPr>
          </w:p>
        </w:tc>
      </w:tr>
      <w:tr w14:paraId="3CF2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4C16432A">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参加工作时间</w:t>
            </w:r>
          </w:p>
        </w:tc>
        <w:tc>
          <w:tcPr>
            <w:tcW w:w="6821" w:type="dxa"/>
            <w:gridSpan w:val="7"/>
            <w:tcBorders>
              <w:top w:val="single" w:color="auto" w:sz="4" w:space="0"/>
              <w:left w:val="single" w:color="auto" w:sz="4" w:space="0"/>
              <w:bottom w:val="single" w:color="auto" w:sz="4" w:space="0"/>
              <w:right w:val="single" w:color="auto" w:sz="4" w:space="0"/>
            </w:tcBorders>
            <w:noWrap w:val="0"/>
            <w:vAlign w:val="center"/>
          </w:tcPr>
          <w:p w14:paraId="2405A518">
            <w:pPr>
              <w:ind w:firstLine="0" w:firstLineChars="0"/>
              <w:jc w:val="center"/>
              <w:rPr>
                <w:rFonts w:hint="eastAsia" w:ascii="宋体" w:hAnsi="宋体" w:eastAsia="宋体" w:cs="宋体"/>
                <w:szCs w:val="21"/>
                <w:highlight w:val="none"/>
              </w:rPr>
            </w:pPr>
          </w:p>
        </w:tc>
      </w:tr>
      <w:tr w14:paraId="3526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2217" w:type="dxa"/>
            <w:gridSpan w:val="3"/>
            <w:tcBorders>
              <w:top w:val="single" w:color="auto" w:sz="4" w:space="0"/>
              <w:left w:val="single" w:color="auto" w:sz="4" w:space="0"/>
              <w:bottom w:val="single" w:color="auto" w:sz="4" w:space="0"/>
              <w:right w:val="single" w:color="auto" w:sz="4" w:space="0"/>
            </w:tcBorders>
            <w:noWrap w:val="0"/>
            <w:vAlign w:val="center"/>
          </w:tcPr>
          <w:p w14:paraId="0C612E4A">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职称证书编号</w:t>
            </w:r>
          </w:p>
        </w:tc>
        <w:tc>
          <w:tcPr>
            <w:tcW w:w="2636" w:type="dxa"/>
            <w:gridSpan w:val="4"/>
            <w:tcBorders>
              <w:top w:val="single" w:color="auto" w:sz="4" w:space="0"/>
              <w:left w:val="single" w:color="auto" w:sz="4" w:space="0"/>
              <w:bottom w:val="single" w:color="auto" w:sz="4" w:space="0"/>
              <w:right w:val="single" w:color="auto" w:sz="4" w:space="0"/>
            </w:tcBorders>
            <w:noWrap w:val="0"/>
            <w:vAlign w:val="center"/>
          </w:tcPr>
          <w:p w14:paraId="3E0E4761">
            <w:pPr>
              <w:ind w:firstLine="0" w:firstLineChars="0"/>
              <w:jc w:val="center"/>
              <w:rPr>
                <w:rFonts w:hint="eastAsia" w:ascii="宋体" w:hAnsi="宋体" w:eastAsia="宋体" w:cs="宋体"/>
                <w:szCs w:val="21"/>
                <w:highlight w:val="none"/>
              </w:rPr>
            </w:pPr>
          </w:p>
        </w:tc>
        <w:tc>
          <w:tcPr>
            <w:tcW w:w="2377" w:type="dxa"/>
            <w:gridSpan w:val="2"/>
            <w:tcBorders>
              <w:top w:val="single" w:color="auto" w:sz="4" w:space="0"/>
              <w:left w:val="single" w:color="auto" w:sz="4" w:space="0"/>
              <w:bottom w:val="single" w:color="auto" w:sz="4" w:space="0"/>
              <w:right w:val="single" w:color="auto" w:sz="4" w:space="0"/>
            </w:tcBorders>
            <w:noWrap w:val="0"/>
            <w:vAlign w:val="center"/>
          </w:tcPr>
          <w:p w14:paraId="2F705A34">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从业年限</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058170CA">
            <w:pPr>
              <w:ind w:firstLine="0" w:firstLineChars="0"/>
              <w:jc w:val="center"/>
              <w:rPr>
                <w:rFonts w:hint="eastAsia" w:ascii="宋体" w:hAnsi="宋体" w:eastAsia="宋体" w:cs="宋体"/>
                <w:szCs w:val="21"/>
                <w:highlight w:val="none"/>
              </w:rPr>
            </w:pPr>
          </w:p>
        </w:tc>
      </w:tr>
      <w:tr w14:paraId="03D6D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9038" w:type="dxa"/>
            <w:gridSpan w:val="10"/>
            <w:tcBorders>
              <w:top w:val="single" w:color="auto" w:sz="4" w:space="0"/>
              <w:left w:val="single" w:color="auto" w:sz="4" w:space="0"/>
              <w:bottom w:val="single" w:color="auto" w:sz="4" w:space="0"/>
              <w:right w:val="single" w:color="auto" w:sz="4" w:space="0"/>
            </w:tcBorders>
            <w:noWrap w:val="0"/>
            <w:vAlign w:val="center"/>
          </w:tcPr>
          <w:p w14:paraId="106B6877">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已完类似项目的业绩</w:t>
            </w:r>
          </w:p>
        </w:tc>
      </w:tr>
      <w:tr w14:paraId="2181E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5A9CC519">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60723604">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业主单位</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96B9D54">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工作时间</w:t>
            </w: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14:paraId="777E3C14">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报告提交时间</w:t>
            </w:r>
          </w:p>
        </w:tc>
        <w:tc>
          <w:tcPr>
            <w:tcW w:w="2814" w:type="dxa"/>
            <w:gridSpan w:val="2"/>
            <w:tcBorders>
              <w:top w:val="single" w:color="auto" w:sz="4" w:space="0"/>
              <w:left w:val="single" w:color="auto" w:sz="4" w:space="0"/>
              <w:bottom w:val="single" w:color="auto" w:sz="4" w:space="0"/>
              <w:right w:val="single" w:color="auto" w:sz="4" w:space="0"/>
            </w:tcBorders>
            <w:noWrap w:val="0"/>
            <w:vAlign w:val="center"/>
          </w:tcPr>
          <w:p w14:paraId="337FC8AB">
            <w:pPr>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报告验收情况</w:t>
            </w:r>
          </w:p>
        </w:tc>
      </w:tr>
      <w:tr w14:paraId="25A7F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F9CEB5B">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04E17A77">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089BA927">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14:paraId="02F9C93E">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center"/>
          </w:tcPr>
          <w:p w14:paraId="5971E36C">
            <w:pPr>
              <w:ind w:firstLine="0" w:firstLineChars="0"/>
              <w:jc w:val="center"/>
              <w:rPr>
                <w:rFonts w:hint="eastAsia" w:ascii="宋体" w:hAnsi="宋体" w:eastAsia="宋体" w:cs="宋体"/>
                <w:szCs w:val="21"/>
                <w:highlight w:val="none"/>
              </w:rPr>
            </w:pPr>
          </w:p>
        </w:tc>
      </w:tr>
      <w:tr w14:paraId="04EC7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0947C388">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26CBCD6C">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5E6F1A89">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750B82C7">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4FF55B51">
            <w:pPr>
              <w:ind w:firstLine="0" w:firstLineChars="0"/>
              <w:jc w:val="center"/>
              <w:rPr>
                <w:rFonts w:hint="eastAsia" w:ascii="宋体" w:hAnsi="宋体" w:eastAsia="宋体" w:cs="宋体"/>
                <w:szCs w:val="21"/>
                <w:highlight w:val="none"/>
              </w:rPr>
            </w:pPr>
          </w:p>
        </w:tc>
      </w:tr>
      <w:tr w14:paraId="163CE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54D4F029">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1E743974">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05DF6AEA">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4DE79428">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0E49A72C">
            <w:pPr>
              <w:ind w:firstLine="0" w:firstLineChars="0"/>
              <w:jc w:val="center"/>
              <w:rPr>
                <w:rFonts w:hint="eastAsia" w:ascii="宋体" w:hAnsi="宋体" w:eastAsia="宋体" w:cs="宋体"/>
                <w:szCs w:val="21"/>
                <w:highlight w:val="none"/>
              </w:rPr>
            </w:pPr>
          </w:p>
        </w:tc>
      </w:tr>
      <w:tr w14:paraId="0AA1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745A3018">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58ED76E4">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7305E99D">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12135DB8">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75B75287">
            <w:pPr>
              <w:ind w:firstLine="0" w:firstLineChars="0"/>
              <w:jc w:val="center"/>
              <w:rPr>
                <w:rFonts w:hint="eastAsia" w:ascii="宋体" w:hAnsi="宋体" w:eastAsia="宋体" w:cs="宋体"/>
                <w:szCs w:val="21"/>
                <w:highlight w:val="none"/>
              </w:rPr>
            </w:pPr>
          </w:p>
        </w:tc>
      </w:tr>
      <w:tr w14:paraId="334C0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2FA4B816">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7EDAB340">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636E3E60">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0347B6D9">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71FF47B3">
            <w:pPr>
              <w:ind w:firstLine="0" w:firstLineChars="0"/>
              <w:jc w:val="center"/>
              <w:rPr>
                <w:rFonts w:hint="eastAsia" w:ascii="宋体" w:hAnsi="宋体" w:eastAsia="宋体" w:cs="宋体"/>
                <w:szCs w:val="21"/>
                <w:highlight w:val="none"/>
              </w:rPr>
            </w:pPr>
          </w:p>
        </w:tc>
      </w:tr>
      <w:tr w14:paraId="6F13D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1D73C2A6">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4C17C138">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6F66558C">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79CC2D4F">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797F6866">
            <w:pPr>
              <w:ind w:firstLine="0" w:firstLineChars="0"/>
              <w:jc w:val="center"/>
              <w:rPr>
                <w:rFonts w:hint="eastAsia" w:ascii="宋体" w:hAnsi="宋体" w:eastAsia="宋体" w:cs="宋体"/>
                <w:szCs w:val="21"/>
                <w:highlight w:val="none"/>
              </w:rPr>
            </w:pPr>
          </w:p>
        </w:tc>
      </w:tr>
      <w:tr w14:paraId="7588D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374" w:type="dxa"/>
            <w:gridSpan w:val="2"/>
            <w:tcBorders>
              <w:top w:val="single" w:color="auto" w:sz="4" w:space="0"/>
              <w:left w:val="single" w:color="auto" w:sz="4" w:space="0"/>
              <w:bottom w:val="single" w:color="auto" w:sz="4" w:space="0"/>
              <w:right w:val="single" w:color="auto" w:sz="4" w:space="0"/>
            </w:tcBorders>
            <w:noWrap w:val="0"/>
            <w:vAlign w:val="top"/>
          </w:tcPr>
          <w:p w14:paraId="54A54EFF">
            <w:pPr>
              <w:ind w:firstLine="0" w:firstLineChars="0"/>
              <w:jc w:val="center"/>
              <w:rPr>
                <w:rFonts w:hint="eastAsia" w:ascii="宋体" w:hAnsi="宋体" w:eastAsia="宋体" w:cs="宋体"/>
                <w:szCs w:val="21"/>
                <w:highlight w:val="none"/>
              </w:rPr>
            </w:pPr>
          </w:p>
        </w:tc>
        <w:tc>
          <w:tcPr>
            <w:tcW w:w="1265" w:type="dxa"/>
            <w:gridSpan w:val="2"/>
            <w:tcBorders>
              <w:top w:val="single" w:color="auto" w:sz="4" w:space="0"/>
              <w:left w:val="single" w:color="auto" w:sz="4" w:space="0"/>
              <w:bottom w:val="single" w:color="auto" w:sz="4" w:space="0"/>
              <w:right w:val="single" w:color="auto" w:sz="4" w:space="0"/>
            </w:tcBorders>
            <w:noWrap w:val="0"/>
            <w:vAlign w:val="top"/>
          </w:tcPr>
          <w:p w14:paraId="65E677D9">
            <w:pPr>
              <w:ind w:firstLine="0" w:firstLineChars="0"/>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noWrap w:val="0"/>
            <w:vAlign w:val="top"/>
          </w:tcPr>
          <w:p w14:paraId="12F7A18B">
            <w:pPr>
              <w:ind w:firstLine="0" w:firstLineChars="0"/>
              <w:jc w:val="center"/>
              <w:rPr>
                <w:rFonts w:hint="eastAsia" w:ascii="宋体" w:hAnsi="宋体" w:eastAsia="宋体" w:cs="宋体"/>
                <w:szCs w:val="21"/>
                <w:highlight w:val="none"/>
              </w:rPr>
            </w:pPr>
          </w:p>
        </w:tc>
        <w:tc>
          <w:tcPr>
            <w:tcW w:w="1898" w:type="dxa"/>
            <w:gridSpan w:val="2"/>
            <w:tcBorders>
              <w:top w:val="single" w:color="auto" w:sz="4" w:space="0"/>
              <w:left w:val="single" w:color="auto" w:sz="4" w:space="0"/>
              <w:bottom w:val="single" w:color="auto" w:sz="4" w:space="0"/>
              <w:right w:val="single" w:color="auto" w:sz="4" w:space="0"/>
            </w:tcBorders>
            <w:noWrap w:val="0"/>
            <w:vAlign w:val="top"/>
          </w:tcPr>
          <w:p w14:paraId="3F7524CB">
            <w:pPr>
              <w:ind w:firstLine="0" w:firstLineChars="0"/>
              <w:jc w:val="center"/>
              <w:rPr>
                <w:rFonts w:hint="eastAsia" w:ascii="宋体" w:hAnsi="宋体" w:eastAsia="宋体" w:cs="宋体"/>
                <w:szCs w:val="21"/>
                <w:highlight w:val="none"/>
              </w:rPr>
            </w:pPr>
          </w:p>
        </w:tc>
        <w:tc>
          <w:tcPr>
            <w:tcW w:w="2814" w:type="dxa"/>
            <w:gridSpan w:val="2"/>
            <w:tcBorders>
              <w:top w:val="single" w:color="auto" w:sz="4" w:space="0"/>
              <w:left w:val="single" w:color="auto" w:sz="4" w:space="0"/>
              <w:bottom w:val="single" w:color="auto" w:sz="4" w:space="0"/>
              <w:right w:val="single" w:color="auto" w:sz="4" w:space="0"/>
            </w:tcBorders>
            <w:noWrap w:val="0"/>
            <w:vAlign w:val="top"/>
          </w:tcPr>
          <w:p w14:paraId="5D55CE26">
            <w:pPr>
              <w:ind w:firstLine="0" w:firstLineChars="0"/>
              <w:jc w:val="center"/>
              <w:rPr>
                <w:rFonts w:hint="eastAsia" w:ascii="宋体" w:hAnsi="宋体" w:eastAsia="宋体" w:cs="宋体"/>
                <w:szCs w:val="21"/>
                <w:highlight w:val="none"/>
              </w:rPr>
            </w:pPr>
          </w:p>
        </w:tc>
      </w:tr>
    </w:tbl>
    <w:p w14:paraId="32248F05">
      <w:pPr>
        <w:spacing w:line="400" w:lineRule="exact"/>
        <w:ind w:firstLine="480" w:firstLineChars="200"/>
        <w:rPr>
          <w:rFonts w:hint="eastAsia" w:ascii="宋体" w:hAnsi="宋体" w:eastAsia="宋体" w:cs="宋体"/>
          <w:color w:val="000000"/>
          <w:sz w:val="24"/>
          <w:highlight w:val="none"/>
        </w:rPr>
      </w:pPr>
    </w:p>
    <w:p w14:paraId="46DF670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注：表后附项目负责人的职称（职业资格）证书与业绩合同复印件（如有）。</w:t>
      </w:r>
    </w:p>
    <w:p w14:paraId="36657644">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lang w:val="en-US" w:eastAsia="zh-CN"/>
        </w:rPr>
        <w:t xml:space="preserve"> 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章）</w:t>
      </w:r>
    </w:p>
    <w:p w14:paraId="4CEE32B2">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r>
        <w:rPr>
          <w:rFonts w:hint="eastAsia" w:ascii="宋体" w:hAnsi="宋体" w:eastAsia="宋体" w:cs="宋体"/>
          <w:color w:val="000000"/>
          <w:kern w:val="0"/>
          <w:sz w:val="24"/>
          <w:highlight w:val="none"/>
          <w:u w:val="single"/>
        </w:rPr>
        <w:t xml:space="preserve">                 </w:t>
      </w:r>
    </w:p>
    <w:p w14:paraId="1E1C0C1A">
      <w:pPr>
        <w:rPr>
          <w:rFonts w:hint="eastAsia" w:ascii="宋体" w:hAnsi="宋体" w:eastAsia="宋体" w:cs="宋体"/>
          <w:color w:val="000000"/>
          <w:sz w:val="24"/>
          <w:highlight w:val="none"/>
        </w:rPr>
      </w:pPr>
    </w:p>
    <w:p w14:paraId="0D75079A">
      <w:pPr>
        <w:widowControl/>
        <w:spacing w:line="520" w:lineRule="atLeast"/>
        <w:ind w:firstLine="3080" w:firstLineChars="1100"/>
        <w:rPr>
          <w:rFonts w:hint="eastAsia" w:ascii="宋体" w:hAnsi="宋体" w:eastAsia="宋体" w:cs="宋体"/>
          <w:bCs/>
          <w:spacing w:val="20"/>
          <w:kern w:val="0"/>
          <w:sz w:val="24"/>
          <w:highlight w:val="none"/>
        </w:rPr>
      </w:pPr>
      <w:r>
        <w:rPr>
          <w:rFonts w:hint="eastAsia" w:ascii="宋体" w:hAnsi="宋体" w:eastAsia="宋体" w:cs="宋体"/>
          <w:bCs/>
          <w:spacing w:val="20"/>
          <w:kern w:val="0"/>
          <w:sz w:val="24"/>
          <w:highlight w:val="none"/>
        </w:rPr>
        <w:t>日  期:　 年　月　日</w:t>
      </w:r>
    </w:p>
    <w:p w14:paraId="1A6E1283">
      <w:pPr>
        <w:pStyle w:val="4"/>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val="en-US" w:eastAsia="zh-CN"/>
        </w:rPr>
        <w:br w:type="page"/>
      </w:r>
      <w:r>
        <w:rPr>
          <w:rFonts w:hint="eastAsia" w:ascii="宋体" w:hAnsi="宋体" w:eastAsia="宋体" w:cs="宋体"/>
          <w:color w:val="000000"/>
          <w:szCs w:val="24"/>
          <w:highlight w:val="none"/>
          <w:lang w:val="en-US" w:eastAsia="zh-CN"/>
        </w:rPr>
        <w:t>（二）</w:t>
      </w:r>
      <w:r>
        <w:rPr>
          <w:rFonts w:hint="eastAsia" w:ascii="宋体" w:hAnsi="宋体" w:eastAsia="宋体" w:cs="宋体"/>
          <w:b/>
          <w:bCs/>
          <w:kern w:val="2"/>
          <w:sz w:val="28"/>
          <w:szCs w:val="28"/>
          <w:highlight w:val="none"/>
          <w:lang w:val="en-US" w:eastAsia="zh-CN" w:bidi="ar-SA"/>
        </w:rPr>
        <w:t>拟投入项目成员配置表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169"/>
        <w:gridCol w:w="2119"/>
        <w:gridCol w:w="2758"/>
        <w:gridCol w:w="1011"/>
      </w:tblGrid>
      <w:tr w14:paraId="3C4C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73" w:type="dxa"/>
            <w:vMerge w:val="restart"/>
            <w:tcBorders>
              <w:top w:val="single" w:color="auto" w:sz="4" w:space="0"/>
              <w:left w:val="single" w:color="auto" w:sz="4" w:space="0"/>
              <w:bottom w:val="single" w:color="auto" w:sz="4" w:space="0"/>
              <w:right w:val="single" w:color="auto" w:sz="4" w:space="0"/>
            </w:tcBorders>
            <w:noWrap w:val="0"/>
            <w:vAlign w:val="center"/>
          </w:tcPr>
          <w:p w14:paraId="476AE04E">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职务</w:t>
            </w:r>
          </w:p>
        </w:tc>
        <w:tc>
          <w:tcPr>
            <w:tcW w:w="2169" w:type="dxa"/>
            <w:vMerge w:val="restart"/>
            <w:tcBorders>
              <w:top w:val="single" w:color="auto" w:sz="4" w:space="0"/>
              <w:left w:val="single" w:color="auto" w:sz="4" w:space="0"/>
              <w:right w:val="single" w:color="auto" w:sz="4" w:space="0"/>
            </w:tcBorders>
            <w:noWrap w:val="0"/>
            <w:vAlign w:val="center"/>
          </w:tcPr>
          <w:p w14:paraId="1DC1AB33">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4877" w:type="dxa"/>
            <w:gridSpan w:val="2"/>
            <w:tcBorders>
              <w:top w:val="single" w:color="auto" w:sz="4" w:space="0"/>
              <w:left w:val="single" w:color="auto" w:sz="4" w:space="0"/>
              <w:bottom w:val="single" w:color="auto" w:sz="4" w:space="0"/>
              <w:right w:val="single" w:color="auto" w:sz="4" w:space="0"/>
            </w:tcBorders>
            <w:noWrap w:val="0"/>
            <w:vAlign w:val="center"/>
          </w:tcPr>
          <w:p w14:paraId="29E97280">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1A5A6AB">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r>
      <w:tr w14:paraId="4A3B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973" w:type="dxa"/>
            <w:vMerge w:val="continue"/>
            <w:tcBorders>
              <w:top w:val="single" w:color="auto" w:sz="4" w:space="0"/>
              <w:left w:val="single" w:color="auto" w:sz="4" w:space="0"/>
              <w:bottom w:val="single" w:color="auto" w:sz="4" w:space="0"/>
              <w:right w:val="single" w:color="auto" w:sz="4" w:space="0"/>
            </w:tcBorders>
            <w:noWrap w:val="0"/>
            <w:vAlign w:val="center"/>
          </w:tcPr>
          <w:p w14:paraId="0BD26AB9">
            <w:pPr>
              <w:spacing w:line="440" w:lineRule="exact"/>
              <w:jc w:val="center"/>
              <w:rPr>
                <w:rFonts w:hint="eastAsia" w:ascii="宋体" w:hAnsi="宋体" w:eastAsia="宋体" w:cs="宋体"/>
                <w:color w:val="000000"/>
                <w:sz w:val="24"/>
                <w:highlight w:val="none"/>
              </w:rPr>
            </w:pPr>
          </w:p>
        </w:tc>
        <w:tc>
          <w:tcPr>
            <w:tcW w:w="2169" w:type="dxa"/>
            <w:vMerge w:val="continue"/>
            <w:tcBorders>
              <w:left w:val="single" w:color="auto" w:sz="4" w:space="0"/>
              <w:bottom w:val="single" w:color="auto" w:sz="4" w:space="0"/>
              <w:right w:val="single" w:color="auto" w:sz="4" w:space="0"/>
            </w:tcBorders>
            <w:noWrap w:val="0"/>
            <w:vAlign w:val="center"/>
          </w:tcPr>
          <w:p w14:paraId="2B4EB69C">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3F8FC8B5">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证书名称</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3A2B68B6">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证号</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1BEEF23">
            <w:pPr>
              <w:spacing w:line="440" w:lineRule="exact"/>
              <w:jc w:val="center"/>
              <w:rPr>
                <w:rFonts w:hint="eastAsia" w:ascii="宋体" w:hAnsi="宋体" w:eastAsia="宋体" w:cs="宋体"/>
                <w:color w:val="000000"/>
                <w:sz w:val="24"/>
                <w:highlight w:val="none"/>
              </w:rPr>
            </w:pPr>
          </w:p>
        </w:tc>
      </w:tr>
      <w:tr w14:paraId="05A9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center"/>
          </w:tcPr>
          <w:p w14:paraId="0C016117">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center"/>
          </w:tcPr>
          <w:p w14:paraId="37F8F1B0">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3BEC9E2E">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3672827B">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A08E0FD">
            <w:pPr>
              <w:spacing w:line="440" w:lineRule="exact"/>
              <w:jc w:val="center"/>
              <w:rPr>
                <w:rFonts w:hint="eastAsia" w:ascii="宋体" w:hAnsi="宋体" w:eastAsia="宋体" w:cs="宋体"/>
                <w:color w:val="000000"/>
                <w:sz w:val="24"/>
                <w:highlight w:val="none"/>
              </w:rPr>
            </w:pPr>
          </w:p>
        </w:tc>
      </w:tr>
      <w:tr w14:paraId="7752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777C85E1">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195CBE74">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64B45703">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6FC1F227">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1BA14B10">
            <w:pPr>
              <w:spacing w:line="440" w:lineRule="exact"/>
              <w:jc w:val="center"/>
              <w:rPr>
                <w:rFonts w:hint="eastAsia" w:ascii="宋体" w:hAnsi="宋体" w:eastAsia="宋体" w:cs="宋体"/>
                <w:color w:val="000000"/>
                <w:sz w:val="24"/>
                <w:highlight w:val="none"/>
              </w:rPr>
            </w:pPr>
          </w:p>
        </w:tc>
      </w:tr>
      <w:tr w14:paraId="74E0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567A78FB">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75C81F61">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2EC4BC69">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4E803F09">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71FAEB18">
            <w:pPr>
              <w:spacing w:line="440" w:lineRule="exact"/>
              <w:jc w:val="center"/>
              <w:rPr>
                <w:rFonts w:hint="eastAsia" w:ascii="宋体" w:hAnsi="宋体" w:eastAsia="宋体" w:cs="宋体"/>
                <w:color w:val="000000"/>
                <w:sz w:val="24"/>
                <w:highlight w:val="none"/>
              </w:rPr>
            </w:pPr>
          </w:p>
        </w:tc>
      </w:tr>
      <w:tr w14:paraId="2965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778E1DEC">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7FB95532">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5EE72C86">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011184BF">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53A60756">
            <w:pPr>
              <w:spacing w:line="440" w:lineRule="exact"/>
              <w:jc w:val="center"/>
              <w:rPr>
                <w:rFonts w:hint="eastAsia" w:ascii="宋体" w:hAnsi="宋体" w:eastAsia="宋体" w:cs="宋体"/>
                <w:color w:val="000000"/>
                <w:sz w:val="24"/>
                <w:highlight w:val="none"/>
              </w:rPr>
            </w:pPr>
          </w:p>
        </w:tc>
      </w:tr>
      <w:tr w14:paraId="601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7C418B6F">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551B4614">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2DD4D9B6">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7674257C">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7774108B">
            <w:pPr>
              <w:spacing w:line="440" w:lineRule="exact"/>
              <w:jc w:val="center"/>
              <w:rPr>
                <w:rFonts w:hint="eastAsia" w:ascii="宋体" w:hAnsi="宋体" w:eastAsia="宋体" w:cs="宋体"/>
                <w:color w:val="000000"/>
                <w:sz w:val="24"/>
                <w:highlight w:val="none"/>
              </w:rPr>
            </w:pPr>
          </w:p>
        </w:tc>
      </w:tr>
      <w:tr w14:paraId="57A3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09D7EBAA">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790350D4">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21007601">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6D96CB58">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18F8F998">
            <w:pPr>
              <w:spacing w:line="440" w:lineRule="exact"/>
              <w:jc w:val="center"/>
              <w:rPr>
                <w:rFonts w:hint="eastAsia" w:ascii="宋体" w:hAnsi="宋体" w:eastAsia="宋体" w:cs="宋体"/>
                <w:color w:val="000000"/>
                <w:sz w:val="24"/>
                <w:highlight w:val="none"/>
              </w:rPr>
            </w:pPr>
          </w:p>
        </w:tc>
      </w:tr>
      <w:tr w14:paraId="60DC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3" w:type="dxa"/>
            <w:tcBorders>
              <w:top w:val="single" w:color="auto" w:sz="4" w:space="0"/>
              <w:left w:val="single" w:color="auto" w:sz="4" w:space="0"/>
              <w:bottom w:val="single" w:color="auto" w:sz="4" w:space="0"/>
              <w:right w:val="single" w:color="auto" w:sz="4" w:space="0"/>
            </w:tcBorders>
            <w:noWrap w:val="0"/>
            <w:vAlign w:val="top"/>
          </w:tcPr>
          <w:p w14:paraId="7041537E">
            <w:pPr>
              <w:spacing w:line="440" w:lineRule="exact"/>
              <w:jc w:val="center"/>
              <w:rPr>
                <w:rFonts w:hint="eastAsia" w:ascii="宋体" w:hAnsi="宋体" w:eastAsia="宋体" w:cs="宋体"/>
                <w:color w:val="000000"/>
                <w:sz w:val="24"/>
                <w:highlight w:val="none"/>
              </w:rPr>
            </w:pPr>
          </w:p>
        </w:tc>
        <w:tc>
          <w:tcPr>
            <w:tcW w:w="2169" w:type="dxa"/>
            <w:tcBorders>
              <w:top w:val="single" w:color="auto" w:sz="4" w:space="0"/>
              <w:left w:val="single" w:color="auto" w:sz="4" w:space="0"/>
              <w:bottom w:val="single" w:color="auto" w:sz="4" w:space="0"/>
              <w:right w:val="single" w:color="auto" w:sz="4" w:space="0"/>
            </w:tcBorders>
            <w:noWrap w:val="0"/>
            <w:vAlign w:val="top"/>
          </w:tcPr>
          <w:p w14:paraId="09DA0712">
            <w:pPr>
              <w:spacing w:line="440" w:lineRule="exact"/>
              <w:jc w:val="center"/>
              <w:rPr>
                <w:rFonts w:hint="eastAsia" w:ascii="宋体" w:hAnsi="宋体" w:eastAsia="宋体" w:cs="宋体"/>
                <w:color w:val="000000"/>
                <w:sz w:val="24"/>
                <w:highlight w:val="none"/>
              </w:rPr>
            </w:pPr>
          </w:p>
        </w:tc>
        <w:tc>
          <w:tcPr>
            <w:tcW w:w="2119" w:type="dxa"/>
            <w:tcBorders>
              <w:top w:val="single" w:color="auto" w:sz="4" w:space="0"/>
              <w:left w:val="single" w:color="auto" w:sz="4" w:space="0"/>
              <w:bottom w:val="single" w:color="auto" w:sz="4" w:space="0"/>
              <w:right w:val="single" w:color="auto" w:sz="4" w:space="0"/>
            </w:tcBorders>
            <w:noWrap w:val="0"/>
            <w:vAlign w:val="top"/>
          </w:tcPr>
          <w:p w14:paraId="14A61935">
            <w:pPr>
              <w:spacing w:line="440" w:lineRule="exact"/>
              <w:jc w:val="center"/>
              <w:rPr>
                <w:rFonts w:hint="eastAsia" w:ascii="宋体" w:hAnsi="宋体" w:eastAsia="宋体" w:cs="宋体"/>
                <w:color w:val="000000"/>
                <w:sz w:val="24"/>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top"/>
          </w:tcPr>
          <w:p w14:paraId="45541F43">
            <w:pPr>
              <w:spacing w:line="440" w:lineRule="exact"/>
              <w:jc w:val="center"/>
              <w:rPr>
                <w:rFonts w:hint="eastAsia" w:ascii="宋体" w:hAnsi="宋体" w:eastAsia="宋体" w:cs="宋体"/>
                <w:color w:val="000000"/>
                <w:sz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14:paraId="3DBF9CE5">
            <w:pPr>
              <w:spacing w:line="440" w:lineRule="exact"/>
              <w:jc w:val="center"/>
              <w:rPr>
                <w:rFonts w:hint="eastAsia" w:ascii="宋体" w:hAnsi="宋体" w:eastAsia="宋体" w:cs="宋体"/>
                <w:color w:val="000000"/>
                <w:sz w:val="24"/>
                <w:highlight w:val="none"/>
              </w:rPr>
            </w:pPr>
          </w:p>
        </w:tc>
      </w:tr>
    </w:tbl>
    <w:p w14:paraId="447946E4">
      <w:pPr>
        <w:spacing w:line="360" w:lineRule="auto"/>
        <w:ind w:firstLine="360"/>
        <w:rPr>
          <w:rFonts w:hint="eastAsia" w:ascii="宋体" w:hAnsi="宋体" w:eastAsia="宋体" w:cs="宋体"/>
          <w:color w:val="000000"/>
          <w:sz w:val="24"/>
          <w:highlight w:val="none"/>
        </w:rPr>
      </w:pPr>
    </w:p>
    <w:p w14:paraId="2D213070">
      <w:pPr>
        <w:spacing w:line="360" w:lineRule="auto"/>
        <w:ind w:firstLine="36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注：表后附拟投入的人员的职称（职业资格）证书与业绩合同复印件（如有）。</w:t>
      </w:r>
    </w:p>
    <w:p w14:paraId="2DA4B95E">
      <w:pPr>
        <w:rPr>
          <w:rFonts w:hint="eastAsia" w:ascii="宋体" w:hAnsi="宋体" w:eastAsia="宋体" w:cs="宋体"/>
          <w:color w:val="000000"/>
          <w:sz w:val="24"/>
          <w:highlight w:val="none"/>
        </w:rPr>
      </w:pPr>
    </w:p>
    <w:p w14:paraId="16B7EDB6">
      <w:pPr>
        <w:rPr>
          <w:rFonts w:hint="eastAsia" w:ascii="宋体" w:hAnsi="宋体" w:eastAsia="宋体" w:cs="宋体"/>
          <w:color w:val="000000"/>
          <w:sz w:val="24"/>
          <w:highlight w:val="none"/>
        </w:rPr>
      </w:pPr>
    </w:p>
    <w:p w14:paraId="322D0E17">
      <w:pPr>
        <w:rPr>
          <w:rFonts w:hint="eastAsia" w:ascii="宋体" w:hAnsi="宋体" w:eastAsia="宋体" w:cs="宋体"/>
          <w:color w:val="000000"/>
          <w:sz w:val="24"/>
          <w:highlight w:val="none"/>
        </w:rPr>
      </w:pPr>
    </w:p>
    <w:p w14:paraId="74319ED4">
      <w:pPr>
        <w:rPr>
          <w:rFonts w:hint="eastAsia" w:ascii="宋体" w:hAnsi="宋体" w:eastAsia="宋体" w:cs="宋体"/>
          <w:color w:val="000000"/>
          <w:sz w:val="24"/>
          <w:highlight w:val="none"/>
        </w:rPr>
      </w:pPr>
    </w:p>
    <w:p w14:paraId="11A0B0A6">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u w:val="none"/>
        </w:rPr>
        <w:t xml:space="preserve"> 电子</w:t>
      </w:r>
      <w:r>
        <w:rPr>
          <w:rFonts w:hint="eastAsia" w:ascii="宋体" w:hAnsi="宋体" w:eastAsia="宋体" w:cs="宋体"/>
          <w:color w:val="000000"/>
          <w:kern w:val="0"/>
          <w:sz w:val="24"/>
          <w:highlight w:val="none"/>
          <w:u w:val="none"/>
          <w:lang w:val="en-US" w:eastAsia="zh-CN"/>
        </w:rPr>
        <w:t>公</w:t>
      </w:r>
      <w:r>
        <w:rPr>
          <w:rFonts w:hint="eastAsia" w:ascii="宋体" w:hAnsi="宋体" w:eastAsia="宋体" w:cs="宋体"/>
          <w:color w:val="000000"/>
          <w:kern w:val="0"/>
          <w:sz w:val="24"/>
          <w:highlight w:val="none"/>
          <w:u w:val="none"/>
        </w:rPr>
        <w:t>章）</w:t>
      </w:r>
    </w:p>
    <w:p w14:paraId="5F874F8C">
      <w:pPr>
        <w:keepNext w:val="0"/>
        <w:keepLines w:val="0"/>
        <w:pageBreakBefore w:val="0"/>
        <w:widowControl w:val="0"/>
        <w:kinsoku/>
        <w:wordWrap/>
        <w:overflowPunct/>
        <w:topLinePunct w:val="0"/>
        <w:autoSpaceDE/>
        <w:autoSpaceDN/>
        <w:bidi w:val="0"/>
        <w:adjustRightInd/>
        <w:snapToGrid/>
        <w:spacing w:line="700" w:lineRule="exact"/>
        <w:ind w:firstLine="1680" w:firstLineChars="7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u w:val="none"/>
        </w:rPr>
        <w:t>法定代表人或其委托代理人：</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none"/>
        </w:rPr>
        <w:t>（</w:t>
      </w:r>
      <w:r>
        <w:rPr>
          <w:rFonts w:hint="eastAsia" w:ascii="宋体" w:hAnsi="宋体" w:eastAsia="宋体" w:cs="宋体"/>
          <w:sz w:val="24"/>
          <w:szCs w:val="32"/>
          <w:highlight w:val="none"/>
        </w:rPr>
        <w:t>签字或签章</w:t>
      </w:r>
      <w:r>
        <w:rPr>
          <w:rFonts w:hint="eastAsia" w:ascii="宋体" w:hAnsi="宋体" w:eastAsia="宋体" w:cs="宋体"/>
          <w:color w:val="000000"/>
          <w:kern w:val="0"/>
          <w:sz w:val="24"/>
          <w:highlight w:val="none"/>
          <w:u w:val="none"/>
          <w:lang w:eastAsia="zh-CN"/>
        </w:rPr>
        <w:t>）</w:t>
      </w:r>
      <w:r>
        <w:rPr>
          <w:rFonts w:hint="eastAsia" w:ascii="宋体" w:hAnsi="宋体" w:eastAsia="宋体" w:cs="宋体"/>
          <w:color w:val="000000"/>
          <w:kern w:val="0"/>
          <w:sz w:val="24"/>
          <w:highlight w:val="none"/>
        </w:rPr>
        <w:t xml:space="preserve">                               </w:t>
      </w:r>
      <w:r>
        <w:rPr>
          <w:rFonts w:hint="eastAsia" w:ascii="宋体" w:hAnsi="宋体" w:eastAsia="宋体" w:cs="宋体"/>
          <w:color w:val="000000"/>
          <w:kern w:val="0"/>
          <w:sz w:val="24"/>
          <w:highlight w:val="none"/>
          <w:u w:val="single"/>
        </w:rPr>
        <w:t xml:space="preserve">                 </w:t>
      </w:r>
    </w:p>
    <w:p w14:paraId="084777B0">
      <w:pPr>
        <w:rPr>
          <w:rFonts w:hint="eastAsia" w:ascii="宋体" w:hAnsi="宋体" w:eastAsia="宋体" w:cs="宋体"/>
          <w:color w:val="000000"/>
          <w:sz w:val="24"/>
          <w:highlight w:val="none"/>
        </w:rPr>
      </w:pPr>
    </w:p>
    <w:p w14:paraId="73C7C0B7">
      <w:pPr>
        <w:widowControl/>
        <w:spacing w:line="520" w:lineRule="atLeast"/>
        <w:ind w:firstLine="3080" w:firstLineChars="1100"/>
        <w:rPr>
          <w:rFonts w:hint="eastAsia" w:ascii="宋体" w:hAnsi="宋体" w:eastAsia="宋体" w:cs="宋体"/>
          <w:bCs/>
          <w:spacing w:val="20"/>
          <w:kern w:val="0"/>
          <w:sz w:val="24"/>
          <w:highlight w:val="none"/>
        </w:rPr>
      </w:pPr>
      <w:r>
        <w:rPr>
          <w:rFonts w:hint="eastAsia" w:ascii="宋体" w:hAnsi="宋体" w:eastAsia="宋体" w:cs="宋体"/>
          <w:bCs/>
          <w:spacing w:val="20"/>
          <w:kern w:val="0"/>
          <w:sz w:val="24"/>
          <w:highlight w:val="none"/>
        </w:rPr>
        <w:t>日  期:　 年　月　日</w:t>
      </w:r>
    </w:p>
    <w:p w14:paraId="3D29544F">
      <w:pPr>
        <w:tabs>
          <w:tab w:val="left" w:pos="567"/>
        </w:tabs>
        <w:overflowPunct w:val="0"/>
        <w:topLinePunct/>
        <w:autoSpaceDN w:val="0"/>
        <w:adjustRightInd w:val="0"/>
        <w:snapToGrid w:val="0"/>
        <w:spacing w:line="360" w:lineRule="auto"/>
        <w:jc w:val="both"/>
        <w:rPr>
          <w:rFonts w:hint="eastAsia" w:ascii="宋体" w:hAnsi="宋体" w:eastAsia="宋体" w:cs="宋体"/>
          <w:color w:val="000000"/>
          <w:sz w:val="24"/>
          <w:szCs w:val="24"/>
          <w:highlight w:val="none"/>
        </w:rPr>
      </w:pPr>
    </w:p>
    <w:p w14:paraId="200A3865">
      <w:pPr>
        <w:rPr>
          <w:rFonts w:hint="eastAsia" w:ascii="宋体" w:hAnsi="宋体" w:eastAsia="宋体" w:cs="宋体"/>
          <w:snapToGrid w:val="0"/>
          <w:color w:val="000000"/>
          <w:sz w:val="28"/>
          <w:szCs w:val="28"/>
          <w:highlight w:val="none"/>
          <w:lang w:eastAsia="zh-CN"/>
        </w:rPr>
      </w:pPr>
      <w:r>
        <w:rPr>
          <w:rFonts w:hint="eastAsia" w:ascii="宋体" w:hAnsi="宋体" w:eastAsia="宋体" w:cs="宋体"/>
          <w:snapToGrid w:val="0"/>
          <w:color w:val="000000"/>
          <w:sz w:val="28"/>
          <w:szCs w:val="28"/>
          <w:highlight w:val="none"/>
          <w:lang w:eastAsia="zh-CN"/>
        </w:rPr>
        <w:br w:type="page"/>
      </w:r>
    </w:p>
    <w:p w14:paraId="1FB8FA42">
      <w:pPr>
        <w:spacing w:line="500" w:lineRule="exact"/>
        <w:jc w:val="center"/>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三、</w:t>
      </w:r>
      <w:r>
        <w:rPr>
          <w:rFonts w:hint="eastAsia" w:ascii="宋体" w:hAnsi="宋体" w:eastAsia="宋体" w:cs="宋体"/>
          <w:color w:val="000000"/>
          <w:sz w:val="32"/>
          <w:szCs w:val="32"/>
          <w:highlight w:val="none"/>
          <w:lang w:eastAsia="zh-CN"/>
        </w:rPr>
        <w:t>服务方案</w:t>
      </w:r>
      <w:r>
        <w:rPr>
          <w:rFonts w:hint="eastAsia" w:ascii="宋体" w:hAnsi="宋体" w:eastAsia="宋体" w:cs="宋体"/>
          <w:color w:val="000000"/>
          <w:sz w:val="32"/>
          <w:szCs w:val="32"/>
          <w:highlight w:val="none"/>
          <w:lang w:val="en-US" w:eastAsia="zh-CN"/>
        </w:rPr>
        <w:t>及承诺</w:t>
      </w:r>
    </w:p>
    <w:p w14:paraId="5DD57E5F">
      <w:pPr>
        <w:spacing w:line="500" w:lineRule="exact"/>
        <w:jc w:val="center"/>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highlight w:val="none"/>
          <w:lang w:eastAsia="zh-CN"/>
        </w:rPr>
        <w:t>（格式自拟）</w:t>
      </w:r>
    </w:p>
    <w:p w14:paraId="4277A720">
      <w:pPr>
        <w:snapToGrid w:val="0"/>
        <w:spacing w:line="360" w:lineRule="auto"/>
        <w:ind w:firstLine="480" w:firstLineChars="200"/>
        <w:rPr>
          <w:rFonts w:hint="eastAsia" w:ascii="宋体" w:hAnsi="宋体" w:eastAsia="宋体" w:cs="宋体"/>
          <w:sz w:val="24"/>
          <w:highlight w:val="none"/>
        </w:rPr>
      </w:pPr>
    </w:p>
    <w:p w14:paraId="6E58755D">
      <w:pPr>
        <w:pStyle w:val="16"/>
        <w:spacing w:before="120" w:after="120"/>
        <w:rPr>
          <w:rFonts w:hint="eastAsia" w:ascii="宋体" w:hAnsi="宋体" w:eastAsia="宋体" w:cs="宋体"/>
          <w:highlight w:val="none"/>
        </w:rPr>
      </w:pPr>
      <w:r>
        <w:rPr>
          <w:rFonts w:hint="eastAsia" w:ascii="宋体" w:hAnsi="宋体" w:eastAsia="宋体" w:cs="宋体"/>
          <w:sz w:val="24"/>
          <w:highlight w:val="none"/>
        </w:rPr>
        <w:br w:type="page"/>
      </w:r>
    </w:p>
    <w:p w14:paraId="6937E2E2">
      <w:pPr>
        <w:spacing w:line="500" w:lineRule="exact"/>
        <w:jc w:val="center"/>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highlight w:val="none"/>
          <w:lang w:val="en-US" w:eastAsia="zh-CN"/>
        </w:rPr>
        <w:t>四、供应商</w:t>
      </w:r>
      <w:r>
        <w:rPr>
          <w:rFonts w:hint="eastAsia" w:ascii="宋体" w:hAnsi="宋体" w:eastAsia="宋体" w:cs="宋体"/>
          <w:color w:val="000000"/>
          <w:sz w:val="32"/>
          <w:szCs w:val="32"/>
          <w:highlight w:val="none"/>
          <w:lang w:eastAsia="zh-CN"/>
        </w:rPr>
        <w:t>认为需要补充的其他资料</w:t>
      </w:r>
    </w:p>
    <w:p w14:paraId="67914FF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 xml:space="preserve">认为无其他资料补充，此部分可不用提供。 </w:t>
      </w:r>
    </w:p>
    <w:p w14:paraId="43E50647">
      <w:pPr>
        <w:spacing w:line="360" w:lineRule="auto"/>
        <w:ind w:firstLine="480" w:firstLineChars="200"/>
        <w:rPr>
          <w:rFonts w:hint="eastAsia" w:ascii="宋体" w:hAnsi="宋体" w:eastAsia="宋体" w:cs="宋体"/>
          <w:color w:val="000000"/>
          <w:sz w:val="24"/>
          <w:highlight w:val="none"/>
        </w:rPr>
      </w:pPr>
    </w:p>
    <w:p w14:paraId="6D09D010">
      <w:pPr>
        <w:snapToGrid w:val="0"/>
        <w:spacing w:line="400" w:lineRule="exact"/>
        <w:rPr>
          <w:rFonts w:hint="eastAsia" w:ascii="宋体" w:hAnsi="宋体" w:eastAsia="宋体" w:cs="宋体"/>
          <w:spacing w:val="20"/>
          <w:sz w:val="24"/>
          <w:highlight w:val="none"/>
        </w:rPr>
      </w:pPr>
    </w:p>
    <w:p w14:paraId="0D05FCA1">
      <w:pPr>
        <w:snapToGrid w:val="0"/>
        <w:spacing w:line="400" w:lineRule="exact"/>
        <w:rPr>
          <w:rFonts w:hint="eastAsia" w:ascii="宋体" w:hAnsi="宋体" w:eastAsia="宋体" w:cs="宋体"/>
          <w:b w:val="0"/>
          <w:color w:val="000000"/>
          <w:kern w:val="0"/>
          <w:sz w:val="24"/>
          <w:szCs w:val="24"/>
          <w:highlight w:val="none"/>
        </w:rPr>
      </w:pPr>
      <w:r>
        <w:rPr>
          <w:rFonts w:hint="eastAsia" w:ascii="宋体" w:hAnsi="宋体" w:eastAsia="宋体" w:cs="宋体"/>
          <w:spacing w:val="20"/>
          <w:sz w:val="24"/>
          <w:highlight w:val="none"/>
        </w:rPr>
        <w:br w:type="page"/>
      </w:r>
    </w:p>
    <w:p w14:paraId="2AF3F758">
      <w:pPr>
        <w:rPr>
          <w:rFonts w:hint="eastAsia" w:ascii="宋体" w:hAnsi="宋体" w:eastAsia="宋体" w:cs="宋体"/>
          <w:b/>
          <w:color w:val="000000"/>
          <w:sz w:val="24"/>
          <w:highlight w:val="none"/>
        </w:rPr>
      </w:pPr>
      <w:bookmarkStart w:id="77" w:name="_Toc32154"/>
      <w:bookmarkStart w:id="78" w:name="_Toc9234_WPSOffice_Level1"/>
      <w:bookmarkStart w:id="79" w:name="_Toc519093725"/>
      <w:r>
        <w:rPr>
          <w:rFonts w:hint="eastAsia" w:ascii="宋体" w:hAnsi="宋体" w:eastAsia="宋体" w:cs="宋体"/>
          <w:b/>
          <w:color w:val="000000"/>
          <w:sz w:val="24"/>
          <w:highlight w:val="none"/>
        </w:rPr>
        <w:t>附件一：</w:t>
      </w:r>
      <w:bookmarkEnd w:id="77"/>
      <w:bookmarkEnd w:id="78"/>
      <w:bookmarkEnd w:id="79"/>
      <w:bookmarkStart w:id="80" w:name="_Toc25434_WPSOffice_Level1"/>
    </w:p>
    <w:bookmarkEnd w:id="80"/>
    <w:p w14:paraId="5B8B20A8">
      <w:pPr>
        <w:tabs>
          <w:tab w:val="left" w:pos="1680"/>
        </w:tabs>
        <w:snapToGrid w:val="0"/>
        <w:spacing w:line="480" w:lineRule="exact"/>
        <w:jc w:val="center"/>
        <w:rPr>
          <w:rFonts w:hint="eastAsia" w:ascii="宋体" w:hAnsi="宋体" w:eastAsia="宋体" w:cs="宋体"/>
          <w:color w:val="000000"/>
          <w:sz w:val="20"/>
          <w:szCs w:val="22"/>
          <w:highlight w:val="none"/>
        </w:rPr>
      </w:pPr>
      <w:r>
        <w:rPr>
          <w:rFonts w:hint="eastAsia" w:ascii="宋体" w:hAnsi="宋体" w:eastAsia="宋体" w:cs="宋体"/>
          <w:b/>
          <w:color w:val="000000"/>
          <w:kern w:val="0"/>
          <w:sz w:val="28"/>
          <w:szCs w:val="22"/>
          <w:highlight w:val="none"/>
        </w:rPr>
        <w:t>节能产品明细表（如适用）</w:t>
      </w:r>
    </w:p>
    <w:p w14:paraId="100766EA">
      <w:pPr>
        <w:tabs>
          <w:tab w:val="left" w:pos="1680"/>
        </w:tabs>
        <w:snapToGrid w:val="0"/>
        <w:spacing w:line="480" w:lineRule="exact"/>
        <w:rPr>
          <w:rFonts w:hint="eastAsia" w:ascii="宋体" w:hAnsi="宋体" w:eastAsia="宋体" w:cs="宋体"/>
          <w:color w:val="000000"/>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410"/>
        <w:gridCol w:w="2621"/>
      </w:tblGrid>
      <w:tr w14:paraId="538D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55800D8">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812" w:type="dxa"/>
            <w:tcBorders>
              <w:top w:val="single" w:color="auto" w:sz="4" w:space="0"/>
              <w:left w:val="single" w:color="auto" w:sz="4" w:space="0"/>
              <w:bottom w:val="single" w:color="auto" w:sz="4" w:space="0"/>
              <w:right w:val="single" w:color="auto" w:sz="4" w:space="0"/>
            </w:tcBorders>
            <w:noWrap/>
            <w:vAlign w:val="center"/>
          </w:tcPr>
          <w:p w14:paraId="4A5DB74D">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559" w:type="dxa"/>
            <w:tcBorders>
              <w:top w:val="single" w:color="auto" w:sz="4" w:space="0"/>
              <w:left w:val="single" w:color="auto" w:sz="4" w:space="0"/>
              <w:bottom w:val="single" w:color="auto" w:sz="4" w:space="0"/>
              <w:right w:val="single" w:color="auto" w:sz="4" w:space="0"/>
            </w:tcBorders>
            <w:noWrap/>
            <w:vAlign w:val="center"/>
          </w:tcPr>
          <w:p w14:paraId="140A1D49">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制造商</w:t>
            </w:r>
          </w:p>
        </w:tc>
        <w:tc>
          <w:tcPr>
            <w:tcW w:w="992" w:type="dxa"/>
            <w:tcBorders>
              <w:top w:val="single" w:color="auto" w:sz="4" w:space="0"/>
              <w:left w:val="single" w:color="auto" w:sz="4" w:space="0"/>
              <w:bottom w:val="single" w:color="auto" w:sz="4" w:space="0"/>
              <w:right w:val="single" w:color="auto" w:sz="4" w:space="0"/>
            </w:tcBorders>
            <w:noWrap/>
            <w:vAlign w:val="center"/>
          </w:tcPr>
          <w:p w14:paraId="088630A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3B16462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2E04A41A">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节能产品认证证书号</w:t>
            </w:r>
          </w:p>
        </w:tc>
        <w:tc>
          <w:tcPr>
            <w:tcW w:w="2621" w:type="dxa"/>
            <w:tcBorders>
              <w:top w:val="single" w:color="auto" w:sz="4" w:space="0"/>
              <w:left w:val="single" w:color="auto" w:sz="4" w:space="0"/>
              <w:bottom w:val="single" w:color="auto" w:sz="4" w:space="0"/>
              <w:right w:val="single" w:color="auto" w:sz="4" w:space="0"/>
            </w:tcBorders>
            <w:noWrap/>
            <w:vAlign w:val="center"/>
          </w:tcPr>
          <w:p w14:paraId="30781B4E">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认证证书有效截止日期</w:t>
            </w:r>
          </w:p>
        </w:tc>
      </w:tr>
      <w:tr w14:paraId="55B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09B6F6BB">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44E1FBC5">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59FBC408">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033C2BD4">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41EDAAD7">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2F6EF586">
            <w:pPr>
              <w:keepNext/>
              <w:snapToGrid w:val="0"/>
              <w:spacing w:line="360" w:lineRule="auto"/>
              <w:jc w:val="center"/>
              <w:rPr>
                <w:rFonts w:hint="eastAsia" w:ascii="宋体" w:hAnsi="宋体" w:eastAsia="宋体" w:cs="宋体"/>
                <w:color w:val="000000"/>
                <w:sz w:val="24"/>
                <w:highlight w:val="none"/>
              </w:rPr>
            </w:pPr>
          </w:p>
        </w:tc>
      </w:tr>
      <w:tr w14:paraId="5201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573CF246">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4077955D">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7490A924">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6E7DAA5B">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5DBB3A7B">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1787AA48">
            <w:pPr>
              <w:keepNext/>
              <w:snapToGrid w:val="0"/>
              <w:spacing w:line="360" w:lineRule="auto"/>
              <w:jc w:val="center"/>
              <w:rPr>
                <w:rFonts w:hint="eastAsia" w:ascii="宋体" w:hAnsi="宋体" w:eastAsia="宋体" w:cs="宋体"/>
                <w:color w:val="000000"/>
                <w:sz w:val="24"/>
                <w:highlight w:val="none"/>
              </w:rPr>
            </w:pPr>
          </w:p>
        </w:tc>
      </w:tr>
      <w:tr w14:paraId="729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Borders>
              <w:top w:val="single" w:color="auto" w:sz="4" w:space="0"/>
              <w:left w:val="single" w:color="auto" w:sz="4" w:space="0"/>
              <w:bottom w:val="single" w:color="auto" w:sz="4" w:space="0"/>
              <w:right w:val="single" w:color="auto" w:sz="4" w:space="0"/>
            </w:tcBorders>
            <w:noWrap/>
          </w:tcPr>
          <w:p w14:paraId="72846023">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tcPr>
          <w:p w14:paraId="43356F64">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14:paraId="40DFE114">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33E94DE9">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tcPr>
          <w:p w14:paraId="4136D6D5">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tcPr>
          <w:p w14:paraId="4FC3EAA7">
            <w:pPr>
              <w:keepNext/>
              <w:snapToGrid w:val="0"/>
              <w:spacing w:line="360" w:lineRule="auto"/>
              <w:jc w:val="center"/>
              <w:rPr>
                <w:rFonts w:hint="eastAsia" w:ascii="宋体" w:hAnsi="宋体" w:eastAsia="宋体" w:cs="宋体"/>
                <w:color w:val="000000"/>
                <w:sz w:val="24"/>
                <w:highlight w:val="none"/>
              </w:rPr>
            </w:pPr>
          </w:p>
        </w:tc>
      </w:tr>
      <w:tr w14:paraId="54F5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23B6F43">
            <w:pPr>
              <w:keepNext/>
              <w:snapToGrid w:val="0"/>
              <w:spacing w:line="360" w:lineRule="auto"/>
              <w:jc w:val="center"/>
              <w:rPr>
                <w:rFonts w:hint="eastAsia" w:ascii="宋体" w:hAnsi="宋体" w:eastAsia="宋体" w:cs="宋体"/>
                <w:color w:val="000000"/>
                <w:sz w:val="24"/>
                <w:highlight w:val="none"/>
              </w:rPr>
            </w:pPr>
          </w:p>
        </w:tc>
        <w:tc>
          <w:tcPr>
            <w:tcW w:w="812" w:type="dxa"/>
            <w:tcBorders>
              <w:top w:val="single" w:color="auto" w:sz="4" w:space="0"/>
              <w:left w:val="single" w:color="auto" w:sz="4" w:space="0"/>
              <w:bottom w:val="single" w:color="auto" w:sz="4" w:space="0"/>
              <w:right w:val="single" w:color="auto" w:sz="4" w:space="0"/>
            </w:tcBorders>
            <w:noWrap/>
            <w:vAlign w:val="center"/>
          </w:tcPr>
          <w:p w14:paraId="7CE1C8F5">
            <w:pPr>
              <w:keepNext/>
              <w:snapToGrid w:val="0"/>
              <w:spacing w:line="360" w:lineRule="auto"/>
              <w:jc w:val="center"/>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4FC3D66">
            <w:pPr>
              <w:keepNext/>
              <w:snapToGrid w:val="0"/>
              <w:spacing w:line="360" w:lineRule="auto"/>
              <w:jc w:val="center"/>
              <w:rPr>
                <w:rFonts w:hint="eastAsia" w:ascii="宋体" w:hAnsi="宋体" w:eastAsia="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F0CAB4">
            <w:pPr>
              <w:keepNext/>
              <w:snapToGrid w:val="0"/>
              <w:spacing w:line="360" w:lineRule="auto"/>
              <w:jc w:val="center"/>
              <w:rPr>
                <w:rFonts w:hint="eastAsia" w:ascii="宋体" w:hAnsi="宋体" w:eastAsia="宋体" w:cs="宋体"/>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ign w:val="center"/>
          </w:tcPr>
          <w:p w14:paraId="5698FE19">
            <w:pPr>
              <w:keepNext/>
              <w:snapToGrid w:val="0"/>
              <w:spacing w:line="360" w:lineRule="auto"/>
              <w:jc w:val="center"/>
              <w:rPr>
                <w:rFonts w:hint="eastAsia" w:ascii="宋体" w:hAnsi="宋体" w:eastAsia="宋体" w:cs="宋体"/>
                <w:color w:val="000000"/>
                <w:sz w:val="24"/>
                <w:highlight w:val="none"/>
              </w:rPr>
            </w:pPr>
          </w:p>
        </w:tc>
        <w:tc>
          <w:tcPr>
            <w:tcW w:w="2621" w:type="dxa"/>
            <w:tcBorders>
              <w:top w:val="single" w:color="auto" w:sz="4" w:space="0"/>
              <w:left w:val="single" w:color="auto" w:sz="4" w:space="0"/>
              <w:bottom w:val="single" w:color="auto" w:sz="4" w:space="0"/>
              <w:right w:val="single" w:color="auto" w:sz="4" w:space="0"/>
            </w:tcBorders>
            <w:noWrap/>
            <w:vAlign w:val="center"/>
          </w:tcPr>
          <w:p w14:paraId="7498F735">
            <w:pPr>
              <w:keepNext/>
              <w:snapToGrid w:val="0"/>
              <w:spacing w:line="360" w:lineRule="auto"/>
              <w:jc w:val="center"/>
              <w:rPr>
                <w:rFonts w:hint="eastAsia" w:ascii="宋体" w:hAnsi="宋体" w:eastAsia="宋体" w:cs="宋体"/>
                <w:color w:val="000000"/>
                <w:sz w:val="24"/>
                <w:highlight w:val="none"/>
              </w:rPr>
            </w:pPr>
          </w:p>
        </w:tc>
      </w:tr>
    </w:tbl>
    <w:p w14:paraId="15200C01">
      <w:pPr>
        <w:spacing w:line="480" w:lineRule="exact"/>
        <w:jc w:val="center"/>
        <w:rPr>
          <w:rFonts w:hint="eastAsia" w:ascii="宋体" w:hAnsi="宋体" w:eastAsia="宋体" w:cs="宋体"/>
          <w:b/>
          <w:color w:val="000000"/>
          <w:highlight w:val="none"/>
        </w:rPr>
      </w:pPr>
      <w:r>
        <w:rPr>
          <w:rFonts w:hint="eastAsia" w:ascii="宋体" w:hAnsi="宋体" w:eastAsia="宋体" w:cs="宋体"/>
          <w:color w:val="000000"/>
          <w:highlight w:val="none"/>
        </w:rPr>
        <w:t>提供所投产品在最新一期《节能产品政府采购清单》中所在页截图复印件，并予以标记。</w:t>
      </w:r>
    </w:p>
    <w:p w14:paraId="37CC9EB2">
      <w:pPr>
        <w:spacing w:line="480" w:lineRule="exact"/>
        <w:jc w:val="center"/>
        <w:rPr>
          <w:rFonts w:hint="eastAsia" w:ascii="宋体" w:hAnsi="宋体" w:eastAsia="宋体" w:cs="宋体"/>
          <w:b/>
          <w:color w:val="000000"/>
          <w:highlight w:val="none"/>
        </w:rPr>
      </w:pPr>
    </w:p>
    <w:p w14:paraId="5420A654">
      <w:pPr>
        <w:snapToGrid w:val="0"/>
        <w:spacing w:line="360" w:lineRule="exact"/>
        <w:ind w:firstLine="3000" w:firstLineChars="1250"/>
        <w:rPr>
          <w:rFonts w:hint="eastAsia" w:ascii="宋体" w:hAnsi="宋体" w:eastAsia="宋体" w:cs="宋体"/>
          <w:color w:val="000000"/>
          <w:kern w:val="0"/>
          <w:sz w:val="24"/>
          <w:highlight w:val="none"/>
        </w:rPr>
      </w:pPr>
    </w:p>
    <w:p w14:paraId="1F5D7BCF">
      <w:pPr>
        <w:spacing w:line="700" w:lineRule="exact"/>
        <w:ind w:firstLine="1680" w:firstLineChars="7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62E58FEC">
      <w:pPr>
        <w:spacing w:line="700" w:lineRule="exact"/>
        <w:ind w:firstLine="1680" w:firstLineChars="7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3810550D">
      <w:pPr>
        <w:pStyle w:val="7"/>
        <w:ind w:firstLine="1680" w:firstLineChars="600"/>
        <w:rPr>
          <w:rFonts w:hint="eastAsia" w:ascii="宋体" w:hAnsi="宋体" w:eastAsia="宋体" w:cs="宋体"/>
          <w:color w:val="000000"/>
          <w:highlight w:val="none"/>
        </w:rPr>
      </w:pPr>
      <w:r>
        <w:rPr>
          <w:rFonts w:hint="eastAsia" w:ascii="宋体" w:hAnsi="宋体" w:eastAsia="宋体" w:cs="宋体"/>
          <w:bCs/>
          <w:spacing w:val="20"/>
          <w:kern w:val="0"/>
          <w:sz w:val="24"/>
          <w:highlight w:val="none"/>
        </w:rPr>
        <w:t>日  期:　 年　月　日</w:t>
      </w:r>
    </w:p>
    <w:p w14:paraId="27C41C47">
      <w:pPr>
        <w:tabs>
          <w:tab w:val="left" w:pos="1680"/>
        </w:tabs>
        <w:snapToGrid w:val="0"/>
        <w:spacing w:line="480" w:lineRule="exact"/>
        <w:rPr>
          <w:rFonts w:hint="eastAsia" w:ascii="宋体" w:hAnsi="宋体" w:eastAsia="宋体" w:cs="宋体"/>
          <w:b/>
          <w:color w:val="000000"/>
          <w:kern w:val="0"/>
          <w:sz w:val="28"/>
          <w:szCs w:val="22"/>
          <w:highlight w:val="none"/>
        </w:rPr>
      </w:pPr>
      <w:bookmarkStart w:id="81" w:name="_Toc30543_WPSOffice_Level2"/>
    </w:p>
    <w:p w14:paraId="3A5B29A3">
      <w:pPr>
        <w:pStyle w:val="4"/>
        <w:rPr>
          <w:rFonts w:hint="eastAsia" w:ascii="宋体" w:hAnsi="宋体" w:eastAsia="宋体" w:cs="宋体"/>
          <w:color w:val="000000"/>
          <w:sz w:val="28"/>
          <w:szCs w:val="22"/>
          <w:highlight w:val="none"/>
        </w:rPr>
      </w:pPr>
    </w:p>
    <w:p w14:paraId="48738D0E">
      <w:pPr>
        <w:rPr>
          <w:rFonts w:hint="eastAsia" w:ascii="宋体" w:hAnsi="宋体" w:eastAsia="宋体" w:cs="宋体"/>
          <w:b/>
          <w:color w:val="000000"/>
          <w:kern w:val="0"/>
          <w:sz w:val="28"/>
          <w:szCs w:val="22"/>
          <w:highlight w:val="none"/>
        </w:rPr>
      </w:pPr>
    </w:p>
    <w:p w14:paraId="5B02560C">
      <w:pPr>
        <w:pStyle w:val="33"/>
        <w:snapToGrid w:val="0"/>
        <w:spacing w:line="480" w:lineRule="exact"/>
        <w:ind w:firstLine="522" w:firstLineChars="200"/>
        <w:rPr>
          <w:rFonts w:hint="eastAsia" w:ascii="宋体" w:hAnsi="宋体" w:eastAsia="宋体" w:cs="宋体"/>
          <w:highlight w:val="none"/>
        </w:rPr>
      </w:pPr>
      <w:r>
        <w:rPr>
          <w:rFonts w:hint="eastAsia" w:ascii="宋体" w:hAnsi="宋体" w:eastAsia="宋体" w:cs="宋体"/>
          <w:b/>
          <w:color w:val="auto"/>
          <w:spacing w:val="10"/>
          <w:sz w:val="24"/>
          <w:highlight w:val="none"/>
        </w:rPr>
        <w:t>如不适用，请注明不适用。</w:t>
      </w:r>
    </w:p>
    <w:p w14:paraId="0FA43D78">
      <w:pPr>
        <w:tabs>
          <w:tab w:val="left" w:pos="1680"/>
        </w:tabs>
        <w:snapToGrid w:val="0"/>
        <w:spacing w:line="480" w:lineRule="exact"/>
        <w:jc w:val="center"/>
        <w:rPr>
          <w:rFonts w:hint="eastAsia" w:ascii="宋体" w:hAnsi="宋体" w:eastAsia="宋体" w:cs="宋体"/>
          <w:b/>
          <w:color w:val="000000"/>
          <w:kern w:val="0"/>
          <w:sz w:val="28"/>
          <w:szCs w:val="22"/>
          <w:highlight w:val="none"/>
        </w:rPr>
      </w:pPr>
    </w:p>
    <w:p w14:paraId="3DEB9756">
      <w:pPr>
        <w:rPr>
          <w:rFonts w:hint="eastAsia" w:ascii="宋体" w:hAnsi="宋体" w:eastAsia="宋体" w:cs="宋体"/>
          <w:b/>
          <w:color w:val="000000"/>
          <w:kern w:val="0"/>
          <w:sz w:val="28"/>
          <w:szCs w:val="22"/>
          <w:highlight w:val="none"/>
        </w:rPr>
      </w:pPr>
      <w:r>
        <w:rPr>
          <w:rFonts w:hint="eastAsia" w:ascii="宋体" w:hAnsi="宋体" w:eastAsia="宋体" w:cs="宋体"/>
          <w:b/>
          <w:color w:val="000000"/>
          <w:kern w:val="0"/>
          <w:sz w:val="28"/>
          <w:szCs w:val="22"/>
          <w:highlight w:val="none"/>
        </w:rPr>
        <w:br w:type="page"/>
      </w:r>
    </w:p>
    <w:p w14:paraId="509EA81B">
      <w:pPr>
        <w:tabs>
          <w:tab w:val="left" w:pos="1680"/>
        </w:tabs>
        <w:snapToGrid w:val="0"/>
        <w:spacing w:line="480" w:lineRule="exact"/>
        <w:jc w:val="center"/>
        <w:rPr>
          <w:rFonts w:hint="eastAsia" w:ascii="宋体" w:hAnsi="宋体" w:eastAsia="宋体" w:cs="宋体"/>
          <w:szCs w:val="21"/>
          <w:highlight w:val="none"/>
        </w:rPr>
      </w:pPr>
      <w:r>
        <w:rPr>
          <w:rFonts w:hint="eastAsia" w:ascii="宋体" w:hAnsi="宋体" w:eastAsia="宋体" w:cs="宋体"/>
          <w:b/>
          <w:color w:val="000000"/>
          <w:kern w:val="0"/>
          <w:sz w:val="28"/>
          <w:szCs w:val="22"/>
          <w:highlight w:val="none"/>
        </w:rPr>
        <w:t>环境标志产品明细表（如适用）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0E13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ign w:val="center"/>
          </w:tcPr>
          <w:p w14:paraId="12CA24FB">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14:paraId="75234A2B">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42BEF68B">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031A47F6">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制造商</w:t>
            </w:r>
          </w:p>
        </w:tc>
        <w:tc>
          <w:tcPr>
            <w:tcW w:w="1010" w:type="dxa"/>
            <w:tcBorders>
              <w:top w:val="single" w:color="auto" w:sz="4" w:space="0"/>
              <w:left w:val="single" w:color="auto" w:sz="4" w:space="0"/>
              <w:bottom w:val="single" w:color="auto" w:sz="4" w:space="0"/>
              <w:right w:val="single" w:color="auto" w:sz="4" w:space="0"/>
            </w:tcBorders>
            <w:noWrap/>
            <w:vAlign w:val="center"/>
          </w:tcPr>
          <w:p w14:paraId="0E9092A9">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w:t>
            </w:r>
          </w:p>
          <w:p w14:paraId="6547517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商标</w:t>
            </w:r>
          </w:p>
        </w:tc>
        <w:tc>
          <w:tcPr>
            <w:tcW w:w="939" w:type="dxa"/>
            <w:tcBorders>
              <w:top w:val="single" w:color="auto" w:sz="4" w:space="0"/>
              <w:left w:val="single" w:color="auto" w:sz="4" w:space="0"/>
              <w:bottom w:val="single" w:color="auto" w:sz="4" w:space="0"/>
              <w:right w:val="single" w:color="auto" w:sz="4" w:space="0"/>
            </w:tcBorders>
            <w:noWrap/>
            <w:vAlign w:val="center"/>
          </w:tcPr>
          <w:p w14:paraId="54242D1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4C50D127">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型号</w:t>
            </w:r>
          </w:p>
        </w:tc>
        <w:tc>
          <w:tcPr>
            <w:tcW w:w="2911" w:type="dxa"/>
            <w:tcBorders>
              <w:top w:val="single" w:color="auto" w:sz="4" w:space="0"/>
              <w:left w:val="single" w:color="auto" w:sz="4" w:space="0"/>
              <w:bottom w:val="single" w:color="auto" w:sz="4" w:space="0"/>
              <w:right w:val="single" w:color="auto" w:sz="4" w:space="0"/>
            </w:tcBorders>
            <w:noWrap/>
            <w:vAlign w:val="center"/>
          </w:tcPr>
          <w:p w14:paraId="66FAA512">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环境标志产品认证证书号</w:t>
            </w:r>
          </w:p>
        </w:tc>
        <w:tc>
          <w:tcPr>
            <w:tcW w:w="1520" w:type="dxa"/>
            <w:tcBorders>
              <w:top w:val="single" w:color="auto" w:sz="4" w:space="0"/>
              <w:left w:val="single" w:color="auto" w:sz="4" w:space="0"/>
              <w:bottom w:val="single" w:color="auto" w:sz="4" w:space="0"/>
              <w:right w:val="single" w:color="auto" w:sz="4" w:space="0"/>
            </w:tcBorders>
            <w:noWrap/>
            <w:vAlign w:val="center"/>
          </w:tcPr>
          <w:p w14:paraId="4159D8DA">
            <w:pPr>
              <w:keepNext/>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认证证书有效截止日期</w:t>
            </w:r>
          </w:p>
        </w:tc>
      </w:tr>
      <w:tr w14:paraId="3AC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2FE2783F">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4AD4D730">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7253AB48">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27CDD82C">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7DFE29A0">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7C5F11F5">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6B6DE255">
            <w:pPr>
              <w:keepNext/>
              <w:snapToGrid w:val="0"/>
              <w:spacing w:line="360" w:lineRule="auto"/>
              <w:rPr>
                <w:rFonts w:hint="eastAsia" w:ascii="宋体" w:hAnsi="宋体" w:eastAsia="宋体" w:cs="宋体"/>
                <w:color w:val="000000"/>
                <w:sz w:val="24"/>
                <w:highlight w:val="none"/>
              </w:rPr>
            </w:pPr>
          </w:p>
        </w:tc>
      </w:tr>
      <w:tr w14:paraId="70D5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06098C2D">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F9C43D8">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388FF29">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73BA0965">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0B276530">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73D1E815">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39009559">
            <w:pPr>
              <w:keepNext/>
              <w:snapToGrid w:val="0"/>
              <w:spacing w:line="360" w:lineRule="auto"/>
              <w:rPr>
                <w:rFonts w:hint="eastAsia" w:ascii="宋体" w:hAnsi="宋体" w:eastAsia="宋体" w:cs="宋体"/>
                <w:color w:val="000000"/>
                <w:sz w:val="24"/>
                <w:highlight w:val="none"/>
              </w:rPr>
            </w:pPr>
          </w:p>
        </w:tc>
      </w:tr>
      <w:tr w14:paraId="179D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tcPr>
          <w:p w14:paraId="6DD7154E">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5483FCFF">
            <w:pPr>
              <w:keepNext/>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1A68EC44">
            <w:pPr>
              <w:keepNext/>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6426992F">
            <w:pPr>
              <w:keepNext/>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116C2C0B">
            <w:pPr>
              <w:keepNext/>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31595D0E">
            <w:pPr>
              <w:keepNext/>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6E55F141">
            <w:pPr>
              <w:keepNext/>
              <w:snapToGrid w:val="0"/>
              <w:spacing w:line="360" w:lineRule="auto"/>
              <w:rPr>
                <w:rFonts w:hint="eastAsia" w:ascii="宋体" w:hAnsi="宋体" w:eastAsia="宋体" w:cs="宋体"/>
                <w:color w:val="000000"/>
                <w:sz w:val="24"/>
                <w:highlight w:val="none"/>
              </w:rPr>
            </w:pPr>
          </w:p>
        </w:tc>
      </w:tr>
      <w:tr w14:paraId="72B2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ign w:val="center"/>
          </w:tcPr>
          <w:p w14:paraId="4B6E406E">
            <w:pPr>
              <w:keepNext/>
              <w:snapToGrid w:val="0"/>
              <w:spacing w:line="360" w:lineRule="auto"/>
              <w:jc w:val="center"/>
              <w:rPr>
                <w:rFonts w:hint="eastAsia" w:ascii="宋体" w:hAnsi="宋体" w:eastAsia="宋体" w:cs="宋体"/>
                <w:color w:val="000000"/>
                <w:sz w:val="24"/>
                <w:highlight w:val="none"/>
              </w:rPr>
            </w:pPr>
          </w:p>
        </w:tc>
        <w:tc>
          <w:tcPr>
            <w:tcW w:w="1080" w:type="dxa"/>
            <w:tcBorders>
              <w:top w:val="single" w:color="auto" w:sz="4" w:space="0"/>
              <w:left w:val="single" w:color="auto" w:sz="4" w:space="0"/>
              <w:bottom w:val="single" w:color="auto" w:sz="4" w:space="0"/>
              <w:right w:val="single" w:color="auto" w:sz="4" w:space="0"/>
            </w:tcBorders>
            <w:noWrap/>
          </w:tcPr>
          <w:p w14:paraId="1CC5BA00">
            <w:pPr>
              <w:keepNext/>
              <w:widowControl/>
              <w:snapToGrid w:val="0"/>
              <w:spacing w:line="360" w:lineRule="auto"/>
              <w:jc w:val="center"/>
              <w:rPr>
                <w:rFonts w:hint="eastAsia" w:ascii="宋体" w:hAnsi="宋体" w:eastAsia="宋体" w:cs="宋体"/>
                <w:color w:val="000000"/>
                <w:sz w:val="24"/>
                <w:highlight w:val="none"/>
              </w:rPr>
            </w:pPr>
          </w:p>
        </w:tc>
        <w:tc>
          <w:tcPr>
            <w:tcW w:w="900" w:type="dxa"/>
            <w:tcBorders>
              <w:top w:val="single" w:color="auto" w:sz="4" w:space="0"/>
              <w:left w:val="single" w:color="auto" w:sz="4" w:space="0"/>
              <w:bottom w:val="single" w:color="auto" w:sz="4" w:space="0"/>
              <w:right w:val="single" w:color="auto" w:sz="4" w:space="0"/>
            </w:tcBorders>
            <w:noWrap/>
          </w:tcPr>
          <w:p w14:paraId="3EBD2CB4">
            <w:pPr>
              <w:keepNext/>
              <w:widowControl/>
              <w:snapToGrid w:val="0"/>
              <w:spacing w:line="360" w:lineRule="auto"/>
              <w:jc w:val="center"/>
              <w:rPr>
                <w:rFonts w:hint="eastAsia" w:ascii="宋体" w:hAnsi="宋体" w:eastAsia="宋体" w:cs="宋体"/>
                <w:color w:val="000000"/>
                <w:sz w:val="24"/>
                <w:highlight w:val="none"/>
              </w:rPr>
            </w:pPr>
          </w:p>
        </w:tc>
        <w:tc>
          <w:tcPr>
            <w:tcW w:w="1010" w:type="dxa"/>
            <w:tcBorders>
              <w:top w:val="single" w:color="auto" w:sz="4" w:space="0"/>
              <w:left w:val="single" w:color="auto" w:sz="4" w:space="0"/>
              <w:bottom w:val="single" w:color="auto" w:sz="4" w:space="0"/>
              <w:right w:val="single" w:color="auto" w:sz="4" w:space="0"/>
            </w:tcBorders>
            <w:noWrap/>
          </w:tcPr>
          <w:p w14:paraId="7B42507E">
            <w:pPr>
              <w:keepNext/>
              <w:widowControl/>
              <w:snapToGrid w:val="0"/>
              <w:spacing w:line="360" w:lineRule="auto"/>
              <w:jc w:val="center"/>
              <w:rPr>
                <w:rFonts w:hint="eastAsia" w:ascii="宋体" w:hAnsi="宋体" w:eastAsia="宋体" w:cs="宋体"/>
                <w:color w:val="000000"/>
                <w:sz w:val="24"/>
                <w:highlight w:val="none"/>
              </w:rPr>
            </w:pPr>
          </w:p>
        </w:tc>
        <w:tc>
          <w:tcPr>
            <w:tcW w:w="939" w:type="dxa"/>
            <w:tcBorders>
              <w:top w:val="single" w:color="auto" w:sz="4" w:space="0"/>
              <w:left w:val="single" w:color="auto" w:sz="4" w:space="0"/>
              <w:bottom w:val="single" w:color="auto" w:sz="4" w:space="0"/>
              <w:right w:val="single" w:color="auto" w:sz="4" w:space="0"/>
            </w:tcBorders>
            <w:noWrap/>
          </w:tcPr>
          <w:p w14:paraId="7BBDDE7E">
            <w:pPr>
              <w:keepNext/>
              <w:widowControl/>
              <w:snapToGrid w:val="0"/>
              <w:spacing w:line="360" w:lineRule="auto"/>
              <w:jc w:val="center"/>
              <w:rPr>
                <w:rFonts w:hint="eastAsia" w:ascii="宋体" w:hAnsi="宋体" w:eastAsia="宋体" w:cs="宋体"/>
                <w:color w:val="000000"/>
                <w:sz w:val="24"/>
                <w:highlight w:val="none"/>
              </w:rPr>
            </w:pPr>
          </w:p>
        </w:tc>
        <w:tc>
          <w:tcPr>
            <w:tcW w:w="2911" w:type="dxa"/>
            <w:tcBorders>
              <w:top w:val="single" w:color="auto" w:sz="4" w:space="0"/>
              <w:left w:val="single" w:color="auto" w:sz="4" w:space="0"/>
              <w:bottom w:val="single" w:color="auto" w:sz="4" w:space="0"/>
              <w:right w:val="single" w:color="auto" w:sz="4" w:space="0"/>
            </w:tcBorders>
            <w:noWrap/>
          </w:tcPr>
          <w:p w14:paraId="45049B74">
            <w:pPr>
              <w:keepNext/>
              <w:widowControl/>
              <w:snapToGrid w:val="0"/>
              <w:spacing w:line="360" w:lineRule="auto"/>
              <w:jc w:val="center"/>
              <w:rPr>
                <w:rFonts w:hint="eastAsia" w:ascii="宋体" w:hAnsi="宋体" w:eastAsia="宋体" w:cs="宋体"/>
                <w:color w:val="000000"/>
                <w:sz w:val="24"/>
                <w:highlight w:val="none"/>
              </w:rPr>
            </w:pPr>
          </w:p>
        </w:tc>
        <w:tc>
          <w:tcPr>
            <w:tcW w:w="1520" w:type="dxa"/>
            <w:tcBorders>
              <w:top w:val="single" w:color="auto" w:sz="4" w:space="0"/>
              <w:left w:val="single" w:color="auto" w:sz="4" w:space="0"/>
              <w:bottom w:val="single" w:color="auto" w:sz="4" w:space="0"/>
              <w:right w:val="single" w:color="auto" w:sz="4" w:space="0"/>
            </w:tcBorders>
            <w:noWrap/>
          </w:tcPr>
          <w:p w14:paraId="43A830A4">
            <w:pPr>
              <w:keepNext/>
              <w:snapToGrid w:val="0"/>
              <w:spacing w:line="360" w:lineRule="auto"/>
              <w:jc w:val="center"/>
              <w:rPr>
                <w:rFonts w:hint="eastAsia" w:ascii="宋体" w:hAnsi="宋体" w:eastAsia="宋体" w:cs="宋体"/>
                <w:color w:val="000000"/>
                <w:sz w:val="24"/>
                <w:highlight w:val="none"/>
              </w:rPr>
            </w:pPr>
          </w:p>
        </w:tc>
      </w:tr>
    </w:tbl>
    <w:p w14:paraId="5550E46B">
      <w:pPr>
        <w:keepNext/>
        <w:snapToGrid w:val="0"/>
        <w:spacing w:line="360" w:lineRule="auto"/>
        <w:ind w:firstLine="315" w:firstLineChars="150"/>
        <w:rPr>
          <w:rFonts w:hint="eastAsia" w:ascii="宋体" w:hAnsi="宋体" w:eastAsia="宋体" w:cs="宋体"/>
          <w:color w:val="000000"/>
          <w:highlight w:val="none"/>
        </w:rPr>
      </w:pPr>
    </w:p>
    <w:p w14:paraId="5787C38B">
      <w:pPr>
        <w:keepNext/>
        <w:snapToGrid w:val="0"/>
        <w:spacing w:line="360" w:lineRule="auto"/>
        <w:ind w:firstLine="315" w:firstLineChars="150"/>
        <w:rPr>
          <w:rFonts w:hint="eastAsia" w:ascii="宋体" w:hAnsi="宋体" w:eastAsia="宋体" w:cs="宋体"/>
          <w:color w:val="000000"/>
          <w:sz w:val="24"/>
          <w:highlight w:val="none"/>
        </w:rPr>
      </w:pPr>
      <w:r>
        <w:rPr>
          <w:rFonts w:hint="eastAsia" w:ascii="宋体" w:hAnsi="宋体" w:eastAsia="宋体" w:cs="宋体"/>
          <w:color w:val="000000"/>
          <w:highlight w:val="none"/>
        </w:rPr>
        <w:t>提供所投产品在最新一期《环境标志产品政府采购清单》中所在页截图复印件，并予以标记。</w:t>
      </w:r>
    </w:p>
    <w:p w14:paraId="02FDE3C7">
      <w:pPr>
        <w:keepNext/>
        <w:snapToGrid w:val="0"/>
        <w:spacing w:line="360" w:lineRule="auto"/>
        <w:ind w:firstLine="2760" w:firstLineChars="1150"/>
        <w:rPr>
          <w:rFonts w:hint="eastAsia" w:ascii="宋体" w:hAnsi="宋体" w:eastAsia="宋体" w:cs="宋体"/>
          <w:color w:val="000000"/>
          <w:sz w:val="24"/>
          <w:highlight w:val="none"/>
        </w:rPr>
      </w:pPr>
    </w:p>
    <w:p w14:paraId="0DE9B21F">
      <w:pPr>
        <w:keepNext/>
        <w:snapToGrid w:val="0"/>
        <w:spacing w:line="360" w:lineRule="auto"/>
        <w:ind w:firstLine="2760" w:firstLineChars="1150"/>
        <w:rPr>
          <w:rFonts w:hint="eastAsia" w:ascii="宋体" w:hAnsi="宋体" w:eastAsia="宋体" w:cs="宋体"/>
          <w:color w:val="000000"/>
          <w:sz w:val="24"/>
          <w:highlight w:val="none"/>
        </w:rPr>
      </w:pPr>
    </w:p>
    <w:p w14:paraId="613D5DAA">
      <w:pPr>
        <w:spacing w:line="700" w:lineRule="exact"/>
        <w:ind w:firstLine="1680" w:firstLineChars="7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710F8A9B">
      <w:pPr>
        <w:spacing w:line="700" w:lineRule="exact"/>
        <w:ind w:firstLine="1680" w:firstLineChars="7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77DB1E96">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r>
        <w:rPr>
          <w:rFonts w:hint="eastAsia" w:ascii="宋体" w:hAnsi="宋体" w:eastAsia="宋体" w:cs="宋体"/>
          <w:bCs/>
          <w:spacing w:val="20"/>
          <w:kern w:val="0"/>
          <w:sz w:val="24"/>
          <w:highlight w:val="none"/>
        </w:rPr>
        <w:t>日  期:　 年　月　日</w:t>
      </w:r>
    </w:p>
    <w:p w14:paraId="37ECA720">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p>
    <w:p w14:paraId="018C3EEF">
      <w:pPr>
        <w:shd w:val="solid" w:color="FFFFFF" w:fill="auto"/>
        <w:autoSpaceDN w:val="0"/>
        <w:snapToGrid w:val="0"/>
        <w:spacing w:line="480" w:lineRule="auto"/>
        <w:ind w:firstLine="1680" w:firstLineChars="600"/>
        <w:rPr>
          <w:rFonts w:hint="eastAsia" w:ascii="宋体" w:hAnsi="宋体" w:eastAsia="宋体" w:cs="宋体"/>
          <w:bCs/>
          <w:spacing w:val="20"/>
          <w:kern w:val="0"/>
          <w:sz w:val="24"/>
          <w:highlight w:val="none"/>
        </w:rPr>
      </w:pPr>
    </w:p>
    <w:p w14:paraId="20F1AC2B">
      <w:pPr>
        <w:pStyle w:val="33"/>
        <w:snapToGrid w:val="0"/>
        <w:spacing w:line="480" w:lineRule="exact"/>
        <w:ind w:firstLine="522" w:firstLineChars="200"/>
        <w:rPr>
          <w:rFonts w:hint="eastAsia" w:ascii="宋体" w:hAnsi="宋体" w:eastAsia="宋体" w:cs="宋体"/>
          <w:color w:val="auto"/>
          <w:sz w:val="24"/>
          <w:highlight w:val="none"/>
        </w:rPr>
      </w:pPr>
      <w:r>
        <w:rPr>
          <w:rFonts w:hint="eastAsia" w:ascii="宋体" w:hAnsi="宋体" w:eastAsia="宋体" w:cs="宋体"/>
          <w:b/>
          <w:color w:val="auto"/>
          <w:spacing w:val="10"/>
          <w:sz w:val="24"/>
          <w:highlight w:val="none"/>
        </w:rPr>
        <w:t>如不适用，请注明不适用。</w:t>
      </w:r>
    </w:p>
    <w:p w14:paraId="5DC694CD">
      <w:pPr>
        <w:shd w:val="solid" w:color="FFFFFF" w:fill="auto"/>
        <w:autoSpaceDN w:val="0"/>
        <w:snapToGrid w:val="0"/>
        <w:spacing w:line="480" w:lineRule="auto"/>
        <w:rPr>
          <w:rFonts w:hint="eastAsia" w:ascii="宋体" w:hAnsi="宋体" w:eastAsia="宋体" w:cs="宋体"/>
          <w:b/>
          <w:color w:val="000000"/>
          <w:sz w:val="24"/>
          <w:highlight w:val="none"/>
        </w:rPr>
      </w:pPr>
      <w:r>
        <w:rPr>
          <w:rFonts w:hint="eastAsia" w:ascii="宋体" w:hAnsi="宋体" w:eastAsia="宋体" w:cs="宋体"/>
          <w:b/>
          <w:color w:val="000000"/>
          <w:highlight w:val="none"/>
        </w:rPr>
        <w:br w:type="page"/>
      </w:r>
      <w:r>
        <w:rPr>
          <w:rFonts w:hint="eastAsia" w:ascii="宋体" w:hAnsi="宋体" w:eastAsia="宋体" w:cs="宋体"/>
          <w:b/>
          <w:color w:val="000000"/>
          <w:sz w:val="24"/>
          <w:highlight w:val="none"/>
        </w:rPr>
        <w:t>附件二：</w:t>
      </w:r>
      <w:bookmarkEnd w:id="81"/>
    </w:p>
    <w:p w14:paraId="56DF2632">
      <w:pPr>
        <w:tabs>
          <w:tab w:val="left" w:pos="1680"/>
        </w:tabs>
        <w:snapToGrid w:val="0"/>
        <w:spacing w:line="480" w:lineRule="exact"/>
        <w:jc w:val="center"/>
        <w:rPr>
          <w:rFonts w:hint="eastAsia" w:ascii="宋体" w:hAnsi="宋体" w:eastAsia="宋体" w:cs="宋体"/>
          <w:b/>
          <w:color w:val="000000"/>
          <w:sz w:val="28"/>
          <w:highlight w:val="none"/>
        </w:rPr>
      </w:pPr>
      <w:bookmarkStart w:id="82" w:name="_Toc1756_WPSOffice_Level2"/>
    </w:p>
    <w:p w14:paraId="05D6AC74">
      <w:pPr>
        <w:jc w:val="center"/>
        <w:rPr>
          <w:rFonts w:hint="eastAsia" w:ascii="宋体" w:hAnsi="宋体" w:eastAsia="宋体" w:cs="宋体"/>
          <w:b/>
          <w:color w:val="000000"/>
          <w:highlight w:val="none"/>
        </w:rPr>
      </w:pPr>
      <w:r>
        <w:rPr>
          <w:rFonts w:hint="eastAsia" w:ascii="宋体" w:hAnsi="宋体" w:eastAsia="宋体" w:cs="宋体"/>
          <w:b/>
          <w:color w:val="000000"/>
          <w:sz w:val="28"/>
          <w:highlight w:val="none"/>
        </w:rPr>
        <w:t>残疾人福利性单位声明函</w:t>
      </w:r>
      <w:bookmarkEnd w:id="82"/>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r>
        <w:rPr>
          <w:rFonts w:hint="eastAsia" w:ascii="宋体" w:hAnsi="宋体" w:eastAsia="宋体" w:cs="宋体"/>
          <w:b/>
          <w:bCs/>
          <w:sz w:val="24"/>
          <w:szCs w:val="24"/>
          <w:highlight w:val="none"/>
          <w:lang w:eastAsia="zh-CN"/>
        </w:rPr>
        <w:t>）</w:t>
      </w:r>
    </w:p>
    <w:p w14:paraId="7BE9DC9A">
      <w:pPr>
        <w:pStyle w:val="33"/>
        <w:snapToGrid w:val="0"/>
        <w:spacing w:line="480" w:lineRule="exact"/>
        <w:ind w:firstLine="480" w:firstLineChars="200"/>
        <w:rPr>
          <w:rFonts w:hint="eastAsia" w:ascii="宋体" w:hAnsi="宋体" w:eastAsia="宋体" w:cs="宋体"/>
          <w:color w:val="000000"/>
          <w:sz w:val="24"/>
          <w:szCs w:val="24"/>
          <w:highlight w:val="none"/>
        </w:rPr>
      </w:pPr>
    </w:p>
    <w:p w14:paraId="5CA8DA47">
      <w:pPr>
        <w:pStyle w:val="33"/>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AB046B">
      <w:pPr>
        <w:pStyle w:val="33"/>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本单位对上述声明的真实性负责。如有虚假，将依法承担相应责任。</w:t>
      </w:r>
    </w:p>
    <w:p w14:paraId="3896E15C">
      <w:pPr>
        <w:pStyle w:val="33"/>
        <w:snapToGrid w:val="0"/>
        <w:spacing w:line="480" w:lineRule="exact"/>
        <w:ind w:firstLine="6720" w:firstLineChars="2800"/>
        <w:rPr>
          <w:rFonts w:hint="eastAsia" w:ascii="宋体" w:hAnsi="宋体" w:eastAsia="宋体" w:cs="宋体"/>
          <w:color w:val="000000"/>
          <w:sz w:val="24"/>
          <w:szCs w:val="24"/>
          <w:highlight w:val="none"/>
        </w:rPr>
      </w:pPr>
    </w:p>
    <w:p w14:paraId="62EA8F01">
      <w:pPr>
        <w:pStyle w:val="33"/>
        <w:snapToGrid w:val="0"/>
        <w:spacing w:line="480" w:lineRule="exact"/>
        <w:ind w:firstLine="6720" w:firstLineChars="2800"/>
        <w:rPr>
          <w:rFonts w:hint="eastAsia" w:ascii="宋体" w:hAnsi="宋体" w:eastAsia="宋体" w:cs="宋体"/>
          <w:color w:val="000000"/>
          <w:sz w:val="24"/>
          <w:szCs w:val="24"/>
          <w:highlight w:val="none"/>
        </w:rPr>
      </w:pPr>
    </w:p>
    <w:p w14:paraId="4F17D652">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72784919">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21444C23">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05928A9">
      <w:pPr>
        <w:shd w:val="solid" w:color="FFFFFF" w:fill="auto"/>
        <w:autoSpaceDN w:val="0"/>
        <w:snapToGrid w:val="0"/>
        <w:spacing w:line="480" w:lineRule="auto"/>
        <w:rPr>
          <w:rFonts w:hint="eastAsia" w:ascii="宋体" w:hAnsi="宋体" w:eastAsia="宋体" w:cs="宋体"/>
          <w:b/>
          <w:color w:val="000000"/>
          <w:sz w:val="24"/>
          <w:highlight w:val="none"/>
        </w:rPr>
      </w:pPr>
    </w:p>
    <w:p w14:paraId="2B168B40">
      <w:pPr>
        <w:shd w:val="solid" w:color="FFFFFF" w:fill="auto"/>
        <w:autoSpaceDN w:val="0"/>
        <w:snapToGrid w:val="0"/>
        <w:spacing w:line="480" w:lineRule="auto"/>
        <w:rPr>
          <w:rFonts w:hint="eastAsia" w:ascii="宋体" w:hAnsi="宋体" w:eastAsia="宋体" w:cs="宋体"/>
          <w:b/>
          <w:color w:val="000000"/>
          <w:sz w:val="24"/>
          <w:highlight w:val="none"/>
        </w:rPr>
      </w:pPr>
    </w:p>
    <w:p w14:paraId="758B287A">
      <w:pPr>
        <w:shd w:val="solid" w:color="FFFFFF" w:fill="auto"/>
        <w:autoSpaceDN w:val="0"/>
        <w:snapToGrid w:val="0"/>
        <w:spacing w:line="48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7FBED27F">
      <w:pPr>
        <w:shd w:val="solid" w:color="FFFFFF" w:fill="auto"/>
        <w:autoSpaceDN w:val="0"/>
        <w:snapToGrid w:val="0"/>
        <w:spacing w:line="480" w:lineRule="auto"/>
        <w:rPr>
          <w:rFonts w:hint="eastAsia" w:ascii="宋体" w:hAnsi="宋体" w:eastAsia="宋体" w:cs="宋体"/>
          <w:b/>
          <w:color w:val="000000"/>
          <w:sz w:val="24"/>
          <w:highlight w:val="none"/>
        </w:rPr>
      </w:pPr>
    </w:p>
    <w:p w14:paraId="583AACB6">
      <w:pPr>
        <w:pStyle w:val="33"/>
        <w:snapToGrid w:val="0"/>
        <w:spacing w:line="480" w:lineRule="exact"/>
        <w:ind w:firstLine="522" w:firstLineChars="200"/>
        <w:rPr>
          <w:rFonts w:hint="eastAsia" w:ascii="宋体" w:hAnsi="宋体" w:eastAsia="宋体" w:cs="宋体"/>
          <w:color w:val="auto"/>
          <w:sz w:val="24"/>
          <w:highlight w:val="none"/>
        </w:rPr>
      </w:pPr>
      <w:r>
        <w:rPr>
          <w:rFonts w:hint="eastAsia" w:ascii="宋体" w:hAnsi="宋体" w:eastAsia="宋体" w:cs="宋体"/>
          <w:b/>
          <w:color w:val="auto"/>
          <w:spacing w:val="10"/>
          <w:sz w:val="24"/>
          <w:highlight w:val="none"/>
        </w:rPr>
        <w:t>如不适用，请注明不适用。</w:t>
      </w:r>
    </w:p>
    <w:p w14:paraId="074D685F">
      <w:pPr>
        <w:tabs>
          <w:tab w:val="left" w:pos="1680"/>
        </w:tabs>
        <w:snapToGrid w:val="0"/>
        <w:spacing w:line="48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三</w:t>
      </w:r>
      <w:r>
        <w:rPr>
          <w:rFonts w:hint="eastAsia" w:ascii="宋体" w:hAnsi="宋体" w:eastAsia="宋体" w:cs="宋体"/>
          <w:b/>
          <w:color w:val="000000"/>
          <w:sz w:val="24"/>
          <w:highlight w:val="none"/>
        </w:rPr>
        <w:t>：</w:t>
      </w:r>
    </w:p>
    <w:p w14:paraId="16EBBF34">
      <w:pPr>
        <w:tabs>
          <w:tab w:val="left" w:pos="1680"/>
        </w:tabs>
        <w:snapToGrid w:val="0"/>
        <w:spacing w:line="480" w:lineRule="exact"/>
        <w:jc w:val="center"/>
        <w:rPr>
          <w:rFonts w:hint="eastAsia" w:ascii="宋体" w:hAnsi="宋体" w:eastAsia="宋体" w:cs="宋体"/>
          <w:b/>
          <w:color w:val="000000"/>
          <w:kern w:val="0"/>
          <w:sz w:val="28"/>
          <w:szCs w:val="21"/>
          <w:highlight w:val="none"/>
        </w:rPr>
      </w:pPr>
      <w:r>
        <w:rPr>
          <w:rFonts w:hint="eastAsia" w:ascii="宋体" w:hAnsi="宋体" w:eastAsia="宋体" w:cs="宋体"/>
          <w:b/>
          <w:color w:val="000000"/>
          <w:kern w:val="0"/>
          <w:sz w:val="28"/>
          <w:szCs w:val="21"/>
          <w:highlight w:val="none"/>
        </w:rPr>
        <w:t>监狱企业证明文件（如适用）</w:t>
      </w:r>
    </w:p>
    <w:p w14:paraId="6EF1868F">
      <w:pPr>
        <w:pStyle w:val="7"/>
        <w:ind w:firstLine="643"/>
        <w:rPr>
          <w:rFonts w:hint="eastAsia" w:ascii="宋体" w:hAnsi="宋体" w:eastAsia="宋体" w:cs="宋体"/>
          <w:b/>
          <w:color w:val="000000"/>
          <w:sz w:val="32"/>
          <w:szCs w:val="22"/>
          <w:highlight w:val="none"/>
        </w:rPr>
      </w:pPr>
    </w:p>
    <w:p w14:paraId="2BC00D72">
      <w:pPr>
        <w:pStyle w:val="7"/>
        <w:ind w:firstLine="643"/>
        <w:rPr>
          <w:rFonts w:hint="eastAsia" w:ascii="宋体" w:hAnsi="宋体" w:eastAsia="宋体" w:cs="宋体"/>
          <w:b/>
          <w:color w:val="000000"/>
          <w:sz w:val="32"/>
          <w:szCs w:val="22"/>
          <w:highlight w:val="none"/>
        </w:rPr>
      </w:pPr>
    </w:p>
    <w:p w14:paraId="34263FEC">
      <w:pPr>
        <w:keepNext/>
        <w:spacing w:line="360" w:lineRule="auto"/>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本单位郑重声明，</w:t>
      </w:r>
      <w:r>
        <w:rPr>
          <w:rFonts w:hint="eastAsia" w:ascii="宋体" w:hAnsi="宋体" w:eastAsia="宋体" w:cs="宋体"/>
          <w:color w:val="000000"/>
          <w:kern w:val="0"/>
          <w:sz w:val="24"/>
          <w:highlight w:val="none"/>
        </w:rPr>
        <w:t>依据《财政部司法部关于政府采购支持监狱企业发展有关问题的通知》(财库〔2014〕68号)规定</w:t>
      </w:r>
      <w:r>
        <w:rPr>
          <w:rFonts w:hint="eastAsia" w:ascii="宋体" w:hAnsi="宋体" w:eastAsia="宋体" w:cs="宋体"/>
          <w:color w:val="000000"/>
          <w:spacing w:val="6"/>
          <w:sz w:val="24"/>
          <w:highlight w:val="none"/>
        </w:rPr>
        <w:t>，本单位为符合条件的监狱企业，且本单位参加______单位的______项目（项目编号：__________________）采购活动提供本单位制造的货物（由本单位承担工程/提供服务）。</w:t>
      </w:r>
    </w:p>
    <w:p w14:paraId="2CDB81C3">
      <w:pPr>
        <w:keepNext/>
        <w:spacing w:line="360" w:lineRule="auto"/>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本单位对上述声明的真实性负责。如有虚假，将依法承担相应责任。</w:t>
      </w:r>
    </w:p>
    <w:p w14:paraId="74E03365">
      <w:pPr>
        <w:keepNext/>
        <w:spacing w:line="360" w:lineRule="auto"/>
        <w:ind w:firstLine="504" w:firstLineChars="200"/>
        <w:rPr>
          <w:rFonts w:hint="eastAsia" w:ascii="宋体" w:hAnsi="宋体" w:eastAsia="宋体" w:cs="宋体"/>
          <w:color w:val="000000"/>
          <w:spacing w:val="6"/>
          <w:sz w:val="24"/>
          <w:highlight w:val="none"/>
        </w:rPr>
      </w:pPr>
    </w:p>
    <w:p w14:paraId="58E9BB93">
      <w:pPr>
        <w:keepNext/>
        <w:spacing w:line="360" w:lineRule="auto"/>
        <w:ind w:firstLine="504" w:firstLineChars="200"/>
        <w:rPr>
          <w:rFonts w:hint="eastAsia" w:ascii="宋体" w:hAnsi="宋体" w:eastAsia="宋体" w:cs="宋体"/>
          <w:color w:val="000000"/>
          <w:spacing w:val="6"/>
          <w:sz w:val="24"/>
          <w:highlight w:val="none"/>
        </w:rPr>
      </w:pPr>
    </w:p>
    <w:p w14:paraId="14D83EB4">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106EC0A2">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50A69DD0">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75506BEE">
      <w:pPr>
        <w:tabs>
          <w:tab w:val="left" w:pos="1680"/>
        </w:tabs>
        <w:snapToGrid w:val="0"/>
        <w:spacing w:line="480" w:lineRule="exact"/>
        <w:jc w:val="center"/>
        <w:rPr>
          <w:rFonts w:hint="eastAsia" w:ascii="宋体" w:hAnsi="宋体" w:eastAsia="宋体" w:cs="宋体"/>
          <w:b/>
          <w:color w:val="000000"/>
          <w:kern w:val="0"/>
          <w:sz w:val="32"/>
          <w:szCs w:val="22"/>
          <w:highlight w:val="none"/>
        </w:rPr>
      </w:pPr>
    </w:p>
    <w:p w14:paraId="747C26D4">
      <w:pPr>
        <w:tabs>
          <w:tab w:val="left" w:pos="1680"/>
        </w:tabs>
        <w:snapToGrid w:val="0"/>
        <w:spacing w:line="480" w:lineRule="exact"/>
        <w:jc w:val="center"/>
        <w:rPr>
          <w:rFonts w:hint="eastAsia" w:ascii="宋体" w:hAnsi="宋体" w:eastAsia="宋体" w:cs="宋体"/>
          <w:b/>
          <w:color w:val="000000"/>
          <w:kern w:val="0"/>
          <w:sz w:val="32"/>
          <w:szCs w:val="22"/>
          <w:highlight w:val="none"/>
        </w:rPr>
      </w:pPr>
    </w:p>
    <w:p w14:paraId="6E07F32E">
      <w:pPr>
        <w:tabs>
          <w:tab w:val="left" w:pos="737"/>
          <w:tab w:val="left" w:pos="1200"/>
        </w:tabs>
        <w:overflowPunct w:val="0"/>
        <w:autoSpaceDE w:val="0"/>
        <w:autoSpaceDN w:val="0"/>
        <w:adjustRightInd w:val="0"/>
        <w:snapToGrid w:val="0"/>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注：1、监狱企业又属于小型、微型企业的，不重复享受政策；</w:t>
      </w:r>
    </w:p>
    <w:p w14:paraId="63091644">
      <w:pPr>
        <w:pStyle w:val="7"/>
        <w:ind w:firstLine="964" w:firstLineChars="400"/>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highlight w:val="none"/>
        </w:rPr>
        <w:t>2、</w:t>
      </w:r>
      <w:r>
        <w:rPr>
          <w:rFonts w:hint="eastAsia" w:ascii="宋体" w:hAnsi="宋体" w:eastAsia="宋体" w:cs="宋体"/>
          <w:b/>
          <w:bCs/>
          <w:color w:val="000000"/>
          <w:sz w:val="24"/>
          <w:szCs w:val="22"/>
          <w:highlight w:val="none"/>
        </w:rPr>
        <w:t>报价人除填写此函外，请提供由省级以上监狱管理局、戒毒管理局（含新疆生产建设兵团）出具的属于监狱企业的证明文件。</w:t>
      </w:r>
    </w:p>
    <w:p w14:paraId="1F40E63D">
      <w:pPr>
        <w:widowControl/>
        <w:snapToGrid w:val="0"/>
        <w:spacing w:line="300" w:lineRule="auto"/>
        <w:jc w:val="center"/>
        <w:rPr>
          <w:rFonts w:hint="eastAsia" w:ascii="宋体" w:hAnsi="宋体" w:eastAsia="宋体" w:cs="宋体"/>
          <w:color w:val="000000"/>
          <w:kern w:val="0"/>
          <w:szCs w:val="21"/>
          <w:highlight w:val="none"/>
        </w:rPr>
      </w:pPr>
    </w:p>
    <w:p w14:paraId="4BAB705C">
      <w:pPr>
        <w:pStyle w:val="6"/>
        <w:numPr>
          <w:ilvl w:val="4"/>
          <w:numId w:val="0"/>
        </w:numPr>
        <w:ind w:leftChars="0"/>
        <w:rPr>
          <w:rFonts w:hint="eastAsia" w:ascii="宋体" w:hAnsi="宋体" w:eastAsia="宋体" w:cs="宋体"/>
          <w:highlight w:val="none"/>
        </w:rPr>
      </w:pPr>
    </w:p>
    <w:p w14:paraId="1E1BB1E9">
      <w:pPr>
        <w:pStyle w:val="21"/>
        <w:rPr>
          <w:rFonts w:hint="eastAsia" w:ascii="宋体" w:hAnsi="宋体" w:eastAsia="宋体" w:cs="宋体"/>
          <w:color w:val="auto"/>
          <w:highlight w:val="none"/>
        </w:rPr>
      </w:pPr>
      <w:r>
        <w:rPr>
          <w:rFonts w:hint="eastAsia" w:ascii="宋体" w:hAnsi="宋体" w:eastAsia="宋体" w:cs="宋体"/>
          <w:b/>
          <w:color w:val="auto"/>
          <w:spacing w:val="10"/>
          <w:sz w:val="24"/>
          <w:highlight w:val="none"/>
        </w:rPr>
        <w:t>如不适用，请注明不适用。</w:t>
      </w:r>
    </w:p>
    <w:p w14:paraId="1EA88AD2">
      <w:pPr>
        <w:rPr>
          <w:rFonts w:hint="eastAsia" w:ascii="宋体" w:hAnsi="宋体" w:eastAsia="宋体" w:cs="宋体"/>
          <w:color w:val="000000"/>
          <w:spacing w:val="20"/>
          <w:kern w:val="0"/>
          <w:sz w:val="28"/>
          <w:szCs w:val="28"/>
          <w:highlight w:val="none"/>
        </w:rPr>
      </w:pPr>
      <w:r>
        <w:rPr>
          <w:rFonts w:hint="eastAsia" w:ascii="宋体" w:hAnsi="宋体" w:eastAsia="宋体" w:cs="宋体"/>
          <w:color w:val="000000"/>
          <w:spacing w:val="20"/>
          <w:kern w:val="0"/>
          <w:sz w:val="28"/>
          <w:szCs w:val="28"/>
          <w:highlight w:val="none"/>
        </w:rPr>
        <w:br w:type="page"/>
      </w:r>
    </w:p>
    <w:p w14:paraId="65981588">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四</w:t>
      </w:r>
      <w:r>
        <w:rPr>
          <w:rFonts w:hint="eastAsia" w:ascii="宋体" w:hAnsi="宋体" w:eastAsia="宋体" w:cs="宋体"/>
          <w:b/>
          <w:color w:val="000000"/>
          <w:sz w:val="24"/>
          <w:highlight w:val="none"/>
        </w:rPr>
        <w:t>：</w:t>
      </w:r>
    </w:p>
    <w:p w14:paraId="51830FEC">
      <w:pPr>
        <w:snapToGrid w:val="0"/>
        <w:spacing w:line="360" w:lineRule="auto"/>
        <w:jc w:val="center"/>
        <w:rPr>
          <w:rFonts w:hint="eastAsia" w:ascii="宋体" w:hAnsi="宋体" w:eastAsia="宋体" w:cs="宋体"/>
          <w:b/>
          <w:color w:val="000000"/>
          <w:kern w:val="0"/>
          <w:sz w:val="28"/>
          <w:szCs w:val="21"/>
          <w:highlight w:val="none"/>
        </w:rPr>
      </w:pPr>
      <w:r>
        <w:rPr>
          <w:rFonts w:hint="eastAsia" w:ascii="宋体" w:hAnsi="宋体" w:eastAsia="宋体" w:cs="宋体"/>
          <w:b/>
          <w:color w:val="auto"/>
          <w:kern w:val="0"/>
          <w:sz w:val="24"/>
          <w:highlight w:val="none"/>
        </w:rPr>
        <w:t>正版软件承诺格式</w:t>
      </w:r>
      <w:r>
        <w:rPr>
          <w:rFonts w:hint="eastAsia" w:ascii="宋体" w:hAnsi="宋体" w:eastAsia="宋体" w:cs="宋体"/>
          <w:b/>
          <w:color w:val="000000"/>
          <w:kern w:val="0"/>
          <w:sz w:val="28"/>
          <w:szCs w:val="21"/>
          <w:highlight w:val="none"/>
        </w:rPr>
        <w:t>（如适用）</w:t>
      </w:r>
    </w:p>
    <w:p w14:paraId="66DE0503">
      <w:pPr>
        <w:snapToGrid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正版软件承诺</w:t>
      </w:r>
    </w:p>
    <w:p w14:paraId="70ACA048">
      <w:pPr>
        <w:snapToGrid w:val="0"/>
        <w:spacing w:line="360" w:lineRule="auto"/>
        <w:jc w:val="center"/>
        <w:rPr>
          <w:rFonts w:hint="eastAsia" w:ascii="宋体" w:hAnsi="宋体" w:eastAsia="宋体" w:cs="宋体"/>
          <w:b/>
          <w:color w:val="auto"/>
          <w:kern w:val="0"/>
          <w:sz w:val="24"/>
          <w:highlight w:val="none"/>
        </w:rPr>
      </w:pPr>
    </w:p>
    <w:p w14:paraId="49A3D918">
      <w:pPr>
        <w:snapToGrid w:val="0"/>
        <w:spacing w:line="360" w:lineRule="auto"/>
        <w:jc w:val="center"/>
        <w:rPr>
          <w:rFonts w:hint="eastAsia" w:ascii="宋体" w:hAnsi="宋体" w:eastAsia="宋体" w:cs="宋体"/>
          <w:b/>
          <w:color w:val="auto"/>
          <w:kern w:val="0"/>
          <w:sz w:val="24"/>
          <w:highlight w:val="none"/>
        </w:rPr>
      </w:pPr>
    </w:p>
    <w:p w14:paraId="08EB32BF">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本供应商现参与项目（项目编号：）的采购活动，本公司承诺投报的计算机产品预装正版操作系统，投报的硬件产品内的预装软件为正版软件。</w:t>
      </w:r>
    </w:p>
    <w:p w14:paraId="04CB8A8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如上述声明不真实，愿意按照政府采购有关法律法规的规定接受处罚。</w:t>
      </w:r>
    </w:p>
    <w:p w14:paraId="2B852BFB">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03F3DAF6">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6D6455EB">
      <w:pPr>
        <w:snapToGrid w:val="0"/>
        <w:spacing w:line="360" w:lineRule="auto"/>
        <w:ind w:firstLine="480" w:firstLineChars="200"/>
        <w:jc w:val="left"/>
        <w:rPr>
          <w:rFonts w:hint="eastAsia" w:ascii="宋体" w:hAnsi="宋体" w:eastAsia="宋体" w:cs="宋体"/>
          <w:color w:val="auto"/>
          <w:kern w:val="0"/>
          <w:sz w:val="24"/>
          <w:highlight w:val="none"/>
        </w:rPr>
      </w:pPr>
    </w:p>
    <w:p w14:paraId="02E5CFC2">
      <w:pPr>
        <w:snapToGrid w:val="0"/>
        <w:spacing w:line="360" w:lineRule="auto"/>
        <w:ind w:firstLine="480" w:firstLineChars="200"/>
        <w:jc w:val="left"/>
        <w:rPr>
          <w:rFonts w:hint="eastAsia" w:ascii="宋体" w:hAnsi="宋体" w:eastAsia="宋体" w:cs="宋体"/>
          <w:color w:val="auto"/>
          <w:kern w:val="0"/>
          <w:sz w:val="24"/>
          <w:highlight w:val="none"/>
        </w:rPr>
      </w:pPr>
    </w:p>
    <w:p w14:paraId="5E972EFC">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7E812625">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3DAB6DD7">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5854739">
      <w:pPr>
        <w:tabs>
          <w:tab w:val="left" w:pos="4000"/>
        </w:tabs>
        <w:snapToGrid w:val="0"/>
        <w:spacing w:line="600" w:lineRule="exact"/>
        <w:ind w:firstLine="3360" w:firstLineChars="1400"/>
        <w:jc w:val="left"/>
        <w:rPr>
          <w:rFonts w:hint="eastAsia" w:ascii="宋体" w:hAnsi="宋体" w:eastAsia="宋体" w:cs="宋体"/>
          <w:color w:val="auto"/>
          <w:kern w:val="0"/>
          <w:sz w:val="24"/>
          <w:highlight w:val="none"/>
        </w:rPr>
      </w:pPr>
    </w:p>
    <w:p w14:paraId="48C13DAE">
      <w:pPr>
        <w:pStyle w:val="21"/>
        <w:rPr>
          <w:rFonts w:hint="eastAsia" w:ascii="宋体" w:hAnsi="宋体" w:eastAsia="宋体" w:cs="宋体"/>
          <w:color w:val="auto"/>
          <w:highlight w:val="none"/>
        </w:rPr>
      </w:pPr>
    </w:p>
    <w:p w14:paraId="3A38E7F9">
      <w:pPr>
        <w:pStyle w:val="21"/>
        <w:rPr>
          <w:rFonts w:hint="eastAsia" w:ascii="宋体" w:hAnsi="宋体" w:eastAsia="宋体" w:cs="宋体"/>
          <w:color w:val="auto"/>
          <w:highlight w:val="none"/>
        </w:rPr>
      </w:pPr>
    </w:p>
    <w:p w14:paraId="5C39BFC2">
      <w:pPr>
        <w:pStyle w:val="21"/>
        <w:rPr>
          <w:rFonts w:hint="eastAsia" w:ascii="宋体" w:hAnsi="宋体" w:eastAsia="宋体" w:cs="宋体"/>
          <w:color w:val="auto"/>
          <w:highlight w:val="none"/>
        </w:rPr>
      </w:pPr>
    </w:p>
    <w:p w14:paraId="31575EF6">
      <w:pPr>
        <w:pStyle w:val="21"/>
        <w:rPr>
          <w:rFonts w:hint="eastAsia" w:ascii="宋体" w:hAnsi="宋体" w:eastAsia="宋体" w:cs="宋体"/>
          <w:color w:val="auto"/>
          <w:highlight w:val="none"/>
        </w:rPr>
      </w:pPr>
    </w:p>
    <w:p w14:paraId="0D1F7C5B">
      <w:pPr>
        <w:pStyle w:val="21"/>
        <w:rPr>
          <w:rFonts w:hint="eastAsia" w:ascii="宋体" w:hAnsi="宋体" w:eastAsia="宋体" w:cs="宋体"/>
          <w:color w:val="auto"/>
          <w:highlight w:val="none"/>
        </w:rPr>
      </w:pPr>
    </w:p>
    <w:p w14:paraId="5255CA4A">
      <w:pPr>
        <w:pStyle w:val="21"/>
        <w:rPr>
          <w:rFonts w:hint="eastAsia" w:ascii="宋体" w:hAnsi="宋体" w:eastAsia="宋体" w:cs="宋体"/>
          <w:color w:val="auto"/>
          <w:highlight w:val="none"/>
        </w:rPr>
      </w:pPr>
      <w:r>
        <w:rPr>
          <w:rFonts w:hint="eastAsia" w:ascii="宋体" w:hAnsi="宋体" w:eastAsia="宋体" w:cs="宋体"/>
          <w:b/>
          <w:color w:val="auto"/>
          <w:spacing w:val="10"/>
          <w:sz w:val="24"/>
          <w:highlight w:val="none"/>
        </w:rPr>
        <w:t>如不适用，请注明不适用。</w:t>
      </w:r>
    </w:p>
    <w:p w14:paraId="457CEE5B">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五</w:t>
      </w:r>
      <w:r>
        <w:rPr>
          <w:rFonts w:hint="eastAsia" w:ascii="宋体" w:hAnsi="宋体" w:eastAsia="宋体" w:cs="宋体"/>
          <w:b/>
          <w:color w:val="000000"/>
          <w:sz w:val="24"/>
          <w:highlight w:val="none"/>
        </w:rPr>
        <w:t>：</w:t>
      </w:r>
    </w:p>
    <w:p w14:paraId="6B557BF4">
      <w:pPr>
        <w:tabs>
          <w:tab w:val="left" w:pos="4000"/>
        </w:tabs>
        <w:snapToGrid w:val="0"/>
        <w:spacing w:line="600" w:lineRule="exact"/>
        <w:jc w:val="left"/>
        <w:rPr>
          <w:rFonts w:hint="eastAsia" w:ascii="宋体" w:hAnsi="宋体" w:eastAsia="宋体" w:cs="宋体"/>
          <w:b/>
          <w:bCs/>
          <w:color w:val="auto"/>
          <w:kern w:val="0"/>
          <w:sz w:val="24"/>
          <w:highlight w:val="none"/>
        </w:rPr>
      </w:pPr>
    </w:p>
    <w:p w14:paraId="0FBF7744">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信息安全产品说明（如适用）</w:t>
      </w:r>
    </w:p>
    <w:p w14:paraId="0EA8C54C">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如产品为信息安全产品，响应文件中须提供有效认证证书扫描件；</w:t>
      </w:r>
    </w:p>
    <w:p w14:paraId="406560FC">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6AEA2987">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48C2D559">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2F908112">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51514A10">
      <w:pPr>
        <w:snapToGrid w:val="0"/>
        <w:spacing w:line="360" w:lineRule="auto"/>
        <w:ind w:firstLine="522" w:firstLineChars="200"/>
        <w:jc w:val="left"/>
        <w:rPr>
          <w:rFonts w:hint="eastAsia" w:ascii="宋体" w:hAnsi="宋体" w:eastAsia="宋体" w:cs="宋体"/>
          <w:b/>
          <w:color w:val="auto"/>
          <w:spacing w:val="10"/>
          <w:kern w:val="0"/>
          <w:sz w:val="24"/>
          <w:highlight w:val="none"/>
        </w:rPr>
      </w:pPr>
    </w:p>
    <w:p w14:paraId="1AA63C11">
      <w:pPr>
        <w:snapToGrid w:val="0"/>
        <w:spacing w:line="360" w:lineRule="auto"/>
        <w:ind w:firstLine="522" w:firstLineChars="200"/>
        <w:jc w:val="left"/>
        <w:rPr>
          <w:rFonts w:hint="eastAsia" w:ascii="宋体" w:hAnsi="宋体" w:eastAsia="宋体" w:cs="宋体"/>
          <w:b/>
          <w:color w:val="auto"/>
          <w:spacing w:val="10"/>
          <w:kern w:val="0"/>
          <w:sz w:val="24"/>
          <w:highlight w:val="none"/>
        </w:rPr>
      </w:pPr>
      <w:r>
        <w:rPr>
          <w:rFonts w:hint="eastAsia" w:ascii="宋体" w:hAnsi="宋体" w:eastAsia="宋体" w:cs="宋体"/>
          <w:b/>
          <w:color w:val="auto"/>
          <w:spacing w:val="10"/>
          <w:kern w:val="0"/>
          <w:sz w:val="24"/>
          <w:highlight w:val="none"/>
        </w:rPr>
        <w:t>如不适用，请注明不适用。</w:t>
      </w:r>
    </w:p>
    <w:p w14:paraId="258061DF">
      <w:pPr>
        <w:rPr>
          <w:rFonts w:hint="eastAsia" w:ascii="宋体" w:hAnsi="宋体" w:eastAsia="宋体" w:cs="宋体"/>
          <w:b/>
          <w:color w:val="auto"/>
          <w:spacing w:val="10"/>
          <w:kern w:val="0"/>
          <w:sz w:val="24"/>
          <w:highlight w:val="none"/>
        </w:rPr>
      </w:pPr>
      <w:r>
        <w:rPr>
          <w:rFonts w:hint="eastAsia" w:ascii="宋体" w:hAnsi="宋体" w:eastAsia="宋体" w:cs="宋体"/>
          <w:b/>
          <w:color w:val="auto"/>
          <w:spacing w:val="10"/>
          <w:kern w:val="0"/>
          <w:sz w:val="24"/>
          <w:highlight w:val="none"/>
        </w:rPr>
        <w:br w:type="page"/>
      </w:r>
    </w:p>
    <w:p w14:paraId="4AF63A3B">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六</w:t>
      </w:r>
      <w:r>
        <w:rPr>
          <w:rFonts w:hint="eastAsia" w:ascii="宋体" w:hAnsi="宋体" w:eastAsia="宋体" w:cs="宋体"/>
          <w:b/>
          <w:color w:val="000000"/>
          <w:sz w:val="24"/>
          <w:highlight w:val="none"/>
        </w:rPr>
        <w:t>：</w:t>
      </w:r>
    </w:p>
    <w:p w14:paraId="3CD0B074">
      <w:pPr>
        <w:tabs>
          <w:tab w:val="left" w:pos="4000"/>
        </w:tabs>
        <w:snapToGrid w:val="0"/>
        <w:spacing w:line="600" w:lineRule="exact"/>
        <w:jc w:val="left"/>
        <w:rPr>
          <w:rFonts w:hint="eastAsia" w:ascii="宋体" w:hAnsi="宋体" w:eastAsia="宋体" w:cs="宋体"/>
          <w:b/>
          <w:bCs/>
          <w:color w:val="auto"/>
          <w:kern w:val="0"/>
          <w:sz w:val="24"/>
          <w:highlight w:val="none"/>
        </w:rPr>
      </w:pPr>
    </w:p>
    <w:p w14:paraId="521FAAB8">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eastAsia="宋体" w:cs="宋体"/>
          <w:b/>
          <w:bCs/>
          <w:color w:val="auto"/>
          <w:spacing w:val="20"/>
          <w:sz w:val="24"/>
          <w:szCs w:val="28"/>
          <w:highlight w:val="none"/>
        </w:rPr>
      </w:pPr>
      <w:r>
        <w:rPr>
          <w:rFonts w:hint="eastAsia" w:ascii="宋体" w:hAnsi="宋体" w:eastAsia="宋体" w:cs="宋体"/>
          <w:b/>
          <w:bCs/>
          <w:color w:val="auto"/>
          <w:spacing w:val="20"/>
          <w:sz w:val="24"/>
          <w:szCs w:val="28"/>
          <w:highlight w:val="none"/>
        </w:rPr>
        <w:t>商品包装和快递包装承诺（如适用）</w:t>
      </w:r>
    </w:p>
    <w:p w14:paraId="4FA6DACF">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本供应商现参与项目（项目编号：）的采购活动，本公司承诺所供商品包装符合《商品包装政府采购需求标准（试行）》，快递包装符合《快递包装政府采购需求标准（试行）》。</w:t>
      </w:r>
    </w:p>
    <w:p w14:paraId="4520561C">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如上述声明不真实，愿意按照政府采购有关法律法规的规定接受处罚。</w:t>
      </w:r>
    </w:p>
    <w:p w14:paraId="49FAAE38">
      <w:pPr>
        <w:spacing w:line="56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特此声明。</w:t>
      </w:r>
    </w:p>
    <w:p w14:paraId="5861CDFE">
      <w:pPr>
        <w:tabs>
          <w:tab w:val="left" w:pos="4000"/>
        </w:tabs>
        <w:snapToGrid w:val="0"/>
        <w:spacing w:line="600" w:lineRule="exact"/>
        <w:ind w:firstLine="470" w:firstLineChars="196"/>
        <w:jc w:val="left"/>
        <w:rPr>
          <w:rFonts w:hint="eastAsia" w:ascii="宋体" w:hAnsi="宋体" w:eastAsia="宋体" w:cs="宋体"/>
          <w:color w:val="auto"/>
          <w:kern w:val="0"/>
          <w:sz w:val="24"/>
          <w:highlight w:val="none"/>
        </w:rPr>
      </w:pPr>
    </w:p>
    <w:p w14:paraId="5B571A44">
      <w:pPr>
        <w:tabs>
          <w:tab w:val="left" w:pos="4000"/>
        </w:tabs>
        <w:snapToGrid w:val="0"/>
        <w:spacing w:line="600" w:lineRule="exact"/>
        <w:ind w:firstLine="3360" w:firstLineChars="1400"/>
        <w:jc w:val="left"/>
        <w:rPr>
          <w:rFonts w:hint="eastAsia" w:ascii="宋体" w:hAnsi="宋体" w:eastAsia="宋体" w:cs="宋体"/>
          <w:color w:val="auto"/>
          <w:kern w:val="0"/>
          <w:sz w:val="24"/>
          <w:highlight w:val="none"/>
        </w:rPr>
      </w:pPr>
    </w:p>
    <w:p w14:paraId="1F978049">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2207069C">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448E3678">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489AFE3F">
      <w:pPr>
        <w:tabs>
          <w:tab w:val="left" w:pos="4000"/>
        </w:tabs>
        <w:snapToGrid w:val="0"/>
        <w:spacing w:line="600" w:lineRule="exact"/>
        <w:jc w:val="left"/>
        <w:rPr>
          <w:rFonts w:hint="eastAsia" w:ascii="宋体" w:hAnsi="宋体" w:eastAsia="宋体" w:cs="宋体"/>
          <w:color w:val="auto"/>
          <w:kern w:val="0"/>
          <w:sz w:val="24"/>
          <w:highlight w:val="none"/>
        </w:rPr>
      </w:pPr>
    </w:p>
    <w:p w14:paraId="2EF9C0AF">
      <w:pPr>
        <w:tabs>
          <w:tab w:val="left" w:pos="4000"/>
        </w:tabs>
        <w:snapToGrid w:val="0"/>
        <w:spacing w:line="600" w:lineRule="exact"/>
        <w:jc w:val="left"/>
        <w:rPr>
          <w:rFonts w:hint="eastAsia" w:ascii="宋体" w:hAnsi="宋体" w:eastAsia="宋体" w:cs="宋体"/>
          <w:color w:val="auto"/>
          <w:kern w:val="0"/>
          <w:sz w:val="24"/>
          <w:highlight w:val="none"/>
        </w:rPr>
      </w:pPr>
      <w:r>
        <w:rPr>
          <w:rFonts w:hint="eastAsia" w:ascii="宋体" w:hAnsi="宋体" w:eastAsia="宋体" w:cs="宋体"/>
          <w:b/>
          <w:color w:val="auto"/>
          <w:spacing w:val="10"/>
          <w:kern w:val="0"/>
          <w:sz w:val="24"/>
          <w:highlight w:val="none"/>
        </w:rPr>
        <w:t>如不适用，请注明不适用。</w:t>
      </w:r>
    </w:p>
    <w:p w14:paraId="0A09198A">
      <w:pPr>
        <w:spacing w:before="240" w:beforeLines="100" w:line="560" w:lineRule="exact"/>
        <w:ind w:firstLine="560" w:firstLineChars="200"/>
        <w:jc w:val="right"/>
        <w:rPr>
          <w:rFonts w:hint="eastAsia" w:ascii="宋体" w:hAnsi="宋体" w:eastAsia="宋体" w:cs="宋体"/>
          <w:color w:val="auto"/>
          <w:sz w:val="28"/>
          <w:szCs w:val="30"/>
          <w:highlight w:val="none"/>
        </w:rPr>
      </w:pPr>
    </w:p>
    <w:p w14:paraId="34F3F7FE">
      <w:pPr>
        <w:rPr>
          <w:rFonts w:hint="eastAsia" w:ascii="宋体" w:hAnsi="宋体" w:eastAsia="宋体" w:cs="宋体"/>
          <w:b/>
          <w:bCs/>
          <w:color w:val="auto"/>
          <w:sz w:val="28"/>
          <w:szCs w:val="30"/>
          <w:highlight w:val="none"/>
        </w:rPr>
      </w:pPr>
    </w:p>
    <w:p w14:paraId="74BE56AB">
      <w:pPr>
        <w:snapToGrid w:val="0"/>
        <w:spacing w:line="360" w:lineRule="auto"/>
        <w:jc w:val="both"/>
        <w:rPr>
          <w:rFonts w:hint="eastAsia" w:ascii="宋体" w:hAnsi="宋体" w:eastAsia="宋体" w:cs="宋体"/>
          <w:b/>
          <w:color w:val="auto"/>
          <w:kern w:val="0"/>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七</w:t>
      </w:r>
      <w:r>
        <w:rPr>
          <w:rFonts w:hint="eastAsia" w:ascii="宋体" w:hAnsi="宋体" w:eastAsia="宋体" w:cs="宋体"/>
          <w:b/>
          <w:color w:val="000000"/>
          <w:sz w:val="24"/>
          <w:highlight w:val="none"/>
        </w:rPr>
        <w:t>：</w:t>
      </w:r>
    </w:p>
    <w:p w14:paraId="39A90ADA">
      <w:pPr>
        <w:tabs>
          <w:tab w:val="left" w:pos="4000"/>
        </w:tabs>
        <w:snapToGrid w:val="0"/>
        <w:spacing w:line="600" w:lineRule="exact"/>
        <w:jc w:val="left"/>
        <w:rPr>
          <w:rFonts w:hint="eastAsia" w:ascii="宋体" w:hAnsi="宋体" w:eastAsia="宋体" w:cs="宋体"/>
          <w:b/>
          <w:color w:val="auto"/>
          <w:sz w:val="24"/>
          <w:szCs w:val="32"/>
          <w:highlight w:val="none"/>
        </w:rPr>
      </w:pPr>
    </w:p>
    <w:p w14:paraId="55482308">
      <w:pPr>
        <w:tabs>
          <w:tab w:val="left" w:pos="4000"/>
        </w:tabs>
        <w:snapToGrid w:val="0"/>
        <w:spacing w:line="600" w:lineRule="exact"/>
        <w:jc w:val="center"/>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创新服务明细表</w:t>
      </w:r>
      <w:r>
        <w:rPr>
          <w:rFonts w:hint="eastAsia" w:ascii="宋体" w:hAnsi="宋体" w:eastAsia="宋体" w:cs="宋体"/>
          <w:b/>
          <w:bCs/>
          <w:color w:val="auto"/>
          <w:spacing w:val="20"/>
          <w:sz w:val="24"/>
          <w:szCs w:val="28"/>
          <w:highlight w:val="none"/>
        </w:rPr>
        <w:t>（如适用）</w:t>
      </w:r>
    </w:p>
    <w:p w14:paraId="6D9A48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货币：人民币/元</w:t>
      </w:r>
    </w:p>
    <w:tbl>
      <w:tblPr>
        <w:tblStyle w:val="2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3864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67FC1D35">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173" w:type="dxa"/>
            <w:noWrap w:val="0"/>
            <w:vAlign w:val="center"/>
          </w:tcPr>
          <w:p w14:paraId="62C5A2E6">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服务名称</w:t>
            </w:r>
          </w:p>
        </w:tc>
        <w:tc>
          <w:tcPr>
            <w:tcW w:w="2056" w:type="dxa"/>
            <w:noWrap w:val="0"/>
            <w:vAlign w:val="center"/>
          </w:tcPr>
          <w:p w14:paraId="4D438E45">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服务内容</w:t>
            </w:r>
          </w:p>
        </w:tc>
        <w:tc>
          <w:tcPr>
            <w:tcW w:w="1111" w:type="dxa"/>
            <w:tcBorders>
              <w:bottom w:val="single" w:color="auto" w:sz="4" w:space="0"/>
            </w:tcBorders>
            <w:noWrap w:val="0"/>
            <w:vAlign w:val="center"/>
          </w:tcPr>
          <w:p w14:paraId="57DFC98E">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1134" w:type="dxa"/>
            <w:tcBorders>
              <w:bottom w:val="single" w:color="auto" w:sz="4" w:space="0"/>
            </w:tcBorders>
            <w:noWrap w:val="0"/>
            <w:vAlign w:val="center"/>
          </w:tcPr>
          <w:p w14:paraId="07F45D80">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单价</w:t>
            </w:r>
          </w:p>
        </w:tc>
        <w:tc>
          <w:tcPr>
            <w:tcW w:w="1630" w:type="dxa"/>
            <w:tcBorders>
              <w:bottom w:val="single" w:color="auto" w:sz="4" w:space="0"/>
            </w:tcBorders>
            <w:noWrap w:val="0"/>
            <w:vAlign w:val="center"/>
          </w:tcPr>
          <w:p w14:paraId="66F697FB">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总价</w:t>
            </w:r>
          </w:p>
        </w:tc>
      </w:tr>
      <w:tr w14:paraId="280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71DC0AF4">
            <w:pPr>
              <w:rPr>
                <w:rFonts w:hint="eastAsia" w:ascii="宋体" w:hAnsi="宋体" w:eastAsia="宋体" w:cs="宋体"/>
                <w:bCs/>
                <w:color w:val="auto"/>
                <w:szCs w:val="21"/>
                <w:highlight w:val="none"/>
              </w:rPr>
            </w:pPr>
          </w:p>
        </w:tc>
        <w:tc>
          <w:tcPr>
            <w:tcW w:w="2173" w:type="dxa"/>
            <w:noWrap w:val="0"/>
            <w:vAlign w:val="center"/>
          </w:tcPr>
          <w:p w14:paraId="41954616">
            <w:pPr>
              <w:rPr>
                <w:rFonts w:hint="eastAsia" w:ascii="宋体" w:hAnsi="宋体" w:eastAsia="宋体" w:cs="宋体"/>
                <w:bCs/>
                <w:color w:val="auto"/>
                <w:szCs w:val="21"/>
                <w:highlight w:val="none"/>
              </w:rPr>
            </w:pPr>
          </w:p>
        </w:tc>
        <w:tc>
          <w:tcPr>
            <w:tcW w:w="2056" w:type="dxa"/>
            <w:noWrap w:val="0"/>
            <w:vAlign w:val="center"/>
          </w:tcPr>
          <w:p w14:paraId="12FF5AB5">
            <w:pPr>
              <w:rPr>
                <w:rFonts w:hint="eastAsia" w:ascii="宋体" w:hAnsi="宋体" w:eastAsia="宋体" w:cs="宋体"/>
                <w:bCs/>
                <w:color w:val="auto"/>
                <w:szCs w:val="21"/>
                <w:highlight w:val="none"/>
                <w:vertAlign w:val="superscript"/>
              </w:rPr>
            </w:pPr>
          </w:p>
        </w:tc>
        <w:tc>
          <w:tcPr>
            <w:tcW w:w="1111" w:type="dxa"/>
            <w:tcBorders>
              <w:top w:val="single" w:color="auto" w:sz="4" w:space="0"/>
            </w:tcBorders>
            <w:noWrap w:val="0"/>
            <w:vAlign w:val="center"/>
          </w:tcPr>
          <w:p w14:paraId="27D1A1ED">
            <w:pPr>
              <w:rPr>
                <w:rFonts w:hint="eastAsia" w:ascii="宋体" w:hAnsi="宋体" w:eastAsia="宋体" w:cs="宋体"/>
                <w:bCs/>
                <w:color w:val="auto"/>
                <w:szCs w:val="21"/>
                <w:highlight w:val="none"/>
              </w:rPr>
            </w:pPr>
          </w:p>
        </w:tc>
        <w:tc>
          <w:tcPr>
            <w:tcW w:w="1134" w:type="dxa"/>
            <w:tcBorders>
              <w:top w:val="single" w:color="auto" w:sz="4" w:space="0"/>
            </w:tcBorders>
            <w:noWrap w:val="0"/>
            <w:vAlign w:val="center"/>
          </w:tcPr>
          <w:p w14:paraId="4CBDAFFE">
            <w:pPr>
              <w:rPr>
                <w:rFonts w:hint="eastAsia" w:ascii="宋体" w:hAnsi="宋体" w:eastAsia="宋体" w:cs="宋体"/>
                <w:bCs/>
                <w:color w:val="auto"/>
                <w:szCs w:val="21"/>
                <w:highlight w:val="none"/>
              </w:rPr>
            </w:pPr>
          </w:p>
        </w:tc>
        <w:tc>
          <w:tcPr>
            <w:tcW w:w="1630" w:type="dxa"/>
            <w:tcBorders>
              <w:top w:val="single" w:color="auto" w:sz="4" w:space="0"/>
            </w:tcBorders>
            <w:noWrap w:val="0"/>
            <w:vAlign w:val="center"/>
          </w:tcPr>
          <w:p w14:paraId="77145551">
            <w:pPr>
              <w:rPr>
                <w:rFonts w:hint="eastAsia" w:ascii="宋体" w:hAnsi="宋体" w:eastAsia="宋体" w:cs="宋体"/>
                <w:bCs/>
                <w:color w:val="auto"/>
                <w:szCs w:val="21"/>
                <w:highlight w:val="none"/>
              </w:rPr>
            </w:pPr>
          </w:p>
        </w:tc>
      </w:tr>
      <w:tr w14:paraId="28F7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124D287F">
            <w:pPr>
              <w:rPr>
                <w:rFonts w:hint="eastAsia" w:ascii="宋体" w:hAnsi="宋体" w:eastAsia="宋体" w:cs="宋体"/>
                <w:bCs/>
                <w:color w:val="auto"/>
                <w:szCs w:val="21"/>
                <w:highlight w:val="none"/>
              </w:rPr>
            </w:pPr>
          </w:p>
        </w:tc>
        <w:tc>
          <w:tcPr>
            <w:tcW w:w="2173" w:type="dxa"/>
            <w:noWrap w:val="0"/>
            <w:vAlign w:val="center"/>
          </w:tcPr>
          <w:p w14:paraId="27A1DF9C">
            <w:pPr>
              <w:rPr>
                <w:rFonts w:hint="eastAsia" w:ascii="宋体" w:hAnsi="宋体" w:eastAsia="宋体" w:cs="宋体"/>
                <w:bCs/>
                <w:color w:val="auto"/>
                <w:szCs w:val="21"/>
                <w:highlight w:val="none"/>
              </w:rPr>
            </w:pPr>
          </w:p>
        </w:tc>
        <w:tc>
          <w:tcPr>
            <w:tcW w:w="2056" w:type="dxa"/>
            <w:noWrap w:val="0"/>
            <w:vAlign w:val="center"/>
          </w:tcPr>
          <w:p w14:paraId="607EBFD8">
            <w:pPr>
              <w:rPr>
                <w:rFonts w:hint="eastAsia" w:ascii="宋体" w:hAnsi="宋体" w:eastAsia="宋体" w:cs="宋体"/>
                <w:bCs/>
                <w:color w:val="auto"/>
                <w:szCs w:val="21"/>
                <w:highlight w:val="none"/>
                <w:vertAlign w:val="superscript"/>
              </w:rPr>
            </w:pPr>
          </w:p>
        </w:tc>
        <w:tc>
          <w:tcPr>
            <w:tcW w:w="1111" w:type="dxa"/>
            <w:tcBorders>
              <w:top w:val="single" w:color="auto" w:sz="4" w:space="0"/>
            </w:tcBorders>
            <w:noWrap w:val="0"/>
            <w:vAlign w:val="center"/>
          </w:tcPr>
          <w:p w14:paraId="63A997C7">
            <w:pPr>
              <w:rPr>
                <w:rFonts w:hint="eastAsia" w:ascii="宋体" w:hAnsi="宋体" w:eastAsia="宋体" w:cs="宋体"/>
                <w:bCs/>
                <w:color w:val="auto"/>
                <w:szCs w:val="21"/>
                <w:highlight w:val="none"/>
              </w:rPr>
            </w:pPr>
          </w:p>
        </w:tc>
        <w:tc>
          <w:tcPr>
            <w:tcW w:w="1134" w:type="dxa"/>
            <w:tcBorders>
              <w:top w:val="single" w:color="auto" w:sz="4" w:space="0"/>
            </w:tcBorders>
            <w:noWrap w:val="0"/>
            <w:vAlign w:val="center"/>
          </w:tcPr>
          <w:p w14:paraId="16F22E0E">
            <w:pPr>
              <w:rPr>
                <w:rFonts w:hint="eastAsia" w:ascii="宋体" w:hAnsi="宋体" w:eastAsia="宋体" w:cs="宋体"/>
                <w:bCs/>
                <w:color w:val="auto"/>
                <w:szCs w:val="21"/>
                <w:highlight w:val="none"/>
              </w:rPr>
            </w:pPr>
          </w:p>
        </w:tc>
        <w:tc>
          <w:tcPr>
            <w:tcW w:w="1630" w:type="dxa"/>
            <w:tcBorders>
              <w:top w:val="single" w:color="auto" w:sz="4" w:space="0"/>
            </w:tcBorders>
            <w:noWrap w:val="0"/>
            <w:vAlign w:val="center"/>
          </w:tcPr>
          <w:p w14:paraId="79C95E5F">
            <w:pPr>
              <w:rPr>
                <w:rFonts w:hint="eastAsia" w:ascii="宋体" w:hAnsi="宋体" w:eastAsia="宋体" w:cs="宋体"/>
                <w:bCs/>
                <w:color w:val="auto"/>
                <w:szCs w:val="21"/>
                <w:highlight w:val="none"/>
              </w:rPr>
            </w:pPr>
          </w:p>
        </w:tc>
      </w:tr>
      <w:tr w14:paraId="0160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01147968">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创新服务价格合计：</w:t>
            </w:r>
          </w:p>
        </w:tc>
      </w:tr>
    </w:tbl>
    <w:p w14:paraId="00B2DA7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说明：</w:t>
      </w:r>
    </w:p>
    <w:p w14:paraId="1254BF4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（1）供应商如实填写表格，无相应内容可填的，填写“无”、“未测试”、“没有相应指标”等明确的回答文字，或用“/”来表示。</w:t>
      </w:r>
    </w:p>
    <w:p w14:paraId="542F24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（2）供应商提供的服务为创新服务，需填写此表后，提供《山西省创新产品和服务推荐清单》。</w:t>
      </w:r>
    </w:p>
    <w:p w14:paraId="3A5999BD">
      <w:pPr>
        <w:rPr>
          <w:rFonts w:hint="eastAsia" w:ascii="宋体" w:hAnsi="宋体" w:eastAsia="宋体" w:cs="宋体"/>
          <w:color w:val="auto"/>
          <w:sz w:val="28"/>
          <w:szCs w:val="30"/>
          <w:highlight w:val="none"/>
        </w:rPr>
      </w:pPr>
    </w:p>
    <w:p w14:paraId="1C127543">
      <w:pPr>
        <w:rPr>
          <w:rFonts w:hint="eastAsia" w:ascii="宋体" w:hAnsi="宋体" w:eastAsia="宋体" w:cs="宋体"/>
          <w:color w:val="auto"/>
          <w:sz w:val="28"/>
          <w:szCs w:val="30"/>
          <w:highlight w:val="none"/>
        </w:rPr>
      </w:pPr>
    </w:p>
    <w:p w14:paraId="00147861">
      <w:pPr>
        <w:spacing w:line="700" w:lineRule="exact"/>
        <w:ind w:firstLine="1920" w:firstLineChars="800"/>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宋体"/>
          <w:color w:val="000000"/>
          <w:kern w:val="0"/>
          <w:sz w:val="24"/>
          <w:highlight w:val="none"/>
        </w:rPr>
        <w:t>名称（电子</w:t>
      </w:r>
      <w:r>
        <w:rPr>
          <w:rFonts w:hint="eastAsia" w:ascii="宋体" w:hAnsi="宋体" w:eastAsia="宋体" w:cs="宋体"/>
          <w:sz w:val="24"/>
          <w:szCs w:val="24"/>
          <w:highlight w:val="none"/>
        </w:rPr>
        <w:t>公</w:t>
      </w:r>
      <w:r>
        <w:rPr>
          <w:rFonts w:hint="eastAsia" w:ascii="宋体" w:hAnsi="宋体" w:eastAsia="宋体" w:cs="宋体"/>
          <w:color w:val="000000"/>
          <w:kern w:val="0"/>
          <w:sz w:val="24"/>
          <w:highlight w:val="none"/>
        </w:rPr>
        <w:t>章）</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 xml:space="preserve"> </w:t>
      </w:r>
    </w:p>
    <w:p w14:paraId="75D622D4">
      <w:pPr>
        <w:spacing w:line="700" w:lineRule="exact"/>
        <w:ind w:firstLine="1920" w:firstLineChars="80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法定代表人或其委托代理人（电子签字</w:t>
      </w:r>
      <w:r>
        <w:rPr>
          <w:rFonts w:hint="eastAsia" w:ascii="宋体" w:hAnsi="宋体" w:eastAsia="宋体" w:cs="宋体"/>
          <w:color w:val="000000"/>
          <w:kern w:val="0"/>
          <w:sz w:val="24"/>
          <w:highlight w:val="none"/>
          <w:lang w:val="en-US" w:eastAsia="zh-CN"/>
        </w:rPr>
        <w:t>或签章</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w:t>
      </w:r>
    </w:p>
    <w:p w14:paraId="6E1ED540">
      <w:pPr>
        <w:spacing w:line="700" w:lineRule="exact"/>
        <w:ind w:firstLine="1960" w:firstLineChars="700"/>
        <w:rPr>
          <w:rFonts w:hint="eastAsia" w:ascii="宋体" w:hAnsi="宋体" w:eastAsia="宋体" w:cs="宋体"/>
          <w:color w:val="000000"/>
          <w:sz w:val="24"/>
          <w:szCs w:val="24"/>
          <w:highlight w:val="none"/>
        </w:rPr>
      </w:pPr>
      <w:r>
        <w:rPr>
          <w:rFonts w:hint="eastAsia" w:ascii="宋体" w:hAnsi="宋体" w:eastAsia="宋体" w:cs="宋体"/>
          <w:bCs/>
          <w:spacing w:val="20"/>
          <w:kern w:val="0"/>
          <w:sz w:val="24"/>
          <w:highlight w:val="none"/>
        </w:rPr>
        <w:t>日  期:　 年　月　日</w:t>
      </w:r>
    </w:p>
    <w:p w14:paraId="23FCAE4B">
      <w:pPr>
        <w:ind w:firstLine="7027" w:firstLineChars="2500"/>
        <w:rPr>
          <w:rFonts w:hint="eastAsia" w:ascii="宋体" w:hAnsi="宋体" w:eastAsia="宋体" w:cs="宋体"/>
          <w:b/>
          <w:bCs/>
          <w:color w:val="auto"/>
          <w:sz w:val="28"/>
          <w:szCs w:val="30"/>
          <w:highlight w:val="none"/>
        </w:rPr>
      </w:pPr>
    </w:p>
    <w:p w14:paraId="2084CD34">
      <w:pPr>
        <w:rPr>
          <w:rFonts w:hint="eastAsia" w:ascii="宋体" w:hAnsi="宋体" w:eastAsia="宋体" w:cs="宋体"/>
          <w:b/>
          <w:bCs/>
          <w:color w:val="auto"/>
          <w:sz w:val="28"/>
          <w:szCs w:val="30"/>
          <w:highlight w:val="none"/>
        </w:rPr>
      </w:pPr>
    </w:p>
    <w:p w14:paraId="0366BCA9">
      <w:pPr>
        <w:pStyle w:val="21"/>
        <w:rPr>
          <w:rFonts w:hint="eastAsia" w:ascii="宋体" w:hAnsi="宋体" w:eastAsia="宋体" w:cs="宋体"/>
          <w:color w:val="auto"/>
          <w:highlight w:val="none"/>
        </w:rPr>
      </w:pPr>
      <w:r>
        <w:rPr>
          <w:rFonts w:hint="eastAsia" w:ascii="宋体" w:hAnsi="宋体" w:eastAsia="宋体" w:cs="宋体"/>
          <w:b/>
          <w:color w:val="auto"/>
          <w:spacing w:val="10"/>
          <w:kern w:val="0"/>
          <w:sz w:val="24"/>
          <w:highlight w:val="none"/>
        </w:rPr>
        <w:t>如不适用，请注明不适用。</w:t>
      </w:r>
    </w:p>
    <w:p w14:paraId="33F328CE">
      <w:pPr>
        <w:rPr>
          <w:rFonts w:hint="eastAsia" w:ascii="宋体" w:hAnsi="宋体" w:eastAsia="宋体" w:cs="宋体"/>
          <w:highlight w:val="none"/>
        </w:rPr>
      </w:pP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ACB5">
    <w:pPr>
      <w:pStyle w:val="17"/>
      <w:tabs>
        <w:tab w:val="left" w:pos="4138"/>
        <w:tab w:val="left" w:pos="8005"/>
        <w:tab w:val="clear" w:pos="4153"/>
        <w:tab w:val="clear" w:pos="8306"/>
      </w:tabs>
      <w:ind w:firstLine="360"/>
      <w:jc w:val="center"/>
    </w:pPr>
  </w:p>
  <w:p w14:paraId="67CAD40D">
    <w:pPr>
      <w:pStyle w:val="10"/>
      <w:spacing w:line="14" w:lineRule="auto"/>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9280">
    <w:pPr>
      <w:pStyle w:val="17"/>
      <w:tabs>
        <w:tab w:val="left" w:pos="4138"/>
        <w:tab w:val="left" w:pos="8005"/>
        <w:tab w:val="clear" w:pos="4153"/>
        <w:tab w:val="clear"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0A64">
    <w:pPr>
      <w:pStyle w:val="17"/>
      <w:tabs>
        <w:tab w:val="left" w:pos="4138"/>
        <w:tab w:val="left" w:pos="8005"/>
        <w:tab w:val="clear" w:pos="4153"/>
        <w:tab w:val="clear"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59B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FF9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FFF9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9E50">
    <w:pPr>
      <w:pStyle w:val="18"/>
      <w:ind w:firstLine="360"/>
      <w:jc w:val="both"/>
    </w:pPr>
    <w:r>
      <w:rPr>
        <w:rFonts w:hint="eastAsia" w:ascii="宋体" w:hAnsi="宋体"/>
        <w:b/>
        <w:bCs/>
        <w:szCs w:val="21"/>
      </w:rPr>
      <w:drawing>
        <wp:inline distT="0" distB="0" distL="114300" distR="114300">
          <wp:extent cx="368935" cy="358140"/>
          <wp:effectExtent l="0" t="0" r="12065" b="3810"/>
          <wp:docPr id="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公司LOGO"/>
                  <pic:cNvPicPr>
                    <a:picLocks noChangeAspect="1"/>
                  </pic:cNvPicPr>
                </pic:nvPicPr>
                <pic:blipFill>
                  <a:blip r:embed="rId1"/>
                  <a:stretch>
                    <a:fillRect/>
                  </a:stretch>
                </pic:blipFill>
                <pic:spPr>
                  <a:xfrm>
                    <a:off x="0" y="0"/>
                    <a:ext cx="368935" cy="358140"/>
                  </a:xfrm>
                  <a:prstGeom prst="rect">
                    <a:avLst/>
                  </a:prstGeom>
                  <a:noFill/>
                  <a:ln>
                    <a:noFill/>
                  </a:ln>
                </pic:spPr>
              </pic:pic>
            </a:graphicData>
          </a:graphic>
        </wp:inline>
      </w:drawing>
    </w:r>
    <w:r>
      <w:rPr>
        <w:rFonts w:hint="eastAsia" w:ascii="宋体" w:hAnsi="宋体"/>
        <w:b/>
        <w:bCs/>
        <w:szCs w:val="21"/>
        <w:lang w:val="en-US" w:eastAsia="zh-CN"/>
      </w:rPr>
      <w:t xml:space="preserve">                                        </w:t>
    </w:r>
    <w:r>
      <w:rPr>
        <w:rFonts w:hint="eastAsia" w:ascii="仿宋" w:hAnsi="仿宋" w:eastAsia="仿宋" w:cs="仿宋"/>
        <w:color w:val="000000"/>
        <w:kern w:val="44"/>
        <w:position w:val="-6"/>
        <w:lang w:eastAsia="zh-CN"/>
      </w:rPr>
      <w:t>长治市屯留区耕地和永久基本农田划定成果核实处置工作（一期）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9E46">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488D">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E03FA"/>
    <w:multiLevelType w:val="singleLevel"/>
    <w:tmpl w:val="D2AE03FA"/>
    <w:lvl w:ilvl="0" w:tentative="0">
      <w:start w:val="1"/>
      <w:numFmt w:val="chineseCounting"/>
      <w:suff w:val="nothing"/>
      <w:lvlText w:val="（%1）"/>
      <w:lvlJc w:val="left"/>
      <w:rPr>
        <w:rFonts w:hint="eastAsia"/>
      </w:rPr>
    </w:lvl>
  </w:abstractNum>
  <w:abstractNum w:abstractNumId="1">
    <w:nsid w:val="D5E51E06"/>
    <w:multiLevelType w:val="singleLevel"/>
    <w:tmpl w:val="D5E51E06"/>
    <w:lvl w:ilvl="0" w:tentative="0">
      <w:start w:val="4"/>
      <w:numFmt w:val="chineseCounting"/>
      <w:suff w:val="nothing"/>
      <w:lvlText w:val="%1、"/>
      <w:lvlJc w:val="left"/>
      <w:rPr>
        <w:rFonts w:hint="eastAsia"/>
      </w:rPr>
    </w:lvl>
  </w:abstractNum>
  <w:abstractNum w:abstractNumId="2">
    <w:nsid w:val="E6588C79"/>
    <w:multiLevelType w:val="singleLevel"/>
    <w:tmpl w:val="E6588C79"/>
    <w:lvl w:ilvl="0" w:tentative="0">
      <w:start w:val="3"/>
      <w:numFmt w:val="decimal"/>
      <w:suff w:val="nothing"/>
      <w:lvlText w:val="%1、"/>
      <w:lvlJc w:val="left"/>
    </w:lvl>
  </w:abstractNum>
  <w:abstractNum w:abstractNumId="3">
    <w:nsid w:val="0C672782"/>
    <w:multiLevelType w:val="multilevel"/>
    <w:tmpl w:val="0C672782"/>
    <w:lvl w:ilvl="0" w:tentative="0">
      <w:start w:val="1"/>
      <w:numFmt w:val="chineseCountingThousand"/>
      <w:suff w:val="nothing"/>
      <w:lvlText w:val="第%1部分"/>
      <w:lvlJc w:val="center"/>
      <w:pPr>
        <w:tabs>
          <w:tab w:val="left" w:pos="0"/>
        </w:tabs>
        <w:ind w:left="0" w:firstLine="288"/>
      </w:pPr>
      <w:rPr>
        <w:rFonts w:hint="eastAsia"/>
        <w:sz w:val="28"/>
        <w:szCs w:val="28"/>
      </w:rPr>
    </w:lvl>
    <w:lvl w:ilvl="1" w:tentative="0">
      <w:start w:val="1"/>
      <w:numFmt w:val="chineseCountingThousand"/>
      <w:suff w:val="nothing"/>
      <w:lvlText w:val="%2、"/>
      <w:lvlJc w:val="left"/>
      <w:pPr>
        <w:tabs>
          <w:tab w:val="left" w:pos="0"/>
        </w:tabs>
        <w:ind w:left="363" w:firstLine="177"/>
      </w:pPr>
      <w:rPr>
        <w:rFonts w:hint="eastAsia" w:ascii="仿宋_GB2312" w:hAnsi="仿宋_GB2312" w:eastAsia="仿宋_GB2312"/>
        <w:sz w:val="32"/>
        <w:szCs w:val="32"/>
      </w:rPr>
    </w:lvl>
    <w:lvl w:ilvl="2" w:tentative="0">
      <w:start w:val="1"/>
      <w:numFmt w:val="chineseCountingThousand"/>
      <w:suff w:val="nothing"/>
      <w:lvlText w:val="(%3)"/>
      <w:lvlJc w:val="left"/>
      <w:pPr>
        <w:tabs>
          <w:tab w:val="left" w:pos="0"/>
        </w:tabs>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tabs>
          <w:tab w:val="left" w:pos="0"/>
        </w:tabs>
        <w:ind w:left="0" w:firstLine="0"/>
      </w:pPr>
      <w:rPr>
        <w:rFonts w:hint="eastAsia"/>
      </w:rPr>
    </w:lvl>
    <w:lvl w:ilvl="4" w:tentative="0">
      <w:start w:val="1"/>
      <w:numFmt w:val="upperLetter"/>
      <w:pStyle w:val="6"/>
      <w:suff w:val="nothing"/>
      <w:lvlText w:val="%5、"/>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4">
    <w:nsid w:val="55CD3B5D"/>
    <w:multiLevelType w:val="singleLevel"/>
    <w:tmpl w:val="55CD3B5D"/>
    <w:lvl w:ilvl="0" w:tentative="0">
      <w:start w:val="7"/>
      <w:numFmt w:val="decimal"/>
      <w:suff w:val="nothing"/>
      <w:lvlText w:val="（%1）"/>
      <w:lvlJc w:val="left"/>
    </w:lvl>
  </w:abstractNum>
  <w:abstractNum w:abstractNumId="5">
    <w:nsid w:val="5C572474"/>
    <w:multiLevelType w:val="singleLevel"/>
    <w:tmpl w:val="5C572474"/>
    <w:lvl w:ilvl="0" w:tentative="0">
      <w:start w:val="2"/>
      <w:numFmt w:val="chineseCounting"/>
      <w:suff w:val="space"/>
      <w:lvlText w:val="第%1部分"/>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NjZmODg3MTI3MmMyZDVjODZhODAzYTgxODg1ODEifQ=="/>
  </w:docVars>
  <w:rsids>
    <w:rsidRoot w:val="5E746757"/>
    <w:rsid w:val="0000409B"/>
    <w:rsid w:val="00360E24"/>
    <w:rsid w:val="0055303C"/>
    <w:rsid w:val="0067722F"/>
    <w:rsid w:val="00BA34D3"/>
    <w:rsid w:val="00BB2AD3"/>
    <w:rsid w:val="00E54D24"/>
    <w:rsid w:val="01D17056"/>
    <w:rsid w:val="02CB1C2C"/>
    <w:rsid w:val="0357022B"/>
    <w:rsid w:val="044035ED"/>
    <w:rsid w:val="048C45B7"/>
    <w:rsid w:val="049D2DA3"/>
    <w:rsid w:val="05B869E8"/>
    <w:rsid w:val="06F64603"/>
    <w:rsid w:val="07313495"/>
    <w:rsid w:val="080E6B4C"/>
    <w:rsid w:val="08223A2E"/>
    <w:rsid w:val="082A3964"/>
    <w:rsid w:val="09057E1A"/>
    <w:rsid w:val="092A0D5B"/>
    <w:rsid w:val="095115BE"/>
    <w:rsid w:val="0AA11C6D"/>
    <w:rsid w:val="0AD91A1D"/>
    <w:rsid w:val="0B432741"/>
    <w:rsid w:val="0B744D11"/>
    <w:rsid w:val="0B7B46D0"/>
    <w:rsid w:val="0C1D0033"/>
    <w:rsid w:val="0C3D305B"/>
    <w:rsid w:val="0D402F65"/>
    <w:rsid w:val="0D516C33"/>
    <w:rsid w:val="0D841421"/>
    <w:rsid w:val="0D914EAB"/>
    <w:rsid w:val="0DBC6E0C"/>
    <w:rsid w:val="0EC945E8"/>
    <w:rsid w:val="0EFB384F"/>
    <w:rsid w:val="0F736579"/>
    <w:rsid w:val="0FA90061"/>
    <w:rsid w:val="10304CB9"/>
    <w:rsid w:val="107F4121"/>
    <w:rsid w:val="112E4D98"/>
    <w:rsid w:val="120627E3"/>
    <w:rsid w:val="12C624DB"/>
    <w:rsid w:val="139F5206"/>
    <w:rsid w:val="13E3176E"/>
    <w:rsid w:val="13FE744F"/>
    <w:rsid w:val="14035D30"/>
    <w:rsid w:val="146C1B84"/>
    <w:rsid w:val="17BE7C25"/>
    <w:rsid w:val="181E3EC5"/>
    <w:rsid w:val="18C9062F"/>
    <w:rsid w:val="193C7053"/>
    <w:rsid w:val="196071E6"/>
    <w:rsid w:val="1AF06347"/>
    <w:rsid w:val="1B2A7AAB"/>
    <w:rsid w:val="1C1221CB"/>
    <w:rsid w:val="1D2558D8"/>
    <w:rsid w:val="1DBF3082"/>
    <w:rsid w:val="1E082E78"/>
    <w:rsid w:val="1E860BAA"/>
    <w:rsid w:val="1F8009E4"/>
    <w:rsid w:val="1FDC0FA3"/>
    <w:rsid w:val="206D54AC"/>
    <w:rsid w:val="21601F65"/>
    <w:rsid w:val="220761A1"/>
    <w:rsid w:val="22B66DB7"/>
    <w:rsid w:val="22EE325B"/>
    <w:rsid w:val="231177A3"/>
    <w:rsid w:val="231C0C19"/>
    <w:rsid w:val="2358717F"/>
    <w:rsid w:val="24090691"/>
    <w:rsid w:val="25643BBA"/>
    <w:rsid w:val="25B04809"/>
    <w:rsid w:val="267167BD"/>
    <w:rsid w:val="26C1503C"/>
    <w:rsid w:val="26F123F3"/>
    <w:rsid w:val="27190781"/>
    <w:rsid w:val="2762237B"/>
    <w:rsid w:val="281C077C"/>
    <w:rsid w:val="284B0EB7"/>
    <w:rsid w:val="29A90D31"/>
    <w:rsid w:val="2A663F30"/>
    <w:rsid w:val="2A79481E"/>
    <w:rsid w:val="2A8D6B1A"/>
    <w:rsid w:val="2AB10CC5"/>
    <w:rsid w:val="2AE80DE9"/>
    <w:rsid w:val="2B193CEA"/>
    <w:rsid w:val="2B7E50A1"/>
    <w:rsid w:val="2BB37945"/>
    <w:rsid w:val="2BE21C61"/>
    <w:rsid w:val="2C7A3CC3"/>
    <w:rsid w:val="2C8D2671"/>
    <w:rsid w:val="2DE60F4B"/>
    <w:rsid w:val="2E0C2F96"/>
    <w:rsid w:val="2E2D206B"/>
    <w:rsid w:val="2F661BE5"/>
    <w:rsid w:val="2F765657"/>
    <w:rsid w:val="2F7C0BC9"/>
    <w:rsid w:val="306D3722"/>
    <w:rsid w:val="310426F5"/>
    <w:rsid w:val="315471D8"/>
    <w:rsid w:val="321B1591"/>
    <w:rsid w:val="32485077"/>
    <w:rsid w:val="325B2EC3"/>
    <w:rsid w:val="32EA27B6"/>
    <w:rsid w:val="33E61F8F"/>
    <w:rsid w:val="344E43FB"/>
    <w:rsid w:val="34F605A6"/>
    <w:rsid w:val="369E609F"/>
    <w:rsid w:val="36A812DB"/>
    <w:rsid w:val="36F32FEF"/>
    <w:rsid w:val="3778770C"/>
    <w:rsid w:val="37F17146"/>
    <w:rsid w:val="381E0A0D"/>
    <w:rsid w:val="386C62A9"/>
    <w:rsid w:val="38DD3F57"/>
    <w:rsid w:val="397D3689"/>
    <w:rsid w:val="39846F28"/>
    <w:rsid w:val="39AE76A2"/>
    <w:rsid w:val="3A3C6F5F"/>
    <w:rsid w:val="3A5C0EAC"/>
    <w:rsid w:val="3A5F4011"/>
    <w:rsid w:val="3AAA5962"/>
    <w:rsid w:val="3B430883"/>
    <w:rsid w:val="3BA20C89"/>
    <w:rsid w:val="3BED44B1"/>
    <w:rsid w:val="3CCE6696"/>
    <w:rsid w:val="3D606013"/>
    <w:rsid w:val="3D620B4F"/>
    <w:rsid w:val="3DEF3BEE"/>
    <w:rsid w:val="3E1E1316"/>
    <w:rsid w:val="3E3E36B2"/>
    <w:rsid w:val="3EA55D17"/>
    <w:rsid w:val="3EC11096"/>
    <w:rsid w:val="40512B35"/>
    <w:rsid w:val="409F41D0"/>
    <w:rsid w:val="420B27FB"/>
    <w:rsid w:val="435B5B9B"/>
    <w:rsid w:val="45206F9F"/>
    <w:rsid w:val="460479DB"/>
    <w:rsid w:val="46AE1C3E"/>
    <w:rsid w:val="46B11C50"/>
    <w:rsid w:val="46F4415F"/>
    <w:rsid w:val="474D57F7"/>
    <w:rsid w:val="478F66AD"/>
    <w:rsid w:val="47A84FCE"/>
    <w:rsid w:val="481728B6"/>
    <w:rsid w:val="484F2050"/>
    <w:rsid w:val="48B620CF"/>
    <w:rsid w:val="49243EC1"/>
    <w:rsid w:val="494E0820"/>
    <w:rsid w:val="497C5E9B"/>
    <w:rsid w:val="49986C5F"/>
    <w:rsid w:val="4A672088"/>
    <w:rsid w:val="4BEC57FA"/>
    <w:rsid w:val="4C0608AD"/>
    <w:rsid w:val="4C0F4167"/>
    <w:rsid w:val="4C26756B"/>
    <w:rsid w:val="4C2A6415"/>
    <w:rsid w:val="4C9D2539"/>
    <w:rsid w:val="4D2854F9"/>
    <w:rsid w:val="4D591B38"/>
    <w:rsid w:val="4DF625E0"/>
    <w:rsid w:val="4F374DC3"/>
    <w:rsid w:val="4F6203B6"/>
    <w:rsid w:val="4FAC7D88"/>
    <w:rsid w:val="4FCB2904"/>
    <w:rsid w:val="50214221"/>
    <w:rsid w:val="50403D2B"/>
    <w:rsid w:val="5047222E"/>
    <w:rsid w:val="50BB3247"/>
    <w:rsid w:val="516A5B83"/>
    <w:rsid w:val="520F6D20"/>
    <w:rsid w:val="52BA7FA2"/>
    <w:rsid w:val="53AA3C4E"/>
    <w:rsid w:val="53ED3F2E"/>
    <w:rsid w:val="5454682B"/>
    <w:rsid w:val="549F7EBB"/>
    <w:rsid w:val="54DC367E"/>
    <w:rsid w:val="58156E12"/>
    <w:rsid w:val="585C67EF"/>
    <w:rsid w:val="58B04280"/>
    <w:rsid w:val="595D768E"/>
    <w:rsid w:val="59CE54CA"/>
    <w:rsid w:val="59EB5C9E"/>
    <w:rsid w:val="5A247D1B"/>
    <w:rsid w:val="5A7D5022"/>
    <w:rsid w:val="5A807D1E"/>
    <w:rsid w:val="5A8F3C4C"/>
    <w:rsid w:val="5ACA07D7"/>
    <w:rsid w:val="5B324C70"/>
    <w:rsid w:val="5B501F0F"/>
    <w:rsid w:val="5B681238"/>
    <w:rsid w:val="5B77118B"/>
    <w:rsid w:val="5D357C2F"/>
    <w:rsid w:val="5D76336E"/>
    <w:rsid w:val="5DF0096E"/>
    <w:rsid w:val="5E451AD3"/>
    <w:rsid w:val="5E746757"/>
    <w:rsid w:val="5E7B3FF8"/>
    <w:rsid w:val="5FB53020"/>
    <w:rsid w:val="60200102"/>
    <w:rsid w:val="60C06A68"/>
    <w:rsid w:val="60FE4259"/>
    <w:rsid w:val="628129C5"/>
    <w:rsid w:val="62DF786E"/>
    <w:rsid w:val="641956FA"/>
    <w:rsid w:val="653D2DC1"/>
    <w:rsid w:val="65884BD1"/>
    <w:rsid w:val="65AB4911"/>
    <w:rsid w:val="66273B39"/>
    <w:rsid w:val="6655487D"/>
    <w:rsid w:val="679F1E79"/>
    <w:rsid w:val="6A45564A"/>
    <w:rsid w:val="6AC96B02"/>
    <w:rsid w:val="6C172D01"/>
    <w:rsid w:val="6C1928C3"/>
    <w:rsid w:val="6C244DB8"/>
    <w:rsid w:val="6C4B78C1"/>
    <w:rsid w:val="6CEA1F4D"/>
    <w:rsid w:val="6D355CA8"/>
    <w:rsid w:val="6D356F9E"/>
    <w:rsid w:val="6EA647C3"/>
    <w:rsid w:val="70381498"/>
    <w:rsid w:val="706902D6"/>
    <w:rsid w:val="708B2BC1"/>
    <w:rsid w:val="70CD6084"/>
    <w:rsid w:val="71170C06"/>
    <w:rsid w:val="717554E7"/>
    <w:rsid w:val="71780E9A"/>
    <w:rsid w:val="7178593A"/>
    <w:rsid w:val="71C6252E"/>
    <w:rsid w:val="726E6128"/>
    <w:rsid w:val="733F5CF0"/>
    <w:rsid w:val="73555EBD"/>
    <w:rsid w:val="73B40C45"/>
    <w:rsid w:val="74714F78"/>
    <w:rsid w:val="760A7432"/>
    <w:rsid w:val="76FF6C17"/>
    <w:rsid w:val="772938E8"/>
    <w:rsid w:val="777C610E"/>
    <w:rsid w:val="77903967"/>
    <w:rsid w:val="78024BAC"/>
    <w:rsid w:val="78AF0FAA"/>
    <w:rsid w:val="78BC253A"/>
    <w:rsid w:val="79564310"/>
    <w:rsid w:val="79A951B4"/>
    <w:rsid w:val="79FF5E95"/>
    <w:rsid w:val="7A462A03"/>
    <w:rsid w:val="7A4C3E7F"/>
    <w:rsid w:val="7AB36E0E"/>
    <w:rsid w:val="7C26352A"/>
    <w:rsid w:val="7C976768"/>
    <w:rsid w:val="7CC15048"/>
    <w:rsid w:val="7D227024"/>
    <w:rsid w:val="7D6A4B1C"/>
    <w:rsid w:val="7E357016"/>
    <w:rsid w:val="7EC9775F"/>
    <w:rsid w:val="7FA53980"/>
    <w:rsid w:val="7FB2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25"/>
      </w:tabs>
      <w:spacing w:before="340" w:after="330" w:line="360" w:lineRule="auto"/>
      <w:ind w:left="425" w:hanging="425"/>
      <w:outlineLvl w:val="0"/>
    </w:pPr>
    <w:rPr>
      <w:rFonts w:ascii="宋体" w:hAnsi="宋体" w:eastAsia="宋体" w:cs="Times New Roman"/>
      <w:szCs w:val="24"/>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0"/>
    <w:pPr>
      <w:keepNext/>
      <w:keepLines/>
      <w:adjustRightInd w:val="0"/>
      <w:spacing w:before="260" w:after="260" w:line="416" w:lineRule="atLeast"/>
      <w:outlineLvl w:val="2"/>
    </w:pPr>
    <w:rPr>
      <w:b/>
      <w:kern w:val="0"/>
      <w:sz w:val="24"/>
      <w:szCs w:val="20"/>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firstLineChars="200"/>
    </w:pPr>
    <w:rPr>
      <w:kern w:val="0"/>
      <w:sz w:val="20"/>
    </w:rPr>
  </w:style>
  <w:style w:type="paragraph" w:styleId="8">
    <w:name w:val="toa heading"/>
    <w:basedOn w:val="1"/>
    <w:next w:val="1"/>
    <w:qFormat/>
    <w:uiPriority w:val="0"/>
    <w:pPr>
      <w:spacing w:before="120"/>
    </w:pPr>
    <w:rPr>
      <w:rFonts w:ascii="Arial" w:hAnsi="Arial"/>
      <w:color w:val="000000"/>
      <w:kern w:val="0"/>
    </w:rPr>
  </w:style>
  <w:style w:type="paragraph" w:styleId="9">
    <w:name w:val="Body Text 3"/>
    <w:basedOn w:val="1"/>
    <w:qFormat/>
    <w:uiPriority w:val="0"/>
    <w:rPr>
      <w:rFonts w:ascii="宋体"/>
      <w:sz w:val="24"/>
    </w:rPr>
  </w:style>
  <w:style w:type="paragraph" w:styleId="10">
    <w:name w:val="Body Text"/>
    <w:basedOn w:val="1"/>
    <w:next w:val="11"/>
    <w:qFormat/>
    <w:uiPriority w:val="1"/>
    <w:pPr>
      <w:ind w:left="120"/>
    </w:pPr>
    <w:rPr>
      <w:rFonts w:ascii="MS UI Gothic" w:hAnsi="MS UI Gothic" w:eastAsia="MS UI Gothic"/>
      <w:sz w:val="28"/>
      <w:szCs w:val="2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w:basedOn w:val="1"/>
    <w:next w:val="13"/>
    <w:qFormat/>
    <w:uiPriority w:val="0"/>
    <w:pPr>
      <w:spacing w:after="120"/>
      <w:ind w:left="420" w:leftChars="200"/>
    </w:pPr>
  </w:style>
  <w:style w:type="paragraph" w:styleId="13">
    <w:name w:val="envelope return"/>
    <w:basedOn w:val="1"/>
    <w:unhideWhenUsed/>
    <w:qFormat/>
    <w:uiPriority w:val="99"/>
    <w:pPr>
      <w:snapToGrid w:val="0"/>
    </w:pPr>
    <w:rPr>
      <w:rFonts w:ascii="Arial" w:hAnsi="Arial"/>
    </w:rPr>
  </w:style>
  <w:style w:type="paragraph" w:styleId="14">
    <w:name w:val="List 2"/>
    <w:basedOn w:val="1"/>
    <w:unhideWhenUsed/>
    <w:qFormat/>
    <w:uiPriority w:val="99"/>
    <w:pPr>
      <w:ind w:left="100" w:leftChars="200" w:hanging="200" w:hangingChars="200"/>
      <w:contextualSpacing/>
    </w:pPr>
  </w:style>
  <w:style w:type="paragraph" w:styleId="15">
    <w:name w:val="Block Text"/>
    <w:basedOn w:val="1"/>
    <w:qFormat/>
    <w:uiPriority w:val="0"/>
    <w:pPr>
      <w:spacing w:line="300" w:lineRule="exact"/>
      <w:ind w:left="90" w:leftChars="43" w:right="25" w:rightChars="12" w:firstLine="480" w:firstLineChars="200"/>
    </w:pPr>
    <w:rPr>
      <w:rFonts w:ascii="仿宋_GB2312" w:hAnsi="宋体" w:eastAsia="仿宋_GB2312"/>
      <w:sz w:val="24"/>
    </w:rPr>
  </w:style>
  <w:style w:type="paragraph" w:styleId="16">
    <w:name w:val="Plain Text"/>
    <w:basedOn w:val="1"/>
    <w:unhideWhenUsed/>
    <w:qFormat/>
    <w:uiPriority w:val="0"/>
    <w:rPr>
      <w:rFonts w:ascii="宋体" w:hAnsi="Courier New"/>
      <w:kern w:val="0"/>
      <w:sz w:val="20"/>
      <w:szCs w:val="21"/>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99"/>
    <w:pPr>
      <w:keepNext/>
      <w:tabs>
        <w:tab w:val="right" w:leader="dot" w:pos="9061"/>
      </w:tabs>
      <w:adjustRightInd w:val="0"/>
      <w:snapToGrid w:val="0"/>
      <w:spacing w:beforeLines="50" w:line="480" w:lineRule="auto"/>
    </w:pPr>
  </w:style>
  <w:style w:type="paragraph" w:styleId="20">
    <w:name w:val="toc 2"/>
    <w:basedOn w:val="1"/>
    <w:next w:val="1"/>
    <w:qFormat/>
    <w:uiPriority w:val="39"/>
    <w:pPr>
      <w:ind w:left="420" w:leftChars="200"/>
    </w:pPr>
  </w:style>
  <w:style w:type="paragraph" w:styleId="21">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22">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Body Text First Indent"/>
    <w:basedOn w:val="10"/>
    <w:qFormat/>
    <w:uiPriority w:val="0"/>
    <w:pPr>
      <w:widowControl/>
      <w:spacing w:before="120" w:after="120" w:line="0" w:lineRule="atLeast"/>
      <w:ind w:firstLine="420"/>
      <w:jc w:val="both"/>
    </w:pPr>
    <w:rPr>
      <w:rFonts w:ascii="Times New Roman" w:hAnsi="Times New Roman"/>
    </w:rPr>
  </w:style>
  <w:style w:type="paragraph" w:styleId="25">
    <w:name w:val="Body Text First Indent 2"/>
    <w:basedOn w:val="12"/>
    <w:next w:val="26"/>
    <w:qFormat/>
    <w:uiPriority w:val="0"/>
  </w:style>
  <w:style w:type="paragraph" w:customStyle="1" w:styleId="26">
    <w:name w:val="样式 正文首行缩进 2 + Arial"/>
    <w:basedOn w:val="1"/>
    <w:next w:val="1"/>
    <w:qFormat/>
    <w:uiPriority w:val="0"/>
    <w:pPr>
      <w:spacing w:after="120" w:line="320" w:lineRule="atLeast"/>
      <w:ind w:firstLine="200"/>
    </w:pPr>
    <w:rPr>
      <w:rFonts w:ascii="Arial" w:hAnsi="Arial"/>
      <w:kern w:val="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unhideWhenUsed/>
    <w:qFormat/>
    <w:uiPriority w:val="0"/>
    <w:rPr>
      <w:color w:val="0000FF"/>
      <w:u w:val="single"/>
    </w:rPr>
  </w:style>
  <w:style w:type="paragraph" w:customStyle="1" w:styleId="32">
    <w:name w:val="Default"/>
    <w:next w:val="1"/>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3">
    <w:name w:val="样式1"/>
    <w:basedOn w:val="1"/>
    <w:qFormat/>
    <w:uiPriority w:val="0"/>
    <w:pPr>
      <w:adjustRightInd w:val="0"/>
      <w:textAlignment w:val="baseline"/>
    </w:pPr>
    <w:rPr>
      <w:rFonts w:ascii="宋体"/>
      <w:kern w:val="0"/>
      <w:szCs w:val="21"/>
    </w:rPr>
  </w:style>
  <w:style w:type="paragraph" w:customStyle="1" w:styleId="34">
    <w:name w:val="样式"/>
    <w:qFormat/>
    <w:uiPriority w:val="99"/>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
    <w:name w:val="_Style 25"/>
    <w:basedOn w:val="1"/>
    <w:next w:val="1"/>
    <w:qFormat/>
    <w:uiPriority w:val="0"/>
    <w:pPr>
      <w:pBdr>
        <w:bottom w:val="single" w:color="auto" w:sz="6" w:space="1"/>
      </w:pBdr>
      <w:jc w:val="center"/>
    </w:pPr>
    <w:rPr>
      <w:rFonts w:ascii="Arial" w:eastAsia="宋体"/>
      <w:vanish/>
      <w:sz w:val="16"/>
    </w:rPr>
  </w:style>
  <w:style w:type="paragraph" w:customStyle="1" w:styleId="36">
    <w:name w:val="_Style 26"/>
    <w:basedOn w:val="1"/>
    <w:next w:val="1"/>
    <w:qFormat/>
    <w:uiPriority w:val="0"/>
    <w:pPr>
      <w:pBdr>
        <w:top w:val="single" w:color="auto" w:sz="6" w:space="1"/>
      </w:pBdr>
      <w:jc w:val="center"/>
    </w:pPr>
    <w:rPr>
      <w:rFonts w:ascii="Arial" w:eastAsia="宋体"/>
      <w:vanish/>
      <w:sz w:val="16"/>
    </w:rPr>
  </w:style>
  <w:style w:type="paragraph" w:styleId="37">
    <w:name w:val="List Paragraph"/>
    <w:basedOn w:val="1"/>
    <w:qFormat/>
    <w:uiPriority w:val="34"/>
    <w:pPr>
      <w:ind w:firstLine="420" w:firstLineChars="200"/>
    </w:pPr>
  </w:style>
  <w:style w:type="paragraph" w:customStyle="1" w:styleId="38">
    <w:name w:val="样式 首行缩进:  2 字符"/>
    <w:basedOn w:val="1"/>
    <w:qFormat/>
    <w:uiPriority w:val="0"/>
    <w:pPr>
      <w:spacing w:line="480" w:lineRule="exact"/>
      <w:ind w:firstLine="510"/>
    </w:pPr>
    <w:rPr>
      <w:rFonts w:cs="宋体"/>
      <w:sz w:val="28"/>
      <w:szCs w:val="20"/>
    </w:rPr>
  </w:style>
  <w:style w:type="character" w:customStyle="1" w:styleId="39">
    <w:name w:val="正文文本1"/>
    <w:qFormat/>
    <w:uiPriority w:val="0"/>
    <w:rPr>
      <w:rFonts w:ascii="黑体" w:hAnsi="黑体" w:eastAsia="黑体" w:cs="黑体"/>
      <w:sz w:val="23"/>
      <w:szCs w:val="23"/>
    </w:rPr>
  </w:style>
  <w:style w:type="paragraph" w:customStyle="1" w:styleId="40">
    <w:name w:val="Table Paragraph"/>
    <w:basedOn w:val="1"/>
    <w:qFormat/>
    <w:uiPriority w:val="1"/>
    <w:rPr>
      <w:rFonts w:ascii="宋体" w:hAnsi="宋体" w:eastAsia="宋体" w:cs="宋体"/>
      <w:lang w:val="zh-CN" w:eastAsia="zh-CN" w:bidi="zh-CN"/>
    </w:rPr>
  </w:style>
  <w:style w:type="character" w:customStyle="1" w:styleId="41">
    <w:name w:val="NormalCharacter"/>
    <w:autoRedefine/>
    <w:qFormat/>
    <w:uiPriority w:val="0"/>
    <w:rPr>
      <w:rFonts w:ascii="Calibri" w:hAnsi="Calibr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22233</Words>
  <Characters>23252</Characters>
  <Lines>0</Lines>
  <Paragraphs>0</Paragraphs>
  <TotalTime>8</TotalTime>
  <ScaleCrop>false</ScaleCrop>
  <LinksUpToDate>false</LinksUpToDate>
  <CharactersWithSpaces>25047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2022-05-21T03:50:00Z</dcterms:created>
  <dc:creator>ASUS</dc:creator>
  <cp:lastModifiedBy>禁止抬杠</cp:lastModifiedBy>
  <cp:lastPrinted>2022-10-20T08:55:00Z</cp:lastPrinted>
  <dcterms:modified xsi:type="dcterms:W3CDTF">2026-04-27T06:24:29Z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5CD1FE5A0D074883817EE57B5587AE52</vt:lpwstr>
  </property>
  <property fmtid="{D5CDD505-2E9C-101B-9397-08002B2CF9AE}" pid="4" name="KSOTemplateDocerSaveRecord">
    <vt:lpwstr>eyJoZGlkIjoiMzc1MmU2NjU3ZTE1OWIzYmIwNDE1MDFiZWVlMmNiNzIiLCJ1c2VySWQiOiIyNTAzMzE5NDcifQ==</vt:lpwstr>
  </property>
</Properties>
</file>