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B2F4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2026年区直机关庆祝建党105周年合唱活动服务采购项目澄清文件</w:t>
      </w:r>
    </w:p>
    <w:p w14:paraId="5F14536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各潜在投标人：</w:t>
      </w:r>
    </w:p>
    <w:p w14:paraId="07BF3C6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更正1：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2026年区直机关庆祝建党105周年合唱活动服务采购项目招标文件——</w:t>
      </w:r>
      <w:bookmarkStart w:id="0" w:name="_Toc27207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第一章招标公告（投标邀请书）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——项目概况</w:t>
      </w:r>
    </w:p>
    <w:p w14:paraId="17C31B3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  <w:lang w:eastAsia="zh-CN"/>
        </w:rPr>
        <w:t>2026年区直机关庆祝建党105周年合唱活动服务采购项目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的潜在投标人应在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>中国政府采购网新疆分网（政府采购云平台）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获取招标文件，并于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</w:rPr>
        <w:t>年0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</w:rPr>
        <w:t>月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</w:rPr>
        <w:t>日11点00分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</w:rPr>
        <w:t>（北京时间）前递交投标文件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。</w:t>
      </w:r>
    </w:p>
    <w:p w14:paraId="26BFF97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现更正为：</w:t>
      </w:r>
    </w:p>
    <w:p w14:paraId="0101FAA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2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  <w:lang w:eastAsia="zh-CN"/>
        </w:rPr>
        <w:t>2026年区直机关庆祝建党105周年合唱活动服务采购项目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的潜在投标人应在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>中国政府采购网新疆分网（政府采购云平台）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获取招标文件，并于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</w:rPr>
        <w:t>202</w:t>
      </w:r>
      <w:r>
        <w:rPr>
          <w:rFonts w:hint="eastAsia" w:ascii="仿宋" w:hAnsi="仿宋" w:eastAsia="仿宋" w:cs="仿宋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</w:rPr>
        <w:t>年</w:t>
      </w:r>
      <w:r>
        <w:rPr>
          <w:rFonts w:hint="eastAsia" w:ascii="仿宋" w:hAnsi="仿宋" w:eastAsia="仿宋" w:cs="仿宋"/>
          <w:bCs/>
          <w:color w:val="auto"/>
          <w:szCs w:val="21"/>
          <w:highlight w:val="red"/>
          <w:u w:val="single"/>
        </w:rPr>
        <w:t>0</w:t>
      </w:r>
      <w:r>
        <w:rPr>
          <w:rFonts w:hint="eastAsia" w:ascii="仿宋" w:hAnsi="仿宋" w:eastAsia="仿宋" w:cs="仿宋"/>
          <w:bCs/>
          <w:color w:val="auto"/>
          <w:szCs w:val="21"/>
          <w:highlight w:val="red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</w:rPr>
        <w:t>月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  <w:u w:val="single"/>
        </w:rPr>
        <w:t>日11点00分</w:t>
      </w:r>
      <w:r>
        <w:rPr>
          <w:rFonts w:hint="eastAsia" w:ascii="仿宋" w:hAnsi="仿宋" w:eastAsia="仿宋" w:cs="仿宋"/>
          <w:bCs/>
          <w:color w:val="auto"/>
          <w:szCs w:val="21"/>
          <w:highlight w:val="none"/>
        </w:rPr>
        <w:t>（北京时间）前递交投标文件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>。</w:t>
      </w:r>
    </w:p>
    <w:p w14:paraId="27609C61">
      <w:pPr>
        <w:pStyle w:val="2"/>
        <w:rPr>
          <w:rFonts w:hint="eastAsia" w:eastAsia="仿宋"/>
          <w:lang w:val="en-US" w:eastAsia="zh-CN"/>
        </w:rPr>
      </w:pPr>
      <w:bookmarkStart w:id="1" w:name="_GoBack"/>
      <w:bookmarkEnd w:id="1"/>
    </w:p>
    <w:p w14:paraId="78FCDB1D"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新疆信尔成工程项目管理有限公司</w:t>
      </w:r>
    </w:p>
    <w:p w14:paraId="315CE96A">
      <w:pPr>
        <w:keepNext w:val="0"/>
        <w:keepLines w:val="0"/>
        <w:widowControl/>
        <w:suppressLineNumbers w:val="0"/>
        <w:jc w:val="righ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2026年4月20日</w:t>
      </w:r>
    </w:p>
    <w:p w14:paraId="2D40B1F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7DE4162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0D520422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21131"/>
    <w:rsid w:val="04E66617"/>
    <w:rsid w:val="09450E19"/>
    <w:rsid w:val="0ED21131"/>
    <w:rsid w:val="178B347E"/>
    <w:rsid w:val="1BC752FA"/>
    <w:rsid w:val="520666EC"/>
    <w:rsid w:val="585D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8640"/>
      </w:tabs>
      <w:spacing w:after="120" w:line="240" w:lineRule="auto"/>
      <w:ind w:left="420" w:leftChars="200" w:firstLine="420" w:firstLineChars="200"/>
    </w:pPr>
    <w:rPr>
      <w:sz w:val="20"/>
      <w:szCs w:val="24"/>
    </w:rPr>
  </w:style>
  <w:style w:type="paragraph" w:styleId="3">
    <w:name w:val="Body Text Indent"/>
    <w:basedOn w:val="1"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330</Characters>
  <Lines>0</Lines>
  <Paragraphs>0</Paragraphs>
  <TotalTime>3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2025-09-05T03:44:00Z</dcterms:created>
  <dc:creator>会走的鱼</dc:creator>
  <cp:lastModifiedBy>会走的鱼</cp:lastModifiedBy>
  <dcterms:modified xsi:type="dcterms:W3CDTF">2026-04-20T04:25:02Z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19F6661CACE74749872FACDCF00BEBCC_13</vt:lpwstr>
  </property>
  <property fmtid="{D5CDD505-2E9C-101B-9397-08002B2CF9AE}" pid="4" name="KSOTemplateDocerSaveRecord">
    <vt:lpwstr>eyJoZGlkIjoiNzVmMzhkMjlhYTkzOGM3NGZjYWViY2Y5MWFkYTUzNzciLCJ1c2VySWQiOiI0MjM2NjQyMDkifQ==</vt:lpwstr>
  </property>
</Properties>
</file>