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50743">
      <w:pPr>
        <w:pStyle w:val="7"/>
        <w:spacing w:line="268" w:lineRule="auto"/>
        <w:rPr>
          <w:rFonts w:hint="eastAsia" w:ascii="宋体" w:hAnsi="宋体" w:eastAsia="宋体" w:cs="宋体"/>
        </w:rPr>
      </w:pPr>
    </w:p>
    <w:p w14:paraId="1245AFEF">
      <w:pPr>
        <w:pStyle w:val="7"/>
        <w:spacing w:line="268" w:lineRule="auto"/>
        <w:rPr>
          <w:rFonts w:hint="eastAsia" w:ascii="宋体" w:hAnsi="宋体" w:eastAsia="宋体" w:cs="宋体"/>
        </w:rPr>
      </w:pPr>
    </w:p>
    <w:p w14:paraId="70D47BA4">
      <w:pPr>
        <w:pStyle w:val="7"/>
        <w:spacing w:line="268" w:lineRule="auto"/>
        <w:rPr>
          <w:rFonts w:hint="eastAsia" w:ascii="宋体" w:hAnsi="宋体" w:eastAsia="宋体" w:cs="宋体"/>
        </w:rPr>
      </w:pPr>
    </w:p>
    <w:p w14:paraId="1A019DE8">
      <w:pPr>
        <w:pStyle w:val="7"/>
        <w:spacing w:line="268" w:lineRule="auto"/>
        <w:rPr>
          <w:rFonts w:hint="eastAsia" w:ascii="宋体" w:hAnsi="宋体" w:eastAsia="宋体" w:cs="宋体"/>
        </w:rPr>
      </w:pPr>
    </w:p>
    <w:p w14:paraId="0230F0AF">
      <w:pPr>
        <w:pStyle w:val="7"/>
        <w:spacing w:line="268" w:lineRule="auto"/>
        <w:rPr>
          <w:rFonts w:hint="eastAsia" w:ascii="宋体" w:hAnsi="宋体" w:eastAsia="宋体" w:cs="宋体"/>
        </w:rPr>
      </w:pPr>
    </w:p>
    <w:p w14:paraId="44CC7E0C">
      <w:pPr>
        <w:pStyle w:val="7"/>
        <w:spacing w:line="268" w:lineRule="auto"/>
        <w:rPr>
          <w:rFonts w:hint="eastAsia" w:ascii="宋体" w:hAnsi="宋体" w:eastAsia="宋体" w:cs="宋体"/>
        </w:rPr>
      </w:pPr>
    </w:p>
    <w:p w14:paraId="31861518">
      <w:pPr>
        <w:pStyle w:val="7"/>
        <w:spacing w:line="268" w:lineRule="auto"/>
        <w:rPr>
          <w:rFonts w:hint="eastAsia" w:ascii="宋体" w:hAnsi="宋体" w:eastAsia="宋体" w:cs="宋体"/>
        </w:rPr>
      </w:pPr>
    </w:p>
    <w:p w14:paraId="5E2AF51F">
      <w:pPr>
        <w:pStyle w:val="7"/>
        <w:spacing w:line="253" w:lineRule="auto"/>
        <w:jc w:val="center"/>
        <w:rPr>
          <w:rFonts w:hint="eastAsia" w:ascii="宋体" w:hAnsi="宋体" w:eastAsia="宋体" w:cs="宋体"/>
          <w:lang w:eastAsia="zh-CN"/>
        </w:rPr>
      </w:pPr>
      <w:r>
        <w:rPr>
          <w:rFonts w:hint="eastAsia" w:ascii="宋体" w:hAnsi="宋体" w:eastAsia="宋体" w:cs="宋体"/>
          <w:b/>
          <w:bCs/>
          <w:spacing w:val="9"/>
          <w:sz w:val="35"/>
          <w:szCs w:val="35"/>
          <w:lang w:eastAsia="zh-CN"/>
        </w:rPr>
        <w:t>喀什市公安局在职人员保险采购项目</w:t>
      </w:r>
    </w:p>
    <w:p w14:paraId="5B44F1E4">
      <w:pPr>
        <w:pStyle w:val="7"/>
        <w:spacing w:line="253" w:lineRule="auto"/>
        <w:rPr>
          <w:rFonts w:hint="eastAsia" w:ascii="宋体" w:hAnsi="宋体" w:eastAsia="宋体" w:cs="宋体"/>
        </w:rPr>
      </w:pPr>
    </w:p>
    <w:p w14:paraId="34A0C260">
      <w:pPr>
        <w:pStyle w:val="7"/>
        <w:spacing w:line="253" w:lineRule="auto"/>
        <w:rPr>
          <w:rFonts w:hint="eastAsia" w:ascii="宋体" w:hAnsi="宋体" w:eastAsia="宋体" w:cs="宋体"/>
        </w:rPr>
      </w:pPr>
    </w:p>
    <w:p w14:paraId="597D57AF">
      <w:pPr>
        <w:pStyle w:val="7"/>
        <w:spacing w:line="253" w:lineRule="auto"/>
        <w:rPr>
          <w:rFonts w:hint="eastAsia" w:ascii="宋体" w:hAnsi="宋体" w:eastAsia="宋体" w:cs="宋体"/>
        </w:rPr>
      </w:pPr>
    </w:p>
    <w:p w14:paraId="2154F537">
      <w:pPr>
        <w:pStyle w:val="7"/>
        <w:spacing w:line="253" w:lineRule="auto"/>
        <w:rPr>
          <w:rFonts w:hint="eastAsia" w:ascii="宋体" w:hAnsi="宋体" w:eastAsia="宋体" w:cs="宋体"/>
        </w:rPr>
      </w:pPr>
    </w:p>
    <w:p w14:paraId="43B52D01">
      <w:pPr>
        <w:pStyle w:val="7"/>
        <w:spacing w:line="253" w:lineRule="auto"/>
        <w:rPr>
          <w:rFonts w:hint="eastAsia" w:ascii="宋体" w:hAnsi="宋体" w:eastAsia="宋体" w:cs="宋体"/>
        </w:rPr>
      </w:pPr>
    </w:p>
    <w:p w14:paraId="14663387">
      <w:pPr>
        <w:spacing w:before="150" w:line="186" w:lineRule="auto"/>
        <w:ind w:left="3173"/>
        <w:rPr>
          <w:rFonts w:hint="eastAsia" w:ascii="宋体" w:hAnsi="宋体" w:eastAsia="宋体" w:cs="宋体"/>
          <w:sz w:val="35"/>
          <w:szCs w:val="35"/>
        </w:rPr>
      </w:pPr>
      <w:r>
        <w:rPr>
          <w:rFonts w:hint="eastAsia" w:ascii="宋体" w:hAnsi="宋体" w:eastAsia="宋体" w:cs="宋体"/>
          <w:b/>
          <w:bCs/>
          <w:spacing w:val="8"/>
          <w:sz w:val="35"/>
          <w:szCs w:val="35"/>
        </w:rPr>
        <w:t>公开招标文件</w:t>
      </w:r>
    </w:p>
    <w:p w14:paraId="20ADB26A">
      <w:pPr>
        <w:pStyle w:val="7"/>
        <w:spacing w:line="330" w:lineRule="auto"/>
        <w:rPr>
          <w:rFonts w:hint="eastAsia" w:ascii="宋体" w:hAnsi="宋体" w:eastAsia="宋体" w:cs="宋体"/>
        </w:rPr>
      </w:pPr>
    </w:p>
    <w:p w14:paraId="37801498">
      <w:pPr>
        <w:pStyle w:val="7"/>
        <w:spacing w:line="331" w:lineRule="auto"/>
        <w:rPr>
          <w:rFonts w:hint="eastAsia" w:ascii="宋体" w:hAnsi="宋体" w:eastAsia="宋体" w:cs="宋体"/>
        </w:rPr>
      </w:pPr>
    </w:p>
    <w:p w14:paraId="66B8896E">
      <w:pPr>
        <w:spacing w:before="133" w:line="187" w:lineRule="auto"/>
        <w:jc w:val="center"/>
        <w:rPr>
          <w:rFonts w:hint="eastAsia" w:ascii="宋体" w:hAnsi="宋体" w:eastAsia="宋体" w:cs="宋体"/>
          <w:sz w:val="31"/>
          <w:szCs w:val="31"/>
          <w:highlight w:val="none"/>
          <w:lang w:eastAsia="zh-CN"/>
        </w:rPr>
      </w:pPr>
      <w:r>
        <w:rPr>
          <w:rFonts w:hint="eastAsia" w:ascii="宋体" w:hAnsi="宋体" w:eastAsia="宋体" w:cs="宋体"/>
          <w:b/>
          <w:bCs/>
          <w:spacing w:val="3"/>
          <w:sz w:val="31"/>
          <w:szCs w:val="31"/>
          <w:highlight w:val="none"/>
        </w:rPr>
        <w:t>项目编号 ：</w:t>
      </w:r>
      <w:r>
        <w:rPr>
          <w:rFonts w:hint="eastAsia" w:ascii="宋体" w:hAnsi="宋体" w:eastAsia="宋体" w:cs="宋体"/>
          <w:b/>
          <w:bCs/>
          <w:sz w:val="31"/>
          <w:szCs w:val="31"/>
          <w:highlight w:val="none"/>
          <w:lang w:eastAsia="zh-CN"/>
        </w:rPr>
        <w:t>XJTS-2026-GK-11号</w:t>
      </w:r>
    </w:p>
    <w:p w14:paraId="27BCD612">
      <w:pPr>
        <w:pStyle w:val="7"/>
        <w:spacing w:line="246" w:lineRule="auto"/>
        <w:rPr>
          <w:rFonts w:hint="eastAsia" w:ascii="宋体" w:hAnsi="宋体" w:eastAsia="宋体" w:cs="宋体"/>
        </w:rPr>
      </w:pPr>
    </w:p>
    <w:p w14:paraId="52F5E00F">
      <w:pPr>
        <w:pStyle w:val="7"/>
        <w:spacing w:line="246" w:lineRule="auto"/>
        <w:rPr>
          <w:rFonts w:hint="eastAsia" w:ascii="宋体" w:hAnsi="宋体" w:eastAsia="宋体" w:cs="宋体"/>
        </w:rPr>
      </w:pPr>
    </w:p>
    <w:p w14:paraId="454AAC0F">
      <w:pPr>
        <w:pStyle w:val="7"/>
        <w:spacing w:line="246" w:lineRule="auto"/>
        <w:rPr>
          <w:rFonts w:hint="eastAsia" w:ascii="宋体" w:hAnsi="宋体" w:eastAsia="宋体" w:cs="宋体"/>
        </w:rPr>
      </w:pPr>
    </w:p>
    <w:p w14:paraId="1445E57D">
      <w:pPr>
        <w:pStyle w:val="7"/>
        <w:spacing w:line="246" w:lineRule="auto"/>
        <w:rPr>
          <w:rFonts w:hint="eastAsia" w:ascii="宋体" w:hAnsi="宋体" w:eastAsia="宋体" w:cs="宋体"/>
        </w:rPr>
      </w:pPr>
    </w:p>
    <w:p w14:paraId="7BA8C0BB">
      <w:pPr>
        <w:pStyle w:val="7"/>
        <w:spacing w:line="247" w:lineRule="auto"/>
        <w:rPr>
          <w:rFonts w:hint="eastAsia" w:ascii="宋体" w:hAnsi="宋体" w:eastAsia="宋体" w:cs="宋体"/>
        </w:rPr>
      </w:pPr>
    </w:p>
    <w:p w14:paraId="04259378">
      <w:pPr>
        <w:pStyle w:val="7"/>
        <w:spacing w:line="247" w:lineRule="auto"/>
        <w:rPr>
          <w:rFonts w:hint="eastAsia" w:ascii="宋体" w:hAnsi="宋体" w:eastAsia="宋体" w:cs="宋体"/>
        </w:rPr>
      </w:pPr>
    </w:p>
    <w:p w14:paraId="43FBC820">
      <w:pPr>
        <w:spacing w:before="133" w:line="187" w:lineRule="auto"/>
        <w:ind w:left="61"/>
        <w:rPr>
          <w:rFonts w:hint="eastAsia" w:ascii="宋体" w:hAnsi="宋体" w:eastAsia="宋体" w:cs="宋体"/>
          <w:sz w:val="31"/>
          <w:szCs w:val="31"/>
          <w:lang w:eastAsia="zh-CN"/>
        </w:rPr>
      </w:pPr>
      <w:r>
        <w:rPr>
          <w:rFonts w:hint="eastAsia" w:ascii="宋体" w:hAnsi="宋体" w:eastAsia="宋体" w:cs="宋体"/>
          <w:b/>
          <w:bCs/>
          <w:spacing w:val="2"/>
          <w:sz w:val="31"/>
          <w:szCs w:val="31"/>
        </w:rPr>
        <w:t>采购单位 ：</w:t>
      </w:r>
      <w:r>
        <w:rPr>
          <w:rFonts w:hint="eastAsia" w:ascii="宋体" w:hAnsi="宋体" w:eastAsia="宋体" w:cs="宋体"/>
          <w:b/>
          <w:bCs/>
          <w:spacing w:val="2"/>
          <w:sz w:val="31"/>
          <w:szCs w:val="31"/>
          <w:lang w:eastAsia="zh-CN"/>
        </w:rPr>
        <w:t>喀什市公安局</w:t>
      </w:r>
    </w:p>
    <w:p w14:paraId="3B92ACED">
      <w:pPr>
        <w:spacing w:before="327" w:line="187" w:lineRule="auto"/>
        <w:ind w:left="63"/>
        <w:rPr>
          <w:rFonts w:hint="eastAsia" w:ascii="宋体" w:hAnsi="宋体" w:eastAsia="宋体" w:cs="宋体"/>
          <w:b/>
          <w:bCs/>
          <w:spacing w:val="-7"/>
          <w:sz w:val="31"/>
          <w:szCs w:val="31"/>
          <w:lang w:eastAsia="zh-CN"/>
        </w:rPr>
      </w:pPr>
      <w:r>
        <w:rPr>
          <w:rFonts w:hint="eastAsia" w:ascii="宋体" w:hAnsi="宋体" w:eastAsia="宋体" w:cs="宋体"/>
          <w:b/>
          <w:bCs/>
          <w:spacing w:val="-7"/>
          <w:sz w:val="31"/>
          <w:szCs w:val="31"/>
        </w:rPr>
        <w:t>联</w:t>
      </w:r>
      <w:r>
        <w:rPr>
          <w:rFonts w:hint="eastAsia" w:ascii="宋体" w:hAnsi="宋体" w:eastAsia="宋体" w:cs="宋体"/>
          <w:b/>
          <w:bCs/>
          <w:spacing w:val="73"/>
          <w:sz w:val="31"/>
          <w:szCs w:val="31"/>
        </w:rPr>
        <w:t xml:space="preserve"> </w:t>
      </w:r>
      <w:r>
        <w:rPr>
          <w:rFonts w:hint="eastAsia" w:ascii="宋体" w:hAnsi="宋体" w:eastAsia="宋体" w:cs="宋体"/>
          <w:b/>
          <w:bCs/>
          <w:spacing w:val="-7"/>
          <w:sz w:val="31"/>
          <w:szCs w:val="31"/>
        </w:rPr>
        <w:t>系</w:t>
      </w:r>
      <w:r>
        <w:rPr>
          <w:rFonts w:hint="eastAsia" w:ascii="宋体" w:hAnsi="宋体" w:eastAsia="宋体" w:cs="宋体"/>
          <w:b/>
          <w:bCs/>
          <w:spacing w:val="73"/>
          <w:sz w:val="31"/>
          <w:szCs w:val="31"/>
        </w:rPr>
        <w:t xml:space="preserve"> </w:t>
      </w:r>
      <w:r>
        <w:rPr>
          <w:rFonts w:hint="eastAsia" w:ascii="宋体" w:hAnsi="宋体" w:eastAsia="宋体" w:cs="宋体"/>
          <w:b/>
          <w:bCs/>
          <w:spacing w:val="-7"/>
          <w:sz w:val="31"/>
          <w:szCs w:val="31"/>
        </w:rPr>
        <w:t>人 ：</w:t>
      </w:r>
      <w:r>
        <w:rPr>
          <w:rFonts w:hint="eastAsia" w:ascii="宋体" w:hAnsi="宋体" w:eastAsia="宋体" w:cs="宋体"/>
          <w:b/>
          <w:bCs/>
          <w:spacing w:val="-7"/>
          <w:sz w:val="31"/>
          <w:szCs w:val="31"/>
          <w:lang w:eastAsia="zh-CN"/>
        </w:rPr>
        <w:t>刘荣飞</w:t>
      </w:r>
    </w:p>
    <w:p w14:paraId="263177C1">
      <w:pPr>
        <w:spacing w:before="327" w:line="187" w:lineRule="auto"/>
        <w:ind w:left="63"/>
        <w:rPr>
          <w:rFonts w:hint="eastAsia" w:ascii="宋体" w:hAnsi="宋体" w:eastAsia="宋体" w:cs="宋体"/>
          <w:sz w:val="31"/>
          <w:szCs w:val="31"/>
          <w:lang w:eastAsia="zh-CN"/>
        </w:rPr>
      </w:pPr>
      <w:r>
        <w:rPr>
          <w:rFonts w:hint="eastAsia" w:ascii="宋体" w:hAnsi="宋体" w:eastAsia="宋体" w:cs="宋体"/>
          <w:b/>
          <w:bCs/>
          <w:spacing w:val="1"/>
          <w:sz w:val="31"/>
          <w:szCs w:val="31"/>
        </w:rPr>
        <w:t>联系电话 ：</w:t>
      </w:r>
      <w:r>
        <w:rPr>
          <w:rFonts w:hint="eastAsia" w:ascii="宋体" w:hAnsi="宋体" w:eastAsia="宋体" w:cs="宋体"/>
          <w:b/>
          <w:bCs/>
          <w:spacing w:val="1"/>
          <w:sz w:val="31"/>
          <w:szCs w:val="31"/>
          <w:lang w:eastAsia="zh-CN"/>
        </w:rPr>
        <w:t>17809983068</w:t>
      </w:r>
    </w:p>
    <w:p w14:paraId="1B29F94D">
      <w:pPr>
        <w:pStyle w:val="7"/>
        <w:spacing w:line="257" w:lineRule="auto"/>
        <w:rPr>
          <w:rFonts w:hint="eastAsia" w:ascii="宋体" w:hAnsi="宋体" w:eastAsia="宋体" w:cs="宋体"/>
        </w:rPr>
      </w:pPr>
    </w:p>
    <w:p w14:paraId="355202FF">
      <w:pPr>
        <w:pStyle w:val="7"/>
        <w:spacing w:line="257" w:lineRule="auto"/>
        <w:rPr>
          <w:rFonts w:hint="eastAsia" w:ascii="宋体" w:hAnsi="宋体" w:eastAsia="宋体" w:cs="宋体"/>
        </w:rPr>
      </w:pPr>
    </w:p>
    <w:p w14:paraId="0FED7C6C">
      <w:pPr>
        <w:pStyle w:val="7"/>
        <w:spacing w:line="258" w:lineRule="auto"/>
        <w:rPr>
          <w:rFonts w:hint="eastAsia" w:ascii="宋体" w:hAnsi="宋体" w:eastAsia="宋体" w:cs="宋体"/>
        </w:rPr>
      </w:pPr>
    </w:p>
    <w:p w14:paraId="0FA352DA">
      <w:pPr>
        <w:spacing w:before="134" w:line="188" w:lineRule="auto"/>
        <w:ind w:left="63"/>
        <w:rPr>
          <w:rFonts w:hint="eastAsia" w:ascii="宋体" w:hAnsi="宋体" w:eastAsia="宋体" w:cs="宋体"/>
          <w:sz w:val="31"/>
          <w:szCs w:val="31"/>
          <w:lang w:eastAsia="zh-CN"/>
        </w:rPr>
      </w:pPr>
      <w:r>
        <w:rPr>
          <w:rFonts w:hint="eastAsia" w:ascii="宋体" w:hAnsi="宋体" w:eastAsia="宋体" w:cs="宋体"/>
          <w:b/>
          <w:bCs/>
          <w:spacing w:val="8"/>
          <w:sz w:val="31"/>
          <w:szCs w:val="31"/>
        </w:rPr>
        <w:t xml:space="preserve">代理机构 ： </w:t>
      </w:r>
      <w:r>
        <w:rPr>
          <w:rFonts w:hint="eastAsia" w:ascii="宋体" w:hAnsi="宋体" w:eastAsia="宋体" w:cs="宋体"/>
          <w:b/>
          <w:bCs/>
          <w:spacing w:val="8"/>
          <w:sz w:val="31"/>
          <w:szCs w:val="31"/>
          <w:lang w:eastAsia="zh-CN"/>
        </w:rPr>
        <w:t>新疆天述项目管理咨询有限公司</w:t>
      </w:r>
    </w:p>
    <w:p w14:paraId="26E78907">
      <w:pPr>
        <w:spacing w:before="328" w:line="188" w:lineRule="auto"/>
        <w:ind w:left="63"/>
        <w:rPr>
          <w:rFonts w:hint="eastAsia" w:ascii="宋体" w:hAnsi="宋体" w:eastAsia="宋体" w:cs="宋体"/>
          <w:sz w:val="31"/>
          <w:szCs w:val="31"/>
          <w:lang w:eastAsia="zh-CN"/>
        </w:rPr>
      </w:pPr>
      <w:r>
        <w:rPr>
          <w:rFonts w:hint="eastAsia" w:ascii="宋体" w:hAnsi="宋体" w:eastAsia="宋体" w:cs="宋体"/>
          <w:b/>
          <w:bCs/>
          <w:spacing w:val="3"/>
          <w:sz w:val="31"/>
          <w:szCs w:val="31"/>
        </w:rPr>
        <w:t>联</w:t>
      </w:r>
      <w:r>
        <w:rPr>
          <w:rFonts w:hint="eastAsia" w:ascii="宋体" w:hAnsi="宋体" w:eastAsia="宋体" w:cs="宋体"/>
          <w:b/>
          <w:bCs/>
          <w:spacing w:val="74"/>
          <w:sz w:val="31"/>
          <w:szCs w:val="31"/>
        </w:rPr>
        <w:t xml:space="preserve"> </w:t>
      </w:r>
      <w:r>
        <w:rPr>
          <w:rFonts w:hint="eastAsia" w:ascii="宋体" w:hAnsi="宋体" w:eastAsia="宋体" w:cs="宋体"/>
          <w:b/>
          <w:bCs/>
          <w:spacing w:val="3"/>
          <w:sz w:val="31"/>
          <w:szCs w:val="31"/>
        </w:rPr>
        <w:t>系</w:t>
      </w:r>
      <w:r>
        <w:rPr>
          <w:rFonts w:hint="eastAsia" w:ascii="宋体" w:hAnsi="宋体" w:eastAsia="宋体" w:cs="宋体"/>
          <w:b/>
          <w:bCs/>
          <w:spacing w:val="73"/>
          <w:sz w:val="31"/>
          <w:szCs w:val="31"/>
        </w:rPr>
        <w:t xml:space="preserve"> </w:t>
      </w:r>
      <w:r>
        <w:rPr>
          <w:rFonts w:hint="eastAsia" w:ascii="宋体" w:hAnsi="宋体" w:eastAsia="宋体" w:cs="宋体"/>
          <w:b/>
          <w:bCs/>
          <w:spacing w:val="3"/>
          <w:sz w:val="31"/>
          <w:szCs w:val="31"/>
        </w:rPr>
        <w:t xml:space="preserve">人 ： </w:t>
      </w:r>
      <w:r>
        <w:rPr>
          <w:rFonts w:hint="eastAsia" w:ascii="宋体" w:hAnsi="宋体" w:eastAsia="宋体" w:cs="宋体"/>
          <w:b/>
          <w:bCs/>
          <w:spacing w:val="3"/>
          <w:sz w:val="31"/>
          <w:szCs w:val="31"/>
          <w:lang w:eastAsia="zh-CN"/>
        </w:rPr>
        <w:t>崔雪娇</w:t>
      </w:r>
    </w:p>
    <w:p w14:paraId="20A93BEB">
      <w:pPr>
        <w:spacing w:before="329" w:line="187" w:lineRule="auto"/>
        <w:ind w:left="63"/>
        <w:rPr>
          <w:rFonts w:hint="eastAsia" w:ascii="宋体" w:hAnsi="宋体" w:eastAsia="宋体" w:cs="宋体"/>
          <w:sz w:val="31"/>
          <w:szCs w:val="31"/>
          <w:lang w:eastAsia="zh-CN"/>
        </w:rPr>
      </w:pPr>
      <w:r>
        <w:rPr>
          <w:rFonts w:hint="eastAsia" w:ascii="宋体" w:hAnsi="宋体" w:eastAsia="宋体" w:cs="宋体"/>
          <w:b/>
          <w:bCs/>
          <w:spacing w:val="4"/>
          <w:sz w:val="31"/>
          <w:szCs w:val="31"/>
        </w:rPr>
        <w:t xml:space="preserve">联系电话 ： </w:t>
      </w:r>
      <w:r>
        <w:rPr>
          <w:rFonts w:hint="eastAsia" w:ascii="宋体" w:hAnsi="宋体" w:eastAsia="宋体" w:cs="宋体"/>
          <w:b/>
          <w:bCs/>
          <w:spacing w:val="4"/>
          <w:sz w:val="31"/>
          <w:szCs w:val="31"/>
          <w:lang w:eastAsia="zh-CN"/>
        </w:rPr>
        <w:t>18167646111</w:t>
      </w:r>
    </w:p>
    <w:p w14:paraId="09C9CE63">
      <w:pPr>
        <w:pStyle w:val="7"/>
        <w:spacing w:line="255" w:lineRule="auto"/>
        <w:rPr>
          <w:rFonts w:hint="eastAsia" w:ascii="宋体" w:hAnsi="宋体" w:eastAsia="宋体" w:cs="宋体"/>
        </w:rPr>
      </w:pPr>
    </w:p>
    <w:p w14:paraId="0756A94E">
      <w:pPr>
        <w:pStyle w:val="7"/>
        <w:spacing w:line="255" w:lineRule="auto"/>
        <w:rPr>
          <w:rFonts w:hint="eastAsia" w:ascii="宋体" w:hAnsi="宋体" w:eastAsia="宋体" w:cs="宋体"/>
        </w:rPr>
      </w:pPr>
    </w:p>
    <w:p w14:paraId="17BA0F70">
      <w:pPr>
        <w:pStyle w:val="7"/>
        <w:spacing w:line="255" w:lineRule="auto"/>
        <w:rPr>
          <w:rFonts w:hint="eastAsia" w:ascii="宋体" w:hAnsi="宋体" w:eastAsia="宋体" w:cs="宋体"/>
        </w:rPr>
      </w:pPr>
    </w:p>
    <w:p w14:paraId="49262C45">
      <w:pPr>
        <w:spacing w:before="134" w:line="187" w:lineRule="auto"/>
        <w:ind w:left="3109"/>
        <w:rPr>
          <w:rFonts w:hint="eastAsia" w:ascii="宋体" w:hAnsi="宋体" w:eastAsia="宋体" w:cs="宋体"/>
          <w:sz w:val="31"/>
          <w:szCs w:val="31"/>
        </w:rPr>
      </w:pPr>
      <w:r>
        <w:rPr>
          <w:rFonts w:hint="eastAsia" w:ascii="宋体" w:hAnsi="宋体" w:eastAsia="宋体" w:cs="宋体"/>
          <w:b/>
          <w:bCs/>
          <w:spacing w:val="15"/>
          <w:sz w:val="31"/>
          <w:szCs w:val="31"/>
          <w:lang w:eastAsia="zh-CN"/>
        </w:rPr>
        <w:t>二〇二六年</w:t>
      </w:r>
      <w:r>
        <w:rPr>
          <w:rFonts w:hint="eastAsia" w:ascii="宋体" w:hAnsi="宋体" w:eastAsia="宋体" w:cs="宋体"/>
          <w:b/>
          <w:bCs/>
          <w:spacing w:val="15"/>
          <w:sz w:val="31"/>
          <w:szCs w:val="31"/>
          <w:lang w:val="en-US" w:eastAsia="zh-CN"/>
        </w:rPr>
        <w:t>四</w:t>
      </w:r>
      <w:r>
        <w:rPr>
          <w:rFonts w:hint="eastAsia" w:ascii="宋体" w:hAnsi="宋体" w:eastAsia="宋体" w:cs="宋体"/>
          <w:b/>
          <w:bCs/>
          <w:spacing w:val="15"/>
          <w:sz w:val="31"/>
          <w:szCs w:val="31"/>
        </w:rPr>
        <w:t>月</w:t>
      </w:r>
    </w:p>
    <w:p w14:paraId="30A694B1">
      <w:pPr>
        <w:spacing w:line="187" w:lineRule="auto"/>
        <w:rPr>
          <w:rFonts w:hint="eastAsia" w:ascii="宋体" w:hAnsi="宋体" w:eastAsia="宋体" w:cs="宋体"/>
          <w:sz w:val="31"/>
          <w:szCs w:val="31"/>
        </w:rPr>
        <w:sectPr>
          <w:headerReference r:id="rId5" w:type="default"/>
          <w:footerReference r:id="rId6" w:type="default"/>
          <w:pgSz w:w="11906" w:h="16839"/>
          <w:pgMar w:top="400" w:right="1691" w:bottom="0" w:left="1662" w:header="0" w:footer="992" w:gutter="0"/>
          <w:pgNumType w:fmt="decimal"/>
          <w:cols w:space="720" w:num="1"/>
        </w:sectPr>
      </w:pPr>
    </w:p>
    <w:p w14:paraId="56B6470B">
      <w:pPr>
        <w:spacing w:line="240" w:lineRule="atLeast"/>
        <w:ind w:left="1079" w:leftChars="257" w:hanging="540"/>
        <w:jc w:val="center"/>
        <w:rPr>
          <w:rFonts w:hint="eastAsia" w:ascii="宋体" w:hAnsi="宋体" w:eastAsia="宋体" w:cs="宋体"/>
          <w:b/>
          <w:color w:val="auto"/>
          <w:sz w:val="32"/>
          <w:highlight w:val="none"/>
        </w:rPr>
      </w:pPr>
      <w:bookmarkStart w:id="0" w:name="_Toc216582804"/>
      <w:bookmarkStart w:id="1" w:name="_Toc25817"/>
      <w:bookmarkStart w:id="2" w:name="_Toc22782"/>
      <w:bookmarkStart w:id="3" w:name="_Toc17230"/>
      <w:bookmarkStart w:id="4" w:name="_Toc515647756"/>
      <w:r>
        <w:rPr>
          <w:rFonts w:hint="eastAsia" w:ascii="宋体" w:hAnsi="宋体" w:eastAsia="宋体" w:cs="宋体"/>
          <w:b/>
          <w:color w:val="auto"/>
          <w:sz w:val="32"/>
          <w:highlight w:val="none"/>
        </w:rPr>
        <w:t>目  录</w:t>
      </w:r>
    </w:p>
    <w:p w14:paraId="1BD183CF">
      <w:pPr>
        <w:spacing w:line="360" w:lineRule="auto"/>
        <w:ind w:left="1079" w:leftChars="257" w:hanging="540"/>
        <w:jc w:val="center"/>
        <w:rPr>
          <w:rFonts w:hint="eastAsia" w:ascii="宋体" w:hAnsi="宋体" w:eastAsia="宋体" w:cs="宋体"/>
          <w:b/>
          <w:color w:val="auto"/>
          <w:sz w:val="32"/>
          <w:highlight w:val="none"/>
        </w:rPr>
      </w:pPr>
    </w:p>
    <w:p w14:paraId="6E8F2910">
      <w:pPr>
        <w:pStyle w:val="13"/>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TOC \o "1-3" \h \z \u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_Toc25817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第1章   投标人须知</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3</w:t>
      </w:r>
      <w:r>
        <w:rPr>
          <w:rFonts w:hint="eastAsia" w:ascii="宋体" w:hAnsi="宋体" w:eastAsia="宋体" w:cs="宋体"/>
          <w:b/>
          <w:bCs/>
          <w:color w:val="auto"/>
          <w:kern w:val="0"/>
          <w:sz w:val="24"/>
          <w:highlight w:val="none"/>
        </w:rPr>
        <w:fldChar w:fldCharType="end"/>
      </w:r>
    </w:p>
    <w:p w14:paraId="656C3411">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_Toc22145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一   总 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3</w:t>
      </w:r>
      <w:r>
        <w:rPr>
          <w:rFonts w:hint="eastAsia" w:ascii="宋体" w:hAnsi="宋体" w:eastAsia="宋体" w:cs="宋体"/>
          <w:b/>
          <w:bCs/>
          <w:color w:val="auto"/>
          <w:kern w:val="0"/>
          <w:sz w:val="24"/>
          <w:highlight w:val="none"/>
        </w:rPr>
        <w:fldChar w:fldCharType="end"/>
      </w:r>
    </w:p>
    <w:p w14:paraId="77CC9E8C">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_Toc5999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1.采购人、采购代理机构及投标人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3</w:t>
      </w:r>
      <w:r>
        <w:rPr>
          <w:rFonts w:hint="eastAsia" w:ascii="宋体" w:hAnsi="宋体" w:eastAsia="宋体" w:cs="宋体"/>
          <w:b/>
          <w:bCs/>
          <w:color w:val="auto"/>
          <w:kern w:val="0"/>
          <w:sz w:val="24"/>
          <w:highlight w:val="none"/>
        </w:rPr>
        <w:fldChar w:fldCharType="end"/>
      </w:r>
    </w:p>
    <w:p w14:paraId="47EADE91">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_Toc4322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2.资金来源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3</w:t>
      </w:r>
      <w:r>
        <w:rPr>
          <w:rFonts w:hint="eastAsia" w:ascii="宋体" w:hAnsi="宋体" w:eastAsia="宋体" w:cs="宋体"/>
          <w:b/>
          <w:bCs/>
          <w:color w:val="auto"/>
          <w:kern w:val="0"/>
          <w:sz w:val="24"/>
          <w:highlight w:val="none"/>
        </w:rPr>
        <w:fldChar w:fldCharType="end"/>
      </w:r>
    </w:p>
    <w:p w14:paraId="6AB8D57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_Toc13828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3.投标费用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kern w:val="0"/>
          <w:sz w:val="24"/>
          <w:highlight w:val="none"/>
        </w:rPr>
        <w:fldChar w:fldCharType="end"/>
      </w:r>
    </w:p>
    <w:p w14:paraId="05BF0A1C">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_Toc32665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4.适用法律</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kern w:val="0"/>
          <w:sz w:val="24"/>
          <w:highlight w:val="none"/>
        </w:rPr>
        <w:fldChar w:fldCharType="end"/>
      </w:r>
    </w:p>
    <w:p w14:paraId="044B86C3">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_Toc28572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二   招标文件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kern w:val="0"/>
          <w:sz w:val="24"/>
          <w:highlight w:val="none"/>
        </w:rPr>
        <w:fldChar w:fldCharType="end"/>
      </w:r>
    </w:p>
    <w:p w14:paraId="7E98885D">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_Toc4671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5.招标文件构成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kern w:val="0"/>
          <w:sz w:val="24"/>
          <w:highlight w:val="none"/>
        </w:rPr>
        <w:fldChar w:fldCharType="end"/>
      </w:r>
    </w:p>
    <w:p w14:paraId="6D58D223">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_Toc1922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6.招标文件的澄清与修改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kern w:val="0"/>
          <w:sz w:val="24"/>
          <w:highlight w:val="none"/>
        </w:rPr>
        <w:fldChar w:fldCharType="end"/>
      </w:r>
    </w:p>
    <w:p w14:paraId="5C948846">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_Toc12448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7.投标截止时间的顺延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72638DFB">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_Toc31039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三   投标文件的编制</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611E858C">
      <w:pPr>
        <w:pStyle w:val="8"/>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_Toc30570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8.</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投标范围及投标文件中标准和计量单位的使用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5D803533">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_Toc18692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9.投标文件构成</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54CB7ACD">
      <w:pPr>
        <w:pStyle w:val="8"/>
        <w:tabs>
          <w:tab w:val="right" w:pos="3600"/>
          <w:tab w:val="right" w:leader="dot" w:pos="8312"/>
          <w:tab w:val="clear" w:pos="1260"/>
          <w:tab w:val="clear" w:pos="8630"/>
        </w:tabs>
        <w:spacing w:line="360" w:lineRule="auto"/>
        <w:rPr>
          <w:rFonts w:hint="eastAsia" w:ascii="宋体" w:hAnsi="宋体" w:eastAsia="宋体" w:cs="宋体"/>
          <w:b/>
          <w:bCs/>
          <w:color w:val="auto"/>
          <w:sz w:val="24"/>
          <w:szCs w:val="32"/>
          <w:highlight w:val="none"/>
          <w:lang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_Toc13143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10.</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t>证明投标标的的合格性和符合招标文件规定的技术文件</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p>
    <w:p w14:paraId="2D68B0E1">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_Toc19624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11.投标报价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1F07177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_Toc22212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12.投标保证金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kern w:val="0"/>
          <w:sz w:val="24"/>
          <w:highlight w:val="none"/>
        </w:rPr>
        <w:fldChar w:fldCharType="end"/>
      </w:r>
    </w:p>
    <w:p w14:paraId="6B21AB67">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_Toc22901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13.投标有效期</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6</w:t>
      </w:r>
      <w:r>
        <w:rPr>
          <w:rFonts w:hint="eastAsia" w:ascii="宋体" w:hAnsi="宋体" w:eastAsia="宋体" w:cs="宋体"/>
          <w:b/>
          <w:bCs/>
          <w:color w:val="auto"/>
          <w:kern w:val="0"/>
          <w:sz w:val="24"/>
          <w:highlight w:val="none"/>
        </w:rPr>
        <w:fldChar w:fldCharType="end"/>
      </w:r>
    </w:p>
    <w:p w14:paraId="36BB03D9">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_Toc17609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14.投标文件的签署及规定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kern w:val="0"/>
          <w:sz w:val="24"/>
          <w:highlight w:val="none"/>
        </w:rPr>
        <w:fldChar w:fldCharType="end"/>
      </w:r>
    </w:p>
    <w:p w14:paraId="1ADFE203">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_Toc25925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四   投标文件的递交</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kern w:val="0"/>
          <w:sz w:val="24"/>
          <w:highlight w:val="none"/>
        </w:rPr>
        <w:fldChar w:fldCharType="end"/>
      </w:r>
    </w:p>
    <w:p w14:paraId="73B7BB03">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_Toc26195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15.投标文件的密封和标记</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kern w:val="0"/>
          <w:sz w:val="24"/>
          <w:highlight w:val="none"/>
        </w:rPr>
        <w:fldChar w:fldCharType="end"/>
      </w:r>
    </w:p>
    <w:p w14:paraId="6D78844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_Toc24017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16.投标截止</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kern w:val="0"/>
          <w:sz w:val="24"/>
          <w:highlight w:val="none"/>
        </w:rPr>
        <w:fldChar w:fldCharType="end"/>
      </w:r>
    </w:p>
    <w:p w14:paraId="095E818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_Toc24785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17.投标文件的接收、修改与撤回</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kern w:val="0"/>
          <w:sz w:val="24"/>
          <w:highlight w:val="none"/>
        </w:rPr>
        <w:fldChar w:fldCharType="end"/>
      </w:r>
    </w:p>
    <w:p w14:paraId="2414353F">
      <w:pPr>
        <w:pStyle w:val="15"/>
        <w:tabs>
          <w:tab w:val="right" w:leader="dot" w:pos="8312"/>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_Toc20246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五   开标及评标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8</w:t>
      </w:r>
      <w:r>
        <w:rPr>
          <w:rFonts w:hint="eastAsia" w:ascii="宋体" w:hAnsi="宋体" w:eastAsia="宋体" w:cs="宋体"/>
          <w:b/>
          <w:bCs/>
          <w:color w:val="auto"/>
          <w:kern w:val="0"/>
          <w:sz w:val="24"/>
          <w:highlight w:val="none"/>
        </w:rPr>
        <w:fldChar w:fldCharType="end"/>
      </w:r>
    </w:p>
    <w:p w14:paraId="56F948B2">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_Toc17257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18. 开标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8</w:t>
      </w:r>
      <w:r>
        <w:rPr>
          <w:rFonts w:hint="eastAsia" w:ascii="宋体" w:hAnsi="宋体" w:eastAsia="宋体" w:cs="宋体"/>
          <w:b/>
          <w:bCs/>
          <w:color w:val="auto"/>
          <w:kern w:val="0"/>
          <w:sz w:val="24"/>
          <w:highlight w:val="none"/>
        </w:rPr>
        <w:fldChar w:fldCharType="end"/>
      </w:r>
    </w:p>
    <w:p w14:paraId="5454511D">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_Toc31290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19.资格审查及组建评标委员会</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8</w:t>
      </w:r>
      <w:r>
        <w:rPr>
          <w:rFonts w:hint="eastAsia" w:ascii="宋体" w:hAnsi="宋体" w:eastAsia="宋体" w:cs="宋体"/>
          <w:b/>
          <w:bCs/>
          <w:color w:val="auto"/>
          <w:kern w:val="0"/>
          <w:sz w:val="24"/>
          <w:highlight w:val="none"/>
        </w:rPr>
        <w:fldChar w:fldCharType="end"/>
      </w:r>
    </w:p>
    <w:p w14:paraId="5394289F">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_Toc26332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20.投标文件符合性审查与澄清</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9</w:t>
      </w:r>
      <w:r>
        <w:rPr>
          <w:rFonts w:hint="eastAsia" w:ascii="宋体" w:hAnsi="宋体" w:eastAsia="宋体" w:cs="宋体"/>
          <w:b/>
          <w:bCs/>
          <w:color w:val="auto"/>
          <w:kern w:val="0"/>
          <w:sz w:val="24"/>
          <w:highlight w:val="none"/>
        </w:rPr>
        <w:fldChar w:fldCharType="end"/>
      </w:r>
    </w:p>
    <w:p w14:paraId="2BBFBFB1">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_Toc18529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21.投标偏离</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9</w:t>
      </w:r>
      <w:r>
        <w:rPr>
          <w:rFonts w:hint="eastAsia" w:ascii="宋体" w:hAnsi="宋体" w:eastAsia="宋体" w:cs="宋体"/>
          <w:b/>
          <w:bCs/>
          <w:color w:val="auto"/>
          <w:kern w:val="0"/>
          <w:sz w:val="24"/>
          <w:highlight w:val="none"/>
        </w:rPr>
        <w:fldChar w:fldCharType="end"/>
      </w:r>
    </w:p>
    <w:p w14:paraId="526A2C98">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_Toc23936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22.投标无效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9</w:t>
      </w:r>
      <w:r>
        <w:rPr>
          <w:rFonts w:hint="eastAsia" w:ascii="宋体" w:hAnsi="宋体" w:eastAsia="宋体" w:cs="宋体"/>
          <w:b/>
          <w:bCs/>
          <w:color w:val="auto"/>
          <w:kern w:val="0"/>
          <w:sz w:val="24"/>
          <w:highlight w:val="none"/>
        </w:rPr>
        <w:fldChar w:fldCharType="end"/>
      </w:r>
    </w:p>
    <w:p w14:paraId="22605BCE">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_Toc8521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23.比较与评价</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0</w:t>
      </w:r>
    </w:p>
    <w:p w14:paraId="59812AB0">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_Toc31728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24.废标</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250A31B3">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_Toc11175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25.保密原则</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402DA874">
      <w:pPr>
        <w:pStyle w:val="15"/>
        <w:tabs>
          <w:tab w:val="right" w:leader="dot" w:pos="8312"/>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_Toc2153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六   确定中标</w:t>
      </w:r>
      <w:r>
        <w:rPr>
          <w:rFonts w:hint="eastAsia" w:ascii="宋体" w:hAnsi="宋体" w:eastAsia="宋体" w:cs="宋体"/>
          <w:b/>
          <w:bCs/>
          <w:color w:val="auto"/>
          <w:sz w:val="24"/>
          <w:szCs w:val="32"/>
          <w:highlight w:val="none"/>
        </w:rPr>
        <w:tab/>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11</w:t>
      </w:r>
    </w:p>
    <w:p w14:paraId="3F40AA33">
      <w:pPr>
        <w:pStyle w:val="8"/>
        <w:tabs>
          <w:tab w:val="right" w:leader="dot" w:pos="8312"/>
          <w:tab w:val="clear" w:pos="1260"/>
          <w:tab w:val="clear" w:pos="8630"/>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_Toc28066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26.中标候选人的确定原则及标准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11</w:t>
      </w:r>
    </w:p>
    <w:p w14:paraId="68F617F9">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_Toc19950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27.确定中标候选人和中标人</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72B47153">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_Toc13782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28.采购任务取消</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278C1AD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_Toc31142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29.中标通知书和招标结果通知书</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068DD3FD">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_Toc14795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30.签订合同</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1</w:t>
      </w:r>
    </w:p>
    <w:p w14:paraId="6487EF86">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_Toc7188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31.履约保证金</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12</w:t>
      </w:r>
      <w:r>
        <w:rPr>
          <w:rFonts w:hint="eastAsia" w:ascii="宋体" w:hAnsi="宋体" w:eastAsia="宋体" w:cs="宋体"/>
          <w:b/>
          <w:bCs/>
          <w:color w:val="auto"/>
          <w:kern w:val="0"/>
          <w:sz w:val="24"/>
          <w:highlight w:val="none"/>
        </w:rPr>
        <w:fldChar w:fldCharType="end"/>
      </w:r>
    </w:p>
    <w:p w14:paraId="1AECDE39">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_Toc31936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sz w:val="24"/>
          <w:szCs w:val="32"/>
          <w:highlight w:val="none"/>
        </w:rPr>
        <w:t>32.中标服务费</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2</w:t>
      </w:r>
    </w:p>
    <w:p w14:paraId="1A6B7065">
      <w:pPr>
        <w:pStyle w:val="8"/>
        <w:tabs>
          <w:tab w:val="right" w:leader="dot" w:pos="8312"/>
          <w:tab w:val="clear" w:pos="1260"/>
          <w:tab w:val="clear" w:pos="8630"/>
        </w:tabs>
        <w:spacing w:line="360" w:lineRule="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_Toc13588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kern w:val="0"/>
          <w:sz w:val="24"/>
          <w:highlight w:val="none"/>
        </w:rPr>
        <w:t>33.政府采购信用担保</w:t>
      </w:r>
      <w:r>
        <w:rPr>
          <w:rFonts w:hint="eastAsia" w:ascii="宋体" w:hAnsi="宋体" w:eastAsia="宋体" w:cs="宋体"/>
          <w:b/>
          <w:bCs/>
          <w:color w:val="auto"/>
          <w:kern w:val="0"/>
          <w:sz w:val="24"/>
          <w:highlight w:val="none"/>
        </w:rPr>
        <w:tab/>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2</w:t>
      </w:r>
    </w:p>
    <w:p w14:paraId="4374A8C8">
      <w:pPr>
        <w:pStyle w:val="8"/>
        <w:tabs>
          <w:tab w:val="right" w:leader="dot" w:pos="8312"/>
          <w:tab w:val="clear" w:pos="1260"/>
          <w:tab w:val="clear" w:pos="8630"/>
        </w:tabs>
        <w:spacing w:line="360" w:lineRule="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_Toc27198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kern w:val="0"/>
          <w:sz w:val="24"/>
          <w:highlight w:val="none"/>
        </w:rPr>
        <w:t>34.廉洁自律规定</w:t>
      </w:r>
      <w:r>
        <w:rPr>
          <w:rFonts w:hint="eastAsia" w:ascii="宋体" w:hAnsi="宋体" w:eastAsia="宋体" w:cs="宋体"/>
          <w:b/>
          <w:bCs/>
          <w:color w:val="auto"/>
          <w:kern w:val="0"/>
          <w:sz w:val="24"/>
          <w:highlight w:val="none"/>
        </w:rPr>
        <w:tab/>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2</w:t>
      </w:r>
    </w:p>
    <w:p w14:paraId="0334321A">
      <w:pPr>
        <w:pStyle w:val="8"/>
        <w:tabs>
          <w:tab w:val="right" w:leader="dot" w:pos="8312"/>
          <w:tab w:val="clear" w:pos="1260"/>
          <w:tab w:val="clear" w:pos="8630"/>
        </w:tabs>
        <w:spacing w:line="360" w:lineRule="auto"/>
        <w:rPr>
          <w:rFonts w:hint="eastAsia" w:ascii="宋体" w:hAnsi="宋体" w:eastAsia="宋体" w:cs="宋体"/>
          <w:b/>
          <w:bCs/>
          <w:color w:val="auto"/>
          <w:kern w:val="0"/>
          <w:sz w:val="24"/>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_Toc10437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kern w:val="0"/>
          <w:sz w:val="24"/>
          <w:highlight w:val="none"/>
        </w:rPr>
        <w:t>35.人员回避</w:t>
      </w:r>
      <w:r>
        <w:rPr>
          <w:rFonts w:hint="eastAsia" w:ascii="宋体" w:hAnsi="宋体" w:eastAsia="宋体" w:cs="宋体"/>
          <w:b/>
          <w:bCs/>
          <w:color w:val="auto"/>
          <w:kern w:val="0"/>
          <w:sz w:val="24"/>
          <w:highlight w:val="none"/>
        </w:rPr>
        <w:tab/>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2</w:t>
      </w:r>
    </w:p>
    <w:p w14:paraId="0772479A">
      <w:pPr>
        <w:pStyle w:val="8"/>
        <w:tabs>
          <w:tab w:val="right" w:leader="dot" w:pos="8312"/>
          <w:tab w:val="clear" w:pos="1260"/>
          <w:tab w:val="clear" w:pos="8630"/>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kern w:val="0"/>
          <w:sz w:val="24"/>
          <w:highlight w:val="none"/>
        </w:rPr>
        <w:fldChar w:fldCharType="begin"/>
      </w:r>
      <w:r>
        <w:rPr>
          <w:rFonts w:hint="eastAsia" w:ascii="宋体" w:hAnsi="宋体" w:eastAsia="宋体" w:cs="宋体"/>
          <w:b/>
          <w:bCs/>
          <w:color w:val="auto"/>
          <w:kern w:val="0"/>
          <w:sz w:val="24"/>
          <w:highlight w:val="none"/>
        </w:rPr>
        <w:instrText xml:space="preserve"> HYPERLINK \l _Toc10700 </w:instrText>
      </w:r>
      <w:r>
        <w:rPr>
          <w:rFonts w:hint="eastAsia" w:ascii="宋体" w:hAnsi="宋体" w:eastAsia="宋体" w:cs="宋体"/>
          <w:b/>
          <w:bCs/>
          <w:color w:val="auto"/>
          <w:kern w:val="0"/>
          <w:sz w:val="24"/>
          <w:highlight w:val="none"/>
        </w:rPr>
        <w:fldChar w:fldCharType="separate"/>
      </w:r>
      <w:r>
        <w:rPr>
          <w:rFonts w:hint="eastAsia" w:ascii="宋体" w:hAnsi="宋体" w:eastAsia="宋体" w:cs="宋体"/>
          <w:b/>
          <w:bCs/>
          <w:color w:val="auto"/>
          <w:kern w:val="0"/>
          <w:sz w:val="24"/>
          <w:highlight w:val="none"/>
        </w:rPr>
        <w:t>36.质疑与接收</w:t>
      </w:r>
      <w:r>
        <w:rPr>
          <w:rFonts w:hint="eastAsia" w:ascii="宋体" w:hAnsi="宋体" w:eastAsia="宋体" w:cs="宋体"/>
          <w:b/>
          <w:bCs/>
          <w:color w:val="auto"/>
          <w:kern w:val="0"/>
          <w:sz w:val="24"/>
          <w:highlight w:val="none"/>
        </w:rPr>
        <w:tab/>
      </w:r>
      <w:r>
        <w:rPr>
          <w:rFonts w:hint="eastAsia" w:ascii="宋体" w:hAnsi="宋体" w:eastAsia="宋体" w:cs="宋体"/>
          <w:b/>
          <w:bCs/>
          <w:color w:val="auto"/>
          <w:kern w:val="0"/>
          <w:sz w:val="24"/>
          <w:highlight w:val="none"/>
          <w:lang w:val="en-US" w:eastAsia="zh-CN"/>
        </w:rPr>
        <w:t>1</w:t>
      </w:r>
      <w:r>
        <w:rPr>
          <w:rFonts w:hint="eastAsia" w:ascii="宋体" w:hAnsi="宋体" w:eastAsia="宋体" w:cs="宋体"/>
          <w:b/>
          <w:bCs/>
          <w:color w:val="auto"/>
          <w:kern w:val="0"/>
          <w:sz w:val="24"/>
          <w:highlight w:val="none"/>
        </w:rPr>
        <w:fldChar w:fldCharType="end"/>
      </w:r>
      <w:r>
        <w:rPr>
          <w:rFonts w:hint="eastAsia" w:ascii="宋体" w:hAnsi="宋体" w:eastAsia="宋体" w:cs="宋体"/>
          <w:b/>
          <w:bCs/>
          <w:color w:val="auto"/>
          <w:kern w:val="0"/>
          <w:sz w:val="24"/>
          <w:highlight w:val="none"/>
          <w:lang w:val="en-US" w:eastAsia="zh-CN"/>
        </w:rPr>
        <w:t>2</w:t>
      </w:r>
    </w:p>
    <w:p w14:paraId="18EC4C8E">
      <w:pPr>
        <w:pStyle w:val="15"/>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_Toc19692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第2章 投标文件格式</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2</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val="en-US" w:eastAsia="zh-CN"/>
        </w:rPr>
        <w:t>0</w:t>
      </w:r>
    </w:p>
    <w:p w14:paraId="45DA0B4F">
      <w:pPr>
        <w:pStyle w:val="15"/>
        <w:tabs>
          <w:tab w:val="right" w:leader="dot" w:pos="8312"/>
        </w:tabs>
        <w:spacing w:line="360" w:lineRule="auto"/>
        <w:rPr>
          <w:rFonts w:hint="default"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_Toc20439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3</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eastAsia="zh-CN"/>
        </w:rPr>
        <w:t>招标公告</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val="en-US" w:eastAsia="zh-CN"/>
        </w:rPr>
        <w:t>51</w:t>
      </w:r>
    </w:p>
    <w:p w14:paraId="6E6E6EDE">
      <w:pPr>
        <w:pStyle w:val="15"/>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_Toc22779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4</w:t>
      </w:r>
      <w:r>
        <w:rPr>
          <w:rFonts w:hint="eastAsia" w:ascii="宋体" w:hAnsi="宋体" w:eastAsia="宋体" w:cs="宋体"/>
          <w:b/>
          <w:bCs/>
          <w:color w:val="auto"/>
          <w:sz w:val="24"/>
          <w:szCs w:val="32"/>
          <w:highlight w:val="none"/>
        </w:rPr>
        <w:t>章 投标人须知资料表</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val="en-US" w:eastAsia="zh-CN"/>
        </w:rPr>
        <w:t>5</w:t>
      </w:r>
    </w:p>
    <w:p w14:paraId="551A0D83">
      <w:pPr>
        <w:pStyle w:val="15"/>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_Toc23331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5</w:t>
      </w:r>
      <w:r>
        <w:rPr>
          <w:rFonts w:hint="eastAsia" w:ascii="宋体" w:hAnsi="宋体" w:eastAsia="宋体" w:cs="宋体"/>
          <w:b/>
          <w:bCs/>
          <w:color w:val="auto"/>
          <w:sz w:val="24"/>
          <w:szCs w:val="32"/>
          <w:highlight w:val="none"/>
        </w:rPr>
        <w:t xml:space="preserve">章 </w:t>
      </w:r>
      <w:r>
        <w:rPr>
          <w:rFonts w:hint="eastAsia" w:ascii="宋体" w:hAnsi="宋体" w:eastAsia="宋体" w:cs="宋体"/>
          <w:b/>
          <w:bCs/>
          <w:color w:val="auto"/>
          <w:sz w:val="24"/>
          <w:szCs w:val="32"/>
          <w:highlight w:val="none"/>
          <w:lang w:val="en-US" w:eastAsia="zh-CN"/>
        </w:rPr>
        <w:t>服务</w:t>
      </w:r>
      <w:r>
        <w:rPr>
          <w:rFonts w:hint="eastAsia" w:ascii="宋体" w:hAnsi="宋体" w:eastAsia="宋体" w:cs="宋体"/>
          <w:b/>
          <w:bCs/>
          <w:color w:val="auto"/>
          <w:sz w:val="24"/>
          <w:szCs w:val="32"/>
          <w:highlight w:val="none"/>
        </w:rPr>
        <w:t>需求</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6</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val="en-US" w:eastAsia="zh-CN"/>
        </w:rPr>
        <w:t>0</w:t>
      </w:r>
    </w:p>
    <w:p w14:paraId="330F4275">
      <w:pPr>
        <w:pStyle w:val="15"/>
        <w:tabs>
          <w:tab w:val="right" w:leader="dot" w:pos="8312"/>
        </w:tabs>
        <w:spacing w:line="360" w:lineRule="auto"/>
        <w:rPr>
          <w:rFonts w:hint="eastAsia" w:ascii="宋体" w:hAnsi="宋体" w:eastAsia="宋体" w:cs="宋体"/>
          <w:b/>
          <w:bCs/>
          <w:color w:val="auto"/>
          <w:sz w:val="24"/>
          <w:szCs w:val="32"/>
          <w:highlight w:val="none"/>
          <w:lang w:val="en-US" w:eastAsia="zh-CN"/>
        </w:rPr>
      </w:pPr>
      <w:r>
        <w:rPr>
          <w:rFonts w:hint="eastAsia" w:ascii="宋体" w:hAnsi="宋体" w:eastAsia="宋体" w:cs="宋体"/>
          <w:b/>
          <w:bCs/>
          <w:color w:val="auto"/>
          <w:sz w:val="24"/>
          <w:szCs w:val="32"/>
          <w:highlight w:val="none"/>
        </w:rPr>
        <w:fldChar w:fldCharType="begin"/>
      </w:r>
      <w:r>
        <w:rPr>
          <w:rFonts w:hint="eastAsia" w:ascii="宋体" w:hAnsi="宋体" w:eastAsia="宋体" w:cs="宋体"/>
          <w:b/>
          <w:bCs/>
          <w:color w:val="auto"/>
          <w:sz w:val="24"/>
          <w:szCs w:val="32"/>
          <w:highlight w:val="none"/>
        </w:rPr>
        <w:instrText xml:space="preserve"> HYPERLINK \l _Toc4337 </w:instrText>
      </w:r>
      <w:r>
        <w:rPr>
          <w:rFonts w:hint="eastAsia" w:ascii="宋体" w:hAnsi="宋体" w:eastAsia="宋体" w:cs="宋体"/>
          <w:b/>
          <w:bCs/>
          <w:color w:val="auto"/>
          <w:sz w:val="24"/>
          <w:szCs w:val="32"/>
          <w:highlight w:val="none"/>
        </w:rPr>
        <w:fldChar w:fldCharType="separate"/>
      </w: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6</w:t>
      </w:r>
      <w:r>
        <w:rPr>
          <w:rFonts w:hint="eastAsia" w:ascii="宋体" w:hAnsi="宋体" w:eastAsia="宋体" w:cs="宋体"/>
          <w:b/>
          <w:bCs/>
          <w:color w:val="auto"/>
          <w:sz w:val="24"/>
          <w:szCs w:val="32"/>
          <w:highlight w:val="none"/>
        </w:rPr>
        <w:t>章 评标方法和标准</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61</w:t>
      </w:r>
    </w:p>
    <w:p w14:paraId="471D111C">
      <w:pPr>
        <w:pStyle w:val="15"/>
        <w:tabs>
          <w:tab w:val="right" w:leader="dot" w:pos="8312"/>
        </w:tabs>
        <w:spacing w:line="360" w:lineRule="auto"/>
        <w:rPr>
          <w:rFonts w:hint="eastAsia" w:ascii="宋体" w:hAnsi="宋体" w:eastAsia="宋体" w:cs="宋体"/>
          <w:b/>
          <w:bCs/>
          <w:color w:val="auto"/>
          <w:sz w:val="24"/>
          <w:szCs w:val="32"/>
          <w:highlight w:val="none"/>
          <w:lang w:val="en-US" w:eastAsia="zh-CN"/>
        </w:rPr>
        <w:sectPr>
          <w:headerReference r:id="rId9" w:type="first"/>
          <w:footerReference r:id="rId12" w:type="first"/>
          <w:headerReference r:id="rId7" w:type="default"/>
          <w:footerReference r:id="rId10" w:type="default"/>
          <w:headerReference r:id="rId8" w:type="even"/>
          <w:footerReference r:id="rId11" w:type="even"/>
          <w:pgSz w:w="11906" w:h="16838"/>
          <w:pgMar w:top="1474" w:right="1701" w:bottom="1474" w:left="1701" w:header="851" w:footer="992" w:gutter="0"/>
          <w:pgNumType w:start="1"/>
          <w:cols w:space="720" w:num="1"/>
          <w:docGrid w:type="linesAndChars" w:linePitch="312" w:charSpace="0"/>
        </w:sectPr>
      </w:pPr>
      <w:r>
        <w:rPr>
          <w:rFonts w:hint="eastAsia" w:ascii="宋体" w:hAnsi="宋体" w:eastAsia="宋体" w:cs="宋体"/>
          <w:b/>
          <w:bCs/>
          <w:color w:val="auto"/>
          <w:sz w:val="24"/>
          <w:szCs w:val="32"/>
          <w:highlight w:val="none"/>
        </w:rPr>
        <w:t>第</w:t>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t>章</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政府采购合同</w:t>
      </w:r>
      <w:r>
        <w:rPr>
          <w:rFonts w:hint="eastAsia" w:ascii="宋体" w:hAnsi="宋体" w:eastAsia="宋体" w:cs="宋体"/>
          <w:b/>
          <w:bCs/>
          <w:color w:val="auto"/>
          <w:sz w:val="24"/>
          <w:szCs w:val="32"/>
          <w:highlight w:val="none"/>
        </w:rPr>
        <w:tab/>
      </w:r>
      <w:r>
        <w:rPr>
          <w:rFonts w:hint="eastAsia" w:ascii="宋体" w:hAnsi="宋体" w:eastAsia="宋体" w:cs="宋体"/>
          <w:b/>
          <w:bCs/>
          <w:color w:val="auto"/>
          <w:sz w:val="24"/>
          <w:szCs w:val="32"/>
          <w:highlight w:val="none"/>
          <w:lang w:val="en-US" w:eastAsia="zh-CN"/>
        </w:rPr>
        <w:t>7</w:t>
      </w:r>
      <w:r>
        <w:rPr>
          <w:rFonts w:hint="eastAsia" w:ascii="宋体" w:hAnsi="宋体" w:eastAsia="宋体" w:cs="宋体"/>
          <w:b/>
          <w:bCs/>
          <w:color w:val="auto"/>
          <w:sz w:val="24"/>
          <w:szCs w:val="32"/>
          <w:highlight w:val="none"/>
        </w:rPr>
        <w:fldChar w:fldCharType="end"/>
      </w:r>
      <w:r>
        <w:rPr>
          <w:rFonts w:hint="eastAsia" w:ascii="宋体" w:hAnsi="宋体" w:eastAsia="宋体" w:cs="宋体"/>
          <w:b/>
          <w:bCs/>
          <w:color w:val="auto"/>
          <w:sz w:val="24"/>
          <w:szCs w:val="32"/>
          <w:highlight w:val="none"/>
          <w:lang w:val="en-US" w:eastAsia="zh-CN"/>
        </w:rPr>
        <w:t>0</w:t>
      </w:r>
    </w:p>
    <w:p w14:paraId="6AEC8E0F">
      <w:r>
        <w:rPr>
          <w:rFonts w:hint="eastAsia" w:ascii="宋体" w:hAnsi="宋体" w:eastAsia="宋体" w:cs="宋体"/>
          <w:bCs/>
          <w:color w:val="auto"/>
          <w:kern w:val="0"/>
          <w:sz w:val="40"/>
          <w:szCs w:val="24"/>
          <w:highlight w:val="none"/>
        </w:rPr>
        <w:fldChar w:fldCharType="end"/>
      </w:r>
    </w:p>
    <w:p w14:paraId="1EE74B0D">
      <w:pPr>
        <w:pStyle w:val="2"/>
        <w:numPr>
          <w:ilvl w:val="0"/>
          <w:numId w:val="1"/>
        </w:numPr>
        <w:tabs>
          <w:tab w:val="left" w:pos="0"/>
          <w:tab w:val="clear" w:pos="3134"/>
        </w:tabs>
        <w:spacing w:before="0" w:after="0" w:line="360" w:lineRule="auto"/>
        <w:ind w:left="4020" w:leftChars="0" w:hanging="3134" w:firstLineChars="0"/>
        <w:rPr>
          <w:rFonts w:hint="eastAsia" w:ascii="宋体" w:hAnsi="宋体" w:eastAsia="宋体" w:cs="宋体"/>
          <w:color w:val="auto"/>
          <w:highlight w:val="none"/>
        </w:rPr>
      </w:pPr>
      <w:bookmarkStart w:id="321" w:name="_GoBack"/>
      <w:bookmarkEnd w:id="321"/>
      <w:r>
        <w:rPr>
          <w:rFonts w:hint="eastAsia" w:ascii="宋体" w:hAnsi="宋体" w:eastAsia="宋体" w:cs="宋体"/>
          <w:color w:val="auto"/>
          <w:highlight w:val="none"/>
        </w:rPr>
        <w:t>投标人须知</w:t>
      </w:r>
      <w:bookmarkEnd w:id="0"/>
      <w:bookmarkEnd w:id="1"/>
      <w:bookmarkEnd w:id="2"/>
      <w:bookmarkEnd w:id="3"/>
      <w:bookmarkEnd w:id="4"/>
    </w:p>
    <w:p w14:paraId="67FD0743">
      <w:pPr>
        <w:pStyle w:val="3"/>
        <w:keepNext/>
        <w:keepLines/>
        <w:pageBreakBefore w:val="0"/>
        <w:widowControl w:val="0"/>
        <w:kinsoku/>
        <w:wordWrap/>
        <w:overflowPunct/>
        <w:topLinePunct w:val="0"/>
        <w:autoSpaceDE w:val="0"/>
        <w:autoSpaceDN w:val="0"/>
        <w:bidi w:val="0"/>
        <w:adjustRightInd w:val="0"/>
        <w:snapToGrid/>
        <w:spacing w:before="0" w:line="360" w:lineRule="auto"/>
        <w:ind w:left="540" w:leftChars="257" w:firstLine="0"/>
        <w:textAlignment w:val="auto"/>
        <w:rPr>
          <w:rFonts w:hint="eastAsia" w:ascii="宋体" w:hAnsi="宋体" w:eastAsia="宋体" w:cs="宋体"/>
          <w:color w:val="auto"/>
          <w:sz w:val="28"/>
          <w:szCs w:val="28"/>
          <w:highlight w:val="none"/>
        </w:rPr>
      </w:pPr>
      <w:bookmarkStart w:id="5" w:name="_Toc216582805"/>
      <w:bookmarkStart w:id="6" w:name="_Toc515647757"/>
      <w:bookmarkStart w:id="7" w:name="_Toc520356143"/>
      <w:bookmarkStart w:id="8" w:name="_Toc21215"/>
      <w:bookmarkStart w:id="9" w:name="_Toc22145"/>
      <w:bookmarkStart w:id="10" w:name="_Toc21015"/>
      <w:r>
        <w:rPr>
          <w:rFonts w:hint="eastAsia" w:ascii="宋体" w:hAnsi="宋体" w:eastAsia="宋体" w:cs="宋体"/>
          <w:color w:val="auto"/>
          <w:sz w:val="28"/>
          <w:highlight w:val="none"/>
        </w:rPr>
        <w:t xml:space="preserve">一   </w:t>
      </w:r>
      <w:bookmarkEnd w:id="5"/>
      <w:bookmarkEnd w:id="6"/>
      <w:bookmarkEnd w:id="7"/>
      <w:r>
        <w:rPr>
          <w:rFonts w:hint="eastAsia" w:ascii="宋体" w:hAnsi="宋体" w:eastAsia="宋体" w:cs="宋体"/>
          <w:color w:val="auto"/>
          <w:sz w:val="28"/>
          <w:highlight w:val="none"/>
        </w:rPr>
        <w:t>总</w:t>
      </w:r>
      <w:r>
        <w:rPr>
          <w:rFonts w:hint="eastAsia" w:ascii="宋体" w:hAnsi="宋体" w:eastAsia="宋体" w:cs="宋体"/>
          <w:color w:val="auto"/>
          <w:sz w:val="28"/>
          <w:szCs w:val="28"/>
          <w:highlight w:val="none"/>
        </w:rPr>
        <w:t xml:space="preserve"> 则</w:t>
      </w:r>
      <w:bookmarkEnd w:id="8"/>
      <w:bookmarkEnd w:id="9"/>
      <w:bookmarkEnd w:id="10"/>
    </w:p>
    <w:p w14:paraId="2D0AD314">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1" w:name="_Toc520356144"/>
      <w:bookmarkStart w:id="12" w:name="_Toc12013"/>
      <w:bookmarkStart w:id="13" w:name="_Toc518923061"/>
      <w:r>
        <w:rPr>
          <w:rFonts w:hint="eastAsia" w:ascii="宋体" w:hAnsi="宋体" w:eastAsia="宋体" w:cs="宋体"/>
          <w:color w:val="auto"/>
          <w:highlight w:val="none"/>
          <w:u w:val="none"/>
        </w:rPr>
        <w:t>1.采购人、采购代理机构及</w:t>
      </w:r>
      <w:bookmarkEnd w:id="11"/>
      <w:r>
        <w:rPr>
          <w:rFonts w:hint="eastAsia" w:ascii="宋体" w:hAnsi="宋体" w:eastAsia="宋体" w:cs="宋体"/>
          <w:color w:val="auto"/>
          <w:highlight w:val="none"/>
          <w:u w:val="none"/>
        </w:rPr>
        <w:t>投标人</w:t>
      </w:r>
      <w:bookmarkEnd w:id="12"/>
      <w:bookmarkEnd w:id="13"/>
    </w:p>
    <w:p w14:paraId="5D586E9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1.1     </w:t>
      </w:r>
      <w:r>
        <w:rPr>
          <w:rFonts w:hint="eastAsia" w:ascii="宋体" w:hAnsi="宋体" w:eastAsia="宋体" w:cs="宋体"/>
          <w:color w:val="auto"/>
          <w:sz w:val="24"/>
          <w:highlight w:val="none"/>
        </w:rPr>
        <w:t>采购人：是指依法开展政府采购活动的国家机关、事业单位、团体组织。</w:t>
      </w:r>
    </w:p>
    <w:p w14:paraId="6724E600">
      <w:pPr>
        <w:pageBreakBefore w:val="0"/>
        <w:widowControl w:val="0"/>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本项目的采购人见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008A563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1.2     </w:t>
      </w:r>
      <w:r>
        <w:rPr>
          <w:rFonts w:hint="eastAsia" w:ascii="宋体" w:hAnsi="宋体" w:eastAsia="宋体" w:cs="宋体"/>
          <w:color w:val="auto"/>
          <w:sz w:val="24"/>
          <w:highlight w:val="none"/>
        </w:rPr>
        <w:t>采购代理机构：是指集中采购机构或从事采购代理业务的社会中介机构。本项目的采购代理机构见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527DBA1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1.3     </w:t>
      </w:r>
      <w:r>
        <w:rPr>
          <w:rFonts w:hint="eastAsia" w:ascii="宋体" w:hAnsi="宋体" w:eastAsia="宋体" w:cs="宋体"/>
          <w:color w:val="auto"/>
          <w:sz w:val="24"/>
          <w:highlight w:val="none"/>
        </w:rPr>
        <w:t>投标人：是指向采购人提供货物、工程或者服务的法人、非法人组织或者自然人。本项目的投标人须满足以下条件：</w:t>
      </w:r>
    </w:p>
    <w:p w14:paraId="35995E1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在中华人民共和国境内注册，能够独立承担民事责任，有生产或供应能力的本国供应商。</w:t>
      </w:r>
    </w:p>
    <w:p w14:paraId="2F20C1C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1.3.2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具备《中华人民共和国政府采购法》第二十二条关于</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条件的规定，遵守本项目采购人本级和上级财政部门政府采购的有关规定。</w:t>
      </w:r>
    </w:p>
    <w:p w14:paraId="3B1323C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1.3.3   以采购代理机构认可的方式获得了本项目的招标文件。</w:t>
      </w:r>
    </w:p>
    <w:p w14:paraId="03A9B592">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1.3.4   符合</w:t>
      </w:r>
      <w:r>
        <w:rPr>
          <w:rFonts w:hint="eastAsia" w:ascii="宋体" w:hAnsi="宋体" w:eastAsia="宋体" w:cs="宋体"/>
          <w:color w:val="auto"/>
          <w:sz w:val="24"/>
          <w:highlight w:val="none"/>
          <w:u w:val="single"/>
        </w:rPr>
        <w:t>投标人须知资料</w:t>
      </w:r>
      <w:r>
        <w:rPr>
          <w:rFonts w:hint="eastAsia" w:ascii="宋体" w:hAnsi="宋体" w:eastAsia="宋体" w:cs="宋体"/>
          <w:color w:val="auto"/>
          <w:sz w:val="24"/>
          <w:highlight w:val="none"/>
        </w:rPr>
        <w:t>表中规定的其他要求。</w:t>
      </w:r>
    </w:p>
    <w:p w14:paraId="44CD3D0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1.3.5   若</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中写明专门面向中小企业采购的，如投标人为非中小企业，其投标将被认定为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3F16CC0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1.4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w:t>
      </w:r>
      <w:r>
        <w:rPr>
          <w:rFonts w:hint="eastAsia" w:ascii="宋体" w:hAnsi="宋体" w:eastAsia="宋体" w:cs="宋体"/>
          <w:b/>
          <w:bCs/>
          <w:color w:val="auto"/>
          <w:sz w:val="24"/>
          <w:highlight w:val="none"/>
        </w:rPr>
        <w:t>允许</w:t>
      </w:r>
      <w:r>
        <w:rPr>
          <w:rFonts w:hint="eastAsia" w:ascii="宋体" w:hAnsi="宋体" w:eastAsia="宋体" w:cs="宋体"/>
          <w:color w:val="auto"/>
          <w:sz w:val="24"/>
          <w:highlight w:val="none"/>
        </w:rPr>
        <w:t>联合体投标；</w:t>
      </w:r>
    </w:p>
    <w:p w14:paraId="4AD895D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单位负责人为同一人或者存在直接控股、管理关系的不同</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，其相关投标将被认定为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FCB91F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1.6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为本项目提供过整体设计、规范编制或者项目管理、监理、检测等服务的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，不得再参加本项目上述服务以外的其他采购活动。否则其投标将被认定为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6BEC9715">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ab/>
      </w:r>
      <w:r>
        <w:rPr>
          <w:rFonts w:hint="eastAsia" w:ascii="宋体" w:hAnsi="宋体" w:eastAsia="宋体" w:cs="宋体"/>
          <w:sz w:val="24"/>
        </w:rPr>
        <w:t>投标人在投标过程中不得向采购人提供或给予影响其正常决策行为的任何有价值物品或服务。一经发现，</w:t>
      </w:r>
      <w:r>
        <w:rPr>
          <w:rFonts w:hint="eastAsia" w:ascii="宋体" w:hAnsi="宋体" w:eastAsia="宋体" w:cs="宋体"/>
          <w:color w:val="auto"/>
          <w:sz w:val="24"/>
          <w:highlight w:val="none"/>
        </w:rPr>
        <w:t>其将被认定为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E870680">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4" w:name="_Toc12139"/>
      <w:bookmarkStart w:id="15" w:name="_Toc4322"/>
      <w:bookmarkStart w:id="16" w:name="_Toc515647759"/>
      <w:bookmarkStart w:id="17" w:name="_Toc5286"/>
      <w:r>
        <w:rPr>
          <w:rFonts w:hint="eastAsia" w:ascii="宋体" w:hAnsi="宋体" w:eastAsia="宋体" w:cs="宋体"/>
          <w:color w:val="auto"/>
          <w:highlight w:val="none"/>
          <w:u w:val="none"/>
        </w:rPr>
        <w:t>2.资金来源</w:t>
      </w:r>
      <w:bookmarkEnd w:id="14"/>
      <w:bookmarkEnd w:id="15"/>
      <w:bookmarkEnd w:id="16"/>
      <w:bookmarkEnd w:id="17"/>
    </w:p>
    <w:p w14:paraId="2BED43C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ab/>
      </w:r>
      <w:r>
        <w:rPr>
          <w:rFonts w:hint="eastAsia" w:ascii="宋体" w:hAnsi="宋体" w:eastAsia="宋体" w:cs="宋体"/>
          <w:sz w:val="24"/>
        </w:rPr>
        <w:t>本项目的采购人已获得足以支付本次招标后所签订的合同项下的资金（包括财政性资金和本项目采购中无法与财政性资金分割的非财政性资金）</w:t>
      </w:r>
      <w:r>
        <w:rPr>
          <w:rFonts w:hint="eastAsia" w:ascii="宋体" w:hAnsi="宋体" w:eastAsia="宋体" w:cs="宋体"/>
          <w:color w:val="auto"/>
          <w:sz w:val="24"/>
          <w:highlight w:val="none"/>
        </w:rPr>
        <w:t>。</w:t>
      </w:r>
    </w:p>
    <w:p w14:paraId="503F6C3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项目预算金额和分项或分包最高限价</w:t>
      </w:r>
      <w:r>
        <w:rPr>
          <w:rFonts w:hint="eastAsia" w:ascii="宋体" w:hAnsi="宋体" w:eastAsia="宋体" w:cs="宋体"/>
          <w:color w:val="auto"/>
          <w:sz w:val="24"/>
          <w:highlight w:val="none"/>
          <w:u w:val="single"/>
        </w:rPr>
        <w:t>见投标人须知资料表</w:t>
      </w:r>
      <w:r>
        <w:rPr>
          <w:rFonts w:hint="eastAsia" w:ascii="宋体" w:hAnsi="宋体" w:eastAsia="宋体" w:cs="宋体"/>
          <w:color w:val="auto"/>
          <w:sz w:val="24"/>
          <w:highlight w:val="none"/>
        </w:rPr>
        <w:t>。</w:t>
      </w:r>
    </w:p>
    <w:p w14:paraId="45B225E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2.3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投标人报价超过招标文件规定的预算金额或者分项、分包最高限价的，其投标将被认定为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B135270">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8" w:name="_Toc20526"/>
      <w:bookmarkStart w:id="19" w:name="_Toc520356145"/>
      <w:bookmarkStart w:id="20" w:name="_Toc15936"/>
      <w:bookmarkStart w:id="21" w:name="_Toc515647760"/>
      <w:bookmarkStart w:id="22" w:name="_Toc13828"/>
      <w:r>
        <w:rPr>
          <w:rFonts w:hint="eastAsia" w:ascii="宋体" w:hAnsi="宋体" w:eastAsia="宋体" w:cs="宋体"/>
          <w:color w:val="auto"/>
          <w:highlight w:val="none"/>
          <w:u w:val="none"/>
        </w:rPr>
        <w:t>3.投标费用</w:t>
      </w:r>
      <w:bookmarkEnd w:id="18"/>
      <w:bookmarkEnd w:id="19"/>
      <w:bookmarkEnd w:id="20"/>
      <w:bookmarkEnd w:id="21"/>
      <w:bookmarkEnd w:id="22"/>
    </w:p>
    <w:p w14:paraId="60B9893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不论投标的结果如何，投标人应承担所有与准备和参加投标有关的费用。</w:t>
      </w:r>
    </w:p>
    <w:p w14:paraId="1745F667">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3" w:name="_Toc515647761"/>
      <w:bookmarkStart w:id="24" w:name="_Toc32665"/>
      <w:bookmarkStart w:id="25" w:name="_Toc4463"/>
      <w:bookmarkStart w:id="26" w:name="_Toc6116"/>
      <w:r>
        <w:rPr>
          <w:rFonts w:hint="eastAsia" w:ascii="宋体" w:hAnsi="宋体" w:eastAsia="宋体" w:cs="宋体"/>
          <w:color w:val="auto"/>
          <w:highlight w:val="none"/>
          <w:u w:val="none"/>
        </w:rPr>
        <w:t>4.适用法律</w:t>
      </w:r>
      <w:bookmarkEnd w:id="23"/>
      <w:bookmarkEnd w:id="24"/>
      <w:bookmarkEnd w:id="25"/>
      <w:bookmarkEnd w:id="26"/>
    </w:p>
    <w:p w14:paraId="5F4C017F">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3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本项目采购人、采购代理机构、投标人、评标委员会的相关行为均受《中华人民共和国政府采购法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中华人民共和国政府采购法实施条例》、中华人民共和国财政部令第87 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政府采购货物和服务招标报价管理办法及本项目本级和上级财政部门政府采购有关规定的约束， 其权利受到上述法律法规的保护。</w:t>
      </w:r>
    </w:p>
    <w:p w14:paraId="1600BBE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p>
    <w:p w14:paraId="70514890">
      <w:pPr>
        <w:pStyle w:val="3"/>
        <w:pageBreakBefore w:val="0"/>
        <w:widowControl w:val="0"/>
        <w:kinsoku/>
        <w:wordWrap/>
        <w:overflowPunct/>
        <w:topLinePunct w:val="0"/>
        <w:bidi w:val="0"/>
        <w:snapToGrid/>
        <w:spacing w:before="0" w:line="360" w:lineRule="auto"/>
        <w:ind w:left="1124" w:leftChars="0" w:hanging="1124" w:hangingChars="400"/>
        <w:textAlignment w:val="auto"/>
        <w:rPr>
          <w:rFonts w:hint="eastAsia" w:ascii="宋体" w:hAnsi="宋体" w:eastAsia="宋体" w:cs="宋体"/>
          <w:color w:val="auto"/>
          <w:highlight w:val="none"/>
        </w:rPr>
      </w:pPr>
      <w:bookmarkStart w:id="27" w:name="_Toc4365"/>
      <w:bookmarkStart w:id="28" w:name="_Toc28572"/>
      <w:bookmarkStart w:id="29" w:name="_Toc216582806"/>
      <w:bookmarkStart w:id="30" w:name="_Toc21566"/>
      <w:bookmarkStart w:id="31" w:name="_Toc515647762"/>
      <w:bookmarkStart w:id="32" w:name="_Toc520356146"/>
      <w:r>
        <w:rPr>
          <w:rFonts w:hint="eastAsia" w:ascii="宋体" w:hAnsi="宋体" w:eastAsia="宋体" w:cs="宋体"/>
          <w:color w:val="auto"/>
          <w:sz w:val="28"/>
          <w:highlight w:val="none"/>
        </w:rPr>
        <w:t>二   招标文件</w:t>
      </w:r>
      <w:bookmarkEnd w:id="27"/>
      <w:bookmarkEnd w:id="28"/>
      <w:bookmarkEnd w:id="29"/>
      <w:bookmarkEnd w:id="30"/>
      <w:bookmarkEnd w:id="31"/>
      <w:bookmarkEnd w:id="32"/>
    </w:p>
    <w:p w14:paraId="067FC1BE">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33" w:name="_Toc520356147"/>
      <w:bookmarkStart w:id="34" w:name="_Toc25743"/>
      <w:bookmarkStart w:id="35" w:name="_Toc4671"/>
      <w:bookmarkStart w:id="36" w:name="_Toc515647763"/>
      <w:bookmarkStart w:id="37" w:name="_Toc14084"/>
      <w:r>
        <w:rPr>
          <w:rFonts w:hint="eastAsia" w:ascii="宋体" w:hAnsi="宋体" w:eastAsia="宋体" w:cs="宋体"/>
          <w:color w:val="auto"/>
          <w:highlight w:val="none"/>
          <w:u w:val="none"/>
        </w:rPr>
        <w:t>5.招标文件构成</w:t>
      </w:r>
      <w:bookmarkEnd w:id="33"/>
      <w:bookmarkEnd w:id="34"/>
      <w:bookmarkEnd w:id="35"/>
      <w:bookmarkEnd w:id="36"/>
      <w:bookmarkEnd w:id="37"/>
    </w:p>
    <w:p w14:paraId="292D92D6">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sz w:val="24"/>
          <w:highlight w:val="none"/>
        </w:rPr>
        <w:tab/>
      </w:r>
      <w:r>
        <w:rPr>
          <w:rFonts w:hint="eastAsia" w:ascii="宋体" w:hAnsi="宋体" w:eastAsia="宋体" w:cs="宋体"/>
          <w:color w:val="auto"/>
          <w:sz w:val="24"/>
          <w:highlight w:val="none"/>
        </w:rPr>
        <w:t>招标文件分为三册共7章，内容如下：</w:t>
      </w:r>
    </w:p>
    <w:p w14:paraId="42603AD9">
      <w:pPr>
        <w:pageBreakBefore w:val="0"/>
        <w:widowControl w:val="0"/>
        <w:numPr>
          <w:ilvl w:val="0"/>
          <w:numId w:val="0"/>
        </w:numPr>
        <w:tabs>
          <w:tab w:val="left" w:pos="0"/>
        </w:tabs>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第1章</w:t>
      </w:r>
      <w:r>
        <w:rPr>
          <w:rFonts w:hint="eastAsia" w:ascii="宋体" w:hAnsi="宋体" w:eastAsia="宋体" w:cs="宋体"/>
          <w:color w:val="auto"/>
          <w:sz w:val="24"/>
          <w:highlight w:val="none"/>
        </w:rPr>
        <w:t xml:space="preserve"> 投标人须知</w:t>
      </w:r>
    </w:p>
    <w:p w14:paraId="4FC781EC">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第2章</w:t>
      </w:r>
      <w:r>
        <w:rPr>
          <w:rFonts w:hint="eastAsia" w:ascii="宋体" w:hAnsi="宋体" w:eastAsia="宋体" w:cs="宋体"/>
          <w:color w:val="auto"/>
          <w:sz w:val="24"/>
          <w:highlight w:val="none"/>
        </w:rPr>
        <w:t xml:space="preserve"> 投标文件格式</w:t>
      </w:r>
    </w:p>
    <w:p w14:paraId="285DD357">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2"/>
          <w:sz w:val="24"/>
          <w:szCs w:val="24"/>
          <w:highlight w:val="none"/>
          <w:lang w:val="en-US" w:eastAsia="zh-CN" w:bidi="ar-SA"/>
        </w:rPr>
        <w:t>第3章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招标公告</w:t>
      </w:r>
    </w:p>
    <w:p w14:paraId="01B7FC41">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第4章</w:t>
      </w:r>
      <w:r>
        <w:rPr>
          <w:rFonts w:hint="eastAsia" w:ascii="宋体" w:hAnsi="宋体" w:eastAsia="宋体" w:cs="宋体"/>
          <w:color w:val="auto"/>
          <w:sz w:val="24"/>
          <w:highlight w:val="none"/>
        </w:rPr>
        <w:t xml:space="preserve"> 投标人须知资料表</w:t>
      </w:r>
    </w:p>
    <w:p w14:paraId="47EB30B5">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第5章</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服务</w:t>
      </w:r>
      <w:r>
        <w:rPr>
          <w:rFonts w:hint="eastAsia" w:ascii="宋体" w:hAnsi="宋体" w:eastAsia="宋体" w:cs="宋体"/>
          <w:color w:val="auto"/>
          <w:sz w:val="24"/>
          <w:highlight w:val="none"/>
        </w:rPr>
        <w:t>需求</w:t>
      </w:r>
    </w:p>
    <w:p w14:paraId="027B5463">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第6章</w:t>
      </w:r>
      <w:r>
        <w:rPr>
          <w:rFonts w:hint="eastAsia" w:ascii="宋体" w:hAnsi="宋体" w:eastAsia="宋体" w:cs="宋体"/>
          <w:color w:val="auto"/>
          <w:sz w:val="24"/>
          <w:highlight w:val="none"/>
        </w:rPr>
        <w:t xml:space="preserve"> 评标方法和标准</w:t>
      </w:r>
    </w:p>
    <w:p w14:paraId="134174C5">
      <w:pPr>
        <w:pageBreakBefore w:val="0"/>
        <w:widowControl w:val="0"/>
        <w:numPr>
          <w:ilvl w:val="0"/>
          <w:numId w:val="0"/>
        </w:numPr>
        <w:kinsoku/>
        <w:wordWrap/>
        <w:overflowPunct/>
        <w:topLinePunct w:val="0"/>
        <w:bidi w:val="0"/>
        <w:snapToGrid/>
        <w:spacing w:line="360" w:lineRule="auto"/>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第7章</w:t>
      </w:r>
      <w:r>
        <w:rPr>
          <w:rFonts w:hint="eastAsia" w:ascii="宋体" w:hAnsi="宋体" w:eastAsia="宋体" w:cs="宋体"/>
          <w:color w:val="auto"/>
          <w:sz w:val="24"/>
          <w:highlight w:val="none"/>
        </w:rPr>
        <w:t xml:space="preserve"> 政府采购合同格式</w:t>
      </w:r>
    </w:p>
    <w:p w14:paraId="4F0F31E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如本文件的前后内容不一致，以最后描述为准。</w:t>
      </w:r>
    </w:p>
    <w:p w14:paraId="5DE7053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5.3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92E1883">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38" w:name="_Toc520356148"/>
      <w:bookmarkStart w:id="39" w:name="_Toc515904805"/>
      <w:bookmarkStart w:id="40" w:name="_Toc9232"/>
      <w:bookmarkStart w:id="41" w:name="_Toc1922"/>
      <w:bookmarkStart w:id="42" w:name="_Toc26044"/>
      <w:r>
        <w:rPr>
          <w:rFonts w:hint="eastAsia" w:ascii="宋体" w:hAnsi="宋体" w:eastAsia="宋体" w:cs="宋体"/>
          <w:color w:val="auto"/>
          <w:highlight w:val="none"/>
          <w:u w:val="none"/>
        </w:rPr>
        <w:t>6.招标文件的澄清</w:t>
      </w:r>
      <w:bookmarkEnd w:id="38"/>
      <w:bookmarkEnd w:id="39"/>
      <w:r>
        <w:rPr>
          <w:rFonts w:hint="eastAsia" w:ascii="宋体" w:hAnsi="宋体" w:eastAsia="宋体" w:cs="宋体"/>
          <w:color w:val="auto"/>
          <w:highlight w:val="none"/>
          <w:u w:val="none"/>
        </w:rPr>
        <w:t>与修改</w:t>
      </w:r>
      <w:bookmarkEnd w:id="40"/>
      <w:bookmarkEnd w:id="41"/>
      <w:bookmarkEnd w:id="42"/>
    </w:p>
    <w:p w14:paraId="06AD4FCE">
      <w:pPr>
        <w:pStyle w:val="5"/>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6.1   </w:t>
      </w: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rPr>
        <w:t xml:space="preserve"> 为了保证对招标文件的澄清和修改满足法律的时限要求，任何要求对招标文件进行澄清的投标人，均应在投标截止期十五日前，以书面形式将澄清要求通知采购人或采购代理机构。</w:t>
      </w:r>
    </w:p>
    <w:p w14:paraId="06427457">
      <w:pPr>
        <w:pStyle w:val="5"/>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Cs w:val="24"/>
          <w:highlight w:val="none"/>
        </w:rPr>
      </w:pPr>
      <w:bookmarkStart w:id="43" w:name="_Toc515904806"/>
      <w:bookmarkStart w:id="44" w:name="_Ref467378678"/>
      <w:bookmarkStart w:id="45" w:name="_Toc520356149"/>
      <w:r>
        <w:rPr>
          <w:rFonts w:hint="eastAsia" w:ascii="宋体" w:hAnsi="宋体" w:eastAsia="宋体" w:cs="宋体"/>
          <w:color w:val="auto"/>
          <w:szCs w:val="24"/>
          <w:highlight w:val="none"/>
        </w:rPr>
        <w:t>6.2</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采购人可主动地或在解答投标人提出的澄清问题时对招标文件进行澄清或修改。采购代理机构将以发布澄清（更正）公告的方式，澄清或修改招标文件，澄清或修改内容作为招标文件的组成部分。</w:t>
      </w:r>
    </w:p>
    <w:p w14:paraId="183CC48A">
      <w:pPr>
        <w:pStyle w:val="5"/>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6.3</w:t>
      </w:r>
      <w:r>
        <w:rPr>
          <w:rFonts w:hint="eastAsia" w:ascii="宋体" w:hAnsi="宋体" w:eastAsia="宋体" w:cs="宋体"/>
          <w:color w:val="auto"/>
          <w:szCs w:val="24"/>
          <w:highlight w:val="none"/>
        </w:rPr>
        <w:tab/>
      </w:r>
      <w:r>
        <w:rPr>
          <w:rFonts w:hint="eastAsia" w:ascii="宋体" w:hAnsi="宋体" w:eastAsia="宋体" w:cs="宋体"/>
          <w:color w:val="auto"/>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14:paraId="5759E400">
      <w:pPr>
        <w:pStyle w:val="4"/>
        <w:pageBreakBefore w:val="0"/>
        <w:widowControl w:val="0"/>
        <w:tabs>
          <w:tab w:val="left" w:pos="900"/>
        </w:tabs>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46" w:name="_Toc25635"/>
      <w:bookmarkStart w:id="47" w:name="_Toc12448"/>
      <w:bookmarkStart w:id="48" w:name="_Toc14569"/>
      <w:r>
        <w:rPr>
          <w:rFonts w:hint="eastAsia" w:ascii="宋体" w:hAnsi="宋体" w:eastAsia="宋体" w:cs="宋体"/>
          <w:color w:val="auto"/>
          <w:highlight w:val="none"/>
          <w:u w:val="none"/>
        </w:rPr>
        <w:t>7</w:t>
      </w:r>
      <w:bookmarkEnd w:id="43"/>
      <w:bookmarkEnd w:id="44"/>
      <w:bookmarkEnd w:id="45"/>
      <w:r>
        <w:rPr>
          <w:rFonts w:hint="eastAsia" w:ascii="宋体" w:hAnsi="宋体" w:eastAsia="宋体" w:cs="宋体"/>
          <w:color w:val="auto"/>
          <w:highlight w:val="none"/>
          <w:u w:val="none"/>
        </w:rPr>
        <w:t>.投标截止时间的顺延</w:t>
      </w:r>
      <w:bookmarkEnd w:id="46"/>
      <w:bookmarkEnd w:id="47"/>
      <w:bookmarkEnd w:id="48"/>
    </w:p>
    <w:p w14:paraId="261D4CB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为使投标人准备投标时有足够的时间对招标文件的澄清或者修改部分进行研究，采购人将依法决定是否顺延投标截止时间。</w:t>
      </w:r>
    </w:p>
    <w:p w14:paraId="4A6F3C3F">
      <w:pPr>
        <w:pStyle w:val="3"/>
        <w:pageBreakBefore w:val="0"/>
        <w:widowControl w:val="0"/>
        <w:tabs>
          <w:tab w:val="left" w:pos="900"/>
        </w:tabs>
        <w:kinsoku/>
        <w:wordWrap/>
        <w:overflowPunct/>
        <w:topLinePunct w:val="0"/>
        <w:bidi w:val="0"/>
        <w:snapToGrid/>
        <w:spacing w:before="0" w:line="360" w:lineRule="auto"/>
        <w:ind w:left="1124" w:leftChars="0" w:hanging="1124" w:hangingChars="400"/>
        <w:textAlignment w:val="auto"/>
        <w:rPr>
          <w:rFonts w:hint="eastAsia" w:ascii="宋体" w:hAnsi="宋体" w:eastAsia="宋体" w:cs="宋体"/>
          <w:color w:val="auto"/>
          <w:highlight w:val="none"/>
        </w:rPr>
      </w:pPr>
      <w:bookmarkStart w:id="49" w:name="_Toc516367020"/>
      <w:bookmarkStart w:id="50" w:name="_Toc515647766"/>
      <w:bookmarkStart w:id="51" w:name="_Toc31039"/>
      <w:bookmarkStart w:id="52" w:name="_Toc216582807"/>
      <w:bookmarkStart w:id="53" w:name="_Toc520356150"/>
      <w:bookmarkStart w:id="54" w:name="_Toc7636"/>
      <w:bookmarkStart w:id="55" w:name="_Toc30808"/>
      <w:r>
        <w:rPr>
          <w:rFonts w:hint="eastAsia" w:ascii="宋体" w:hAnsi="宋体" w:eastAsia="宋体" w:cs="宋体"/>
          <w:color w:val="auto"/>
          <w:sz w:val="28"/>
          <w:highlight w:val="none"/>
        </w:rPr>
        <w:t>三   投标文件</w:t>
      </w:r>
      <w:bookmarkEnd w:id="49"/>
      <w:r>
        <w:rPr>
          <w:rFonts w:hint="eastAsia" w:ascii="宋体" w:hAnsi="宋体" w:eastAsia="宋体" w:cs="宋体"/>
          <w:color w:val="auto"/>
          <w:sz w:val="28"/>
          <w:highlight w:val="none"/>
        </w:rPr>
        <w:t>的编制</w:t>
      </w:r>
      <w:bookmarkEnd w:id="50"/>
      <w:bookmarkEnd w:id="51"/>
      <w:bookmarkEnd w:id="52"/>
      <w:bookmarkEnd w:id="53"/>
      <w:bookmarkEnd w:id="54"/>
      <w:bookmarkEnd w:id="55"/>
    </w:p>
    <w:p w14:paraId="34ED7512">
      <w:pPr>
        <w:pStyle w:val="4"/>
        <w:pageBreakBefore w:val="0"/>
        <w:widowControl w:val="0"/>
        <w:tabs>
          <w:tab w:val="left" w:pos="900"/>
        </w:tabs>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b/>
          <w:bCs/>
          <w:color w:val="auto"/>
          <w:kern w:val="2"/>
          <w:sz w:val="24"/>
          <w:szCs w:val="24"/>
          <w:highlight w:val="none"/>
          <w:u w:val="none"/>
          <w:lang w:val="en-US" w:eastAsia="zh-CN" w:bidi="ar-SA"/>
        </w:rPr>
      </w:pPr>
      <w:bookmarkStart w:id="56" w:name="_Toc3553"/>
      <w:bookmarkStart w:id="57" w:name="_Toc520356151"/>
      <w:bookmarkStart w:id="58" w:name="_Toc30570"/>
      <w:bookmarkStart w:id="59" w:name="_Toc516367021"/>
      <w:bookmarkStart w:id="60" w:name="_Toc7786"/>
      <w:bookmarkStart w:id="61" w:name="_Toc515647767"/>
      <w:r>
        <w:rPr>
          <w:rFonts w:hint="eastAsia" w:ascii="宋体" w:hAnsi="宋体" w:eastAsia="宋体" w:cs="宋体"/>
          <w:color w:val="auto"/>
          <w:highlight w:val="none"/>
          <w:u w:val="none"/>
        </w:rPr>
        <w:t>8.</w:t>
      </w:r>
      <w:r>
        <w:rPr>
          <w:rFonts w:hint="eastAsia" w:ascii="宋体" w:hAnsi="宋体" w:eastAsia="宋体" w:cs="宋体"/>
          <w:b/>
          <w:bCs/>
          <w:color w:val="auto"/>
          <w:kern w:val="2"/>
          <w:sz w:val="24"/>
          <w:szCs w:val="24"/>
          <w:highlight w:val="none"/>
          <w:u w:val="none"/>
          <w:lang w:val="en-US" w:eastAsia="zh-CN" w:bidi="ar-SA"/>
        </w:rPr>
        <w:t>投标范围及投标文件中标准和计量单位的使用</w:t>
      </w:r>
      <w:bookmarkEnd w:id="56"/>
      <w:bookmarkEnd w:id="57"/>
      <w:bookmarkEnd w:id="58"/>
      <w:bookmarkEnd w:id="59"/>
      <w:bookmarkEnd w:id="60"/>
      <w:bookmarkEnd w:id="61"/>
    </w:p>
    <w:p w14:paraId="747B4E2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项目有分包的，投标人可对招标文件其中某一个或几个分包进行投标，除非在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中另有规定。</w:t>
      </w:r>
    </w:p>
    <w:p w14:paraId="6ACE686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8.2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投标人应当对所投分包招标文件中“服务需求”所列的所有服务内容进行投标，如仅响应分包中的部分内容，其投标将被认定为</w:t>
      </w:r>
      <w:r>
        <w:rPr>
          <w:rFonts w:hint="eastAsia" w:ascii="宋体" w:hAnsi="宋体" w:eastAsia="宋体" w:cs="宋体"/>
          <w:b/>
          <w:bCs/>
          <w:color w:val="auto"/>
          <w:sz w:val="24"/>
          <w:highlight w:val="none"/>
          <w:u w:val="none"/>
        </w:rPr>
        <w:t>投标无效</w:t>
      </w:r>
      <w:r>
        <w:rPr>
          <w:rFonts w:hint="eastAsia" w:ascii="宋体" w:hAnsi="宋体" w:eastAsia="宋体" w:cs="宋体"/>
          <w:color w:val="auto"/>
          <w:sz w:val="24"/>
          <w:highlight w:val="none"/>
        </w:rPr>
        <w:t>。</w:t>
      </w:r>
    </w:p>
    <w:p w14:paraId="0FDBA434">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无论招标文件第5章服务需求中是否要求，投标人所投服务均应符合国家强制性标准。</w:t>
      </w:r>
    </w:p>
    <w:p w14:paraId="66CF899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8.4     除招标文件中有特殊要求外，投标文件中所使用的计量单位，应采用中华人民共和国法定计量单位。</w:t>
      </w:r>
    </w:p>
    <w:p w14:paraId="1D58521F">
      <w:pPr>
        <w:pageBreakBefore w:val="0"/>
        <w:widowControl w:val="0"/>
        <w:kinsoku/>
        <w:wordWrap/>
        <w:overflowPunct/>
        <w:topLinePunct w:val="0"/>
        <w:bidi w:val="0"/>
        <w:snapToGrid/>
        <w:spacing w:line="360" w:lineRule="auto"/>
        <w:ind w:left="964" w:leftChars="0" w:hanging="964" w:hangingChars="400"/>
        <w:textAlignment w:val="auto"/>
        <w:rPr>
          <w:rFonts w:hint="eastAsia" w:ascii="宋体" w:hAnsi="宋体" w:eastAsia="宋体" w:cs="宋体"/>
          <w:b/>
          <w:bCs/>
          <w:color w:val="auto"/>
          <w:sz w:val="24"/>
          <w:highlight w:val="none"/>
        </w:rPr>
      </w:pPr>
      <w:bookmarkStart w:id="62" w:name="_Ref467306676"/>
      <w:bookmarkStart w:id="63" w:name="_Ref467306195"/>
      <w:bookmarkStart w:id="64" w:name="_Toc516367022"/>
      <w:bookmarkStart w:id="65" w:name="_Toc10364"/>
      <w:bookmarkStart w:id="66" w:name="_Toc18692"/>
      <w:bookmarkStart w:id="67" w:name="_Toc28307"/>
      <w:bookmarkStart w:id="68" w:name="_Toc520356152"/>
      <w:bookmarkStart w:id="69" w:name="_Toc515647768"/>
      <w:r>
        <w:rPr>
          <w:rFonts w:hint="eastAsia" w:ascii="宋体" w:hAnsi="宋体" w:eastAsia="宋体" w:cs="宋体"/>
          <w:b/>
          <w:bCs/>
          <w:color w:val="auto"/>
          <w:sz w:val="24"/>
          <w:highlight w:val="none"/>
        </w:rPr>
        <w:t>9.投标文件</w:t>
      </w:r>
      <w:bookmarkEnd w:id="62"/>
      <w:bookmarkEnd w:id="63"/>
      <w:bookmarkEnd w:id="64"/>
      <w:r>
        <w:rPr>
          <w:rFonts w:hint="eastAsia" w:ascii="宋体" w:hAnsi="宋体" w:eastAsia="宋体" w:cs="宋体"/>
          <w:b/>
          <w:bCs/>
          <w:color w:val="auto"/>
          <w:sz w:val="24"/>
          <w:highlight w:val="none"/>
        </w:rPr>
        <w:t>构成</w:t>
      </w:r>
      <w:bookmarkEnd w:id="65"/>
      <w:bookmarkEnd w:id="66"/>
      <w:bookmarkEnd w:id="67"/>
      <w:bookmarkEnd w:id="68"/>
      <w:bookmarkEnd w:id="69"/>
    </w:p>
    <w:p w14:paraId="5514D0A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bCs/>
          <w:color w:val="auto"/>
          <w:sz w:val="24"/>
          <w:highlight w:val="none"/>
          <w:lang w:val="en-US" w:eastAsia="zh-CN"/>
        </w:rPr>
      </w:pPr>
      <w:bookmarkStart w:id="70" w:name="_Ref467052588"/>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b/>
          <w:bCs/>
          <w:color w:val="auto"/>
          <w:sz w:val="24"/>
          <w:highlight w:val="none"/>
          <w:lang w:val="en-US" w:eastAsia="zh-CN"/>
        </w:rPr>
        <w:t>投标人应完整地按招标文件提供的投标文件格式及要求编写投标文件，投标文件应包括“开标一览表及资格证明文件”和“商务及技术文件”两部分。</w:t>
      </w:r>
    </w:p>
    <w:p w14:paraId="67915AB2">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上述文件应按照招标文件规定的格式填写、签署和盖章。</w:t>
      </w:r>
    </w:p>
    <w:bookmarkEnd w:id="70"/>
    <w:p w14:paraId="08158EAB">
      <w:pPr>
        <w:pStyle w:val="4"/>
        <w:pageBreakBefore w:val="0"/>
        <w:widowControl w:val="0"/>
        <w:tabs>
          <w:tab w:val="left" w:pos="900"/>
        </w:tabs>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lang w:eastAsia="zh-CN"/>
        </w:rPr>
      </w:pPr>
      <w:bookmarkStart w:id="71" w:name="_Toc508185920"/>
      <w:bookmarkStart w:id="72" w:name="_Toc516367023"/>
      <w:bookmarkStart w:id="73" w:name="_Toc518923072"/>
      <w:bookmarkStart w:id="74" w:name="_Toc2671"/>
      <w:bookmarkStart w:id="75" w:name="_Toc520356153"/>
      <w:bookmarkStart w:id="76" w:name="_Toc2248"/>
      <w:bookmarkStart w:id="77" w:name="_Toc520356155"/>
      <w:bookmarkStart w:id="78" w:name="_Toc515647770"/>
      <w:bookmarkStart w:id="79" w:name="_Toc23231"/>
      <w:bookmarkStart w:id="80" w:name="_Toc19624"/>
      <w:r>
        <w:rPr>
          <w:rFonts w:hint="eastAsia" w:ascii="宋体" w:hAnsi="宋体" w:eastAsia="宋体" w:cs="宋体"/>
          <w:color w:val="auto"/>
          <w:highlight w:val="none"/>
          <w:u w:val="none"/>
        </w:rPr>
        <w:t>10.证明投标标的的合格性和符合招标文件规定的</w:t>
      </w:r>
      <w:bookmarkEnd w:id="71"/>
      <w:bookmarkEnd w:id="72"/>
      <w:bookmarkEnd w:id="73"/>
      <w:bookmarkEnd w:id="74"/>
      <w:bookmarkEnd w:id="75"/>
      <w:r>
        <w:rPr>
          <w:rFonts w:hint="eastAsia" w:ascii="宋体" w:hAnsi="宋体" w:eastAsia="宋体" w:cs="宋体"/>
          <w:color w:val="auto"/>
          <w:highlight w:val="none"/>
          <w:u w:val="none"/>
          <w:lang w:eastAsia="zh-CN"/>
        </w:rPr>
        <w:t>投标文件</w:t>
      </w:r>
    </w:p>
    <w:p w14:paraId="2011D4E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投标人应提交证明文件，证明其投标内容符合招标文件规定。该证明文件是投标文件的一部分。</w:t>
      </w:r>
    </w:p>
    <w:p w14:paraId="780EDCB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bookmarkStart w:id="81" w:name="_Ref467306244"/>
      <w:r>
        <w:rPr>
          <w:rFonts w:hint="eastAsia" w:ascii="宋体" w:hAnsi="宋体" w:eastAsia="宋体" w:cs="宋体"/>
          <w:color w:val="auto"/>
          <w:sz w:val="24"/>
          <w:highlight w:val="none"/>
        </w:rPr>
        <w:t>10.2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上款所述的证明文件，可以是文字资料、图纸和数据</w:t>
      </w:r>
      <w:bookmarkEnd w:id="81"/>
      <w:r>
        <w:rPr>
          <w:rFonts w:hint="eastAsia" w:ascii="宋体" w:hAnsi="宋体" w:eastAsia="宋体" w:cs="宋体"/>
          <w:color w:val="auto"/>
          <w:sz w:val="24"/>
          <w:highlight w:val="none"/>
        </w:rPr>
        <w:t>。</w:t>
      </w:r>
    </w:p>
    <w:bookmarkEnd w:id="76"/>
    <w:bookmarkEnd w:id="77"/>
    <w:bookmarkEnd w:id="78"/>
    <w:bookmarkEnd w:id="79"/>
    <w:bookmarkEnd w:id="80"/>
    <w:p w14:paraId="365E39BA">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82" w:name="_Toc8529"/>
      <w:bookmarkStart w:id="83" w:name="_Toc518923073"/>
      <w:bookmarkStart w:id="84" w:name="_Toc520356156"/>
      <w:bookmarkStart w:id="85" w:name="_Toc22212"/>
      <w:bookmarkStart w:id="86" w:name="_Toc11514"/>
      <w:bookmarkStart w:id="87" w:name="_Toc17788"/>
      <w:bookmarkStart w:id="88" w:name="_Ref467306513"/>
      <w:bookmarkStart w:id="89" w:name="_Toc515647771"/>
      <w:r>
        <w:rPr>
          <w:rFonts w:hint="eastAsia" w:ascii="宋体" w:hAnsi="宋体" w:eastAsia="宋体" w:cs="宋体"/>
          <w:color w:val="auto"/>
          <w:highlight w:val="none"/>
          <w:u w:val="none"/>
        </w:rPr>
        <w:t>11.投标报价</w:t>
      </w:r>
      <w:bookmarkEnd w:id="82"/>
      <w:bookmarkEnd w:id="83"/>
    </w:p>
    <w:p w14:paraId="30BCC8F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E4AA93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投标人应在投标分项报价表上标明分项服务的价格（如适用）和总价，并由法定代表人或其委托代理人签署。</w:t>
      </w:r>
    </w:p>
    <w:p w14:paraId="41880B7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采购人不接受具有附加条件的报价。</w:t>
      </w:r>
    </w:p>
    <w:p w14:paraId="208A601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投标人所报的各分项投标报价在合同履行过程中是固定不变的，不得以任何理由予以变更。任何包含价格调整要求的投标，将被认定为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458FC7F9">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12.投标保证金</w:t>
      </w:r>
      <w:bookmarkEnd w:id="84"/>
      <w:bookmarkEnd w:id="85"/>
      <w:bookmarkEnd w:id="86"/>
      <w:bookmarkEnd w:id="87"/>
      <w:bookmarkEnd w:id="88"/>
      <w:bookmarkEnd w:id="89"/>
    </w:p>
    <w:p w14:paraId="1033A1A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bookmarkStart w:id="90" w:name="_Ref467306302"/>
      <w:r>
        <w:rPr>
          <w:rFonts w:hint="eastAsia" w:ascii="宋体" w:hAnsi="宋体" w:eastAsia="宋体" w:cs="宋体"/>
          <w:color w:val="auto"/>
          <w:sz w:val="24"/>
          <w:highlight w:val="none"/>
        </w:rPr>
        <w:t>12.1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投标人应提交</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中规定的投标保证金</w:t>
      </w:r>
      <w:bookmarkEnd w:id="90"/>
      <w:r>
        <w:rPr>
          <w:rFonts w:hint="eastAsia" w:ascii="宋体" w:hAnsi="宋体" w:eastAsia="宋体" w:cs="宋体"/>
          <w:color w:val="auto"/>
          <w:sz w:val="24"/>
          <w:highlight w:val="none"/>
        </w:rPr>
        <w:t>，并作为其投标的一部分。</w:t>
      </w:r>
    </w:p>
    <w:p w14:paraId="546954F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投标人存在下列情形的，投标保证金不予退还：</w:t>
      </w:r>
    </w:p>
    <w:p w14:paraId="41838CC0">
      <w:pPr>
        <w:pStyle w:val="9"/>
        <w:pageBreakBefore w:val="0"/>
        <w:widowControl w:val="0"/>
        <w:tabs>
          <w:tab w:val="left" w:pos="2240"/>
        </w:tabs>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（1）在投标有效期内，撤销投标的；</w:t>
      </w:r>
    </w:p>
    <w:p w14:paraId="75CB7513">
      <w:pPr>
        <w:pStyle w:val="9"/>
        <w:pageBreakBefore w:val="0"/>
        <w:widowControl w:val="0"/>
        <w:tabs>
          <w:tab w:val="left" w:pos="2240"/>
        </w:tabs>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（2）中标后不按本须知第30条的规定与采购人签订合同的；</w:t>
      </w:r>
    </w:p>
    <w:p w14:paraId="4771D358">
      <w:pPr>
        <w:pStyle w:val="9"/>
        <w:pageBreakBefore w:val="0"/>
        <w:widowControl w:val="0"/>
        <w:tabs>
          <w:tab w:val="left" w:pos="2240"/>
        </w:tabs>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（3）中标后不按本须知第31条的规定提交履约保证金的；</w:t>
      </w:r>
    </w:p>
    <w:p w14:paraId="33B6C107">
      <w:pPr>
        <w:pStyle w:val="9"/>
        <w:pageBreakBefore w:val="0"/>
        <w:widowControl w:val="0"/>
        <w:tabs>
          <w:tab w:val="left" w:pos="2240"/>
        </w:tabs>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（4）中标后不按本须知第32条的规定缴纳中标服务费的；</w:t>
      </w:r>
    </w:p>
    <w:p w14:paraId="5442EC8D">
      <w:pPr>
        <w:pStyle w:val="9"/>
        <w:pageBreakBefore w:val="0"/>
        <w:widowControl w:val="0"/>
        <w:tabs>
          <w:tab w:val="left" w:pos="2240"/>
        </w:tabs>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（5）存在其他违法违规行为的。</w:t>
      </w:r>
    </w:p>
    <w:p w14:paraId="0BD5DD7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bookmarkStart w:id="91" w:name="_Ref467306336"/>
      <w:r>
        <w:rPr>
          <w:rFonts w:hint="eastAsia" w:ascii="宋体" w:hAnsi="宋体" w:eastAsia="宋体" w:cs="宋体"/>
          <w:color w:val="auto"/>
          <w:sz w:val="24"/>
          <w:highlight w:val="none"/>
        </w:rPr>
        <w:t>12.3</w:t>
      </w:r>
      <w:r>
        <w:rPr>
          <w:rFonts w:hint="eastAsia" w:ascii="宋体" w:hAnsi="宋体" w:eastAsia="宋体" w:cs="宋体"/>
          <w:color w:val="auto"/>
          <w:sz w:val="24"/>
          <w:highlight w:val="none"/>
        </w:rPr>
        <w:tab/>
      </w:r>
      <w:bookmarkEnd w:id="91"/>
      <w:r>
        <w:rPr>
          <w:rFonts w:hint="eastAsia" w:ascii="宋体" w:hAnsi="宋体" w:eastAsia="宋体" w:cs="宋体"/>
          <w:color w:val="auto"/>
          <w:sz w:val="24"/>
          <w:highlight w:val="none"/>
        </w:rPr>
        <w:t>政府采购信用担保试点范围内的项目，接受符合财政部门规定的政府采购投标担保函原件。</w:t>
      </w:r>
    </w:p>
    <w:p w14:paraId="1E947D5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投标人未按本须知第12.1和12.3条规定提交投标保证金的，其投标将被认定为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7BAFFDD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12.4.1  采用电汇形式的，一般可以实时入账。</w:t>
      </w:r>
    </w:p>
    <w:p w14:paraId="0310C77F">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5D8A0C4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12.5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联合体投标的，可以由联合体中的一方或者共同提交投标保证金。以一方名义提交投标保证金的，对联合体各方均具有约束力。</w:t>
      </w:r>
    </w:p>
    <w:p w14:paraId="5470784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投标保证金的退还</w:t>
      </w:r>
    </w:p>
    <w:p w14:paraId="3911262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12.6.1  中标人应在与采购人签订合同之日起5个工作日内，及时联系保证金收受机构办理投标保证金无息退还手续。</w:t>
      </w:r>
    </w:p>
    <w:p w14:paraId="5FD7B22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12.6.2  未中标投标人的投标保证金将在中标通知书发出之日暨中标结果公告公布之日起5个工作日内无息退还。投标人应及时联系保证金收受机构办理退还投标保证金手续。</w:t>
      </w:r>
    </w:p>
    <w:p w14:paraId="154147B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12.6.3  政府采购投标担保函不予退回。</w:t>
      </w:r>
    </w:p>
    <w:p w14:paraId="1255CD8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12.7    因投标人自身原因导致无法及时退还的，采购人或采购代理机构将不承担相应责任。</w:t>
      </w:r>
    </w:p>
    <w:p w14:paraId="34E36203">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92" w:name="_Toc22901"/>
      <w:bookmarkStart w:id="93" w:name="_Toc32569"/>
      <w:bookmarkStart w:id="94" w:name="_Toc520356157"/>
      <w:bookmarkStart w:id="95" w:name="_Toc515647772"/>
      <w:bookmarkStart w:id="96" w:name="_Toc23590"/>
      <w:r>
        <w:rPr>
          <w:rFonts w:hint="eastAsia" w:ascii="宋体" w:hAnsi="宋体" w:eastAsia="宋体" w:cs="宋体"/>
          <w:color w:val="auto"/>
          <w:highlight w:val="none"/>
          <w:u w:val="none"/>
        </w:rPr>
        <w:t>13.投标有效期</w:t>
      </w:r>
      <w:bookmarkEnd w:id="92"/>
      <w:bookmarkEnd w:id="93"/>
      <w:bookmarkEnd w:id="94"/>
      <w:bookmarkEnd w:id="95"/>
      <w:bookmarkEnd w:id="96"/>
    </w:p>
    <w:p w14:paraId="68D7F1B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投标应在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中规定时间内保持有效。投标有效期不满足要求的投标，其投标将被认定为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2DF1E50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0339459A">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97" w:name="_Toc520356158"/>
      <w:bookmarkStart w:id="98" w:name="_Toc493"/>
      <w:bookmarkStart w:id="99" w:name="_Toc17609"/>
      <w:bookmarkStart w:id="100" w:name="_Toc17074"/>
      <w:bookmarkStart w:id="101" w:name="_Toc515647773"/>
      <w:r>
        <w:rPr>
          <w:rFonts w:hint="eastAsia" w:ascii="宋体" w:hAnsi="宋体" w:eastAsia="宋体" w:cs="宋体"/>
          <w:color w:val="auto"/>
          <w:highlight w:val="none"/>
          <w:u w:val="none"/>
        </w:rPr>
        <w:t>14.投标文件的签署</w:t>
      </w:r>
      <w:bookmarkEnd w:id="97"/>
      <w:r>
        <w:rPr>
          <w:rFonts w:hint="eastAsia" w:ascii="宋体" w:hAnsi="宋体" w:eastAsia="宋体" w:cs="宋体"/>
          <w:color w:val="auto"/>
          <w:highlight w:val="none"/>
          <w:u w:val="none"/>
        </w:rPr>
        <w:t>及规定</w:t>
      </w:r>
      <w:bookmarkEnd w:id="98"/>
      <w:bookmarkEnd w:id="99"/>
      <w:bookmarkEnd w:id="100"/>
      <w:bookmarkEnd w:id="101"/>
    </w:p>
    <w:p w14:paraId="387A194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bookmarkStart w:id="102" w:name="_Toc16865"/>
      <w:bookmarkStart w:id="103" w:name="_Toc520356159"/>
      <w:bookmarkStart w:id="104" w:name="_Toc216582808"/>
      <w:bookmarkStart w:id="105" w:name="_Toc515647774"/>
      <w:bookmarkStart w:id="106" w:name="_Toc25925"/>
      <w:bookmarkStart w:id="107" w:name="_Toc11179"/>
      <w:r>
        <w:rPr>
          <w:rFonts w:hint="eastAsia" w:ascii="宋体" w:hAnsi="宋体" w:eastAsia="宋体" w:cs="宋体"/>
          <w:color w:val="auto"/>
          <w:sz w:val="24"/>
          <w:highlight w:val="none"/>
        </w:rPr>
        <w:t>14.1</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应按</w:t>
      </w:r>
      <w:r>
        <w:rPr>
          <w:rFonts w:hint="eastAsia" w:ascii="宋体" w:hAnsi="宋体" w:eastAsia="宋体" w:cs="宋体"/>
          <w:color w:val="auto"/>
          <w:sz w:val="24"/>
          <w:highlight w:val="none"/>
          <w:u w:val="single"/>
          <w:lang w:val="en-US" w:eastAsia="zh-CN"/>
        </w:rPr>
        <w:t>投标人</w:t>
      </w:r>
      <w:r>
        <w:rPr>
          <w:rFonts w:hint="eastAsia" w:ascii="宋体" w:hAnsi="宋体" w:eastAsia="宋体" w:cs="宋体"/>
          <w:color w:val="auto"/>
          <w:sz w:val="24"/>
          <w:highlight w:val="none"/>
          <w:u w:val="single"/>
        </w:rPr>
        <w:t>须知资料表</w:t>
      </w:r>
      <w:r>
        <w:rPr>
          <w:rFonts w:hint="eastAsia" w:ascii="宋体" w:hAnsi="宋体" w:eastAsia="宋体" w:cs="宋体"/>
          <w:color w:val="auto"/>
          <w:sz w:val="24"/>
          <w:highlight w:val="none"/>
        </w:rPr>
        <w:t>中的规定，准备和递交</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加密上传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电子投标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p>
    <w:p w14:paraId="3F31159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所有</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w:t>
      </w:r>
      <w:r>
        <w:rPr>
          <w:rFonts w:hint="eastAsia" w:ascii="宋体" w:hAnsi="宋体" w:eastAsia="宋体" w:cs="宋体"/>
          <w:color w:val="auto"/>
          <w:sz w:val="24"/>
          <w:highlight w:val="none"/>
          <w:lang w:eastAsia="zh-CN"/>
        </w:rPr>
        <w:t>。</w:t>
      </w:r>
    </w:p>
    <w:p w14:paraId="62F033E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因字迹潦草、表达不清或</w:t>
      </w:r>
      <w:r>
        <w:rPr>
          <w:rFonts w:hint="eastAsia" w:ascii="宋体" w:hAnsi="宋体" w:eastAsia="宋体" w:cs="宋体"/>
          <w:color w:val="auto"/>
          <w:sz w:val="24"/>
          <w:highlight w:val="none"/>
          <w:lang w:val="en-US" w:eastAsia="zh-CN"/>
        </w:rPr>
        <w:t>未按照</w:t>
      </w:r>
      <w:r>
        <w:rPr>
          <w:rFonts w:hint="eastAsia" w:ascii="宋体" w:hAnsi="宋体" w:eastAsia="宋体" w:cs="宋体"/>
          <w:color w:val="auto"/>
          <w:sz w:val="24"/>
          <w:highlight w:val="none"/>
          <w:lang w:eastAsia="zh-CN"/>
        </w:rPr>
        <w:t>招标文件</w:t>
      </w:r>
      <w:r>
        <w:rPr>
          <w:rFonts w:hint="eastAsia" w:ascii="宋体" w:hAnsi="宋体" w:eastAsia="宋体" w:cs="宋体"/>
          <w:color w:val="auto"/>
          <w:sz w:val="24"/>
          <w:highlight w:val="none"/>
        </w:rPr>
        <w:t>规定的格式填写、签署和盖章所引起的后果由</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负责。</w:t>
      </w:r>
    </w:p>
    <w:p w14:paraId="71479A61">
      <w:pPr>
        <w:pStyle w:val="3"/>
        <w:pageBreakBefore w:val="0"/>
        <w:widowControl w:val="0"/>
        <w:kinsoku/>
        <w:wordWrap/>
        <w:overflowPunct/>
        <w:topLinePunct w:val="0"/>
        <w:bidi w:val="0"/>
        <w:snapToGrid/>
        <w:spacing w:before="0" w:line="360" w:lineRule="auto"/>
        <w:ind w:left="1124" w:leftChars="0" w:hanging="1124" w:hangingChars="4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   投标文件的递交</w:t>
      </w:r>
      <w:bookmarkEnd w:id="102"/>
      <w:bookmarkEnd w:id="103"/>
      <w:bookmarkEnd w:id="104"/>
      <w:bookmarkEnd w:id="105"/>
      <w:bookmarkEnd w:id="106"/>
      <w:bookmarkEnd w:id="107"/>
    </w:p>
    <w:p w14:paraId="32F25366">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08" w:name="_Toc520356161"/>
      <w:bookmarkStart w:id="109" w:name="_Toc515647776"/>
      <w:bookmarkStart w:id="110" w:name="_Toc24017"/>
      <w:bookmarkStart w:id="111" w:name="_Toc9840"/>
      <w:bookmarkStart w:id="112" w:name="_Toc12751"/>
      <w:r>
        <w:rPr>
          <w:rFonts w:hint="eastAsia" w:ascii="宋体" w:hAnsi="宋体" w:eastAsia="宋体" w:cs="宋体"/>
          <w:color w:val="auto"/>
          <w:highlight w:val="none"/>
          <w:u w:val="none"/>
        </w:rPr>
        <w:t>15.投标文件的密封和标记</w:t>
      </w:r>
    </w:p>
    <w:p w14:paraId="1EC2BD4C">
      <w:pPr>
        <w:pageBreakBefore w:val="0"/>
        <w:widowControl w:val="0"/>
        <w:kinsoku/>
        <w:wordWrap/>
        <w:overflowPunct/>
        <w:topLinePunct w:val="0"/>
        <w:bidi w:val="0"/>
        <w:snapToGrid/>
        <w:spacing w:line="360" w:lineRule="auto"/>
        <w:ind w:left="964" w:leftChars="0" w:hanging="964" w:hangingChars="400"/>
        <w:textAlignment w:val="auto"/>
        <w:rPr>
          <w:rFonts w:hint="eastAsia" w:ascii="宋体" w:hAnsi="宋体" w:eastAsia="宋体" w:cs="宋体"/>
          <w:b/>
          <w:bCs/>
          <w:color w:val="FF0000"/>
          <w:sz w:val="24"/>
          <w:highlight w:val="none"/>
          <w:lang w:val="en-US" w:eastAsia="zh-CN"/>
        </w:rPr>
      </w:pPr>
      <w:r>
        <w:rPr>
          <w:rFonts w:hint="eastAsia" w:ascii="宋体" w:hAnsi="宋体" w:eastAsia="宋体" w:cs="宋体"/>
          <w:b/>
          <w:bCs/>
          <w:color w:val="FF0000"/>
          <w:sz w:val="24"/>
          <w:highlight w:val="none"/>
        </w:rPr>
        <w:t xml:space="preserve">15.1  </w:t>
      </w:r>
      <w:r>
        <w:rPr>
          <w:rFonts w:hint="eastAsia" w:ascii="宋体" w:hAnsi="宋体" w:eastAsia="宋体" w:cs="宋体"/>
          <w:b/>
          <w:bCs/>
          <w:color w:val="FF0000"/>
          <w:sz w:val="24"/>
          <w:highlight w:val="none"/>
          <w:lang w:val="en-US" w:eastAsia="zh-CN"/>
        </w:rPr>
        <w:t xml:space="preserve">  投标人</w:t>
      </w:r>
      <w:r>
        <w:rPr>
          <w:rFonts w:hint="eastAsia" w:ascii="宋体" w:hAnsi="宋体" w:eastAsia="宋体" w:cs="宋体"/>
          <w:b/>
          <w:bCs/>
          <w:color w:val="FF0000"/>
          <w:sz w:val="24"/>
          <w:highlight w:val="none"/>
        </w:rPr>
        <w:t>应完整地按</w:t>
      </w:r>
      <w:r>
        <w:rPr>
          <w:rFonts w:hint="eastAsia" w:ascii="宋体" w:hAnsi="宋体" w:eastAsia="宋体" w:cs="宋体"/>
          <w:b/>
          <w:bCs/>
          <w:color w:val="FF0000"/>
          <w:sz w:val="24"/>
          <w:highlight w:val="none"/>
          <w:lang w:val="en-US" w:eastAsia="zh-CN"/>
        </w:rPr>
        <w:t>招标</w:t>
      </w:r>
      <w:r>
        <w:rPr>
          <w:rFonts w:hint="eastAsia" w:ascii="宋体" w:hAnsi="宋体" w:eastAsia="宋体" w:cs="宋体"/>
          <w:b/>
          <w:bCs/>
          <w:color w:val="FF0000"/>
          <w:sz w:val="24"/>
          <w:highlight w:val="none"/>
          <w:lang w:eastAsia="zh-CN"/>
        </w:rPr>
        <w:t>文件</w:t>
      </w:r>
      <w:r>
        <w:rPr>
          <w:rFonts w:hint="eastAsia" w:ascii="宋体" w:hAnsi="宋体" w:eastAsia="宋体" w:cs="宋体"/>
          <w:b/>
          <w:bCs/>
          <w:color w:val="FF0000"/>
          <w:sz w:val="24"/>
          <w:highlight w:val="none"/>
        </w:rPr>
        <w:t>提供的</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rPr>
        <w:t>格式及要求编写</w:t>
      </w:r>
      <w:r>
        <w:rPr>
          <w:rFonts w:hint="eastAsia" w:ascii="宋体" w:hAnsi="宋体" w:eastAsia="宋体" w:cs="宋体"/>
          <w:b/>
          <w:bCs/>
          <w:color w:val="FF0000"/>
          <w:sz w:val="24"/>
          <w:highlight w:val="none"/>
          <w:lang w:val="en-US" w:eastAsia="zh-CN"/>
        </w:rPr>
        <w:t>投标文件</w:t>
      </w:r>
      <w:r>
        <w:rPr>
          <w:rFonts w:hint="eastAsia" w:ascii="宋体" w:hAnsi="宋体" w:eastAsia="宋体" w:cs="宋体"/>
          <w:b/>
          <w:bCs/>
          <w:color w:val="FF0000"/>
          <w:sz w:val="24"/>
          <w:highlight w:val="none"/>
          <w:lang w:eastAsia="zh-CN"/>
        </w:rPr>
        <w:t>，</w:t>
      </w:r>
      <w:r>
        <w:rPr>
          <w:rFonts w:hint="eastAsia" w:ascii="宋体" w:hAnsi="宋体" w:eastAsia="宋体" w:cs="宋体"/>
          <w:b/>
          <w:bCs/>
          <w:color w:val="FF0000"/>
          <w:sz w:val="24"/>
          <w:highlight w:val="none"/>
          <w:lang w:val="en-US" w:eastAsia="zh-CN"/>
        </w:rPr>
        <w:t xml:space="preserve"> 投标文件应包括“开标一览表及资格证明文件”和“商务及技术文件”两部分，投标人须在投标截止时间前完成在系统上递交电子投标文件（</w:t>
      </w:r>
      <w:r>
        <w:rPr>
          <w:rFonts w:hint="eastAsia" w:ascii="宋体" w:hAnsi="宋体" w:eastAsia="宋体" w:cs="宋体"/>
          <w:b/>
          <w:bCs/>
          <w:color w:val="FF0000"/>
          <w:sz w:val="24"/>
          <w:highlight w:val="none"/>
        </w:rPr>
        <w:t>两部分</w:t>
      </w:r>
      <w:r>
        <w:rPr>
          <w:rFonts w:hint="eastAsia" w:ascii="宋体" w:hAnsi="宋体" w:eastAsia="宋体" w:cs="宋体"/>
          <w:b/>
          <w:bCs/>
          <w:color w:val="FF0000"/>
          <w:sz w:val="24"/>
          <w:highlight w:val="none"/>
          <w:lang w:val="en-US" w:eastAsia="zh-CN"/>
        </w:rPr>
        <w:t>合并生成，需带有投标文件格式要求的封皮）。投标人的电子投标文件是经过CA证书加密后上传提交的，任何单位或个人均无法在投标截止时间（即开标时间）之前查看或篡改，不存在泄密风险。</w:t>
      </w:r>
    </w:p>
    <w:p w14:paraId="6903556F">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16.</w:t>
      </w:r>
      <w:r>
        <w:rPr>
          <w:rFonts w:hint="eastAsia" w:ascii="宋体" w:hAnsi="宋体" w:eastAsia="宋体" w:cs="宋体"/>
          <w:color w:val="auto"/>
          <w:highlight w:val="none"/>
          <w:u w:val="none"/>
          <w:lang w:val="en-US" w:eastAsia="zh-CN"/>
        </w:rPr>
        <w:t>投标</w:t>
      </w:r>
      <w:r>
        <w:rPr>
          <w:rFonts w:hint="eastAsia" w:ascii="宋体" w:hAnsi="宋体" w:eastAsia="宋体" w:cs="宋体"/>
          <w:color w:val="auto"/>
          <w:highlight w:val="none"/>
          <w:u w:val="none"/>
        </w:rPr>
        <w:t>截止</w:t>
      </w:r>
    </w:p>
    <w:p w14:paraId="42B9027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bookmarkStart w:id="113" w:name="_Toc18537"/>
      <w:bookmarkStart w:id="114" w:name="_Toc29943"/>
      <w:bookmarkStart w:id="115" w:name="_Toc24275"/>
      <w:bookmarkStart w:id="116" w:name="_Toc17389"/>
      <w:bookmarkStart w:id="117" w:name="_Toc3653"/>
      <w:bookmarkStart w:id="118" w:name="_Toc515647777"/>
      <w:bookmarkStart w:id="119" w:name="_Toc520356162"/>
      <w:r>
        <w:rPr>
          <w:rFonts w:hint="eastAsia" w:ascii="宋体" w:hAnsi="宋体" w:eastAsia="宋体" w:cs="宋体"/>
          <w:b w:val="0"/>
          <w:bCs w:val="0"/>
          <w:color w:val="auto"/>
          <w:sz w:val="24"/>
          <w:highlight w:val="none"/>
          <w:lang w:val="en-US" w:eastAsia="zh-CN"/>
        </w:rPr>
        <w:t>16.1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投标人应在招标文件中规定的截止时间前，将电子投标文件上传到政采云平台。</w:t>
      </w:r>
    </w:p>
    <w:p w14:paraId="34A59B3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highlight w:val="none"/>
        </w:rPr>
      </w:pPr>
      <w:r>
        <w:rPr>
          <w:rFonts w:hint="eastAsia" w:ascii="宋体" w:hAnsi="宋体" w:eastAsia="宋体" w:cs="宋体"/>
          <w:b w:val="0"/>
          <w:bCs w:val="0"/>
          <w:color w:val="auto"/>
          <w:sz w:val="24"/>
          <w:highlight w:val="none"/>
          <w:lang w:val="en-US" w:eastAsia="zh-CN"/>
        </w:rPr>
        <w:t>16.2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采购人和采购代理机构有权按本须知的规定，延迟投标截止时间。在此情况下，采购人、采购代理机构和投标人受投标截止时间制约的所有权利和义务均应延长至新的截止时间。</w:t>
      </w:r>
      <w:bookmarkEnd w:id="113"/>
      <w:bookmarkEnd w:id="114"/>
      <w:bookmarkEnd w:id="115"/>
      <w:bookmarkEnd w:id="116"/>
      <w:bookmarkEnd w:id="117"/>
      <w:bookmarkEnd w:id="118"/>
      <w:bookmarkEnd w:id="119"/>
    </w:p>
    <w:bookmarkEnd w:id="108"/>
    <w:bookmarkEnd w:id="109"/>
    <w:bookmarkEnd w:id="110"/>
    <w:bookmarkEnd w:id="111"/>
    <w:bookmarkEnd w:id="112"/>
    <w:p w14:paraId="640D10D8">
      <w:pPr>
        <w:pageBreakBefore w:val="0"/>
        <w:widowControl w:val="0"/>
        <w:kinsoku/>
        <w:wordWrap/>
        <w:overflowPunct/>
        <w:topLinePunct w:val="0"/>
        <w:bidi w:val="0"/>
        <w:snapToGrid/>
        <w:spacing w:line="360" w:lineRule="auto"/>
        <w:ind w:left="964" w:leftChars="0" w:hanging="964" w:hangingChars="400"/>
        <w:textAlignment w:val="auto"/>
        <w:rPr>
          <w:rFonts w:hint="eastAsia" w:ascii="宋体" w:hAnsi="宋体" w:eastAsia="宋体" w:cs="宋体"/>
          <w:b/>
          <w:bCs/>
          <w:color w:val="auto"/>
          <w:sz w:val="24"/>
          <w:highlight w:val="none"/>
          <w:lang w:val="en-US" w:eastAsia="zh-CN"/>
        </w:rPr>
      </w:pPr>
      <w:bookmarkStart w:id="120" w:name="_Toc518923081"/>
      <w:bookmarkStart w:id="121" w:name="_Toc16710"/>
      <w:bookmarkStart w:id="122" w:name="_Toc520356163"/>
      <w:bookmarkStart w:id="123" w:name="_Toc20246"/>
      <w:bookmarkStart w:id="124" w:name="_Toc28398"/>
      <w:bookmarkStart w:id="125" w:name="_Toc515647778"/>
      <w:bookmarkStart w:id="126" w:name="_Toc12436"/>
      <w:bookmarkStart w:id="127" w:name="_Toc216582809"/>
      <w:r>
        <w:rPr>
          <w:rFonts w:hint="eastAsia" w:ascii="宋体" w:hAnsi="宋体" w:eastAsia="宋体" w:cs="宋体"/>
          <w:b/>
          <w:bCs/>
          <w:color w:val="auto"/>
          <w:sz w:val="24"/>
          <w:highlight w:val="none"/>
          <w:lang w:val="en-US" w:eastAsia="zh-CN"/>
        </w:rPr>
        <w:t>17.投标文件的接收、修改、撤回</w:t>
      </w:r>
      <w:bookmarkEnd w:id="120"/>
      <w:r>
        <w:rPr>
          <w:rFonts w:hint="eastAsia" w:ascii="宋体" w:hAnsi="宋体" w:eastAsia="宋体" w:cs="宋体"/>
          <w:b/>
          <w:bCs/>
          <w:color w:val="auto"/>
          <w:sz w:val="24"/>
          <w:highlight w:val="none"/>
          <w:lang w:val="en-US" w:eastAsia="zh-CN"/>
        </w:rPr>
        <w:t>与解密</w:t>
      </w:r>
      <w:bookmarkEnd w:id="121"/>
    </w:p>
    <w:p w14:paraId="67DA4EB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17.1</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投标文件提交截止时间前，投标人须将电子投标文件成功完整上传到政采云平台项目采购系统。时间以政采云平台项目采购系统服务器从中国科学院国家授时中心取得的北京时间为准，投标截止时间结束后，系统将不允许投标人上传投标文件，已上传投标文件但未完成传输的文件系统将拒绝接收。</w:t>
      </w:r>
    </w:p>
    <w:p w14:paraId="5AC1F56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17.2</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代理机构对因不可抗力事件造成的投标文件的损坏、丢失的，不承担责任。</w:t>
      </w:r>
    </w:p>
    <w:p w14:paraId="00D7822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17.3</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出现下述情形之一，属于未成功提交投标文件，按</w:t>
      </w:r>
      <w:r>
        <w:rPr>
          <w:rFonts w:hint="eastAsia" w:ascii="宋体" w:hAnsi="宋体" w:eastAsia="宋体" w:cs="宋体"/>
          <w:b/>
          <w:bCs/>
          <w:color w:val="auto"/>
          <w:sz w:val="24"/>
          <w:highlight w:val="none"/>
          <w:lang w:val="en-US" w:eastAsia="zh-CN"/>
        </w:rPr>
        <w:t>无效投标</w:t>
      </w:r>
      <w:r>
        <w:rPr>
          <w:rFonts w:hint="eastAsia" w:ascii="宋体" w:hAnsi="宋体" w:eastAsia="宋体" w:cs="宋体"/>
          <w:b w:val="0"/>
          <w:bCs w:val="0"/>
          <w:color w:val="auto"/>
          <w:sz w:val="24"/>
          <w:highlight w:val="none"/>
          <w:lang w:val="en-US" w:eastAsia="zh-CN"/>
        </w:rPr>
        <w:t xml:space="preserve">处理： </w:t>
      </w:r>
    </w:p>
    <w:p w14:paraId="3376DADF">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（1）至提交投标文件截止时间，投标文件未完整上传的。 </w:t>
      </w:r>
    </w:p>
    <w:p w14:paraId="7B51C80A">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（2）投标文件未按投标格式中注明需签字盖章的要求进行签名（含电子签名）和加盖电子印章，或签名（含电子签名）或电子印章不完整的。 </w:t>
      </w:r>
    </w:p>
    <w:p w14:paraId="0A242B52">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（3）投标文件损坏或格式不正确的。 </w:t>
      </w:r>
    </w:p>
    <w:p w14:paraId="3F6B3B9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17.4</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前，投标人可以修改或撤回未解密的电子投标文件，并于提交投标文件截止时间前将修改后重新生成的电子投标文件上传至政采云平台项目采购系统，到达投标文件提交截止时间后，将不允许修改或撤回。</w:t>
      </w:r>
    </w:p>
    <w:p w14:paraId="2052ADC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17.5</w:t>
      </w:r>
      <w:r>
        <w:rPr>
          <w:rFonts w:hint="eastAsia" w:ascii="宋体" w:hAnsi="宋体" w:eastAsia="宋体" w:cs="宋体"/>
          <w:b w:val="0"/>
          <w:bCs w:val="0"/>
          <w:color w:val="auto"/>
          <w:sz w:val="24"/>
          <w:highlight w:val="none"/>
          <w:lang w:val="en-US" w:eastAsia="zh-CN"/>
        </w:rPr>
        <w:tab/>
      </w:r>
      <w:r>
        <w:rPr>
          <w:rFonts w:hint="eastAsia" w:ascii="宋体" w:hAnsi="宋体" w:eastAsia="宋体" w:cs="宋体"/>
          <w:b w:val="0"/>
          <w:bCs w:val="0"/>
          <w:color w:val="auto"/>
          <w:sz w:val="24"/>
          <w:highlight w:val="none"/>
          <w:lang w:val="en-US" w:eastAsia="zh-CN"/>
        </w:rPr>
        <w:t>在提交投标文件截止时间后，投标人不得补充、修改和更换投标文件。</w:t>
      </w:r>
    </w:p>
    <w:p w14:paraId="2512C9E5">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17.6    到达开标时间后，投标人需使用上传投标文件的同一数字证书解密，投标人须在采购代理机构规定的时间内完成投标文件解密，投标人因非系统原因导致的逾期未解密投标文件，将作无效投标处理。</w:t>
      </w:r>
    </w:p>
    <w:p w14:paraId="27335A1F">
      <w:pPr>
        <w:pStyle w:val="4"/>
        <w:pageBreakBefore w:val="0"/>
        <w:widowControl w:val="0"/>
        <w:kinsoku/>
        <w:wordWrap/>
        <w:overflowPunct/>
        <w:topLinePunct w:val="0"/>
        <w:bidi w:val="0"/>
        <w:snapToGrid/>
        <w:spacing w:before="0" w:after="0" w:line="360" w:lineRule="auto"/>
        <w:ind w:left="1124" w:leftChars="0" w:hanging="1124" w:hangingChars="400"/>
        <w:jc w:val="center"/>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五   开标及评标</w:t>
      </w:r>
      <w:bookmarkEnd w:id="122"/>
      <w:bookmarkEnd w:id="123"/>
      <w:bookmarkEnd w:id="124"/>
      <w:bookmarkEnd w:id="125"/>
      <w:bookmarkEnd w:id="126"/>
      <w:bookmarkEnd w:id="127"/>
    </w:p>
    <w:p w14:paraId="472E9BEE">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28" w:name="_Toc17257"/>
      <w:bookmarkStart w:id="129" w:name="_Toc7186"/>
      <w:bookmarkStart w:id="130" w:name="_Toc25345"/>
      <w:bookmarkStart w:id="131" w:name="_Toc515647779"/>
      <w:bookmarkStart w:id="132" w:name="_Toc520356164"/>
      <w:r>
        <w:rPr>
          <w:rFonts w:hint="eastAsia" w:ascii="宋体" w:hAnsi="宋体" w:eastAsia="宋体" w:cs="宋体"/>
          <w:color w:val="auto"/>
          <w:highlight w:val="none"/>
          <w:u w:val="none"/>
        </w:rPr>
        <w:t>18.开标</w:t>
      </w:r>
      <w:bookmarkEnd w:id="128"/>
      <w:bookmarkEnd w:id="129"/>
      <w:bookmarkEnd w:id="130"/>
      <w:bookmarkEnd w:id="131"/>
      <w:bookmarkEnd w:id="132"/>
    </w:p>
    <w:p w14:paraId="1704C255">
      <w:pPr>
        <w:pageBreakBefore w:val="0"/>
        <w:widowControl w:val="0"/>
        <w:numPr>
          <w:ilvl w:val="1"/>
          <w:numId w:val="2"/>
        </w:numPr>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采购代理机构将按</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中规定的开标时间和地点组织公开开标并邀请所有投标人代表参加。</w:t>
      </w:r>
    </w:p>
    <w:p w14:paraId="3E552578">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投标人不足3家的，不得开标。</w:t>
      </w:r>
    </w:p>
    <w:p w14:paraId="1A8FAA5D">
      <w:pPr>
        <w:pageBreakBefore w:val="0"/>
        <w:widowControl w:val="0"/>
        <w:numPr>
          <w:ilvl w:val="1"/>
          <w:numId w:val="2"/>
        </w:numPr>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投标人应当按照本招标文件载明的时间和模式等要求参加开标。开标时，投标人应当使用上传本项目（采购包）电子投标文件时加密所用数字证书在开始解密后按照代理机构规定的时间内完成电子投标文件的解密，如遇不可抗力等其他特殊情况，采购代理机构可视情况延长解密时间。投标人未携带数字证书或其他非系统原因导致的在规定时间内未解密投标文件，将作</w:t>
      </w:r>
      <w:r>
        <w:rPr>
          <w:rFonts w:hint="eastAsia" w:ascii="宋体" w:hAnsi="宋体" w:eastAsia="宋体" w:cs="宋体"/>
          <w:b/>
          <w:bCs/>
          <w:color w:val="auto"/>
          <w:sz w:val="24"/>
          <w:highlight w:val="none"/>
          <w:lang w:val="en-US" w:eastAsia="zh-CN"/>
        </w:rPr>
        <w:t>无效投标</w:t>
      </w:r>
      <w:r>
        <w:rPr>
          <w:rFonts w:hint="eastAsia" w:ascii="宋体" w:hAnsi="宋体" w:eastAsia="宋体" w:cs="宋体"/>
          <w:color w:val="auto"/>
          <w:sz w:val="24"/>
          <w:highlight w:val="none"/>
          <w:lang w:val="en-US" w:eastAsia="zh-CN"/>
        </w:rPr>
        <w:t>处理。（采用不见面电子开标，各投标人在参加开标以前须自行对使用电脑的网络环境、驱动安装、客户端安装以及数字证书的有效性等进行检测，确保可以正常使用）。</w:t>
      </w:r>
    </w:p>
    <w:p w14:paraId="01C8BD4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18.3    采购代理机构将对开标过程进行记录</w:t>
      </w:r>
      <w:bookmarkStart w:id="133" w:name="_Toc520356165"/>
      <w:r>
        <w:rPr>
          <w:rFonts w:hint="eastAsia" w:ascii="宋体" w:hAnsi="宋体" w:eastAsia="宋体" w:cs="宋体"/>
          <w:color w:val="auto"/>
          <w:sz w:val="24"/>
          <w:highlight w:val="none"/>
        </w:rPr>
        <w:t>，由参加开标的各投标人代表和相关工作人员签字确认，并存档备查。</w:t>
      </w:r>
    </w:p>
    <w:p w14:paraId="676F96E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18.4    投标人代表对开标过程和开标记录有疑义，以及认为采购人、采购代理机构相关工作人员有需要回避的情形的，应当场提出询问或者回避申请。</w:t>
      </w:r>
    </w:p>
    <w:p w14:paraId="2040571A">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34" w:name="_Toc21372"/>
      <w:bookmarkStart w:id="135" w:name="_Toc515647780"/>
      <w:bookmarkStart w:id="136" w:name="_Toc19296"/>
      <w:bookmarkStart w:id="137" w:name="_Toc31290"/>
      <w:r>
        <w:rPr>
          <w:rFonts w:hint="eastAsia" w:ascii="宋体" w:hAnsi="宋体" w:eastAsia="宋体" w:cs="宋体"/>
          <w:color w:val="auto"/>
          <w:highlight w:val="none"/>
          <w:u w:val="none"/>
        </w:rPr>
        <w:t>19.</w:t>
      </w:r>
      <w:bookmarkEnd w:id="133"/>
      <w:r>
        <w:rPr>
          <w:rFonts w:hint="eastAsia" w:ascii="宋体" w:hAnsi="宋体" w:eastAsia="宋体" w:cs="宋体"/>
          <w:color w:val="auto"/>
          <w:highlight w:val="none"/>
          <w:u w:val="none"/>
        </w:rPr>
        <w:t>资格审查及组建评标委员会</w:t>
      </w:r>
      <w:bookmarkEnd w:id="134"/>
      <w:bookmarkEnd w:id="135"/>
      <w:bookmarkEnd w:id="136"/>
      <w:bookmarkEnd w:id="137"/>
    </w:p>
    <w:p w14:paraId="48CAA73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bookmarkStart w:id="138" w:name="_Toc520356166"/>
      <w:bookmarkStart w:id="139" w:name="_Toc515647781"/>
      <w:bookmarkStart w:id="140" w:name="_Toc19949"/>
      <w:bookmarkStart w:id="141" w:name="_Toc28479"/>
      <w:bookmarkStart w:id="142" w:name="_Toc26332"/>
      <w:r>
        <w:rPr>
          <w:rFonts w:hint="eastAsia" w:ascii="宋体" w:hAnsi="宋体" w:eastAsia="宋体" w:cs="宋体"/>
          <w:color w:val="auto"/>
          <w:sz w:val="24"/>
          <w:highlight w:val="none"/>
        </w:rPr>
        <w:t>19.</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采购代理机构将在开标</w:t>
      </w:r>
      <w:r>
        <w:rPr>
          <w:rFonts w:hint="eastAsia" w:ascii="宋体" w:hAnsi="宋体" w:eastAsia="宋体" w:cs="宋体"/>
          <w:color w:val="auto"/>
          <w:sz w:val="24"/>
          <w:highlight w:val="none"/>
          <w:lang w:eastAsia="zh-CN"/>
        </w:rPr>
        <w:t>后</w:t>
      </w:r>
      <w:r>
        <w:rPr>
          <w:rFonts w:hint="eastAsia" w:ascii="宋体" w:hAnsi="宋体" w:eastAsia="宋体" w:cs="宋体"/>
          <w:color w:val="auto"/>
          <w:sz w:val="24"/>
          <w:highlight w:val="none"/>
          <w:lang w:val="en-US" w:eastAsia="zh-CN"/>
        </w:rPr>
        <w:t>1个小时</w:t>
      </w:r>
      <w:r>
        <w:rPr>
          <w:rFonts w:hint="eastAsia" w:ascii="宋体" w:hAnsi="宋体" w:eastAsia="宋体" w:cs="宋体"/>
          <w:color w:val="auto"/>
          <w:sz w:val="24"/>
          <w:highlight w:val="none"/>
        </w:rPr>
        <w:t>内查询投标人的信用记录。投标人存在不良信用记录的，其投标将被认定为投标无效。</w:t>
      </w:r>
    </w:p>
    <w:p w14:paraId="3EB261EB">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不良信用记录指：投标人被“信用中国”网站列入失信被执行人、重大税收违法案件当事人名单</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“中国政府采购网”网站列入政府采购严重违法失信行为</w:t>
      </w:r>
      <w:r>
        <w:rPr>
          <w:rFonts w:hint="eastAsia" w:ascii="宋体" w:hAnsi="宋体" w:eastAsia="宋体" w:cs="宋体"/>
          <w:color w:val="auto"/>
          <w:sz w:val="24"/>
          <w:highlight w:val="none"/>
          <w:lang w:val="en-US" w:eastAsia="zh-CN"/>
        </w:rPr>
        <w:t>信息</w:t>
      </w:r>
      <w:r>
        <w:rPr>
          <w:rFonts w:hint="eastAsia" w:ascii="宋体" w:hAnsi="宋体" w:eastAsia="宋体" w:cs="宋体"/>
          <w:color w:val="auto"/>
          <w:sz w:val="24"/>
          <w:highlight w:val="none"/>
        </w:rPr>
        <w:t>记录名单（处罚期限尚未届满的）的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“国家企业信用信息公示系统”被</w:t>
      </w:r>
      <w:r>
        <w:rPr>
          <w:rFonts w:hint="eastAsia" w:ascii="宋体" w:hAnsi="宋体" w:eastAsia="宋体" w:cs="宋体"/>
          <w:color w:val="auto"/>
          <w:sz w:val="24"/>
          <w:highlight w:val="none"/>
          <w:lang w:val="en-US" w:eastAsia="zh-CN"/>
        </w:rPr>
        <w:t>列入经营异常名录信息、列入严重违法失信企业名单（黑名单）的</w:t>
      </w:r>
      <w:r>
        <w:rPr>
          <w:rFonts w:hint="eastAsia" w:ascii="宋体" w:hAnsi="宋体" w:eastAsia="宋体" w:cs="宋体"/>
          <w:color w:val="auto"/>
          <w:sz w:val="24"/>
          <w:highlight w:val="none"/>
        </w:rPr>
        <w:t>，以及存在《中华人民共和国政府采购法实施条例》第十九条规定的行政处罚记录。</w:t>
      </w:r>
    </w:p>
    <w:p w14:paraId="0354AAFE">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以联合体形式参加投标的，联合体任何成员存在以上不良信用记录的，联合体投标将被认定为</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p w14:paraId="46909CC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w:t>
      </w:r>
      <w:r>
        <w:rPr>
          <w:rFonts w:hint="eastAsia" w:ascii="宋体" w:hAnsi="宋体" w:eastAsia="宋体" w:cs="宋体"/>
          <w:color w:val="auto"/>
          <w:sz w:val="24"/>
          <w:highlight w:val="none"/>
          <w:lang w:val="en-US" w:eastAsia="zh-CN"/>
        </w:rPr>
        <w:t xml:space="preserve">1  </w:t>
      </w:r>
      <w:r>
        <w:rPr>
          <w:rFonts w:hint="eastAsia" w:ascii="宋体" w:hAnsi="宋体" w:eastAsia="宋体" w:cs="宋体"/>
          <w:color w:val="auto"/>
          <w:sz w:val="24"/>
          <w:highlight w:val="none"/>
        </w:rPr>
        <w:t>查询及记录方式：采购人或采购代理机构经办人将查询网页打印并存档备查。投标人不良信用记录以采购人或采购代理机构查询结果为准。在本</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规定的查询时间之后，网站信息发生的任何变更均不再作为评标依据。投标人自行提供的与网站信息不一致的其他证明材料亦不作为资格审查依据。</w:t>
      </w:r>
    </w:p>
    <w:p w14:paraId="106741B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19.3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按照《中华人民共和国政府采购法》、《中华人民共和国政府采购法实施条例》</w:t>
      </w:r>
      <w:r>
        <w:rPr>
          <w:rFonts w:hint="eastAsia" w:ascii="宋体" w:hAnsi="宋体" w:eastAsia="宋体" w:cs="宋体"/>
          <w:color w:val="auto"/>
          <w:sz w:val="24"/>
          <w:highlight w:val="none"/>
          <w:lang w:eastAsia="zh-CN"/>
        </w:rPr>
        <w:t>，以及</w:t>
      </w:r>
      <w:r>
        <w:rPr>
          <w:rFonts w:hint="eastAsia" w:ascii="宋体" w:hAnsi="宋体" w:eastAsia="宋体" w:cs="宋体"/>
          <w:color w:val="auto"/>
          <w:sz w:val="24"/>
          <w:highlight w:val="none"/>
        </w:rPr>
        <w:t>本项目本级和上级财政部门的有关规定依法组建的评标委员会，负责评标工作。本项目评标委员会由</w:t>
      </w:r>
      <w:r>
        <w:rPr>
          <w:rFonts w:hint="eastAsia" w:ascii="宋体" w:hAnsi="宋体" w:eastAsia="宋体" w:cs="宋体"/>
          <w:color w:val="auto"/>
          <w:sz w:val="24"/>
          <w:highlight w:val="none"/>
          <w:lang w:val="en-US" w:eastAsia="zh-CN"/>
        </w:rPr>
        <w:t>5人</w:t>
      </w:r>
      <w:r>
        <w:rPr>
          <w:rFonts w:hint="eastAsia" w:ascii="宋体" w:hAnsi="宋体" w:eastAsia="宋体" w:cs="宋体"/>
          <w:color w:val="auto"/>
          <w:sz w:val="24"/>
          <w:highlight w:val="none"/>
        </w:rPr>
        <w:t>组成（</w:t>
      </w:r>
      <w:r>
        <w:rPr>
          <w:rFonts w:hint="eastAsia" w:ascii="宋体" w:hAnsi="宋体" w:eastAsia="宋体" w:cs="宋体"/>
          <w:color w:val="auto"/>
          <w:sz w:val="24"/>
          <w:highlight w:val="none"/>
          <w:lang w:eastAsia="zh-CN"/>
        </w:rPr>
        <w:t>政采云专家库</w:t>
      </w:r>
      <w:r>
        <w:rPr>
          <w:rFonts w:hint="eastAsia" w:ascii="宋体" w:hAnsi="宋体" w:eastAsia="宋体" w:cs="宋体"/>
          <w:color w:val="auto"/>
          <w:sz w:val="24"/>
          <w:highlight w:val="none"/>
        </w:rPr>
        <w:t>随机抽取专家</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名）。</w:t>
      </w:r>
    </w:p>
    <w:p w14:paraId="4D7CBA9B">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b w:val="0"/>
          <w:bCs/>
          <w:color w:val="auto"/>
          <w:highlight w:val="none"/>
          <w:bdr w:val="single" w:color="auto" w:sz="4" w:space="0"/>
        </w:rPr>
      </w:pPr>
      <w:r>
        <w:rPr>
          <w:rFonts w:hint="eastAsia" w:ascii="宋体" w:hAnsi="宋体" w:eastAsia="宋体" w:cs="宋体"/>
          <w:color w:val="auto"/>
          <w:highlight w:val="none"/>
          <w:u w:val="none"/>
        </w:rPr>
        <w:t>20.投标文件</w:t>
      </w:r>
      <w:bookmarkEnd w:id="138"/>
      <w:r>
        <w:rPr>
          <w:rFonts w:hint="eastAsia" w:ascii="宋体" w:hAnsi="宋体" w:eastAsia="宋体" w:cs="宋体"/>
          <w:color w:val="auto"/>
          <w:highlight w:val="none"/>
          <w:u w:val="none"/>
        </w:rPr>
        <w:t>符合性审查与澄清</w:t>
      </w:r>
      <w:bookmarkEnd w:id="139"/>
      <w:bookmarkEnd w:id="140"/>
      <w:bookmarkEnd w:id="141"/>
      <w:bookmarkEnd w:id="142"/>
    </w:p>
    <w:p w14:paraId="4038552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bookmarkStart w:id="143" w:name="_Toc520356167"/>
      <w:r>
        <w:rPr>
          <w:rFonts w:hint="eastAsia" w:ascii="宋体" w:hAnsi="宋体" w:eastAsia="宋体" w:cs="宋体"/>
          <w:color w:val="auto"/>
          <w:sz w:val="24"/>
          <w:highlight w:val="none"/>
          <w:lang w:bidi="ar-SA"/>
        </w:rPr>
        <w:t xml:space="preserve">20.1   </w:t>
      </w:r>
      <w:r>
        <w:rPr>
          <w:rFonts w:hint="eastAsia" w:ascii="宋体" w:hAnsi="宋体" w:eastAsia="宋体" w:cs="宋体"/>
          <w:color w:val="auto"/>
          <w:sz w:val="24"/>
          <w:highlight w:val="none"/>
          <w:lang w:val="en-US" w:eastAsia="zh-CN" w:bidi="ar-SA"/>
        </w:rPr>
        <w:t xml:space="preserve"> </w:t>
      </w:r>
      <w:r>
        <w:rPr>
          <w:rFonts w:hint="eastAsia" w:ascii="宋体" w:hAnsi="宋体" w:eastAsia="宋体" w:cs="宋体"/>
          <w:color w:val="auto"/>
          <w:sz w:val="24"/>
          <w:highlight w:val="none"/>
          <w:lang w:bidi="ar-SA"/>
        </w:rPr>
        <w:t>符合性审查是指依据招标文件的规定，从投标文件的有效性和完整性对招标文件的响应程度进行审查，以确定是否对招标文件的实质性要求做出响应。</w:t>
      </w:r>
      <w:bookmarkStart w:id="144" w:name="_Hlt522424701"/>
      <w:bookmarkEnd w:id="144"/>
    </w:p>
    <w:p w14:paraId="5813ECE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20.2</w:t>
      </w:r>
      <w:r>
        <w:rPr>
          <w:rFonts w:hint="eastAsia" w:ascii="宋体" w:hAnsi="宋体" w:eastAsia="宋体" w:cs="宋体"/>
          <w:color w:val="auto"/>
          <w:sz w:val="24"/>
          <w:highlight w:val="none"/>
          <w:lang w:bidi="ar-SA"/>
        </w:rPr>
        <w:tab/>
      </w:r>
      <w:r>
        <w:rPr>
          <w:rFonts w:hint="eastAsia" w:ascii="宋体" w:hAnsi="宋体" w:eastAsia="宋体" w:cs="宋体"/>
          <w:color w:val="auto"/>
          <w:sz w:val="24"/>
          <w:highlight w:val="none"/>
          <w:lang w:bidi="ar-SA"/>
        </w:rPr>
        <w:t>投标文件的澄清</w:t>
      </w:r>
    </w:p>
    <w:p w14:paraId="0866957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w:t>
      </w:r>
      <w:r>
        <w:rPr>
          <w:rFonts w:hint="eastAsia" w:ascii="宋体" w:hAnsi="宋体" w:eastAsia="宋体" w:cs="宋体"/>
          <w:color w:val="auto"/>
          <w:sz w:val="24"/>
          <w:highlight w:val="none"/>
          <w:lang w:eastAsia="zh-CN" w:bidi="ar-SA"/>
        </w:rPr>
        <w:t>做必要</w:t>
      </w:r>
      <w:r>
        <w:rPr>
          <w:rFonts w:hint="eastAsia" w:ascii="宋体" w:hAnsi="宋体" w:eastAsia="宋体" w:cs="宋体"/>
          <w:color w:val="auto"/>
          <w:sz w:val="24"/>
          <w:highlight w:val="none"/>
          <w:lang w:bidi="ar-SA"/>
        </w:rPr>
        <w:t>的澄清、说明或补正。投标人的澄清、说明或补正应在评标委员会规定的时间内以书面方式进行，并不得超出投标文件范围或者改变投标文件的实质性内容。</w:t>
      </w:r>
    </w:p>
    <w:p w14:paraId="0C406430">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20.2.2  投标人</w:t>
      </w:r>
      <w:r>
        <w:rPr>
          <w:rFonts w:hint="eastAsia" w:ascii="宋体" w:hAnsi="宋体" w:eastAsia="宋体" w:cs="宋体"/>
          <w:color w:val="auto"/>
          <w:sz w:val="24"/>
          <w:highlight w:val="none"/>
          <w:lang w:eastAsia="zh-CN" w:bidi="ar-SA"/>
        </w:rPr>
        <w:t>的</w:t>
      </w:r>
      <w:r>
        <w:rPr>
          <w:rFonts w:hint="eastAsia" w:ascii="宋体" w:hAnsi="宋体" w:eastAsia="宋体" w:cs="宋体"/>
          <w:color w:val="auto"/>
          <w:sz w:val="24"/>
          <w:highlight w:val="none"/>
          <w:lang w:bidi="ar-SA"/>
        </w:rPr>
        <w:t>澄清、说明或补正将作为投标文件的一部分。</w:t>
      </w:r>
    </w:p>
    <w:p w14:paraId="316F034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xml:space="preserve">20.3 </w:t>
      </w:r>
      <w:r>
        <w:rPr>
          <w:rFonts w:hint="eastAsia" w:ascii="宋体" w:hAnsi="宋体" w:eastAsia="宋体" w:cs="宋体"/>
          <w:color w:val="auto"/>
          <w:sz w:val="24"/>
          <w:highlight w:val="none"/>
          <w:lang w:val="en-US" w:eastAsia="zh-CN" w:bidi="ar-SA"/>
        </w:rPr>
        <w:t xml:space="preserve">  </w:t>
      </w:r>
      <w:r>
        <w:rPr>
          <w:rFonts w:hint="eastAsia" w:ascii="宋体" w:hAnsi="宋体" w:eastAsia="宋体" w:cs="宋体"/>
          <w:color w:val="auto"/>
          <w:sz w:val="24"/>
          <w:highlight w:val="none"/>
          <w:lang w:bidi="ar-SA"/>
        </w:rPr>
        <w:t xml:space="preserve"> 投标文件报价出现前后不一致的，按照下列规定修正：</w:t>
      </w:r>
    </w:p>
    <w:p w14:paraId="3EB2B0C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（一）投标文件中开标一览表（报价表）内容与投标文件中相应内容不一致的，以开标一览表（报价表）为准；</w:t>
      </w:r>
    </w:p>
    <w:p w14:paraId="04C9D914">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（二）大写金额和小写金额不一致的，以大写金额为准；</w:t>
      </w:r>
    </w:p>
    <w:p w14:paraId="3FB5542B">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w:t>
      </w:r>
      <w:r>
        <w:rPr>
          <w:rFonts w:hint="eastAsia" w:ascii="宋体" w:hAnsi="宋体" w:eastAsia="宋体" w:cs="宋体"/>
          <w:color w:val="auto"/>
          <w:sz w:val="24"/>
          <w:highlight w:val="none"/>
          <w:lang w:val="en-US" w:eastAsia="zh-CN" w:bidi="ar-SA"/>
        </w:rPr>
        <w:t>三</w:t>
      </w:r>
      <w:r>
        <w:rPr>
          <w:rFonts w:hint="eastAsia" w:ascii="宋体" w:hAnsi="宋体" w:eastAsia="宋体" w:cs="宋体"/>
          <w:color w:val="auto"/>
          <w:sz w:val="24"/>
          <w:highlight w:val="none"/>
          <w:lang w:bidi="ar-SA"/>
        </w:rPr>
        <w:t>）单价金额小数点或者百分比有明显错位的，以开标一览表的总价为准，并修改单价；</w:t>
      </w:r>
    </w:p>
    <w:p w14:paraId="183A553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（四）总价金额与按单价汇总金额不一致的，以单价金额计算结果为准。</w:t>
      </w:r>
    </w:p>
    <w:p w14:paraId="027AA56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　　    同时出现两种以上不一致的，按照前款规定的顺序修正。修正后的报价按照第20.2条的规定经投标人确认后产生约束力，投标人不确认的，其投标将被认定为</w:t>
      </w:r>
      <w:r>
        <w:rPr>
          <w:rFonts w:hint="eastAsia" w:ascii="宋体" w:hAnsi="宋体" w:eastAsia="宋体" w:cs="宋体"/>
          <w:b/>
          <w:bCs/>
          <w:color w:val="auto"/>
          <w:sz w:val="24"/>
          <w:highlight w:val="none"/>
          <w:lang w:bidi="ar-SA"/>
        </w:rPr>
        <w:t>投标无效</w:t>
      </w:r>
      <w:r>
        <w:rPr>
          <w:rFonts w:hint="eastAsia" w:ascii="宋体" w:hAnsi="宋体" w:eastAsia="宋体" w:cs="宋体"/>
          <w:color w:val="auto"/>
          <w:sz w:val="24"/>
          <w:highlight w:val="none"/>
          <w:lang w:bidi="ar-SA"/>
        </w:rPr>
        <w:t>。</w:t>
      </w:r>
    </w:p>
    <w:p w14:paraId="0AD317A2">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lang w:bidi="ar-SA"/>
        </w:rPr>
      </w:pPr>
      <w:r>
        <w:rPr>
          <w:rFonts w:hint="eastAsia" w:ascii="宋体" w:hAnsi="宋体" w:eastAsia="宋体" w:cs="宋体"/>
          <w:color w:val="auto"/>
          <w:sz w:val="24"/>
          <w:highlight w:val="none"/>
          <w:lang w:bidi="ar-SA"/>
        </w:rPr>
        <w:t>对不同文字文本投标文件的解释发生异议的，以中文文本为准。</w:t>
      </w:r>
    </w:p>
    <w:p w14:paraId="74027AEE">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45" w:name="_Toc515647782"/>
      <w:bookmarkStart w:id="146" w:name="_Toc9469"/>
      <w:bookmarkStart w:id="147" w:name="_Toc6364"/>
      <w:bookmarkStart w:id="148" w:name="_Toc18529"/>
      <w:r>
        <w:rPr>
          <w:rFonts w:hint="eastAsia" w:ascii="宋体" w:hAnsi="宋体" w:eastAsia="宋体" w:cs="宋体"/>
          <w:color w:val="auto"/>
          <w:highlight w:val="none"/>
          <w:u w:val="none"/>
        </w:rPr>
        <w:t>21.投标偏离</w:t>
      </w:r>
      <w:bookmarkEnd w:id="145"/>
      <w:bookmarkEnd w:id="146"/>
      <w:bookmarkEnd w:id="147"/>
      <w:bookmarkEnd w:id="148"/>
    </w:p>
    <w:p w14:paraId="139B98EB">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21.1</w:t>
      </w:r>
      <w:r>
        <w:rPr>
          <w:rFonts w:hint="eastAsia" w:ascii="宋体" w:hAnsi="宋体" w:eastAsia="宋体" w:cs="宋体"/>
          <w:color w:val="auto"/>
          <w:sz w:val="24"/>
          <w:highlight w:val="none"/>
        </w:rPr>
        <w:t xml:space="preserve">    评标委员会可以接受投标文件中不构成实质性偏离的不正规或不一致。</w:t>
      </w:r>
    </w:p>
    <w:p w14:paraId="06E1C864">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49" w:name="_Toc515647783"/>
      <w:bookmarkStart w:id="150" w:name="_Toc4950"/>
      <w:bookmarkStart w:id="151" w:name="_Toc23936"/>
      <w:bookmarkStart w:id="152" w:name="_Toc6092"/>
      <w:r>
        <w:rPr>
          <w:rFonts w:hint="eastAsia" w:ascii="宋体" w:hAnsi="宋体" w:eastAsia="宋体" w:cs="宋体"/>
          <w:color w:val="auto"/>
          <w:highlight w:val="none"/>
          <w:u w:val="none"/>
        </w:rPr>
        <w:t>22.投标</w:t>
      </w:r>
      <w:bookmarkEnd w:id="149"/>
      <w:r>
        <w:rPr>
          <w:rFonts w:hint="eastAsia" w:ascii="宋体" w:hAnsi="宋体" w:eastAsia="宋体" w:cs="宋体"/>
          <w:color w:val="auto"/>
          <w:highlight w:val="none"/>
          <w:u w:val="none"/>
        </w:rPr>
        <w:t>无效</w:t>
      </w:r>
      <w:bookmarkEnd w:id="150"/>
      <w:bookmarkEnd w:id="151"/>
      <w:bookmarkEnd w:id="152"/>
    </w:p>
    <w:p w14:paraId="1DFBFADF">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。投标人不得通过修正或撤销不符合要求的偏离，从而使其投标成为实质上响应的投标。</w:t>
      </w:r>
    </w:p>
    <w:p w14:paraId="3AB771E9">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评标委员会决定投标的响应性只根据招标文件要求、投标文件内容及财政主管部门指定相关信息发布媒体。</w:t>
      </w:r>
    </w:p>
    <w:p w14:paraId="366FCA6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如发现下列情况之一的，其投标将被认定为</w:t>
      </w:r>
      <w:r>
        <w:rPr>
          <w:rFonts w:hint="eastAsia" w:ascii="宋体" w:hAnsi="宋体" w:eastAsia="宋体" w:cs="宋体"/>
          <w:b/>
          <w:bCs/>
          <w:color w:val="auto"/>
          <w:sz w:val="24"/>
          <w:highlight w:val="none"/>
        </w:rPr>
        <w:t>投标无效</w:t>
      </w:r>
      <w:r>
        <w:rPr>
          <w:rFonts w:hint="eastAsia" w:ascii="宋体" w:hAnsi="宋体" w:eastAsia="宋体" w:cs="宋体"/>
          <w:color w:val="auto"/>
          <w:sz w:val="24"/>
          <w:highlight w:val="none"/>
        </w:rPr>
        <w:t>：</w:t>
      </w:r>
    </w:p>
    <w:p w14:paraId="1F735401">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highlight w:val="none"/>
        </w:rPr>
        <w:t>未按招标文件规定的形式和金额提交投标保证金的；</w:t>
      </w:r>
    </w:p>
    <w:p w14:paraId="29577E50">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highlight w:val="none"/>
        </w:rPr>
        <w:t>未按照招标文件规定要求签署、盖章的；</w:t>
      </w:r>
    </w:p>
    <w:p w14:paraId="0ADC2E26">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sz w:val="24"/>
          <w:highlight w:val="none"/>
        </w:rPr>
        <w:t>未满足招标文件中技术条款的实质性要求；</w:t>
      </w:r>
    </w:p>
    <w:p w14:paraId="53E83431">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eastAsia="宋体" w:cs="宋体"/>
          <w:b/>
          <w:bCs/>
          <w:color w:val="auto"/>
          <w:sz w:val="24"/>
          <w:highlight w:val="none"/>
        </w:rPr>
        <w:t>与其他投标人串通投标，或者与招标人串通投标；</w:t>
      </w:r>
    </w:p>
    <w:p w14:paraId="425C877C">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（5）</w:t>
      </w:r>
      <w:r>
        <w:rPr>
          <w:rFonts w:hint="eastAsia" w:ascii="宋体" w:hAnsi="宋体" w:eastAsia="宋体" w:cs="宋体"/>
          <w:b/>
          <w:bCs/>
          <w:color w:val="auto"/>
          <w:sz w:val="24"/>
          <w:highlight w:val="none"/>
        </w:rPr>
        <w:t>属于招标文件规定的其他投标无效情形；</w:t>
      </w:r>
    </w:p>
    <w:p w14:paraId="3059ED1B">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（6）</w:t>
      </w:r>
      <w:r>
        <w:rPr>
          <w:rFonts w:hint="eastAsia" w:ascii="宋体" w:hAnsi="宋体" w:eastAsia="宋体" w:cs="宋体"/>
          <w:b/>
          <w:bCs/>
          <w:color w:val="auto"/>
          <w:sz w:val="24"/>
          <w:highlight w:val="none"/>
        </w:rPr>
        <w:t>评标委员会认为投标人的报价明显低于其他通过符合性检查投标人的报价，有可能影响履约的，且投标人未按照规定证明其报价合理性的；</w:t>
      </w:r>
    </w:p>
    <w:p w14:paraId="6D36431D">
      <w:pPr>
        <w:pageBreakBefore w:val="0"/>
        <w:widowControl w:val="0"/>
        <w:numPr>
          <w:ilvl w:val="0"/>
          <w:numId w:val="0"/>
        </w:numPr>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（7）</w:t>
      </w:r>
      <w:r>
        <w:rPr>
          <w:rFonts w:hint="eastAsia" w:ascii="宋体" w:hAnsi="宋体" w:eastAsia="宋体" w:cs="宋体"/>
          <w:b/>
          <w:bCs/>
          <w:color w:val="auto"/>
          <w:sz w:val="24"/>
          <w:highlight w:val="none"/>
        </w:rPr>
        <w:t>投标文件含有采购人不能接受的附加条件的；</w:t>
      </w:r>
    </w:p>
    <w:p w14:paraId="31067E8C">
      <w:pPr>
        <w:pageBreakBefore w:val="0"/>
        <w:widowControl w:val="0"/>
        <w:numPr>
          <w:ilvl w:val="0"/>
          <w:numId w:val="0"/>
        </w:numPr>
        <w:tabs>
          <w:tab w:val="left" w:pos="0"/>
        </w:tabs>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（8）</w:t>
      </w:r>
      <w:r>
        <w:rPr>
          <w:rFonts w:hint="eastAsia" w:ascii="宋体" w:hAnsi="宋体" w:eastAsia="宋体" w:cs="宋体"/>
          <w:b/>
          <w:bCs/>
          <w:color w:val="auto"/>
          <w:sz w:val="24"/>
          <w:highlight w:val="none"/>
        </w:rPr>
        <w:t>不符合法规和招标文件中规定的其他实质性要求的。</w:t>
      </w:r>
    </w:p>
    <w:p w14:paraId="1C7F1B6C">
      <w:pPr>
        <w:pageBreakBefore w:val="0"/>
        <w:widowControl w:val="0"/>
        <w:kinsoku/>
        <w:wordWrap/>
        <w:overflowPunct/>
        <w:topLinePunct w:val="0"/>
        <w:bidi w:val="0"/>
        <w:snapToGrid/>
        <w:spacing w:line="360" w:lineRule="auto"/>
        <w:ind w:left="964" w:leftChars="0" w:hanging="964" w:hangingChars="400"/>
        <w:textAlignment w:val="auto"/>
        <w:rPr>
          <w:rFonts w:hint="eastAsia" w:ascii="宋体" w:hAnsi="宋体" w:eastAsia="宋体" w:cs="宋体"/>
          <w:b/>
          <w:bCs/>
          <w:color w:val="auto"/>
          <w:sz w:val="24"/>
          <w:highlight w:val="none"/>
        </w:rPr>
      </w:pPr>
      <w:bookmarkStart w:id="153" w:name="_Toc515647784"/>
      <w:bookmarkStart w:id="154" w:name="_Toc22941"/>
      <w:bookmarkStart w:id="155" w:name="_Toc8521"/>
      <w:bookmarkStart w:id="156" w:name="_Toc13652"/>
      <w:r>
        <w:rPr>
          <w:rFonts w:hint="eastAsia" w:ascii="宋体" w:hAnsi="宋体" w:eastAsia="宋体" w:cs="宋体"/>
          <w:b/>
          <w:bCs/>
          <w:color w:val="auto"/>
          <w:sz w:val="24"/>
          <w:highlight w:val="none"/>
        </w:rPr>
        <w:t>23.</w:t>
      </w:r>
      <w:bookmarkEnd w:id="143"/>
      <w:r>
        <w:rPr>
          <w:rFonts w:hint="eastAsia" w:ascii="宋体" w:hAnsi="宋体" w:eastAsia="宋体" w:cs="宋体"/>
          <w:b/>
          <w:bCs/>
          <w:color w:val="auto"/>
          <w:sz w:val="24"/>
          <w:highlight w:val="none"/>
        </w:rPr>
        <w:t>比较与评价</w:t>
      </w:r>
      <w:bookmarkEnd w:id="153"/>
      <w:bookmarkEnd w:id="154"/>
      <w:bookmarkEnd w:id="155"/>
      <w:bookmarkEnd w:id="156"/>
    </w:p>
    <w:p w14:paraId="0802629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经符合性审查合格的投标文件，评标委员会将根据招标文件确定的评标方法和标准，对其技术部分和商务部分作进一步的比较和评价。</w:t>
      </w:r>
    </w:p>
    <w:p w14:paraId="1B7ABFA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 xml:space="preserve">23.2  </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评标严格按照招标文件的要求和条件进行。根据实际情况，在</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中规定采用下列</w:t>
      </w:r>
      <w:r>
        <w:rPr>
          <w:rFonts w:hint="eastAsia" w:ascii="宋体" w:hAnsi="宋体" w:eastAsia="宋体" w:cs="宋体"/>
          <w:b/>
          <w:bCs/>
          <w:color w:val="auto"/>
          <w:sz w:val="24"/>
          <w:highlight w:val="none"/>
          <w:u w:val="single"/>
        </w:rPr>
        <w:t>（2）</w:t>
      </w:r>
      <w:r>
        <w:rPr>
          <w:rFonts w:hint="eastAsia" w:ascii="宋体" w:hAnsi="宋体" w:eastAsia="宋体" w:cs="宋体"/>
          <w:color w:val="auto"/>
          <w:sz w:val="24"/>
          <w:highlight w:val="none"/>
        </w:rPr>
        <w:t>评标方法，详细评标标准见招标文件</w:t>
      </w:r>
      <w:r>
        <w:rPr>
          <w:rFonts w:hint="eastAsia" w:ascii="宋体" w:hAnsi="宋体" w:eastAsia="宋体" w:cs="宋体"/>
          <w:b/>
          <w:bCs/>
          <w:color w:val="auto"/>
          <w:sz w:val="24"/>
          <w:highlight w:val="none"/>
        </w:rPr>
        <w:t>第六章：</w:t>
      </w:r>
    </w:p>
    <w:p w14:paraId="02052A40">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5F239007">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 综合评分法，是指投标文件满足招标文件全部实质性要求，且按照评审因素的量化指标评审得分最高的投标人为中标候选人的评标方法。</w:t>
      </w:r>
    </w:p>
    <w:p w14:paraId="1903568A">
      <w:pPr>
        <w:pStyle w:val="5"/>
        <w:keepNext w:val="0"/>
        <w:keepLines w:val="0"/>
        <w:pageBreakBefore w:val="0"/>
        <w:widowControl w:val="0"/>
        <w:kinsoku/>
        <w:wordWrap/>
        <w:overflowPunct/>
        <w:topLinePunct w:val="0"/>
        <w:autoSpaceDE w:val="0"/>
        <w:autoSpaceDN w:val="0"/>
        <w:bidi w:val="0"/>
        <w:adjustRightInd w:val="0"/>
        <w:snapToGrid/>
        <w:spacing w:line="360" w:lineRule="auto"/>
        <w:ind w:left="960" w:leftChars="0" w:hanging="960" w:hangingChars="4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 xml:space="preserve">3    </w:t>
      </w:r>
      <w:r>
        <w:rPr>
          <w:rFonts w:hint="eastAsia" w:ascii="宋体" w:hAnsi="宋体" w:eastAsia="宋体" w:cs="宋体"/>
          <w:b/>
          <w:bCs/>
          <w:color w:val="auto"/>
          <w:kern w:val="2"/>
          <w:sz w:val="24"/>
          <w:szCs w:val="24"/>
          <w:highlight w:val="none"/>
          <w:lang w:val="en-US" w:eastAsia="zh-CN" w:bidi="ar-SA"/>
        </w:rPr>
        <w:t>本项目不专门面向中小企业采购。</w:t>
      </w:r>
      <w:r>
        <w:rPr>
          <w:rFonts w:hint="eastAsia" w:ascii="宋体" w:hAnsi="宋体" w:eastAsia="宋体" w:cs="宋体"/>
          <w:b/>
          <w:bCs/>
          <w:color w:val="auto"/>
          <w:sz w:val="24"/>
          <w:highlight w:val="none"/>
          <w:lang w:eastAsia="zh-CN"/>
        </w:rPr>
        <w:t>根据《财政部关于进一步加大政府采购支持中小企业力度的通知》财库〔2022〕19号、《政府采购促进中小企业发展管理办法》（财库[2020]46号）、《财政部司法部关于政府采购支持监狱企业发展有关问题的通知》（财库〔2014〕68号）、《三部门联合发布关于促进残疾人就业政府采购政策的通知》（财库〔2017〕141号）的规定，其中小型、微型及小微企业在投标文件中提交了《中小企业声明函》、《残疾人福利性单位声明函》或省级以上监狱管理局、戒毒管理局（含新疆生产建设兵团）出具的属于监狱企业的证明文件的投标人，其报价扣除</w:t>
      </w:r>
      <w:r>
        <w:rPr>
          <w:rFonts w:hint="eastAsia" w:ascii="宋体" w:hAnsi="宋体" w:eastAsia="宋体" w:cs="宋体"/>
          <w:b/>
          <w:bCs/>
          <w:color w:val="FF0000"/>
          <w:sz w:val="24"/>
          <w:highlight w:val="none"/>
          <w:u w:val="single"/>
          <w:lang w:eastAsia="zh-CN"/>
        </w:rPr>
        <w:t xml:space="preserve"> 10 %</w:t>
      </w:r>
      <w:r>
        <w:rPr>
          <w:rFonts w:hint="eastAsia" w:ascii="宋体" w:hAnsi="宋体" w:eastAsia="宋体" w:cs="宋体"/>
          <w:b/>
          <w:bCs/>
          <w:color w:val="FF0000"/>
          <w:sz w:val="24"/>
          <w:highlight w:val="none"/>
          <w:u w:val="single"/>
          <w:lang w:val="en-US" w:eastAsia="zh-CN"/>
        </w:rPr>
        <w:t xml:space="preserve"> </w:t>
      </w:r>
      <w:r>
        <w:rPr>
          <w:rFonts w:hint="eastAsia" w:ascii="宋体" w:hAnsi="宋体" w:eastAsia="宋体" w:cs="宋体"/>
          <w:b/>
          <w:bCs/>
          <w:color w:val="auto"/>
          <w:sz w:val="24"/>
          <w:highlight w:val="none"/>
          <w:lang w:eastAsia="zh-CN"/>
        </w:rPr>
        <w:t>后参与评审。对于同时属于小型、微型及小微企业、监狱企业或残疾人福利性单位的，不重复进行报价扣除</w:t>
      </w:r>
      <w:r>
        <w:rPr>
          <w:rFonts w:hint="eastAsia" w:ascii="宋体" w:hAnsi="宋体" w:eastAsia="宋体" w:cs="宋体"/>
          <w:b/>
          <w:bCs/>
          <w:color w:val="auto"/>
          <w:kern w:val="2"/>
          <w:sz w:val="24"/>
          <w:szCs w:val="24"/>
          <w:highlight w:val="none"/>
          <w:lang w:val="en-US" w:eastAsia="zh-CN" w:bidi="ar-SA"/>
        </w:rPr>
        <w:t>。</w:t>
      </w:r>
    </w:p>
    <w:p w14:paraId="16371AB0">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57" w:name="_Toc520356168"/>
      <w:bookmarkStart w:id="158" w:name="_Toc515647785"/>
      <w:bookmarkStart w:id="159" w:name="_Toc31728"/>
      <w:bookmarkStart w:id="160" w:name="_Toc20227"/>
      <w:bookmarkStart w:id="161" w:name="_Toc9378"/>
      <w:r>
        <w:rPr>
          <w:rFonts w:hint="eastAsia" w:ascii="宋体" w:hAnsi="宋体" w:eastAsia="宋体" w:cs="宋体"/>
          <w:color w:val="auto"/>
          <w:highlight w:val="none"/>
          <w:u w:val="none"/>
        </w:rPr>
        <w:t>24</w:t>
      </w:r>
      <w:bookmarkEnd w:id="157"/>
      <w:r>
        <w:rPr>
          <w:rFonts w:hint="eastAsia" w:ascii="宋体" w:hAnsi="宋体" w:eastAsia="宋体" w:cs="宋体"/>
          <w:color w:val="auto"/>
          <w:highlight w:val="none"/>
          <w:u w:val="none"/>
        </w:rPr>
        <w:t>.废标</w:t>
      </w:r>
      <w:bookmarkEnd w:id="158"/>
      <w:bookmarkEnd w:id="159"/>
      <w:bookmarkEnd w:id="160"/>
      <w:bookmarkEnd w:id="161"/>
    </w:p>
    <w:p w14:paraId="77C2DABA">
      <w:pPr>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24.1     </w:t>
      </w:r>
      <w:r>
        <w:rPr>
          <w:rFonts w:hint="eastAsia" w:ascii="宋体" w:hAnsi="宋体" w:eastAsia="宋体" w:cs="宋体"/>
          <w:color w:val="auto"/>
          <w:sz w:val="24"/>
          <w:highlight w:val="none"/>
        </w:rPr>
        <w:t xml:space="preserve">出现下列情形之一，将导致项目废标： </w:t>
      </w:r>
    </w:p>
    <w:p w14:paraId="10282176">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（1）符合专业条件的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或者对招标文件做实质性响应的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不足三家；</w:t>
      </w:r>
    </w:p>
    <w:p w14:paraId="44B5876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（2）出现影响采购公正的违法、违规行为的；</w:t>
      </w:r>
    </w:p>
    <w:p w14:paraId="349E0F66">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（3）投标人的报价均超过了采购预算，采购人不能支付的；</w:t>
      </w:r>
    </w:p>
    <w:p w14:paraId="5187BCA3">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（4）因重大变故，采购任务取消的。   </w:t>
      </w:r>
    </w:p>
    <w:p w14:paraId="5F4D6BA8">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62" w:name="_Toc31289"/>
      <w:bookmarkStart w:id="163" w:name="_Toc24972"/>
      <w:bookmarkStart w:id="164" w:name="_Toc515647786"/>
      <w:bookmarkStart w:id="165" w:name="_Toc11175"/>
      <w:bookmarkStart w:id="166" w:name="_Toc520356169"/>
      <w:r>
        <w:rPr>
          <w:rFonts w:hint="eastAsia" w:ascii="宋体" w:hAnsi="宋体" w:eastAsia="宋体" w:cs="宋体"/>
          <w:color w:val="auto"/>
          <w:highlight w:val="none"/>
          <w:u w:val="none"/>
        </w:rPr>
        <w:t>25.保密原则</w:t>
      </w:r>
      <w:bookmarkEnd w:id="162"/>
      <w:bookmarkEnd w:id="163"/>
      <w:bookmarkEnd w:id="164"/>
      <w:bookmarkEnd w:id="165"/>
    </w:p>
    <w:p w14:paraId="2EFFAF3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评标将在严格保密的情况下进行。</w:t>
      </w:r>
    </w:p>
    <w:p w14:paraId="747219C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政府采购评审专家应当遵守评审工作纪律，不得泄露评审文件、评审情况和评审中获悉的商业秘密。</w:t>
      </w:r>
    </w:p>
    <w:p w14:paraId="5FC20D07">
      <w:pPr>
        <w:pStyle w:val="3"/>
        <w:pageBreakBefore w:val="0"/>
        <w:widowControl w:val="0"/>
        <w:kinsoku/>
        <w:wordWrap/>
        <w:overflowPunct/>
        <w:topLinePunct w:val="0"/>
        <w:bidi w:val="0"/>
        <w:snapToGrid/>
        <w:spacing w:before="0" w:line="360" w:lineRule="auto"/>
        <w:ind w:left="964" w:leftChars="0" w:hanging="964" w:hangingChars="400"/>
        <w:textAlignment w:val="auto"/>
        <w:rPr>
          <w:rFonts w:hint="eastAsia" w:ascii="宋体" w:hAnsi="宋体" w:eastAsia="宋体" w:cs="宋体"/>
          <w:color w:val="auto"/>
          <w:highlight w:val="none"/>
        </w:rPr>
      </w:pPr>
      <w:bookmarkStart w:id="167" w:name="_Toc12143"/>
      <w:bookmarkStart w:id="168" w:name="_Toc2153"/>
      <w:bookmarkStart w:id="169" w:name="_Toc515647787"/>
      <w:bookmarkStart w:id="170" w:name="_Toc23904"/>
      <w:bookmarkStart w:id="171" w:name="_Toc216582810"/>
      <w:r>
        <w:rPr>
          <w:rFonts w:hint="eastAsia" w:ascii="宋体" w:hAnsi="宋体" w:eastAsia="宋体" w:cs="宋体"/>
          <w:color w:val="auto"/>
          <w:sz w:val="24"/>
          <w:highlight w:val="none"/>
        </w:rPr>
        <w:t xml:space="preserve">六   </w:t>
      </w:r>
      <w:bookmarkEnd w:id="166"/>
      <w:r>
        <w:rPr>
          <w:rFonts w:hint="eastAsia" w:ascii="宋体" w:hAnsi="宋体" w:eastAsia="宋体" w:cs="宋体"/>
          <w:color w:val="auto"/>
          <w:sz w:val="24"/>
          <w:highlight w:val="none"/>
        </w:rPr>
        <w:t>确定中标</w:t>
      </w:r>
      <w:bookmarkEnd w:id="167"/>
      <w:bookmarkEnd w:id="168"/>
      <w:bookmarkEnd w:id="169"/>
      <w:bookmarkEnd w:id="170"/>
      <w:bookmarkEnd w:id="171"/>
    </w:p>
    <w:p w14:paraId="09679A1A">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72" w:name="_Toc515647788"/>
      <w:bookmarkStart w:id="173" w:name="_Toc23762"/>
      <w:bookmarkStart w:id="174" w:name="_Ref467307010"/>
      <w:bookmarkStart w:id="175" w:name="_Toc28066"/>
      <w:bookmarkStart w:id="176" w:name="_Toc520356170"/>
      <w:bookmarkStart w:id="177" w:name="_Toc23617"/>
      <w:r>
        <w:rPr>
          <w:rFonts w:hint="eastAsia" w:ascii="宋体" w:hAnsi="宋体" w:eastAsia="宋体" w:cs="宋体"/>
          <w:color w:val="auto"/>
          <w:highlight w:val="none"/>
          <w:u w:val="none"/>
        </w:rPr>
        <w:t>26.中标候选人的确定原则及标准</w:t>
      </w:r>
      <w:bookmarkEnd w:id="172"/>
      <w:bookmarkEnd w:id="173"/>
      <w:bookmarkEnd w:id="174"/>
      <w:bookmarkEnd w:id="175"/>
      <w:bookmarkEnd w:id="176"/>
      <w:bookmarkEnd w:id="177"/>
    </w:p>
    <w:p w14:paraId="0DE12ED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除第28条规定外，对实质上响应招标文件的投标人按下列</w:t>
      </w:r>
      <w:r>
        <w:rPr>
          <w:rFonts w:hint="eastAsia" w:ascii="宋体" w:hAnsi="宋体" w:eastAsia="宋体" w:cs="宋体"/>
          <w:color w:val="auto"/>
          <w:sz w:val="24"/>
          <w:highlight w:val="none"/>
          <w:lang w:val="en-US" w:eastAsia="zh-CN"/>
        </w:rPr>
        <w:t>第（2）种</w:t>
      </w:r>
      <w:r>
        <w:rPr>
          <w:rFonts w:hint="eastAsia" w:ascii="宋体" w:hAnsi="宋体" w:eastAsia="宋体" w:cs="宋体"/>
          <w:color w:val="auto"/>
          <w:sz w:val="24"/>
          <w:highlight w:val="none"/>
        </w:rPr>
        <w:t>方法进行排序，确定投标候选人：</w:t>
      </w:r>
    </w:p>
    <w:p w14:paraId="7A14BDE3">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highlight w:val="none"/>
        </w:rPr>
      </w:pPr>
      <w:bookmarkStart w:id="178" w:name="_Toc520356171"/>
      <w:bookmarkStart w:id="179" w:name="_Toc23951"/>
      <w:bookmarkStart w:id="180" w:name="_Toc9653"/>
      <w:bookmarkStart w:id="181" w:name="_Toc19950"/>
      <w:bookmarkStart w:id="182" w:name="_Toc515647789"/>
      <w:r>
        <w:rPr>
          <w:rFonts w:hint="eastAsia" w:ascii="宋体" w:hAnsi="宋体" w:eastAsia="宋体" w:cs="宋体"/>
          <w:color w:val="auto"/>
          <w:sz w:val="24"/>
          <w:highlight w:val="none"/>
        </w:rPr>
        <w:t>（1）最低评标价法，是指投标文件满足招标文件全部实质性要求，且投标报价最低的投标人为中标候选人的评标方法。</w:t>
      </w:r>
    </w:p>
    <w:p w14:paraId="743A49D7">
      <w:pPr>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（2）综合评分法，是指投标文件满足招标文件全部实质性要求，且按照评审因素的量化指标评审得分最高的投标人为中标候选人的评标方法。</w:t>
      </w:r>
    </w:p>
    <w:p w14:paraId="30BBC80E">
      <w:pPr>
        <w:pStyle w:val="4"/>
        <w:pageBreakBefore w:val="0"/>
        <w:widowControl w:val="0"/>
        <w:tabs>
          <w:tab w:val="left" w:pos="900"/>
        </w:tabs>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27</w:t>
      </w:r>
      <w:bookmarkEnd w:id="178"/>
      <w:r>
        <w:rPr>
          <w:rFonts w:hint="eastAsia" w:ascii="宋体" w:hAnsi="宋体" w:eastAsia="宋体" w:cs="宋体"/>
          <w:color w:val="auto"/>
          <w:highlight w:val="none"/>
          <w:u w:val="none"/>
        </w:rPr>
        <w:t>.确定中标候选人和中标人</w:t>
      </w:r>
      <w:bookmarkEnd w:id="179"/>
      <w:bookmarkEnd w:id="180"/>
      <w:bookmarkEnd w:id="181"/>
      <w:bookmarkEnd w:id="182"/>
    </w:p>
    <w:p w14:paraId="2846E62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27.1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评标委员会将根据评标标准，按</w:t>
      </w:r>
      <w:r>
        <w:rPr>
          <w:rFonts w:hint="eastAsia" w:ascii="宋体" w:hAnsi="宋体" w:eastAsia="宋体" w:cs="宋体"/>
          <w:color w:val="auto"/>
          <w:sz w:val="24"/>
          <w:highlight w:val="none"/>
          <w:u w:val="single"/>
        </w:rPr>
        <w:t>投标人须知资料表中</w:t>
      </w:r>
      <w:r>
        <w:rPr>
          <w:rFonts w:hint="eastAsia" w:ascii="宋体" w:hAnsi="宋体" w:eastAsia="宋体" w:cs="宋体"/>
          <w:color w:val="auto"/>
          <w:sz w:val="24"/>
          <w:highlight w:val="none"/>
        </w:rPr>
        <w:t>规定数量推荐中标候选人；或根据采购人的委托，直接确定中标人。</w:t>
      </w:r>
    </w:p>
    <w:p w14:paraId="7D75743C">
      <w:pPr>
        <w:pStyle w:val="4"/>
        <w:pageBreakBefore w:val="0"/>
        <w:widowControl w:val="0"/>
        <w:tabs>
          <w:tab w:val="left" w:pos="900"/>
        </w:tabs>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83" w:name="_Ref467306874"/>
      <w:bookmarkStart w:id="184" w:name="_Toc520356173"/>
      <w:bookmarkStart w:id="185" w:name="_Toc8389"/>
      <w:bookmarkStart w:id="186" w:name="_Toc28562"/>
      <w:bookmarkStart w:id="187" w:name="_Toc13782"/>
      <w:bookmarkStart w:id="188" w:name="_Toc515647790"/>
      <w:r>
        <w:rPr>
          <w:rFonts w:hint="eastAsia" w:ascii="宋体" w:hAnsi="宋体" w:eastAsia="宋体" w:cs="宋体"/>
          <w:color w:val="auto"/>
          <w:highlight w:val="none"/>
          <w:u w:val="none"/>
        </w:rPr>
        <w:t>28.</w:t>
      </w:r>
      <w:bookmarkEnd w:id="183"/>
      <w:bookmarkEnd w:id="184"/>
      <w:r>
        <w:rPr>
          <w:rFonts w:hint="eastAsia" w:ascii="宋体" w:hAnsi="宋体" w:eastAsia="宋体" w:cs="宋体"/>
          <w:color w:val="auto"/>
          <w:highlight w:val="none"/>
          <w:u w:val="none"/>
        </w:rPr>
        <w:t>采购任务取消</w:t>
      </w:r>
      <w:bookmarkEnd w:id="185"/>
      <w:bookmarkEnd w:id="186"/>
      <w:bookmarkEnd w:id="187"/>
      <w:bookmarkEnd w:id="188"/>
    </w:p>
    <w:p w14:paraId="304C8BD1">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因重大变故采购任务取消时，采购人有权拒绝任何投标人中标，且对受影响的投标人不承担任何责任。</w:t>
      </w:r>
      <w:bookmarkStart w:id="189" w:name="_Toc520356174"/>
    </w:p>
    <w:p w14:paraId="78001C20">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90" w:name="_Toc515647791"/>
      <w:bookmarkStart w:id="191" w:name="_Toc31099"/>
      <w:bookmarkStart w:id="192" w:name="_Toc30170"/>
      <w:bookmarkStart w:id="193" w:name="_Toc31142"/>
      <w:r>
        <w:rPr>
          <w:rFonts w:hint="eastAsia" w:ascii="宋体" w:hAnsi="宋体" w:eastAsia="宋体" w:cs="宋体"/>
          <w:color w:val="auto"/>
          <w:highlight w:val="none"/>
          <w:u w:val="none"/>
        </w:rPr>
        <w:t>29.中标通知书</w:t>
      </w:r>
      <w:bookmarkEnd w:id="189"/>
      <w:r>
        <w:rPr>
          <w:rFonts w:hint="eastAsia" w:ascii="宋体" w:hAnsi="宋体" w:eastAsia="宋体" w:cs="宋体"/>
          <w:color w:val="auto"/>
          <w:highlight w:val="none"/>
          <w:u w:val="none"/>
        </w:rPr>
        <w:t>和招标结果通知书</w:t>
      </w:r>
      <w:bookmarkEnd w:id="190"/>
      <w:bookmarkEnd w:id="191"/>
      <w:bookmarkEnd w:id="192"/>
      <w:bookmarkEnd w:id="193"/>
    </w:p>
    <w:p w14:paraId="3E8EE61F">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在投标有效期内，中标人确定后，采购人或者采购代理机构发布中标公告，同时以书面形式向中标人发出中标通知书。</w:t>
      </w:r>
    </w:p>
    <w:p w14:paraId="4F7DB20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中标通知书是合同的组成部分。</w:t>
      </w:r>
    </w:p>
    <w:p w14:paraId="184D317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29.3    招标结果通知书和中标通知书同时发出。招标结果通知书中将告知未通过资格审查的投标人未通过的原因；采用综合评分法评审的，还将告知未中标人本人的评审得分和排序。</w:t>
      </w:r>
    </w:p>
    <w:p w14:paraId="2FA9EE67">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194" w:name="_Toc520356175"/>
      <w:bookmarkStart w:id="195" w:name="_Ref467306377"/>
      <w:bookmarkStart w:id="196" w:name="_Toc790"/>
      <w:bookmarkStart w:id="197" w:name="_Ref467306978"/>
      <w:bookmarkStart w:id="198" w:name="_Toc14795"/>
      <w:bookmarkStart w:id="199" w:name="_Toc515647792"/>
      <w:bookmarkStart w:id="200" w:name="_Ref467307204"/>
      <w:bookmarkStart w:id="201" w:name="_Toc7779"/>
      <w:bookmarkStart w:id="202" w:name="_Ref467307062"/>
      <w:r>
        <w:rPr>
          <w:rFonts w:hint="eastAsia" w:ascii="宋体" w:hAnsi="宋体" w:eastAsia="宋体" w:cs="宋体"/>
          <w:color w:val="auto"/>
          <w:highlight w:val="none"/>
          <w:u w:val="none"/>
        </w:rPr>
        <w:t>30.签订合同</w:t>
      </w:r>
      <w:bookmarkEnd w:id="194"/>
      <w:bookmarkEnd w:id="195"/>
      <w:bookmarkEnd w:id="196"/>
      <w:bookmarkEnd w:id="197"/>
      <w:bookmarkEnd w:id="198"/>
      <w:bookmarkEnd w:id="199"/>
      <w:bookmarkEnd w:id="200"/>
      <w:bookmarkEnd w:id="201"/>
      <w:bookmarkEnd w:id="202"/>
    </w:p>
    <w:p w14:paraId="2ED991C5">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中标人应当自发出中标通知书之日起7日内，与采购人签订合同。</w:t>
      </w:r>
    </w:p>
    <w:p w14:paraId="0007ECFB">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30.2</w:t>
      </w:r>
      <w:r>
        <w:rPr>
          <w:rFonts w:hint="eastAsia" w:ascii="宋体" w:hAnsi="宋体" w:eastAsia="宋体" w:cs="宋体"/>
          <w:color w:val="auto"/>
          <w:sz w:val="24"/>
          <w:highlight w:val="none"/>
        </w:rPr>
        <w:tab/>
      </w:r>
      <w:bookmarkStart w:id="203" w:name="_Ref467307090"/>
      <w:bookmarkStart w:id="204" w:name="_Toc520356176"/>
      <w:bookmarkStart w:id="205" w:name="_Ref467306425"/>
      <w:r>
        <w:rPr>
          <w:rFonts w:hint="eastAsia" w:ascii="宋体" w:hAnsi="宋体" w:eastAsia="宋体" w:cs="宋体"/>
          <w:color w:val="auto"/>
          <w:sz w:val="24"/>
          <w:highlight w:val="none"/>
        </w:rPr>
        <w:t>招标文件、中标人的投标文件及其澄清文件等，均为签订合同的依据。</w:t>
      </w:r>
    </w:p>
    <w:p w14:paraId="58EA27D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30.3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中标人拒绝与采购人签订合同的，采购人可以按照评审报告推荐的中标候选人名单排序，确定下一中标候选人为中标人，也可以重新开展政府采购活动。</w:t>
      </w:r>
    </w:p>
    <w:p w14:paraId="39251B1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30.4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当出现法规规定的</w:t>
      </w:r>
      <w:r>
        <w:rPr>
          <w:rFonts w:hint="eastAsia" w:ascii="宋体" w:hAnsi="宋体" w:eastAsia="宋体" w:cs="宋体"/>
          <w:b/>
          <w:color w:val="auto"/>
          <w:sz w:val="24"/>
          <w:highlight w:val="none"/>
        </w:rPr>
        <w:t>中标无效或中标结果无效</w:t>
      </w:r>
      <w:r>
        <w:rPr>
          <w:rFonts w:hint="eastAsia" w:ascii="宋体" w:hAnsi="宋体" w:eastAsia="宋体" w:cs="宋体"/>
          <w:color w:val="auto"/>
          <w:sz w:val="24"/>
          <w:highlight w:val="none"/>
        </w:rPr>
        <w:t>情形时，采购人可与排名下一位的中标候选人另行签订合同，或依法重新开展采购活动。</w:t>
      </w:r>
    </w:p>
    <w:p w14:paraId="6545E3F8">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06" w:name="_Toc515647793"/>
      <w:bookmarkStart w:id="207" w:name="_Toc7188"/>
      <w:bookmarkStart w:id="208" w:name="_Toc22555"/>
      <w:bookmarkStart w:id="209" w:name="_Toc14080"/>
      <w:r>
        <w:rPr>
          <w:rFonts w:hint="eastAsia" w:ascii="宋体" w:hAnsi="宋体" w:eastAsia="宋体" w:cs="宋体"/>
          <w:color w:val="auto"/>
          <w:highlight w:val="none"/>
          <w:u w:val="none"/>
        </w:rPr>
        <w:t>31.履约保证金</w:t>
      </w:r>
      <w:bookmarkEnd w:id="203"/>
      <w:bookmarkEnd w:id="204"/>
      <w:bookmarkEnd w:id="205"/>
      <w:bookmarkEnd w:id="206"/>
      <w:bookmarkEnd w:id="207"/>
      <w:bookmarkEnd w:id="208"/>
      <w:bookmarkEnd w:id="209"/>
    </w:p>
    <w:p w14:paraId="71FE6185">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中标人应按照</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规定向采购人缴纳履约保证金（如采用保函形式，格式见本章附件1）。</w:t>
      </w:r>
    </w:p>
    <w:p w14:paraId="78F77428">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政府采购利用担保试点范围内的项目，除31.1规定的情形外，中标人也可以按照财政部门的规定，向采购人提供合格的履约担保函（格式见本章附件2）。</w:t>
      </w:r>
    </w:p>
    <w:p w14:paraId="245F251E">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31.3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如果中标人没有按照上述履约保证金的规定执行，将视为放弃中标资格，中标人的投标保证金将不予退还。在此情况下，采购人可确定下一候选人为中标人，也可以重新开展采购活动。</w:t>
      </w:r>
    </w:p>
    <w:p w14:paraId="7DEE2A95">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10" w:name="_Toc515647794"/>
      <w:bookmarkStart w:id="211" w:name="_Toc3090"/>
      <w:bookmarkStart w:id="212" w:name="_Toc31936"/>
      <w:bookmarkStart w:id="213" w:name="_Toc29408"/>
      <w:r>
        <w:rPr>
          <w:rFonts w:hint="eastAsia" w:ascii="宋体" w:hAnsi="宋体" w:eastAsia="宋体" w:cs="宋体"/>
          <w:color w:val="auto"/>
          <w:highlight w:val="none"/>
          <w:u w:val="none"/>
        </w:rPr>
        <w:t>32.中标服务费</w:t>
      </w:r>
      <w:bookmarkEnd w:id="210"/>
      <w:bookmarkEnd w:id="211"/>
      <w:bookmarkEnd w:id="212"/>
      <w:bookmarkEnd w:id="213"/>
    </w:p>
    <w:p w14:paraId="1C220AC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32.1</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中标人须按照</w:t>
      </w:r>
      <w:r>
        <w:rPr>
          <w:rFonts w:hint="eastAsia" w:ascii="宋体" w:hAnsi="宋体" w:eastAsia="宋体" w:cs="宋体"/>
          <w:color w:val="auto"/>
          <w:sz w:val="24"/>
          <w:highlight w:val="none"/>
          <w:u w:val="single"/>
        </w:rPr>
        <w:t>投标须知资料表</w:t>
      </w:r>
      <w:r>
        <w:rPr>
          <w:rFonts w:hint="eastAsia" w:ascii="宋体" w:hAnsi="宋体" w:eastAsia="宋体" w:cs="宋体"/>
          <w:color w:val="auto"/>
          <w:sz w:val="24"/>
          <w:highlight w:val="none"/>
        </w:rPr>
        <w:t>规定，向采购代理机构支付中标服务费。</w:t>
      </w:r>
    </w:p>
    <w:p w14:paraId="5FDD54B2">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14" w:name="_Toc6923"/>
      <w:bookmarkStart w:id="215" w:name="_Toc7049"/>
      <w:bookmarkStart w:id="216" w:name="_Toc515647795"/>
      <w:bookmarkStart w:id="217" w:name="_Toc13588"/>
      <w:r>
        <w:rPr>
          <w:rFonts w:hint="eastAsia" w:ascii="宋体" w:hAnsi="宋体" w:eastAsia="宋体" w:cs="宋体"/>
          <w:color w:val="auto"/>
          <w:highlight w:val="none"/>
          <w:u w:val="none"/>
        </w:rPr>
        <w:t>33.政府采购信用担保</w:t>
      </w:r>
      <w:bookmarkEnd w:id="214"/>
      <w:bookmarkEnd w:id="215"/>
      <w:bookmarkEnd w:id="216"/>
      <w:bookmarkEnd w:id="217"/>
    </w:p>
    <w:p w14:paraId="1F9A0186">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33.1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本项目是否属于信用担保试点范围见</w:t>
      </w:r>
      <w:r>
        <w:rPr>
          <w:rFonts w:hint="eastAsia" w:ascii="宋体" w:hAnsi="宋体" w:eastAsia="宋体" w:cs="宋体"/>
          <w:color w:val="auto"/>
          <w:sz w:val="24"/>
          <w:highlight w:val="none"/>
          <w:u w:val="single"/>
        </w:rPr>
        <w:t>投标人须知资料表</w:t>
      </w:r>
      <w:r>
        <w:rPr>
          <w:rFonts w:hint="eastAsia" w:ascii="宋体" w:hAnsi="宋体" w:eastAsia="宋体" w:cs="宋体"/>
          <w:color w:val="auto"/>
          <w:sz w:val="24"/>
          <w:highlight w:val="none"/>
        </w:rPr>
        <w:t>。</w:t>
      </w:r>
    </w:p>
    <w:p w14:paraId="450942A4">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18" w:name="_Toc515647796"/>
      <w:bookmarkStart w:id="219" w:name="_Toc23999"/>
      <w:bookmarkStart w:id="220" w:name="_Toc2133"/>
      <w:bookmarkStart w:id="221" w:name="_Toc27198"/>
      <w:r>
        <w:rPr>
          <w:rFonts w:hint="eastAsia" w:ascii="宋体" w:hAnsi="宋体" w:eastAsia="宋体" w:cs="宋体"/>
          <w:color w:val="auto"/>
          <w:highlight w:val="none"/>
          <w:u w:val="none"/>
        </w:rPr>
        <w:t>34.廉洁自律规定</w:t>
      </w:r>
      <w:bookmarkEnd w:id="218"/>
      <w:bookmarkEnd w:id="219"/>
      <w:bookmarkEnd w:id="220"/>
      <w:bookmarkEnd w:id="221"/>
    </w:p>
    <w:p w14:paraId="60EE73AD">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34.1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采购代理机构工作人员不得以不正当手段获取政府采购代理业务，不得与采购人、</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恶意串通操纵政府采购活动。</w:t>
      </w:r>
    </w:p>
    <w:p w14:paraId="3D45D2B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34.2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采购代理机构工作人员不得接受采购人或者</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组织的宴请、旅游、娱乐，不得收受礼品、现金、有价证券等，不得向采购人或者</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报销应当由个人承担的费用。</w:t>
      </w:r>
    </w:p>
    <w:p w14:paraId="15C4A2B3">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 xml:space="preserve">34.3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为强化采购代理机构内部监督机制，</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可按投标人须知资料表中的监督电话和信箱，反映采购代理机构的廉洁自律等问题。</w:t>
      </w:r>
    </w:p>
    <w:p w14:paraId="2005AA0A">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22" w:name="_Toc10437"/>
      <w:bookmarkStart w:id="223" w:name="_Toc515647797"/>
      <w:bookmarkStart w:id="224" w:name="_Toc11586"/>
      <w:bookmarkStart w:id="225" w:name="_Toc25480"/>
      <w:r>
        <w:rPr>
          <w:rFonts w:hint="eastAsia" w:ascii="宋体" w:hAnsi="宋体" w:eastAsia="宋体" w:cs="宋体"/>
          <w:color w:val="auto"/>
          <w:highlight w:val="none"/>
          <w:u w:val="none"/>
        </w:rPr>
        <w:t>35.人员回避</w:t>
      </w:r>
      <w:bookmarkEnd w:id="222"/>
      <w:bookmarkEnd w:id="223"/>
      <w:bookmarkEnd w:id="224"/>
      <w:bookmarkEnd w:id="225"/>
    </w:p>
    <w:p w14:paraId="69FFBD3A">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35.1</w:t>
      </w:r>
      <w:r>
        <w:rPr>
          <w:rFonts w:hint="eastAsia" w:ascii="宋体" w:hAnsi="宋体" w:eastAsia="宋体" w:cs="宋体"/>
          <w:color w:val="auto"/>
          <w:sz w:val="24"/>
          <w:highlight w:val="none"/>
        </w:rPr>
        <w:t xml:space="preserve">    投标人认为采购人员及其相关人员有法律法规所列与其他</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有利害关系的，可以向采购人或采购代理机构书面提出回避申请，并说明理由。</w:t>
      </w:r>
    </w:p>
    <w:p w14:paraId="1E212BC8">
      <w:pPr>
        <w:pStyle w:val="4"/>
        <w:pageBreakBefore w:val="0"/>
        <w:widowControl w:val="0"/>
        <w:kinsoku/>
        <w:wordWrap/>
        <w:overflowPunct/>
        <w:topLinePunct w:val="0"/>
        <w:bidi w:val="0"/>
        <w:snapToGrid/>
        <w:spacing w:before="0" w:after="0" w:line="360" w:lineRule="auto"/>
        <w:ind w:left="964" w:leftChars="0" w:hanging="964" w:hangingChars="400"/>
        <w:textAlignment w:val="auto"/>
        <w:rPr>
          <w:rFonts w:hint="eastAsia" w:ascii="宋体" w:hAnsi="宋体" w:eastAsia="宋体" w:cs="宋体"/>
          <w:color w:val="auto"/>
          <w:highlight w:val="none"/>
          <w:u w:val="none"/>
        </w:rPr>
      </w:pPr>
      <w:bookmarkStart w:id="226" w:name="_Toc515647798"/>
      <w:bookmarkStart w:id="227" w:name="_Toc10700"/>
      <w:bookmarkStart w:id="228" w:name="_Toc1148"/>
      <w:bookmarkStart w:id="229" w:name="_Toc11115"/>
      <w:r>
        <w:rPr>
          <w:rFonts w:hint="eastAsia" w:ascii="宋体" w:hAnsi="宋体" w:eastAsia="宋体" w:cs="宋体"/>
          <w:color w:val="auto"/>
          <w:highlight w:val="none"/>
          <w:u w:val="none"/>
        </w:rPr>
        <w:t>36.质疑与接收</w:t>
      </w:r>
      <w:bookmarkEnd w:id="226"/>
      <w:bookmarkEnd w:id="227"/>
      <w:bookmarkEnd w:id="228"/>
      <w:bookmarkEnd w:id="229"/>
    </w:p>
    <w:p w14:paraId="424714EC">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36.1  </w:t>
      </w:r>
      <w:r>
        <w:rPr>
          <w:rFonts w:hint="eastAsia" w:ascii="宋体" w:hAnsi="宋体" w:eastAsia="宋体" w:cs="宋体"/>
          <w:color w:val="auto"/>
          <w:sz w:val="24"/>
          <w:szCs w:val="24"/>
          <w:highlight w:val="none"/>
          <w:lang w:val="en-US" w:eastAsia="zh-CN"/>
        </w:rPr>
        <w:t xml:space="preserve">  投标人</w:t>
      </w:r>
      <w:r>
        <w:rPr>
          <w:rFonts w:hint="eastAsia" w:ascii="宋体" w:hAnsi="宋体" w:eastAsia="宋体" w:cs="宋体"/>
          <w:color w:val="auto"/>
          <w:sz w:val="24"/>
          <w:szCs w:val="24"/>
          <w:highlight w:val="none"/>
        </w:rPr>
        <w:t>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0675A7FB">
      <w:pPr>
        <w:pStyle w:val="24"/>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  </w:t>
      </w:r>
      <w:r>
        <w:rPr>
          <w:rFonts w:hint="eastAsia" w:ascii="宋体" w:hAnsi="宋体" w:eastAsia="宋体" w:cs="宋体"/>
          <w:color w:val="auto"/>
          <w:sz w:val="24"/>
          <w:szCs w:val="24"/>
          <w:highlight w:val="none"/>
          <w:lang w:val="en-US" w:eastAsia="zh-CN"/>
        </w:rPr>
        <w:t xml:space="preserve">  投标人</w:t>
      </w:r>
      <w:r>
        <w:rPr>
          <w:rFonts w:hint="eastAsia" w:ascii="宋体" w:hAnsi="宋体" w:eastAsia="宋体" w:cs="宋体"/>
          <w:color w:val="auto"/>
          <w:sz w:val="24"/>
          <w:szCs w:val="24"/>
          <w:highlight w:val="none"/>
        </w:rPr>
        <w:t>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83FE188">
      <w:pPr>
        <w:pStyle w:val="24"/>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36.3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415AC339">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36.4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将依法承担不利后果。</w:t>
      </w:r>
    </w:p>
    <w:p w14:paraId="015FAFA7">
      <w:pPr>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36.5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采购代理机构质疑函接收部门、联系电话和通讯地址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见</w:t>
      </w:r>
      <w:r>
        <w:rPr>
          <w:rFonts w:hint="eastAsia" w:ascii="宋体" w:hAnsi="宋体" w:eastAsia="宋体" w:cs="宋体"/>
          <w:color w:val="auto"/>
          <w:sz w:val="24"/>
          <w:szCs w:val="24"/>
          <w:highlight w:val="none"/>
          <w:u w:val="single"/>
          <w:lang w:eastAsia="zh-CN"/>
        </w:rPr>
        <w:t>投标人</w:t>
      </w:r>
      <w:r>
        <w:rPr>
          <w:rFonts w:hint="eastAsia" w:ascii="宋体" w:hAnsi="宋体" w:eastAsia="宋体" w:cs="宋体"/>
          <w:color w:val="auto"/>
          <w:sz w:val="24"/>
          <w:szCs w:val="24"/>
          <w:highlight w:val="none"/>
          <w:u w:val="single"/>
        </w:rPr>
        <w:t>须知资料表。</w:t>
      </w:r>
    </w:p>
    <w:p w14:paraId="29564BA6">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36.6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认为采购文件、采购过程和中标结果使自己的权益受到损害的，可以在知道或者应知其权益受到损害之日起7个工作日内，以书面形式向采购方提出质疑。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应知其权益受到损害之日，是指：</w:t>
      </w:r>
    </w:p>
    <w:p w14:paraId="706E16FB">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64E65AD8">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3D6998FC">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（三）对中标结果提出质疑的，为中标结果公告期限届满之日。</w:t>
      </w:r>
    </w:p>
    <w:p w14:paraId="6ECFC382">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 xml:space="preserve">36.7  </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 xml:space="preserve"> </w:t>
      </w:r>
      <w:r>
        <w:rPr>
          <w:rFonts w:hint="eastAsia" w:ascii="宋体" w:hAnsi="宋体" w:eastAsia="宋体" w:cs="宋体"/>
          <w:b w:val="0"/>
          <w:bCs w:val="0"/>
          <w:color w:val="auto"/>
          <w:sz w:val="24"/>
          <w:szCs w:val="24"/>
          <w:highlight w:val="none"/>
          <w:lang w:val="en-US" w:eastAsia="zh-CN"/>
        </w:rPr>
        <w:t>投标人有权提出一次质疑，不能多次提出。</w:t>
      </w:r>
    </w:p>
    <w:p w14:paraId="242B22DA">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36.8    </w:t>
      </w:r>
      <w:r>
        <w:rPr>
          <w:rFonts w:hint="eastAsia" w:ascii="宋体" w:hAnsi="宋体" w:eastAsia="宋体" w:cs="宋体"/>
          <w:b w:val="0"/>
          <w:bCs w:val="0"/>
          <w:color w:val="auto"/>
          <w:sz w:val="24"/>
          <w:szCs w:val="24"/>
          <w:highlight w:val="none"/>
        </w:rPr>
        <w:t>对可以质</w:t>
      </w:r>
      <w:r>
        <w:rPr>
          <w:rFonts w:hint="eastAsia" w:ascii="宋体" w:hAnsi="宋体" w:eastAsia="宋体" w:cs="宋体"/>
          <w:color w:val="auto"/>
          <w:sz w:val="24"/>
          <w:szCs w:val="24"/>
          <w:highlight w:val="none"/>
        </w:rPr>
        <w:t>疑的采购文件提出质疑的，质疑人为参与本项目的报价方或潜在报价方。可质疑的文件为采购公告以及采购文件（包括属于其组成部分的澄清、修改、补充文件和评审标准、合同文本等）。</w:t>
      </w:r>
    </w:p>
    <w:p w14:paraId="11683948">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对采购过程和中标结果提出质疑的，质疑人为直接参与本项目的报价方。采购过程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即从采购项目信息公告发布起到中标结果公告止，包括采购文件的发出、提交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开启、评审等各个采购程序环节。</w:t>
      </w:r>
    </w:p>
    <w:p w14:paraId="2790736E">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提出质疑应当符合下列条件：</w:t>
      </w:r>
    </w:p>
    <w:p w14:paraId="2AC8F981">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214979B9">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481F6F5C">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1C2B98ED">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21FA80CD">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提出质疑应当具有明确的请求和提供必要的证明材料。明确的请求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即质疑人在质疑函中提出的，要求采购方对其予以支持的主张。必要的证明材料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即能够证明质疑人的质疑请求成立的必要材料，包括相关证据、依据和其他有关材料。</w:t>
      </w:r>
    </w:p>
    <w:p w14:paraId="0421CF38">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质疑人所提供的证明材料应当具有真实性、合法性以及与质疑事项的关联性和证明力，否则不能作为认定该质疑事项成立的依据。</w:t>
      </w:r>
    </w:p>
    <w:p w14:paraId="27628ED4">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质疑人提出质疑时应当提交质疑函。质疑函包括下列内容：</w:t>
      </w:r>
    </w:p>
    <w:p w14:paraId="48057F1E">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7825C4F3">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4B1403AD">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59B9DD21">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127BE635">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6E250E56">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0E837568">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3ACB432">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质疑人可以委托代理人进行质疑。代理人应当提交授权委托书。授权委托书应当载明委托代理的具体权限、期限和相关事项。</w:t>
      </w:r>
    </w:p>
    <w:p w14:paraId="520FBE1C">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质疑的审查和受理</w:t>
      </w:r>
    </w:p>
    <w:p w14:paraId="5B636C52">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718F2E8D">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对不符合质疑受理条件的，分别按照下列不同情形予以处理：</w:t>
      </w:r>
    </w:p>
    <w:p w14:paraId="250D2AA9">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1994BA2E">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3B062E1F">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4D1CBC56">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19033197">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3C3196EC">
      <w:pPr>
        <w:pageBreakBefore w:val="0"/>
        <w:widowControl w:val="0"/>
        <w:kinsoku/>
        <w:wordWrap/>
        <w:overflowPunct/>
        <w:topLinePunct w:val="0"/>
        <w:bidi w:val="0"/>
        <w:snapToGrid/>
        <w:spacing w:line="360" w:lineRule="auto"/>
        <w:ind w:left="958" w:leftChars="456"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6EDBDD65">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质疑的处理和答复</w:t>
      </w:r>
    </w:p>
    <w:p w14:paraId="62BA1C8D">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采购方受理质疑后，将及时把质疑函发送给被质疑人，并要求其在一定限期内提交书面答复，同时提供有关证据、依据和相关材料。</w:t>
      </w:r>
    </w:p>
    <w:p w14:paraId="758BE284">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对于质疑事项中涉及的问题较多、情况比较复杂的，为了全面查清事实、取得充分的证据，采购方认为有必要时，可以进行调查取证或者组织质证。</w:t>
      </w:r>
    </w:p>
    <w:p w14:paraId="6A9F69F3">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对评审过程、中标结果提出质疑的，采购方可以组织原评审委员会协助答复质疑。</w:t>
      </w:r>
    </w:p>
    <w:p w14:paraId="4A779B6A">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质疑处理过程中，质疑人书面申请撤回质疑的，将终止质疑处理程序。</w:t>
      </w:r>
    </w:p>
    <w:p w14:paraId="5F2897BD">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70464FD2">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质疑人拒绝配合采购方依法对质疑进行调查处理的，采购方将按质疑人自动撤回质疑处理；被质疑人拒绝配合采购方依法对质疑进行调查处理的，采购方将视同其认可质疑事项。</w:t>
      </w:r>
    </w:p>
    <w:p w14:paraId="7D0E10CA">
      <w:pPr>
        <w:pageBreakBefore w:val="0"/>
        <w:widowControl w:val="0"/>
        <w:kinsoku/>
        <w:wordWrap/>
        <w:overflowPunct/>
        <w:topLinePunct w:val="0"/>
        <w:bidi w:val="0"/>
        <w:snapToGrid/>
        <w:spacing w:line="360" w:lineRule="auto"/>
        <w:ind w:left="960" w:leftChars="0" w:hanging="960" w:hangingChars="4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采购方将在正式受理质疑后7个工作日内作出答复。</w:t>
      </w:r>
      <w:r>
        <w:rPr>
          <w:rFonts w:hint="eastAsia" w:ascii="宋体" w:hAnsi="宋体" w:eastAsia="宋体" w:cs="宋体"/>
          <w:color w:val="auto"/>
          <w:sz w:val="24"/>
          <w:szCs w:val="24"/>
          <w:highlight w:val="none"/>
          <w:lang w:val="en-US" w:eastAsia="zh-CN"/>
        </w:rPr>
        <w:t xml:space="preserve"> </w:t>
      </w:r>
    </w:p>
    <w:p w14:paraId="11262B90">
      <w:pPr>
        <w:pStyle w:val="24"/>
        <w:pageBreakBefore w:val="0"/>
        <w:widowControl w:val="0"/>
        <w:kinsoku/>
        <w:wordWrap/>
        <w:overflowPunct/>
        <w:topLinePunct w:val="0"/>
        <w:bidi w:val="0"/>
        <w:snapToGrid/>
        <w:spacing w:line="360" w:lineRule="auto"/>
        <w:ind w:left="960" w:leftChars="0" w:hanging="960" w:hanging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质疑答复应当包括下列内容：</w:t>
      </w:r>
    </w:p>
    <w:p w14:paraId="774049E7">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770D4878">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637E000F">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411B631F">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依法投诉的权利；</w:t>
      </w:r>
    </w:p>
    <w:p w14:paraId="7B205FCB">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71EDF0CF">
      <w:pPr>
        <w:pStyle w:val="24"/>
        <w:pageBreakBefore w:val="0"/>
        <w:widowControl w:val="0"/>
        <w:kinsoku/>
        <w:wordWrap/>
        <w:overflowPunct/>
        <w:topLinePunct w:val="0"/>
        <w:bidi w:val="0"/>
        <w:snapToGrid/>
        <w:spacing w:line="360" w:lineRule="auto"/>
        <w:ind w:left="958" w:leftChars="456"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14:paraId="14E19C21">
      <w:pPr>
        <w:rPr>
          <w:rFonts w:hint="eastAsia" w:ascii="宋体" w:hAnsi="宋体" w:eastAsia="宋体" w:cs="宋体"/>
          <w:color w:val="auto"/>
          <w:sz w:val="24"/>
          <w:szCs w:val="24"/>
          <w:highlight w:val="none"/>
        </w:rPr>
      </w:pPr>
    </w:p>
    <w:p w14:paraId="0F6CA85D">
      <w:pPr>
        <w:pStyle w:val="14"/>
        <w:rPr>
          <w:rFonts w:hint="eastAsia" w:ascii="宋体" w:hAnsi="宋体" w:eastAsia="宋体" w:cs="宋体"/>
          <w:color w:val="auto"/>
          <w:sz w:val="24"/>
          <w:szCs w:val="24"/>
          <w:highlight w:val="none"/>
        </w:rPr>
      </w:pPr>
    </w:p>
    <w:p w14:paraId="1B897DEF">
      <w:pPr>
        <w:pStyle w:val="7"/>
        <w:tabs>
          <w:tab w:val="left" w:pos="567"/>
        </w:tabs>
        <w:rPr>
          <w:rFonts w:hint="eastAsia" w:ascii="宋体" w:hAnsi="宋体" w:eastAsia="宋体" w:cs="宋体"/>
          <w:color w:val="auto"/>
          <w:sz w:val="24"/>
          <w:szCs w:val="24"/>
          <w:highlight w:val="none"/>
        </w:rPr>
      </w:pPr>
    </w:p>
    <w:p w14:paraId="33BA15B1">
      <w:pPr>
        <w:rPr>
          <w:rFonts w:hint="eastAsia" w:ascii="宋体" w:hAnsi="宋体" w:eastAsia="宋体" w:cs="宋体"/>
          <w:color w:val="auto"/>
          <w:sz w:val="24"/>
          <w:szCs w:val="24"/>
          <w:highlight w:val="none"/>
        </w:rPr>
      </w:pPr>
    </w:p>
    <w:p w14:paraId="6F26172F">
      <w:pPr>
        <w:rPr>
          <w:rFonts w:hint="eastAsia" w:ascii="宋体" w:hAnsi="宋体" w:eastAsia="宋体" w:cs="宋体"/>
          <w:color w:val="auto"/>
          <w:sz w:val="24"/>
          <w:szCs w:val="24"/>
          <w:highlight w:val="none"/>
        </w:rPr>
      </w:pPr>
    </w:p>
    <w:p w14:paraId="3B305BFC">
      <w:pPr>
        <w:pStyle w:val="14"/>
        <w:rPr>
          <w:rFonts w:hint="eastAsia" w:ascii="宋体" w:hAnsi="宋体" w:eastAsia="宋体" w:cs="宋体"/>
          <w:color w:val="auto"/>
          <w:sz w:val="24"/>
          <w:szCs w:val="24"/>
          <w:highlight w:val="none"/>
        </w:rPr>
      </w:pPr>
    </w:p>
    <w:p w14:paraId="6DDD5841">
      <w:pPr>
        <w:pStyle w:val="7"/>
        <w:tabs>
          <w:tab w:val="left" w:pos="567"/>
        </w:tabs>
        <w:spacing w:before="0" w:line="240" w:lineRule="auto"/>
        <w:rPr>
          <w:rFonts w:hint="eastAsia" w:ascii="宋体" w:hAnsi="宋体" w:eastAsia="宋体" w:cs="宋体"/>
          <w:color w:val="auto"/>
          <w:sz w:val="24"/>
          <w:szCs w:val="24"/>
          <w:highlight w:val="none"/>
        </w:rPr>
      </w:pPr>
    </w:p>
    <w:p w14:paraId="025EE968">
      <w:pPr>
        <w:pStyle w:val="7"/>
        <w:tabs>
          <w:tab w:val="left" w:pos="567"/>
        </w:tabs>
        <w:rPr>
          <w:rFonts w:hint="eastAsia" w:ascii="宋体" w:hAnsi="宋体" w:eastAsia="宋体" w:cs="宋体"/>
          <w:color w:val="auto"/>
          <w:sz w:val="24"/>
          <w:szCs w:val="24"/>
          <w:highlight w:val="none"/>
        </w:rPr>
      </w:pPr>
    </w:p>
    <w:p w14:paraId="3ED342F6">
      <w:pPr>
        <w:pStyle w:val="7"/>
        <w:tabs>
          <w:tab w:val="left" w:pos="567"/>
        </w:tabs>
        <w:rPr>
          <w:rFonts w:hint="eastAsia" w:ascii="宋体" w:hAnsi="宋体" w:eastAsia="宋体" w:cs="宋体"/>
          <w:color w:val="auto"/>
          <w:sz w:val="24"/>
          <w:szCs w:val="24"/>
          <w:highlight w:val="none"/>
        </w:rPr>
      </w:pPr>
    </w:p>
    <w:p w14:paraId="7416248B">
      <w:pPr>
        <w:pStyle w:val="25"/>
        <w:rPr>
          <w:rFonts w:hint="eastAsia" w:ascii="宋体" w:hAnsi="宋体" w:eastAsia="宋体" w:cs="宋体"/>
          <w:color w:val="auto"/>
          <w:sz w:val="24"/>
          <w:szCs w:val="24"/>
          <w:highlight w:val="none"/>
        </w:rPr>
      </w:pPr>
    </w:p>
    <w:p w14:paraId="22687509">
      <w:pPr>
        <w:rPr>
          <w:rFonts w:hint="eastAsia" w:ascii="宋体" w:hAnsi="宋体" w:eastAsia="宋体" w:cs="宋体"/>
          <w:color w:val="auto"/>
          <w:sz w:val="24"/>
          <w:szCs w:val="24"/>
          <w:highlight w:val="none"/>
        </w:rPr>
      </w:pPr>
    </w:p>
    <w:p w14:paraId="29B66529">
      <w:pPr>
        <w:pStyle w:val="14"/>
        <w:rPr>
          <w:rFonts w:hint="eastAsia" w:ascii="宋体" w:hAnsi="宋体" w:eastAsia="宋体" w:cs="宋体"/>
          <w:color w:val="auto"/>
          <w:sz w:val="24"/>
          <w:szCs w:val="24"/>
          <w:highlight w:val="none"/>
        </w:rPr>
      </w:pPr>
    </w:p>
    <w:p w14:paraId="7041E7E5">
      <w:pPr>
        <w:pStyle w:val="14"/>
        <w:rPr>
          <w:rFonts w:hint="eastAsia" w:ascii="宋体" w:hAnsi="宋体" w:eastAsia="宋体" w:cs="宋体"/>
          <w:color w:val="auto"/>
          <w:sz w:val="24"/>
          <w:szCs w:val="24"/>
          <w:highlight w:val="none"/>
        </w:rPr>
      </w:pPr>
    </w:p>
    <w:p w14:paraId="0C34918D">
      <w:pPr>
        <w:pStyle w:val="14"/>
        <w:rPr>
          <w:rFonts w:hint="eastAsia" w:ascii="宋体" w:hAnsi="宋体" w:eastAsia="宋体" w:cs="宋体"/>
          <w:color w:val="auto"/>
          <w:sz w:val="24"/>
          <w:szCs w:val="24"/>
          <w:highlight w:val="none"/>
        </w:rPr>
      </w:pPr>
    </w:p>
    <w:p w14:paraId="2C1A43E6">
      <w:pPr>
        <w:pStyle w:val="14"/>
        <w:rPr>
          <w:rFonts w:hint="eastAsia" w:ascii="宋体" w:hAnsi="宋体" w:eastAsia="宋体" w:cs="宋体"/>
          <w:color w:val="auto"/>
          <w:sz w:val="24"/>
          <w:szCs w:val="24"/>
          <w:highlight w:val="none"/>
        </w:rPr>
      </w:pPr>
    </w:p>
    <w:p w14:paraId="1696CE78">
      <w:pPr>
        <w:pStyle w:val="14"/>
        <w:rPr>
          <w:rFonts w:hint="eastAsia" w:ascii="宋体" w:hAnsi="宋体" w:eastAsia="宋体" w:cs="宋体"/>
          <w:color w:val="auto"/>
          <w:sz w:val="24"/>
          <w:szCs w:val="24"/>
          <w:highlight w:val="none"/>
        </w:rPr>
      </w:pPr>
    </w:p>
    <w:p w14:paraId="63915F03">
      <w:pPr>
        <w:pStyle w:val="14"/>
        <w:rPr>
          <w:rFonts w:hint="eastAsia" w:ascii="宋体" w:hAnsi="宋体" w:eastAsia="宋体" w:cs="宋体"/>
          <w:color w:val="auto"/>
          <w:sz w:val="24"/>
          <w:szCs w:val="24"/>
          <w:highlight w:val="none"/>
        </w:rPr>
      </w:pPr>
    </w:p>
    <w:p w14:paraId="778FE1B7">
      <w:pPr>
        <w:pStyle w:val="14"/>
        <w:rPr>
          <w:rFonts w:hint="eastAsia" w:ascii="宋体" w:hAnsi="宋体" w:eastAsia="宋体" w:cs="宋体"/>
          <w:color w:val="auto"/>
          <w:sz w:val="24"/>
          <w:szCs w:val="24"/>
          <w:highlight w:val="none"/>
        </w:rPr>
      </w:pPr>
    </w:p>
    <w:p w14:paraId="5E157287">
      <w:pPr>
        <w:pStyle w:val="14"/>
        <w:rPr>
          <w:rFonts w:hint="eastAsia" w:ascii="宋体" w:hAnsi="宋体" w:eastAsia="宋体" w:cs="宋体"/>
          <w:color w:val="auto"/>
          <w:sz w:val="24"/>
          <w:szCs w:val="24"/>
          <w:highlight w:val="none"/>
        </w:rPr>
      </w:pPr>
    </w:p>
    <w:p w14:paraId="45473168">
      <w:pPr>
        <w:pageBreakBefore w:val="0"/>
        <w:kinsoku/>
        <w:wordWrap/>
        <w:overflowPunct/>
        <w:topLinePunct w:val="0"/>
        <w:bidi w:val="0"/>
        <w:spacing w:line="360" w:lineRule="exact"/>
        <w:ind w:left="0" w:leftChars="0"/>
        <w:jc w:val="center"/>
        <w:textAlignment w:val="auto"/>
        <w:outlineLvl w:val="2"/>
        <w:rPr>
          <w:rFonts w:hint="eastAsia" w:ascii="宋体" w:hAnsi="宋体" w:eastAsia="宋体" w:cs="宋体"/>
          <w:b/>
          <w:bCs/>
          <w:color w:val="auto"/>
          <w:sz w:val="24"/>
          <w:szCs w:val="24"/>
          <w:highlight w:val="none"/>
        </w:rPr>
      </w:pPr>
      <w:bookmarkStart w:id="230" w:name="_Toc12088"/>
      <w:bookmarkStart w:id="231" w:name="_Toc2072"/>
      <w:bookmarkStart w:id="232" w:name="_Toc11973"/>
      <w:bookmarkStart w:id="233" w:name="_Toc30855"/>
      <w:bookmarkStart w:id="234" w:name="_Toc24946"/>
      <w:bookmarkStart w:id="235" w:name="_Toc22908"/>
      <w:bookmarkStart w:id="236" w:name="_Toc18518"/>
      <w:bookmarkStart w:id="237" w:name="_Toc16652"/>
      <w:bookmarkStart w:id="238" w:name="_Toc2799"/>
      <w:bookmarkStart w:id="239" w:name="_Toc8353"/>
      <w:bookmarkStart w:id="240" w:name="_Toc14742"/>
      <w:bookmarkStart w:id="241" w:name="_Toc9437"/>
      <w:bookmarkStart w:id="242" w:name="_Toc16553"/>
      <w:bookmarkStart w:id="243" w:name="_Toc27601"/>
      <w:bookmarkStart w:id="244" w:name="_Toc1369"/>
      <w:bookmarkStart w:id="245" w:name="_Toc30093"/>
      <w:bookmarkStart w:id="246" w:name="_Toc1819"/>
      <w:bookmarkStart w:id="247" w:name="_Toc23411"/>
      <w:bookmarkStart w:id="248" w:name="_Toc11297"/>
      <w:bookmarkStart w:id="249" w:name="_Toc27146"/>
      <w:bookmarkStart w:id="250" w:name="_Toc30512"/>
      <w:bookmarkStart w:id="251" w:name="_Toc13021"/>
      <w:bookmarkStart w:id="252" w:name="_Toc4981"/>
      <w:bookmarkStart w:id="253" w:name="_Toc6493"/>
      <w:bookmarkStart w:id="254" w:name="_Toc2500"/>
      <w:bookmarkStart w:id="255" w:name="_Toc5602"/>
      <w:bookmarkStart w:id="256" w:name="_Toc27096"/>
      <w:bookmarkStart w:id="257" w:name="_Toc25636"/>
      <w:bookmarkStart w:id="258" w:name="_Toc3696"/>
      <w:r>
        <w:rPr>
          <w:rFonts w:hint="eastAsia" w:ascii="宋体" w:hAnsi="宋体" w:eastAsia="宋体" w:cs="宋体"/>
          <w:b/>
          <w:bCs/>
          <w:color w:val="auto"/>
          <w:sz w:val="24"/>
          <w:szCs w:val="24"/>
          <w:highlight w:val="none"/>
        </w:rPr>
        <w:t>质疑函范本</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23202F1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9ECBA9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single"/>
        </w:rPr>
        <w:t xml:space="preserve">                                        </w:t>
      </w:r>
    </w:p>
    <w:p w14:paraId="219BE93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40A292D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5EA7165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single"/>
        </w:rPr>
        <w:t xml:space="preserve">                                          </w:t>
      </w:r>
    </w:p>
    <w:p w14:paraId="6F3DCB95">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p>
    <w:p w14:paraId="6F69E56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104DEC8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E72511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single"/>
        </w:rPr>
        <w:t xml:space="preserve">                                      </w:t>
      </w:r>
    </w:p>
    <w:p w14:paraId="4022B1CF">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single"/>
        </w:rPr>
        <w:t xml:space="preserve">                 </w:t>
      </w:r>
    </w:p>
    <w:p w14:paraId="5DB4B76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single"/>
        </w:rPr>
        <w:t xml:space="preserve">                                         </w:t>
      </w:r>
    </w:p>
    <w:p w14:paraId="4B1D628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single"/>
        </w:rPr>
        <w:t xml:space="preserve">                                           </w:t>
      </w:r>
    </w:p>
    <w:p w14:paraId="3DD70549">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1CD72D1">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single"/>
        </w:rPr>
        <w:t xml:space="preserve">                                         </w:t>
      </w:r>
    </w:p>
    <w:p w14:paraId="2DB602CA">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single"/>
        </w:rPr>
        <w:t xml:space="preserve">                                          </w:t>
      </w:r>
    </w:p>
    <w:p w14:paraId="58175E6E">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p>
    <w:p w14:paraId="33CB9E5D">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p>
    <w:p w14:paraId="7A6BAED4">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single"/>
        </w:rPr>
        <w:t xml:space="preserve">                                                     </w:t>
      </w:r>
    </w:p>
    <w:p w14:paraId="25391418">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06D95003">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68162E0">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12F5F0C6">
      <w:pPr>
        <w:pageBreakBefore w:val="0"/>
        <w:kinsoku/>
        <w:wordWrap/>
        <w:overflowPunct/>
        <w:topLinePunct w:val="0"/>
        <w:bidi w:val="0"/>
        <w:adjustRightInd w:val="0"/>
        <w:snapToGrid w:val="0"/>
        <w:spacing w:line="360" w:lineRule="exact"/>
        <w:ind w:left="0" w:left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single"/>
        </w:rPr>
        <w:t xml:space="preserve">                                               </w:t>
      </w:r>
    </w:p>
    <w:p w14:paraId="3459E7B4">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签章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公章：                      </w:t>
      </w:r>
    </w:p>
    <w:p w14:paraId="794B26E1">
      <w:pPr>
        <w:pageBreakBefore w:val="0"/>
        <w:kinsoku/>
        <w:wordWrap/>
        <w:overflowPunct/>
        <w:topLinePunct w:val="0"/>
        <w:bidi w:val="0"/>
        <w:spacing w:line="360" w:lineRule="exact"/>
        <w:ind w:left="0"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50144143">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p>
    <w:p w14:paraId="7C479ADB">
      <w:pPr>
        <w:pageBreakBefore w:val="0"/>
        <w:kinsoku/>
        <w:wordWrap/>
        <w:overflowPunct/>
        <w:topLinePunct w:val="0"/>
        <w:bidi w:val="0"/>
        <w:spacing w:line="360" w:lineRule="exact"/>
        <w:ind w:left="0" w:lef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7C3B0EA2">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50FCAD5E">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798A7825">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3D824E8D">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2CEF419">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3D9A3CC1">
      <w:pPr>
        <w:pageBreakBefore w:val="0"/>
        <w:widowControl/>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58D28226">
      <w:pPr>
        <w:spacing w:line="240" w:lineRule="atLeast"/>
        <w:ind w:left="851" w:leftChars="68" w:hanging="708" w:hangingChars="295"/>
        <w:rPr>
          <w:rFonts w:hint="eastAsia" w:ascii="宋体" w:hAnsi="宋体" w:eastAsia="宋体" w:cs="宋体"/>
          <w:color w:val="auto"/>
          <w:sz w:val="24"/>
          <w:highlight w:val="none"/>
        </w:rPr>
      </w:pPr>
    </w:p>
    <w:p w14:paraId="1B2E4EFB">
      <w:pPr>
        <w:pStyle w:val="3"/>
        <w:spacing w:before="0" w:line="360" w:lineRule="exact"/>
        <w:rPr>
          <w:rFonts w:hint="eastAsia" w:ascii="宋体" w:hAnsi="宋体" w:eastAsia="宋体" w:cs="宋体"/>
          <w:color w:val="auto"/>
          <w:szCs w:val="24"/>
          <w:highlight w:val="none"/>
        </w:rPr>
      </w:pPr>
      <w:bookmarkStart w:id="259" w:name="_Toc23883"/>
      <w:bookmarkStart w:id="260" w:name="_Toc518923103"/>
    </w:p>
    <w:p w14:paraId="7ABC5D4D">
      <w:pPr>
        <w:pStyle w:val="3"/>
        <w:spacing w:before="0" w:line="360" w:lineRule="exact"/>
        <w:rPr>
          <w:rFonts w:hint="eastAsia" w:ascii="宋体" w:hAnsi="宋体" w:eastAsia="宋体" w:cs="宋体"/>
          <w:color w:val="auto"/>
          <w:szCs w:val="24"/>
          <w:highlight w:val="none"/>
        </w:rPr>
      </w:pPr>
    </w:p>
    <w:p w14:paraId="7815C54A">
      <w:pPr>
        <w:pStyle w:val="3"/>
        <w:spacing w:before="0" w:line="360" w:lineRule="exact"/>
        <w:rPr>
          <w:rFonts w:hint="eastAsia" w:ascii="宋体" w:hAnsi="宋体" w:eastAsia="宋体" w:cs="宋体"/>
          <w:color w:val="auto"/>
          <w:szCs w:val="24"/>
          <w:highlight w:val="none"/>
        </w:rPr>
      </w:pPr>
    </w:p>
    <w:p w14:paraId="7C97DBA6">
      <w:pPr>
        <w:rPr>
          <w:rFonts w:hint="eastAsia"/>
        </w:rPr>
      </w:pPr>
    </w:p>
    <w:p w14:paraId="74C47AC3">
      <w:pPr>
        <w:pStyle w:val="3"/>
        <w:spacing w:before="0" w:line="360" w:lineRule="exac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附件1：履约保证金保函（格式）</w:t>
      </w:r>
      <w:bookmarkEnd w:id="259"/>
      <w:bookmarkEnd w:id="260"/>
    </w:p>
    <w:p w14:paraId="4C3BB0F4">
      <w:pPr>
        <w:pStyle w:val="9"/>
        <w:spacing w:line="360" w:lineRule="exact"/>
        <w:ind w:left="1080" w:leftChars="257" w:hanging="54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（中标后开具）</w:t>
      </w:r>
    </w:p>
    <w:p w14:paraId="74DE49AD">
      <w:pPr>
        <w:pStyle w:val="9"/>
        <w:spacing w:line="360" w:lineRule="exact"/>
        <w:ind w:left="1080" w:leftChars="257" w:hanging="540"/>
        <w:rPr>
          <w:rFonts w:hint="eastAsia" w:ascii="宋体" w:hAnsi="宋体" w:eastAsia="宋体" w:cs="宋体"/>
          <w:b/>
          <w:color w:val="auto"/>
          <w:sz w:val="24"/>
          <w:highlight w:val="none"/>
        </w:rPr>
      </w:pPr>
    </w:p>
    <w:p w14:paraId="1FFAADAB">
      <w:pPr>
        <w:pStyle w:val="9"/>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 (</w:t>
      </w:r>
      <w:r>
        <w:rPr>
          <w:rFonts w:hint="eastAsia" w:ascii="宋体" w:hAnsi="宋体" w:eastAsia="宋体" w:cs="宋体"/>
          <w:i/>
          <w:color w:val="auto"/>
          <w:sz w:val="24"/>
          <w:highlight w:val="none"/>
          <w:u w:val="single"/>
        </w:rPr>
        <w:t>买方名称</w:t>
      </w:r>
      <w:r>
        <w:rPr>
          <w:rFonts w:hint="eastAsia" w:ascii="宋体" w:hAnsi="宋体" w:eastAsia="宋体" w:cs="宋体"/>
          <w:color w:val="auto"/>
          <w:sz w:val="24"/>
          <w:highlight w:val="none"/>
        </w:rPr>
        <w:t>)</w:t>
      </w:r>
    </w:p>
    <w:p w14:paraId="399F9547">
      <w:pPr>
        <w:pStyle w:val="9"/>
        <w:spacing w:line="360" w:lineRule="exact"/>
        <w:ind w:left="1080" w:leftChars="257" w:hanging="54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号合同履约保函</w:t>
      </w:r>
    </w:p>
    <w:p w14:paraId="6133B6AA">
      <w:pPr>
        <w:pStyle w:val="9"/>
        <w:spacing w:line="360" w:lineRule="exact"/>
        <w:ind w:left="1080" w:leftChars="257" w:hanging="540"/>
        <w:jc w:val="center"/>
        <w:rPr>
          <w:rFonts w:hint="eastAsia" w:ascii="宋体" w:hAnsi="宋体" w:eastAsia="宋体" w:cs="宋体"/>
          <w:color w:val="auto"/>
          <w:sz w:val="24"/>
          <w:highlight w:val="none"/>
        </w:rPr>
      </w:pPr>
    </w:p>
    <w:p w14:paraId="04A6BB1A">
      <w:pPr>
        <w:pStyle w:val="9"/>
        <w:spacing w:line="360" w:lineRule="exact"/>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本保函作为贵方与(</w:t>
      </w:r>
      <w:r>
        <w:rPr>
          <w:rFonts w:hint="eastAsia" w:ascii="宋体" w:hAnsi="宋体" w:eastAsia="宋体" w:cs="宋体"/>
          <w:i/>
          <w:color w:val="auto"/>
          <w:sz w:val="24"/>
          <w:highlight w:val="none"/>
          <w:u w:val="single"/>
        </w:rPr>
        <w:t>卖方名称</w:t>
      </w:r>
      <w:r>
        <w:rPr>
          <w:rFonts w:hint="eastAsia" w:ascii="宋体" w:hAnsi="宋体" w:eastAsia="宋体" w:cs="宋体"/>
          <w:color w:val="auto"/>
          <w:sz w:val="24"/>
          <w:highlight w:val="none"/>
        </w:rPr>
        <w:t>)(以下简称卖方)于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项目(以下简称项目)项下提供(</w:t>
      </w:r>
      <w:r>
        <w:rPr>
          <w:rFonts w:hint="eastAsia" w:ascii="宋体" w:hAnsi="宋体" w:eastAsia="宋体" w:cs="宋体"/>
          <w:i/>
          <w:color w:val="auto"/>
          <w:sz w:val="24"/>
          <w:highlight w:val="none"/>
          <w:u w:val="single"/>
        </w:rPr>
        <w:t>服务名称</w:t>
      </w:r>
      <w:r>
        <w:rPr>
          <w:rFonts w:hint="eastAsia" w:ascii="宋体" w:hAnsi="宋体" w:eastAsia="宋体" w:cs="宋体"/>
          <w:color w:val="auto"/>
          <w:sz w:val="24"/>
          <w:highlight w:val="none"/>
        </w:rPr>
        <w:t>)(以下简称服务)签订的(</w:t>
      </w:r>
      <w:r>
        <w:rPr>
          <w:rFonts w:hint="eastAsia" w:ascii="宋体" w:hAnsi="宋体" w:eastAsia="宋体" w:cs="宋体"/>
          <w:i/>
          <w:color w:val="auto"/>
          <w:sz w:val="24"/>
          <w:highlight w:val="none"/>
          <w:u w:val="single"/>
        </w:rPr>
        <w:t>合同号</w:t>
      </w:r>
      <w:r>
        <w:rPr>
          <w:rFonts w:hint="eastAsia" w:ascii="宋体" w:hAnsi="宋体" w:eastAsia="宋体" w:cs="宋体"/>
          <w:color w:val="auto"/>
          <w:sz w:val="24"/>
          <w:highlight w:val="none"/>
        </w:rPr>
        <w:t>)号合同的履约保函。</w:t>
      </w:r>
    </w:p>
    <w:p w14:paraId="70FE38F8">
      <w:pPr>
        <w:pStyle w:val="9"/>
        <w:spacing w:line="360" w:lineRule="exact"/>
        <w:ind w:firstLine="540" w:firstLineChars="225"/>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i/>
          <w:color w:val="auto"/>
          <w:sz w:val="24"/>
          <w:highlight w:val="none"/>
          <w:u w:val="single"/>
        </w:rPr>
        <w:t>出具保函的银行名称</w:t>
      </w:r>
      <w:r>
        <w:rPr>
          <w:rFonts w:hint="eastAsia" w:ascii="宋体" w:hAnsi="宋体" w:eastAsia="宋体" w:cs="宋体"/>
          <w:color w:val="auto"/>
          <w:sz w:val="24"/>
          <w:highlight w:val="none"/>
        </w:rPr>
        <w:t>)(以下简称银行)无条件地、不可撤销地具结保证本行、其继承人和受让人无追索地向贵方以(</w:t>
      </w:r>
      <w:r>
        <w:rPr>
          <w:rFonts w:hint="eastAsia" w:ascii="宋体" w:hAnsi="宋体" w:eastAsia="宋体" w:cs="宋体"/>
          <w:i/>
          <w:color w:val="auto"/>
          <w:sz w:val="24"/>
          <w:highlight w:val="none"/>
          <w:u w:val="single"/>
        </w:rPr>
        <w:t>货币名称</w:t>
      </w:r>
      <w:r>
        <w:rPr>
          <w:rFonts w:hint="eastAsia" w:ascii="宋体" w:hAnsi="宋体" w:eastAsia="宋体" w:cs="宋体"/>
          <w:color w:val="auto"/>
          <w:sz w:val="24"/>
          <w:highlight w:val="none"/>
        </w:rPr>
        <w:t>)支付总额不超过(</w:t>
      </w:r>
      <w:r>
        <w:rPr>
          <w:rFonts w:hint="eastAsia" w:ascii="宋体" w:hAnsi="宋体" w:eastAsia="宋体" w:cs="宋体"/>
          <w:i/>
          <w:color w:val="auto"/>
          <w:sz w:val="24"/>
          <w:highlight w:val="none"/>
          <w:u w:val="single"/>
        </w:rPr>
        <w:t>货币数量</w:t>
      </w:r>
      <w:r>
        <w:rPr>
          <w:rFonts w:hint="eastAsia" w:ascii="宋体" w:hAnsi="宋体" w:eastAsia="宋体" w:cs="宋体"/>
          <w:color w:val="auto"/>
          <w:sz w:val="24"/>
          <w:highlight w:val="none"/>
        </w:rPr>
        <w:t>),即相当于合同价格的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%,并以此约定如下:</w:t>
      </w:r>
    </w:p>
    <w:p w14:paraId="64B6C117">
      <w:pPr>
        <w:pStyle w:val="9"/>
        <w:spacing w:line="360" w:lineRule="exact"/>
        <w:ind w:left="540" w:leftChars="257"/>
        <w:rPr>
          <w:rFonts w:hint="eastAsia" w:ascii="宋体" w:hAnsi="宋体" w:eastAsia="宋体" w:cs="宋体"/>
          <w:color w:val="auto"/>
          <w:sz w:val="24"/>
          <w:highlight w:val="none"/>
        </w:rPr>
      </w:pPr>
      <w:r>
        <w:rPr>
          <w:rFonts w:hint="eastAsia" w:ascii="宋体" w:hAnsi="宋体" w:eastAsia="宋体" w:cs="宋体"/>
          <w:color w:val="auto"/>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w:t>
      </w:r>
      <w:r>
        <w:rPr>
          <w:rFonts w:hint="eastAsia" w:ascii="宋体" w:hAnsi="宋体" w:eastAsia="宋体" w:cs="宋体"/>
          <w:color w:val="auto"/>
          <w:sz w:val="24"/>
          <w:highlight w:val="none"/>
          <w:lang w:eastAsia="zh-CN"/>
        </w:rPr>
        <w:t>式支</w:t>
      </w:r>
      <w:r>
        <w:rPr>
          <w:rFonts w:hint="eastAsia" w:ascii="宋体" w:hAnsi="宋体" w:eastAsia="宋体" w:cs="宋体"/>
          <w:color w:val="auto"/>
          <w:sz w:val="24"/>
          <w:highlight w:val="none"/>
        </w:rPr>
        <w:t>付给贵方。</w:t>
      </w:r>
    </w:p>
    <w:p w14:paraId="4D21358D">
      <w:pPr>
        <w:pStyle w:val="9"/>
        <w:spacing w:line="36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14:paraId="3AFA8225">
      <w:pPr>
        <w:pStyle w:val="9"/>
        <w:spacing w:line="360" w:lineRule="exact"/>
        <w:ind w:left="540"/>
        <w:rPr>
          <w:rFonts w:hint="eastAsia" w:ascii="宋体" w:hAnsi="宋体" w:eastAsia="宋体" w:cs="宋体"/>
          <w:color w:val="auto"/>
          <w:sz w:val="24"/>
          <w:highlight w:val="none"/>
        </w:rPr>
      </w:pPr>
      <w:r>
        <w:rPr>
          <w:rFonts w:hint="eastAsia" w:ascii="宋体" w:hAnsi="宋体" w:eastAsia="宋体" w:cs="宋体"/>
          <w:color w:val="auto"/>
          <w:sz w:val="24"/>
          <w:highlight w:val="none"/>
        </w:rPr>
        <w:t>3.本保函的条款构成本行无条件的、不可撤销的直接责任。对即将履行的合同条款的任何变更、贵方在时间上的宽限</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由贵方采取的如果没有本款可能免除本行责任的任何其它行为，均不能解除或免除本行在本保函项下的责任。</w:t>
      </w:r>
    </w:p>
    <w:p w14:paraId="1F180CC7">
      <w:pPr>
        <w:pStyle w:val="9"/>
        <w:spacing w:line="36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4.本保函在本合同规定的保证期期满前完全有效。</w:t>
      </w:r>
    </w:p>
    <w:p w14:paraId="2B4227DE">
      <w:pPr>
        <w:pStyle w:val="9"/>
        <w:spacing w:line="360" w:lineRule="exact"/>
        <w:ind w:left="1080" w:leftChars="257" w:hanging="540"/>
        <w:rPr>
          <w:rFonts w:hint="eastAsia" w:ascii="宋体" w:hAnsi="宋体" w:eastAsia="宋体" w:cs="宋体"/>
          <w:color w:val="auto"/>
          <w:sz w:val="24"/>
          <w:highlight w:val="none"/>
        </w:rPr>
      </w:pPr>
    </w:p>
    <w:p w14:paraId="5898B7A8">
      <w:pPr>
        <w:pStyle w:val="9"/>
        <w:spacing w:line="36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谨启</w:t>
      </w:r>
    </w:p>
    <w:p w14:paraId="73505C6B">
      <w:pPr>
        <w:pStyle w:val="9"/>
        <w:spacing w:line="36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出具保函银行名称：</w:t>
      </w:r>
      <w:r>
        <w:rPr>
          <w:rFonts w:hint="eastAsia" w:ascii="宋体" w:hAnsi="宋体" w:eastAsia="宋体" w:cs="宋体"/>
          <w:color w:val="auto"/>
          <w:sz w:val="24"/>
          <w:highlight w:val="none"/>
          <w:u w:val="single"/>
        </w:rPr>
        <w:t xml:space="preserve">                             </w:t>
      </w:r>
    </w:p>
    <w:p w14:paraId="2FD6FEDC">
      <w:pPr>
        <w:pStyle w:val="9"/>
        <w:spacing w:line="36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签字人姓名和职务：</w:t>
      </w:r>
      <w:r>
        <w:rPr>
          <w:rFonts w:hint="eastAsia" w:ascii="宋体" w:hAnsi="宋体" w:eastAsia="宋体" w:cs="宋体"/>
          <w:color w:val="auto"/>
          <w:sz w:val="24"/>
          <w:highlight w:val="none"/>
          <w:u w:val="single"/>
        </w:rPr>
        <w:t xml:space="preserve">                             </w:t>
      </w:r>
    </w:p>
    <w:p w14:paraId="66BDB502">
      <w:pPr>
        <w:pStyle w:val="9"/>
        <w:spacing w:line="360" w:lineRule="exact"/>
        <w:ind w:left="1080" w:leftChars="257" w:hanging="540"/>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签字人签名：</w:t>
      </w:r>
      <w:r>
        <w:rPr>
          <w:rFonts w:hint="eastAsia" w:ascii="宋体" w:hAnsi="宋体" w:eastAsia="宋体" w:cs="宋体"/>
          <w:color w:val="auto"/>
          <w:sz w:val="24"/>
          <w:highlight w:val="none"/>
          <w:u w:val="single"/>
        </w:rPr>
        <w:t xml:space="preserve">                                   </w:t>
      </w:r>
    </w:p>
    <w:p w14:paraId="21511AC0">
      <w:pPr>
        <w:pStyle w:val="9"/>
        <w:spacing w:line="360" w:lineRule="exact"/>
        <w:ind w:left="1080" w:leftChars="257" w:hanging="54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公章：</w:t>
      </w:r>
      <w:r>
        <w:rPr>
          <w:rFonts w:hint="eastAsia" w:ascii="宋体" w:hAnsi="宋体" w:eastAsia="宋体" w:cs="宋体"/>
          <w:color w:val="auto"/>
          <w:sz w:val="24"/>
          <w:highlight w:val="none"/>
          <w:u w:val="single"/>
        </w:rPr>
        <w:t xml:space="preserve">                                         </w:t>
      </w:r>
    </w:p>
    <w:p w14:paraId="7D43FA5B">
      <w:pPr>
        <w:pStyle w:val="3"/>
        <w:spacing w:before="0" w:line="360" w:lineRule="exact"/>
        <w:ind w:left="1080" w:leftChars="257" w:hanging="540"/>
        <w:rPr>
          <w:rFonts w:hint="eastAsia" w:ascii="宋体" w:hAnsi="宋体" w:eastAsia="宋体" w:cs="宋体"/>
          <w:color w:val="auto"/>
          <w:szCs w:val="24"/>
          <w:highlight w:val="none"/>
        </w:rPr>
      </w:pPr>
      <w:r>
        <w:rPr>
          <w:rFonts w:hint="eastAsia" w:ascii="宋体" w:hAnsi="宋体" w:eastAsia="宋体" w:cs="宋体"/>
          <w:color w:val="auto"/>
          <w:highlight w:val="none"/>
        </w:rPr>
        <w:br w:type="page"/>
      </w:r>
      <w:bookmarkStart w:id="261" w:name="_Toc518923104"/>
      <w:bookmarkStart w:id="262" w:name="_Toc27788"/>
      <w:r>
        <w:rPr>
          <w:rFonts w:hint="eastAsia" w:ascii="宋体" w:hAnsi="宋体" w:eastAsia="宋体" w:cs="宋体"/>
          <w:color w:val="auto"/>
          <w:szCs w:val="24"/>
          <w:highlight w:val="none"/>
        </w:rPr>
        <w:t>附件2：履约担保函格式</w:t>
      </w:r>
      <w:bookmarkEnd w:id="261"/>
      <w:bookmarkEnd w:id="262"/>
    </w:p>
    <w:p w14:paraId="4A9E2B65">
      <w:pPr>
        <w:pStyle w:val="3"/>
        <w:spacing w:before="0" w:line="360" w:lineRule="exact"/>
        <w:ind w:left="1080" w:leftChars="257" w:hanging="540"/>
        <w:rPr>
          <w:rFonts w:hint="eastAsia" w:ascii="宋体" w:hAnsi="宋体" w:eastAsia="宋体" w:cs="宋体"/>
          <w:b w:val="0"/>
          <w:color w:val="auto"/>
          <w:highlight w:val="none"/>
        </w:rPr>
      </w:pPr>
      <w:bookmarkStart w:id="263" w:name="_Toc518923105"/>
      <w:bookmarkStart w:id="264" w:name="_Toc30995"/>
      <w:bookmarkStart w:id="265" w:name="_Toc515904842"/>
      <w:r>
        <w:rPr>
          <w:rFonts w:hint="eastAsia" w:ascii="宋体" w:hAnsi="宋体" w:eastAsia="宋体" w:cs="宋体"/>
          <w:color w:val="auto"/>
          <w:szCs w:val="24"/>
          <w:highlight w:val="none"/>
        </w:rPr>
        <w:t>（采用政府采购信用担保形式时使用）</w:t>
      </w:r>
      <w:bookmarkEnd w:id="263"/>
      <w:bookmarkEnd w:id="264"/>
      <w:bookmarkEnd w:id="265"/>
    </w:p>
    <w:p w14:paraId="755DAFB4">
      <w:pPr>
        <w:spacing w:line="360" w:lineRule="exact"/>
        <w:ind w:left="1080" w:leftChars="257" w:hanging="540"/>
        <w:rPr>
          <w:rFonts w:hint="eastAsia" w:ascii="宋体" w:hAnsi="宋体" w:eastAsia="宋体" w:cs="宋体"/>
          <w:b/>
          <w:color w:val="auto"/>
          <w:kern w:val="0"/>
          <w:sz w:val="24"/>
          <w:szCs w:val="20"/>
          <w:highlight w:val="none"/>
        </w:rPr>
      </w:pPr>
    </w:p>
    <w:p w14:paraId="4F4B5748">
      <w:pPr>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政府采购履约担保函（项目用）</w:t>
      </w:r>
    </w:p>
    <w:p w14:paraId="33E32EB2">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编号：</w:t>
      </w:r>
    </w:p>
    <w:p w14:paraId="0B794366">
      <w:pPr>
        <w:spacing w:line="360" w:lineRule="exact"/>
        <w:rPr>
          <w:rFonts w:hint="eastAsia" w:ascii="宋体" w:hAnsi="宋体" w:eastAsia="宋体" w:cs="宋体"/>
          <w:color w:val="auto"/>
          <w:sz w:val="24"/>
          <w:highlight w:val="none"/>
        </w:rPr>
      </w:pPr>
    </w:p>
    <w:p w14:paraId="5BBA8FE8">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p>
    <w:p w14:paraId="77361DC8">
      <w:pPr>
        <w:spacing w:line="360" w:lineRule="exact"/>
        <w:rPr>
          <w:rFonts w:hint="eastAsia" w:ascii="宋体" w:hAnsi="宋体" w:eastAsia="宋体" w:cs="宋体"/>
          <w:color w:val="auto"/>
          <w:sz w:val="24"/>
          <w:highlight w:val="none"/>
        </w:rPr>
      </w:pPr>
    </w:p>
    <w:p w14:paraId="5CFD59BB">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鉴于你方与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（以下简称供应商）于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日签定编号为   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政府采购合同》（以下简称主合同），且依据该合同的约定，供应商应在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p>
    <w:p w14:paraId="4C4C58C6">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日前向你方交纳履约保证金，且可以履约担保函的形式交纳履约保证金。应供应商的申请，我方以保证的方式向你方提供如下履约保证金担保：</w:t>
      </w:r>
    </w:p>
    <w:p w14:paraId="4693DE52">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一、保证责任的情形及保证金额</w:t>
      </w:r>
    </w:p>
    <w:p w14:paraId="10A812BE">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（一）在供应商出现下列情形之一时，我方承担保证责任：</w:t>
      </w:r>
    </w:p>
    <w:p w14:paraId="48F09B0E">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1．将中标项目转让给他人，或者在投标文件中未说明，且未经采购招标</w:t>
      </w:r>
      <w:r>
        <w:rPr>
          <w:rFonts w:hint="eastAsia" w:ascii="宋体" w:hAnsi="宋体" w:eastAsia="宋体" w:cs="宋体"/>
          <w:color w:val="auto"/>
          <w:sz w:val="24"/>
          <w:highlight w:val="none"/>
          <w:lang w:eastAsia="zh-CN"/>
        </w:rPr>
        <w:t>机构</w:t>
      </w:r>
      <w:r>
        <w:rPr>
          <w:rFonts w:hint="eastAsia" w:ascii="宋体" w:hAnsi="宋体" w:eastAsia="宋体" w:cs="宋体"/>
          <w:color w:val="auto"/>
          <w:sz w:val="24"/>
          <w:highlight w:val="none"/>
        </w:rPr>
        <w:t>同意，将中标项目分包给他人的；</w:t>
      </w:r>
    </w:p>
    <w:p w14:paraId="2443AFC6">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w:t>
      </w: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rPr>
        <w:t xml:space="preserve">主合同约定的应当缴纳履约保证金的情形: </w:t>
      </w:r>
    </w:p>
    <w:p w14:paraId="1F94B898">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（1）未按主合同约定的质量、数量和期限供应货物/提供服务/完成工程的；</w:t>
      </w:r>
    </w:p>
    <w:p w14:paraId="169677B1">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D7AD788">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（二）我方的保证范围是主合同约定的合同价款总额的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%数额为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），币种为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。（即主合同履约保证金金额）</w:t>
      </w:r>
    </w:p>
    <w:p w14:paraId="003214A9">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二、保证的方式及保证期间</w:t>
      </w:r>
    </w:p>
    <w:p w14:paraId="078EBD69">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我方保证的方式为：连带责任保证。</w:t>
      </w:r>
    </w:p>
    <w:p w14:paraId="647328F8">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我方保证的期间为：自本合同生效之日起至供应商按照主合同约定的供货/完工期限届满后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w:t>
      </w:r>
    </w:p>
    <w:p w14:paraId="612E7A6B">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如果供应商未按主合同约定向贵方供应货物/提供服务/完成工程的，由我方在保证金额内向你方支付上述款项。</w:t>
      </w:r>
    </w:p>
    <w:p w14:paraId="5A7377AE">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三、承担保证责任的程序</w:t>
      </w:r>
    </w:p>
    <w:p w14:paraId="314A0530">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1．你方要求我方承担保证责任的，应在本保函保证期间内向我方发出书面索赔通知。索赔通知应写明要求索赔的金额，支付款项应到达</w:t>
      </w:r>
      <w:r>
        <w:rPr>
          <w:rFonts w:hint="eastAsia" w:ascii="宋体" w:hAnsi="宋体" w:eastAsia="宋体" w:cs="宋体"/>
          <w:color w:val="auto"/>
          <w:sz w:val="24"/>
          <w:highlight w:val="none"/>
          <w:lang w:eastAsia="zh-CN"/>
        </w:rPr>
        <w:t>的账号</w:t>
      </w:r>
      <w:r>
        <w:rPr>
          <w:rFonts w:hint="eastAsia" w:ascii="宋体" w:hAnsi="宋体" w:eastAsia="宋体" w:cs="宋体"/>
          <w:color w:val="auto"/>
          <w:sz w:val="24"/>
          <w:highlight w:val="none"/>
        </w:rPr>
        <w:t>。并附有证明供应商违约事实的证明材料。</w:t>
      </w:r>
    </w:p>
    <w:p w14:paraId="3A2ACE87">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如果你方与供应商因货物质量问题产生争议，你方还需同时提供</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部门出具的质量检测报告，或经诉讼（仲裁）程序裁决后的裁决书、调解书，本保证人即按照检测结果或裁决书、调解书决定是否承担保证责任。</w:t>
      </w:r>
    </w:p>
    <w:p w14:paraId="49CC1714">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我方收到你方的书面索赔通知及相应证明材料，在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工作日内进行核定后按照本保函的承诺承担保证责任。</w:t>
      </w:r>
    </w:p>
    <w:p w14:paraId="53AB706A">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四、保证责任的终止</w:t>
      </w:r>
    </w:p>
    <w:p w14:paraId="7C05FC59">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18225E5F">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2．我方按照本保函向你方履行了保证责任后，自我方向你方支付款项（支付款项从我方账户划出）之日起，保证责任即终止。</w:t>
      </w:r>
    </w:p>
    <w:p w14:paraId="09B497F2">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3．按照法律法规的规定或出现应终止我方保证责任的</w:t>
      </w:r>
      <w:r>
        <w:rPr>
          <w:rFonts w:hint="eastAsia" w:ascii="宋体" w:hAnsi="宋体" w:eastAsia="宋体" w:cs="宋体"/>
          <w:color w:val="auto"/>
          <w:sz w:val="24"/>
          <w:highlight w:val="none"/>
          <w:lang w:eastAsia="zh-CN"/>
        </w:rPr>
        <w:t>其他情形的</w:t>
      </w:r>
      <w:r>
        <w:rPr>
          <w:rFonts w:hint="eastAsia" w:ascii="宋体" w:hAnsi="宋体" w:eastAsia="宋体" w:cs="宋体"/>
          <w:color w:val="auto"/>
          <w:sz w:val="24"/>
          <w:highlight w:val="none"/>
        </w:rPr>
        <w:t>，我方在本保函项下的保证责任亦终止。</w:t>
      </w:r>
    </w:p>
    <w:p w14:paraId="28155B9A">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1CB839A3">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五、免责条款</w:t>
      </w:r>
    </w:p>
    <w:p w14:paraId="6304289F">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1．因你方违反主合同约定致使供应商不能履行义务的，我方不承担保证责任。</w:t>
      </w:r>
    </w:p>
    <w:p w14:paraId="459FF38F">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2．依照法律法规的规定或你方与供应商的另行约定，全部或者部分免除供应商应缴纳的保证金义务的，我方亦免除相应的保证责任。</w:t>
      </w:r>
    </w:p>
    <w:p w14:paraId="1CC4B063">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3．因不可抗力造成供应商不能履行供货义务的，我方不承担保证责任。</w:t>
      </w:r>
    </w:p>
    <w:p w14:paraId="2CC7A607">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六、争议的解决</w:t>
      </w:r>
    </w:p>
    <w:p w14:paraId="217F6977">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因本保函发生的纠纷，由你我双方协商解决，协商不成的，通过诉讼程序解决，诉讼管辖地法院为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法院。</w:t>
      </w:r>
    </w:p>
    <w:p w14:paraId="590C3B93">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七、保函的生效</w:t>
      </w:r>
    </w:p>
    <w:p w14:paraId="4275A571">
      <w:pPr>
        <w:spacing w:line="3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本保函自我方加盖公章之日起生效。</w:t>
      </w:r>
    </w:p>
    <w:p w14:paraId="6CFBB36C">
      <w:pPr>
        <w:spacing w:line="360" w:lineRule="exact"/>
        <w:rPr>
          <w:rFonts w:hint="eastAsia" w:ascii="宋体" w:hAnsi="宋体" w:eastAsia="宋体" w:cs="宋体"/>
          <w:color w:val="auto"/>
          <w:sz w:val="24"/>
          <w:highlight w:val="none"/>
        </w:rPr>
      </w:pPr>
    </w:p>
    <w:p w14:paraId="4293613B">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A078197">
      <w:pPr>
        <w:spacing w:line="360" w:lineRule="exact"/>
        <w:ind w:firstLine="5400" w:firstLineChars="2250"/>
        <w:rPr>
          <w:rFonts w:hint="eastAsia" w:ascii="宋体" w:hAnsi="宋体" w:eastAsia="宋体" w:cs="宋体"/>
          <w:color w:val="auto"/>
          <w:sz w:val="24"/>
          <w:highlight w:val="none"/>
        </w:rPr>
      </w:pPr>
      <w:r>
        <w:rPr>
          <w:rFonts w:hint="eastAsia" w:ascii="宋体" w:hAnsi="宋体" w:eastAsia="宋体" w:cs="宋体"/>
          <w:color w:val="auto"/>
          <w:sz w:val="24"/>
          <w:highlight w:val="none"/>
        </w:rPr>
        <w:t>保证人：（公章）</w:t>
      </w:r>
    </w:p>
    <w:p w14:paraId="797862D4">
      <w:pPr>
        <w:spacing w:line="3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CEBADEA">
      <w:pPr>
        <w:pStyle w:val="7"/>
        <w:spacing w:line="257" w:lineRule="auto"/>
        <w:rPr>
          <w:rFonts w:hint="eastAsia" w:ascii="宋体" w:hAnsi="宋体" w:eastAsia="宋体" w:cs="宋体"/>
        </w:rPr>
      </w:pPr>
      <w:r>
        <w:rPr>
          <w:rFonts w:hint="eastAsia" w:ascii="宋体" w:hAnsi="宋体" w:eastAsia="宋体" w:cs="宋体"/>
          <w:color w:val="auto"/>
          <w:sz w:val="24"/>
          <w:highlight w:val="none"/>
        </w:rPr>
        <w:t xml:space="preserve">                                                   年     月      日</w:t>
      </w:r>
    </w:p>
    <w:p w14:paraId="4B2D77F1">
      <w:pPr>
        <w:pStyle w:val="7"/>
        <w:spacing w:line="257" w:lineRule="auto"/>
        <w:rPr>
          <w:rFonts w:hint="eastAsia" w:ascii="宋体" w:hAnsi="宋体" w:eastAsia="宋体" w:cs="宋体"/>
        </w:rPr>
      </w:pPr>
    </w:p>
    <w:p w14:paraId="54522063">
      <w:pPr>
        <w:pStyle w:val="7"/>
        <w:spacing w:line="257" w:lineRule="auto"/>
        <w:rPr>
          <w:rFonts w:hint="eastAsia" w:ascii="宋体" w:hAnsi="宋体" w:eastAsia="宋体" w:cs="宋体"/>
        </w:rPr>
      </w:pPr>
    </w:p>
    <w:p w14:paraId="6B6C0B47">
      <w:pPr>
        <w:pStyle w:val="7"/>
        <w:spacing w:line="258" w:lineRule="auto"/>
        <w:rPr>
          <w:rFonts w:hint="eastAsia" w:ascii="宋体" w:hAnsi="宋体" w:eastAsia="宋体" w:cs="宋体"/>
        </w:rPr>
      </w:pPr>
    </w:p>
    <w:p w14:paraId="201B15D4">
      <w:pPr>
        <w:spacing w:before="150" w:line="188" w:lineRule="auto"/>
        <w:ind w:left="3076"/>
        <w:outlineLvl w:val="0"/>
        <w:rPr>
          <w:rFonts w:hint="eastAsia" w:ascii="宋体" w:hAnsi="宋体" w:eastAsia="宋体" w:cs="宋体"/>
          <w:b/>
          <w:bCs/>
          <w:spacing w:val="8"/>
          <w:sz w:val="35"/>
          <w:szCs w:val="35"/>
        </w:rPr>
      </w:pPr>
      <w:bookmarkStart w:id="266" w:name="bookmark10"/>
      <w:bookmarkEnd w:id="266"/>
      <w:bookmarkStart w:id="267" w:name="bookmark9"/>
      <w:bookmarkEnd w:id="267"/>
    </w:p>
    <w:p w14:paraId="40961631">
      <w:pPr>
        <w:spacing w:before="150" w:line="188" w:lineRule="auto"/>
        <w:ind w:left="3076"/>
        <w:outlineLvl w:val="0"/>
        <w:rPr>
          <w:rFonts w:hint="eastAsia" w:ascii="宋体" w:hAnsi="宋体" w:eastAsia="宋体" w:cs="宋体"/>
          <w:b/>
          <w:bCs/>
          <w:spacing w:val="8"/>
          <w:sz w:val="35"/>
          <w:szCs w:val="35"/>
        </w:rPr>
      </w:pPr>
    </w:p>
    <w:p w14:paraId="2AC42268">
      <w:pPr>
        <w:spacing w:before="150" w:line="188" w:lineRule="auto"/>
        <w:ind w:left="3076"/>
        <w:outlineLvl w:val="0"/>
        <w:rPr>
          <w:rFonts w:hint="eastAsia" w:ascii="宋体" w:hAnsi="宋体" w:eastAsia="宋体" w:cs="宋体"/>
          <w:b/>
          <w:bCs/>
          <w:spacing w:val="8"/>
          <w:sz w:val="35"/>
          <w:szCs w:val="35"/>
        </w:rPr>
      </w:pPr>
    </w:p>
    <w:p w14:paraId="2C66730B">
      <w:pPr>
        <w:spacing w:before="150" w:line="188" w:lineRule="auto"/>
        <w:ind w:left="3076"/>
        <w:outlineLvl w:val="0"/>
        <w:rPr>
          <w:rFonts w:hint="eastAsia" w:ascii="宋体" w:hAnsi="宋体" w:eastAsia="宋体" w:cs="宋体"/>
          <w:b/>
          <w:bCs/>
          <w:spacing w:val="8"/>
          <w:sz w:val="35"/>
          <w:szCs w:val="35"/>
        </w:rPr>
      </w:pPr>
    </w:p>
    <w:p w14:paraId="435EE92F">
      <w:pPr>
        <w:spacing w:before="150" w:line="188" w:lineRule="auto"/>
        <w:ind w:left="3076"/>
        <w:outlineLvl w:val="0"/>
        <w:rPr>
          <w:rFonts w:hint="eastAsia" w:ascii="宋体" w:hAnsi="宋体" w:eastAsia="宋体" w:cs="宋体"/>
          <w:b/>
          <w:bCs/>
          <w:spacing w:val="8"/>
          <w:sz w:val="35"/>
          <w:szCs w:val="35"/>
        </w:rPr>
      </w:pPr>
    </w:p>
    <w:p w14:paraId="6EEE5DC3">
      <w:pPr>
        <w:spacing w:before="150" w:line="188" w:lineRule="auto"/>
        <w:ind w:left="3076"/>
        <w:outlineLvl w:val="0"/>
        <w:rPr>
          <w:rFonts w:hint="eastAsia" w:ascii="宋体" w:hAnsi="宋体" w:eastAsia="宋体" w:cs="宋体"/>
          <w:b/>
          <w:bCs/>
          <w:spacing w:val="8"/>
          <w:sz w:val="35"/>
          <w:szCs w:val="35"/>
        </w:rPr>
      </w:pPr>
    </w:p>
    <w:p w14:paraId="1C264EB3">
      <w:pPr>
        <w:spacing w:before="150" w:line="188" w:lineRule="auto"/>
        <w:ind w:left="3076"/>
        <w:outlineLvl w:val="0"/>
        <w:rPr>
          <w:rFonts w:hint="eastAsia" w:ascii="宋体" w:hAnsi="宋体" w:eastAsia="宋体" w:cs="宋体"/>
          <w:b/>
          <w:bCs/>
          <w:spacing w:val="8"/>
          <w:sz w:val="35"/>
          <w:szCs w:val="35"/>
        </w:rPr>
      </w:pPr>
    </w:p>
    <w:p w14:paraId="431449FE">
      <w:pPr>
        <w:spacing w:before="150" w:line="188" w:lineRule="auto"/>
        <w:ind w:left="3076"/>
        <w:outlineLvl w:val="0"/>
        <w:rPr>
          <w:rFonts w:hint="eastAsia" w:ascii="宋体" w:hAnsi="宋体" w:eastAsia="宋体" w:cs="宋体"/>
          <w:b/>
          <w:bCs/>
          <w:spacing w:val="8"/>
          <w:sz w:val="35"/>
          <w:szCs w:val="35"/>
        </w:rPr>
      </w:pPr>
    </w:p>
    <w:p w14:paraId="2E6A079C">
      <w:pPr>
        <w:spacing w:before="150" w:line="188" w:lineRule="auto"/>
        <w:ind w:left="3076"/>
        <w:outlineLvl w:val="0"/>
        <w:rPr>
          <w:rFonts w:hint="eastAsia" w:ascii="宋体" w:hAnsi="宋体" w:eastAsia="宋体" w:cs="宋体"/>
          <w:b/>
          <w:bCs/>
          <w:spacing w:val="8"/>
          <w:sz w:val="35"/>
          <w:szCs w:val="35"/>
        </w:rPr>
      </w:pPr>
    </w:p>
    <w:p w14:paraId="5FA7FB4E">
      <w:pPr>
        <w:spacing w:before="150" w:line="188" w:lineRule="auto"/>
        <w:ind w:left="3076"/>
        <w:outlineLvl w:val="0"/>
        <w:rPr>
          <w:rFonts w:hint="eastAsia" w:ascii="宋体" w:hAnsi="宋体" w:eastAsia="宋体" w:cs="宋体"/>
          <w:b/>
          <w:bCs/>
          <w:spacing w:val="8"/>
          <w:sz w:val="35"/>
          <w:szCs w:val="35"/>
        </w:rPr>
      </w:pPr>
    </w:p>
    <w:p w14:paraId="271501A7">
      <w:pPr>
        <w:spacing w:before="150" w:line="188" w:lineRule="auto"/>
        <w:ind w:left="3076"/>
        <w:outlineLvl w:val="0"/>
        <w:rPr>
          <w:rFonts w:hint="eastAsia" w:ascii="宋体" w:hAnsi="宋体" w:eastAsia="宋体" w:cs="宋体"/>
          <w:b/>
          <w:bCs/>
          <w:spacing w:val="8"/>
          <w:sz w:val="35"/>
          <w:szCs w:val="35"/>
        </w:rPr>
      </w:pPr>
    </w:p>
    <w:p w14:paraId="01E13610">
      <w:pPr>
        <w:spacing w:before="150" w:line="188" w:lineRule="auto"/>
        <w:ind w:left="3076"/>
        <w:outlineLvl w:val="0"/>
        <w:rPr>
          <w:rFonts w:hint="eastAsia" w:ascii="宋体" w:hAnsi="宋体" w:eastAsia="宋体" w:cs="宋体"/>
          <w:b/>
          <w:bCs/>
          <w:spacing w:val="8"/>
          <w:sz w:val="35"/>
          <w:szCs w:val="35"/>
        </w:rPr>
      </w:pPr>
    </w:p>
    <w:p w14:paraId="1E9F31F8">
      <w:pPr>
        <w:spacing w:before="150" w:line="188" w:lineRule="auto"/>
        <w:ind w:left="3076"/>
        <w:outlineLvl w:val="0"/>
        <w:rPr>
          <w:rFonts w:hint="eastAsia" w:ascii="宋体" w:hAnsi="宋体" w:eastAsia="宋体" w:cs="宋体"/>
          <w:b/>
          <w:bCs/>
          <w:spacing w:val="8"/>
          <w:sz w:val="35"/>
          <w:szCs w:val="35"/>
        </w:rPr>
      </w:pPr>
    </w:p>
    <w:p w14:paraId="5CD861E5">
      <w:pPr>
        <w:spacing w:before="150" w:line="188" w:lineRule="auto"/>
        <w:ind w:left="3076"/>
        <w:outlineLvl w:val="0"/>
        <w:rPr>
          <w:rFonts w:hint="eastAsia" w:ascii="宋体" w:hAnsi="宋体" w:eastAsia="宋体" w:cs="宋体"/>
          <w:b/>
          <w:bCs/>
          <w:spacing w:val="8"/>
          <w:sz w:val="35"/>
          <w:szCs w:val="35"/>
        </w:rPr>
      </w:pPr>
    </w:p>
    <w:p w14:paraId="7D4FD2B3">
      <w:pPr>
        <w:spacing w:before="150" w:line="188" w:lineRule="auto"/>
        <w:ind w:left="3076"/>
        <w:outlineLvl w:val="0"/>
        <w:rPr>
          <w:rFonts w:hint="eastAsia" w:ascii="宋体" w:hAnsi="宋体" w:eastAsia="宋体" w:cs="宋体"/>
          <w:sz w:val="35"/>
          <w:szCs w:val="35"/>
        </w:rPr>
      </w:pPr>
      <w:r>
        <w:rPr>
          <w:rFonts w:hint="eastAsia" w:ascii="宋体" w:hAnsi="宋体" w:eastAsia="宋体" w:cs="宋体"/>
          <w:b/>
          <w:bCs/>
          <w:spacing w:val="8"/>
          <w:sz w:val="35"/>
          <w:szCs w:val="35"/>
        </w:rPr>
        <w:t>第2章</w:t>
      </w:r>
      <w:r>
        <w:rPr>
          <w:rFonts w:hint="eastAsia" w:ascii="宋体" w:hAnsi="宋体" w:eastAsia="宋体" w:cs="宋体"/>
          <w:b/>
          <w:bCs/>
          <w:spacing w:val="20"/>
          <w:sz w:val="35"/>
          <w:szCs w:val="35"/>
        </w:rPr>
        <w:t xml:space="preserve">   </w:t>
      </w:r>
      <w:r>
        <w:rPr>
          <w:rFonts w:hint="eastAsia" w:ascii="宋体" w:hAnsi="宋体" w:eastAsia="宋体" w:cs="宋体"/>
          <w:b/>
          <w:bCs/>
          <w:spacing w:val="8"/>
          <w:sz w:val="35"/>
          <w:szCs w:val="35"/>
        </w:rPr>
        <w:t>投标文件格式</w:t>
      </w:r>
    </w:p>
    <w:p w14:paraId="79492C1E">
      <w:pPr>
        <w:spacing w:before="41"/>
        <w:rPr>
          <w:rFonts w:hint="eastAsia" w:ascii="宋体" w:hAnsi="宋体" w:eastAsia="宋体" w:cs="宋体"/>
        </w:rPr>
      </w:pPr>
    </w:p>
    <w:tbl>
      <w:tblPr>
        <w:tblStyle w:val="21"/>
        <w:tblW w:w="9653" w:type="dxa"/>
        <w:tblInd w:w="7" w:type="dxa"/>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653"/>
      </w:tblGrid>
      <w:tr w14:paraId="0E8F68DE">
        <w:tblPrEx>
          <w:tblBorders>
            <w:top w:val="double" w:color="666699" w:sz="2" w:space="0"/>
            <w:left w:val="double" w:color="666699" w:sz="2" w:space="0"/>
            <w:bottom w:val="double" w:color="666699" w:sz="2" w:space="0"/>
            <w:right w:val="doub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855" w:hRule="atLeast"/>
        </w:trPr>
        <w:tc>
          <w:tcPr>
            <w:tcW w:w="9653" w:type="dxa"/>
            <w:shd w:val="clear" w:color="auto" w:fill="FCFEEA"/>
            <w:vAlign w:val="top"/>
          </w:tcPr>
          <w:p w14:paraId="57363CBB">
            <w:pPr>
              <w:spacing w:line="241" w:lineRule="auto"/>
              <w:rPr>
                <w:rFonts w:hint="eastAsia" w:ascii="宋体" w:hAnsi="宋体" w:eastAsia="宋体" w:cs="宋体"/>
                <w:sz w:val="21"/>
              </w:rPr>
            </w:pPr>
          </w:p>
          <w:p w14:paraId="62B8AF61">
            <w:pPr>
              <w:spacing w:line="241" w:lineRule="auto"/>
              <w:rPr>
                <w:rFonts w:hint="eastAsia" w:ascii="宋体" w:hAnsi="宋体" w:eastAsia="宋体" w:cs="宋体"/>
                <w:sz w:val="21"/>
              </w:rPr>
            </w:pPr>
          </w:p>
          <w:p w14:paraId="6EA04258">
            <w:pPr>
              <w:spacing w:line="241" w:lineRule="auto"/>
              <w:rPr>
                <w:rFonts w:hint="eastAsia" w:ascii="宋体" w:hAnsi="宋体" w:eastAsia="宋体" w:cs="宋体"/>
                <w:sz w:val="21"/>
              </w:rPr>
            </w:pPr>
          </w:p>
          <w:p w14:paraId="6B504BCC">
            <w:pPr>
              <w:spacing w:line="242" w:lineRule="auto"/>
              <w:rPr>
                <w:rFonts w:hint="eastAsia" w:ascii="宋体" w:hAnsi="宋体" w:eastAsia="宋体" w:cs="宋体"/>
                <w:sz w:val="21"/>
              </w:rPr>
            </w:pPr>
          </w:p>
          <w:p w14:paraId="22EA7F00">
            <w:pPr>
              <w:spacing w:line="242" w:lineRule="auto"/>
              <w:rPr>
                <w:rFonts w:hint="eastAsia" w:ascii="宋体" w:hAnsi="宋体" w:eastAsia="宋体" w:cs="宋体"/>
                <w:sz w:val="21"/>
              </w:rPr>
            </w:pPr>
          </w:p>
          <w:p w14:paraId="6FCBA0A3">
            <w:pPr>
              <w:spacing w:line="242" w:lineRule="auto"/>
              <w:rPr>
                <w:rFonts w:hint="eastAsia" w:ascii="宋体" w:hAnsi="宋体" w:eastAsia="宋体" w:cs="宋体"/>
                <w:sz w:val="21"/>
              </w:rPr>
            </w:pPr>
          </w:p>
          <w:p w14:paraId="66DC8A8E">
            <w:pPr>
              <w:spacing w:line="242" w:lineRule="auto"/>
              <w:rPr>
                <w:rFonts w:hint="eastAsia" w:ascii="宋体" w:hAnsi="宋体" w:eastAsia="宋体" w:cs="宋体"/>
                <w:sz w:val="21"/>
              </w:rPr>
            </w:pPr>
          </w:p>
          <w:p w14:paraId="27D9C292">
            <w:pPr>
              <w:spacing w:line="242" w:lineRule="auto"/>
              <w:rPr>
                <w:rFonts w:hint="eastAsia" w:ascii="宋体" w:hAnsi="宋体" w:eastAsia="宋体" w:cs="宋体"/>
                <w:sz w:val="21"/>
              </w:rPr>
            </w:pPr>
          </w:p>
          <w:p w14:paraId="343B1639">
            <w:pPr>
              <w:spacing w:line="242" w:lineRule="auto"/>
              <w:rPr>
                <w:rFonts w:hint="eastAsia" w:ascii="宋体" w:hAnsi="宋体" w:eastAsia="宋体" w:cs="宋体"/>
                <w:sz w:val="21"/>
              </w:rPr>
            </w:pPr>
          </w:p>
          <w:p w14:paraId="4A93B2A7">
            <w:pPr>
              <w:spacing w:line="242" w:lineRule="auto"/>
              <w:rPr>
                <w:rFonts w:hint="eastAsia" w:ascii="宋体" w:hAnsi="宋体" w:eastAsia="宋体" w:cs="宋体"/>
                <w:sz w:val="21"/>
              </w:rPr>
            </w:pPr>
          </w:p>
          <w:p w14:paraId="1FB688A6">
            <w:pPr>
              <w:pStyle w:val="22"/>
              <w:spacing w:before="120" w:line="183" w:lineRule="auto"/>
              <w:ind w:left="2638"/>
              <w:rPr>
                <w:rFonts w:hint="eastAsia" w:ascii="宋体" w:hAnsi="宋体" w:eastAsia="宋体" w:cs="宋体"/>
                <w:sz w:val="28"/>
                <w:szCs w:val="28"/>
              </w:rPr>
            </w:pPr>
            <w:r>
              <w:rPr>
                <w:rFonts w:hint="eastAsia" w:ascii="宋体" w:hAnsi="宋体" w:eastAsia="宋体" w:cs="宋体"/>
                <w:b/>
                <w:bCs/>
                <w:spacing w:val="-1"/>
                <w:sz w:val="28"/>
                <w:szCs w:val="28"/>
              </w:rPr>
              <w:t>***** *** *** ***</w:t>
            </w:r>
            <w:r>
              <w:rPr>
                <w:rFonts w:hint="eastAsia" w:ascii="宋体" w:hAnsi="宋体" w:eastAsia="宋体" w:cs="宋体"/>
                <w:b/>
                <w:bCs/>
                <w:spacing w:val="8"/>
                <w:sz w:val="28"/>
                <w:szCs w:val="28"/>
              </w:rPr>
              <w:t xml:space="preserve"> </w:t>
            </w:r>
            <w:r>
              <w:rPr>
                <w:rFonts w:hint="eastAsia" w:ascii="宋体" w:hAnsi="宋体" w:eastAsia="宋体" w:cs="宋体"/>
                <w:b/>
                <w:bCs/>
                <w:spacing w:val="-1"/>
                <w:sz w:val="28"/>
                <w:szCs w:val="28"/>
              </w:rPr>
              <w:t>***</w:t>
            </w:r>
            <w:r>
              <w:rPr>
                <w:rFonts w:hint="eastAsia" w:ascii="宋体" w:hAnsi="宋体" w:eastAsia="宋体" w:cs="宋体"/>
                <w:b/>
                <w:bCs/>
                <w:spacing w:val="1"/>
                <w:sz w:val="28"/>
                <w:szCs w:val="28"/>
              </w:rPr>
              <w:t xml:space="preserve">     </w:t>
            </w:r>
            <w:r>
              <w:rPr>
                <w:rFonts w:hint="eastAsia" w:ascii="宋体" w:hAnsi="宋体" w:eastAsia="宋体" w:cs="宋体"/>
                <w:b/>
                <w:bCs/>
                <w:spacing w:val="-1"/>
                <w:sz w:val="28"/>
                <w:szCs w:val="28"/>
              </w:rPr>
              <w:t>项目名称</w:t>
            </w:r>
          </w:p>
          <w:p w14:paraId="089B20DA">
            <w:pPr>
              <w:spacing w:line="248" w:lineRule="auto"/>
              <w:rPr>
                <w:rFonts w:hint="eastAsia" w:ascii="宋体" w:hAnsi="宋体" w:eastAsia="宋体" w:cs="宋体"/>
                <w:sz w:val="21"/>
              </w:rPr>
            </w:pPr>
          </w:p>
          <w:p w14:paraId="2F11C0FF">
            <w:pPr>
              <w:spacing w:line="249" w:lineRule="auto"/>
              <w:rPr>
                <w:rFonts w:hint="eastAsia" w:ascii="宋体" w:hAnsi="宋体" w:eastAsia="宋体" w:cs="宋体"/>
                <w:sz w:val="21"/>
              </w:rPr>
            </w:pPr>
          </w:p>
          <w:p w14:paraId="42270E9D">
            <w:pPr>
              <w:spacing w:line="249" w:lineRule="auto"/>
              <w:rPr>
                <w:rFonts w:hint="eastAsia" w:ascii="宋体" w:hAnsi="宋体" w:eastAsia="宋体" w:cs="宋体"/>
                <w:sz w:val="21"/>
              </w:rPr>
            </w:pPr>
          </w:p>
          <w:p w14:paraId="034EE41F">
            <w:pPr>
              <w:spacing w:line="249" w:lineRule="auto"/>
              <w:rPr>
                <w:rFonts w:hint="eastAsia" w:ascii="宋体" w:hAnsi="宋体" w:eastAsia="宋体" w:cs="宋体"/>
                <w:sz w:val="21"/>
              </w:rPr>
            </w:pPr>
          </w:p>
          <w:p w14:paraId="39D8804A">
            <w:pPr>
              <w:pStyle w:val="22"/>
              <w:spacing w:before="120" w:line="183" w:lineRule="auto"/>
              <w:ind w:left="3243"/>
              <w:rPr>
                <w:rFonts w:hint="eastAsia" w:ascii="宋体" w:hAnsi="宋体" w:eastAsia="宋体" w:cs="宋体"/>
                <w:sz w:val="28"/>
                <w:szCs w:val="28"/>
              </w:rPr>
            </w:pPr>
            <w:r>
              <w:rPr>
                <w:rFonts w:hint="eastAsia" w:ascii="宋体" w:hAnsi="宋体" w:eastAsia="宋体" w:cs="宋体"/>
                <w:b/>
                <w:bCs/>
                <w:spacing w:val="-1"/>
                <w:sz w:val="28"/>
                <w:szCs w:val="28"/>
              </w:rPr>
              <w:t>项目编号*****************</w:t>
            </w:r>
          </w:p>
          <w:p w14:paraId="4439A63D">
            <w:pPr>
              <w:spacing w:line="248" w:lineRule="auto"/>
              <w:rPr>
                <w:rFonts w:hint="eastAsia" w:ascii="宋体" w:hAnsi="宋体" w:eastAsia="宋体" w:cs="宋体"/>
                <w:sz w:val="21"/>
              </w:rPr>
            </w:pPr>
          </w:p>
          <w:p w14:paraId="2AA68806">
            <w:pPr>
              <w:spacing w:line="249" w:lineRule="auto"/>
              <w:rPr>
                <w:rFonts w:hint="eastAsia" w:ascii="宋体" w:hAnsi="宋体" w:eastAsia="宋体" w:cs="宋体"/>
                <w:sz w:val="21"/>
              </w:rPr>
            </w:pPr>
          </w:p>
          <w:p w14:paraId="7332853F">
            <w:pPr>
              <w:spacing w:line="249" w:lineRule="auto"/>
              <w:rPr>
                <w:rFonts w:hint="eastAsia" w:ascii="宋体" w:hAnsi="宋体" w:eastAsia="宋体" w:cs="宋体"/>
                <w:sz w:val="21"/>
              </w:rPr>
            </w:pPr>
          </w:p>
          <w:p w14:paraId="39E57732">
            <w:pPr>
              <w:spacing w:line="249" w:lineRule="auto"/>
              <w:rPr>
                <w:rFonts w:hint="eastAsia" w:ascii="宋体" w:hAnsi="宋体" w:eastAsia="宋体" w:cs="宋体"/>
                <w:sz w:val="21"/>
              </w:rPr>
            </w:pPr>
          </w:p>
          <w:p w14:paraId="331578D3">
            <w:pPr>
              <w:pStyle w:val="22"/>
              <w:spacing w:before="120" w:line="183" w:lineRule="auto"/>
              <w:ind w:left="4264"/>
              <w:rPr>
                <w:rFonts w:hint="eastAsia" w:ascii="宋体" w:hAnsi="宋体" w:eastAsia="宋体" w:cs="宋体"/>
                <w:sz w:val="28"/>
                <w:szCs w:val="28"/>
              </w:rPr>
            </w:pPr>
            <w:r>
              <w:rPr>
                <w:rFonts w:hint="eastAsia" w:ascii="宋体" w:hAnsi="宋体" w:eastAsia="宋体" w:cs="宋体"/>
                <w:b/>
                <w:bCs/>
                <w:spacing w:val="-1"/>
                <w:sz w:val="28"/>
                <w:szCs w:val="28"/>
              </w:rPr>
              <w:t>投标文件</w:t>
            </w:r>
          </w:p>
          <w:p w14:paraId="35F14CA0">
            <w:pPr>
              <w:spacing w:line="351" w:lineRule="auto"/>
              <w:rPr>
                <w:rFonts w:hint="eastAsia" w:ascii="宋体" w:hAnsi="宋体" w:eastAsia="宋体" w:cs="宋体"/>
                <w:sz w:val="21"/>
              </w:rPr>
            </w:pPr>
          </w:p>
          <w:p w14:paraId="343F3BB0">
            <w:pPr>
              <w:spacing w:line="352" w:lineRule="auto"/>
              <w:rPr>
                <w:rFonts w:hint="eastAsia" w:ascii="宋体" w:hAnsi="宋体" w:eastAsia="宋体" w:cs="宋体"/>
                <w:sz w:val="21"/>
              </w:rPr>
            </w:pPr>
          </w:p>
          <w:p w14:paraId="185C52CA">
            <w:pPr>
              <w:pStyle w:val="22"/>
              <w:spacing w:before="121" w:line="678" w:lineRule="exact"/>
              <w:ind w:left="1408"/>
              <w:rPr>
                <w:rFonts w:hint="eastAsia" w:ascii="宋体" w:hAnsi="宋体" w:eastAsia="宋体" w:cs="宋体"/>
                <w:sz w:val="28"/>
                <w:szCs w:val="28"/>
              </w:rPr>
            </w:pPr>
            <w:r>
              <w:rPr>
                <w:rFonts w:hint="eastAsia" w:ascii="宋体" w:hAnsi="宋体" w:eastAsia="宋体" w:cs="宋体"/>
                <w:spacing w:val="17"/>
                <w:position w:val="27"/>
                <w:sz w:val="28"/>
                <w:szCs w:val="28"/>
              </w:rPr>
              <w:t>投标单位</w:t>
            </w:r>
            <w:r>
              <w:rPr>
                <w:rFonts w:hint="eastAsia" w:ascii="宋体" w:hAnsi="宋体" w:eastAsia="宋体" w:cs="宋体"/>
                <w:spacing w:val="-10"/>
                <w:position w:val="27"/>
                <w:sz w:val="28"/>
                <w:szCs w:val="28"/>
              </w:rPr>
              <w:t xml:space="preserve"> </w:t>
            </w:r>
            <w:r>
              <w:rPr>
                <w:rFonts w:hint="eastAsia" w:ascii="宋体" w:hAnsi="宋体" w:eastAsia="宋体" w:cs="宋体"/>
                <w:spacing w:val="-74"/>
                <w:w w:val="96"/>
                <w:position w:val="27"/>
                <w:sz w:val="28"/>
                <w:szCs w:val="28"/>
              </w:rPr>
              <w:t>：（</w:t>
            </w:r>
            <w:r>
              <w:rPr>
                <w:rFonts w:hint="eastAsia" w:ascii="宋体" w:hAnsi="宋体" w:eastAsia="宋体" w:cs="宋体"/>
                <w:spacing w:val="17"/>
                <w:position w:val="27"/>
                <w:sz w:val="28"/>
                <w:szCs w:val="28"/>
              </w:rPr>
              <w:t>公章）</w:t>
            </w:r>
          </w:p>
          <w:p w14:paraId="0AA1C9E1">
            <w:pPr>
              <w:pStyle w:val="22"/>
              <w:spacing w:line="182" w:lineRule="auto"/>
              <w:ind w:left="1405"/>
              <w:rPr>
                <w:rFonts w:hint="eastAsia" w:ascii="宋体" w:hAnsi="宋体" w:eastAsia="宋体" w:cs="宋体"/>
                <w:sz w:val="28"/>
                <w:szCs w:val="28"/>
              </w:rPr>
            </w:pPr>
            <w:r>
              <w:rPr>
                <w:rFonts w:hint="eastAsia" w:ascii="宋体" w:hAnsi="宋体" w:eastAsia="宋体" w:cs="宋体"/>
                <w:spacing w:val="5"/>
                <w:sz w:val="28"/>
                <w:szCs w:val="28"/>
              </w:rPr>
              <w:t>地址：</w:t>
            </w:r>
          </w:p>
          <w:p w14:paraId="7F6E17FC">
            <w:pPr>
              <w:pStyle w:val="22"/>
              <w:spacing w:before="259" w:line="625" w:lineRule="exact"/>
              <w:ind w:left="1407"/>
              <w:rPr>
                <w:rFonts w:hint="eastAsia" w:ascii="宋体" w:hAnsi="宋体" w:eastAsia="宋体" w:cs="宋体"/>
                <w:sz w:val="28"/>
                <w:szCs w:val="28"/>
              </w:rPr>
            </w:pPr>
            <w:r>
              <w:rPr>
                <w:rFonts w:hint="eastAsia" w:ascii="宋体" w:hAnsi="宋体" w:eastAsia="宋体" w:cs="宋体"/>
                <w:spacing w:val="-1"/>
                <w:position w:val="27"/>
                <w:sz w:val="28"/>
                <w:szCs w:val="28"/>
              </w:rPr>
              <w:t>联系人</w:t>
            </w:r>
            <w:r>
              <w:rPr>
                <w:rFonts w:hint="eastAsia" w:ascii="宋体" w:hAnsi="宋体" w:eastAsia="宋体" w:cs="宋体"/>
                <w:spacing w:val="-13"/>
                <w:position w:val="27"/>
                <w:sz w:val="28"/>
                <w:szCs w:val="28"/>
              </w:rPr>
              <w:t xml:space="preserve"> </w:t>
            </w:r>
            <w:r>
              <w:rPr>
                <w:rFonts w:hint="eastAsia" w:ascii="宋体" w:hAnsi="宋体" w:eastAsia="宋体" w:cs="宋体"/>
                <w:spacing w:val="-1"/>
                <w:position w:val="27"/>
                <w:sz w:val="28"/>
                <w:szCs w:val="28"/>
              </w:rPr>
              <w:t>：</w:t>
            </w:r>
          </w:p>
          <w:p w14:paraId="25A3DC19">
            <w:pPr>
              <w:pStyle w:val="22"/>
              <w:spacing w:line="182" w:lineRule="auto"/>
              <w:ind w:left="1421"/>
              <w:rPr>
                <w:rFonts w:hint="eastAsia" w:ascii="宋体" w:hAnsi="宋体" w:eastAsia="宋体" w:cs="宋体"/>
                <w:sz w:val="28"/>
                <w:szCs w:val="28"/>
              </w:rPr>
            </w:pPr>
            <w:r>
              <w:rPr>
                <w:rFonts w:hint="eastAsia" w:ascii="宋体" w:hAnsi="宋体" w:eastAsia="宋体" w:cs="宋体"/>
                <w:spacing w:val="-6"/>
                <w:sz w:val="28"/>
                <w:szCs w:val="28"/>
              </w:rPr>
              <w:t>电话</w:t>
            </w:r>
            <w:r>
              <w:rPr>
                <w:rFonts w:hint="eastAsia" w:ascii="宋体" w:hAnsi="宋体" w:eastAsia="宋体" w:cs="宋体"/>
                <w:spacing w:val="-14"/>
                <w:sz w:val="28"/>
                <w:szCs w:val="28"/>
              </w:rPr>
              <w:t xml:space="preserve"> </w:t>
            </w:r>
            <w:r>
              <w:rPr>
                <w:rFonts w:hint="eastAsia" w:ascii="宋体" w:hAnsi="宋体" w:eastAsia="宋体" w:cs="宋体"/>
                <w:spacing w:val="-6"/>
                <w:sz w:val="28"/>
                <w:szCs w:val="28"/>
              </w:rPr>
              <w:t>：</w:t>
            </w:r>
          </w:p>
          <w:p w14:paraId="0021023D">
            <w:pPr>
              <w:spacing w:line="263" w:lineRule="auto"/>
              <w:rPr>
                <w:rFonts w:hint="eastAsia" w:ascii="宋体" w:hAnsi="宋体" w:eastAsia="宋体" w:cs="宋体"/>
                <w:sz w:val="21"/>
              </w:rPr>
            </w:pPr>
          </w:p>
          <w:p w14:paraId="25DCCD21">
            <w:pPr>
              <w:spacing w:line="263" w:lineRule="auto"/>
              <w:rPr>
                <w:rFonts w:hint="eastAsia" w:ascii="宋体" w:hAnsi="宋体" w:eastAsia="宋体" w:cs="宋体"/>
                <w:sz w:val="21"/>
              </w:rPr>
            </w:pPr>
          </w:p>
          <w:p w14:paraId="1AA5B60E">
            <w:pPr>
              <w:spacing w:line="264" w:lineRule="auto"/>
              <w:rPr>
                <w:rFonts w:hint="eastAsia" w:ascii="宋体" w:hAnsi="宋体" w:eastAsia="宋体" w:cs="宋体"/>
                <w:sz w:val="21"/>
              </w:rPr>
            </w:pPr>
          </w:p>
          <w:p w14:paraId="0706A360">
            <w:pPr>
              <w:pStyle w:val="22"/>
              <w:spacing w:before="104" w:line="183" w:lineRule="auto"/>
              <w:ind w:left="2249"/>
              <w:rPr>
                <w:rFonts w:hint="eastAsia" w:ascii="宋体" w:hAnsi="宋体" w:eastAsia="宋体" w:cs="宋体"/>
              </w:rPr>
            </w:pPr>
            <w:r>
              <w:rPr>
                <w:rFonts w:hint="eastAsia" w:ascii="宋体" w:hAnsi="宋体" w:eastAsia="宋体" w:cs="宋体"/>
                <w:b/>
                <w:bCs/>
                <w:spacing w:val="-8"/>
              </w:rPr>
              <w:t>注 ：在 xxx 年 xx 月 xx</w:t>
            </w:r>
            <w:r>
              <w:rPr>
                <w:rFonts w:hint="eastAsia" w:ascii="宋体" w:hAnsi="宋体" w:eastAsia="宋体" w:cs="宋体"/>
                <w:b/>
                <w:bCs/>
                <w:spacing w:val="29"/>
              </w:rPr>
              <w:t xml:space="preserve"> </w:t>
            </w:r>
            <w:r>
              <w:rPr>
                <w:rFonts w:hint="eastAsia" w:ascii="宋体" w:hAnsi="宋体" w:eastAsia="宋体" w:cs="宋体"/>
                <w:b/>
                <w:bCs/>
                <w:spacing w:val="-8"/>
              </w:rPr>
              <w:t>日</w:t>
            </w:r>
            <w:r>
              <w:rPr>
                <w:rFonts w:hint="eastAsia" w:ascii="宋体" w:hAnsi="宋体" w:eastAsia="宋体" w:cs="宋体"/>
                <w:b/>
                <w:bCs/>
                <w:spacing w:val="-11"/>
              </w:rPr>
              <w:t xml:space="preserve"> </w:t>
            </w:r>
            <w:r>
              <w:rPr>
                <w:rFonts w:hint="eastAsia" w:ascii="宋体" w:hAnsi="宋体" w:eastAsia="宋体" w:cs="宋体"/>
                <w:b/>
                <w:bCs/>
                <w:spacing w:val="-8"/>
              </w:rPr>
              <w:t>xx</w:t>
            </w:r>
            <w:r>
              <w:rPr>
                <w:rFonts w:hint="eastAsia" w:ascii="宋体" w:hAnsi="宋体" w:eastAsia="宋体" w:cs="宋体"/>
                <w:b/>
                <w:bCs/>
                <w:spacing w:val="-10"/>
              </w:rPr>
              <w:t xml:space="preserve"> </w:t>
            </w:r>
            <w:r>
              <w:rPr>
                <w:rFonts w:hint="eastAsia" w:ascii="宋体" w:hAnsi="宋体" w:eastAsia="宋体" w:cs="宋体"/>
                <w:b/>
                <w:bCs/>
                <w:spacing w:val="-8"/>
              </w:rPr>
              <w:t>：xx</w:t>
            </w:r>
            <w:r>
              <w:rPr>
                <w:rFonts w:hint="eastAsia" w:ascii="宋体" w:hAnsi="宋体" w:eastAsia="宋体" w:cs="宋体"/>
                <w:b/>
                <w:bCs/>
                <w:spacing w:val="-6"/>
              </w:rPr>
              <w:t xml:space="preserve"> </w:t>
            </w:r>
            <w:r>
              <w:rPr>
                <w:rFonts w:hint="eastAsia" w:ascii="宋体" w:hAnsi="宋体" w:eastAsia="宋体" w:cs="宋体"/>
                <w:b/>
                <w:bCs/>
                <w:spacing w:val="-8"/>
              </w:rPr>
              <w:t>之前不得启封</w:t>
            </w:r>
          </w:p>
        </w:tc>
      </w:tr>
    </w:tbl>
    <w:p w14:paraId="4DFD00DD">
      <w:pPr>
        <w:pStyle w:val="7"/>
        <w:rPr>
          <w:rFonts w:hint="eastAsia" w:ascii="宋体" w:hAnsi="宋体" w:eastAsia="宋体" w:cs="宋体"/>
        </w:rPr>
      </w:pPr>
    </w:p>
    <w:p w14:paraId="2A1BD603">
      <w:pPr>
        <w:rPr>
          <w:rFonts w:hint="eastAsia" w:ascii="宋体" w:hAnsi="宋体" w:eastAsia="宋体" w:cs="宋体"/>
        </w:rPr>
        <w:sectPr>
          <w:headerReference r:id="rId13" w:type="default"/>
          <w:footerReference r:id="rId14" w:type="default"/>
          <w:pgSz w:w="11906" w:h="16839"/>
          <w:pgMar w:top="400" w:right="1090" w:bottom="1171" w:left="1146" w:header="0" w:footer="992" w:gutter="0"/>
          <w:pgNumType w:fmt="decimal"/>
          <w:cols w:space="720" w:num="1"/>
        </w:sectPr>
      </w:pPr>
    </w:p>
    <w:p w14:paraId="716A0FDC">
      <w:pPr>
        <w:pStyle w:val="7"/>
        <w:spacing w:line="266" w:lineRule="auto"/>
        <w:rPr>
          <w:rFonts w:hint="eastAsia" w:ascii="宋体" w:hAnsi="宋体" w:eastAsia="宋体" w:cs="宋体"/>
        </w:rPr>
      </w:pPr>
    </w:p>
    <w:p w14:paraId="465C3097">
      <w:pPr>
        <w:pStyle w:val="7"/>
        <w:spacing w:line="267" w:lineRule="auto"/>
        <w:rPr>
          <w:rFonts w:hint="eastAsia" w:ascii="宋体" w:hAnsi="宋体" w:eastAsia="宋体" w:cs="宋体"/>
        </w:rPr>
      </w:pPr>
    </w:p>
    <w:p w14:paraId="40DAD5EE">
      <w:pPr>
        <w:pStyle w:val="7"/>
        <w:spacing w:line="267" w:lineRule="auto"/>
        <w:rPr>
          <w:rFonts w:hint="eastAsia" w:ascii="宋体" w:hAnsi="宋体" w:eastAsia="宋体" w:cs="宋体"/>
        </w:rPr>
      </w:pPr>
    </w:p>
    <w:p w14:paraId="4A15CEDC">
      <w:pPr>
        <w:pStyle w:val="7"/>
        <w:spacing w:line="267" w:lineRule="auto"/>
        <w:rPr>
          <w:rFonts w:hint="eastAsia" w:ascii="宋体" w:hAnsi="宋体" w:eastAsia="宋体" w:cs="宋体"/>
        </w:rPr>
      </w:pPr>
    </w:p>
    <w:p w14:paraId="3A95210A">
      <w:pPr>
        <w:spacing w:before="133" w:line="187" w:lineRule="auto"/>
        <w:ind w:left="1667"/>
        <w:outlineLvl w:val="1"/>
        <w:rPr>
          <w:rFonts w:hint="eastAsia" w:ascii="宋体" w:hAnsi="宋体" w:eastAsia="宋体" w:cs="宋体"/>
          <w:sz w:val="31"/>
          <w:szCs w:val="31"/>
        </w:rPr>
      </w:pPr>
      <w:r>
        <w:rPr>
          <w:rFonts w:hint="eastAsia" w:ascii="宋体" w:hAnsi="宋体" w:eastAsia="宋体" w:cs="宋体"/>
          <w:b/>
          <w:bCs/>
          <w:spacing w:val="9"/>
          <w:sz w:val="31"/>
          <w:szCs w:val="31"/>
        </w:rPr>
        <w:t>第一部分</w:t>
      </w:r>
      <w:r>
        <w:rPr>
          <w:rFonts w:hint="eastAsia" w:ascii="宋体" w:hAnsi="宋体" w:eastAsia="宋体" w:cs="宋体"/>
          <w:b/>
          <w:bCs/>
          <w:spacing w:val="81"/>
          <w:sz w:val="31"/>
          <w:szCs w:val="31"/>
        </w:rPr>
        <w:t xml:space="preserve"> </w:t>
      </w:r>
      <w:r>
        <w:rPr>
          <w:rFonts w:hint="eastAsia" w:ascii="宋体" w:hAnsi="宋体" w:eastAsia="宋体" w:cs="宋体"/>
          <w:b/>
          <w:bCs/>
          <w:spacing w:val="9"/>
          <w:sz w:val="31"/>
          <w:szCs w:val="31"/>
        </w:rPr>
        <w:t>开标一览表及资格证明文件</w:t>
      </w:r>
    </w:p>
    <w:p w14:paraId="552EDBAD">
      <w:pPr>
        <w:spacing w:before="195" w:line="225" w:lineRule="auto"/>
        <w:ind w:left="1839"/>
        <w:rPr>
          <w:rFonts w:hint="eastAsia" w:ascii="宋体" w:hAnsi="宋体" w:eastAsia="宋体" w:cs="宋体"/>
          <w:sz w:val="24"/>
          <w:szCs w:val="24"/>
        </w:rPr>
      </w:pPr>
      <w:r>
        <w:rPr>
          <w:rFonts w:hint="eastAsia" w:ascii="宋体" w:hAnsi="宋体" w:eastAsia="宋体" w:cs="宋体"/>
          <w:b/>
          <w:bCs/>
          <w:spacing w:val="2"/>
          <w:sz w:val="24"/>
          <w:szCs w:val="24"/>
        </w:rPr>
        <w:t>（资格证明文件扫描件均加盖投标单位公章）</w:t>
      </w:r>
    </w:p>
    <w:p w14:paraId="40155150">
      <w:pPr>
        <w:spacing w:before="103" w:line="183" w:lineRule="auto"/>
        <w:ind w:left="18"/>
        <w:rPr>
          <w:rFonts w:hint="eastAsia" w:ascii="宋体" w:hAnsi="宋体" w:eastAsia="宋体" w:cs="宋体"/>
          <w:spacing w:val="-2"/>
          <w:sz w:val="24"/>
          <w:szCs w:val="24"/>
        </w:rPr>
      </w:pPr>
    </w:p>
    <w:p w14:paraId="2AF20C34">
      <w:pPr>
        <w:spacing w:before="103" w:line="183" w:lineRule="auto"/>
        <w:ind w:left="18"/>
        <w:rPr>
          <w:rFonts w:hint="eastAsia" w:ascii="宋体" w:hAnsi="宋体" w:eastAsia="宋体" w:cs="宋体"/>
          <w:sz w:val="24"/>
          <w:szCs w:val="24"/>
        </w:rPr>
      </w:pPr>
      <w:r>
        <w:rPr>
          <w:rFonts w:hint="eastAsia" w:ascii="宋体" w:hAnsi="宋体" w:eastAsia="宋体" w:cs="宋体"/>
          <w:spacing w:val="-2"/>
          <w:sz w:val="24"/>
          <w:szCs w:val="24"/>
        </w:rPr>
        <w:t>1、开标一览表；</w:t>
      </w:r>
    </w:p>
    <w:p w14:paraId="632E9556">
      <w:pPr>
        <w:spacing w:before="310" w:line="183" w:lineRule="auto"/>
        <w:ind w:left="10"/>
        <w:rPr>
          <w:rFonts w:hint="eastAsia" w:ascii="宋体" w:hAnsi="宋体" w:eastAsia="宋体" w:cs="宋体"/>
          <w:sz w:val="24"/>
          <w:szCs w:val="24"/>
        </w:rPr>
      </w:pPr>
      <w:r>
        <w:rPr>
          <w:rFonts w:hint="eastAsia" w:ascii="宋体" w:hAnsi="宋体" w:eastAsia="宋体" w:cs="宋体"/>
          <w:spacing w:val="-1"/>
          <w:sz w:val="24"/>
          <w:szCs w:val="24"/>
        </w:rPr>
        <w:t>2、法人或者其他组织的营业执照等证明文件；</w:t>
      </w:r>
    </w:p>
    <w:p w14:paraId="49268521">
      <w:pPr>
        <w:spacing w:before="309" w:line="624" w:lineRule="exact"/>
        <w:ind w:left="14"/>
        <w:rPr>
          <w:rFonts w:hint="eastAsia" w:ascii="宋体" w:hAnsi="宋体" w:eastAsia="宋体" w:cs="宋体"/>
          <w:sz w:val="24"/>
          <w:szCs w:val="24"/>
        </w:rPr>
      </w:pPr>
      <w:r>
        <w:rPr>
          <w:rFonts w:hint="eastAsia" w:ascii="宋体" w:hAnsi="宋体" w:eastAsia="宋体" w:cs="宋体"/>
          <w:spacing w:val="-1"/>
          <w:position w:val="30"/>
          <w:sz w:val="24"/>
          <w:szCs w:val="24"/>
        </w:rPr>
        <w:t>3、法定代表人身份证明；法定代表人授权委托书；</w:t>
      </w:r>
    </w:p>
    <w:p w14:paraId="1F56E4FB">
      <w:pPr>
        <w:spacing w:line="183" w:lineRule="auto"/>
        <w:rPr>
          <w:rFonts w:hint="eastAsia" w:ascii="宋体" w:hAnsi="宋体" w:eastAsia="宋体" w:cs="宋体"/>
          <w:sz w:val="24"/>
          <w:szCs w:val="24"/>
        </w:rPr>
      </w:pPr>
      <w:r>
        <w:rPr>
          <w:rFonts w:hint="eastAsia" w:ascii="宋体" w:hAnsi="宋体" w:eastAsia="宋体" w:cs="宋体"/>
          <w:sz w:val="24"/>
          <w:szCs w:val="24"/>
        </w:rPr>
        <w:t>4、社保缴纳记录及纳税证明；</w:t>
      </w:r>
    </w:p>
    <w:p w14:paraId="37CAEEDA">
      <w:pPr>
        <w:spacing w:before="309" w:line="624" w:lineRule="exact"/>
        <w:ind w:left="18"/>
        <w:rPr>
          <w:rFonts w:hint="eastAsia" w:ascii="宋体" w:hAnsi="宋体" w:eastAsia="宋体" w:cs="宋体"/>
          <w:sz w:val="24"/>
          <w:szCs w:val="24"/>
        </w:rPr>
      </w:pPr>
      <w:r>
        <w:rPr>
          <w:rFonts w:hint="eastAsia" w:ascii="宋体" w:hAnsi="宋体" w:eastAsia="宋体" w:cs="宋体"/>
          <w:spacing w:val="-1"/>
          <w:position w:val="30"/>
          <w:sz w:val="24"/>
          <w:szCs w:val="24"/>
        </w:rPr>
        <w:t>5、具有良好的商业信誉和健全的财务会计制度的证明文件；</w:t>
      </w:r>
    </w:p>
    <w:p w14:paraId="22881BEF">
      <w:pPr>
        <w:spacing w:before="1" w:line="183" w:lineRule="auto"/>
        <w:ind w:left="11"/>
        <w:rPr>
          <w:rFonts w:hint="eastAsia" w:ascii="宋体" w:hAnsi="宋体" w:eastAsia="宋体" w:cs="宋体"/>
          <w:sz w:val="24"/>
          <w:szCs w:val="24"/>
        </w:rPr>
      </w:pPr>
      <w:r>
        <w:rPr>
          <w:rFonts w:hint="eastAsia" w:ascii="宋体" w:hAnsi="宋体" w:eastAsia="宋体" w:cs="宋体"/>
          <w:spacing w:val="-1"/>
          <w:sz w:val="24"/>
          <w:szCs w:val="24"/>
        </w:rPr>
        <w:t>6、网站查询截图；</w:t>
      </w:r>
    </w:p>
    <w:p w14:paraId="4380E184">
      <w:pPr>
        <w:spacing w:before="265" w:line="225" w:lineRule="auto"/>
        <w:ind w:left="8"/>
        <w:rPr>
          <w:rFonts w:hint="eastAsia" w:ascii="宋体" w:hAnsi="宋体" w:eastAsia="宋体" w:cs="宋体"/>
          <w:sz w:val="24"/>
          <w:szCs w:val="24"/>
        </w:rPr>
      </w:pPr>
      <w:r>
        <w:rPr>
          <w:rFonts w:hint="eastAsia" w:ascii="宋体" w:hAnsi="宋体" w:eastAsia="宋体" w:cs="宋体"/>
          <w:spacing w:val="-1"/>
          <w:sz w:val="24"/>
          <w:szCs w:val="24"/>
        </w:rPr>
        <w:t>7、针对本次项目的《反商业贿赂承诺书》</w:t>
      </w:r>
      <w:r>
        <w:rPr>
          <w:rFonts w:hint="eastAsia" w:ascii="宋体" w:hAnsi="宋体" w:eastAsia="宋体" w:cs="宋体"/>
          <w:spacing w:val="-2"/>
          <w:sz w:val="24"/>
          <w:szCs w:val="24"/>
        </w:rPr>
        <w:t xml:space="preserve"> ；</w:t>
      </w:r>
    </w:p>
    <w:p w14:paraId="50E97A1C">
      <w:pPr>
        <w:spacing w:before="283" w:line="624" w:lineRule="exact"/>
        <w:jc w:val="both"/>
        <w:rPr>
          <w:rFonts w:hint="eastAsia" w:ascii="宋体" w:hAnsi="宋体" w:eastAsia="宋体" w:cs="宋体"/>
          <w:sz w:val="24"/>
          <w:szCs w:val="24"/>
        </w:rPr>
      </w:pPr>
      <w:r>
        <w:rPr>
          <w:rFonts w:hint="eastAsia" w:ascii="宋体" w:hAnsi="宋体" w:eastAsia="宋体" w:cs="宋体"/>
          <w:spacing w:val="-1"/>
          <w:position w:val="30"/>
          <w:sz w:val="24"/>
          <w:szCs w:val="24"/>
        </w:rPr>
        <w:t>8、参加政府采购活动前 3 年内在经营活动中没有重大违法违规记录的书面声；</w:t>
      </w:r>
    </w:p>
    <w:p w14:paraId="226B7922">
      <w:pPr>
        <w:spacing w:line="183" w:lineRule="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9、中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p w14:paraId="6FFCC0DE">
      <w:pPr>
        <w:spacing w:line="183" w:lineRule="auto"/>
        <w:rPr>
          <w:rFonts w:hint="eastAsia" w:ascii="宋体" w:hAnsi="宋体" w:eastAsia="宋体" w:cs="宋体"/>
          <w:spacing w:val="-1"/>
          <w:sz w:val="24"/>
          <w:szCs w:val="24"/>
        </w:rPr>
      </w:pPr>
    </w:p>
    <w:p w14:paraId="43CAEE70">
      <w:pPr>
        <w:spacing w:line="183" w:lineRule="auto"/>
        <w:rPr>
          <w:rFonts w:hint="eastAsia" w:ascii="宋体" w:hAnsi="宋体" w:eastAsia="宋体" w:cs="宋体"/>
          <w:sz w:val="24"/>
          <w:szCs w:val="24"/>
        </w:rPr>
      </w:pPr>
      <w:r>
        <w:rPr>
          <w:rFonts w:hint="eastAsia" w:ascii="宋体" w:hAnsi="宋体" w:eastAsia="宋体" w:cs="宋体"/>
          <w:spacing w:val="-1"/>
          <w:sz w:val="24"/>
          <w:szCs w:val="24"/>
          <w:lang w:val="en-US" w:eastAsia="zh-CN"/>
        </w:rPr>
        <w:t>10</w:t>
      </w:r>
      <w:r>
        <w:rPr>
          <w:rFonts w:hint="eastAsia" w:ascii="宋体" w:hAnsi="宋体" w:eastAsia="宋体" w:cs="宋体"/>
          <w:spacing w:val="-1"/>
          <w:sz w:val="24"/>
          <w:szCs w:val="24"/>
        </w:rPr>
        <w:t>、投标保证金有效缴纳凭证；</w:t>
      </w:r>
    </w:p>
    <w:p w14:paraId="371664EF">
      <w:pPr>
        <w:spacing w:before="309" w:line="625" w:lineRule="exact"/>
        <w:ind w:left="18"/>
        <w:rPr>
          <w:rFonts w:hint="eastAsia" w:ascii="宋体" w:hAnsi="宋体" w:eastAsia="宋体" w:cs="宋体"/>
          <w:sz w:val="24"/>
          <w:szCs w:val="24"/>
        </w:rPr>
      </w:pPr>
      <w:r>
        <w:rPr>
          <w:rFonts w:hint="eastAsia" w:ascii="宋体" w:hAnsi="宋体" w:eastAsia="宋体" w:cs="宋体"/>
          <w:spacing w:val="-1"/>
          <w:position w:val="30"/>
          <w:sz w:val="24"/>
          <w:szCs w:val="24"/>
        </w:rPr>
        <w:t>1</w:t>
      </w:r>
      <w:r>
        <w:rPr>
          <w:rFonts w:hint="eastAsia" w:ascii="宋体" w:hAnsi="宋体" w:eastAsia="宋体" w:cs="宋体"/>
          <w:spacing w:val="-1"/>
          <w:position w:val="30"/>
          <w:sz w:val="24"/>
          <w:szCs w:val="24"/>
          <w:lang w:val="en-US" w:eastAsia="zh-CN"/>
        </w:rPr>
        <w:t>1</w:t>
      </w:r>
      <w:r>
        <w:rPr>
          <w:rFonts w:hint="eastAsia" w:ascii="宋体" w:hAnsi="宋体" w:eastAsia="宋体" w:cs="宋体"/>
          <w:spacing w:val="-1"/>
          <w:position w:val="30"/>
          <w:sz w:val="24"/>
          <w:szCs w:val="24"/>
        </w:rPr>
        <w:t>、投标人须知资料表要求的其他资格证明文件;</w:t>
      </w:r>
    </w:p>
    <w:p w14:paraId="3B6315C6">
      <w:pPr>
        <w:spacing w:line="183" w:lineRule="auto"/>
        <w:ind w:left="18"/>
        <w:rPr>
          <w:rFonts w:hint="eastAsia" w:ascii="宋体" w:hAnsi="宋体" w:eastAsia="宋体" w:cs="宋体"/>
          <w:sz w:val="24"/>
          <w:szCs w:val="24"/>
        </w:rPr>
      </w:pPr>
      <w:r>
        <w:rPr>
          <w:rFonts w:hint="eastAsia" w:ascii="宋体" w:hAnsi="宋体" w:eastAsia="宋体" w:cs="宋体"/>
          <w:spacing w:val="-1"/>
          <w:sz w:val="24"/>
          <w:szCs w:val="24"/>
        </w:rPr>
        <w:t>1</w:t>
      </w: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、投标人可提供有利于投标的其他证明</w:t>
      </w:r>
      <w:r>
        <w:rPr>
          <w:rFonts w:hint="eastAsia" w:ascii="宋体" w:hAnsi="宋体" w:eastAsia="宋体" w:cs="宋体"/>
          <w:spacing w:val="-2"/>
          <w:sz w:val="24"/>
          <w:szCs w:val="24"/>
        </w:rPr>
        <w:t>材料</w:t>
      </w:r>
    </w:p>
    <w:p w14:paraId="69BCD583">
      <w:pPr>
        <w:spacing w:line="183" w:lineRule="auto"/>
        <w:rPr>
          <w:rFonts w:hint="eastAsia" w:ascii="宋体" w:hAnsi="宋体" w:eastAsia="宋体" w:cs="宋体"/>
          <w:sz w:val="24"/>
          <w:szCs w:val="24"/>
        </w:rPr>
      </w:pPr>
    </w:p>
    <w:p w14:paraId="559E23DA">
      <w:pPr>
        <w:pStyle w:val="14"/>
        <w:rPr>
          <w:rFonts w:hint="eastAsia" w:ascii="宋体" w:hAnsi="宋体" w:eastAsia="宋体" w:cs="宋体"/>
        </w:rPr>
        <w:sectPr>
          <w:footerReference r:id="rId15" w:type="default"/>
          <w:pgSz w:w="11906" w:h="16839"/>
          <w:pgMar w:top="400" w:right="1690" w:bottom="1171" w:left="1646" w:header="0" w:footer="992" w:gutter="0"/>
          <w:pgNumType w:fmt="decimal"/>
          <w:cols w:space="720" w:num="1"/>
        </w:sectPr>
      </w:pPr>
    </w:p>
    <w:p w14:paraId="699D721C">
      <w:pPr>
        <w:spacing w:before="51"/>
        <w:rPr>
          <w:rFonts w:hint="eastAsia" w:ascii="宋体" w:hAnsi="宋体" w:eastAsia="宋体" w:cs="宋体"/>
        </w:rPr>
      </w:pPr>
    </w:p>
    <w:p w14:paraId="58EECE36">
      <w:pPr>
        <w:spacing w:before="51"/>
        <w:rPr>
          <w:rFonts w:hint="eastAsia" w:ascii="宋体" w:hAnsi="宋体" w:eastAsia="宋体" w:cs="宋体"/>
        </w:rPr>
      </w:pPr>
    </w:p>
    <w:p w14:paraId="1C5A1756">
      <w:pPr>
        <w:spacing w:before="51"/>
        <w:rPr>
          <w:rFonts w:hint="eastAsia" w:ascii="宋体" w:hAnsi="宋体" w:eastAsia="宋体" w:cs="宋体"/>
        </w:rPr>
      </w:pPr>
    </w:p>
    <w:p w14:paraId="207184E1">
      <w:pPr>
        <w:spacing w:before="50"/>
        <w:rPr>
          <w:rFonts w:hint="eastAsia" w:ascii="宋体" w:hAnsi="宋体" w:eastAsia="宋体" w:cs="宋体"/>
        </w:rPr>
      </w:pPr>
    </w:p>
    <w:p w14:paraId="2C0AED9F">
      <w:pPr>
        <w:rPr>
          <w:rFonts w:hint="eastAsia" w:ascii="宋体" w:hAnsi="宋体" w:eastAsia="宋体" w:cs="宋体"/>
        </w:rPr>
        <w:sectPr>
          <w:footerReference r:id="rId16" w:type="default"/>
          <w:pgSz w:w="11906" w:h="16839"/>
          <w:pgMar w:top="400" w:right="1083" w:bottom="1171" w:left="1079" w:header="0" w:footer="992" w:gutter="0"/>
          <w:pgNumType w:fmt="decimal"/>
          <w:cols w:equalWidth="0" w:num="1">
            <w:col w:w="9743"/>
          </w:cols>
        </w:sectPr>
      </w:pPr>
    </w:p>
    <w:p w14:paraId="1EF62182">
      <w:pPr>
        <w:pStyle w:val="7"/>
        <w:spacing w:line="351" w:lineRule="auto"/>
        <w:rPr>
          <w:rFonts w:hint="eastAsia" w:ascii="宋体" w:hAnsi="宋体" w:eastAsia="宋体" w:cs="宋体"/>
        </w:rPr>
      </w:pPr>
    </w:p>
    <w:p w14:paraId="2EA38591">
      <w:pPr>
        <w:pStyle w:val="7"/>
        <w:spacing w:line="352" w:lineRule="auto"/>
        <w:rPr>
          <w:rFonts w:hint="eastAsia" w:ascii="宋体" w:hAnsi="宋体" w:eastAsia="宋体" w:cs="宋体"/>
        </w:rPr>
      </w:pPr>
    </w:p>
    <w:p w14:paraId="70EBE318">
      <w:pPr>
        <w:spacing w:before="103" w:line="237" w:lineRule="exact"/>
        <w:ind w:left="2"/>
        <w:rPr>
          <w:rFonts w:hint="eastAsia" w:ascii="宋体" w:hAnsi="宋体" w:eastAsia="宋体" w:cs="宋体"/>
          <w:sz w:val="24"/>
          <w:szCs w:val="24"/>
        </w:rPr>
      </w:pPr>
      <w:r>
        <w:rPr>
          <w:rFonts w:hint="eastAsia" w:ascii="宋体" w:hAnsi="宋体" w:eastAsia="宋体" w:cs="宋体"/>
          <w:spacing w:val="-3"/>
          <w:position w:val="-1"/>
          <w:sz w:val="24"/>
          <w:szCs w:val="24"/>
        </w:rPr>
        <w:t>项目名称</w:t>
      </w:r>
      <w:r>
        <w:rPr>
          <w:rFonts w:hint="eastAsia" w:ascii="宋体" w:hAnsi="宋体" w:eastAsia="宋体" w:cs="宋体"/>
          <w:spacing w:val="-16"/>
          <w:position w:val="-1"/>
          <w:sz w:val="24"/>
          <w:szCs w:val="24"/>
        </w:rPr>
        <w:t xml:space="preserve"> </w:t>
      </w:r>
      <w:r>
        <w:rPr>
          <w:rFonts w:hint="eastAsia" w:ascii="宋体" w:hAnsi="宋体" w:eastAsia="宋体" w:cs="宋体"/>
          <w:spacing w:val="-3"/>
          <w:position w:val="-1"/>
          <w:sz w:val="24"/>
          <w:szCs w:val="24"/>
        </w:rPr>
        <w:t>：</w:t>
      </w:r>
    </w:p>
    <w:p w14:paraId="33F9100C">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16EBD416">
      <w:pPr>
        <w:spacing w:before="54" w:line="183" w:lineRule="auto"/>
        <w:ind w:left="3"/>
        <w:outlineLvl w:val="1"/>
        <w:rPr>
          <w:rFonts w:hint="eastAsia" w:ascii="宋体" w:hAnsi="宋体" w:eastAsia="宋体" w:cs="宋体"/>
          <w:sz w:val="28"/>
          <w:szCs w:val="28"/>
        </w:rPr>
      </w:pPr>
      <w:r>
        <w:rPr>
          <w:rFonts w:hint="eastAsia" w:ascii="宋体" w:hAnsi="宋体" w:eastAsia="宋体" w:cs="宋体"/>
          <w:b/>
          <w:bCs/>
          <w:spacing w:val="-4"/>
          <w:sz w:val="28"/>
          <w:szCs w:val="28"/>
        </w:rPr>
        <w:t>1、开标一览表</w:t>
      </w:r>
    </w:p>
    <w:p w14:paraId="65C931BB">
      <w:pPr>
        <w:pStyle w:val="7"/>
        <w:spacing w:line="282" w:lineRule="auto"/>
        <w:rPr>
          <w:rFonts w:hint="eastAsia" w:ascii="宋体" w:hAnsi="宋体" w:eastAsia="宋体" w:cs="宋体"/>
        </w:rPr>
      </w:pPr>
    </w:p>
    <w:p w14:paraId="379D3C9A">
      <w:pPr>
        <w:spacing w:before="103" w:line="239" w:lineRule="exact"/>
        <w:rPr>
          <w:rFonts w:hint="eastAsia" w:ascii="宋体" w:hAnsi="宋体" w:eastAsia="宋体" w:cs="宋体"/>
          <w:sz w:val="24"/>
          <w:szCs w:val="24"/>
        </w:rPr>
      </w:pPr>
      <w:r>
        <w:rPr>
          <w:rFonts w:hint="eastAsia" w:ascii="宋体" w:hAnsi="宋体" w:eastAsia="宋体" w:cs="宋体"/>
          <w:spacing w:val="-2"/>
          <w:position w:val="-1"/>
          <w:sz w:val="24"/>
          <w:szCs w:val="24"/>
        </w:rPr>
        <w:t>项目编号：</w:t>
      </w:r>
    </w:p>
    <w:p w14:paraId="1B6C47BD">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3C289072">
      <w:pPr>
        <w:pStyle w:val="7"/>
        <w:spacing w:line="350" w:lineRule="auto"/>
        <w:rPr>
          <w:rFonts w:hint="eastAsia" w:ascii="宋体" w:hAnsi="宋体" w:eastAsia="宋体" w:cs="宋体"/>
        </w:rPr>
      </w:pPr>
    </w:p>
    <w:p w14:paraId="55D6B50B">
      <w:pPr>
        <w:pStyle w:val="7"/>
        <w:spacing w:line="351" w:lineRule="auto"/>
        <w:rPr>
          <w:rFonts w:hint="eastAsia" w:ascii="宋体" w:hAnsi="宋体" w:eastAsia="宋体" w:cs="宋体"/>
        </w:rPr>
      </w:pPr>
    </w:p>
    <w:p w14:paraId="3AC65AB8">
      <w:pPr>
        <w:spacing w:before="103" w:line="238" w:lineRule="exact"/>
        <w:rPr>
          <w:rFonts w:hint="eastAsia" w:ascii="宋体" w:hAnsi="宋体" w:eastAsia="宋体" w:cs="宋体"/>
          <w:sz w:val="24"/>
          <w:szCs w:val="24"/>
        </w:rPr>
      </w:pPr>
      <w:r>
        <w:rPr>
          <w:rFonts w:hint="eastAsia" w:ascii="宋体" w:hAnsi="宋体" w:eastAsia="宋体" w:cs="宋体"/>
          <w:spacing w:val="-14"/>
          <w:position w:val="-1"/>
          <w:sz w:val="24"/>
          <w:szCs w:val="24"/>
        </w:rPr>
        <w:t>报价单位</w:t>
      </w:r>
      <w:r>
        <w:rPr>
          <w:rFonts w:hint="eastAsia" w:ascii="宋体" w:hAnsi="宋体" w:eastAsia="宋体" w:cs="宋体"/>
          <w:spacing w:val="-11"/>
          <w:position w:val="-1"/>
          <w:sz w:val="24"/>
          <w:szCs w:val="24"/>
        </w:rPr>
        <w:t xml:space="preserve"> </w:t>
      </w:r>
      <w:r>
        <w:rPr>
          <w:rFonts w:hint="eastAsia" w:ascii="宋体" w:hAnsi="宋体" w:eastAsia="宋体" w:cs="宋体"/>
          <w:spacing w:val="-14"/>
          <w:position w:val="-1"/>
          <w:sz w:val="24"/>
          <w:szCs w:val="24"/>
        </w:rPr>
        <w:t>：元</w:t>
      </w:r>
    </w:p>
    <w:p w14:paraId="1C802699">
      <w:pPr>
        <w:spacing w:line="238" w:lineRule="exact"/>
        <w:rPr>
          <w:rFonts w:hint="eastAsia" w:ascii="宋体" w:hAnsi="宋体" w:eastAsia="宋体" w:cs="宋体"/>
          <w:sz w:val="24"/>
          <w:szCs w:val="24"/>
        </w:rPr>
        <w:sectPr>
          <w:type w:val="continuous"/>
          <w:pgSz w:w="11906" w:h="16839"/>
          <w:pgMar w:top="400" w:right="1083" w:bottom="1171" w:left="1079" w:header="0" w:footer="992" w:gutter="0"/>
          <w:pgNumType w:fmt="decimal"/>
          <w:cols w:equalWidth="0" w:num="3">
            <w:col w:w="3867" w:space="100"/>
            <w:col w:w="3982" w:space="100"/>
            <w:col w:w="1694"/>
          </w:cols>
        </w:sectPr>
      </w:pPr>
    </w:p>
    <w:p w14:paraId="6D9DBA07">
      <w:pPr>
        <w:spacing w:line="77" w:lineRule="exact"/>
        <w:rPr>
          <w:rFonts w:hint="eastAsia" w:ascii="宋体" w:hAnsi="宋体" w:eastAsia="宋体" w:cs="宋体"/>
        </w:rPr>
      </w:pPr>
    </w:p>
    <w:tbl>
      <w:tblPr>
        <w:tblStyle w:val="21"/>
        <w:tblW w:w="973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6944"/>
      </w:tblGrid>
      <w:tr w14:paraId="13914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1" w:hRule="atLeast"/>
        </w:trPr>
        <w:tc>
          <w:tcPr>
            <w:tcW w:w="2793" w:type="dxa"/>
            <w:tcBorders>
              <w:left w:val="single" w:color="000000" w:sz="2" w:space="0"/>
            </w:tcBorders>
            <w:vAlign w:val="top"/>
          </w:tcPr>
          <w:p w14:paraId="2DF543A6">
            <w:pPr>
              <w:spacing w:line="382" w:lineRule="auto"/>
              <w:rPr>
                <w:rFonts w:hint="eastAsia" w:ascii="宋体" w:hAnsi="宋体" w:eastAsia="宋体" w:cs="宋体"/>
                <w:sz w:val="21"/>
              </w:rPr>
            </w:pPr>
          </w:p>
          <w:p w14:paraId="1740D138">
            <w:pPr>
              <w:pStyle w:val="22"/>
              <w:spacing w:before="103" w:line="221" w:lineRule="auto"/>
              <w:ind w:left="696"/>
              <w:rPr>
                <w:rFonts w:hint="eastAsia" w:ascii="宋体" w:hAnsi="宋体" w:eastAsia="宋体" w:cs="宋体"/>
              </w:rPr>
            </w:pPr>
            <w:r>
              <w:rPr>
                <w:rFonts w:hint="eastAsia" w:ascii="宋体" w:hAnsi="宋体" w:eastAsia="宋体" w:cs="宋体"/>
                <w:spacing w:val="-5"/>
              </w:rPr>
              <w:t>总报价（元）</w:t>
            </w:r>
          </w:p>
        </w:tc>
        <w:tc>
          <w:tcPr>
            <w:tcW w:w="6944" w:type="dxa"/>
            <w:tcBorders>
              <w:right w:val="single" w:color="000000" w:sz="2" w:space="0"/>
            </w:tcBorders>
            <w:vAlign w:val="top"/>
          </w:tcPr>
          <w:p w14:paraId="1FCD8563">
            <w:pPr>
              <w:pStyle w:val="22"/>
              <w:spacing w:before="179" w:line="711" w:lineRule="exact"/>
              <w:ind w:left="5"/>
              <w:rPr>
                <w:rFonts w:hint="eastAsia" w:ascii="宋体" w:hAnsi="宋体" w:eastAsia="宋体" w:cs="宋体"/>
              </w:rPr>
            </w:pPr>
            <w:r>
              <w:rPr>
                <w:rFonts w:hint="eastAsia" w:ascii="宋体" w:hAnsi="宋体" w:eastAsia="宋体" w:cs="宋体"/>
                <w:spacing w:val="-6"/>
                <w:position w:val="37"/>
              </w:rPr>
              <w:t>小写：</w:t>
            </w:r>
          </w:p>
          <w:p w14:paraId="2255DE67">
            <w:pPr>
              <w:pStyle w:val="22"/>
              <w:spacing w:line="181" w:lineRule="auto"/>
              <w:ind w:left="16"/>
              <w:rPr>
                <w:rFonts w:hint="eastAsia" w:ascii="宋体" w:hAnsi="宋体" w:eastAsia="宋体" w:cs="宋体"/>
              </w:rPr>
            </w:pPr>
            <w:r>
              <w:rPr>
                <w:rFonts w:hint="eastAsia" w:ascii="宋体" w:hAnsi="宋体" w:eastAsia="宋体" w:cs="宋体"/>
                <w:spacing w:val="-5"/>
              </w:rPr>
              <w:t>大写：</w:t>
            </w:r>
          </w:p>
        </w:tc>
      </w:tr>
      <w:tr w14:paraId="5A350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793" w:type="dxa"/>
            <w:tcBorders>
              <w:left w:val="single" w:color="000000" w:sz="2" w:space="0"/>
            </w:tcBorders>
            <w:vAlign w:val="center"/>
          </w:tcPr>
          <w:p w14:paraId="334FEA19">
            <w:pPr>
              <w:pStyle w:val="22"/>
              <w:spacing w:before="103" w:line="182" w:lineRule="auto"/>
              <w:ind w:left="802"/>
              <w:rPr>
                <w:rFonts w:hint="eastAsia" w:ascii="宋体" w:hAnsi="宋体" w:eastAsia="宋体" w:cs="宋体"/>
                <w:spacing w:val="-4"/>
                <w:lang w:val="en-US" w:eastAsia="zh-CN"/>
              </w:rPr>
            </w:pPr>
            <w:r>
              <w:rPr>
                <w:rFonts w:hint="eastAsia" w:ascii="宋体" w:hAnsi="宋体" w:eastAsia="宋体" w:cs="宋体"/>
                <w:spacing w:val="-4"/>
                <w:lang w:val="en-US" w:eastAsia="zh-CN"/>
              </w:rPr>
              <w:t>项目名称</w:t>
            </w:r>
          </w:p>
        </w:tc>
        <w:tc>
          <w:tcPr>
            <w:tcW w:w="6944" w:type="dxa"/>
            <w:tcBorders>
              <w:right w:val="single" w:color="000000" w:sz="2" w:space="0"/>
            </w:tcBorders>
            <w:vAlign w:val="top"/>
          </w:tcPr>
          <w:p w14:paraId="52149A11">
            <w:pPr>
              <w:rPr>
                <w:rFonts w:hint="eastAsia" w:ascii="宋体" w:hAnsi="宋体" w:eastAsia="宋体" w:cs="宋体"/>
                <w:sz w:val="21"/>
              </w:rPr>
            </w:pPr>
          </w:p>
        </w:tc>
      </w:tr>
      <w:tr w14:paraId="104E8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1" w:hRule="atLeast"/>
        </w:trPr>
        <w:tc>
          <w:tcPr>
            <w:tcW w:w="2793" w:type="dxa"/>
            <w:tcBorders>
              <w:left w:val="single" w:color="000000" w:sz="2" w:space="0"/>
            </w:tcBorders>
            <w:vAlign w:val="center"/>
          </w:tcPr>
          <w:p w14:paraId="4A90E2B2">
            <w:pPr>
              <w:pStyle w:val="22"/>
              <w:spacing w:before="103" w:line="182" w:lineRule="auto"/>
              <w:ind w:left="802"/>
              <w:rPr>
                <w:rFonts w:hint="eastAsia" w:ascii="宋体" w:hAnsi="宋体" w:eastAsia="宋体" w:cs="宋体"/>
                <w:spacing w:val="-4"/>
                <w:lang w:val="en-US" w:eastAsia="zh-CN"/>
              </w:rPr>
            </w:pPr>
            <w:r>
              <w:rPr>
                <w:rFonts w:hint="eastAsia" w:ascii="宋体" w:hAnsi="宋体" w:eastAsia="宋体" w:cs="宋体"/>
                <w:spacing w:val="-4"/>
                <w:lang w:val="en-US" w:eastAsia="zh-CN"/>
              </w:rPr>
              <w:t>项目负责人</w:t>
            </w:r>
          </w:p>
        </w:tc>
        <w:tc>
          <w:tcPr>
            <w:tcW w:w="6944" w:type="dxa"/>
            <w:tcBorders>
              <w:right w:val="single" w:color="000000" w:sz="2" w:space="0"/>
            </w:tcBorders>
            <w:vAlign w:val="top"/>
          </w:tcPr>
          <w:p w14:paraId="25CE8603">
            <w:pPr>
              <w:rPr>
                <w:rFonts w:hint="eastAsia" w:ascii="宋体" w:hAnsi="宋体" w:eastAsia="宋体" w:cs="宋体"/>
                <w:sz w:val="21"/>
              </w:rPr>
            </w:pPr>
          </w:p>
        </w:tc>
      </w:tr>
      <w:tr w14:paraId="4809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2793" w:type="dxa"/>
            <w:tcBorders>
              <w:left w:val="single" w:color="000000" w:sz="2" w:space="0"/>
            </w:tcBorders>
            <w:vAlign w:val="top"/>
          </w:tcPr>
          <w:p w14:paraId="0653DD85">
            <w:pPr>
              <w:spacing w:line="264" w:lineRule="auto"/>
              <w:rPr>
                <w:rFonts w:hint="eastAsia" w:ascii="宋体" w:hAnsi="宋体" w:eastAsia="宋体" w:cs="宋体"/>
                <w:sz w:val="21"/>
              </w:rPr>
            </w:pPr>
          </w:p>
          <w:p w14:paraId="08C3C5A9">
            <w:pPr>
              <w:pStyle w:val="22"/>
              <w:spacing w:before="103" w:line="182" w:lineRule="auto"/>
              <w:ind w:left="802"/>
              <w:rPr>
                <w:rFonts w:hint="eastAsia" w:ascii="宋体" w:hAnsi="宋体" w:eastAsia="宋体" w:cs="宋体"/>
              </w:rPr>
            </w:pPr>
            <w:r>
              <w:rPr>
                <w:rFonts w:hint="eastAsia" w:ascii="宋体" w:hAnsi="宋体" w:eastAsia="宋体" w:cs="宋体"/>
                <w:spacing w:val="-4"/>
              </w:rPr>
              <w:t>投标保证金</w:t>
            </w:r>
          </w:p>
        </w:tc>
        <w:tc>
          <w:tcPr>
            <w:tcW w:w="6944" w:type="dxa"/>
            <w:tcBorders>
              <w:right w:val="single" w:color="000000" w:sz="2" w:space="0"/>
            </w:tcBorders>
            <w:vAlign w:val="top"/>
          </w:tcPr>
          <w:p w14:paraId="2A9EA2A9">
            <w:pPr>
              <w:rPr>
                <w:rFonts w:hint="eastAsia" w:ascii="宋体" w:hAnsi="宋体" w:eastAsia="宋体" w:cs="宋体"/>
                <w:sz w:val="21"/>
              </w:rPr>
            </w:pPr>
          </w:p>
        </w:tc>
      </w:tr>
      <w:tr w14:paraId="0AD9D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2793" w:type="dxa"/>
            <w:tcBorders>
              <w:left w:val="single" w:color="000000" w:sz="2" w:space="0"/>
            </w:tcBorders>
            <w:vAlign w:val="top"/>
          </w:tcPr>
          <w:p w14:paraId="4F65A113">
            <w:pPr>
              <w:spacing w:line="323" w:lineRule="auto"/>
              <w:rPr>
                <w:rFonts w:hint="eastAsia" w:ascii="宋体" w:hAnsi="宋体" w:eastAsia="宋体" w:cs="宋体"/>
                <w:sz w:val="21"/>
              </w:rPr>
            </w:pPr>
          </w:p>
          <w:p w14:paraId="059EBCF9">
            <w:pPr>
              <w:pStyle w:val="22"/>
              <w:spacing w:before="103" w:line="184" w:lineRule="auto"/>
              <w:ind w:left="919"/>
              <w:rPr>
                <w:rFonts w:hint="eastAsia" w:ascii="宋体" w:hAnsi="宋体" w:eastAsia="宋体" w:cs="宋体"/>
              </w:rPr>
            </w:pPr>
            <w:r>
              <w:rPr>
                <w:rFonts w:hint="eastAsia" w:ascii="宋体" w:hAnsi="宋体" w:eastAsia="宋体" w:cs="宋体"/>
                <w:spacing w:val="-3"/>
              </w:rPr>
              <w:t>服务期限</w:t>
            </w:r>
          </w:p>
        </w:tc>
        <w:tc>
          <w:tcPr>
            <w:tcW w:w="6944" w:type="dxa"/>
            <w:tcBorders>
              <w:right w:val="single" w:color="000000" w:sz="2" w:space="0"/>
            </w:tcBorders>
            <w:vAlign w:val="top"/>
          </w:tcPr>
          <w:p w14:paraId="2CFF91C9">
            <w:pPr>
              <w:rPr>
                <w:rFonts w:hint="eastAsia" w:ascii="宋体" w:hAnsi="宋体" w:eastAsia="宋体" w:cs="宋体"/>
                <w:sz w:val="21"/>
              </w:rPr>
            </w:pPr>
          </w:p>
        </w:tc>
      </w:tr>
      <w:tr w14:paraId="17BE1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2793" w:type="dxa"/>
            <w:tcBorders>
              <w:left w:val="single" w:color="000000" w:sz="2" w:space="0"/>
            </w:tcBorders>
            <w:vAlign w:val="top"/>
          </w:tcPr>
          <w:p w14:paraId="610DC119">
            <w:pPr>
              <w:spacing w:line="274" w:lineRule="auto"/>
              <w:rPr>
                <w:rFonts w:hint="eastAsia" w:ascii="宋体" w:hAnsi="宋体" w:eastAsia="宋体" w:cs="宋体"/>
                <w:sz w:val="21"/>
              </w:rPr>
            </w:pPr>
          </w:p>
          <w:p w14:paraId="1C5F63C5">
            <w:pPr>
              <w:pStyle w:val="22"/>
              <w:spacing w:before="103" w:line="184" w:lineRule="auto"/>
              <w:ind w:left="926"/>
              <w:rPr>
                <w:rFonts w:hint="eastAsia" w:ascii="宋体" w:hAnsi="宋体" w:eastAsia="宋体" w:cs="宋体"/>
              </w:rPr>
            </w:pPr>
            <w:r>
              <w:rPr>
                <w:rFonts w:hint="eastAsia" w:ascii="宋体" w:hAnsi="宋体" w:eastAsia="宋体" w:cs="宋体"/>
                <w:spacing w:val="-3"/>
                <w:w w:val="99"/>
              </w:rPr>
              <w:t>服务地点</w:t>
            </w:r>
          </w:p>
        </w:tc>
        <w:tc>
          <w:tcPr>
            <w:tcW w:w="6944" w:type="dxa"/>
            <w:tcBorders>
              <w:right w:val="single" w:color="000000" w:sz="2" w:space="0"/>
            </w:tcBorders>
            <w:vAlign w:val="top"/>
          </w:tcPr>
          <w:p w14:paraId="7C724356">
            <w:pPr>
              <w:rPr>
                <w:rFonts w:hint="eastAsia" w:ascii="宋体" w:hAnsi="宋体" w:eastAsia="宋体" w:cs="宋体"/>
                <w:sz w:val="21"/>
              </w:rPr>
            </w:pPr>
          </w:p>
        </w:tc>
      </w:tr>
      <w:tr w14:paraId="1D47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2793" w:type="dxa"/>
            <w:tcBorders>
              <w:left w:val="single" w:color="000000" w:sz="2" w:space="0"/>
            </w:tcBorders>
            <w:vAlign w:val="top"/>
          </w:tcPr>
          <w:p w14:paraId="38E64962">
            <w:pPr>
              <w:spacing w:line="279" w:lineRule="auto"/>
              <w:rPr>
                <w:rFonts w:hint="eastAsia" w:ascii="宋体" w:hAnsi="宋体" w:eastAsia="宋体" w:cs="宋体"/>
                <w:sz w:val="21"/>
              </w:rPr>
            </w:pPr>
          </w:p>
          <w:p w14:paraId="199F8A6F">
            <w:pPr>
              <w:pStyle w:val="22"/>
              <w:spacing w:before="103" w:line="184" w:lineRule="auto"/>
              <w:ind w:left="1164"/>
              <w:rPr>
                <w:rFonts w:hint="eastAsia" w:ascii="宋体" w:hAnsi="宋体" w:eastAsia="宋体" w:cs="宋体"/>
              </w:rPr>
            </w:pPr>
            <w:r>
              <w:rPr>
                <w:rFonts w:hint="eastAsia" w:ascii="宋体" w:hAnsi="宋体" w:eastAsia="宋体" w:cs="宋体"/>
                <w:spacing w:val="-1"/>
              </w:rPr>
              <w:t>备注</w:t>
            </w:r>
          </w:p>
        </w:tc>
        <w:tc>
          <w:tcPr>
            <w:tcW w:w="6944" w:type="dxa"/>
            <w:tcBorders>
              <w:right w:val="single" w:color="000000" w:sz="2" w:space="0"/>
            </w:tcBorders>
            <w:vAlign w:val="top"/>
          </w:tcPr>
          <w:p w14:paraId="13E8B497">
            <w:pPr>
              <w:rPr>
                <w:rFonts w:hint="eastAsia" w:ascii="宋体" w:hAnsi="宋体" w:eastAsia="宋体" w:cs="宋体"/>
                <w:sz w:val="21"/>
              </w:rPr>
            </w:pPr>
          </w:p>
        </w:tc>
      </w:tr>
    </w:tbl>
    <w:p w14:paraId="6655440C">
      <w:pPr>
        <w:pStyle w:val="7"/>
        <w:spacing w:line="280" w:lineRule="auto"/>
        <w:rPr>
          <w:rFonts w:hint="eastAsia" w:ascii="宋体" w:hAnsi="宋体" w:eastAsia="宋体" w:cs="宋体"/>
        </w:rPr>
      </w:pPr>
    </w:p>
    <w:p w14:paraId="070BBAEC">
      <w:pPr>
        <w:pStyle w:val="7"/>
        <w:spacing w:line="280" w:lineRule="auto"/>
        <w:rPr>
          <w:rFonts w:hint="eastAsia" w:ascii="宋体" w:hAnsi="宋体" w:eastAsia="宋体" w:cs="宋体"/>
        </w:rPr>
      </w:pPr>
    </w:p>
    <w:p w14:paraId="1F0D867B">
      <w:pPr>
        <w:pStyle w:val="7"/>
        <w:spacing w:line="280" w:lineRule="auto"/>
        <w:rPr>
          <w:rFonts w:hint="eastAsia" w:ascii="宋体" w:hAnsi="宋体" w:eastAsia="宋体" w:cs="宋体"/>
        </w:rPr>
      </w:pPr>
    </w:p>
    <w:p w14:paraId="25EE0B12">
      <w:pPr>
        <w:spacing w:before="103" w:line="221" w:lineRule="auto"/>
        <w:ind w:left="4"/>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663B76A6">
      <w:pPr>
        <w:spacing w:before="245" w:line="392" w:lineRule="auto"/>
        <w:ind w:left="3"/>
        <w:rPr>
          <w:rFonts w:hint="eastAsia" w:ascii="宋体" w:hAnsi="宋体" w:eastAsia="宋体" w:cs="宋体"/>
          <w:sz w:val="24"/>
          <w:szCs w:val="24"/>
        </w:rPr>
      </w:pPr>
      <w:r>
        <w:rPr>
          <w:rFonts w:hint="eastAsia" w:ascii="宋体" w:hAnsi="宋体" w:eastAsia="宋体" w:cs="宋体"/>
          <w:spacing w:val="-1"/>
          <w:sz w:val="24"/>
          <w:szCs w:val="24"/>
        </w:rPr>
        <w:t>法定代表人或委托代理人(签字或盖章):</w:t>
      </w:r>
      <w:r>
        <w:rPr>
          <w:rFonts w:hint="eastAsia" w:ascii="宋体" w:hAnsi="宋体" w:eastAsia="宋体" w:cs="宋体"/>
          <w:spacing w:val="-1"/>
          <w:sz w:val="24"/>
          <w:szCs w:val="24"/>
          <w:u w:val="single" w:color="auto"/>
        </w:rPr>
        <w:t xml:space="preserve">                               </w:t>
      </w:r>
    </w:p>
    <w:p w14:paraId="66855E16">
      <w:pPr>
        <w:spacing w:before="1" w:line="180" w:lineRule="auto"/>
        <w:ind w:left="36"/>
        <w:rPr>
          <w:rFonts w:hint="eastAsia" w:ascii="宋体" w:hAnsi="宋体" w:eastAsia="宋体" w:cs="宋体"/>
          <w:sz w:val="24"/>
          <w:szCs w:val="24"/>
        </w:rPr>
      </w:pPr>
      <w:r>
        <w:rPr>
          <w:rFonts w:hint="eastAsia" w:ascii="宋体" w:hAnsi="宋体" w:eastAsia="宋体" w:cs="宋体"/>
          <w:spacing w:val="-33"/>
          <w:sz w:val="24"/>
          <w:szCs w:val="24"/>
        </w:rPr>
        <w:t>日期</w:t>
      </w:r>
      <w:r>
        <w:rPr>
          <w:rFonts w:hint="eastAsia" w:ascii="宋体" w:hAnsi="宋体" w:eastAsia="宋体" w:cs="宋体"/>
          <w:spacing w:val="-10"/>
          <w:sz w:val="24"/>
          <w:szCs w:val="24"/>
        </w:rPr>
        <w:t xml:space="preserve"> </w:t>
      </w:r>
      <w:r>
        <w:rPr>
          <w:rFonts w:hint="eastAsia" w:ascii="宋体" w:hAnsi="宋体" w:eastAsia="宋体" w:cs="宋体"/>
          <w:spacing w:val="-33"/>
          <w:sz w:val="24"/>
          <w:szCs w:val="24"/>
        </w:rPr>
        <w:t>：</w:t>
      </w:r>
      <w:r>
        <w:rPr>
          <w:rFonts w:hint="eastAsia" w:ascii="宋体" w:hAnsi="宋体" w:eastAsia="宋体" w:cs="宋体"/>
          <w:sz w:val="24"/>
          <w:szCs w:val="24"/>
          <w:u w:val="single" w:color="auto"/>
        </w:rPr>
        <w:t xml:space="preserve">                               </w:t>
      </w:r>
    </w:p>
    <w:p w14:paraId="0A496B19">
      <w:pPr>
        <w:pStyle w:val="7"/>
        <w:spacing w:line="316" w:lineRule="auto"/>
        <w:rPr>
          <w:rFonts w:hint="eastAsia" w:ascii="宋体" w:hAnsi="宋体" w:eastAsia="宋体" w:cs="宋体"/>
        </w:rPr>
      </w:pPr>
    </w:p>
    <w:p w14:paraId="608ECB13">
      <w:pPr>
        <w:pStyle w:val="7"/>
        <w:spacing w:line="317" w:lineRule="auto"/>
        <w:rPr>
          <w:rFonts w:hint="eastAsia" w:ascii="宋体" w:hAnsi="宋体" w:eastAsia="宋体" w:cs="宋体"/>
        </w:rPr>
      </w:pPr>
    </w:p>
    <w:p w14:paraId="0FDC4692">
      <w:pPr>
        <w:spacing w:before="103" w:line="536" w:lineRule="exact"/>
        <w:ind w:left="3"/>
        <w:rPr>
          <w:rFonts w:hint="eastAsia" w:ascii="宋体" w:hAnsi="宋体" w:eastAsia="宋体" w:cs="宋体"/>
          <w:sz w:val="24"/>
          <w:szCs w:val="24"/>
        </w:rPr>
      </w:pPr>
      <w:r>
        <w:rPr>
          <w:rFonts w:hint="eastAsia" w:ascii="宋体" w:hAnsi="宋体" w:eastAsia="宋体" w:cs="宋体"/>
          <w:spacing w:val="-3"/>
          <w:position w:val="22"/>
          <w:sz w:val="24"/>
          <w:szCs w:val="24"/>
        </w:rPr>
        <w:t>注:</w:t>
      </w:r>
      <w:r>
        <w:rPr>
          <w:rFonts w:hint="eastAsia" w:ascii="宋体" w:hAnsi="宋体" w:eastAsia="宋体" w:cs="宋体"/>
          <w:spacing w:val="35"/>
          <w:position w:val="22"/>
          <w:sz w:val="24"/>
          <w:szCs w:val="24"/>
        </w:rPr>
        <w:t xml:space="preserve"> </w:t>
      </w:r>
      <w:r>
        <w:rPr>
          <w:rFonts w:hint="eastAsia" w:ascii="宋体" w:hAnsi="宋体" w:eastAsia="宋体" w:cs="宋体"/>
          <w:spacing w:val="-3"/>
          <w:position w:val="22"/>
          <w:sz w:val="24"/>
          <w:szCs w:val="24"/>
        </w:rPr>
        <w:t>1、如投标报价超过本项目最高限价 ，其报价无效。不能进入下一阶段评审。</w:t>
      </w:r>
    </w:p>
    <w:p w14:paraId="01D1E94F">
      <w:pPr>
        <w:spacing w:before="1" w:line="183" w:lineRule="auto"/>
        <w:ind w:left="12"/>
        <w:rPr>
          <w:rFonts w:hint="eastAsia" w:ascii="宋体" w:hAnsi="宋体" w:eastAsia="宋体" w:cs="宋体"/>
          <w:sz w:val="24"/>
          <w:szCs w:val="24"/>
        </w:rPr>
      </w:pPr>
      <w:r>
        <w:rPr>
          <w:rFonts w:hint="eastAsia" w:ascii="宋体" w:hAnsi="宋体" w:eastAsia="宋体" w:cs="宋体"/>
          <w:spacing w:val="-3"/>
          <w:sz w:val="24"/>
          <w:szCs w:val="24"/>
        </w:rPr>
        <w:t>2、此表中 ，每包的报价总价应和投标分项报价表的总价相一致。</w:t>
      </w:r>
    </w:p>
    <w:p w14:paraId="5DD8D5BA">
      <w:pPr>
        <w:spacing w:before="219" w:line="238" w:lineRule="exact"/>
        <w:ind w:left="17"/>
        <w:rPr>
          <w:rFonts w:hint="eastAsia" w:ascii="宋体" w:hAnsi="宋体" w:eastAsia="宋体" w:cs="宋体"/>
          <w:sz w:val="24"/>
          <w:szCs w:val="24"/>
        </w:rPr>
      </w:pPr>
      <w:r>
        <w:rPr>
          <w:rFonts w:hint="eastAsia" w:ascii="宋体" w:hAnsi="宋体" w:eastAsia="宋体" w:cs="宋体"/>
          <w:spacing w:val="-2"/>
          <w:position w:val="-1"/>
          <w:sz w:val="24"/>
          <w:szCs w:val="24"/>
        </w:rPr>
        <w:t>3、此报价包含本项目相关所有费用。</w:t>
      </w:r>
    </w:p>
    <w:p w14:paraId="1FCA1608">
      <w:pPr>
        <w:spacing w:line="238" w:lineRule="exact"/>
        <w:rPr>
          <w:rFonts w:hint="eastAsia" w:ascii="宋体" w:hAnsi="宋体" w:eastAsia="宋体" w:cs="宋体"/>
          <w:sz w:val="24"/>
          <w:szCs w:val="24"/>
        </w:rPr>
        <w:sectPr>
          <w:type w:val="continuous"/>
          <w:pgSz w:w="11906" w:h="16839"/>
          <w:pgMar w:top="400" w:right="1083" w:bottom="1171" w:left="1079" w:header="0" w:footer="992" w:gutter="0"/>
          <w:pgNumType w:fmt="decimal"/>
          <w:cols w:equalWidth="0" w:num="1">
            <w:col w:w="9743"/>
          </w:cols>
        </w:sectPr>
      </w:pPr>
    </w:p>
    <w:p w14:paraId="52C6FA12">
      <w:pPr>
        <w:pStyle w:val="7"/>
        <w:spacing w:line="274" w:lineRule="auto"/>
        <w:rPr>
          <w:rFonts w:hint="eastAsia" w:ascii="宋体" w:hAnsi="宋体" w:eastAsia="宋体" w:cs="宋体"/>
        </w:rPr>
      </w:pPr>
    </w:p>
    <w:p w14:paraId="05256FB7">
      <w:pPr>
        <w:pStyle w:val="7"/>
        <w:spacing w:line="274" w:lineRule="auto"/>
        <w:rPr>
          <w:rFonts w:hint="eastAsia" w:ascii="宋体" w:hAnsi="宋体" w:eastAsia="宋体" w:cs="宋体"/>
        </w:rPr>
      </w:pPr>
    </w:p>
    <w:p w14:paraId="70A54489">
      <w:pPr>
        <w:pStyle w:val="7"/>
        <w:spacing w:line="274" w:lineRule="auto"/>
        <w:rPr>
          <w:rFonts w:hint="eastAsia" w:ascii="宋体" w:hAnsi="宋体" w:eastAsia="宋体" w:cs="宋体"/>
        </w:rPr>
      </w:pPr>
    </w:p>
    <w:p w14:paraId="340AC4EA">
      <w:pPr>
        <w:pStyle w:val="7"/>
        <w:spacing w:line="274" w:lineRule="auto"/>
        <w:rPr>
          <w:rFonts w:hint="eastAsia" w:ascii="宋体" w:hAnsi="宋体" w:eastAsia="宋体" w:cs="宋体"/>
        </w:rPr>
      </w:pPr>
    </w:p>
    <w:p w14:paraId="4B407F28">
      <w:pPr>
        <w:spacing w:before="120" w:line="184" w:lineRule="auto"/>
        <w:ind w:left="2141"/>
        <w:outlineLvl w:val="1"/>
        <w:rPr>
          <w:rFonts w:hint="eastAsia" w:ascii="宋体" w:hAnsi="宋体" w:eastAsia="宋体" w:cs="宋体"/>
          <w:sz w:val="28"/>
          <w:szCs w:val="28"/>
        </w:rPr>
      </w:pPr>
      <w:r>
        <w:rPr>
          <w:rFonts w:hint="eastAsia" w:ascii="宋体" w:hAnsi="宋体" w:eastAsia="宋体" w:cs="宋体"/>
          <w:b/>
          <w:bCs/>
          <w:spacing w:val="-1"/>
          <w:sz w:val="28"/>
          <w:szCs w:val="28"/>
        </w:rPr>
        <w:t>2、法人或者其他组织的营业执照等证明文件</w:t>
      </w:r>
    </w:p>
    <w:p w14:paraId="1492A61E">
      <w:pPr>
        <w:spacing w:line="184" w:lineRule="auto"/>
        <w:rPr>
          <w:rFonts w:hint="eastAsia" w:ascii="宋体" w:hAnsi="宋体" w:eastAsia="宋体" w:cs="宋体"/>
          <w:b/>
          <w:bCs/>
          <w:spacing w:val="-6"/>
          <w:sz w:val="24"/>
          <w:szCs w:val="24"/>
        </w:rPr>
      </w:pPr>
    </w:p>
    <w:p w14:paraId="390C7940">
      <w:pPr>
        <w:spacing w:line="184" w:lineRule="auto"/>
        <w:rPr>
          <w:rFonts w:hint="eastAsia" w:ascii="宋体" w:hAnsi="宋体" w:eastAsia="宋体" w:cs="宋体"/>
          <w:sz w:val="24"/>
          <w:szCs w:val="24"/>
        </w:rPr>
        <w:sectPr>
          <w:footerReference r:id="rId17" w:type="default"/>
          <w:pgSz w:w="11906" w:h="16839"/>
          <w:pgMar w:top="400" w:right="1158" w:bottom="1171" w:left="1080" w:header="0" w:footer="992" w:gutter="0"/>
          <w:pgNumType w:fmt="decimal"/>
          <w:cols w:space="720" w:num="1"/>
        </w:sectPr>
      </w:pPr>
      <w:r>
        <w:rPr>
          <w:rFonts w:hint="eastAsia" w:ascii="宋体" w:hAnsi="宋体" w:eastAsia="宋体" w:cs="宋体"/>
          <w:b/>
          <w:bCs/>
          <w:spacing w:val="-6"/>
          <w:sz w:val="24"/>
          <w:szCs w:val="24"/>
        </w:rPr>
        <w:t xml:space="preserve">说明 ：供应商为企业（包括合伙企业）的，应提供有效的“营业执照”； 供应商为事业单位的，应提供有效的“事业单位法人证书”； 供应商是非企业机构的，应提供有效的“执业许可证”、“登记证书”等证明文件； 供应商是个体工商户的，应提供有效的“个体工商户营业执照”； 供应商是自然人的，应提供有效的自然人身份证明。 </w:t>
      </w:r>
    </w:p>
    <w:p w14:paraId="6FC80883">
      <w:pPr>
        <w:pStyle w:val="7"/>
        <w:spacing w:line="259" w:lineRule="auto"/>
        <w:rPr>
          <w:rFonts w:hint="eastAsia" w:ascii="宋体" w:hAnsi="宋体" w:eastAsia="宋体" w:cs="宋体"/>
        </w:rPr>
      </w:pPr>
    </w:p>
    <w:p w14:paraId="5DEB48DE">
      <w:pPr>
        <w:pStyle w:val="7"/>
        <w:spacing w:line="259" w:lineRule="auto"/>
        <w:rPr>
          <w:rFonts w:hint="eastAsia" w:ascii="宋体" w:hAnsi="宋体" w:eastAsia="宋体" w:cs="宋体"/>
        </w:rPr>
      </w:pPr>
    </w:p>
    <w:p w14:paraId="70CCF89B">
      <w:pPr>
        <w:pStyle w:val="7"/>
        <w:spacing w:line="260" w:lineRule="auto"/>
        <w:rPr>
          <w:rFonts w:hint="eastAsia" w:ascii="宋体" w:hAnsi="宋体" w:eastAsia="宋体" w:cs="宋体"/>
        </w:rPr>
      </w:pPr>
    </w:p>
    <w:p w14:paraId="4F4ADB09">
      <w:pPr>
        <w:pStyle w:val="7"/>
        <w:spacing w:line="260" w:lineRule="auto"/>
        <w:rPr>
          <w:rFonts w:hint="eastAsia" w:ascii="宋体" w:hAnsi="宋体" w:eastAsia="宋体" w:cs="宋体"/>
        </w:rPr>
      </w:pPr>
    </w:p>
    <w:p w14:paraId="7A83539E">
      <w:pPr>
        <w:spacing w:before="121" w:line="226" w:lineRule="auto"/>
        <w:ind w:left="2300"/>
        <w:outlineLvl w:val="1"/>
        <w:rPr>
          <w:rFonts w:hint="eastAsia" w:ascii="宋体" w:hAnsi="宋体" w:eastAsia="宋体" w:cs="宋体"/>
          <w:sz w:val="28"/>
          <w:szCs w:val="28"/>
        </w:rPr>
      </w:pPr>
      <w:r>
        <w:rPr>
          <w:rFonts w:hint="eastAsia" w:ascii="宋体" w:hAnsi="宋体" w:eastAsia="宋体" w:cs="宋体"/>
          <w:b/>
          <w:bCs/>
          <w:spacing w:val="-2"/>
          <w:sz w:val="28"/>
          <w:szCs w:val="28"/>
        </w:rPr>
        <w:t>3.1、法定代表人（单位负责人）身份证明</w:t>
      </w:r>
    </w:p>
    <w:p w14:paraId="2354D399">
      <w:pPr>
        <w:pStyle w:val="7"/>
        <w:spacing w:line="255" w:lineRule="auto"/>
        <w:rPr>
          <w:rFonts w:hint="eastAsia" w:ascii="宋体" w:hAnsi="宋体" w:eastAsia="宋体" w:cs="宋体"/>
        </w:rPr>
      </w:pPr>
    </w:p>
    <w:p w14:paraId="12AA43D7">
      <w:pPr>
        <w:pStyle w:val="7"/>
        <w:spacing w:line="255" w:lineRule="auto"/>
        <w:rPr>
          <w:rFonts w:hint="eastAsia" w:ascii="宋体" w:hAnsi="宋体" w:eastAsia="宋体" w:cs="宋体"/>
        </w:rPr>
      </w:pPr>
    </w:p>
    <w:p w14:paraId="7E7EC103">
      <w:pPr>
        <w:pStyle w:val="7"/>
        <w:spacing w:line="255" w:lineRule="auto"/>
        <w:rPr>
          <w:rFonts w:hint="eastAsia" w:ascii="宋体" w:hAnsi="宋体" w:eastAsia="宋体" w:cs="宋体"/>
        </w:rPr>
      </w:pPr>
    </w:p>
    <w:p w14:paraId="33C54452">
      <w:pPr>
        <w:spacing w:before="103" w:line="183" w:lineRule="auto"/>
        <w:ind w:left="2"/>
        <w:rPr>
          <w:rFonts w:hint="eastAsia" w:ascii="宋体" w:hAnsi="宋体" w:eastAsia="宋体" w:cs="宋体"/>
          <w:sz w:val="24"/>
          <w:szCs w:val="24"/>
        </w:rPr>
      </w:pPr>
      <w:r>
        <w:rPr>
          <w:rFonts w:hint="eastAsia" w:ascii="宋体" w:hAnsi="宋体" w:eastAsia="宋体" w:cs="宋体"/>
          <w:spacing w:val="-3"/>
          <w:sz w:val="24"/>
          <w:szCs w:val="24"/>
        </w:rPr>
        <w:t>投标人名称 ：</w:t>
      </w:r>
    </w:p>
    <w:p w14:paraId="267C997A">
      <w:pPr>
        <w:pStyle w:val="7"/>
        <w:spacing w:line="274" w:lineRule="auto"/>
        <w:rPr>
          <w:rFonts w:hint="eastAsia" w:ascii="宋体" w:hAnsi="宋体" w:eastAsia="宋体" w:cs="宋体"/>
        </w:rPr>
      </w:pPr>
    </w:p>
    <w:p w14:paraId="62992482">
      <w:pPr>
        <w:pStyle w:val="7"/>
        <w:spacing w:line="275" w:lineRule="auto"/>
        <w:rPr>
          <w:rFonts w:hint="eastAsia" w:ascii="宋体" w:hAnsi="宋体" w:eastAsia="宋体" w:cs="宋体"/>
        </w:rPr>
      </w:pPr>
    </w:p>
    <w:p w14:paraId="6C79EDCD">
      <w:pPr>
        <w:pStyle w:val="7"/>
        <w:spacing w:line="275" w:lineRule="auto"/>
        <w:rPr>
          <w:rFonts w:hint="eastAsia" w:ascii="宋体" w:hAnsi="宋体" w:eastAsia="宋体" w:cs="宋体"/>
        </w:rPr>
      </w:pPr>
    </w:p>
    <w:p w14:paraId="2AA4AA44">
      <w:pPr>
        <w:spacing w:before="103" w:line="184" w:lineRule="auto"/>
        <w:ind w:left="3"/>
        <w:rPr>
          <w:rFonts w:hint="eastAsia" w:ascii="宋体" w:hAnsi="宋体" w:eastAsia="宋体" w:cs="宋体"/>
          <w:sz w:val="24"/>
          <w:szCs w:val="24"/>
        </w:rPr>
      </w:pPr>
      <w:r>
        <w:rPr>
          <w:rFonts w:hint="eastAsia" w:ascii="宋体" w:hAnsi="宋体" w:eastAsia="宋体" w:cs="宋体"/>
          <w:spacing w:val="-3"/>
          <w:sz w:val="24"/>
          <w:szCs w:val="24"/>
        </w:rPr>
        <w:t>姓名 ：</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性别 ：</w:t>
      </w:r>
      <w:r>
        <w:rPr>
          <w:rFonts w:hint="eastAsia" w:ascii="宋体" w:hAnsi="宋体" w:eastAsia="宋体" w:cs="宋体"/>
          <w:spacing w:val="10"/>
          <w:sz w:val="24"/>
          <w:szCs w:val="24"/>
        </w:rPr>
        <w:t xml:space="preserve">      </w:t>
      </w:r>
      <w:r>
        <w:rPr>
          <w:rFonts w:hint="eastAsia" w:ascii="宋体" w:hAnsi="宋体" w:eastAsia="宋体" w:cs="宋体"/>
          <w:spacing w:val="-3"/>
          <w:sz w:val="24"/>
          <w:szCs w:val="24"/>
        </w:rPr>
        <w:t>年龄</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9"/>
          <w:sz w:val="24"/>
          <w:szCs w:val="24"/>
        </w:rPr>
        <w:t xml:space="preserve">      </w:t>
      </w:r>
      <w:r>
        <w:rPr>
          <w:rFonts w:hint="eastAsia" w:ascii="宋体" w:hAnsi="宋体" w:eastAsia="宋体" w:cs="宋体"/>
          <w:spacing w:val="-3"/>
          <w:sz w:val="24"/>
          <w:szCs w:val="24"/>
        </w:rPr>
        <w:t>职务</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w:t>
      </w:r>
    </w:p>
    <w:p w14:paraId="70ABC1AC">
      <w:pPr>
        <w:pStyle w:val="7"/>
        <w:spacing w:line="260" w:lineRule="auto"/>
        <w:rPr>
          <w:rFonts w:hint="eastAsia" w:ascii="宋体" w:hAnsi="宋体" w:eastAsia="宋体" w:cs="宋体"/>
        </w:rPr>
      </w:pPr>
    </w:p>
    <w:p w14:paraId="7CA0BAE0">
      <w:pPr>
        <w:pStyle w:val="7"/>
        <w:spacing w:line="260" w:lineRule="auto"/>
        <w:rPr>
          <w:rFonts w:hint="eastAsia" w:ascii="宋体" w:hAnsi="宋体" w:eastAsia="宋体" w:cs="宋体"/>
        </w:rPr>
      </w:pPr>
    </w:p>
    <w:p w14:paraId="3FB53007">
      <w:pPr>
        <w:pStyle w:val="7"/>
        <w:spacing w:line="261" w:lineRule="auto"/>
        <w:rPr>
          <w:rFonts w:hint="eastAsia" w:ascii="宋体" w:hAnsi="宋体" w:eastAsia="宋体" w:cs="宋体"/>
        </w:rPr>
      </w:pPr>
    </w:p>
    <w:p w14:paraId="3CB9C675">
      <w:pPr>
        <w:spacing w:before="103" w:line="221" w:lineRule="auto"/>
        <w:ind w:left="1"/>
        <w:rPr>
          <w:rFonts w:hint="eastAsia" w:ascii="宋体" w:hAnsi="宋体" w:eastAsia="宋体" w:cs="宋体"/>
          <w:sz w:val="24"/>
          <w:szCs w:val="24"/>
        </w:rPr>
      </w:pPr>
      <w:r>
        <w:rPr>
          <w:rFonts w:hint="eastAsia" w:ascii="宋体" w:hAnsi="宋体" w:eastAsia="宋体" w:cs="宋体"/>
          <w:spacing w:val="3"/>
          <w:sz w:val="24"/>
          <w:szCs w:val="24"/>
        </w:rPr>
        <w:t>系</w:t>
      </w:r>
      <w:r>
        <w:rPr>
          <w:rFonts w:hint="eastAsia" w:ascii="宋体" w:hAnsi="宋体" w:eastAsia="宋体" w:cs="宋体"/>
          <w:spacing w:val="54"/>
          <w:w w:val="101"/>
          <w:sz w:val="24"/>
          <w:szCs w:val="24"/>
        </w:rPr>
        <w:t xml:space="preserve"> </w:t>
      </w:r>
      <w:r>
        <w:rPr>
          <w:rFonts w:hint="eastAsia" w:ascii="宋体" w:hAnsi="宋体" w:eastAsia="宋体" w:cs="宋体"/>
          <w:spacing w:val="3"/>
          <w:sz w:val="24"/>
          <w:szCs w:val="24"/>
        </w:rPr>
        <w:t>（投标人名称）的法定代表人（单位负责人）。</w:t>
      </w:r>
    </w:p>
    <w:p w14:paraId="2A45C57F">
      <w:pPr>
        <w:pStyle w:val="7"/>
        <w:spacing w:line="269" w:lineRule="auto"/>
        <w:rPr>
          <w:rFonts w:hint="eastAsia" w:ascii="宋体" w:hAnsi="宋体" w:eastAsia="宋体" w:cs="宋体"/>
        </w:rPr>
      </w:pPr>
    </w:p>
    <w:p w14:paraId="2A81FC3E">
      <w:pPr>
        <w:pStyle w:val="7"/>
        <w:spacing w:line="269" w:lineRule="auto"/>
        <w:rPr>
          <w:rFonts w:hint="eastAsia" w:ascii="宋体" w:hAnsi="宋体" w:eastAsia="宋体" w:cs="宋体"/>
        </w:rPr>
      </w:pPr>
    </w:p>
    <w:p w14:paraId="03EAACE0">
      <w:pPr>
        <w:pStyle w:val="7"/>
        <w:spacing w:line="269" w:lineRule="auto"/>
        <w:rPr>
          <w:rFonts w:hint="eastAsia" w:ascii="宋体" w:hAnsi="宋体" w:eastAsia="宋体" w:cs="宋体"/>
        </w:rPr>
      </w:pPr>
    </w:p>
    <w:p w14:paraId="49C74881">
      <w:pPr>
        <w:spacing w:before="103" w:line="182" w:lineRule="auto"/>
        <w:rPr>
          <w:rFonts w:hint="eastAsia" w:ascii="宋体" w:hAnsi="宋体" w:eastAsia="宋体" w:cs="宋体"/>
          <w:sz w:val="24"/>
          <w:szCs w:val="24"/>
        </w:rPr>
      </w:pPr>
      <w:r>
        <w:rPr>
          <w:rFonts w:hint="eastAsia" w:ascii="宋体" w:hAnsi="宋体" w:eastAsia="宋体" w:cs="宋体"/>
          <w:spacing w:val="-1"/>
          <w:sz w:val="24"/>
          <w:szCs w:val="24"/>
        </w:rPr>
        <w:t>特此证明。</w:t>
      </w:r>
    </w:p>
    <w:p w14:paraId="73B9432E">
      <w:pPr>
        <w:pStyle w:val="7"/>
        <w:spacing w:line="260" w:lineRule="auto"/>
        <w:rPr>
          <w:rFonts w:hint="eastAsia" w:ascii="宋体" w:hAnsi="宋体" w:eastAsia="宋体" w:cs="宋体"/>
        </w:rPr>
      </w:pPr>
    </w:p>
    <w:p w14:paraId="398B98B2">
      <w:pPr>
        <w:pStyle w:val="7"/>
        <w:spacing w:line="260" w:lineRule="auto"/>
        <w:rPr>
          <w:rFonts w:hint="eastAsia" w:ascii="宋体" w:hAnsi="宋体" w:eastAsia="宋体" w:cs="宋体"/>
        </w:rPr>
      </w:pPr>
    </w:p>
    <w:p w14:paraId="07000FF3">
      <w:pPr>
        <w:pStyle w:val="7"/>
        <w:spacing w:line="261" w:lineRule="auto"/>
        <w:rPr>
          <w:rFonts w:hint="eastAsia" w:ascii="宋体" w:hAnsi="宋体" w:eastAsia="宋体" w:cs="宋体"/>
        </w:rPr>
      </w:pPr>
    </w:p>
    <w:p w14:paraId="5E798FAC">
      <w:pPr>
        <w:spacing w:before="103" w:line="221" w:lineRule="auto"/>
        <w:ind w:left="14"/>
        <w:rPr>
          <w:rFonts w:hint="eastAsia" w:ascii="宋体" w:hAnsi="宋体" w:eastAsia="宋体" w:cs="宋体"/>
          <w:sz w:val="24"/>
          <w:szCs w:val="24"/>
        </w:rPr>
      </w:pPr>
      <w:r>
        <w:rPr>
          <w:rFonts w:hint="eastAsia" w:ascii="宋体" w:hAnsi="宋体" w:eastAsia="宋体" w:cs="宋体"/>
          <w:spacing w:val="-4"/>
          <w:sz w:val="24"/>
          <w:szCs w:val="24"/>
        </w:rPr>
        <w:t>附 ：法定代表人（单位负责人）身份证正反面扫描件。</w:t>
      </w:r>
    </w:p>
    <w:p w14:paraId="7E576420">
      <w:pPr>
        <w:pStyle w:val="7"/>
        <w:spacing w:line="268" w:lineRule="auto"/>
        <w:rPr>
          <w:rFonts w:hint="eastAsia" w:ascii="宋体" w:hAnsi="宋体" w:eastAsia="宋体" w:cs="宋体"/>
        </w:rPr>
      </w:pPr>
    </w:p>
    <w:p w14:paraId="20DA648D">
      <w:pPr>
        <w:pStyle w:val="7"/>
        <w:spacing w:line="268" w:lineRule="auto"/>
        <w:rPr>
          <w:rFonts w:hint="eastAsia" w:ascii="宋体" w:hAnsi="宋体" w:eastAsia="宋体" w:cs="宋体"/>
        </w:rPr>
      </w:pPr>
    </w:p>
    <w:p w14:paraId="5D5E82EB">
      <w:pPr>
        <w:pStyle w:val="7"/>
        <w:spacing w:line="268" w:lineRule="auto"/>
        <w:rPr>
          <w:rFonts w:hint="eastAsia" w:ascii="宋体" w:hAnsi="宋体" w:eastAsia="宋体" w:cs="宋体"/>
        </w:rPr>
      </w:pPr>
    </w:p>
    <w:p w14:paraId="5D3BF170">
      <w:pPr>
        <w:spacing w:before="103" w:line="184" w:lineRule="auto"/>
        <w:ind w:left="2"/>
        <w:rPr>
          <w:rFonts w:hint="eastAsia" w:ascii="宋体" w:hAnsi="宋体" w:eastAsia="宋体" w:cs="宋体"/>
          <w:sz w:val="24"/>
          <w:szCs w:val="24"/>
        </w:rPr>
      </w:pPr>
      <w:r>
        <w:rPr>
          <w:rFonts w:hint="eastAsia" w:ascii="宋体" w:hAnsi="宋体" w:eastAsia="宋体" w:cs="宋体"/>
          <w:spacing w:val="-4"/>
          <w:sz w:val="24"/>
          <w:szCs w:val="24"/>
        </w:rPr>
        <w:t>注 ：本身份证明需由投标人加盖单位公章。</w:t>
      </w:r>
    </w:p>
    <w:p w14:paraId="138B51CE">
      <w:pPr>
        <w:pStyle w:val="7"/>
        <w:spacing w:line="260" w:lineRule="auto"/>
        <w:rPr>
          <w:rFonts w:hint="eastAsia" w:ascii="宋体" w:hAnsi="宋体" w:eastAsia="宋体" w:cs="宋体"/>
        </w:rPr>
      </w:pPr>
    </w:p>
    <w:p w14:paraId="388F9145">
      <w:pPr>
        <w:pStyle w:val="7"/>
        <w:spacing w:line="260" w:lineRule="auto"/>
        <w:rPr>
          <w:rFonts w:hint="eastAsia" w:ascii="宋体" w:hAnsi="宋体" w:eastAsia="宋体" w:cs="宋体"/>
        </w:rPr>
      </w:pPr>
    </w:p>
    <w:p w14:paraId="245B2E68">
      <w:pPr>
        <w:pStyle w:val="7"/>
        <w:spacing w:line="261" w:lineRule="auto"/>
        <w:rPr>
          <w:rFonts w:hint="eastAsia" w:ascii="宋体" w:hAnsi="宋体" w:eastAsia="宋体" w:cs="宋体"/>
        </w:rPr>
      </w:pPr>
    </w:p>
    <w:p w14:paraId="665A3815">
      <w:pPr>
        <w:spacing w:before="103" w:line="221" w:lineRule="auto"/>
        <w:ind w:left="2"/>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65512EF9">
      <w:pPr>
        <w:pStyle w:val="7"/>
        <w:spacing w:line="253" w:lineRule="auto"/>
        <w:rPr>
          <w:rFonts w:hint="eastAsia" w:ascii="宋体" w:hAnsi="宋体" w:eastAsia="宋体" w:cs="宋体"/>
        </w:rPr>
      </w:pPr>
    </w:p>
    <w:p w14:paraId="74A64930">
      <w:pPr>
        <w:pStyle w:val="7"/>
        <w:spacing w:line="254" w:lineRule="auto"/>
        <w:rPr>
          <w:rFonts w:hint="eastAsia" w:ascii="宋体" w:hAnsi="宋体" w:eastAsia="宋体" w:cs="宋体"/>
        </w:rPr>
      </w:pPr>
    </w:p>
    <w:p w14:paraId="6AC705FB">
      <w:pPr>
        <w:pStyle w:val="7"/>
        <w:spacing w:line="254" w:lineRule="auto"/>
        <w:rPr>
          <w:rFonts w:hint="eastAsia" w:ascii="宋体" w:hAnsi="宋体" w:eastAsia="宋体" w:cs="宋体"/>
        </w:rPr>
      </w:pPr>
    </w:p>
    <w:p w14:paraId="6F16E44E">
      <w:pPr>
        <w:spacing w:before="103" w:line="221" w:lineRule="auto"/>
        <w:ind w:left="2"/>
        <w:rPr>
          <w:rFonts w:hint="eastAsia" w:ascii="宋体" w:hAnsi="宋体" w:eastAsia="宋体" w:cs="宋体"/>
          <w:sz w:val="24"/>
          <w:szCs w:val="24"/>
        </w:rPr>
      </w:pPr>
      <w:r>
        <w:rPr>
          <w:rFonts w:hint="eastAsia" w:ascii="宋体" w:hAnsi="宋体" w:eastAsia="宋体" w:cs="宋体"/>
          <w:spacing w:val="-1"/>
          <w:sz w:val="24"/>
          <w:szCs w:val="24"/>
        </w:rPr>
        <w:t>法定代表人（签字或盖章</w:t>
      </w:r>
      <w:r>
        <w:rPr>
          <w:rFonts w:hint="eastAsia" w:ascii="宋体" w:hAnsi="宋体" w:eastAsia="宋体" w:cs="宋体"/>
          <w:spacing w:val="-27"/>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p>
    <w:p w14:paraId="20A4FCD4">
      <w:pPr>
        <w:pStyle w:val="7"/>
        <w:spacing w:line="270" w:lineRule="auto"/>
        <w:rPr>
          <w:rFonts w:hint="eastAsia" w:ascii="宋体" w:hAnsi="宋体" w:eastAsia="宋体" w:cs="宋体"/>
        </w:rPr>
      </w:pPr>
    </w:p>
    <w:p w14:paraId="3E6ABB68">
      <w:pPr>
        <w:pStyle w:val="7"/>
        <w:spacing w:line="270" w:lineRule="auto"/>
        <w:rPr>
          <w:rFonts w:hint="eastAsia" w:ascii="宋体" w:hAnsi="宋体" w:eastAsia="宋体" w:cs="宋体"/>
        </w:rPr>
      </w:pPr>
    </w:p>
    <w:p w14:paraId="6154FFB1">
      <w:pPr>
        <w:pStyle w:val="7"/>
        <w:spacing w:line="270" w:lineRule="auto"/>
        <w:rPr>
          <w:rFonts w:hint="eastAsia" w:ascii="宋体" w:hAnsi="宋体" w:eastAsia="宋体" w:cs="宋体"/>
        </w:rPr>
      </w:pPr>
    </w:p>
    <w:p w14:paraId="1D50BE3B">
      <w:pPr>
        <w:spacing w:before="103" w:line="180" w:lineRule="auto"/>
        <w:ind w:left="35"/>
        <w:rPr>
          <w:rFonts w:hint="eastAsia" w:ascii="宋体" w:hAnsi="宋体" w:eastAsia="宋体" w:cs="宋体"/>
          <w:sz w:val="24"/>
          <w:szCs w:val="24"/>
        </w:rPr>
      </w:pPr>
      <w:r>
        <w:rPr>
          <w:rFonts w:hint="eastAsia" w:ascii="宋体" w:hAnsi="宋体" w:eastAsia="宋体" w:cs="宋体"/>
          <w:spacing w:val="-33"/>
          <w:sz w:val="24"/>
          <w:szCs w:val="24"/>
        </w:rPr>
        <w:t>日期</w:t>
      </w:r>
      <w:r>
        <w:rPr>
          <w:rFonts w:hint="eastAsia" w:ascii="宋体" w:hAnsi="宋体" w:eastAsia="宋体" w:cs="宋体"/>
          <w:spacing w:val="-10"/>
          <w:sz w:val="24"/>
          <w:szCs w:val="24"/>
        </w:rPr>
        <w:t xml:space="preserve"> </w:t>
      </w:r>
      <w:r>
        <w:rPr>
          <w:rFonts w:hint="eastAsia" w:ascii="宋体" w:hAnsi="宋体" w:eastAsia="宋体" w:cs="宋体"/>
          <w:spacing w:val="-33"/>
          <w:sz w:val="24"/>
          <w:szCs w:val="24"/>
        </w:rPr>
        <w:t>：</w:t>
      </w:r>
      <w:r>
        <w:rPr>
          <w:rFonts w:hint="eastAsia" w:ascii="宋体" w:hAnsi="宋体" w:eastAsia="宋体" w:cs="宋体"/>
          <w:sz w:val="24"/>
          <w:szCs w:val="24"/>
          <w:u w:val="single" w:color="auto"/>
        </w:rPr>
        <w:t xml:space="preserve">                               </w:t>
      </w:r>
    </w:p>
    <w:p w14:paraId="7E63FEBD">
      <w:pPr>
        <w:spacing w:line="180" w:lineRule="auto"/>
        <w:rPr>
          <w:rFonts w:hint="eastAsia" w:ascii="宋体" w:hAnsi="宋体" w:eastAsia="宋体" w:cs="宋体"/>
          <w:sz w:val="24"/>
          <w:szCs w:val="24"/>
        </w:rPr>
        <w:sectPr>
          <w:footerReference r:id="rId18" w:type="default"/>
          <w:pgSz w:w="11906" w:h="16839"/>
          <w:pgMar w:top="400" w:right="1785" w:bottom="1171" w:left="1080" w:header="0" w:footer="992" w:gutter="0"/>
          <w:pgNumType w:fmt="decimal"/>
          <w:cols w:space="720" w:num="1"/>
        </w:sectPr>
      </w:pPr>
    </w:p>
    <w:p w14:paraId="262567AB">
      <w:pPr>
        <w:pStyle w:val="7"/>
        <w:spacing w:line="259" w:lineRule="auto"/>
        <w:rPr>
          <w:rFonts w:hint="eastAsia" w:ascii="宋体" w:hAnsi="宋体" w:eastAsia="宋体" w:cs="宋体"/>
        </w:rPr>
      </w:pPr>
    </w:p>
    <w:p w14:paraId="7E304357">
      <w:pPr>
        <w:pStyle w:val="7"/>
        <w:spacing w:line="259" w:lineRule="auto"/>
        <w:rPr>
          <w:rFonts w:hint="eastAsia" w:ascii="宋体" w:hAnsi="宋体" w:eastAsia="宋体" w:cs="宋体"/>
        </w:rPr>
      </w:pPr>
    </w:p>
    <w:p w14:paraId="5111C6A0">
      <w:pPr>
        <w:pStyle w:val="7"/>
        <w:spacing w:line="260" w:lineRule="auto"/>
        <w:rPr>
          <w:rFonts w:hint="eastAsia" w:ascii="宋体" w:hAnsi="宋体" w:eastAsia="宋体" w:cs="宋体"/>
        </w:rPr>
      </w:pPr>
    </w:p>
    <w:p w14:paraId="7D81ED99">
      <w:pPr>
        <w:pStyle w:val="7"/>
        <w:spacing w:line="260" w:lineRule="auto"/>
        <w:rPr>
          <w:rFonts w:hint="eastAsia" w:ascii="宋体" w:hAnsi="宋体" w:eastAsia="宋体" w:cs="宋体"/>
        </w:rPr>
      </w:pPr>
    </w:p>
    <w:p w14:paraId="0DB5EB36">
      <w:pPr>
        <w:spacing w:before="121" w:line="226" w:lineRule="auto"/>
        <w:ind w:left="2116"/>
        <w:rPr>
          <w:rFonts w:hint="eastAsia" w:ascii="宋体" w:hAnsi="宋体" w:eastAsia="宋体" w:cs="宋体"/>
          <w:sz w:val="28"/>
          <w:szCs w:val="28"/>
        </w:rPr>
      </w:pPr>
      <w:r>
        <w:rPr>
          <w:rFonts w:hint="eastAsia" w:ascii="宋体" w:hAnsi="宋体" w:eastAsia="宋体" w:cs="宋体"/>
          <w:b/>
          <w:bCs/>
          <w:spacing w:val="-1"/>
          <w:sz w:val="28"/>
          <w:szCs w:val="28"/>
        </w:rPr>
        <w:t>3.2、法定代表人（单位负责人）授权委托书</w:t>
      </w:r>
    </w:p>
    <w:p w14:paraId="1D1A6F91">
      <w:pPr>
        <w:spacing w:before="278" w:line="221" w:lineRule="auto"/>
        <w:rPr>
          <w:rFonts w:hint="eastAsia" w:ascii="宋体" w:hAnsi="宋体" w:eastAsia="宋体" w:cs="宋体"/>
          <w:sz w:val="24"/>
          <w:szCs w:val="24"/>
        </w:rPr>
      </w:pPr>
      <w:r>
        <w:rPr>
          <w:rFonts w:hint="eastAsia" w:ascii="宋体" w:hAnsi="宋体" w:eastAsia="宋体" w:cs="宋体"/>
          <w:spacing w:val="-12"/>
          <w:sz w:val="24"/>
          <w:szCs w:val="24"/>
        </w:rPr>
        <w:t>致 ：</w:t>
      </w:r>
      <w:r>
        <w:rPr>
          <w:rFonts w:hint="eastAsia" w:ascii="宋体" w:hAnsi="宋体" w:eastAsia="宋体" w:cs="宋体"/>
          <w:sz w:val="24"/>
          <w:szCs w:val="24"/>
          <w:u w:val="single" w:color="auto"/>
        </w:rPr>
        <w:t xml:space="preserve">                       </w:t>
      </w:r>
      <w:r>
        <w:rPr>
          <w:rFonts w:hint="eastAsia" w:ascii="宋体" w:hAnsi="宋体" w:eastAsia="宋体" w:cs="宋体"/>
          <w:spacing w:val="-47"/>
          <w:sz w:val="24"/>
          <w:szCs w:val="24"/>
        </w:rPr>
        <w:t xml:space="preserve"> </w:t>
      </w:r>
      <w:r>
        <w:rPr>
          <w:rFonts w:hint="eastAsia" w:ascii="宋体" w:hAnsi="宋体" w:eastAsia="宋体" w:cs="宋体"/>
          <w:spacing w:val="-12"/>
          <w:sz w:val="24"/>
          <w:szCs w:val="24"/>
        </w:rPr>
        <w:t>(采购人)</w:t>
      </w:r>
    </w:p>
    <w:p w14:paraId="70EB276C">
      <w:pPr>
        <w:spacing w:before="220" w:line="364" w:lineRule="auto"/>
        <w:jc w:val="both"/>
        <w:rPr>
          <w:rFonts w:hint="eastAsia" w:ascii="宋体" w:hAnsi="宋体" w:eastAsia="宋体" w:cs="宋体"/>
          <w:sz w:val="24"/>
          <w:szCs w:val="24"/>
        </w:rPr>
      </w:pPr>
      <w:r>
        <w:rPr>
          <w:rFonts w:hint="eastAsia" w:ascii="宋体" w:hAnsi="宋体" w:eastAsia="宋体" w:cs="宋体"/>
          <w:spacing w:val="-9"/>
          <w:sz w:val="24"/>
          <w:szCs w:val="24"/>
        </w:rPr>
        <w:t>本授权书声明 ：注册于</w:t>
      </w:r>
      <w:r>
        <w:rPr>
          <w:rFonts w:hint="eastAsia" w:ascii="宋体" w:hAnsi="宋体" w:eastAsia="宋体" w:cs="宋体"/>
          <w:spacing w:val="-9"/>
          <w:sz w:val="24"/>
          <w:szCs w:val="24"/>
          <w:u w:val="single" w:color="auto"/>
        </w:rPr>
        <w:t>（国家或地区的名称）</w:t>
      </w:r>
      <w:r>
        <w:rPr>
          <w:rFonts w:hint="eastAsia" w:ascii="宋体" w:hAnsi="宋体" w:eastAsia="宋体" w:cs="宋体"/>
          <w:spacing w:val="-9"/>
          <w:sz w:val="24"/>
          <w:szCs w:val="24"/>
        </w:rPr>
        <w:t xml:space="preserve">的（ </w:t>
      </w:r>
      <w:r>
        <w:rPr>
          <w:rFonts w:hint="eastAsia" w:ascii="宋体" w:hAnsi="宋体" w:eastAsia="宋体" w:cs="宋体"/>
          <w:spacing w:val="-9"/>
          <w:sz w:val="24"/>
          <w:szCs w:val="24"/>
          <w:u w:val="single" w:color="auto"/>
        </w:rPr>
        <w:t>投标人</w:t>
      </w:r>
      <w:r>
        <w:rPr>
          <w:rFonts w:hint="eastAsia" w:ascii="宋体" w:hAnsi="宋体" w:eastAsia="宋体" w:cs="宋体"/>
          <w:spacing w:val="-9"/>
          <w:sz w:val="24"/>
          <w:szCs w:val="24"/>
        </w:rPr>
        <w:t xml:space="preserve"> ）的在下面签字的（ </w:t>
      </w:r>
      <w:r>
        <w:rPr>
          <w:rFonts w:hint="eastAsia" w:ascii="宋体" w:hAnsi="宋体" w:eastAsia="宋体" w:cs="宋体"/>
          <w:spacing w:val="-9"/>
          <w:sz w:val="24"/>
          <w:szCs w:val="24"/>
          <w:u w:val="single" w:color="auto"/>
        </w:rPr>
        <w:t>法人代表姓名、</w:t>
      </w:r>
      <w:r>
        <w:rPr>
          <w:rFonts w:hint="eastAsia" w:ascii="宋体" w:hAnsi="宋体" w:eastAsia="宋体" w:cs="宋体"/>
          <w:spacing w:val="3"/>
          <w:sz w:val="24"/>
          <w:szCs w:val="24"/>
        </w:rPr>
        <w:t xml:space="preserve"> </w:t>
      </w:r>
      <w:r>
        <w:rPr>
          <w:rFonts w:hint="eastAsia" w:ascii="宋体" w:hAnsi="宋体" w:eastAsia="宋体" w:cs="宋体"/>
          <w:spacing w:val="-7"/>
          <w:sz w:val="24"/>
          <w:szCs w:val="24"/>
          <w:u w:val="single" w:color="auto"/>
        </w:rPr>
        <w:t>职务</w:t>
      </w:r>
      <w:r>
        <w:rPr>
          <w:rFonts w:hint="eastAsia" w:ascii="宋体" w:hAnsi="宋体" w:eastAsia="宋体" w:cs="宋体"/>
          <w:spacing w:val="-7"/>
          <w:sz w:val="24"/>
          <w:szCs w:val="24"/>
        </w:rPr>
        <w:t xml:space="preserve"> ）代表我单位授权（ </w:t>
      </w:r>
      <w:r>
        <w:rPr>
          <w:rFonts w:hint="eastAsia" w:ascii="宋体" w:hAnsi="宋体" w:eastAsia="宋体" w:cs="宋体"/>
          <w:spacing w:val="-7"/>
          <w:sz w:val="24"/>
          <w:szCs w:val="24"/>
          <w:u w:val="single" w:color="auto"/>
        </w:rPr>
        <w:t>单位名称</w:t>
      </w:r>
      <w:r>
        <w:rPr>
          <w:rFonts w:hint="eastAsia" w:ascii="宋体" w:hAnsi="宋体" w:eastAsia="宋体" w:cs="宋体"/>
          <w:spacing w:val="-7"/>
          <w:sz w:val="24"/>
          <w:szCs w:val="24"/>
        </w:rPr>
        <w:t xml:space="preserve"> ）的在下面签字的（ </w:t>
      </w:r>
      <w:r>
        <w:rPr>
          <w:rFonts w:hint="eastAsia" w:ascii="宋体" w:hAnsi="宋体" w:eastAsia="宋体" w:cs="宋体"/>
          <w:spacing w:val="-7"/>
          <w:sz w:val="24"/>
          <w:szCs w:val="24"/>
          <w:u w:val="single" w:color="auto"/>
        </w:rPr>
        <w:t>被授权人的姓名、职务</w:t>
      </w:r>
      <w:r>
        <w:rPr>
          <w:rFonts w:hint="eastAsia" w:ascii="宋体" w:hAnsi="宋体" w:eastAsia="宋体" w:cs="宋体"/>
          <w:spacing w:val="-7"/>
          <w:sz w:val="24"/>
          <w:szCs w:val="24"/>
        </w:rPr>
        <w:t xml:space="preserve"> ）为我单位的</w:t>
      </w:r>
    </w:p>
    <w:p w14:paraId="4948E34A">
      <w:pPr>
        <w:spacing w:before="1" w:line="220" w:lineRule="auto"/>
        <w:rPr>
          <w:rFonts w:hint="eastAsia" w:ascii="宋体" w:hAnsi="宋体" w:eastAsia="宋体" w:cs="宋体"/>
          <w:sz w:val="24"/>
          <w:szCs w:val="24"/>
        </w:rPr>
      </w:pPr>
      <w:r>
        <w:rPr>
          <w:rFonts w:hint="eastAsia" w:ascii="宋体" w:hAnsi="宋体" w:eastAsia="宋体" w:cs="宋体"/>
          <w:spacing w:val="-7"/>
          <w:sz w:val="24"/>
          <w:szCs w:val="24"/>
        </w:rPr>
        <w:t xml:space="preserve">合法代理人 ，参加（ </w:t>
      </w:r>
      <w:r>
        <w:rPr>
          <w:rFonts w:hint="eastAsia" w:ascii="宋体" w:hAnsi="宋体" w:eastAsia="宋体" w:cs="宋体"/>
          <w:spacing w:val="-7"/>
          <w:sz w:val="24"/>
          <w:szCs w:val="24"/>
          <w:u w:val="single" w:color="auto"/>
        </w:rPr>
        <w:t>项目名称</w:t>
      </w:r>
      <w:r>
        <w:rPr>
          <w:rFonts w:hint="eastAsia" w:ascii="宋体" w:hAnsi="宋体" w:eastAsia="宋体" w:cs="宋体"/>
          <w:spacing w:val="-7"/>
          <w:sz w:val="24"/>
          <w:szCs w:val="24"/>
        </w:rPr>
        <w:t xml:space="preserve"> ）投标 ，以我</w:t>
      </w:r>
      <w:r>
        <w:rPr>
          <w:rFonts w:hint="eastAsia" w:ascii="宋体" w:hAnsi="宋体" w:eastAsia="宋体" w:cs="宋体"/>
          <w:spacing w:val="-8"/>
          <w:sz w:val="24"/>
          <w:szCs w:val="24"/>
        </w:rPr>
        <w:t>单位名义处理一切与之有关的事务。</w:t>
      </w:r>
    </w:p>
    <w:p w14:paraId="5B52FB0A">
      <w:pPr>
        <w:spacing w:before="302" w:line="184" w:lineRule="auto"/>
        <w:ind w:left="859"/>
        <w:rPr>
          <w:rFonts w:hint="eastAsia" w:ascii="宋体" w:hAnsi="宋体" w:eastAsia="宋体" w:cs="宋体"/>
          <w:sz w:val="24"/>
          <w:szCs w:val="24"/>
        </w:rPr>
      </w:pPr>
      <w:r>
        <w:rPr>
          <w:rFonts w:hint="eastAsia" w:ascii="宋体" w:hAnsi="宋体" w:eastAsia="宋体" w:cs="宋体"/>
          <w:spacing w:val="-3"/>
          <w:sz w:val="24"/>
          <w:szCs w:val="24"/>
        </w:rPr>
        <w:t>本授权委托书于</w:t>
      </w:r>
      <w:r>
        <w:rPr>
          <w:rFonts w:hint="eastAsia" w:ascii="宋体" w:hAnsi="宋体" w:eastAsia="宋体" w:cs="宋体"/>
          <w:spacing w:val="-3"/>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u w:val="single" w:color="auto"/>
        </w:rPr>
        <w:t xml:space="preserve">     </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日签字生效</w:t>
      </w:r>
      <w:r>
        <w:rPr>
          <w:rFonts w:hint="eastAsia" w:ascii="宋体" w:hAnsi="宋体" w:eastAsia="宋体" w:cs="宋体"/>
          <w:spacing w:val="-4"/>
          <w:sz w:val="24"/>
          <w:szCs w:val="24"/>
        </w:rPr>
        <w:t xml:space="preserve"> ，代理人无转委托权 ，特此声明。</w:t>
      </w:r>
    </w:p>
    <w:p w14:paraId="3CF236CC">
      <w:pPr>
        <w:pStyle w:val="7"/>
        <w:spacing w:line="267" w:lineRule="auto"/>
        <w:rPr>
          <w:rFonts w:hint="eastAsia" w:ascii="宋体" w:hAnsi="宋体" w:eastAsia="宋体" w:cs="宋体"/>
        </w:rPr>
      </w:pPr>
    </w:p>
    <w:p w14:paraId="5B74ACC8">
      <w:pPr>
        <w:pStyle w:val="7"/>
        <w:spacing w:line="267" w:lineRule="auto"/>
        <w:rPr>
          <w:rFonts w:hint="eastAsia" w:ascii="宋体" w:hAnsi="宋体" w:eastAsia="宋体" w:cs="宋体"/>
        </w:rPr>
      </w:pPr>
    </w:p>
    <w:p w14:paraId="65CDE181">
      <w:pPr>
        <w:pStyle w:val="7"/>
        <w:spacing w:line="268" w:lineRule="auto"/>
        <w:rPr>
          <w:rFonts w:hint="eastAsia" w:ascii="宋体" w:hAnsi="宋体" w:eastAsia="宋体" w:cs="宋体"/>
        </w:rPr>
      </w:pPr>
    </w:p>
    <w:p w14:paraId="57D24398">
      <w:pPr>
        <w:spacing w:before="103" w:line="183" w:lineRule="auto"/>
        <w:ind w:left="431"/>
        <w:rPr>
          <w:rFonts w:hint="eastAsia" w:ascii="宋体" w:hAnsi="宋体" w:eastAsia="宋体" w:cs="宋体"/>
          <w:sz w:val="24"/>
          <w:szCs w:val="24"/>
        </w:rPr>
      </w:pPr>
      <w:r>
        <w:rPr>
          <w:rFonts w:hint="eastAsia" w:ascii="宋体" w:hAnsi="宋体" w:eastAsia="宋体" w:cs="宋体"/>
          <w:spacing w:val="-5"/>
          <w:sz w:val="24"/>
          <w:szCs w:val="24"/>
        </w:rPr>
        <w:t>附 ：委托人和被委托人身份证正反面扫描件</w:t>
      </w:r>
      <w:r>
        <w:rPr>
          <w:rFonts w:hint="eastAsia" w:ascii="宋体" w:hAnsi="宋体" w:eastAsia="宋体" w:cs="宋体"/>
          <w:spacing w:val="66"/>
          <w:w w:val="101"/>
          <w:sz w:val="24"/>
          <w:szCs w:val="24"/>
        </w:rPr>
        <w:t xml:space="preserve"> </w:t>
      </w:r>
      <w:r>
        <w:rPr>
          <w:rFonts w:hint="eastAsia" w:ascii="宋体" w:hAnsi="宋体" w:eastAsia="宋体" w:cs="宋体"/>
          <w:spacing w:val="-5"/>
          <w:sz w:val="24"/>
          <w:szCs w:val="24"/>
        </w:rPr>
        <w:t>。</w:t>
      </w:r>
    </w:p>
    <w:p w14:paraId="3BD8487B">
      <w:pPr>
        <w:pStyle w:val="7"/>
        <w:spacing w:line="338" w:lineRule="auto"/>
        <w:rPr>
          <w:rFonts w:hint="eastAsia" w:ascii="宋体" w:hAnsi="宋体" w:eastAsia="宋体" w:cs="宋体"/>
        </w:rPr>
      </w:pPr>
    </w:p>
    <w:p w14:paraId="45C7BEC8">
      <w:pPr>
        <w:pStyle w:val="7"/>
        <w:spacing w:line="339" w:lineRule="auto"/>
        <w:rPr>
          <w:rFonts w:hint="eastAsia" w:ascii="宋体" w:hAnsi="宋体" w:eastAsia="宋体" w:cs="宋体"/>
        </w:rPr>
      </w:pPr>
    </w:p>
    <w:p w14:paraId="3EEFD6A5">
      <w:pPr>
        <w:spacing w:before="103" w:line="359" w:lineRule="auto"/>
        <w:ind w:left="540"/>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6E1905C0">
      <w:pPr>
        <w:spacing w:before="1" w:line="220" w:lineRule="auto"/>
        <w:ind w:left="540"/>
        <w:rPr>
          <w:rFonts w:hint="eastAsia" w:ascii="宋体" w:hAnsi="宋体" w:eastAsia="宋体" w:cs="宋体"/>
          <w:sz w:val="24"/>
          <w:szCs w:val="24"/>
        </w:rPr>
      </w:pPr>
      <w:r>
        <w:rPr>
          <w:rFonts w:hint="eastAsia" w:ascii="宋体" w:hAnsi="宋体" w:eastAsia="宋体" w:cs="宋体"/>
          <w:spacing w:val="-1"/>
          <w:sz w:val="24"/>
          <w:szCs w:val="24"/>
        </w:rPr>
        <w:t>法定代表人（签字或盖章</w:t>
      </w:r>
      <w:r>
        <w:rPr>
          <w:rFonts w:hint="eastAsia" w:ascii="宋体" w:hAnsi="宋体" w:eastAsia="宋体" w:cs="宋体"/>
          <w:spacing w:val="-27"/>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p>
    <w:p w14:paraId="78994EC1">
      <w:pPr>
        <w:spacing w:before="285" w:line="183" w:lineRule="auto"/>
        <w:ind w:left="541"/>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p>
    <w:p w14:paraId="352624C8">
      <w:pPr>
        <w:spacing w:before="257" w:line="221" w:lineRule="auto"/>
        <w:ind w:left="541"/>
        <w:rPr>
          <w:rFonts w:hint="eastAsia" w:ascii="宋体" w:hAnsi="宋体" w:eastAsia="宋体" w:cs="宋体"/>
          <w:sz w:val="24"/>
          <w:szCs w:val="24"/>
        </w:rPr>
      </w:pPr>
      <w:r>
        <w:rPr>
          <w:rFonts w:hint="eastAsia" w:ascii="宋体" w:hAnsi="宋体" w:eastAsia="宋体" w:cs="宋体"/>
          <w:spacing w:val="-1"/>
          <w:sz w:val="24"/>
          <w:szCs w:val="24"/>
        </w:rPr>
        <w:t>委托代理人（签字或盖章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72FE8C4B">
      <w:pPr>
        <w:spacing w:before="283" w:line="183" w:lineRule="auto"/>
        <w:ind w:left="541"/>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p>
    <w:p w14:paraId="611BC31A">
      <w:pPr>
        <w:spacing w:before="303" w:line="183" w:lineRule="auto"/>
        <w:ind w:left="540"/>
        <w:rPr>
          <w:rFonts w:hint="eastAsia" w:ascii="宋体" w:hAnsi="宋体" w:eastAsia="宋体" w:cs="宋体"/>
          <w:sz w:val="24"/>
          <w:szCs w:val="24"/>
        </w:rPr>
      </w:pPr>
      <w:r>
        <w:rPr>
          <w:rFonts w:hint="eastAsia" w:ascii="宋体" w:hAnsi="宋体" w:eastAsia="宋体" w:cs="宋体"/>
          <w:spacing w:val="-1"/>
          <w:sz w:val="24"/>
          <w:szCs w:val="24"/>
        </w:rPr>
        <w:t>详细通讯地址：</w:t>
      </w:r>
      <w:r>
        <w:rPr>
          <w:rFonts w:hint="eastAsia" w:ascii="宋体" w:hAnsi="宋体" w:eastAsia="宋体" w:cs="宋体"/>
          <w:sz w:val="24"/>
          <w:szCs w:val="24"/>
          <w:u w:val="single" w:color="auto"/>
        </w:rPr>
        <w:t xml:space="preserve">                                                       </w:t>
      </w:r>
    </w:p>
    <w:p w14:paraId="665A6F3F">
      <w:pPr>
        <w:spacing w:before="305" w:line="183" w:lineRule="auto"/>
        <w:ind w:left="553"/>
        <w:rPr>
          <w:rFonts w:hint="eastAsia" w:ascii="宋体" w:hAnsi="宋体" w:eastAsia="宋体" w:cs="宋体"/>
          <w:sz w:val="24"/>
          <w:szCs w:val="24"/>
        </w:rPr>
      </w:pPr>
      <w:r>
        <w:rPr>
          <w:rFonts w:hint="eastAsia" w:ascii="宋体" w:hAnsi="宋体" w:eastAsia="宋体" w:cs="宋体"/>
          <w:spacing w:val="-1"/>
          <w:sz w:val="24"/>
          <w:szCs w:val="24"/>
        </w:rPr>
        <w:t>邮政编码：</w:t>
      </w:r>
      <w:r>
        <w:rPr>
          <w:rFonts w:hint="eastAsia" w:ascii="宋体" w:hAnsi="宋体" w:eastAsia="宋体" w:cs="宋体"/>
          <w:spacing w:val="-1"/>
          <w:sz w:val="24"/>
          <w:szCs w:val="24"/>
          <w:u w:val="single" w:color="auto"/>
        </w:rPr>
        <w:t xml:space="preserve">                           </w:t>
      </w:r>
      <w:r>
        <w:rPr>
          <w:rFonts w:hint="eastAsia" w:ascii="宋体" w:hAnsi="宋体" w:eastAsia="宋体" w:cs="宋体"/>
          <w:spacing w:val="-2"/>
          <w:sz w:val="24"/>
          <w:szCs w:val="24"/>
          <w:u w:val="single" w:color="auto"/>
        </w:rPr>
        <w:t xml:space="preserve">                                   </w:t>
      </w:r>
    </w:p>
    <w:p w14:paraId="754E8EA6">
      <w:pPr>
        <w:spacing w:before="305" w:line="182" w:lineRule="auto"/>
        <w:ind w:left="540"/>
        <w:rPr>
          <w:rFonts w:hint="eastAsia" w:ascii="宋体" w:hAnsi="宋体" w:eastAsia="宋体" w:cs="宋体"/>
          <w:sz w:val="24"/>
          <w:szCs w:val="24"/>
        </w:rPr>
      </w:pPr>
      <w:r>
        <w:rPr>
          <w:rFonts w:hint="eastAsia" w:ascii="宋体" w:hAnsi="宋体" w:eastAsia="宋体" w:cs="宋体"/>
          <w:spacing w:val="-24"/>
          <w:sz w:val="24"/>
          <w:szCs w:val="24"/>
        </w:rPr>
        <w:t>传</w:t>
      </w:r>
      <w:r>
        <w:rPr>
          <w:rFonts w:hint="eastAsia" w:ascii="宋体" w:hAnsi="宋体" w:eastAsia="宋体" w:cs="宋体"/>
          <w:spacing w:val="10"/>
          <w:sz w:val="24"/>
          <w:szCs w:val="24"/>
        </w:rPr>
        <w:t xml:space="preserve">      </w:t>
      </w:r>
      <w:r>
        <w:rPr>
          <w:rFonts w:hint="eastAsia" w:ascii="宋体" w:hAnsi="宋体" w:eastAsia="宋体" w:cs="宋体"/>
          <w:spacing w:val="-24"/>
          <w:sz w:val="24"/>
          <w:szCs w:val="24"/>
        </w:rPr>
        <w:t>真</w:t>
      </w:r>
      <w:r>
        <w:rPr>
          <w:rFonts w:hint="eastAsia" w:ascii="宋体" w:hAnsi="宋体" w:eastAsia="宋体" w:cs="宋体"/>
          <w:spacing w:val="-10"/>
          <w:sz w:val="24"/>
          <w:szCs w:val="24"/>
        </w:rPr>
        <w:t xml:space="preserve"> </w:t>
      </w:r>
      <w:r>
        <w:rPr>
          <w:rFonts w:hint="eastAsia" w:ascii="宋体" w:hAnsi="宋体" w:eastAsia="宋体" w:cs="宋体"/>
          <w:spacing w:val="-24"/>
          <w:sz w:val="24"/>
          <w:szCs w:val="24"/>
        </w:rPr>
        <w:t>：</w:t>
      </w:r>
      <w:r>
        <w:rPr>
          <w:rFonts w:hint="eastAsia" w:ascii="宋体" w:hAnsi="宋体" w:eastAsia="宋体" w:cs="宋体"/>
          <w:sz w:val="24"/>
          <w:szCs w:val="24"/>
          <w:u w:val="single" w:color="auto"/>
        </w:rPr>
        <w:t xml:space="preserve">                                                             </w:t>
      </w:r>
    </w:p>
    <w:p w14:paraId="7AA2B8D3">
      <w:pPr>
        <w:spacing w:before="304" w:line="182" w:lineRule="auto"/>
        <w:ind w:left="551"/>
        <w:rPr>
          <w:rFonts w:hint="eastAsia" w:ascii="宋体" w:hAnsi="宋体" w:eastAsia="宋体" w:cs="宋体"/>
          <w:sz w:val="24"/>
          <w:szCs w:val="24"/>
        </w:rPr>
      </w:pPr>
      <w:r>
        <w:rPr>
          <w:rFonts w:hint="eastAsia" w:ascii="宋体" w:hAnsi="宋体" w:eastAsia="宋体" w:cs="宋体"/>
          <w:spacing w:val="-27"/>
          <w:sz w:val="24"/>
          <w:szCs w:val="24"/>
        </w:rPr>
        <w:t>电</w:t>
      </w:r>
      <w:r>
        <w:rPr>
          <w:rFonts w:hint="eastAsia" w:ascii="宋体" w:hAnsi="宋体" w:eastAsia="宋体" w:cs="宋体"/>
          <w:spacing w:val="9"/>
          <w:sz w:val="24"/>
          <w:szCs w:val="24"/>
        </w:rPr>
        <w:t xml:space="preserve">      </w:t>
      </w:r>
      <w:r>
        <w:rPr>
          <w:rFonts w:hint="eastAsia" w:ascii="宋体" w:hAnsi="宋体" w:eastAsia="宋体" w:cs="宋体"/>
          <w:spacing w:val="-27"/>
          <w:sz w:val="24"/>
          <w:szCs w:val="24"/>
        </w:rPr>
        <w:t>话</w:t>
      </w:r>
      <w:r>
        <w:rPr>
          <w:rFonts w:hint="eastAsia" w:ascii="宋体" w:hAnsi="宋体" w:eastAsia="宋体" w:cs="宋体"/>
          <w:spacing w:val="-7"/>
          <w:sz w:val="24"/>
          <w:szCs w:val="24"/>
        </w:rPr>
        <w:t xml:space="preserve"> </w:t>
      </w:r>
      <w:r>
        <w:rPr>
          <w:rFonts w:hint="eastAsia" w:ascii="宋体" w:hAnsi="宋体" w:eastAsia="宋体" w:cs="宋体"/>
          <w:spacing w:val="-27"/>
          <w:sz w:val="24"/>
          <w:szCs w:val="24"/>
        </w:rPr>
        <w:t>：</w:t>
      </w:r>
      <w:r>
        <w:rPr>
          <w:rFonts w:hint="eastAsia" w:ascii="宋体" w:hAnsi="宋体" w:eastAsia="宋体" w:cs="宋体"/>
          <w:sz w:val="24"/>
          <w:szCs w:val="24"/>
          <w:u w:val="single" w:color="auto"/>
        </w:rPr>
        <w:t xml:space="preserve">                                                             </w:t>
      </w:r>
    </w:p>
    <w:p w14:paraId="47A53803">
      <w:pPr>
        <w:spacing w:line="182" w:lineRule="auto"/>
        <w:rPr>
          <w:rFonts w:hint="eastAsia" w:ascii="宋体" w:hAnsi="宋体" w:eastAsia="宋体" w:cs="宋体"/>
          <w:sz w:val="24"/>
          <w:szCs w:val="24"/>
        </w:rPr>
        <w:sectPr>
          <w:footerReference r:id="rId19" w:type="default"/>
          <w:pgSz w:w="11906" w:h="16839"/>
          <w:pgMar w:top="400" w:right="1098" w:bottom="1171" w:left="1083" w:header="0" w:footer="992" w:gutter="0"/>
          <w:pgNumType w:fmt="decimal"/>
          <w:cols w:space="720" w:num="1"/>
        </w:sectPr>
      </w:pPr>
    </w:p>
    <w:p w14:paraId="07980705">
      <w:pPr>
        <w:pStyle w:val="7"/>
        <w:spacing w:line="274" w:lineRule="auto"/>
        <w:rPr>
          <w:rFonts w:hint="eastAsia" w:ascii="宋体" w:hAnsi="宋体" w:eastAsia="宋体" w:cs="宋体"/>
        </w:rPr>
      </w:pPr>
    </w:p>
    <w:p w14:paraId="1037EDA2">
      <w:pPr>
        <w:pStyle w:val="7"/>
        <w:spacing w:line="274" w:lineRule="auto"/>
        <w:rPr>
          <w:rFonts w:hint="eastAsia" w:ascii="宋体" w:hAnsi="宋体" w:eastAsia="宋体" w:cs="宋体"/>
        </w:rPr>
      </w:pPr>
    </w:p>
    <w:p w14:paraId="3F3E0D8E">
      <w:pPr>
        <w:pStyle w:val="7"/>
        <w:spacing w:line="274" w:lineRule="auto"/>
        <w:rPr>
          <w:rFonts w:hint="eastAsia" w:ascii="宋体" w:hAnsi="宋体" w:eastAsia="宋体" w:cs="宋体"/>
        </w:rPr>
      </w:pPr>
    </w:p>
    <w:p w14:paraId="58623D3E">
      <w:pPr>
        <w:pStyle w:val="7"/>
        <w:spacing w:line="274" w:lineRule="auto"/>
        <w:rPr>
          <w:rFonts w:hint="eastAsia" w:ascii="宋体" w:hAnsi="宋体" w:eastAsia="宋体" w:cs="宋体"/>
        </w:rPr>
      </w:pPr>
    </w:p>
    <w:p w14:paraId="7C9F6BE2">
      <w:pPr>
        <w:spacing w:before="120" w:line="184" w:lineRule="auto"/>
        <w:ind w:left="3108"/>
        <w:rPr>
          <w:rFonts w:hint="eastAsia" w:ascii="宋体" w:hAnsi="宋体" w:eastAsia="宋体" w:cs="宋体"/>
          <w:sz w:val="28"/>
          <w:szCs w:val="28"/>
        </w:rPr>
      </w:pPr>
      <w:r>
        <w:rPr>
          <w:rFonts w:hint="eastAsia" w:ascii="宋体" w:hAnsi="宋体" w:eastAsia="宋体" w:cs="宋体"/>
          <w:b/>
          <w:bCs/>
          <w:spacing w:val="-1"/>
          <w:sz w:val="28"/>
          <w:szCs w:val="28"/>
        </w:rPr>
        <w:t>4、社保缴纳记录及纳税证明</w:t>
      </w:r>
    </w:p>
    <w:p w14:paraId="61814D5C">
      <w:pPr>
        <w:pStyle w:val="7"/>
        <w:spacing w:line="263" w:lineRule="auto"/>
        <w:rPr>
          <w:rFonts w:hint="eastAsia" w:ascii="宋体" w:hAnsi="宋体" w:eastAsia="宋体" w:cs="宋体"/>
        </w:rPr>
      </w:pPr>
    </w:p>
    <w:p w14:paraId="5297353A">
      <w:pPr>
        <w:pStyle w:val="7"/>
        <w:spacing w:line="263" w:lineRule="auto"/>
        <w:rPr>
          <w:rFonts w:hint="eastAsia" w:ascii="宋体" w:hAnsi="宋体" w:eastAsia="宋体" w:cs="宋体"/>
        </w:rPr>
      </w:pPr>
    </w:p>
    <w:p w14:paraId="0CE4067C">
      <w:pPr>
        <w:pStyle w:val="7"/>
        <w:spacing w:line="263" w:lineRule="auto"/>
        <w:rPr>
          <w:rFonts w:hint="eastAsia" w:ascii="宋体" w:hAnsi="宋体" w:eastAsia="宋体" w:cs="宋体"/>
        </w:rPr>
      </w:pPr>
    </w:p>
    <w:p w14:paraId="09B60087">
      <w:pPr>
        <w:spacing w:before="103" w:line="184" w:lineRule="auto"/>
        <w:rPr>
          <w:rFonts w:hint="eastAsia" w:ascii="宋体" w:hAnsi="宋体" w:eastAsia="宋体" w:cs="宋体"/>
          <w:sz w:val="24"/>
          <w:szCs w:val="24"/>
        </w:rPr>
      </w:pPr>
      <w:r>
        <w:rPr>
          <w:rFonts w:hint="eastAsia" w:ascii="宋体" w:hAnsi="宋体" w:eastAsia="宋体" w:cs="宋体"/>
          <w:b/>
          <w:bCs/>
          <w:spacing w:val="-2"/>
          <w:sz w:val="24"/>
          <w:szCs w:val="24"/>
        </w:rPr>
        <w:t>说明 ：</w:t>
      </w:r>
      <w:r>
        <w:rPr>
          <w:rFonts w:hint="eastAsia" w:ascii="宋体" w:hAnsi="宋体" w:eastAsia="宋体" w:cs="宋体"/>
          <w:spacing w:val="-2"/>
          <w:sz w:val="24"/>
          <w:szCs w:val="24"/>
        </w:rPr>
        <w:t>1.依法缴纳近</w:t>
      </w:r>
      <w:r>
        <w:rPr>
          <w:rFonts w:hint="eastAsia" w:ascii="宋体" w:hAnsi="宋体" w:eastAsia="宋体" w:cs="宋体"/>
          <w:spacing w:val="62"/>
          <w:w w:val="101"/>
          <w:sz w:val="24"/>
          <w:szCs w:val="24"/>
        </w:rPr>
        <w:t xml:space="preserve"> </w:t>
      </w:r>
      <w:r>
        <w:rPr>
          <w:rFonts w:hint="eastAsia" w:ascii="宋体" w:hAnsi="宋体" w:eastAsia="宋体" w:cs="宋体"/>
          <w:spacing w:val="-2"/>
          <w:sz w:val="24"/>
          <w:szCs w:val="24"/>
        </w:rPr>
        <w:t>6</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个月任意一个月社会保险的凭</w:t>
      </w:r>
      <w:r>
        <w:rPr>
          <w:rFonts w:hint="eastAsia" w:ascii="宋体" w:hAnsi="宋体" w:eastAsia="宋体" w:cs="宋体"/>
          <w:spacing w:val="-3"/>
          <w:sz w:val="24"/>
          <w:szCs w:val="24"/>
        </w:rPr>
        <w:t>据；扫描件上应加盖本单位公章。</w:t>
      </w:r>
    </w:p>
    <w:p w14:paraId="59713395">
      <w:pPr>
        <w:spacing w:before="308" w:line="184" w:lineRule="auto"/>
        <w:jc w:val="right"/>
        <w:rPr>
          <w:rFonts w:hint="eastAsia" w:ascii="宋体" w:hAnsi="宋体" w:eastAsia="宋体" w:cs="宋体"/>
          <w:sz w:val="24"/>
          <w:szCs w:val="24"/>
        </w:rPr>
      </w:pPr>
      <w:r>
        <w:rPr>
          <w:rFonts w:hint="eastAsia" w:ascii="宋体" w:hAnsi="宋体" w:eastAsia="宋体" w:cs="宋体"/>
          <w:spacing w:val="-4"/>
          <w:sz w:val="24"/>
          <w:szCs w:val="24"/>
        </w:rPr>
        <w:t>2.</w:t>
      </w:r>
      <w:r>
        <w:rPr>
          <w:rFonts w:hint="eastAsia" w:ascii="宋体" w:hAnsi="宋体" w:eastAsia="宋体" w:cs="宋体"/>
          <w:spacing w:val="-4"/>
          <w:sz w:val="24"/>
          <w:szCs w:val="24"/>
          <w:lang w:eastAsia="zh-CN"/>
        </w:rPr>
        <w:t>提供近六个月（任意一个月）完税证明（零申报需出具税务部门加盖公章的证明材料）</w:t>
      </w:r>
      <w:r>
        <w:rPr>
          <w:rFonts w:hint="eastAsia" w:ascii="宋体" w:hAnsi="宋体" w:eastAsia="宋体" w:cs="宋体"/>
          <w:spacing w:val="-4"/>
          <w:sz w:val="24"/>
          <w:szCs w:val="24"/>
        </w:rPr>
        <w:t>；扫描件上应加盖本单位公章。</w:t>
      </w:r>
    </w:p>
    <w:p w14:paraId="44A0C61C">
      <w:pPr>
        <w:pStyle w:val="7"/>
        <w:spacing w:line="315" w:lineRule="auto"/>
        <w:rPr>
          <w:rFonts w:hint="eastAsia" w:ascii="宋体" w:hAnsi="宋体" w:eastAsia="宋体" w:cs="宋体"/>
        </w:rPr>
      </w:pPr>
    </w:p>
    <w:p w14:paraId="1CE0BC2C">
      <w:pPr>
        <w:pStyle w:val="7"/>
        <w:spacing w:line="315" w:lineRule="auto"/>
        <w:rPr>
          <w:rFonts w:hint="eastAsia" w:ascii="宋体" w:hAnsi="宋体" w:eastAsia="宋体" w:cs="宋体"/>
        </w:rPr>
      </w:pPr>
    </w:p>
    <w:p w14:paraId="4718BE84">
      <w:pPr>
        <w:pStyle w:val="7"/>
        <w:spacing w:line="315" w:lineRule="auto"/>
        <w:rPr>
          <w:rFonts w:hint="eastAsia" w:ascii="宋体" w:hAnsi="宋体" w:eastAsia="宋体" w:cs="宋体"/>
        </w:rPr>
      </w:pPr>
    </w:p>
    <w:p w14:paraId="3FB06D11">
      <w:pPr>
        <w:spacing w:before="103" w:line="355" w:lineRule="auto"/>
        <w:ind w:left="5" w:right="69" w:hanging="5"/>
        <w:jc w:val="both"/>
        <w:rPr>
          <w:rFonts w:hint="eastAsia" w:ascii="宋体" w:hAnsi="宋体" w:eastAsia="宋体" w:cs="宋体"/>
          <w:sz w:val="24"/>
          <w:szCs w:val="24"/>
        </w:rPr>
      </w:pPr>
      <w:r>
        <w:rPr>
          <w:rFonts w:hint="eastAsia" w:ascii="宋体" w:hAnsi="宋体" w:eastAsia="宋体" w:cs="宋体"/>
          <w:spacing w:val="-3"/>
          <w:sz w:val="24"/>
          <w:szCs w:val="24"/>
        </w:rPr>
        <w:t>注 ：1、“提供税务部门出具的近</w:t>
      </w:r>
      <w:r>
        <w:rPr>
          <w:rFonts w:hint="eastAsia" w:ascii="宋体" w:hAnsi="宋体" w:eastAsia="宋体" w:cs="宋体"/>
          <w:spacing w:val="63"/>
          <w:sz w:val="24"/>
          <w:szCs w:val="24"/>
        </w:rPr>
        <w:t xml:space="preserve"> </w:t>
      </w:r>
      <w:r>
        <w:rPr>
          <w:rFonts w:hint="eastAsia" w:ascii="宋体" w:hAnsi="宋体" w:eastAsia="宋体" w:cs="宋体"/>
          <w:spacing w:val="-3"/>
          <w:sz w:val="24"/>
          <w:szCs w:val="24"/>
        </w:rPr>
        <w:t>6</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个月内</w:t>
      </w:r>
      <w:r>
        <w:rPr>
          <w:rFonts w:hint="eastAsia" w:ascii="宋体" w:hAnsi="宋体" w:eastAsia="宋体" w:cs="宋体"/>
          <w:spacing w:val="-4"/>
          <w:sz w:val="24"/>
          <w:szCs w:val="24"/>
        </w:rPr>
        <w:t>任意  1</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个月的完税证明”</w:t>
      </w:r>
      <w:r>
        <w:rPr>
          <w:rFonts w:hint="eastAsia" w:ascii="宋体" w:hAnsi="宋体" w:eastAsia="宋体" w:cs="宋体"/>
          <w:spacing w:val="-18"/>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19"/>
          <w:w w:val="101"/>
          <w:sz w:val="24"/>
          <w:szCs w:val="24"/>
        </w:rPr>
        <w:t xml:space="preserve">  </w:t>
      </w:r>
      <w:r>
        <w:rPr>
          <w:rFonts w:hint="eastAsia" w:ascii="宋体" w:hAnsi="宋体" w:eastAsia="宋体" w:cs="宋体"/>
          <w:spacing w:val="-4"/>
          <w:sz w:val="24"/>
          <w:szCs w:val="24"/>
        </w:rPr>
        <w:t>①若供应商某月税</w:t>
      </w:r>
      <w:r>
        <w:rPr>
          <w:rFonts w:hint="eastAsia" w:ascii="宋体" w:hAnsi="宋体" w:eastAsia="宋体" w:cs="宋体"/>
          <w:sz w:val="24"/>
          <w:szCs w:val="24"/>
        </w:rPr>
        <w:t xml:space="preserve"> </w:t>
      </w:r>
      <w:r>
        <w:rPr>
          <w:rFonts w:hint="eastAsia" w:ascii="宋体" w:hAnsi="宋体" w:eastAsia="宋体" w:cs="宋体"/>
          <w:spacing w:val="18"/>
          <w:sz w:val="24"/>
          <w:szCs w:val="24"/>
        </w:rPr>
        <w:t>收为零申报 ，须提供当月加盖税务局公章的无欠税</w:t>
      </w:r>
      <w:r>
        <w:rPr>
          <w:rFonts w:hint="eastAsia" w:ascii="宋体" w:hAnsi="宋体" w:eastAsia="宋体" w:cs="宋体"/>
          <w:spacing w:val="-35"/>
          <w:sz w:val="24"/>
          <w:szCs w:val="24"/>
        </w:rPr>
        <w:t xml:space="preserve"> </w:t>
      </w:r>
      <w:r>
        <w:rPr>
          <w:rFonts w:hint="eastAsia" w:ascii="宋体" w:hAnsi="宋体" w:eastAsia="宋体" w:cs="宋体"/>
          <w:spacing w:val="18"/>
          <w:sz w:val="24"/>
          <w:szCs w:val="24"/>
        </w:rPr>
        <w:t>证明或</w:t>
      </w:r>
      <w:r>
        <w:rPr>
          <w:rFonts w:hint="eastAsia" w:ascii="宋体" w:hAnsi="宋体" w:eastAsia="宋体" w:cs="宋体"/>
          <w:spacing w:val="-50"/>
          <w:sz w:val="24"/>
          <w:szCs w:val="24"/>
        </w:rPr>
        <w:t xml:space="preserve"> </w:t>
      </w:r>
      <w:r>
        <w:rPr>
          <w:rFonts w:hint="eastAsia" w:ascii="宋体" w:hAnsi="宋体" w:eastAsia="宋体" w:cs="宋体"/>
          <w:spacing w:val="18"/>
          <w:sz w:val="24"/>
          <w:szCs w:val="24"/>
        </w:rPr>
        <w:t>“</w:t>
      </w:r>
      <w:r>
        <w:rPr>
          <w:rFonts w:hint="eastAsia" w:ascii="宋体" w:hAnsi="宋体" w:eastAsia="宋体" w:cs="宋体"/>
          <w:spacing w:val="-29"/>
          <w:sz w:val="24"/>
          <w:szCs w:val="24"/>
        </w:rPr>
        <w:t xml:space="preserve"> </w:t>
      </w:r>
      <w:r>
        <w:rPr>
          <w:rFonts w:hint="eastAsia" w:ascii="宋体" w:hAnsi="宋体" w:eastAsia="宋体" w:cs="宋体"/>
          <w:spacing w:val="18"/>
          <w:sz w:val="24"/>
          <w:szCs w:val="24"/>
        </w:rPr>
        <w:t>国家税务总局电子税务局</w:t>
      </w:r>
      <w:r>
        <w:rPr>
          <w:rFonts w:hint="eastAsia" w:ascii="宋体" w:hAnsi="宋体" w:eastAsia="宋体" w:cs="宋体"/>
          <w:sz w:val="24"/>
          <w:szCs w:val="24"/>
        </w:rPr>
        <w:t xml:space="preserve"> (12366.chinatax.gov.cn/bsfw/onlinetaxation/main)</w:t>
      </w:r>
      <w:r>
        <w:rPr>
          <w:rFonts w:hint="eastAsia" w:ascii="宋体" w:hAnsi="宋体" w:eastAsia="宋体" w:cs="宋体"/>
          <w:spacing w:val="75"/>
          <w:sz w:val="24"/>
          <w:szCs w:val="24"/>
        </w:rPr>
        <w:t xml:space="preserve"> </w:t>
      </w:r>
      <w:r>
        <w:rPr>
          <w:rFonts w:hint="eastAsia" w:ascii="宋体" w:hAnsi="宋体" w:eastAsia="宋体" w:cs="宋体"/>
          <w:sz w:val="24"/>
          <w:szCs w:val="24"/>
        </w:rPr>
        <w:t>”的申报结果查询截图。②完税证明</w:t>
      </w:r>
    </w:p>
    <w:p w14:paraId="377C84AE">
      <w:pPr>
        <w:spacing w:line="225" w:lineRule="auto"/>
        <w:ind w:left="16"/>
        <w:rPr>
          <w:rFonts w:hint="eastAsia" w:ascii="宋体" w:hAnsi="宋体" w:eastAsia="宋体" w:cs="宋体"/>
          <w:sz w:val="24"/>
          <w:szCs w:val="24"/>
        </w:rPr>
      </w:pPr>
      <w:r>
        <w:rPr>
          <w:rFonts w:hint="eastAsia" w:ascii="宋体" w:hAnsi="宋体" w:eastAsia="宋体" w:cs="宋体"/>
          <w:spacing w:val="-1"/>
          <w:sz w:val="24"/>
          <w:szCs w:val="24"/>
        </w:rPr>
        <w:t>中“税种”非养老保险、</w:t>
      </w:r>
      <w:r>
        <w:rPr>
          <w:rFonts w:hint="eastAsia" w:ascii="宋体" w:hAnsi="宋体" w:eastAsia="宋体" w:cs="宋体"/>
          <w:spacing w:val="-43"/>
          <w:sz w:val="24"/>
          <w:szCs w:val="24"/>
        </w:rPr>
        <w:t xml:space="preserve"> </w:t>
      </w:r>
      <w:r>
        <w:rPr>
          <w:rFonts w:hint="eastAsia" w:ascii="宋体" w:hAnsi="宋体" w:eastAsia="宋体" w:cs="宋体"/>
          <w:spacing w:val="-1"/>
          <w:sz w:val="24"/>
          <w:szCs w:val="24"/>
        </w:rPr>
        <w:t>医疗保险、失业保险、工伤保险和生育保险。请各投标人注意！</w:t>
      </w:r>
    </w:p>
    <w:p w14:paraId="03D9A400">
      <w:pPr>
        <w:spacing w:line="225" w:lineRule="auto"/>
        <w:rPr>
          <w:rFonts w:hint="eastAsia" w:ascii="宋体" w:hAnsi="宋体" w:eastAsia="宋体" w:cs="宋体"/>
          <w:sz w:val="24"/>
          <w:szCs w:val="24"/>
        </w:rPr>
        <w:sectPr>
          <w:footerReference r:id="rId20" w:type="default"/>
          <w:pgSz w:w="11906" w:h="16839"/>
          <w:pgMar w:top="400" w:right="1010" w:bottom="1171" w:left="1083" w:header="0" w:footer="992" w:gutter="0"/>
          <w:pgNumType w:fmt="decimal"/>
          <w:cols w:space="720" w:num="1"/>
        </w:sectPr>
      </w:pPr>
    </w:p>
    <w:p w14:paraId="07FAD36B">
      <w:pPr>
        <w:pStyle w:val="7"/>
        <w:spacing w:line="274" w:lineRule="auto"/>
        <w:rPr>
          <w:rFonts w:hint="eastAsia" w:ascii="宋体" w:hAnsi="宋体" w:eastAsia="宋体" w:cs="宋体"/>
        </w:rPr>
      </w:pPr>
    </w:p>
    <w:p w14:paraId="137B1435">
      <w:pPr>
        <w:pStyle w:val="7"/>
        <w:spacing w:line="274" w:lineRule="auto"/>
        <w:rPr>
          <w:rFonts w:hint="eastAsia" w:ascii="宋体" w:hAnsi="宋体" w:eastAsia="宋体" w:cs="宋体"/>
        </w:rPr>
      </w:pPr>
    </w:p>
    <w:p w14:paraId="0A74B7B3">
      <w:pPr>
        <w:pStyle w:val="7"/>
        <w:spacing w:line="274" w:lineRule="auto"/>
        <w:rPr>
          <w:rFonts w:hint="eastAsia" w:ascii="宋体" w:hAnsi="宋体" w:eastAsia="宋体" w:cs="宋体"/>
        </w:rPr>
      </w:pPr>
    </w:p>
    <w:p w14:paraId="6913CF70">
      <w:pPr>
        <w:pStyle w:val="7"/>
        <w:spacing w:line="274" w:lineRule="auto"/>
        <w:rPr>
          <w:rFonts w:hint="eastAsia" w:ascii="宋体" w:hAnsi="宋体" w:eastAsia="宋体" w:cs="宋体"/>
        </w:rPr>
      </w:pPr>
    </w:p>
    <w:p w14:paraId="59F7AD19">
      <w:pPr>
        <w:spacing w:before="120" w:line="184" w:lineRule="auto"/>
        <w:ind w:left="1309"/>
        <w:outlineLvl w:val="1"/>
        <w:rPr>
          <w:rFonts w:hint="eastAsia" w:ascii="宋体" w:hAnsi="宋体" w:eastAsia="宋体" w:cs="宋体"/>
          <w:sz w:val="28"/>
          <w:szCs w:val="28"/>
        </w:rPr>
      </w:pPr>
      <w:r>
        <w:rPr>
          <w:rFonts w:hint="eastAsia" w:ascii="宋体" w:hAnsi="宋体" w:eastAsia="宋体" w:cs="宋体"/>
          <w:b/>
          <w:bCs/>
          <w:spacing w:val="-1"/>
          <w:sz w:val="28"/>
          <w:szCs w:val="28"/>
        </w:rPr>
        <w:t>5、具有良好的商业信誉和健全的财务会计制度的证明文件</w:t>
      </w:r>
    </w:p>
    <w:p w14:paraId="5331992A">
      <w:pPr>
        <w:pStyle w:val="7"/>
        <w:spacing w:line="248" w:lineRule="auto"/>
        <w:rPr>
          <w:rFonts w:hint="eastAsia" w:ascii="宋体" w:hAnsi="宋体" w:eastAsia="宋体" w:cs="宋体"/>
        </w:rPr>
      </w:pPr>
    </w:p>
    <w:p w14:paraId="4E55A25D">
      <w:pPr>
        <w:pStyle w:val="7"/>
        <w:spacing w:line="249" w:lineRule="auto"/>
        <w:rPr>
          <w:rFonts w:hint="eastAsia" w:ascii="宋体" w:hAnsi="宋体" w:eastAsia="宋体" w:cs="宋体"/>
        </w:rPr>
      </w:pPr>
    </w:p>
    <w:p w14:paraId="4C88FCF9">
      <w:pPr>
        <w:pStyle w:val="7"/>
        <w:spacing w:line="249" w:lineRule="auto"/>
        <w:rPr>
          <w:rFonts w:hint="eastAsia" w:ascii="宋体" w:hAnsi="宋体" w:eastAsia="宋体" w:cs="宋体"/>
        </w:rPr>
      </w:pPr>
    </w:p>
    <w:p w14:paraId="433B7A1D">
      <w:pPr>
        <w:spacing w:before="103" w:line="355" w:lineRule="auto"/>
        <w:ind w:left="5" w:right="69" w:hanging="5"/>
        <w:jc w:val="both"/>
        <w:rPr>
          <w:rFonts w:hint="eastAsia" w:ascii="宋体" w:hAnsi="宋体" w:eastAsia="宋体" w:cs="宋体"/>
          <w:spacing w:val="-4"/>
          <w:sz w:val="24"/>
          <w:szCs w:val="24"/>
        </w:rPr>
      </w:pPr>
      <w:r>
        <w:rPr>
          <w:rFonts w:hint="eastAsia" w:ascii="宋体" w:hAnsi="宋体" w:eastAsia="宋体" w:cs="宋体"/>
          <w:spacing w:val="-4"/>
          <w:sz w:val="24"/>
          <w:szCs w:val="24"/>
        </w:rPr>
        <w:t>说明 ：</w:t>
      </w:r>
      <w:r>
        <w:rPr>
          <w:rFonts w:hint="eastAsia" w:ascii="宋体" w:hAnsi="宋体" w:eastAsia="宋体" w:cs="宋体"/>
          <w:spacing w:val="-4"/>
          <w:sz w:val="24"/>
          <w:szCs w:val="24"/>
          <w:lang w:val="en-US" w:eastAsia="zh-CN"/>
        </w:rPr>
        <w:t>2024年或2025年</w:t>
      </w:r>
      <w:r>
        <w:rPr>
          <w:rFonts w:hint="eastAsia" w:ascii="宋体" w:hAnsi="宋体" w:eastAsia="宋体" w:cs="宋体"/>
          <w:spacing w:val="-4"/>
          <w:sz w:val="24"/>
          <w:szCs w:val="24"/>
        </w:rPr>
        <w:t>任意一年的财务审计报告（</w:t>
      </w:r>
      <w:r>
        <w:rPr>
          <w:rFonts w:hint="eastAsia" w:ascii="宋体" w:hAnsi="宋体" w:eastAsia="宋体" w:cs="宋体"/>
          <w:spacing w:val="-4"/>
          <w:sz w:val="24"/>
          <w:szCs w:val="24"/>
          <w:lang w:val="en-US" w:eastAsia="zh-CN"/>
        </w:rPr>
        <w:t>成立未满十二个月的新公司可提供近三个月内任意一个月的银行资信证明</w:t>
      </w:r>
      <w:r>
        <w:rPr>
          <w:rFonts w:hint="eastAsia" w:ascii="宋体" w:hAnsi="宋体" w:eastAsia="宋体" w:cs="宋体"/>
          <w:spacing w:val="-4"/>
          <w:sz w:val="24"/>
          <w:szCs w:val="24"/>
        </w:rPr>
        <w:t>） ；扫描件上应加盖本单位</w:t>
      </w:r>
      <w:r>
        <w:rPr>
          <w:rFonts w:hint="eastAsia" w:ascii="宋体" w:hAnsi="宋体" w:eastAsia="宋体" w:cs="宋体"/>
          <w:spacing w:val="-4"/>
          <w:sz w:val="24"/>
          <w:szCs w:val="24"/>
          <w:lang w:val="en-US" w:eastAsia="zh-CN"/>
        </w:rPr>
        <w:t>公</w:t>
      </w:r>
      <w:r>
        <w:rPr>
          <w:rFonts w:hint="eastAsia" w:ascii="宋体" w:hAnsi="宋体" w:eastAsia="宋体" w:cs="宋体"/>
          <w:spacing w:val="-4"/>
          <w:sz w:val="24"/>
          <w:szCs w:val="24"/>
        </w:rPr>
        <w:t>章。</w:t>
      </w:r>
    </w:p>
    <w:p w14:paraId="31259517">
      <w:pPr>
        <w:spacing w:line="184" w:lineRule="auto"/>
        <w:rPr>
          <w:rFonts w:hint="eastAsia" w:ascii="宋体" w:hAnsi="宋体" w:eastAsia="宋体" w:cs="宋体"/>
          <w:sz w:val="24"/>
          <w:szCs w:val="24"/>
        </w:rPr>
        <w:sectPr>
          <w:footerReference r:id="rId21" w:type="default"/>
          <w:pgSz w:w="11906" w:h="16839"/>
          <w:pgMar w:top="400" w:right="1163" w:bottom="1404" w:left="1080" w:header="0" w:footer="1225" w:gutter="0"/>
          <w:pgNumType w:fmt="decimal"/>
          <w:cols w:space="720" w:num="1"/>
        </w:sectPr>
      </w:pPr>
    </w:p>
    <w:p w14:paraId="431A843C">
      <w:pPr>
        <w:pStyle w:val="7"/>
        <w:spacing w:line="274" w:lineRule="auto"/>
        <w:rPr>
          <w:rFonts w:hint="eastAsia" w:ascii="宋体" w:hAnsi="宋体" w:eastAsia="宋体" w:cs="宋体"/>
        </w:rPr>
      </w:pPr>
    </w:p>
    <w:p w14:paraId="4F21FE72">
      <w:pPr>
        <w:pStyle w:val="7"/>
        <w:spacing w:line="274" w:lineRule="auto"/>
        <w:rPr>
          <w:rFonts w:hint="eastAsia" w:ascii="宋体" w:hAnsi="宋体" w:eastAsia="宋体" w:cs="宋体"/>
        </w:rPr>
      </w:pPr>
    </w:p>
    <w:p w14:paraId="1E1ED414">
      <w:pPr>
        <w:pStyle w:val="7"/>
        <w:spacing w:line="274" w:lineRule="auto"/>
        <w:rPr>
          <w:rFonts w:hint="eastAsia" w:ascii="宋体" w:hAnsi="宋体" w:eastAsia="宋体" w:cs="宋体"/>
        </w:rPr>
      </w:pPr>
    </w:p>
    <w:p w14:paraId="4962A00B">
      <w:pPr>
        <w:pStyle w:val="7"/>
        <w:spacing w:line="274" w:lineRule="auto"/>
        <w:rPr>
          <w:rFonts w:hint="eastAsia" w:ascii="宋体" w:hAnsi="宋体" w:eastAsia="宋体" w:cs="宋体"/>
        </w:rPr>
      </w:pPr>
    </w:p>
    <w:p w14:paraId="0907433A">
      <w:pPr>
        <w:spacing w:before="120" w:line="184" w:lineRule="auto"/>
        <w:ind w:left="3840"/>
        <w:outlineLvl w:val="1"/>
        <w:rPr>
          <w:rFonts w:hint="eastAsia" w:ascii="宋体" w:hAnsi="宋体" w:eastAsia="宋体" w:cs="宋体"/>
          <w:sz w:val="28"/>
          <w:szCs w:val="28"/>
        </w:rPr>
      </w:pPr>
      <w:r>
        <w:rPr>
          <w:rFonts w:hint="eastAsia" w:ascii="宋体" w:hAnsi="宋体" w:eastAsia="宋体" w:cs="宋体"/>
          <w:b/>
          <w:bCs/>
          <w:spacing w:val="-3"/>
          <w:sz w:val="28"/>
          <w:szCs w:val="28"/>
        </w:rPr>
        <w:t>6、网站查询截图</w:t>
      </w:r>
    </w:p>
    <w:p w14:paraId="56AFB3D0">
      <w:pPr>
        <w:pStyle w:val="7"/>
        <w:spacing w:line="320" w:lineRule="auto"/>
        <w:rPr>
          <w:rFonts w:hint="eastAsia" w:ascii="宋体" w:hAnsi="宋体" w:eastAsia="宋体" w:cs="宋体"/>
        </w:rPr>
      </w:pPr>
    </w:p>
    <w:p w14:paraId="3B8CE967">
      <w:pPr>
        <w:pStyle w:val="7"/>
        <w:spacing w:line="320" w:lineRule="auto"/>
        <w:rPr>
          <w:rFonts w:hint="eastAsia" w:ascii="宋体" w:hAnsi="宋体" w:eastAsia="宋体" w:cs="宋体"/>
        </w:rPr>
      </w:pPr>
    </w:p>
    <w:p w14:paraId="36CF9CB9">
      <w:pPr>
        <w:spacing w:before="103" w:line="312" w:lineRule="auto"/>
        <w:ind w:firstLine="21"/>
        <w:jc w:val="both"/>
        <w:rPr>
          <w:rFonts w:hint="eastAsia" w:ascii="宋体" w:hAnsi="宋体" w:eastAsia="宋体" w:cs="宋体"/>
          <w:sz w:val="24"/>
          <w:szCs w:val="24"/>
        </w:rPr>
      </w:pPr>
      <w:r>
        <w:rPr>
          <w:rFonts w:hint="eastAsia" w:ascii="宋体" w:hAnsi="宋体" w:eastAsia="宋体" w:cs="宋体"/>
          <w:spacing w:val="3"/>
          <w:sz w:val="24"/>
          <w:szCs w:val="24"/>
        </w:rPr>
        <w:t>说明 ：1.根据《财政部关于在政府采购活动中查询及</w:t>
      </w:r>
      <w:r>
        <w:rPr>
          <w:rFonts w:hint="eastAsia" w:ascii="宋体" w:hAnsi="宋体" w:eastAsia="宋体" w:cs="宋体"/>
          <w:spacing w:val="2"/>
          <w:sz w:val="24"/>
          <w:szCs w:val="24"/>
        </w:rPr>
        <w:t>使用信用记录有关问题的通知》（财库</w:t>
      </w:r>
      <w:r>
        <w:rPr>
          <w:rFonts w:hint="eastAsia" w:ascii="宋体" w:hAnsi="宋体" w:eastAsia="宋体" w:cs="宋体"/>
          <w:sz w:val="24"/>
          <w:szCs w:val="24"/>
        </w:rPr>
        <w:t xml:space="preserve"> </w:t>
      </w:r>
      <w:r>
        <w:rPr>
          <w:rFonts w:hint="eastAsia" w:ascii="宋体" w:hAnsi="宋体" w:eastAsia="宋体" w:cs="宋体"/>
          <w:spacing w:val="11"/>
          <w:sz w:val="24"/>
          <w:szCs w:val="24"/>
        </w:rPr>
        <w:t>﹝2016﹞125 号）</w:t>
      </w:r>
      <w:r>
        <w:rPr>
          <w:rFonts w:hint="eastAsia" w:ascii="宋体" w:hAnsi="宋体" w:eastAsia="宋体" w:cs="宋体"/>
          <w:spacing w:val="-11"/>
          <w:sz w:val="24"/>
          <w:szCs w:val="24"/>
        </w:rPr>
        <w:t xml:space="preserve"> </w:t>
      </w:r>
      <w:r>
        <w:rPr>
          <w:rFonts w:hint="eastAsia" w:ascii="宋体" w:hAnsi="宋体" w:eastAsia="宋体" w:cs="宋体"/>
          <w:spacing w:val="11"/>
          <w:sz w:val="24"/>
          <w:szCs w:val="24"/>
        </w:rPr>
        <w:t>的要求 ，凡拟参加本次招标项目的供应商 ，如在</w:t>
      </w:r>
      <w:r>
        <w:rPr>
          <w:rFonts w:hint="eastAsia" w:ascii="宋体" w:hAnsi="宋体" w:eastAsia="宋体" w:cs="宋体"/>
          <w:spacing w:val="-49"/>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46"/>
          <w:sz w:val="24"/>
          <w:szCs w:val="24"/>
        </w:rPr>
        <w:t xml:space="preserve"> </w:t>
      </w:r>
      <w:r>
        <w:rPr>
          <w:rFonts w:hint="eastAsia" w:ascii="宋体" w:hAnsi="宋体" w:eastAsia="宋体" w:cs="宋体"/>
          <w:spacing w:val="11"/>
          <w:sz w:val="24"/>
          <w:szCs w:val="24"/>
        </w:rPr>
        <w:t>信用中国</w:t>
      </w:r>
      <w:r>
        <w:rPr>
          <w:rFonts w:hint="eastAsia" w:ascii="宋体" w:hAnsi="宋体" w:eastAsia="宋体" w:cs="宋体"/>
          <w:spacing w:val="-33"/>
          <w:sz w:val="24"/>
          <w:szCs w:val="24"/>
        </w:rPr>
        <w:t xml:space="preserve"> </w:t>
      </w:r>
      <w:r>
        <w:rPr>
          <w:rFonts w:hint="eastAsia" w:ascii="宋体" w:hAnsi="宋体" w:eastAsia="宋体" w:cs="宋体"/>
          <w:spacing w:val="11"/>
          <w:sz w:val="24"/>
          <w:szCs w:val="24"/>
        </w:rPr>
        <w:t>”</w:t>
      </w:r>
      <w:r>
        <w:rPr>
          <w:rFonts w:hint="eastAsia" w:ascii="宋体" w:hAnsi="宋体" w:eastAsia="宋体" w:cs="宋体"/>
          <w:spacing w:val="-44"/>
          <w:sz w:val="24"/>
          <w:szCs w:val="24"/>
        </w:rPr>
        <w:t xml:space="preserve"> </w:t>
      </w:r>
      <w:r>
        <w:rPr>
          <w:rFonts w:hint="eastAsia" w:ascii="宋体" w:hAnsi="宋体" w:eastAsia="宋体" w:cs="宋体"/>
          <w:spacing w:val="11"/>
          <w:sz w:val="24"/>
          <w:szCs w:val="24"/>
        </w:rPr>
        <w:t>网站</w:t>
      </w:r>
      <w:r>
        <w:rPr>
          <w:rFonts w:hint="eastAsia" w:ascii="宋体" w:hAnsi="宋体" w:eastAsia="宋体" w:cs="宋体"/>
          <w:sz w:val="24"/>
          <w:szCs w:val="24"/>
        </w:rPr>
        <w:t xml:space="preserve"> （ www.creditchina.gov.cn ）被列入失信被执行人、重大税收违法失信主体(信用中国首页-</w:t>
      </w:r>
      <w:r>
        <w:rPr>
          <w:rFonts w:hint="eastAsia" w:ascii="宋体" w:hAnsi="宋体" w:eastAsia="宋体" w:cs="宋体"/>
          <w:spacing w:val="6"/>
          <w:sz w:val="24"/>
          <w:szCs w:val="24"/>
        </w:rPr>
        <w:t xml:space="preserve"> </w:t>
      </w:r>
      <w:r>
        <w:rPr>
          <w:rFonts w:hint="eastAsia" w:ascii="宋体" w:hAnsi="宋体" w:eastAsia="宋体" w:cs="宋体"/>
          <w:spacing w:val="1"/>
          <w:sz w:val="24"/>
          <w:szCs w:val="24"/>
        </w:rPr>
        <w:t>点击信用服务-查询、</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网页打印)、</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中国政府采购网（</w:t>
      </w:r>
      <w:r>
        <w:rPr>
          <w:rFonts w:hint="eastAsia" w:ascii="宋体" w:hAnsi="宋体" w:eastAsia="宋体" w:cs="宋体"/>
          <w:sz w:val="24"/>
          <w:szCs w:val="24"/>
        </w:rPr>
        <w:t>http</w:t>
      </w:r>
      <w:r>
        <w:rPr>
          <w:rFonts w:hint="eastAsia" w:ascii="宋体" w:hAnsi="宋体" w:eastAsia="宋体" w:cs="宋体"/>
          <w:spacing w:val="1"/>
          <w:sz w:val="24"/>
          <w:szCs w:val="24"/>
        </w:rPr>
        <w:t>://</w:t>
      </w:r>
      <w:r>
        <w:rPr>
          <w:rFonts w:hint="eastAsia" w:ascii="宋体" w:hAnsi="宋体" w:eastAsia="宋体" w:cs="宋体"/>
          <w:sz w:val="24"/>
          <w:szCs w:val="24"/>
        </w:rPr>
        <w:t>www</w:t>
      </w:r>
      <w:r>
        <w:rPr>
          <w:rFonts w:hint="eastAsia" w:ascii="宋体" w:hAnsi="宋体" w:eastAsia="宋体" w:cs="宋体"/>
          <w:spacing w:val="1"/>
          <w:sz w:val="24"/>
          <w:szCs w:val="24"/>
        </w:rPr>
        <w:t>.</w:t>
      </w:r>
      <w:r>
        <w:rPr>
          <w:rFonts w:hint="eastAsia" w:ascii="宋体" w:hAnsi="宋体" w:eastAsia="宋体" w:cs="宋体"/>
          <w:sz w:val="24"/>
          <w:szCs w:val="24"/>
        </w:rPr>
        <w:t>ccgp</w:t>
      </w:r>
      <w:r>
        <w:rPr>
          <w:rFonts w:hint="eastAsia" w:ascii="宋体" w:hAnsi="宋体" w:eastAsia="宋体" w:cs="宋体"/>
          <w:spacing w:val="1"/>
          <w:sz w:val="24"/>
          <w:szCs w:val="24"/>
        </w:rPr>
        <w:t>.</w:t>
      </w:r>
      <w:r>
        <w:rPr>
          <w:rFonts w:hint="eastAsia" w:ascii="宋体" w:hAnsi="宋体" w:eastAsia="宋体" w:cs="宋体"/>
          <w:sz w:val="24"/>
          <w:szCs w:val="24"/>
        </w:rPr>
        <w:t>gov</w:t>
      </w:r>
      <w:r>
        <w:rPr>
          <w:rFonts w:hint="eastAsia" w:ascii="宋体" w:hAnsi="宋体" w:eastAsia="宋体" w:cs="宋体"/>
          <w:spacing w:val="1"/>
          <w:sz w:val="24"/>
          <w:szCs w:val="24"/>
        </w:rPr>
        <w:t>.</w:t>
      </w:r>
      <w:r>
        <w:rPr>
          <w:rFonts w:hint="eastAsia" w:ascii="宋体" w:hAnsi="宋体" w:eastAsia="宋体" w:cs="宋体"/>
          <w:sz w:val="24"/>
          <w:szCs w:val="24"/>
        </w:rPr>
        <w:t>cn</w:t>
      </w:r>
      <w:r>
        <w:rPr>
          <w:rFonts w:hint="eastAsia" w:ascii="宋体" w:hAnsi="宋体" w:eastAsia="宋体" w:cs="宋体"/>
          <w:spacing w:val="1"/>
          <w:sz w:val="24"/>
          <w:szCs w:val="24"/>
        </w:rPr>
        <w:t>/</w:t>
      </w:r>
      <w:r>
        <w:rPr>
          <w:rFonts w:hint="eastAsia" w:ascii="宋体" w:hAnsi="宋体" w:eastAsia="宋体" w:cs="宋体"/>
          <w:sz w:val="24"/>
          <w:szCs w:val="24"/>
        </w:rPr>
        <w:t>search</w:t>
      </w:r>
      <w:r>
        <w:rPr>
          <w:rFonts w:hint="eastAsia" w:ascii="宋体" w:hAnsi="宋体" w:eastAsia="宋体" w:cs="宋体"/>
          <w:spacing w:val="1"/>
          <w:sz w:val="24"/>
          <w:szCs w:val="24"/>
        </w:rPr>
        <w:t>/</w:t>
      </w:r>
      <w:r>
        <w:rPr>
          <w:rFonts w:hint="eastAsia" w:ascii="宋体" w:hAnsi="宋体" w:eastAsia="宋体" w:cs="宋体"/>
          <w:sz w:val="24"/>
          <w:szCs w:val="24"/>
        </w:rPr>
        <w:t>cr</w:t>
      </w:r>
      <w:r>
        <w:rPr>
          <w:rFonts w:hint="eastAsia" w:ascii="宋体" w:hAnsi="宋体" w:eastAsia="宋体" w:cs="宋体"/>
          <w:spacing w:val="1"/>
          <w:sz w:val="24"/>
          <w:szCs w:val="24"/>
        </w:rPr>
        <w:t>/）</w:t>
      </w:r>
      <w:r>
        <w:rPr>
          <w:rFonts w:hint="eastAsia" w:ascii="宋体" w:hAnsi="宋体" w:eastAsia="宋体" w:cs="宋体"/>
          <w:sz w:val="24"/>
          <w:szCs w:val="24"/>
        </w:rPr>
        <w:t xml:space="preserve"> </w:t>
      </w:r>
      <w:r>
        <w:rPr>
          <w:rFonts w:hint="eastAsia" w:ascii="宋体" w:hAnsi="宋体" w:eastAsia="宋体" w:cs="宋体"/>
          <w:spacing w:val="-1"/>
          <w:sz w:val="24"/>
          <w:szCs w:val="24"/>
        </w:rPr>
        <w:t>严重违法失信行为记录名单的（尚在处罚期内的</w:t>
      </w:r>
      <w:r>
        <w:rPr>
          <w:rFonts w:hint="eastAsia" w:ascii="宋体" w:hAnsi="宋体" w:eastAsia="宋体" w:cs="宋体"/>
          <w:spacing w:val="-37"/>
          <w:sz w:val="24"/>
          <w:szCs w:val="24"/>
        </w:rPr>
        <w:t>）</w:t>
      </w:r>
      <w:r>
        <w:rPr>
          <w:rFonts w:hint="eastAsia" w:ascii="宋体" w:hAnsi="宋体" w:eastAsia="宋体" w:cs="宋体"/>
          <w:spacing w:val="-35"/>
          <w:sz w:val="24"/>
          <w:szCs w:val="24"/>
        </w:rPr>
        <w:t xml:space="preserve"> </w:t>
      </w:r>
      <w:r>
        <w:rPr>
          <w:rFonts w:hint="eastAsia" w:ascii="宋体" w:hAnsi="宋体" w:eastAsia="宋体" w:cs="宋体"/>
          <w:spacing w:val="-37"/>
          <w:sz w:val="24"/>
          <w:szCs w:val="24"/>
        </w:rPr>
        <w:t>，</w:t>
      </w:r>
      <w:r>
        <w:rPr>
          <w:rFonts w:hint="eastAsia" w:ascii="宋体" w:hAnsi="宋体" w:eastAsia="宋体" w:cs="宋体"/>
          <w:spacing w:val="-1"/>
          <w:sz w:val="24"/>
          <w:szCs w:val="24"/>
        </w:rPr>
        <w:t>将拒绝其参加本次招标活动（现场查询核</w:t>
      </w:r>
    </w:p>
    <w:p w14:paraId="1DF4CDB7">
      <w:pPr>
        <w:spacing w:before="1" w:line="220" w:lineRule="auto"/>
        <w:ind w:left="22"/>
        <w:rPr>
          <w:rFonts w:hint="eastAsia" w:ascii="宋体" w:hAnsi="宋体" w:eastAsia="宋体" w:cs="宋体"/>
          <w:sz w:val="24"/>
          <w:szCs w:val="24"/>
        </w:rPr>
      </w:pPr>
      <w:r>
        <w:rPr>
          <w:rFonts w:hint="eastAsia" w:ascii="宋体" w:hAnsi="宋体" w:eastAsia="宋体" w:cs="宋体"/>
          <w:spacing w:val="-5"/>
          <w:sz w:val="24"/>
          <w:szCs w:val="24"/>
        </w:rPr>
        <w:t>实</w:t>
      </w:r>
      <w:r>
        <w:rPr>
          <w:rFonts w:hint="eastAsia" w:ascii="宋体" w:hAnsi="宋体" w:eastAsia="宋体" w:cs="宋体"/>
          <w:sz w:val="24"/>
          <w:szCs w:val="24"/>
        </w:rPr>
        <w:t>）</w:t>
      </w:r>
      <w:r>
        <w:rPr>
          <w:rFonts w:hint="eastAsia" w:ascii="宋体" w:hAnsi="宋体" w:eastAsia="宋体" w:cs="宋体"/>
          <w:spacing w:val="-11"/>
          <w:sz w:val="24"/>
          <w:szCs w:val="24"/>
        </w:rPr>
        <w:t xml:space="preserve"> </w:t>
      </w:r>
      <w:r>
        <w:rPr>
          <w:rFonts w:hint="eastAsia" w:ascii="宋体" w:hAnsi="宋体" w:eastAsia="宋体" w:cs="宋体"/>
          <w:sz w:val="24"/>
          <w:szCs w:val="24"/>
        </w:rPr>
        <w:t>；</w:t>
      </w:r>
    </w:p>
    <w:p w14:paraId="2B3863CD">
      <w:pPr>
        <w:spacing w:before="156" w:line="580" w:lineRule="exact"/>
        <w:jc w:val="right"/>
        <w:rPr>
          <w:rFonts w:hint="eastAsia" w:ascii="宋体" w:hAnsi="宋体" w:eastAsia="宋体" w:cs="宋体"/>
          <w:sz w:val="24"/>
          <w:szCs w:val="24"/>
        </w:rPr>
      </w:pPr>
      <w:r>
        <w:rPr>
          <w:rFonts w:hint="eastAsia" w:ascii="宋体" w:hAnsi="宋体" w:eastAsia="宋体" w:cs="宋体"/>
          <w:spacing w:val="-3"/>
          <w:position w:val="23"/>
          <w:sz w:val="24"/>
          <w:szCs w:val="24"/>
        </w:rPr>
        <w:t>2.查询时间为 ：自公告发布之日起至响应文件递交截止</w:t>
      </w:r>
      <w:r>
        <w:rPr>
          <w:rFonts w:hint="eastAsia" w:ascii="宋体" w:hAnsi="宋体" w:eastAsia="宋体" w:cs="宋体"/>
          <w:spacing w:val="-4"/>
          <w:position w:val="23"/>
          <w:sz w:val="24"/>
          <w:szCs w:val="24"/>
        </w:rPr>
        <w:t>时间止（该时间段内任一时间）。</w:t>
      </w:r>
    </w:p>
    <w:p w14:paraId="294328D9">
      <w:pPr>
        <w:spacing w:line="183" w:lineRule="auto"/>
        <w:ind w:left="33"/>
        <w:rPr>
          <w:rFonts w:hint="eastAsia" w:ascii="宋体" w:hAnsi="宋体" w:eastAsia="宋体" w:cs="宋体"/>
          <w:sz w:val="24"/>
          <w:szCs w:val="24"/>
        </w:rPr>
      </w:pPr>
      <w:r>
        <w:rPr>
          <w:rFonts w:hint="eastAsia" w:ascii="宋体" w:hAnsi="宋体" w:eastAsia="宋体" w:cs="宋体"/>
          <w:spacing w:val="-2"/>
          <w:sz w:val="24"/>
          <w:szCs w:val="24"/>
        </w:rPr>
        <w:t>附查询后的网页截图。</w:t>
      </w:r>
    </w:p>
    <w:p w14:paraId="26E05C7D">
      <w:pPr>
        <w:spacing w:line="183" w:lineRule="auto"/>
        <w:rPr>
          <w:rFonts w:hint="eastAsia" w:ascii="宋体" w:hAnsi="宋体" w:eastAsia="宋体" w:cs="宋体"/>
          <w:sz w:val="24"/>
          <w:szCs w:val="24"/>
        </w:rPr>
        <w:sectPr>
          <w:footerReference r:id="rId22" w:type="default"/>
          <w:pgSz w:w="11906" w:h="16839"/>
          <w:pgMar w:top="400" w:right="1061" w:bottom="1404" w:left="1061" w:header="0" w:footer="1225" w:gutter="0"/>
          <w:pgNumType w:fmt="decimal"/>
          <w:cols w:space="720" w:num="1"/>
        </w:sectPr>
      </w:pPr>
    </w:p>
    <w:p w14:paraId="75A0F7D3">
      <w:pPr>
        <w:pStyle w:val="7"/>
        <w:spacing w:line="260" w:lineRule="auto"/>
        <w:rPr>
          <w:rFonts w:hint="eastAsia" w:ascii="宋体" w:hAnsi="宋体" w:eastAsia="宋体" w:cs="宋体"/>
        </w:rPr>
      </w:pPr>
    </w:p>
    <w:p w14:paraId="3145BE10">
      <w:pPr>
        <w:pStyle w:val="7"/>
        <w:spacing w:line="260" w:lineRule="auto"/>
        <w:rPr>
          <w:rFonts w:hint="eastAsia" w:ascii="宋体" w:hAnsi="宋体" w:eastAsia="宋体" w:cs="宋体"/>
        </w:rPr>
      </w:pPr>
    </w:p>
    <w:p w14:paraId="2E1F6BE5">
      <w:pPr>
        <w:pStyle w:val="7"/>
        <w:spacing w:line="260" w:lineRule="auto"/>
        <w:rPr>
          <w:rFonts w:hint="eastAsia" w:ascii="宋体" w:hAnsi="宋体" w:eastAsia="宋体" w:cs="宋体"/>
        </w:rPr>
      </w:pPr>
    </w:p>
    <w:p w14:paraId="17B2813D">
      <w:pPr>
        <w:pStyle w:val="7"/>
        <w:spacing w:line="260" w:lineRule="auto"/>
        <w:rPr>
          <w:rFonts w:hint="eastAsia" w:ascii="宋体" w:hAnsi="宋体" w:eastAsia="宋体" w:cs="宋体"/>
        </w:rPr>
      </w:pPr>
    </w:p>
    <w:p w14:paraId="5A6C9670">
      <w:pPr>
        <w:spacing w:before="120" w:line="229" w:lineRule="auto"/>
        <w:ind w:left="2276"/>
        <w:outlineLvl w:val="1"/>
        <w:rPr>
          <w:rFonts w:hint="eastAsia" w:ascii="宋体" w:hAnsi="宋体" w:eastAsia="宋体" w:cs="宋体"/>
          <w:sz w:val="28"/>
          <w:szCs w:val="28"/>
        </w:rPr>
      </w:pPr>
      <w:r>
        <w:rPr>
          <w:rFonts w:hint="eastAsia" w:ascii="宋体" w:hAnsi="宋体" w:eastAsia="宋体" w:cs="宋体"/>
          <w:b/>
          <w:bCs/>
          <w:spacing w:val="-1"/>
          <w:sz w:val="28"/>
          <w:szCs w:val="28"/>
        </w:rPr>
        <w:t>7、针对本次项目的《反商业贿赂承诺书》</w:t>
      </w:r>
    </w:p>
    <w:p w14:paraId="51D3F8B7">
      <w:pPr>
        <w:pStyle w:val="7"/>
        <w:spacing w:line="251" w:lineRule="auto"/>
        <w:rPr>
          <w:rFonts w:hint="eastAsia" w:ascii="宋体" w:hAnsi="宋体" w:eastAsia="宋体" w:cs="宋体"/>
        </w:rPr>
      </w:pPr>
    </w:p>
    <w:p w14:paraId="74BCBD8C">
      <w:pPr>
        <w:pStyle w:val="7"/>
        <w:spacing w:line="252" w:lineRule="auto"/>
        <w:rPr>
          <w:rFonts w:hint="eastAsia" w:ascii="宋体" w:hAnsi="宋体" w:eastAsia="宋体" w:cs="宋体"/>
        </w:rPr>
      </w:pPr>
    </w:p>
    <w:p w14:paraId="02962F2E">
      <w:pPr>
        <w:pStyle w:val="7"/>
        <w:spacing w:line="252" w:lineRule="auto"/>
        <w:rPr>
          <w:rFonts w:hint="eastAsia" w:ascii="宋体" w:hAnsi="宋体" w:eastAsia="宋体" w:cs="宋体"/>
        </w:rPr>
      </w:pPr>
    </w:p>
    <w:p w14:paraId="7A30AF2E">
      <w:pPr>
        <w:spacing w:before="103" w:line="364" w:lineRule="auto"/>
        <w:ind w:firstLine="479"/>
        <w:rPr>
          <w:rFonts w:hint="eastAsia" w:ascii="宋体" w:hAnsi="宋体" w:eastAsia="宋体" w:cs="宋体"/>
          <w:sz w:val="24"/>
          <w:szCs w:val="24"/>
        </w:rPr>
      </w:pPr>
      <w:r>
        <w:rPr>
          <w:rFonts w:hint="eastAsia" w:ascii="宋体" w:hAnsi="宋体" w:eastAsia="宋体" w:cs="宋体"/>
          <w:spacing w:val="-3"/>
          <w:sz w:val="24"/>
          <w:szCs w:val="24"/>
        </w:rPr>
        <w:t>我</w:t>
      </w:r>
      <w:r>
        <w:rPr>
          <w:rFonts w:hint="eastAsia" w:ascii="宋体" w:hAnsi="宋体" w:eastAsia="宋体" w:cs="宋体"/>
          <w:spacing w:val="-2"/>
          <w:sz w:val="24"/>
          <w:szCs w:val="24"/>
        </w:rPr>
        <w:t>公司承诺在</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 xml:space="preserve">项目公开采购标活动中 </w:t>
      </w:r>
      <w:r>
        <w:rPr>
          <w:rFonts w:hint="eastAsia" w:ascii="宋体" w:hAnsi="宋体" w:eastAsia="宋体" w:cs="宋体"/>
          <w:spacing w:val="-3"/>
          <w:sz w:val="24"/>
          <w:szCs w:val="24"/>
        </w:rPr>
        <w:t>，不给予国家工作人员</w:t>
      </w:r>
      <w:r>
        <w:rPr>
          <w:rFonts w:hint="eastAsia" w:ascii="宋体" w:hAnsi="宋体" w:eastAsia="宋体" w:cs="宋体"/>
          <w:spacing w:val="-2"/>
          <w:sz w:val="24"/>
          <w:szCs w:val="24"/>
        </w:rPr>
        <w:t>以</w:t>
      </w:r>
      <w:r>
        <w:rPr>
          <w:rFonts w:hint="eastAsia" w:ascii="宋体" w:hAnsi="宋体" w:eastAsia="宋体" w:cs="宋体"/>
          <w:sz w:val="24"/>
          <w:szCs w:val="24"/>
        </w:rPr>
        <w:t xml:space="preserve"> </w:t>
      </w:r>
      <w:r>
        <w:rPr>
          <w:rFonts w:hint="eastAsia" w:ascii="宋体" w:hAnsi="宋体" w:eastAsia="宋体" w:cs="宋体"/>
          <w:spacing w:val="1"/>
          <w:sz w:val="24"/>
          <w:szCs w:val="24"/>
        </w:rPr>
        <w:t>及中介机构工作人员及其亲属各种形式的商业贿赂（包括送礼金礼品、有价证券、购物券、</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回扣、佣金、咨询费、劳务费、赞助费、宣传费、支付旅游费、报销各种消费凭证、宴请、</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娱乐等</w:t>
      </w:r>
      <w:r>
        <w:rPr>
          <w:rFonts w:hint="eastAsia" w:ascii="宋体" w:hAnsi="宋体" w:eastAsia="宋体" w:cs="宋体"/>
          <w:spacing w:val="-21"/>
          <w:sz w:val="24"/>
          <w:szCs w:val="24"/>
        </w:rPr>
        <w:t>）</w:t>
      </w:r>
      <w:r>
        <w:rPr>
          <w:rFonts w:hint="eastAsia" w:ascii="宋体" w:hAnsi="宋体" w:eastAsia="宋体" w:cs="宋体"/>
          <w:spacing w:val="-6"/>
          <w:sz w:val="24"/>
          <w:szCs w:val="24"/>
        </w:rPr>
        <w:t xml:space="preserve"> </w:t>
      </w:r>
      <w:r>
        <w:rPr>
          <w:rFonts w:hint="eastAsia" w:ascii="宋体" w:hAnsi="宋体" w:eastAsia="宋体" w:cs="宋体"/>
          <w:spacing w:val="-21"/>
          <w:sz w:val="24"/>
          <w:szCs w:val="24"/>
        </w:rPr>
        <w:t>，</w:t>
      </w:r>
      <w:r>
        <w:rPr>
          <w:rFonts w:hint="eastAsia" w:ascii="宋体" w:hAnsi="宋体" w:eastAsia="宋体" w:cs="宋体"/>
          <w:spacing w:val="-1"/>
          <w:sz w:val="24"/>
          <w:szCs w:val="24"/>
        </w:rPr>
        <w:t>如有上述行为 ，我公司及项目参与人员愿意按照《反不正当竞争法》的有关规定</w:t>
      </w:r>
    </w:p>
    <w:p w14:paraId="70ADD29C">
      <w:pPr>
        <w:spacing w:before="1" w:line="182" w:lineRule="auto"/>
        <w:rPr>
          <w:rFonts w:hint="eastAsia" w:ascii="宋体" w:hAnsi="宋体" w:eastAsia="宋体" w:cs="宋体"/>
          <w:sz w:val="24"/>
          <w:szCs w:val="24"/>
        </w:rPr>
      </w:pPr>
      <w:r>
        <w:rPr>
          <w:rFonts w:hint="eastAsia" w:ascii="宋体" w:hAnsi="宋体" w:eastAsia="宋体" w:cs="宋体"/>
          <w:spacing w:val="-1"/>
          <w:sz w:val="24"/>
          <w:szCs w:val="24"/>
        </w:rPr>
        <w:t>接受处罚。</w:t>
      </w:r>
    </w:p>
    <w:p w14:paraId="73922E4F">
      <w:pPr>
        <w:pStyle w:val="7"/>
        <w:spacing w:line="260" w:lineRule="auto"/>
        <w:rPr>
          <w:rFonts w:hint="eastAsia" w:ascii="宋体" w:hAnsi="宋体" w:eastAsia="宋体" w:cs="宋体"/>
        </w:rPr>
      </w:pPr>
    </w:p>
    <w:p w14:paraId="7D1040B2">
      <w:pPr>
        <w:pStyle w:val="7"/>
        <w:spacing w:line="260" w:lineRule="auto"/>
        <w:rPr>
          <w:rFonts w:hint="eastAsia" w:ascii="宋体" w:hAnsi="宋体" w:eastAsia="宋体" w:cs="宋体"/>
        </w:rPr>
      </w:pPr>
    </w:p>
    <w:p w14:paraId="0619CD7A">
      <w:pPr>
        <w:pStyle w:val="7"/>
        <w:spacing w:line="261" w:lineRule="auto"/>
        <w:rPr>
          <w:rFonts w:hint="eastAsia" w:ascii="宋体" w:hAnsi="宋体" w:eastAsia="宋体" w:cs="宋体"/>
        </w:rPr>
      </w:pPr>
    </w:p>
    <w:p w14:paraId="5F269296">
      <w:pPr>
        <w:spacing w:before="103" w:line="221" w:lineRule="auto"/>
        <w:rPr>
          <w:rFonts w:hint="eastAsia" w:ascii="宋体" w:hAnsi="宋体" w:eastAsia="宋体" w:cs="宋体"/>
          <w:sz w:val="24"/>
          <w:szCs w:val="24"/>
        </w:rPr>
      </w:pPr>
      <w:r>
        <w:rPr>
          <w:rFonts w:hint="eastAsia" w:ascii="宋体" w:hAnsi="宋体" w:eastAsia="宋体" w:cs="宋体"/>
          <w:sz w:val="24"/>
          <w:szCs w:val="24"/>
        </w:rPr>
        <w:t>投标单位名称（单位盖章）</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p>
    <w:p w14:paraId="544BD264">
      <w:pPr>
        <w:spacing w:before="245" w:line="389" w:lineRule="auto"/>
        <w:rPr>
          <w:rFonts w:hint="eastAsia" w:ascii="宋体" w:hAnsi="宋体" w:eastAsia="宋体" w:cs="宋体"/>
          <w:sz w:val="24"/>
          <w:szCs w:val="24"/>
        </w:rPr>
      </w:pPr>
      <w:r>
        <w:rPr>
          <w:rFonts w:hint="eastAsia" w:ascii="宋体" w:hAnsi="宋体" w:eastAsia="宋体" w:cs="宋体"/>
          <w:sz w:val="24"/>
          <w:szCs w:val="24"/>
        </w:rPr>
        <w:t>法定代表人或其委托代理人（签字或盖章）:</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p>
    <w:p w14:paraId="0299E5A7">
      <w:pPr>
        <w:spacing w:before="1" w:line="183" w:lineRule="auto"/>
        <w:ind w:left="33"/>
        <w:rPr>
          <w:rFonts w:hint="eastAsia" w:ascii="宋体" w:hAnsi="宋体" w:eastAsia="宋体" w:cs="宋体"/>
          <w:sz w:val="24"/>
          <w:szCs w:val="24"/>
        </w:rPr>
      </w:pPr>
      <w:r>
        <w:rPr>
          <w:rFonts w:hint="eastAsia" w:ascii="宋体" w:hAnsi="宋体" w:eastAsia="宋体" w:cs="宋体"/>
          <w:spacing w:val="-7"/>
          <w:sz w:val="24"/>
          <w:szCs w:val="24"/>
        </w:rPr>
        <w:t>日期 ：</w:t>
      </w:r>
      <w:r>
        <w:rPr>
          <w:rFonts w:hint="eastAsia" w:ascii="宋体" w:hAnsi="宋体" w:eastAsia="宋体" w:cs="宋体"/>
          <w:spacing w:val="25"/>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11"/>
          <w:sz w:val="24"/>
          <w:szCs w:val="24"/>
        </w:rPr>
        <w:t xml:space="preserve">   </w:t>
      </w:r>
      <w:r>
        <w:rPr>
          <w:rFonts w:hint="eastAsia" w:ascii="宋体" w:hAnsi="宋体" w:eastAsia="宋体" w:cs="宋体"/>
          <w:spacing w:val="-7"/>
          <w:sz w:val="24"/>
          <w:szCs w:val="24"/>
        </w:rPr>
        <w:t>月    日</w:t>
      </w:r>
    </w:p>
    <w:p w14:paraId="5E46BFE3">
      <w:pPr>
        <w:spacing w:line="183" w:lineRule="auto"/>
        <w:rPr>
          <w:rFonts w:hint="eastAsia" w:ascii="宋体" w:hAnsi="宋体" w:eastAsia="宋体" w:cs="宋体"/>
          <w:sz w:val="24"/>
          <w:szCs w:val="24"/>
        </w:rPr>
        <w:sectPr>
          <w:footerReference r:id="rId23" w:type="default"/>
          <w:pgSz w:w="11906" w:h="16839"/>
          <w:pgMar w:top="400" w:right="1165" w:bottom="1404" w:left="1083" w:header="0" w:footer="1225" w:gutter="0"/>
          <w:pgNumType w:fmt="decimal"/>
          <w:cols w:space="720" w:num="1"/>
        </w:sectPr>
      </w:pPr>
    </w:p>
    <w:p w14:paraId="6976F960">
      <w:pPr>
        <w:pStyle w:val="7"/>
        <w:spacing w:line="274" w:lineRule="auto"/>
        <w:rPr>
          <w:rFonts w:hint="eastAsia" w:ascii="宋体" w:hAnsi="宋体" w:eastAsia="宋体" w:cs="宋体"/>
        </w:rPr>
      </w:pPr>
    </w:p>
    <w:p w14:paraId="69B29D90">
      <w:pPr>
        <w:pStyle w:val="7"/>
        <w:spacing w:line="274" w:lineRule="auto"/>
        <w:rPr>
          <w:rFonts w:hint="eastAsia" w:ascii="宋体" w:hAnsi="宋体" w:eastAsia="宋体" w:cs="宋体"/>
        </w:rPr>
      </w:pPr>
    </w:p>
    <w:p w14:paraId="1B7F986F">
      <w:pPr>
        <w:pStyle w:val="7"/>
        <w:spacing w:line="274" w:lineRule="auto"/>
        <w:rPr>
          <w:rFonts w:hint="eastAsia" w:ascii="宋体" w:hAnsi="宋体" w:eastAsia="宋体" w:cs="宋体"/>
        </w:rPr>
      </w:pPr>
    </w:p>
    <w:p w14:paraId="6DEB9B79">
      <w:pPr>
        <w:pStyle w:val="7"/>
        <w:spacing w:line="274" w:lineRule="auto"/>
        <w:rPr>
          <w:rFonts w:hint="eastAsia" w:ascii="宋体" w:hAnsi="宋体" w:eastAsia="宋体" w:cs="宋体"/>
        </w:rPr>
      </w:pPr>
    </w:p>
    <w:p w14:paraId="45DC56C8">
      <w:pPr>
        <w:spacing w:before="120" w:line="184" w:lineRule="auto"/>
        <w:jc w:val="right"/>
        <w:outlineLvl w:val="1"/>
        <w:rPr>
          <w:rFonts w:hint="eastAsia" w:ascii="宋体" w:hAnsi="宋体" w:eastAsia="宋体" w:cs="宋体"/>
          <w:sz w:val="28"/>
          <w:szCs w:val="28"/>
        </w:rPr>
      </w:pPr>
      <w:r>
        <w:rPr>
          <w:rFonts w:hint="eastAsia" w:ascii="宋体" w:hAnsi="宋体" w:eastAsia="宋体" w:cs="宋体"/>
          <w:b/>
          <w:bCs/>
          <w:sz w:val="28"/>
          <w:szCs w:val="28"/>
        </w:rPr>
        <w:t>8、参加政府采购活动前3年内在经营活动中没有重大</w:t>
      </w:r>
      <w:r>
        <w:rPr>
          <w:rFonts w:hint="eastAsia" w:ascii="宋体" w:hAnsi="宋体" w:eastAsia="宋体" w:cs="宋体"/>
          <w:b/>
          <w:bCs/>
          <w:spacing w:val="-1"/>
          <w:sz w:val="28"/>
          <w:szCs w:val="28"/>
        </w:rPr>
        <w:t>违法违规记录的书面声明</w:t>
      </w:r>
    </w:p>
    <w:p w14:paraId="24D97D8B">
      <w:pPr>
        <w:spacing w:before="224" w:line="225" w:lineRule="auto"/>
        <w:ind w:left="4125"/>
        <w:outlineLvl w:val="1"/>
        <w:rPr>
          <w:rFonts w:hint="eastAsia" w:ascii="宋体" w:hAnsi="宋体" w:eastAsia="宋体" w:cs="宋体"/>
          <w:sz w:val="24"/>
          <w:szCs w:val="24"/>
        </w:rPr>
      </w:pPr>
      <w:r>
        <w:rPr>
          <w:rFonts w:hint="eastAsia" w:ascii="宋体" w:hAnsi="宋体" w:eastAsia="宋体" w:cs="宋体"/>
          <w:b/>
          <w:bCs/>
          <w:spacing w:val="7"/>
          <w:sz w:val="24"/>
          <w:szCs w:val="24"/>
        </w:rPr>
        <w:t>（格式自拟）</w:t>
      </w:r>
    </w:p>
    <w:p w14:paraId="607A1252">
      <w:pPr>
        <w:spacing w:before="286" w:line="184" w:lineRule="auto"/>
        <w:rPr>
          <w:rFonts w:hint="eastAsia" w:ascii="宋体" w:hAnsi="宋体" w:eastAsia="宋体" w:cs="宋体"/>
          <w:sz w:val="24"/>
          <w:szCs w:val="24"/>
        </w:rPr>
      </w:pPr>
      <w:r>
        <w:rPr>
          <w:rFonts w:hint="eastAsia" w:ascii="宋体" w:hAnsi="宋体" w:eastAsia="宋体" w:cs="宋体"/>
          <w:spacing w:val="-2"/>
          <w:sz w:val="24"/>
          <w:szCs w:val="24"/>
        </w:rPr>
        <w:t>说明 ：投标人应按照相关法规规定如实作出说明；按照招标文件的规定加盖单位章。</w:t>
      </w:r>
    </w:p>
    <w:p w14:paraId="0651AF9E">
      <w:pPr>
        <w:spacing w:line="184" w:lineRule="auto"/>
        <w:rPr>
          <w:rFonts w:hint="eastAsia" w:ascii="宋体" w:hAnsi="宋体" w:eastAsia="宋体" w:cs="宋体"/>
          <w:sz w:val="24"/>
          <w:szCs w:val="24"/>
        </w:rPr>
        <w:sectPr>
          <w:footerReference r:id="rId24" w:type="default"/>
          <w:pgSz w:w="11906" w:h="16839"/>
          <w:pgMar w:top="400" w:right="1158" w:bottom="1404" w:left="1083" w:header="0" w:footer="1225" w:gutter="0"/>
          <w:pgNumType w:fmt="decimal"/>
          <w:cols w:space="720" w:num="1"/>
        </w:sectPr>
      </w:pPr>
    </w:p>
    <w:p w14:paraId="142C902D">
      <w:pPr>
        <w:pStyle w:val="7"/>
        <w:spacing w:line="274" w:lineRule="auto"/>
        <w:rPr>
          <w:rFonts w:hint="eastAsia" w:ascii="宋体" w:hAnsi="宋体" w:eastAsia="宋体" w:cs="宋体"/>
        </w:rPr>
      </w:pPr>
    </w:p>
    <w:p w14:paraId="438B6BA5">
      <w:pPr>
        <w:pStyle w:val="7"/>
        <w:spacing w:line="274" w:lineRule="auto"/>
        <w:rPr>
          <w:rFonts w:hint="eastAsia" w:ascii="宋体" w:hAnsi="宋体" w:eastAsia="宋体" w:cs="宋体"/>
        </w:rPr>
      </w:pPr>
    </w:p>
    <w:p w14:paraId="29B7CBE8">
      <w:pPr>
        <w:pStyle w:val="7"/>
        <w:spacing w:line="274" w:lineRule="auto"/>
        <w:rPr>
          <w:rFonts w:hint="eastAsia" w:ascii="宋体" w:hAnsi="宋体" w:eastAsia="宋体" w:cs="宋体"/>
        </w:rPr>
      </w:pPr>
    </w:p>
    <w:p w14:paraId="1CD9EAAE">
      <w:pPr>
        <w:pStyle w:val="7"/>
        <w:spacing w:line="274" w:lineRule="auto"/>
        <w:rPr>
          <w:rFonts w:hint="eastAsia" w:ascii="宋体" w:hAnsi="宋体" w:eastAsia="宋体" w:cs="宋体"/>
        </w:rPr>
      </w:pPr>
    </w:p>
    <w:p w14:paraId="5FAD17B1">
      <w:pPr>
        <w:pStyle w:val="7"/>
        <w:spacing w:line="274" w:lineRule="auto"/>
        <w:jc w:val="center"/>
        <w:rPr>
          <w:rFonts w:hint="eastAsia" w:ascii="宋体" w:hAnsi="宋体" w:eastAsia="宋体" w:cs="宋体"/>
          <w:b/>
          <w:bCs/>
          <w:snapToGrid w:val="0"/>
          <w:color w:val="000000"/>
          <w:spacing w:val="71"/>
          <w:kern w:val="0"/>
          <w:sz w:val="24"/>
          <w:szCs w:val="24"/>
          <w:lang w:val="en-US" w:eastAsia="en-US" w:bidi="ar-SA"/>
        </w:rPr>
      </w:pPr>
      <w:r>
        <w:rPr>
          <w:rFonts w:hint="eastAsia" w:ascii="宋体" w:hAnsi="宋体" w:eastAsia="宋体" w:cs="宋体"/>
          <w:b/>
          <w:bCs/>
          <w:snapToGrid w:val="0"/>
          <w:color w:val="000000"/>
          <w:spacing w:val="71"/>
          <w:kern w:val="0"/>
          <w:sz w:val="24"/>
          <w:szCs w:val="24"/>
          <w:lang w:val="en-US" w:eastAsia="zh-CN" w:bidi="ar-SA"/>
        </w:rPr>
        <w:t>9、中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p w14:paraId="359FA92C">
      <w:pPr>
        <w:pStyle w:val="7"/>
        <w:spacing w:line="274" w:lineRule="auto"/>
        <w:rPr>
          <w:rFonts w:hint="eastAsia" w:ascii="宋体" w:hAnsi="宋体" w:eastAsia="宋体" w:cs="宋体"/>
        </w:rPr>
      </w:pPr>
    </w:p>
    <w:p w14:paraId="49F9A3EA">
      <w:pPr>
        <w:rPr>
          <w:rFonts w:hint="eastAsia" w:ascii="宋体" w:hAnsi="宋体" w:eastAsia="宋体" w:cs="宋体"/>
        </w:rPr>
      </w:pPr>
    </w:p>
    <w:p w14:paraId="23C69C83">
      <w:pPr>
        <w:pStyle w:val="14"/>
        <w:rPr>
          <w:rFonts w:hint="eastAsia" w:ascii="宋体" w:hAnsi="宋体" w:eastAsia="宋体" w:cs="宋体"/>
        </w:rPr>
      </w:pPr>
    </w:p>
    <w:p w14:paraId="6A6860A1">
      <w:pPr>
        <w:pStyle w:val="7"/>
        <w:rPr>
          <w:rFonts w:hint="eastAsia" w:ascii="宋体" w:hAnsi="宋体" w:eastAsia="宋体" w:cs="宋体"/>
        </w:rPr>
      </w:pPr>
    </w:p>
    <w:p w14:paraId="1E576DCF">
      <w:pPr>
        <w:rPr>
          <w:rFonts w:hint="eastAsia" w:ascii="宋体" w:hAnsi="宋体" w:eastAsia="宋体" w:cs="宋体"/>
        </w:rPr>
      </w:pPr>
    </w:p>
    <w:p w14:paraId="4B3C528F">
      <w:pPr>
        <w:pStyle w:val="14"/>
        <w:rPr>
          <w:rFonts w:hint="eastAsia" w:ascii="宋体" w:hAnsi="宋体" w:eastAsia="宋体" w:cs="宋体"/>
        </w:rPr>
      </w:pPr>
    </w:p>
    <w:p w14:paraId="2A57CD19">
      <w:pPr>
        <w:pStyle w:val="7"/>
        <w:rPr>
          <w:rFonts w:hint="eastAsia" w:ascii="宋体" w:hAnsi="宋体" w:eastAsia="宋体" w:cs="宋体"/>
        </w:rPr>
      </w:pPr>
    </w:p>
    <w:p w14:paraId="7AFFF34F">
      <w:pPr>
        <w:rPr>
          <w:rFonts w:hint="eastAsia" w:ascii="宋体" w:hAnsi="宋体" w:eastAsia="宋体" w:cs="宋体"/>
        </w:rPr>
      </w:pPr>
    </w:p>
    <w:p w14:paraId="65505555">
      <w:pPr>
        <w:pStyle w:val="14"/>
        <w:rPr>
          <w:rFonts w:hint="eastAsia" w:ascii="宋体" w:hAnsi="宋体" w:eastAsia="宋体" w:cs="宋体"/>
        </w:rPr>
      </w:pPr>
    </w:p>
    <w:p w14:paraId="52694016">
      <w:pPr>
        <w:pStyle w:val="7"/>
        <w:rPr>
          <w:rFonts w:hint="eastAsia" w:ascii="宋体" w:hAnsi="宋体" w:eastAsia="宋体" w:cs="宋体"/>
        </w:rPr>
      </w:pPr>
    </w:p>
    <w:p w14:paraId="77B5525C">
      <w:pPr>
        <w:rPr>
          <w:rFonts w:hint="eastAsia" w:ascii="宋体" w:hAnsi="宋体" w:eastAsia="宋体" w:cs="宋体"/>
        </w:rPr>
      </w:pPr>
    </w:p>
    <w:p w14:paraId="7D89BE66">
      <w:pPr>
        <w:pStyle w:val="14"/>
        <w:rPr>
          <w:rFonts w:hint="eastAsia" w:ascii="宋体" w:hAnsi="宋体" w:eastAsia="宋体" w:cs="宋体"/>
        </w:rPr>
      </w:pPr>
    </w:p>
    <w:p w14:paraId="6FB3FC7E">
      <w:pPr>
        <w:pStyle w:val="7"/>
        <w:rPr>
          <w:rFonts w:hint="eastAsia" w:ascii="宋体" w:hAnsi="宋体" w:eastAsia="宋体" w:cs="宋体"/>
        </w:rPr>
      </w:pPr>
    </w:p>
    <w:p w14:paraId="540E7FC5">
      <w:pPr>
        <w:rPr>
          <w:rFonts w:hint="eastAsia" w:ascii="宋体" w:hAnsi="宋体" w:eastAsia="宋体" w:cs="宋体"/>
        </w:rPr>
      </w:pPr>
    </w:p>
    <w:p w14:paraId="7F23508F">
      <w:pPr>
        <w:pStyle w:val="14"/>
        <w:rPr>
          <w:rFonts w:hint="eastAsia" w:ascii="宋体" w:hAnsi="宋体" w:eastAsia="宋体" w:cs="宋体"/>
        </w:rPr>
      </w:pPr>
    </w:p>
    <w:p w14:paraId="2851BE03">
      <w:pPr>
        <w:pStyle w:val="7"/>
        <w:rPr>
          <w:rFonts w:hint="eastAsia" w:ascii="宋体" w:hAnsi="宋体" w:eastAsia="宋体" w:cs="宋体"/>
        </w:rPr>
      </w:pPr>
    </w:p>
    <w:p w14:paraId="34EE1A9F">
      <w:pPr>
        <w:rPr>
          <w:rFonts w:hint="eastAsia" w:ascii="宋体" w:hAnsi="宋体" w:eastAsia="宋体" w:cs="宋体"/>
        </w:rPr>
      </w:pPr>
    </w:p>
    <w:p w14:paraId="4DA06A15">
      <w:pPr>
        <w:pStyle w:val="14"/>
        <w:rPr>
          <w:rFonts w:hint="eastAsia" w:ascii="宋体" w:hAnsi="宋体" w:eastAsia="宋体" w:cs="宋体"/>
        </w:rPr>
      </w:pPr>
    </w:p>
    <w:p w14:paraId="1B094C2A">
      <w:pPr>
        <w:pStyle w:val="7"/>
        <w:rPr>
          <w:rFonts w:hint="eastAsia" w:ascii="宋体" w:hAnsi="宋体" w:eastAsia="宋体" w:cs="宋体"/>
        </w:rPr>
      </w:pPr>
    </w:p>
    <w:p w14:paraId="6597EA51">
      <w:pPr>
        <w:rPr>
          <w:rFonts w:hint="eastAsia" w:ascii="宋体" w:hAnsi="宋体" w:eastAsia="宋体" w:cs="宋体"/>
        </w:rPr>
      </w:pPr>
    </w:p>
    <w:p w14:paraId="784E3EFC">
      <w:pPr>
        <w:pStyle w:val="14"/>
        <w:rPr>
          <w:rFonts w:hint="eastAsia" w:ascii="宋体" w:hAnsi="宋体" w:eastAsia="宋体" w:cs="宋体"/>
        </w:rPr>
      </w:pPr>
    </w:p>
    <w:p w14:paraId="17B6130F">
      <w:pPr>
        <w:pStyle w:val="7"/>
        <w:rPr>
          <w:rFonts w:hint="eastAsia" w:ascii="宋体" w:hAnsi="宋体" w:eastAsia="宋体" w:cs="宋体"/>
        </w:rPr>
      </w:pPr>
    </w:p>
    <w:p w14:paraId="53F14868">
      <w:pPr>
        <w:rPr>
          <w:rFonts w:hint="eastAsia" w:ascii="宋体" w:hAnsi="宋体" w:eastAsia="宋体" w:cs="宋体"/>
        </w:rPr>
      </w:pPr>
    </w:p>
    <w:p w14:paraId="37EB5866">
      <w:pPr>
        <w:pStyle w:val="14"/>
        <w:rPr>
          <w:rFonts w:hint="eastAsia" w:ascii="宋体" w:hAnsi="宋体" w:eastAsia="宋体" w:cs="宋体"/>
        </w:rPr>
      </w:pPr>
    </w:p>
    <w:p w14:paraId="196FB44E">
      <w:pPr>
        <w:pStyle w:val="7"/>
        <w:rPr>
          <w:rFonts w:hint="eastAsia" w:ascii="宋体" w:hAnsi="宋体" w:eastAsia="宋体" w:cs="宋体"/>
        </w:rPr>
      </w:pPr>
    </w:p>
    <w:p w14:paraId="1B070BC2">
      <w:pPr>
        <w:rPr>
          <w:rFonts w:hint="eastAsia" w:ascii="宋体" w:hAnsi="宋体" w:eastAsia="宋体" w:cs="宋体"/>
        </w:rPr>
      </w:pPr>
    </w:p>
    <w:p w14:paraId="49535F11">
      <w:pPr>
        <w:pStyle w:val="14"/>
        <w:rPr>
          <w:rFonts w:hint="eastAsia" w:ascii="宋体" w:hAnsi="宋体" w:eastAsia="宋体" w:cs="宋体"/>
        </w:rPr>
      </w:pPr>
    </w:p>
    <w:p w14:paraId="4045EB55">
      <w:pPr>
        <w:pStyle w:val="7"/>
        <w:rPr>
          <w:rFonts w:hint="eastAsia" w:ascii="宋体" w:hAnsi="宋体" w:eastAsia="宋体" w:cs="宋体"/>
        </w:rPr>
      </w:pPr>
    </w:p>
    <w:p w14:paraId="5457D342">
      <w:pPr>
        <w:rPr>
          <w:rFonts w:hint="eastAsia" w:ascii="宋体" w:hAnsi="宋体" w:eastAsia="宋体" w:cs="宋体"/>
        </w:rPr>
      </w:pPr>
    </w:p>
    <w:p w14:paraId="2615B354">
      <w:pPr>
        <w:pStyle w:val="14"/>
        <w:rPr>
          <w:rFonts w:hint="eastAsia" w:ascii="宋体" w:hAnsi="宋体" w:eastAsia="宋体" w:cs="宋体"/>
        </w:rPr>
      </w:pPr>
    </w:p>
    <w:p w14:paraId="5A7EE6A1">
      <w:pPr>
        <w:pStyle w:val="7"/>
        <w:rPr>
          <w:rFonts w:hint="eastAsia" w:ascii="宋体" w:hAnsi="宋体" w:eastAsia="宋体" w:cs="宋体"/>
        </w:rPr>
      </w:pPr>
    </w:p>
    <w:p w14:paraId="638DA1C1">
      <w:pPr>
        <w:rPr>
          <w:rFonts w:hint="eastAsia" w:ascii="宋体" w:hAnsi="宋体" w:eastAsia="宋体" w:cs="宋体"/>
        </w:rPr>
      </w:pPr>
    </w:p>
    <w:p w14:paraId="464D59C9">
      <w:pPr>
        <w:pStyle w:val="14"/>
        <w:rPr>
          <w:rFonts w:hint="eastAsia" w:ascii="宋体" w:hAnsi="宋体" w:eastAsia="宋体" w:cs="宋体"/>
        </w:rPr>
      </w:pPr>
    </w:p>
    <w:p w14:paraId="4947B508">
      <w:pPr>
        <w:pStyle w:val="7"/>
        <w:rPr>
          <w:rFonts w:hint="eastAsia" w:ascii="宋体" w:hAnsi="宋体" w:eastAsia="宋体" w:cs="宋体"/>
        </w:rPr>
      </w:pPr>
    </w:p>
    <w:p w14:paraId="091EC7E2">
      <w:pPr>
        <w:rPr>
          <w:rFonts w:hint="eastAsia" w:ascii="宋体" w:hAnsi="宋体" w:eastAsia="宋体" w:cs="宋体"/>
        </w:rPr>
      </w:pPr>
    </w:p>
    <w:p w14:paraId="154F9836">
      <w:pPr>
        <w:pStyle w:val="14"/>
        <w:rPr>
          <w:rFonts w:hint="eastAsia" w:ascii="宋体" w:hAnsi="宋体" w:eastAsia="宋体" w:cs="宋体"/>
        </w:rPr>
      </w:pPr>
    </w:p>
    <w:p w14:paraId="3CC6AD66">
      <w:pPr>
        <w:pStyle w:val="7"/>
        <w:rPr>
          <w:rFonts w:hint="eastAsia" w:ascii="宋体" w:hAnsi="宋体" w:eastAsia="宋体" w:cs="宋体"/>
        </w:rPr>
      </w:pPr>
    </w:p>
    <w:p w14:paraId="4C30305A">
      <w:pPr>
        <w:rPr>
          <w:rFonts w:hint="eastAsia" w:ascii="宋体" w:hAnsi="宋体" w:eastAsia="宋体" w:cs="宋体"/>
        </w:rPr>
      </w:pPr>
    </w:p>
    <w:p w14:paraId="7282E91B">
      <w:pPr>
        <w:pStyle w:val="14"/>
        <w:rPr>
          <w:rFonts w:hint="eastAsia" w:ascii="宋体" w:hAnsi="宋体" w:eastAsia="宋体" w:cs="宋体"/>
        </w:rPr>
      </w:pPr>
    </w:p>
    <w:p w14:paraId="0E1B26DE">
      <w:pPr>
        <w:pStyle w:val="7"/>
        <w:rPr>
          <w:rFonts w:hint="eastAsia" w:ascii="宋体" w:hAnsi="宋体" w:eastAsia="宋体" w:cs="宋体"/>
        </w:rPr>
      </w:pPr>
    </w:p>
    <w:p w14:paraId="1691F6C6">
      <w:pPr>
        <w:rPr>
          <w:rFonts w:hint="eastAsia" w:ascii="宋体" w:hAnsi="宋体" w:eastAsia="宋体" w:cs="宋体"/>
        </w:rPr>
      </w:pPr>
    </w:p>
    <w:p w14:paraId="6189F7A0">
      <w:pPr>
        <w:pStyle w:val="14"/>
        <w:rPr>
          <w:rFonts w:hint="eastAsia" w:ascii="宋体" w:hAnsi="宋体" w:eastAsia="宋体" w:cs="宋体"/>
        </w:rPr>
      </w:pPr>
    </w:p>
    <w:p w14:paraId="02882816">
      <w:pPr>
        <w:pStyle w:val="7"/>
        <w:rPr>
          <w:rFonts w:hint="eastAsia" w:ascii="宋体" w:hAnsi="宋体" w:eastAsia="宋体" w:cs="宋体"/>
        </w:rPr>
      </w:pPr>
    </w:p>
    <w:p w14:paraId="222C7018">
      <w:pPr>
        <w:rPr>
          <w:rFonts w:hint="eastAsia" w:ascii="宋体" w:hAnsi="宋体" w:eastAsia="宋体" w:cs="宋体"/>
        </w:rPr>
      </w:pPr>
    </w:p>
    <w:p w14:paraId="2D6B03DF">
      <w:pPr>
        <w:pStyle w:val="14"/>
        <w:rPr>
          <w:rFonts w:hint="eastAsia" w:ascii="宋体" w:hAnsi="宋体" w:eastAsia="宋体" w:cs="宋体"/>
        </w:rPr>
      </w:pPr>
    </w:p>
    <w:p w14:paraId="26F8E047">
      <w:pPr>
        <w:pStyle w:val="7"/>
        <w:rPr>
          <w:rFonts w:hint="eastAsia" w:ascii="宋体" w:hAnsi="宋体" w:eastAsia="宋体" w:cs="宋体"/>
        </w:rPr>
      </w:pPr>
    </w:p>
    <w:p w14:paraId="390A2380">
      <w:pPr>
        <w:rPr>
          <w:rFonts w:hint="eastAsia" w:ascii="宋体" w:hAnsi="宋体" w:eastAsia="宋体" w:cs="宋体"/>
        </w:rPr>
      </w:pPr>
    </w:p>
    <w:p w14:paraId="6FE61E77">
      <w:pPr>
        <w:pStyle w:val="14"/>
        <w:rPr>
          <w:rFonts w:hint="eastAsia" w:ascii="宋体" w:hAnsi="宋体" w:eastAsia="宋体" w:cs="宋体"/>
        </w:rPr>
      </w:pPr>
    </w:p>
    <w:p w14:paraId="01BFABBE">
      <w:pPr>
        <w:pStyle w:val="7"/>
        <w:rPr>
          <w:rFonts w:hint="eastAsia" w:ascii="宋体" w:hAnsi="宋体" w:eastAsia="宋体" w:cs="宋体"/>
        </w:rPr>
      </w:pPr>
    </w:p>
    <w:p w14:paraId="387540C5">
      <w:pPr>
        <w:rPr>
          <w:rFonts w:hint="eastAsia" w:ascii="宋体" w:hAnsi="宋体" w:eastAsia="宋体" w:cs="宋体"/>
        </w:rPr>
      </w:pPr>
    </w:p>
    <w:p w14:paraId="553D1FC3">
      <w:pPr>
        <w:pStyle w:val="14"/>
        <w:rPr>
          <w:rFonts w:hint="eastAsia" w:ascii="宋体" w:hAnsi="宋体" w:eastAsia="宋体" w:cs="宋体"/>
        </w:rPr>
      </w:pPr>
    </w:p>
    <w:p w14:paraId="4AFFED46">
      <w:pPr>
        <w:pStyle w:val="7"/>
        <w:rPr>
          <w:rFonts w:hint="eastAsia" w:ascii="宋体" w:hAnsi="宋体" w:eastAsia="宋体" w:cs="宋体"/>
        </w:rPr>
      </w:pPr>
    </w:p>
    <w:p w14:paraId="5769B891">
      <w:pPr>
        <w:rPr>
          <w:rFonts w:hint="eastAsia" w:ascii="宋体" w:hAnsi="宋体" w:eastAsia="宋体" w:cs="宋体"/>
        </w:rPr>
      </w:pPr>
    </w:p>
    <w:p w14:paraId="30768B13">
      <w:pPr>
        <w:spacing w:before="120" w:line="184" w:lineRule="auto"/>
        <w:ind w:left="3045"/>
        <w:outlineLvl w:val="1"/>
        <w:rPr>
          <w:rFonts w:hint="eastAsia" w:ascii="宋体" w:hAnsi="宋体" w:eastAsia="宋体" w:cs="宋体"/>
          <w:sz w:val="28"/>
          <w:szCs w:val="28"/>
        </w:rPr>
      </w:pPr>
      <w:r>
        <w:rPr>
          <w:rFonts w:hint="eastAsia" w:ascii="宋体" w:hAnsi="宋体" w:eastAsia="宋体" w:cs="宋体"/>
          <w:b/>
          <w:bCs/>
          <w:spacing w:val="-2"/>
          <w:sz w:val="28"/>
          <w:szCs w:val="28"/>
          <w:lang w:val="en-US" w:eastAsia="zh-CN"/>
        </w:rPr>
        <w:t>10</w:t>
      </w:r>
      <w:r>
        <w:rPr>
          <w:rFonts w:hint="eastAsia" w:ascii="宋体" w:hAnsi="宋体" w:eastAsia="宋体" w:cs="宋体"/>
          <w:b/>
          <w:bCs/>
          <w:spacing w:val="-2"/>
          <w:sz w:val="28"/>
          <w:szCs w:val="28"/>
        </w:rPr>
        <w:t>、</w:t>
      </w:r>
      <w:r>
        <w:rPr>
          <w:rFonts w:hint="eastAsia" w:ascii="宋体" w:hAnsi="宋体" w:eastAsia="宋体" w:cs="宋体"/>
          <w:b/>
          <w:bCs/>
          <w:spacing w:val="71"/>
          <w:sz w:val="28"/>
          <w:szCs w:val="28"/>
        </w:rPr>
        <w:t xml:space="preserve"> </w:t>
      </w:r>
      <w:r>
        <w:rPr>
          <w:rFonts w:hint="eastAsia" w:ascii="宋体" w:hAnsi="宋体" w:eastAsia="宋体" w:cs="宋体"/>
          <w:b/>
          <w:bCs/>
          <w:spacing w:val="-2"/>
          <w:sz w:val="28"/>
          <w:szCs w:val="28"/>
        </w:rPr>
        <w:t>投标保证金有效缴纳凭证</w:t>
      </w:r>
    </w:p>
    <w:p w14:paraId="325557EC">
      <w:pPr>
        <w:spacing w:before="276" w:line="182" w:lineRule="auto"/>
        <w:rPr>
          <w:rFonts w:hint="eastAsia" w:ascii="宋体" w:hAnsi="宋体" w:eastAsia="宋体" w:cs="宋体"/>
          <w:sz w:val="24"/>
          <w:szCs w:val="24"/>
        </w:rPr>
      </w:pPr>
      <w:r>
        <w:rPr>
          <w:rFonts w:hint="eastAsia" w:ascii="宋体" w:hAnsi="宋体" w:eastAsia="宋体" w:cs="宋体"/>
          <w:spacing w:val="-2"/>
          <w:sz w:val="24"/>
          <w:szCs w:val="24"/>
        </w:rPr>
        <w:t>说明</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w:t>
      </w:r>
    </w:p>
    <w:p w14:paraId="094C92E1">
      <w:pPr>
        <w:spacing w:before="265" w:line="667" w:lineRule="exact"/>
        <w:jc w:val="right"/>
        <w:rPr>
          <w:rFonts w:hint="eastAsia" w:ascii="宋体" w:hAnsi="宋体" w:eastAsia="宋体" w:cs="宋体"/>
          <w:sz w:val="24"/>
          <w:szCs w:val="24"/>
        </w:rPr>
      </w:pPr>
      <w:r>
        <w:rPr>
          <w:rFonts w:hint="eastAsia" w:ascii="宋体" w:hAnsi="宋体" w:eastAsia="宋体" w:cs="宋体"/>
          <w:spacing w:val="-2"/>
          <w:position w:val="30"/>
          <w:sz w:val="24"/>
          <w:szCs w:val="24"/>
        </w:rPr>
        <w:t>1.投标人可将本项目投标保证金支付的汇款凭证、支票、汇票等或保证金收据（如有）的扫描</w:t>
      </w:r>
    </w:p>
    <w:p w14:paraId="6D30EE95">
      <w:pPr>
        <w:spacing w:line="184" w:lineRule="auto"/>
        <w:rPr>
          <w:rFonts w:hint="eastAsia" w:ascii="宋体" w:hAnsi="宋体" w:eastAsia="宋体" w:cs="宋体"/>
          <w:sz w:val="24"/>
          <w:szCs w:val="24"/>
        </w:rPr>
      </w:pPr>
      <w:r>
        <w:rPr>
          <w:rFonts w:hint="eastAsia" w:ascii="宋体" w:hAnsi="宋体" w:eastAsia="宋体" w:cs="宋体"/>
          <w:spacing w:val="-3"/>
          <w:sz w:val="24"/>
          <w:szCs w:val="24"/>
        </w:rPr>
        <w:t>件作为缴纳凭证装订在本部分 ，扫描件上应加盖本单位章；</w:t>
      </w:r>
    </w:p>
    <w:p w14:paraId="5860BD38">
      <w:pPr>
        <w:spacing w:before="309" w:line="623" w:lineRule="exact"/>
        <w:jc w:val="right"/>
        <w:rPr>
          <w:rFonts w:hint="eastAsia" w:ascii="宋体" w:hAnsi="宋体" w:eastAsia="宋体" w:cs="宋体"/>
          <w:sz w:val="24"/>
          <w:szCs w:val="24"/>
        </w:rPr>
      </w:pPr>
      <w:r>
        <w:rPr>
          <w:rFonts w:hint="eastAsia" w:ascii="宋体" w:hAnsi="宋体" w:eastAsia="宋体" w:cs="宋体"/>
          <w:spacing w:val="-5"/>
          <w:position w:val="30"/>
          <w:sz w:val="24"/>
          <w:szCs w:val="24"/>
        </w:rPr>
        <w:t>2.使用银行保函等其他投标担保函的 ，应将保函正本扫描件 ，装订在本部分；扫描件上应加盖</w:t>
      </w:r>
    </w:p>
    <w:p w14:paraId="538035F4">
      <w:pPr>
        <w:spacing w:line="184" w:lineRule="auto"/>
        <w:ind w:left="1"/>
        <w:rPr>
          <w:rFonts w:hint="eastAsia" w:ascii="宋体" w:hAnsi="宋体" w:eastAsia="宋体" w:cs="宋体"/>
          <w:sz w:val="24"/>
          <w:szCs w:val="24"/>
        </w:rPr>
      </w:pPr>
      <w:r>
        <w:rPr>
          <w:rFonts w:hint="eastAsia" w:ascii="宋体" w:hAnsi="宋体" w:eastAsia="宋体" w:cs="宋体"/>
          <w:spacing w:val="1"/>
          <w:sz w:val="24"/>
          <w:szCs w:val="24"/>
        </w:rPr>
        <w:t>本单位章；</w:t>
      </w:r>
    </w:p>
    <w:p w14:paraId="1F434086">
      <w:pPr>
        <w:spacing w:line="184" w:lineRule="auto"/>
        <w:rPr>
          <w:rFonts w:hint="eastAsia" w:ascii="宋体" w:hAnsi="宋体" w:eastAsia="宋体" w:cs="宋体"/>
          <w:sz w:val="24"/>
          <w:szCs w:val="24"/>
        </w:rPr>
        <w:sectPr>
          <w:footerReference r:id="rId25" w:type="default"/>
          <w:pgSz w:w="11906" w:h="16839"/>
          <w:pgMar w:top="400" w:right="1079" w:bottom="1404" w:left="1082" w:header="0" w:footer="1225" w:gutter="0"/>
          <w:pgNumType w:fmt="decimal"/>
          <w:cols w:space="720" w:num="1"/>
        </w:sectPr>
      </w:pPr>
    </w:p>
    <w:p w14:paraId="749A7DC9">
      <w:pPr>
        <w:pStyle w:val="7"/>
        <w:spacing w:line="274" w:lineRule="auto"/>
        <w:rPr>
          <w:rFonts w:hint="eastAsia" w:ascii="宋体" w:hAnsi="宋体" w:eastAsia="宋体" w:cs="宋体"/>
        </w:rPr>
      </w:pPr>
    </w:p>
    <w:p w14:paraId="43325A83">
      <w:pPr>
        <w:pStyle w:val="7"/>
        <w:spacing w:line="274" w:lineRule="auto"/>
        <w:rPr>
          <w:rFonts w:hint="eastAsia" w:ascii="宋体" w:hAnsi="宋体" w:eastAsia="宋体" w:cs="宋体"/>
        </w:rPr>
      </w:pPr>
    </w:p>
    <w:p w14:paraId="355D3E9B">
      <w:pPr>
        <w:pStyle w:val="7"/>
        <w:spacing w:line="274" w:lineRule="auto"/>
        <w:rPr>
          <w:rFonts w:hint="eastAsia" w:ascii="宋体" w:hAnsi="宋体" w:eastAsia="宋体" w:cs="宋体"/>
        </w:rPr>
      </w:pPr>
    </w:p>
    <w:p w14:paraId="5DF4FDB5">
      <w:pPr>
        <w:pStyle w:val="7"/>
        <w:spacing w:line="274" w:lineRule="auto"/>
        <w:rPr>
          <w:rFonts w:hint="eastAsia" w:ascii="宋体" w:hAnsi="宋体" w:eastAsia="宋体" w:cs="宋体"/>
        </w:rPr>
      </w:pPr>
    </w:p>
    <w:p w14:paraId="7E4B7600">
      <w:pPr>
        <w:spacing w:before="120" w:line="184" w:lineRule="auto"/>
        <w:ind w:left="2019"/>
        <w:outlineLvl w:val="1"/>
        <w:rPr>
          <w:rFonts w:hint="eastAsia" w:ascii="宋体" w:hAnsi="宋体" w:eastAsia="宋体" w:cs="宋体"/>
          <w:sz w:val="28"/>
          <w:szCs w:val="28"/>
        </w:rPr>
      </w:pPr>
      <w:r>
        <w:rPr>
          <w:rFonts w:hint="eastAsia" w:ascii="宋体" w:hAnsi="宋体" w:eastAsia="宋体" w:cs="宋体"/>
          <w:b/>
          <w:bCs/>
          <w:spacing w:val="-1"/>
          <w:sz w:val="28"/>
          <w:szCs w:val="28"/>
        </w:rPr>
        <w:t>1</w:t>
      </w:r>
      <w:r>
        <w:rPr>
          <w:rFonts w:hint="eastAsia" w:ascii="宋体" w:hAnsi="宋体" w:eastAsia="宋体" w:cs="宋体"/>
          <w:b/>
          <w:bCs/>
          <w:spacing w:val="-1"/>
          <w:sz w:val="28"/>
          <w:szCs w:val="28"/>
          <w:lang w:val="en-US" w:eastAsia="zh-CN"/>
        </w:rPr>
        <w:t>1</w:t>
      </w:r>
      <w:r>
        <w:rPr>
          <w:rFonts w:hint="eastAsia" w:ascii="宋体" w:hAnsi="宋体" w:eastAsia="宋体" w:cs="宋体"/>
          <w:b/>
          <w:bCs/>
          <w:spacing w:val="-1"/>
          <w:sz w:val="28"/>
          <w:szCs w:val="28"/>
        </w:rPr>
        <w:t>.投标人须知资料表要求的其他资格证</w:t>
      </w:r>
      <w:r>
        <w:rPr>
          <w:rFonts w:hint="eastAsia" w:ascii="宋体" w:hAnsi="宋体" w:eastAsia="宋体" w:cs="宋体"/>
          <w:b/>
          <w:bCs/>
          <w:spacing w:val="-2"/>
          <w:sz w:val="28"/>
          <w:szCs w:val="28"/>
        </w:rPr>
        <w:t>明文件</w:t>
      </w:r>
    </w:p>
    <w:p w14:paraId="14ECE41D">
      <w:pPr>
        <w:spacing w:before="272" w:line="184" w:lineRule="auto"/>
        <w:jc w:val="right"/>
        <w:rPr>
          <w:rFonts w:hint="eastAsia" w:ascii="宋体" w:hAnsi="宋体" w:eastAsia="宋体" w:cs="宋体"/>
          <w:sz w:val="24"/>
          <w:szCs w:val="24"/>
        </w:rPr>
      </w:pPr>
      <w:r>
        <w:rPr>
          <w:rFonts w:hint="eastAsia" w:ascii="宋体" w:hAnsi="宋体" w:eastAsia="宋体" w:cs="宋体"/>
          <w:spacing w:val="-3"/>
          <w:sz w:val="24"/>
          <w:szCs w:val="24"/>
        </w:rPr>
        <w:t>说明 ：应提供投标人须知资料表要求的其他资格证明文件；扫描件应加盖</w:t>
      </w:r>
      <w:r>
        <w:rPr>
          <w:rFonts w:hint="eastAsia" w:ascii="宋体" w:hAnsi="宋体" w:eastAsia="宋体" w:cs="宋体"/>
          <w:spacing w:val="-4"/>
          <w:sz w:val="24"/>
          <w:szCs w:val="24"/>
        </w:rPr>
        <w:t>投标单位公章。</w:t>
      </w:r>
    </w:p>
    <w:p w14:paraId="20C82EEE">
      <w:pPr>
        <w:spacing w:line="184" w:lineRule="auto"/>
        <w:rPr>
          <w:rFonts w:hint="eastAsia" w:ascii="宋体" w:hAnsi="宋体" w:eastAsia="宋体" w:cs="宋体"/>
          <w:sz w:val="24"/>
          <w:szCs w:val="24"/>
        </w:rPr>
        <w:sectPr>
          <w:footerReference r:id="rId26" w:type="default"/>
          <w:pgSz w:w="11906" w:h="16839"/>
          <w:pgMar w:top="400" w:right="1516" w:bottom="1404" w:left="1083" w:header="0" w:footer="1225" w:gutter="0"/>
          <w:pgNumType w:fmt="decimal"/>
          <w:cols w:space="720" w:num="1"/>
        </w:sectPr>
      </w:pPr>
    </w:p>
    <w:p w14:paraId="2758096C">
      <w:pPr>
        <w:pStyle w:val="7"/>
        <w:spacing w:line="274" w:lineRule="auto"/>
        <w:rPr>
          <w:rFonts w:hint="eastAsia" w:ascii="宋体" w:hAnsi="宋体" w:eastAsia="宋体" w:cs="宋体"/>
        </w:rPr>
      </w:pPr>
    </w:p>
    <w:p w14:paraId="503BE8A9">
      <w:pPr>
        <w:pStyle w:val="7"/>
        <w:spacing w:line="274" w:lineRule="auto"/>
        <w:rPr>
          <w:rFonts w:hint="eastAsia" w:ascii="宋体" w:hAnsi="宋体" w:eastAsia="宋体" w:cs="宋体"/>
        </w:rPr>
      </w:pPr>
    </w:p>
    <w:p w14:paraId="66A5DF69">
      <w:pPr>
        <w:pStyle w:val="7"/>
        <w:spacing w:line="274" w:lineRule="auto"/>
        <w:rPr>
          <w:rFonts w:hint="eastAsia" w:ascii="宋体" w:hAnsi="宋体" w:eastAsia="宋体" w:cs="宋体"/>
        </w:rPr>
      </w:pPr>
    </w:p>
    <w:p w14:paraId="6C43CC51">
      <w:pPr>
        <w:pStyle w:val="7"/>
        <w:spacing w:line="274" w:lineRule="auto"/>
        <w:rPr>
          <w:rFonts w:hint="eastAsia" w:ascii="宋体" w:hAnsi="宋体" w:eastAsia="宋体" w:cs="宋体"/>
        </w:rPr>
      </w:pPr>
    </w:p>
    <w:p w14:paraId="70155DCA">
      <w:pPr>
        <w:spacing w:before="120" w:line="184" w:lineRule="auto"/>
        <w:ind w:left="2118"/>
        <w:rPr>
          <w:rFonts w:hint="eastAsia" w:ascii="宋体" w:hAnsi="宋体" w:eastAsia="宋体" w:cs="宋体"/>
          <w:sz w:val="28"/>
          <w:szCs w:val="28"/>
        </w:rPr>
      </w:pPr>
      <w:bookmarkStart w:id="268" w:name="bookmark11"/>
      <w:bookmarkEnd w:id="268"/>
      <w:r>
        <w:rPr>
          <w:rFonts w:hint="eastAsia" w:ascii="宋体" w:hAnsi="宋体" w:eastAsia="宋体" w:cs="宋体"/>
          <w:b/>
          <w:bCs/>
          <w:spacing w:val="-2"/>
          <w:sz w:val="28"/>
          <w:szCs w:val="28"/>
        </w:rPr>
        <w:t>1</w:t>
      </w:r>
      <w:r>
        <w:rPr>
          <w:rFonts w:hint="eastAsia" w:ascii="宋体" w:hAnsi="宋体" w:eastAsia="宋体" w:cs="宋体"/>
          <w:b/>
          <w:bCs/>
          <w:spacing w:val="-2"/>
          <w:sz w:val="28"/>
          <w:szCs w:val="28"/>
          <w:lang w:val="en-US" w:eastAsia="zh-CN"/>
        </w:rPr>
        <w:t>2</w:t>
      </w:r>
      <w:r>
        <w:rPr>
          <w:rFonts w:hint="eastAsia" w:ascii="宋体" w:hAnsi="宋体" w:eastAsia="宋体" w:cs="宋体"/>
          <w:b/>
          <w:bCs/>
          <w:spacing w:val="-2"/>
          <w:sz w:val="28"/>
          <w:szCs w:val="28"/>
        </w:rPr>
        <w:t>.投标人可提供有利于投标的其他证明材料</w:t>
      </w:r>
    </w:p>
    <w:p w14:paraId="5935E708">
      <w:pPr>
        <w:spacing w:before="332" w:line="184" w:lineRule="auto"/>
        <w:rPr>
          <w:rFonts w:hint="eastAsia" w:ascii="宋体" w:hAnsi="宋体" w:eastAsia="宋体" w:cs="宋体"/>
          <w:sz w:val="24"/>
          <w:szCs w:val="24"/>
        </w:rPr>
      </w:pPr>
      <w:r>
        <w:rPr>
          <w:rFonts w:hint="eastAsia" w:ascii="宋体" w:hAnsi="宋体" w:eastAsia="宋体" w:cs="宋体"/>
          <w:spacing w:val="-5"/>
          <w:sz w:val="24"/>
          <w:szCs w:val="24"/>
        </w:rPr>
        <w:t>说明 ：提供有利于投标的其他证明材料 ，扫描件应加盖投标单位公章。</w:t>
      </w:r>
    </w:p>
    <w:p w14:paraId="7244B164">
      <w:pPr>
        <w:spacing w:line="184" w:lineRule="auto"/>
        <w:rPr>
          <w:rFonts w:hint="eastAsia" w:ascii="宋体" w:hAnsi="宋体" w:eastAsia="宋体" w:cs="宋体"/>
          <w:sz w:val="24"/>
          <w:szCs w:val="24"/>
        </w:rPr>
        <w:sectPr>
          <w:footerReference r:id="rId27" w:type="default"/>
          <w:pgSz w:w="11906" w:h="16839"/>
          <w:pgMar w:top="400" w:right="1785" w:bottom="1404" w:left="1083" w:header="0" w:footer="1225" w:gutter="0"/>
          <w:pgNumType w:fmt="decimal"/>
          <w:cols w:space="720" w:num="1"/>
        </w:sectPr>
      </w:pPr>
    </w:p>
    <w:p w14:paraId="49ED9795">
      <w:pPr>
        <w:pStyle w:val="7"/>
        <w:spacing w:line="266" w:lineRule="auto"/>
        <w:rPr>
          <w:rFonts w:hint="eastAsia" w:ascii="宋体" w:hAnsi="宋体" w:eastAsia="宋体" w:cs="宋体"/>
        </w:rPr>
      </w:pPr>
    </w:p>
    <w:p w14:paraId="7C69314F">
      <w:pPr>
        <w:pStyle w:val="7"/>
        <w:spacing w:line="267" w:lineRule="auto"/>
        <w:rPr>
          <w:rFonts w:hint="eastAsia" w:ascii="宋体" w:hAnsi="宋体" w:eastAsia="宋体" w:cs="宋体"/>
        </w:rPr>
      </w:pPr>
    </w:p>
    <w:p w14:paraId="18A5226A">
      <w:pPr>
        <w:pStyle w:val="7"/>
        <w:spacing w:line="267" w:lineRule="auto"/>
        <w:rPr>
          <w:rFonts w:hint="eastAsia" w:ascii="宋体" w:hAnsi="宋体" w:eastAsia="宋体" w:cs="宋体"/>
        </w:rPr>
      </w:pPr>
    </w:p>
    <w:p w14:paraId="24B96416">
      <w:pPr>
        <w:pStyle w:val="7"/>
        <w:spacing w:line="267" w:lineRule="auto"/>
        <w:rPr>
          <w:rFonts w:hint="eastAsia" w:ascii="宋体" w:hAnsi="宋体" w:eastAsia="宋体" w:cs="宋体"/>
        </w:rPr>
      </w:pPr>
    </w:p>
    <w:p w14:paraId="548EE61F">
      <w:pPr>
        <w:spacing w:before="133" w:line="187" w:lineRule="auto"/>
        <w:ind w:left="2950"/>
        <w:rPr>
          <w:rFonts w:hint="eastAsia" w:ascii="宋体" w:hAnsi="宋体" w:eastAsia="宋体" w:cs="宋体"/>
          <w:sz w:val="31"/>
          <w:szCs w:val="31"/>
        </w:rPr>
      </w:pPr>
      <w:r>
        <w:rPr>
          <w:rFonts w:hint="eastAsia" w:ascii="宋体" w:hAnsi="宋体" w:eastAsia="宋体" w:cs="宋体"/>
          <w:b/>
          <w:bCs/>
          <w:spacing w:val="8"/>
          <w:sz w:val="31"/>
          <w:szCs w:val="31"/>
        </w:rPr>
        <w:t>第二部分</w:t>
      </w:r>
      <w:r>
        <w:rPr>
          <w:rFonts w:hint="eastAsia" w:ascii="宋体" w:hAnsi="宋体" w:eastAsia="宋体" w:cs="宋体"/>
          <w:b/>
          <w:bCs/>
          <w:spacing w:val="20"/>
          <w:sz w:val="31"/>
          <w:szCs w:val="31"/>
        </w:rPr>
        <w:t xml:space="preserve">   </w:t>
      </w:r>
      <w:r>
        <w:rPr>
          <w:rFonts w:hint="eastAsia" w:ascii="宋体" w:hAnsi="宋体" w:eastAsia="宋体" w:cs="宋体"/>
          <w:b/>
          <w:bCs/>
          <w:spacing w:val="8"/>
          <w:sz w:val="31"/>
          <w:szCs w:val="31"/>
        </w:rPr>
        <w:t>商务及技术文件</w:t>
      </w:r>
    </w:p>
    <w:p w14:paraId="713E6588">
      <w:pPr>
        <w:pStyle w:val="7"/>
        <w:spacing w:line="254" w:lineRule="auto"/>
        <w:rPr>
          <w:rFonts w:hint="eastAsia" w:ascii="宋体" w:hAnsi="宋体" w:eastAsia="宋体" w:cs="宋体"/>
        </w:rPr>
      </w:pPr>
    </w:p>
    <w:p w14:paraId="7822B78C">
      <w:pPr>
        <w:pStyle w:val="7"/>
        <w:spacing w:line="254" w:lineRule="auto"/>
        <w:rPr>
          <w:rFonts w:hint="eastAsia" w:ascii="宋体" w:hAnsi="宋体" w:eastAsia="宋体" w:cs="宋体"/>
        </w:rPr>
      </w:pPr>
    </w:p>
    <w:p w14:paraId="36ABED4E">
      <w:pPr>
        <w:pStyle w:val="7"/>
        <w:spacing w:line="255" w:lineRule="auto"/>
        <w:rPr>
          <w:rFonts w:hint="eastAsia" w:ascii="宋体" w:hAnsi="宋体" w:eastAsia="宋体" w:cs="宋体"/>
        </w:rPr>
      </w:pPr>
    </w:p>
    <w:p w14:paraId="2A2260E2">
      <w:pPr>
        <w:spacing w:before="103" w:line="182" w:lineRule="auto"/>
        <w:ind w:left="558"/>
        <w:rPr>
          <w:rFonts w:hint="eastAsia" w:ascii="宋体" w:hAnsi="宋体" w:eastAsia="宋体" w:cs="宋体"/>
          <w:sz w:val="24"/>
          <w:szCs w:val="24"/>
        </w:rPr>
      </w:pPr>
      <w:r>
        <w:rPr>
          <w:rFonts w:hint="eastAsia" w:ascii="宋体" w:hAnsi="宋体" w:eastAsia="宋体" w:cs="宋体"/>
          <w:spacing w:val="-5"/>
          <w:sz w:val="24"/>
          <w:szCs w:val="24"/>
        </w:rPr>
        <w:t>1、投标书</w:t>
      </w:r>
    </w:p>
    <w:p w14:paraId="175CAFE9">
      <w:pPr>
        <w:spacing w:before="309" w:line="623" w:lineRule="exact"/>
        <w:ind w:left="549"/>
        <w:rPr>
          <w:rFonts w:hint="eastAsia" w:ascii="宋体" w:hAnsi="宋体" w:eastAsia="宋体" w:cs="宋体"/>
          <w:sz w:val="24"/>
          <w:szCs w:val="24"/>
        </w:rPr>
      </w:pPr>
      <w:r>
        <w:rPr>
          <w:rFonts w:hint="eastAsia" w:ascii="宋体" w:hAnsi="宋体" w:eastAsia="宋体" w:cs="宋体"/>
          <w:spacing w:val="-2"/>
          <w:position w:val="30"/>
          <w:sz w:val="24"/>
          <w:szCs w:val="24"/>
        </w:rPr>
        <w:t>2、投标分项报价表</w:t>
      </w:r>
    </w:p>
    <w:p w14:paraId="6DB55CA6">
      <w:pPr>
        <w:spacing w:before="1" w:line="183" w:lineRule="auto"/>
        <w:ind w:left="554"/>
        <w:rPr>
          <w:rFonts w:hint="eastAsia" w:ascii="宋体" w:hAnsi="宋体" w:eastAsia="宋体" w:cs="宋体"/>
          <w:sz w:val="24"/>
          <w:szCs w:val="24"/>
        </w:rPr>
      </w:pPr>
      <w:r>
        <w:rPr>
          <w:rFonts w:hint="eastAsia" w:ascii="宋体" w:hAnsi="宋体" w:eastAsia="宋体" w:cs="宋体"/>
          <w:spacing w:val="-3"/>
          <w:sz w:val="24"/>
          <w:szCs w:val="24"/>
        </w:rPr>
        <w:t>3、服务说明一览表</w:t>
      </w:r>
    </w:p>
    <w:p w14:paraId="0C5375B9">
      <w:pPr>
        <w:spacing w:before="310" w:line="183" w:lineRule="auto"/>
        <w:ind w:left="539"/>
        <w:rPr>
          <w:rFonts w:hint="eastAsia" w:ascii="宋体" w:hAnsi="宋体" w:eastAsia="宋体" w:cs="宋体"/>
          <w:sz w:val="24"/>
          <w:szCs w:val="24"/>
        </w:rPr>
      </w:pPr>
      <w:r>
        <w:rPr>
          <w:rFonts w:hint="eastAsia" w:ascii="宋体" w:hAnsi="宋体" w:eastAsia="宋体" w:cs="宋体"/>
          <w:spacing w:val="-1"/>
          <w:sz w:val="24"/>
          <w:szCs w:val="24"/>
        </w:rPr>
        <w:t>4、技术规格偏离表</w:t>
      </w:r>
    </w:p>
    <w:p w14:paraId="5BCF2042">
      <w:pPr>
        <w:spacing w:before="308" w:line="184" w:lineRule="auto"/>
        <w:ind w:left="557"/>
        <w:rPr>
          <w:rFonts w:hint="eastAsia" w:ascii="宋体" w:hAnsi="宋体" w:eastAsia="宋体" w:cs="宋体"/>
          <w:spacing w:val="-3"/>
          <w:sz w:val="24"/>
          <w:szCs w:val="24"/>
        </w:rPr>
      </w:pPr>
      <w:r>
        <w:rPr>
          <w:rFonts w:hint="eastAsia" w:ascii="宋体" w:hAnsi="宋体" w:eastAsia="宋体" w:cs="宋体"/>
          <w:spacing w:val="-3"/>
          <w:sz w:val="24"/>
          <w:szCs w:val="24"/>
        </w:rPr>
        <w:t>5、商务条款偏离表</w:t>
      </w:r>
    </w:p>
    <w:p w14:paraId="22632072">
      <w:pPr>
        <w:keepNext w:val="0"/>
        <w:keepLines w:val="0"/>
        <w:pageBreakBefore w:val="0"/>
        <w:widowControl/>
        <w:kinsoku w:val="0"/>
        <w:wordWrap/>
        <w:overflowPunct/>
        <w:topLinePunct w:val="0"/>
        <w:autoSpaceDE w:val="0"/>
        <w:autoSpaceDN w:val="0"/>
        <w:bidi w:val="0"/>
        <w:adjustRightInd w:val="0"/>
        <w:snapToGrid w:val="0"/>
        <w:spacing w:before="308" w:line="360" w:lineRule="auto"/>
        <w:ind w:left="556"/>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6、</w:t>
      </w:r>
      <w:r>
        <w:rPr>
          <w:rFonts w:hint="eastAsia" w:ascii="宋体" w:hAnsi="宋体" w:eastAsia="宋体" w:cs="宋体"/>
          <w:spacing w:val="-1"/>
          <w:sz w:val="24"/>
          <w:szCs w:val="24"/>
          <w:lang w:val="en-US" w:eastAsia="zh-CN"/>
        </w:rPr>
        <w:t>符合《关于进一步加大政府采购支持中小企业力度的通知》（财库〔2022〕19号）、《政府采购促进中小企业发展管理办法》（财库[2020]46号）、《财政部、司法部关于政府采购支持监狱企业发展有关问题的通知》（财库[2014]68号）、《关于促进残疾人就业政府采购政策的通知》（财库[2017]141号）价格扣减条件的投标人须提交。</w:t>
      </w:r>
    </w:p>
    <w:p w14:paraId="26738FBE">
      <w:pPr>
        <w:spacing w:before="1" w:line="225" w:lineRule="auto"/>
        <w:ind w:left="829"/>
        <w:rPr>
          <w:rFonts w:hint="eastAsia" w:ascii="宋体" w:hAnsi="宋体" w:eastAsia="宋体" w:cs="宋体"/>
          <w:sz w:val="24"/>
          <w:szCs w:val="24"/>
        </w:rPr>
      </w:pPr>
      <w:r>
        <w:rPr>
          <w:rFonts w:hint="eastAsia" w:ascii="宋体" w:hAnsi="宋体" w:eastAsia="宋体" w:cs="宋体"/>
          <w:spacing w:val="-2"/>
          <w:sz w:val="24"/>
          <w:szCs w:val="24"/>
        </w:rPr>
        <w:t>6-1《中小企业声明函》</w:t>
      </w:r>
    </w:p>
    <w:p w14:paraId="56281E0C">
      <w:pPr>
        <w:spacing w:before="236" w:line="226" w:lineRule="auto"/>
        <w:ind w:left="829"/>
        <w:rPr>
          <w:rFonts w:hint="eastAsia" w:ascii="宋体" w:hAnsi="宋体" w:eastAsia="宋体" w:cs="宋体"/>
          <w:sz w:val="24"/>
          <w:szCs w:val="24"/>
        </w:rPr>
      </w:pPr>
      <w:r>
        <w:rPr>
          <w:rFonts w:hint="eastAsia" w:ascii="宋体" w:hAnsi="宋体" w:eastAsia="宋体" w:cs="宋体"/>
          <w:spacing w:val="-1"/>
          <w:sz w:val="24"/>
          <w:szCs w:val="24"/>
        </w:rPr>
        <w:t>6-2《残疾人福利性单位声明函》</w:t>
      </w:r>
    </w:p>
    <w:p w14:paraId="36E73AA5">
      <w:pPr>
        <w:spacing w:before="237" w:line="226" w:lineRule="auto"/>
        <w:ind w:left="829"/>
        <w:rPr>
          <w:rFonts w:hint="eastAsia" w:ascii="宋体" w:hAnsi="宋体" w:eastAsia="宋体" w:cs="宋体"/>
          <w:sz w:val="24"/>
          <w:szCs w:val="24"/>
        </w:rPr>
      </w:pPr>
      <w:r>
        <w:rPr>
          <w:rFonts w:hint="eastAsia" w:ascii="宋体" w:hAnsi="宋体" w:eastAsia="宋体" w:cs="宋体"/>
          <w:spacing w:val="-2"/>
          <w:sz w:val="24"/>
          <w:szCs w:val="24"/>
        </w:rPr>
        <w:t>6-3《监狱企业声明函》</w:t>
      </w:r>
    </w:p>
    <w:p w14:paraId="79B46885">
      <w:pPr>
        <w:spacing w:before="281" w:line="183" w:lineRule="auto"/>
        <w:ind w:left="548"/>
        <w:rPr>
          <w:rFonts w:hint="eastAsia" w:ascii="宋体" w:hAnsi="宋体" w:eastAsia="宋体" w:cs="宋体"/>
          <w:sz w:val="24"/>
          <w:szCs w:val="24"/>
        </w:rPr>
      </w:pPr>
      <w:r>
        <w:rPr>
          <w:rFonts w:hint="eastAsia" w:ascii="宋体" w:hAnsi="宋体" w:eastAsia="宋体" w:cs="宋体"/>
          <w:spacing w:val="-2"/>
          <w:sz w:val="24"/>
          <w:szCs w:val="24"/>
        </w:rPr>
        <w:t>7、投标人关联单位的说明</w:t>
      </w:r>
    </w:p>
    <w:p w14:paraId="3A054DB1">
      <w:pPr>
        <w:spacing w:before="310" w:line="183" w:lineRule="auto"/>
        <w:ind w:left="549"/>
        <w:rPr>
          <w:rFonts w:hint="eastAsia" w:ascii="宋体" w:hAnsi="宋体" w:eastAsia="宋体" w:cs="宋体"/>
          <w:sz w:val="24"/>
          <w:szCs w:val="24"/>
        </w:rPr>
      </w:pPr>
      <w:r>
        <w:rPr>
          <w:rFonts w:hint="eastAsia" w:ascii="宋体" w:hAnsi="宋体" w:eastAsia="宋体" w:cs="宋体"/>
          <w:spacing w:val="-1"/>
          <w:sz w:val="24"/>
          <w:szCs w:val="24"/>
        </w:rPr>
        <w:t>8、其他有利于投标人的文件或证明材料</w:t>
      </w:r>
    </w:p>
    <w:p w14:paraId="46E08C4A">
      <w:pPr>
        <w:spacing w:before="265" w:line="221" w:lineRule="auto"/>
        <w:ind w:left="549"/>
        <w:rPr>
          <w:rFonts w:hint="eastAsia" w:ascii="宋体" w:hAnsi="宋体" w:eastAsia="宋体" w:cs="宋体"/>
          <w:sz w:val="24"/>
          <w:szCs w:val="24"/>
        </w:rPr>
      </w:pPr>
      <w:r>
        <w:rPr>
          <w:rFonts w:hint="eastAsia" w:ascii="宋体" w:hAnsi="宋体" w:eastAsia="宋体" w:cs="宋体"/>
          <w:spacing w:val="-1"/>
          <w:sz w:val="24"/>
          <w:szCs w:val="24"/>
        </w:rPr>
        <w:t>9、关于对本投标文件（投标文件）中资料真实性的承诺</w:t>
      </w:r>
    </w:p>
    <w:p w14:paraId="2C950B06">
      <w:pPr>
        <w:spacing w:line="221" w:lineRule="auto"/>
        <w:rPr>
          <w:rFonts w:hint="eastAsia" w:ascii="宋体" w:hAnsi="宋体" w:eastAsia="宋体" w:cs="宋体"/>
          <w:sz w:val="24"/>
          <w:szCs w:val="24"/>
        </w:rPr>
        <w:sectPr>
          <w:footerReference r:id="rId28" w:type="default"/>
          <w:pgSz w:w="11906" w:h="16839"/>
          <w:pgMar w:top="400" w:right="1165" w:bottom="1404" w:left="1082" w:header="0" w:footer="1225" w:gutter="0"/>
          <w:pgNumType w:fmt="decimal"/>
          <w:cols w:space="720" w:num="1"/>
        </w:sectPr>
      </w:pPr>
    </w:p>
    <w:p w14:paraId="395E9406">
      <w:pPr>
        <w:pStyle w:val="7"/>
        <w:spacing w:line="316" w:lineRule="auto"/>
        <w:rPr>
          <w:rFonts w:hint="eastAsia" w:ascii="宋体" w:hAnsi="宋体" w:eastAsia="宋体" w:cs="宋体"/>
        </w:rPr>
      </w:pPr>
    </w:p>
    <w:p w14:paraId="64551EAD">
      <w:pPr>
        <w:pStyle w:val="7"/>
        <w:spacing w:line="316" w:lineRule="auto"/>
        <w:rPr>
          <w:rFonts w:hint="eastAsia" w:ascii="宋体" w:hAnsi="宋体" w:eastAsia="宋体" w:cs="宋体"/>
        </w:rPr>
      </w:pPr>
    </w:p>
    <w:p w14:paraId="5C65D284">
      <w:pPr>
        <w:pStyle w:val="7"/>
        <w:spacing w:line="316" w:lineRule="auto"/>
        <w:rPr>
          <w:rFonts w:hint="eastAsia" w:ascii="宋体" w:hAnsi="宋体" w:eastAsia="宋体" w:cs="宋体"/>
        </w:rPr>
      </w:pPr>
    </w:p>
    <w:p w14:paraId="775BEBF4">
      <w:pPr>
        <w:spacing w:before="120" w:line="183" w:lineRule="auto"/>
        <w:ind w:left="4205"/>
        <w:outlineLvl w:val="1"/>
        <w:rPr>
          <w:rFonts w:hint="eastAsia" w:ascii="宋体" w:hAnsi="宋体" w:eastAsia="宋体" w:cs="宋体"/>
          <w:sz w:val="28"/>
          <w:szCs w:val="28"/>
        </w:rPr>
      </w:pPr>
      <w:r>
        <w:rPr>
          <w:rFonts w:hint="eastAsia" w:ascii="宋体" w:hAnsi="宋体" w:eastAsia="宋体" w:cs="宋体"/>
          <w:b/>
          <w:bCs/>
          <w:spacing w:val="-5"/>
          <w:sz w:val="28"/>
          <w:szCs w:val="28"/>
        </w:rPr>
        <w:t>1.投标书</w:t>
      </w:r>
    </w:p>
    <w:p w14:paraId="5A53EC46">
      <w:pPr>
        <w:spacing w:before="97" w:line="183" w:lineRule="auto"/>
        <w:ind w:left="2"/>
        <w:rPr>
          <w:rFonts w:hint="eastAsia" w:ascii="宋体" w:hAnsi="宋体" w:eastAsia="宋体" w:cs="宋体"/>
          <w:sz w:val="24"/>
          <w:szCs w:val="24"/>
        </w:rPr>
      </w:pPr>
      <w:r>
        <w:rPr>
          <w:rFonts w:hint="eastAsia" w:ascii="宋体" w:hAnsi="宋体" w:eastAsia="宋体" w:cs="宋体"/>
          <w:spacing w:val="-13"/>
          <w:sz w:val="24"/>
          <w:szCs w:val="24"/>
        </w:rPr>
        <w:t>致 ：</w:t>
      </w:r>
      <w:r>
        <w:rPr>
          <w:rFonts w:hint="eastAsia" w:ascii="宋体" w:hAnsi="宋体" w:eastAsia="宋体" w:cs="宋体"/>
          <w:spacing w:val="-13"/>
          <w:sz w:val="24"/>
          <w:szCs w:val="24"/>
          <w:u w:val="single" w:color="auto"/>
        </w:rPr>
        <w:t>采购人</w:t>
      </w:r>
    </w:p>
    <w:p w14:paraId="6BFF304A">
      <w:pPr>
        <w:spacing w:before="53" w:line="266" w:lineRule="auto"/>
        <w:ind w:left="4" w:right="67" w:firstLine="480"/>
        <w:rPr>
          <w:rFonts w:hint="eastAsia" w:ascii="宋体" w:hAnsi="宋体" w:eastAsia="宋体" w:cs="宋体"/>
          <w:sz w:val="24"/>
          <w:szCs w:val="24"/>
        </w:rPr>
      </w:pPr>
      <w:r>
        <w:rPr>
          <w:rFonts w:hint="eastAsia" w:ascii="宋体" w:hAnsi="宋体" w:eastAsia="宋体" w:cs="宋体"/>
          <w:spacing w:val="-2"/>
          <w:sz w:val="24"/>
          <w:szCs w:val="24"/>
        </w:rPr>
        <w:t>根据贵方(</w:t>
      </w:r>
      <w:r>
        <w:rPr>
          <w:rFonts w:hint="eastAsia" w:ascii="宋体" w:hAnsi="宋体" w:eastAsia="宋体" w:cs="宋体"/>
          <w:i/>
          <w:iCs/>
          <w:spacing w:val="-2"/>
          <w:sz w:val="25"/>
          <w:szCs w:val="25"/>
          <w:u w:val="single" w:color="auto"/>
        </w:rPr>
        <w:t>项目名称</w:t>
      </w:r>
      <w:r>
        <w:rPr>
          <w:rFonts w:hint="eastAsia" w:ascii="宋体" w:hAnsi="宋体" w:eastAsia="宋体" w:cs="宋体"/>
          <w:spacing w:val="-2"/>
          <w:sz w:val="24"/>
          <w:szCs w:val="24"/>
        </w:rPr>
        <w:t>)项目的投标邀请(</w:t>
      </w:r>
      <w:r>
        <w:rPr>
          <w:rFonts w:hint="eastAsia" w:ascii="宋体" w:hAnsi="宋体" w:eastAsia="宋体" w:cs="宋体"/>
          <w:i/>
          <w:iCs/>
          <w:spacing w:val="-2"/>
          <w:sz w:val="25"/>
          <w:szCs w:val="25"/>
          <w:u w:val="single" w:color="auto"/>
        </w:rPr>
        <w:t>项目编号</w:t>
      </w:r>
      <w:r>
        <w:rPr>
          <w:rFonts w:hint="eastAsia" w:ascii="宋体" w:hAnsi="宋体" w:eastAsia="宋体" w:cs="宋体"/>
          <w:spacing w:val="-2"/>
          <w:sz w:val="24"/>
          <w:szCs w:val="24"/>
        </w:rPr>
        <w:t>),签字代表</w:t>
      </w:r>
      <w:r>
        <w:rPr>
          <w:rFonts w:hint="eastAsia" w:ascii="宋体" w:hAnsi="宋体" w:eastAsia="宋体" w:cs="宋体"/>
          <w:spacing w:val="-3"/>
          <w:sz w:val="24"/>
          <w:szCs w:val="24"/>
        </w:rPr>
        <w:t>(</w:t>
      </w:r>
      <w:r>
        <w:rPr>
          <w:rFonts w:hint="eastAsia" w:ascii="宋体" w:hAnsi="宋体" w:eastAsia="宋体" w:cs="宋体"/>
          <w:i/>
          <w:iCs/>
          <w:spacing w:val="-3"/>
          <w:sz w:val="25"/>
          <w:szCs w:val="25"/>
          <w:u w:val="single" w:color="auto"/>
        </w:rPr>
        <w:t>姓名、职务</w:t>
      </w:r>
      <w:r>
        <w:rPr>
          <w:rFonts w:hint="eastAsia" w:ascii="宋体" w:hAnsi="宋体" w:eastAsia="宋体" w:cs="宋体"/>
          <w:spacing w:val="-3"/>
          <w:sz w:val="24"/>
          <w:szCs w:val="24"/>
        </w:rPr>
        <w:t>)经正式授权并代</w:t>
      </w:r>
      <w:r>
        <w:rPr>
          <w:rFonts w:hint="eastAsia" w:ascii="宋体" w:hAnsi="宋体" w:eastAsia="宋体" w:cs="宋体"/>
          <w:sz w:val="24"/>
          <w:szCs w:val="24"/>
        </w:rPr>
        <w:t xml:space="preserve"> </w:t>
      </w:r>
      <w:r>
        <w:rPr>
          <w:rFonts w:hint="eastAsia" w:ascii="宋体" w:hAnsi="宋体" w:eastAsia="宋体" w:cs="宋体"/>
          <w:spacing w:val="-4"/>
          <w:sz w:val="24"/>
          <w:szCs w:val="24"/>
        </w:rPr>
        <w:t>表投标人（</w:t>
      </w:r>
      <w:r>
        <w:rPr>
          <w:rFonts w:hint="eastAsia" w:ascii="宋体" w:hAnsi="宋体" w:eastAsia="宋体" w:cs="宋体"/>
          <w:spacing w:val="-1"/>
          <w:sz w:val="24"/>
          <w:szCs w:val="24"/>
        </w:rPr>
        <w:t xml:space="preserve"> </w:t>
      </w:r>
      <w:r>
        <w:rPr>
          <w:rFonts w:hint="eastAsia" w:ascii="宋体" w:hAnsi="宋体" w:eastAsia="宋体" w:cs="宋体"/>
          <w:i/>
          <w:iCs/>
          <w:spacing w:val="-4"/>
          <w:sz w:val="25"/>
          <w:szCs w:val="25"/>
          <w:u w:val="single" w:color="auto"/>
        </w:rPr>
        <w:t>名称、地址</w:t>
      </w:r>
      <w:r>
        <w:rPr>
          <w:rFonts w:hint="eastAsia" w:ascii="宋体" w:hAnsi="宋体" w:eastAsia="宋体" w:cs="宋体"/>
          <w:spacing w:val="-4"/>
          <w:sz w:val="24"/>
          <w:szCs w:val="24"/>
        </w:rPr>
        <w:t>）提交加密电子投标文件</w:t>
      </w:r>
      <w:r>
        <w:rPr>
          <w:rFonts w:hint="eastAsia" w:ascii="宋体" w:hAnsi="宋体" w:eastAsia="宋体" w:cs="宋体"/>
          <w:spacing w:val="-4"/>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4"/>
          <w:sz w:val="24"/>
          <w:szCs w:val="24"/>
        </w:rPr>
        <w:t>份 ，并以</w:t>
      </w:r>
      <w:r>
        <w:rPr>
          <w:rFonts w:hint="eastAsia" w:ascii="宋体" w:hAnsi="宋体" w:eastAsia="宋体" w:cs="宋体"/>
          <w:spacing w:val="-4"/>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4"/>
          <w:sz w:val="24"/>
          <w:szCs w:val="24"/>
        </w:rPr>
        <w:t>形式出具的金</w:t>
      </w:r>
    </w:p>
    <w:p w14:paraId="2CB201C5">
      <w:pPr>
        <w:spacing w:before="1" w:line="182" w:lineRule="auto"/>
        <w:ind w:left="3"/>
        <w:rPr>
          <w:rFonts w:hint="eastAsia" w:ascii="宋体" w:hAnsi="宋体" w:eastAsia="宋体" w:cs="宋体"/>
          <w:sz w:val="24"/>
          <w:szCs w:val="24"/>
        </w:rPr>
      </w:pPr>
      <w:r>
        <w:rPr>
          <w:rFonts w:hint="eastAsia" w:ascii="宋体" w:hAnsi="宋体" w:eastAsia="宋体" w:cs="宋体"/>
          <w:spacing w:val="-1"/>
          <w:sz w:val="24"/>
          <w:szCs w:val="24"/>
        </w:rPr>
        <w:t>额为人民币</w:t>
      </w:r>
      <w:r>
        <w:rPr>
          <w:rFonts w:hint="eastAsia" w:ascii="宋体" w:hAnsi="宋体" w:eastAsia="宋体" w:cs="宋体"/>
          <w:spacing w:val="3"/>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1"/>
          <w:sz w:val="24"/>
          <w:szCs w:val="24"/>
        </w:rPr>
        <w:t>元的投标保证金。</w:t>
      </w:r>
    </w:p>
    <w:p w14:paraId="7FF404B9">
      <w:pPr>
        <w:spacing w:before="137" w:line="184" w:lineRule="auto"/>
        <w:ind w:left="542"/>
        <w:rPr>
          <w:rFonts w:hint="eastAsia" w:ascii="宋体" w:hAnsi="宋体" w:eastAsia="宋体" w:cs="宋体"/>
          <w:sz w:val="24"/>
          <w:szCs w:val="24"/>
        </w:rPr>
      </w:pPr>
      <w:r>
        <w:rPr>
          <w:rFonts w:hint="eastAsia" w:ascii="宋体" w:hAnsi="宋体" w:eastAsia="宋体" w:cs="宋体"/>
          <w:spacing w:val="-5"/>
          <w:sz w:val="24"/>
          <w:szCs w:val="24"/>
        </w:rPr>
        <w:t>据此 ，签字代表宣布同意如下：</w:t>
      </w:r>
    </w:p>
    <w:p w14:paraId="65203E9D">
      <w:pPr>
        <w:spacing w:before="92" w:line="221" w:lineRule="auto"/>
        <w:ind w:right="11"/>
        <w:jc w:val="right"/>
        <w:rPr>
          <w:rFonts w:hint="eastAsia" w:ascii="宋体" w:hAnsi="宋体" w:eastAsia="宋体" w:cs="宋体"/>
          <w:sz w:val="24"/>
          <w:szCs w:val="24"/>
        </w:rPr>
      </w:pP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1 ）附投标价格表中规定的应提供服务的投标总价为</w:t>
      </w:r>
      <w:r>
        <w:rPr>
          <w:rFonts w:hint="eastAsia" w:ascii="宋体" w:hAnsi="宋体" w:eastAsia="宋体" w:cs="宋体"/>
          <w:spacing w:val="-1"/>
          <w:sz w:val="24"/>
          <w:szCs w:val="24"/>
          <w:u w:val="single" w:color="auto"/>
        </w:rPr>
        <w:t xml:space="preserve">         （用文字和数字表示）。</w:t>
      </w:r>
    </w:p>
    <w:p w14:paraId="3F37CA4C">
      <w:pPr>
        <w:spacing w:before="74" w:line="221" w:lineRule="auto"/>
        <w:ind w:left="460"/>
        <w:rPr>
          <w:rFonts w:hint="eastAsia" w:ascii="宋体" w:hAnsi="宋体" w:eastAsia="宋体" w:cs="宋体"/>
          <w:sz w:val="24"/>
          <w:szCs w:val="24"/>
        </w:rPr>
      </w:pPr>
      <w:r>
        <w:rPr>
          <w:rFonts w:hint="eastAsia" w:ascii="宋体" w:hAnsi="宋体" w:eastAsia="宋体" w:cs="宋体"/>
          <w:spacing w:val="-3"/>
          <w:sz w:val="24"/>
          <w:szCs w:val="24"/>
        </w:rPr>
        <w:t>（ 2 ）本投标有效期为自投标截止之日起</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4"/>
          <w:sz w:val="24"/>
          <w:szCs w:val="24"/>
        </w:rPr>
        <w:t>个日历日。</w:t>
      </w:r>
    </w:p>
    <w:p w14:paraId="57DB717A">
      <w:pPr>
        <w:spacing w:before="75" w:line="242" w:lineRule="auto"/>
        <w:ind w:left="1" w:firstLine="458"/>
        <w:rPr>
          <w:rFonts w:hint="eastAsia" w:ascii="宋体" w:hAnsi="宋体" w:eastAsia="宋体" w:cs="宋体"/>
          <w:sz w:val="24"/>
          <w:szCs w:val="24"/>
        </w:rPr>
      </w:pPr>
      <w:r>
        <w:rPr>
          <w:rFonts w:hint="eastAsia" w:ascii="宋体" w:hAnsi="宋体" w:eastAsia="宋体" w:cs="宋体"/>
          <w:spacing w:val="-10"/>
          <w:sz w:val="24"/>
          <w:szCs w:val="24"/>
        </w:rPr>
        <w:t>（ 3 ）联合体中的大中型企业和其他自然人、法人或者非法人组织 ，与联合体中的小型、</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微型企业之间</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（存在、不存在）投资关系（如果联合体的话）。</w:t>
      </w:r>
    </w:p>
    <w:p w14:paraId="4413B35C">
      <w:pPr>
        <w:spacing w:before="74" w:line="498" w:lineRule="exact"/>
        <w:ind w:right="67"/>
        <w:jc w:val="right"/>
        <w:rPr>
          <w:rFonts w:hint="eastAsia" w:ascii="宋体" w:hAnsi="宋体" w:eastAsia="宋体" w:cs="宋体"/>
          <w:sz w:val="24"/>
          <w:szCs w:val="24"/>
        </w:rPr>
      </w:pPr>
      <w:r>
        <w:rPr>
          <w:rFonts w:hint="eastAsia" w:ascii="宋体" w:hAnsi="宋体" w:eastAsia="宋体" w:cs="宋体"/>
          <w:spacing w:val="-6"/>
          <w:position w:val="16"/>
          <w:sz w:val="24"/>
          <w:szCs w:val="24"/>
        </w:rPr>
        <w:t>（ 4 ）已详细审查全部招标文件 ，包括所有补充通知（如果有的话</w:t>
      </w:r>
      <w:r>
        <w:rPr>
          <w:rFonts w:hint="eastAsia" w:ascii="宋体" w:hAnsi="宋体" w:eastAsia="宋体" w:cs="宋体"/>
          <w:spacing w:val="-26"/>
          <w:position w:val="16"/>
          <w:sz w:val="24"/>
          <w:szCs w:val="24"/>
        </w:rPr>
        <w:t>）</w:t>
      </w:r>
      <w:r>
        <w:rPr>
          <w:rFonts w:hint="eastAsia" w:ascii="宋体" w:hAnsi="宋体" w:eastAsia="宋体" w:cs="宋体"/>
          <w:spacing w:val="-21"/>
          <w:position w:val="16"/>
          <w:sz w:val="24"/>
          <w:szCs w:val="24"/>
        </w:rPr>
        <w:t xml:space="preserve"> </w:t>
      </w:r>
      <w:r>
        <w:rPr>
          <w:rFonts w:hint="eastAsia" w:ascii="宋体" w:hAnsi="宋体" w:eastAsia="宋体" w:cs="宋体"/>
          <w:spacing w:val="-26"/>
          <w:position w:val="16"/>
          <w:sz w:val="24"/>
          <w:szCs w:val="24"/>
        </w:rPr>
        <w:t>，</w:t>
      </w:r>
      <w:r>
        <w:rPr>
          <w:rFonts w:hint="eastAsia" w:ascii="宋体" w:hAnsi="宋体" w:eastAsia="宋体" w:cs="宋体"/>
          <w:spacing w:val="-6"/>
          <w:position w:val="16"/>
          <w:sz w:val="24"/>
          <w:szCs w:val="24"/>
        </w:rPr>
        <w:t>完全理解并同意</w:t>
      </w:r>
    </w:p>
    <w:p w14:paraId="158B3B24">
      <w:pPr>
        <w:spacing w:before="1" w:line="183" w:lineRule="auto"/>
        <w:rPr>
          <w:rFonts w:hint="eastAsia" w:ascii="宋体" w:hAnsi="宋体" w:eastAsia="宋体" w:cs="宋体"/>
          <w:sz w:val="24"/>
          <w:szCs w:val="24"/>
        </w:rPr>
      </w:pPr>
      <w:r>
        <w:rPr>
          <w:rFonts w:hint="eastAsia" w:ascii="宋体" w:hAnsi="宋体" w:eastAsia="宋体" w:cs="宋体"/>
          <w:spacing w:val="-1"/>
          <w:sz w:val="24"/>
          <w:szCs w:val="24"/>
        </w:rPr>
        <w:t>放弃对这方面有不明、误解和质疑的权力。</w:t>
      </w:r>
    </w:p>
    <w:p w14:paraId="4F5E7ADF">
      <w:pPr>
        <w:spacing w:before="93" w:line="277" w:lineRule="auto"/>
        <w:ind w:left="3" w:right="67" w:firstLine="456"/>
        <w:rPr>
          <w:rFonts w:hint="eastAsia" w:ascii="宋体" w:hAnsi="宋体" w:eastAsia="宋体" w:cs="宋体"/>
          <w:sz w:val="24"/>
          <w:szCs w:val="24"/>
        </w:rPr>
      </w:pPr>
      <w:r>
        <w:rPr>
          <w:rFonts w:hint="eastAsia" w:ascii="宋体" w:hAnsi="宋体" w:eastAsia="宋体" w:cs="宋体"/>
          <w:spacing w:val="-6"/>
          <w:sz w:val="24"/>
          <w:szCs w:val="24"/>
        </w:rPr>
        <w:t>（ 5 ）如果我方中标 ，我方将在招标文件规定的时间内签订委托合同并按采购要求提供</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履约保证金。如果我方违约 ，除投标保证金不予退还外 ，贵方有权终止我</w:t>
      </w:r>
      <w:r>
        <w:rPr>
          <w:rFonts w:hint="eastAsia" w:ascii="宋体" w:hAnsi="宋体" w:eastAsia="宋体" w:cs="宋体"/>
          <w:spacing w:val="-2"/>
          <w:sz w:val="24"/>
          <w:szCs w:val="24"/>
        </w:rPr>
        <w:t>方中标并选择其</w:t>
      </w:r>
    </w:p>
    <w:p w14:paraId="3B087EFD">
      <w:pPr>
        <w:spacing w:line="183" w:lineRule="auto"/>
        <w:ind w:left="11"/>
        <w:rPr>
          <w:rFonts w:hint="eastAsia" w:ascii="宋体" w:hAnsi="宋体" w:eastAsia="宋体" w:cs="宋体"/>
          <w:sz w:val="24"/>
          <w:szCs w:val="24"/>
        </w:rPr>
      </w:pPr>
      <w:r>
        <w:rPr>
          <w:rFonts w:hint="eastAsia" w:ascii="宋体" w:hAnsi="宋体" w:eastAsia="宋体" w:cs="宋体"/>
          <w:spacing w:val="-3"/>
          <w:sz w:val="24"/>
          <w:szCs w:val="24"/>
        </w:rPr>
        <w:t>它中标单位。</w:t>
      </w:r>
    </w:p>
    <w:p w14:paraId="06B1D7AE">
      <w:pPr>
        <w:spacing w:before="93" w:line="497" w:lineRule="exact"/>
        <w:ind w:right="67"/>
        <w:jc w:val="right"/>
        <w:rPr>
          <w:rFonts w:hint="eastAsia" w:ascii="宋体" w:hAnsi="宋体" w:eastAsia="宋体" w:cs="宋体"/>
          <w:sz w:val="24"/>
          <w:szCs w:val="24"/>
        </w:rPr>
      </w:pPr>
      <w:r>
        <w:rPr>
          <w:rFonts w:hint="eastAsia" w:ascii="宋体" w:hAnsi="宋体" w:eastAsia="宋体" w:cs="宋体"/>
          <w:spacing w:val="-6"/>
          <w:position w:val="16"/>
          <w:sz w:val="24"/>
          <w:szCs w:val="24"/>
        </w:rPr>
        <w:t>（ 6 ）根据投标人须知第 1 条规定 ，我</w:t>
      </w:r>
      <w:r>
        <w:rPr>
          <w:rFonts w:hint="eastAsia" w:ascii="宋体" w:hAnsi="宋体" w:eastAsia="宋体" w:cs="宋体"/>
          <w:spacing w:val="-7"/>
          <w:position w:val="16"/>
          <w:sz w:val="24"/>
          <w:szCs w:val="24"/>
        </w:rPr>
        <w:t>方不是为本项目提供整体设计、规范编制或者项</w:t>
      </w:r>
    </w:p>
    <w:p w14:paraId="6071C3FB">
      <w:pPr>
        <w:spacing w:before="1" w:line="183" w:lineRule="auto"/>
        <w:ind w:left="34"/>
        <w:rPr>
          <w:rFonts w:hint="eastAsia" w:ascii="宋体" w:hAnsi="宋体" w:eastAsia="宋体" w:cs="宋体"/>
          <w:sz w:val="24"/>
          <w:szCs w:val="24"/>
        </w:rPr>
      </w:pPr>
      <w:r>
        <w:rPr>
          <w:rFonts w:hint="eastAsia" w:ascii="宋体" w:hAnsi="宋体" w:eastAsia="宋体" w:cs="宋体"/>
          <w:spacing w:val="-3"/>
          <w:sz w:val="24"/>
          <w:szCs w:val="24"/>
        </w:rPr>
        <w:t>目管理、监理、检测等服务的供应商 ，我方不是采购代理机构</w:t>
      </w:r>
      <w:r>
        <w:rPr>
          <w:rFonts w:hint="eastAsia" w:ascii="宋体" w:hAnsi="宋体" w:eastAsia="宋体" w:cs="宋体"/>
          <w:spacing w:val="-4"/>
          <w:sz w:val="24"/>
          <w:szCs w:val="24"/>
        </w:rPr>
        <w:t>的附属机构。</w:t>
      </w:r>
    </w:p>
    <w:p w14:paraId="04CAC9FC">
      <w:pPr>
        <w:spacing w:before="95" w:line="495" w:lineRule="exact"/>
        <w:ind w:right="67"/>
        <w:jc w:val="right"/>
        <w:rPr>
          <w:rFonts w:hint="eastAsia" w:ascii="宋体" w:hAnsi="宋体" w:eastAsia="宋体" w:cs="宋体"/>
          <w:sz w:val="24"/>
          <w:szCs w:val="24"/>
        </w:rPr>
      </w:pPr>
      <w:r>
        <w:rPr>
          <w:rFonts w:hint="eastAsia" w:ascii="宋体" w:hAnsi="宋体" w:eastAsia="宋体" w:cs="宋体"/>
          <w:spacing w:val="-6"/>
          <w:position w:val="16"/>
          <w:sz w:val="24"/>
          <w:szCs w:val="24"/>
        </w:rPr>
        <w:t>（ 7 ）在领取中标通知书的同时按招标文件规定的形式 ，向代理机构一次性支付中标服</w:t>
      </w:r>
    </w:p>
    <w:p w14:paraId="2FCD4F0B">
      <w:pPr>
        <w:spacing w:before="1" w:line="183" w:lineRule="auto"/>
        <w:rPr>
          <w:rFonts w:hint="eastAsia" w:ascii="宋体" w:hAnsi="宋体" w:eastAsia="宋体" w:cs="宋体"/>
          <w:sz w:val="24"/>
          <w:szCs w:val="24"/>
        </w:rPr>
      </w:pPr>
      <w:r>
        <w:rPr>
          <w:rFonts w:hint="eastAsia" w:ascii="宋体" w:hAnsi="宋体" w:eastAsia="宋体" w:cs="宋体"/>
          <w:spacing w:val="-1"/>
          <w:sz w:val="24"/>
          <w:szCs w:val="24"/>
        </w:rPr>
        <w:t>务费。</w:t>
      </w:r>
    </w:p>
    <w:p w14:paraId="6D253136">
      <w:pPr>
        <w:spacing w:before="95" w:line="499" w:lineRule="exact"/>
        <w:ind w:right="67"/>
        <w:jc w:val="right"/>
        <w:rPr>
          <w:rFonts w:hint="eastAsia" w:ascii="宋体" w:hAnsi="宋体" w:eastAsia="宋体" w:cs="宋体"/>
          <w:sz w:val="24"/>
          <w:szCs w:val="24"/>
        </w:rPr>
      </w:pPr>
      <w:r>
        <w:rPr>
          <w:rFonts w:hint="eastAsia" w:ascii="宋体" w:hAnsi="宋体" w:eastAsia="宋体" w:cs="宋体"/>
          <w:spacing w:val="-7"/>
          <w:position w:val="16"/>
          <w:sz w:val="24"/>
          <w:szCs w:val="24"/>
        </w:rPr>
        <w:t>（ 8 ）按照贵方可能要求 ，提供与其投标有关的一切数据或</w:t>
      </w:r>
      <w:r>
        <w:rPr>
          <w:rFonts w:hint="eastAsia" w:ascii="宋体" w:hAnsi="宋体" w:eastAsia="宋体" w:cs="宋体"/>
          <w:spacing w:val="-8"/>
          <w:position w:val="16"/>
          <w:sz w:val="24"/>
          <w:szCs w:val="24"/>
        </w:rPr>
        <w:t>资料 ，完全理解贵方不一定</w:t>
      </w:r>
    </w:p>
    <w:p w14:paraId="6AB07D78">
      <w:pPr>
        <w:spacing w:before="1" w:line="182" w:lineRule="auto"/>
        <w:ind w:left="2"/>
        <w:rPr>
          <w:rFonts w:hint="eastAsia" w:ascii="宋体" w:hAnsi="宋体" w:eastAsia="宋体" w:cs="宋体"/>
          <w:sz w:val="24"/>
          <w:szCs w:val="24"/>
        </w:rPr>
      </w:pPr>
      <w:r>
        <w:rPr>
          <w:rFonts w:hint="eastAsia" w:ascii="宋体" w:hAnsi="宋体" w:eastAsia="宋体" w:cs="宋体"/>
          <w:spacing w:val="-1"/>
          <w:sz w:val="24"/>
          <w:szCs w:val="24"/>
        </w:rPr>
        <w:t>接受最低价的投标或收到的任何投标。</w:t>
      </w:r>
    </w:p>
    <w:p w14:paraId="7B76B05E">
      <w:pPr>
        <w:spacing w:before="95" w:line="230" w:lineRule="auto"/>
        <w:ind w:left="460" w:right="797"/>
        <w:rPr>
          <w:rFonts w:hint="eastAsia" w:ascii="宋体" w:hAnsi="宋体" w:eastAsia="宋体" w:cs="宋体"/>
          <w:sz w:val="24"/>
          <w:szCs w:val="24"/>
        </w:rPr>
      </w:pPr>
      <w:r>
        <w:rPr>
          <w:rFonts w:hint="eastAsia" w:ascii="宋体" w:hAnsi="宋体" w:eastAsia="宋体" w:cs="宋体"/>
          <w:spacing w:val="-6"/>
          <w:sz w:val="24"/>
          <w:szCs w:val="24"/>
        </w:rPr>
        <w:t>（ 9 ）供应商同意与采购方签署安全协议</w:t>
      </w:r>
      <w:r>
        <w:rPr>
          <w:rFonts w:hint="eastAsia" w:ascii="宋体" w:hAnsi="宋体" w:eastAsia="宋体" w:cs="宋体"/>
          <w:spacing w:val="-7"/>
          <w:sz w:val="24"/>
          <w:szCs w:val="24"/>
        </w:rPr>
        <w:t>书 ，并按合同法履行自己的全部责。</w:t>
      </w:r>
      <w:r>
        <w:rPr>
          <w:rFonts w:hint="eastAsia" w:ascii="宋体" w:hAnsi="宋体" w:eastAsia="宋体" w:cs="宋体"/>
          <w:sz w:val="24"/>
          <w:szCs w:val="24"/>
        </w:rPr>
        <w:t xml:space="preserve"> </w:t>
      </w:r>
      <w:r>
        <w:rPr>
          <w:rFonts w:hint="eastAsia" w:ascii="宋体" w:hAnsi="宋体" w:eastAsia="宋体" w:cs="宋体"/>
          <w:spacing w:val="-5"/>
          <w:sz w:val="24"/>
          <w:szCs w:val="24"/>
        </w:rPr>
        <w:t>（ 10 ）按照招标文件的规定履行合同责任和义务。</w:t>
      </w:r>
    </w:p>
    <w:p w14:paraId="1D3BFBF6">
      <w:pPr>
        <w:tabs>
          <w:tab w:val="left" w:pos="8577"/>
        </w:tabs>
        <w:spacing w:before="122" w:line="250" w:lineRule="auto"/>
        <w:ind w:left="553" w:right="949" w:hanging="13"/>
        <w:jc w:val="both"/>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 xml:space="preserve">         传真</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w:t>
      </w:r>
      <w:r>
        <w:rPr>
          <w:rFonts w:hint="eastAsia" w:ascii="宋体" w:hAnsi="宋体" w:eastAsia="宋体" w:cs="宋体"/>
          <w:spacing w:val="-2"/>
          <w:sz w:val="24"/>
          <w:szCs w:val="24"/>
        </w:rPr>
        <w:t>电话</w:t>
      </w:r>
      <w:r>
        <w:rPr>
          <w:rFonts w:hint="eastAsia" w:ascii="宋体" w:hAnsi="宋体" w:eastAsia="宋体" w:cs="宋体"/>
          <w:spacing w:val="-2"/>
          <w:sz w:val="24"/>
          <w:szCs w:val="24"/>
          <w:u w:val="single" w:color="auto"/>
        </w:rPr>
        <w:t xml:space="preserve">                                           </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电子函件</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p>
    <w:p w14:paraId="3049E8C8">
      <w:pPr>
        <w:spacing w:before="1" w:line="220" w:lineRule="auto"/>
        <w:ind w:left="482"/>
        <w:rPr>
          <w:rFonts w:hint="eastAsia" w:ascii="宋体" w:hAnsi="宋体" w:eastAsia="宋体" w:cs="宋体"/>
          <w:sz w:val="24"/>
          <w:szCs w:val="24"/>
        </w:rPr>
      </w:pPr>
      <w:r>
        <w:rPr>
          <w:rFonts w:hint="eastAsia" w:ascii="宋体" w:hAnsi="宋体" w:eastAsia="宋体" w:cs="宋体"/>
          <w:spacing w:val="-2"/>
          <w:sz w:val="24"/>
          <w:szCs w:val="24"/>
        </w:rPr>
        <w:t>法定代表人或其委托代理人(签字或盖章) ：</w:t>
      </w:r>
      <w:r>
        <w:rPr>
          <w:rFonts w:hint="eastAsia" w:ascii="宋体" w:hAnsi="宋体" w:eastAsia="宋体" w:cs="宋体"/>
          <w:spacing w:val="-2"/>
          <w:sz w:val="24"/>
          <w:szCs w:val="24"/>
          <w:u w:val="single" w:color="auto"/>
        </w:rPr>
        <w:t xml:space="preserve">                                         </w:t>
      </w:r>
      <w:r>
        <w:rPr>
          <w:rFonts w:hint="eastAsia" w:ascii="宋体" w:hAnsi="宋体" w:eastAsia="宋体" w:cs="宋体"/>
          <w:spacing w:val="-3"/>
          <w:sz w:val="24"/>
          <w:szCs w:val="24"/>
          <w:u w:val="single" w:color="auto"/>
        </w:rPr>
        <w:t xml:space="preserve">  </w:t>
      </w:r>
    </w:p>
    <w:p w14:paraId="687BA1F1">
      <w:pPr>
        <w:spacing w:before="74" w:line="221" w:lineRule="auto"/>
        <w:ind w:left="542"/>
        <w:rPr>
          <w:rFonts w:hint="eastAsia" w:ascii="宋体" w:hAnsi="宋体" w:eastAsia="宋体" w:cs="宋体"/>
          <w:sz w:val="24"/>
          <w:szCs w:val="24"/>
        </w:rPr>
      </w:pPr>
      <w:r>
        <w:rPr>
          <w:rFonts w:hint="eastAsia" w:ascii="宋体" w:hAnsi="宋体" w:eastAsia="宋体" w:cs="宋体"/>
          <w:spacing w:val="-1"/>
          <w:sz w:val="24"/>
          <w:szCs w:val="24"/>
        </w:rPr>
        <w:t>投标人名称（全称</w:t>
      </w:r>
      <w:r>
        <w:rPr>
          <w:rFonts w:hint="eastAsia" w:ascii="宋体" w:hAnsi="宋体" w:eastAsia="宋体" w:cs="宋体"/>
          <w:spacing w:val="-29"/>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9"/>
          <w:sz w:val="24"/>
          <w:szCs w:val="24"/>
        </w:rPr>
        <w:t>：</w:t>
      </w:r>
      <w:r>
        <w:rPr>
          <w:rFonts w:hint="eastAsia" w:ascii="宋体" w:hAnsi="宋体" w:eastAsia="宋体" w:cs="宋体"/>
          <w:sz w:val="24"/>
          <w:szCs w:val="24"/>
          <w:u w:val="single" w:color="auto"/>
        </w:rPr>
        <w:t xml:space="preserve">                                           </w:t>
      </w:r>
    </w:p>
    <w:p w14:paraId="7009756A">
      <w:pPr>
        <w:spacing w:before="72" w:line="291" w:lineRule="auto"/>
        <w:ind w:left="542"/>
        <w:rPr>
          <w:rFonts w:hint="eastAsia" w:ascii="宋体" w:hAnsi="宋体" w:eastAsia="宋体" w:cs="宋体"/>
          <w:sz w:val="24"/>
          <w:szCs w:val="24"/>
        </w:rPr>
      </w:pPr>
      <w:r>
        <w:rPr>
          <w:rFonts w:hint="eastAsia" w:ascii="宋体" w:hAnsi="宋体" w:eastAsia="宋体" w:cs="宋体"/>
          <w:spacing w:val="-1"/>
          <w:sz w:val="24"/>
          <w:szCs w:val="24"/>
        </w:rPr>
        <w:t>投标人开户银行（全称</w:t>
      </w:r>
      <w:r>
        <w:rPr>
          <w:rFonts w:hint="eastAsia" w:ascii="宋体" w:hAnsi="宋体" w:eastAsia="宋体" w:cs="宋体"/>
          <w:spacing w:val="-28"/>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42F993A3">
      <w:pPr>
        <w:spacing w:before="1" w:line="182" w:lineRule="auto"/>
        <w:ind w:left="542"/>
        <w:rPr>
          <w:rFonts w:hint="eastAsia" w:ascii="宋体" w:hAnsi="宋体" w:eastAsia="宋体" w:cs="宋体"/>
          <w:sz w:val="24"/>
          <w:szCs w:val="24"/>
        </w:rPr>
      </w:pPr>
      <w:r>
        <w:rPr>
          <w:rFonts w:hint="eastAsia" w:ascii="宋体" w:hAnsi="宋体" w:eastAsia="宋体" w:cs="宋体"/>
          <w:spacing w:val="-1"/>
          <w:sz w:val="24"/>
          <w:szCs w:val="24"/>
        </w:rPr>
        <w:t>投标人银行帐号：</w:t>
      </w:r>
      <w:r>
        <w:rPr>
          <w:rFonts w:hint="eastAsia" w:ascii="宋体" w:hAnsi="宋体" w:eastAsia="宋体" w:cs="宋体"/>
          <w:sz w:val="24"/>
          <w:szCs w:val="24"/>
          <w:u w:val="single" w:color="auto"/>
        </w:rPr>
        <w:t xml:space="preserve">                                           </w:t>
      </w:r>
    </w:p>
    <w:p w14:paraId="72EAC7C2">
      <w:pPr>
        <w:spacing w:before="138" w:line="265" w:lineRule="auto"/>
        <w:ind w:left="542"/>
        <w:rPr>
          <w:rFonts w:hint="eastAsia" w:ascii="宋体" w:hAnsi="宋体" w:eastAsia="宋体" w:cs="宋体"/>
          <w:sz w:val="24"/>
          <w:szCs w:val="24"/>
        </w:rPr>
      </w:pPr>
      <w:r>
        <w:rPr>
          <w:rFonts w:hint="eastAsia" w:ascii="宋体" w:hAnsi="宋体" w:eastAsia="宋体" w:cs="宋体"/>
          <w:spacing w:val="-4"/>
          <w:sz w:val="24"/>
          <w:szCs w:val="24"/>
        </w:rPr>
        <w:t>投标人单位章 ：</w:t>
      </w:r>
      <w:r>
        <w:rPr>
          <w:rFonts w:hint="eastAsia" w:ascii="宋体" w:hAnsi="宋体" w:eastAsia="宋体" w:cs="宋体"/>
          <w:spacing w:val="-4"/>
          <w:sz w:val="24"/>
          <w:szCs w:val="24"/>
          <w:u w:val="single" w:color="auto"/>
        </w:rPr>
        <w:t xml:space="preserve">                                            </w:t>
      </w:r>
    </w:p>
    <w:p w14:paraId="21D955C8">
      <w:pPr>
        <w:spacing w:before="1" w:line="183" w:lineRule="auto"/>
        <w:ind w:left="575"/>
        <w:rPr>
          <w:rFonts w:hint="eastAsia" w:ascii="宋体" w:hAnsi="宋体" w:eastAsia="宋体" w:cs="宋体"/>
          <w:sz w:val="24"/>
          <w:szCs w:val="24"/>
        </w:rPr>
      </w:pPr>
      <w:r>
        <w:rPr>
          <w:rFonts w:hint="eastAsia" w:ascii="宋体" w:hAnsi="宋体" w:eastAsia="宋体" w:cs="宋体"/>
          <w:spacing w:val="-8"/>
          <w:sz w:val="24"/>
          <w:szCs w:val="24"/>
        </w:rPr>
        <w:t>日期 ：</w:t>
      </w:r>
      <w:r>
        <w:rPr>
          <w:rFonts w:hint="eastAsia" w:ascii="宋体" w:hAnsi="宋体" w:eastAsia="宋体" w:cs="宋体"/>
          <w:spacing w:val="3"/>
          <w:sz w:val="24"/>
          <w:szCs w:val="24"/>
          <w:u w:val="single" w:color="auto"/>
        </w:rPr>
        <w:t xml:space="preserve">             </w:t>
      </w:r>
      <w:r>
        <w:rPr>
          <w:rFonts w:hint="eastAsia" w:ascii="宋体" w:hAnsi="宋体" w:eastAsia="宋体" w:cs="宋体"/>
          <w:spacing w:val="-65"/>
          <w:sz w:val="24"/>
          <w:szCs w:val="24"/>
        </w:rPr>
        <w:t xml:space="preserve"> </w:t>
      </w:r>
      <w:r>
        <w:rPr>
          <w:rFonts w:hint="eastAsia" w:ascii="宋体" w:hAnsi="宋体" w:eastAsia="宋体" w:cs="宋体"/>
          <w:spacing w:val="-8"/>
          <w:sz w:val="24"/>
          <w:szCs w:val="24"/>
        </w:rPr>
        <w:t>年</w:t>
      </w:r>
      <w:r>
        <w:rPr>
          <w:rFonts w:hint="eastAsia" w:ascii="宋体" w:hAnsi="宋体" w:eastAsia="宋体" w:cs="宋体"/>
          <w:spacing w:val="-8"/>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8"/>
          <w:sz w:val="24"/>
          <w:szCs w:val="24"/>
        </w:rPr>
        <w:t>月</w:t>
      </w:r>
      <w:r>
        <w:rPr>
          <w:rFonts w:hint="eastAsia" w:ascii="宋体" w:hAnsi="宋体" w:eastAsia="宋体" w:cs="宋体"/>
          <w:spacing w:val="-8"/>
          <w:sz w:val="24"/>
          <w:szCs w:val="24"/>
          <w:u w:val="single" w:color="auto"/>
        </w:rPr>
        <w:t xml:space="preserve">         </w:t>
      </w:r>
      <w:r>
        <w:rPr>
          <w:rFonts w:hint="eastAsia" w:ascii="宋体" w:hAnsi="宋体" w:eastAsia="宋体" w:cs="宋体"/>
          <w:spacing w:val="-34"/>
          <w:sz w:val="24"/>
          <w:szCs w:val="24"/>
        </w:rPr>
        <w:t xml:space="preserve"> </w:t>
      </w:r>
      <w:r>
        <w:rPr>
          <w:rFonts w:hint="eastAsia" w:ascii="宋体" w:hAnsi="宋体" w:eastAsia="宋体" w:cs="宋体"/>
          <w:spacing w:val="-8"/>
          <w:sz w:val="24"/>
          <w:szCs w:val="24"/>
        </w:rPr>
        <w:t>日</w:t>
      </w:r>
    </w:p>
    <w:p w14:paraId="69C9F87C">
      <w:pPr>
        <w:spacing w:line="183" w:lineRule="auto"/>
        <w:rPr>
          <w:rFonts w:hint="eastAsia" w:ascii="宋体" w:hAnsi="宋体" w:eastAsia="宋体" w:cs="宋体"/>
          <w:sz w:val="24"/>
          <w:szCs w:val="24"/>
        </w:rPr>
        <w:sectPr>
          <w:footerReference r:id="rId29" w:type="default"/>
          <w:pgSz w:w="11907" w:h="16840"/>
          <w:pgMar w:top="400" w:right="1185" w:bottom="1262" w:left="1194" w:header="0" w:footer="1083" w:gutter="0"/>
          <w:pgNumType w:fmt="decimal"/>
          <w:cols w:space="720" w:num="1"/>
        </w:sectPr>
      </w:pPr>
    </w:p>
    <w:p w14:paraId="4049F3DD">
      <w:pPr>
        <w:pStyle w:val="7"/>
        <w:spacing w:line="256" w:lineRule="auto"/>
        <w:rPr>
          <w:rFonts w:hint="eastAsia" w:ascii="宋体" w:hAnsi="宋体" w:eastAsia="宋体" w:cs="宋体"/>
        </w:rPr>
      </w:pPr>
    </w:p>
    <w:p w14:paraId="3A0F91E2">
      <w:pPr>
        <w:pStyle w:val="7"/>
        <w:spacing w:line="256" w:lineRule="auto"/>
        <w:rPr>
          <w:rFonts w:hint="eastAsia" w:ascii="宋体" w:hAnsi="宋体" w:eastAsia="宋体" w:cs="宋体"/>
        </w:rPr>
      </w:pPr>
    </w:p>
    <w:p w14:paraId="66197A8B">
      <w:pPr>
        <w:pStyle w:val="7"/>
        <w:spacing w:line="256" w:lineRule="auto"/>
        <w:rPr>
          <w:rFonts w:hint="eastAsia" w:ascii="宋体" w:hAnsi="宋体" w:eastAsia="宋体" w:cs="宋体"/>
        </w:rPr>
      </w:pPr>
    </w:p>
    <w:p w14:paraId="33C2E1B5">
      <w:pPr>
        <w:pStyle w:val="7"/>
        <w:spacing w:line="257" w:lineRule="auto"/>
        <w:rPr>
          <w:rFonts w:hint="eastAsia" w:ascii="宋体" w:hAnsi="宋体" w:eastAsia="宋体" w:cs="宋体"/>
        </w:rPr>
      </w:pPr>
    </w:p>
    <w:p w14:paraId="428B1E21">
      <w:pPr>
        <w:spacing w:before="120" w:line="179" w:lineRule="auto"/>
        <w:ind w:left="3950"/>
        <w:outlineLvl w:val="1"/>
        <w:rPr>
          <w:rFonts w:hint="eastAsia" w:ascii="宋体" w:hAnsi="宋体" w:eastAsia="宋体" w:cs="宋体"/>
          <w:sz w:val="28"/>
          <w:szCs w:val="28"/>
        </w:rPr>
      </w:pPr>
      <w:r>
        <w:rPr>
          <w:rFonts w:hint="eastAsia" w:ascii="宋体" w:hAnsi="宋体" w:eastAsia="宋体" w:cs="宋体"/>
          <w:b/>
          <w:bCs/>
          <w:spacing w:val="-2"/>
          <w:sz w:val="28"/>
          <w:szCs w:val="28"/>
        </w:rPr>
        <w:t>2、投标分项报价表</w:t>
      </w:r>
    </w:p>
    <w:p w14:paraId="562F18C1">
      <w:pPr>
        <w:spacing w:line="179" w:lineRule="auto"/>
        <w:rPr>
          <w:rFonts w:hint="eastAsia" w:ascii="宋体" w:hAnsi="宋体" w:eastAsia="宋体" w:cs="宋体"/>
          <w:sz w:val="28"/>
          <w:szCs w:val="28"/>
        </w:rPr>
        <w:sectPr>
          <w:footerReference r:id="rId30" w:type="default"/>
          <w:pgSz w:w="11906" w:h="16839"/>
          <w:pgMar w:top="400" w:right="1079" w:bottom="1404" w:left="1081" w:header="0" w:footer="1225" w:gutter="0"/>
          <w:pgNumType w:fmt="decimal"/>
          <w:cols w:equalWidth="0" w:num="1">
            <w:col w:w="9745"/>
          </w:cols>
        </w:sectPr>
      </w:pPr>
    </w:p>
    <w:p w14:paraId="1B314EDC">
      <w:pPr>
        <w:spacing w:before="107" w:line="264" w:lineRule="exact"/>
        <w:rPr>
          <w:rFonts w:hint="eastAsia" w:ascii="宋体" w:hAnsi="宋体" w:eastAsia="宋体" w:cs="宋体"/>
          <w:sz w:val="24"/>
          <w:szCs w:val="24"/>
        </w:rPr>
      </w:pPr>
      <w:r>
        <w:rPr>
          <w:rFonts w:hint="eastAsia" w:ascii="宋体" w:hAnsi="宋体" w:eastAsia="宋体" w:cs="宋体"/>
          <w:spacing w:val="-1"/>
          <w:sz w:val="24"/>
          <w:szCs w:val="24"/>
        </w:rPr>
        <w:t>项目名称:</w:t>
      </w:r>
    </w:p>
    <w:p w14:paraId="3B0F62D7">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69B3E000">
      <w:pPr>
        <w:spacing w:before="104" w:line="266" w:lineRule="exact"/>
        <w:rPr>
          <w:rFonts w:hint="eastAsia" w:ascii="宋体" w:hAnsi="宋体" w:eastAsia="宋体" w:cs="宋体"/>
          <w:sz w:val="24"/>
          <w:szCs w:val="24"/>
        </w:rPr>
      </w:pPr>
      <w:r>
        <w:rPr>
          <w:rFonts w:hint="eastAsia" w:ascii="宋体" w:hAnsi="宋体" w:eastAsia="宋体" w:cs="宋体"/>
          <w:spacing w:val="-1"/>
          <w:sz w:val="24"/>
          <w:szCs w:val="24"/>
        </w:rPr>
        <w:t>项目编号:</w:t>
      </w:r>
    </w:p>
    <w:p w14:paraId="463D5312">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3F7FAF41">
      <w:pPr>
        <w:spacing w:before="59" w:line="181" w:lineRule="auto"/>
        <w:rPr>
          <w:rFonts w:hint="eastAsia" w:ascii="宋体" w:hAnsi="宋体" w:eastAsia="宋体" w:cs="宋体"/>
          <w:sz w:val="24"/>
          <w:szCs w:val="24"/>
        </w:rPr>
      </w:pPr>
      <w:r>
        <w:rPr>
          <w:rFonts w:hint="eastAsia" w:ascii="宋体" w:hAnsi="宋体" w:eastAsia="宋体" w:cs="宋体"/>
          <w:spacing w:val="-7"/>
          <w:sz w:val="24"/>
          <w:szCs w:val="24"/>
        </w:rPr>
        <w:t>报价单位 ：人民币/元</w:t>
      </w:r>
    </w:p>
    <w:p w14:paraId="4412B4DB">
      <w:pPr>
        <w:spacing w:line="181" w:lineRule="auto"/>
        <w:rPr>
          <w:rFonts w:hint="eastAsia" w:ascii="宋体" w:hAnsi="宋体" w:eastAsia="宋体" w:cs="宋体"/>
          <w:sz w:val="24"/>
          <w:szCs w:val="24"/>
        </w:rPr>
        <w:sectPr>
          <w:type w:val="continuous"/>
          <w:pgSz w:w="11906" w:h="16839"/>
          <w:pgMar w:top="400" w:right="1079" w:bottom="1404" w:left="1081" w:header="0" w:footer="1225" w:gutter="0"/>
          <w:pgNumType w:fmt="decimal"/>
          <w:cols w:equalWidth="0" w:num="3">
            <w:col w:w="3558" w:space="100"/>
            <w:col w:w="3200" w:space="100"/>
            <w:col w:w="2788"/>
          </w:cols>
        </w:sectPr>
      </w:pPr>
    </w:p>
    <w:p w14:paraId="6AED1EC1">
      <w:pPr>
        <w:spacing w:before="181"/>
        <w:rPr>
          <w:rFonts w:hint="eastAsia" w:ascii="宋体" w:hAnsi="宋体" w:eastAsia="宋体" w:cs="宋体"/>
        </w:rPr>
      </w:pPr>
    </w:p>
    <w:tbl>
      <w:tblPr>
        <w:tblStyle w:val="21"/>
        <w:tblW w:w="9705" w:type="dxa"/>
        <w:tblInd w:w="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4"/>
        <w:gridCol w:w="1801"/>
        <w:gridCol w:w="2140"/>
        <w:gridCol w:w="1526"/>
        <w:gridCol w:w="1425"/>
        <w:gridCol w:w="843"/>
        <w:gridCol w:w="1066"/>
      </w:tblGrid>
      <w:tr w14:paraId="47022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904" w:type="dxa"/>
            <w:vAlign w:val="top"/>
          </w:tcPr>
          <w:p w14:paraId="50E416A8">
            <w:pPr>
              <w:pStyle w:val="22"/>
              <w:spacing w:before="337" w:line="184" w:lineRule="auto"/>
              <w:ind w:left="108"/>
              <w:rPr>
                <w:rFonts w:hint="eastAsia" w:ascii="宋体" w:hAnsi="宋体" w:eastAsia="宋体" w:cs="宋体"/>
              </w:rPr>
            </w:pPr>
            <w:r>
              <w:rPr>
                <w:rFonts w:hint="eastAsia" w:ascii="宋体" w:hAnsi="宋体" w:eastAsia="宋体" w:cs="宋体"/>
                <w:spacing w:val="-1"/>
              </w:rPr>
              <w:t>序号</w:t>
            </w:r>
          </w:p>
        </w:tc>
        <w:tc>
          <w:tcPr>
            <w:tcW w:w="1801" w:type="dxa"/>
            <w:vAlign w:val="top"/>
          </w:tcPr>
          <w:p w14:paraId="2C787613">
            <w:pPr>
              <w:pStyle w:val="22"/>
              <w:spacing w:before="337" w:line="184" w:lineRule="auto"/>
              <w:ind w:left="421"/>
              <w:rPr>
                <w:rFonts w:hint="eastAsia" w:ascii="宋体" w:hAnsi="宋体" w:eastAsia="宋体" w:cs="宋体"/>
              </w:rPr>
            </w:pPr>
            <w:r>
              <w:rPr>
                <w:rFonts w:hint="eastAsia" w:ascii="宋体" w:hAnsi="宋体" w:eastAsia="宋体" w:cs="宋体"/>
                <w:spacing w:val="-2"/>
              </w:rPr>
              <w:t>服务名称</w:t>
            </w:r>
          </w:p>
        </w:tc>
        <w:tc>
          <w:tcPr>
            <w:tcW w:w="2140" w:type="dxa"/>
            <w:vAlign w:val="top"/>
          </w:tcPr>
          <w:p w14:paraId="613708B0">
            <w:pPr>
              <w:pStyle w:val="22"/>
              <w:spacing w:before="337" w:line="184" w:lineRule="auto"/>
              <w:ind w:left="590"/>
              <w:rPr>
                <w:rFonts w:hint="eastAsia" w:ascii="宋体" w:hAnsi="宋体" w:eastAsia="宋体" w:cs="宋体"/>
              </w:rPr>
            </w:pPr>
            <w:r>
              <w:rPr>
                <w:rFonts w:hint="eastAsia" w:ascii="宋体" w:hAnsi="宋体" w:eastAsia="宋体" w:cs="宋体"/>
                <w:spacing w:val="-2"/>
              </w:rPr>
              <w:t>服务内容</w:t>
            </w:r>
          </w:p>
        </w:tc>
        <w:tc>
          <w:tcPr>
            <w:tcW w:w="1526" w:type="dxa"/>
            <w:vAlign w:val="top"/>
          </w:tcPr>
          <w:p w14:paraId="4AD03D19">
            <w:pPr>
              <w:pStyle w:val="22"/>
              <w:spacing w:before="340" w:line="182" w:lineRule="auto"/>
              <w:ind w:left="522"/>
              <w:rPr>
                <w:rFonts w:hint="eastAsia" w:ascii="宋体" w:hAnsi="宋体" w:eastAsia="宋体" w:cs="宋体"/>
              </w:rPr>
            </w:pPr>
            <w:r>
              <w:rPr>
                <w:rFonts w:hint="eastAsia" w:ascii="宋体" w:hAnsi="宋体" w:eastAsia="宋体" w:cs="宋体"/>
                <w:spacing w:val="-2"/>
              </w:rPr>
              <w:t>数量</w:t>
            </w:r>
          </w:p>
        </w:tc>
        <w:tc>
          <w:tcPr>
            <w:tcW w:w="1425" w:type="dxa"/>
            <w:vAlign w:val="top"/>
          </w:tcPr>
          <w:p w14:paraId="22284BE3">
            <w:pPr>
              <w:pStyle w:val="22"/>
              <w:spacing w:before="339" w:line="183" w:lineRule="auto"/>
              <w:ind w:left="477"/>
              <w:rPr>
                <w:rFonts w:hint="eastAsia" w:ascii="宋体" w:hAnsi="宋体" w:eastAsia="宋体" w:cs="宋体"/>
              </w:rPr>
            </w:pPr>
            <w:r>
              <w:rPr>
                <w:rFonts w:hint="eastAsia" w:ascii="宋体" w:hAnsi="宋体" w:eastAsia="宋体" w:cs="宋体"/>
                <w:spacing w:val="-3"/>
              </w:rPr>
              <w:t>单价</w:t>
            </w:r>
          </w:p>
        </w:tc>
        <w:tc>
          <w:tcPr>
            <w:tcW w:w="843" w:type="dxa"/>
            <w:vAlign w:val="top"/>
          </w:tcPr>
          <w:p w14:paraId="6C6412C1">
            <w:pPr>
              <w:pStyle w:val="22"/>
              <w:spacing w:before="339" w:line="183" w:lineRule="auto"/>
              <w:ind w:left="183"/>
              <w:rPr>
                <w:rFonts w:hint="eastAsia" w:ascii="宋体" w:hAnsi="宋体" w:eastAsia="宋体" w:cs="宋体"/>
              </w:rPr>
            </w:pPr>
            <w:r>
              <w:rPr>
                <w:rFonts w:hint="eastAsia" w:ascii="宋体" w:hAnsi="宋体" w:eastAsia="宋体" w:cs="宋体"/>
                <w:spacing w:val="-2"/>
              </w:rPr>
              <w:t>总价</w:t>
            </w:r>
          </w:p>
        </w:tc>
        <w:tc>
          <w:tcPr>
            <w:tcW w:w="1066" w:type="dxa"/>
            <w:vAlign w:val="top"/>
          </w:tcPr>
          <w:p w14:paraId="1B898C9B">
            <w:pPr>
              <w:pStyle w:val="22"/>
              <w:spacing w:before="337" w:line="184" w:lineRule="auto"/>
              <w:ind w:left="290"/>
              <w:rPr>
                <w:rFonts w:hint="eastAsia" w:ascii="宋体" w:hAnsi="宋体" w:eastAsia="宋体" w:cs="宋体"/>
              </w:rPr>
            </w:pPr>
            <w:r>
              <w:rPr>
                <w:rFonts w:hint="eastAsia" w:ascii="宋体" w:hAnsi="宋体" w:eastAsia="宋体" w:cs="宋体"/>
                <w:spacing w:val="-1"/>
              </w:rPr>
              <w:t>备注</w:t>
            </w:r>
          </w:p>
        </w:tc>
      </w:tr>
      <w:tr w14:paraId="0AAA9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904" w:type="dxa"/>
            <w:vAlign w:val="top"/>
          </w:tcPr>
          <w:p w14:paraId="1E021DAD">
            <w:pPr>
              <w:pStyle w:val="22"/>
              <w:spacing w:before="139" w:line="174" w:lineRule="auto"/>
              <w:ind w:left="370"/>
              <w:rPr>
                <w:rFonts w:hint="eastAsia" w:ascii="宋体" w:hAnsi="宋体" w:eastAsia="宋体" w:cs="宋体"/>
              </w:rPr>
            </w:pPr>
            <w:r>
              <w:rPr>
                <w:rFonts w:hint="eastAsia" w:ascii="宋体" w:hAnsi="宋体" w:eastAsia="宋体" w:cs="宋体"/>
                <w:spacing w:val="-11"/>
              </w:rPr>
              <w:t>1.</w:t>
            </w:r>
          </w:p>
        </w:tc>
        <w:tc>
          <w:tcPr>
            <w:tcW w:w="1801" w:type="dxa"/>
            <w:vAlign w:val="top"/>
          </w:tcPr>
          <w:p w14:paraId="130DF288">
            <w:pPr>
              <w:rPr>
                <w:rFonts w:hint="eastAsia" w:ascii="宋体" w:hAnsi="宋体" w:eastAsia="宋体" w:cs="宋体"/>
                <w:sz w:val="21"/>
              </w:rPr>
            </w:pPr>
          </w:p>
        </w:tc>
        <w:tc>
          <w:tcPr>
            <w:tcW w:w="2140" w:type="dxa"/>
            <w:vAlign w:val="top"/>
          </w:tcPr>
          <w:p w14:paraId="5CD6480F">
            <w:pPr>
              <w:rPr>
                <w:rFonts w:hint="eastAsia" w:ascii="宋体" w:hAnsi="宋体" w:eastAsia="宋体" w:cs="宋体"/>
                <w:sz w:val="21"/>
              </w:rPr>
            </w:pPr>
          </w:p>
        </w:tc>
        <w:tc>
          <w:tcPr>
            <w:tcW w:w="1526" w:type="dxa"/>
            <w:vAlign w:val="top"/>
          </w:tcPr>
          <w:p w14:paraId="79A652F7">
            <w:pPr>
              <w:rPr>
                <w:rFonts w:hint="eastAsia" w:ascii="宋体" w:hAnsi="宋体" w:eastAsia="宋体" w:cs="宋体"/>
                <w:sz w:val="21"/>
              </w:rPr>
            </w:pPr>
          </w:p>
        </w:tc>
        <w:tc>
          <w:tcPr>
            <w:tcW w:w="1425" w:type="dxa"/>
            <w:vAlign w:val="top"/>
          </w:tcPr>
          <w:p w14:paraId="7D3EE8D5">
            <w:pPr>
              <w:rPr>
                <w:rFonts w:hint="eastAsia" w:ascii="宋体" w:hAnsi="宋体" w:eastAsia="宋体" w:cs="宋体"/>
                <w:sz w:val="21"/>
              </w:rPr>
            </w:pPr>
          </w:p>
        </w:tc>
        <w:tc>
          <w:tcPr>
            <w:tcW w:w="843" w:type="dxa"/>
            <w:vAlign w:val="top"/>
          </w:tcPr>
          <w:p w14:paraId="2924773C">
            <w:pPr>
              <w:rPr>
                <w:rFonts w:hint="eastAsia" w:ascii="宋体" w:hAnsi="宋体" w:eastAsia="宋体" w:cs="宋体"/>
                <w:sz w:val="21"/>
              </w:rPr>
            </w:pPr>
          </w:p>
        </w:tc>
        <w:tc>
          <w:tcPr>
            <w:tcW w:w="1066" w:type="dxa"/>
            <w:vAlign w:val="top"/>
          </w:tcPr>
          <w:p w14:paraId="4F488EC4">
            <w:pPr>
              <w:rPr>
                <w:rFonts w:hint="eastAsia" w:ascii="宋体" w:hAnsi="宋体" w:eastAsia="宋体" w:cs="宋体"/>
                <w:sz w:val="21"/>
              </w:rPr>
            </w:pPr>
          </w:p>
        </w:tc>
      </w:tr>
      <w:tr w14:paraId="37F09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4" w:type="dxa"/>
            <w:vAlign w:val="top"/>
          </w:tcPr>
          <w:p w14:paraId="6761DBE2">
            <w:pPr>
              <w:pStyle w:val="22"/>
              <w:spacing w:before="184" w:line="173" w:lineRule="auto"/>
              <w:ind w:left="361"/>
              <w:rPr>
                <w:rFonts w:hint="eastAsia" w:ascii="宋体" w:hAnsi="宋体" w:eastAsia="宋体" w:cs="宋体"/>
              </w:rPr>
            </w:pPr>
            <w:r>
              <w:rPr>
                <w:rFonts w:hint="eastAsia" w:ascii="宋体" w:hAnsi="宋体" w:eastAsia="宋体" w:cs="宋体"/>
                <w:spacing w:val="-6"/>
              </w:rPr>
              <w:t>2.</w:t>
            </w:r>
          </w:p>
        </w:tc>
        <w:tc>
          <w:tcPr>
            <w:tcW w:w="1801" w:type="dxa"/>
            <w:vAlign w:val="top"/>
          </w:tcPr>
          <w:p w14:paraId="1250D37D">
            <w:pPr>
              <w:rPr>
                <w:rFonts w:hint="eastAsia" w:ascii="宋体" w:hAnsi="宋体" w:eastAsia="宋体" w:cs="宋体"/>
                <w:sz w:val="21"/>
              </w:rPr>
            </w:pPr>
          </w:p>
        </w:tc>
        <w:tc>
          <w:tcPr>
            <w:tcW w:w="2140" w:type="dxa"/>
            <w:vAlign w:val="top"/>
          </w:tcPr>
          <w:p w14:paraId="2E566D42">
            <w:pPr>
              <w:rPr>
                <w:rFonts w:hint="eastAsia" w:ascii="宋体" w:hAnsi="宋体" w:eastAsia="宋体" w:cs="宋体"/>
                <w:sz w:val="21"/>
              </w:rPr>
            </w:pPr>
          </w:p>
        </w:tc>
        <w:tc>
          <w:tcPr>
            <w:tcW w:w="1526" w:type="dxa"/>
            <w:vAlign w:val="top"/>
          </w:tcPr>
          <w:p w14:paraId="6CEB62D0">
            <w:pPr>
              <w:rPr>
                <w:rFonts w:hint="eastAsia" w:ascii="宋体" w:hAnsi="宋体" w:eastAsia="宋体" w:cs="宋体"/>
                <w:sz w:val="21"/>
              </w:rPr>
            </w:pPr>
          </w:p>
        </w:tc>
        <w:tc>
          <w:tcPr>
            <w:tcW w:w="1425" w:type="dxa"/>
            <w:vAlign w:val="top"/>
          </w:tcPr>
          <w:p w14:paraId="02293473">
            <w:pPr>
              <w:rPr>
                <w:rFonts w:hint="eastAsia" w:ascii="宋体" w:hAnsi="宋体" w:eastAsia="宋体" w:cs="宋体"/>
                <w:sz w:val="21"/>
              </w:rPr>
            </w:pPr>
          </w:p>
        </w:tc>
        <w:tc>
          <w:tcPr>
            <w:tcW w:w="843" w:type="dxa"/>
            <w:vAlign w:val="top"/>
          </w:tcPr>
          <w:p w14:paraId="02754F2D">
            <w:pPr>
              <w:rPr>
                <w:rFonts w:hint="eastAsia" w:ascii="宋体" w:hAnsi="宋体" w:eastAsia="宋体" w:cs="宋体"/>
                <w:sz w:val="21"/>
              </w:rPr>
            </w:pPr>
          </w:p>
        </w:tc>
        <w:tc>
          <w:tcPr>
            <w:tcW w:w="1066" w:type="dxa"/>
            <w:vAlign w:val="top"/>
          </w:tcPr>
          <w:p w14:paraId="0CD0B696">
            <w:pPr>
              <w:rPr>
                <w:rFonts w:hint="eastAsia" w:ascii="宋体" w:hAnsi="宋体" w:eastAsia="宋体" w:cs="宋体"/>
                <w:sz w:val="21"/>
              </w:rPr>
            </w:pPr>
          </w:p>
        </w:tc>
      </w:tr>
      <w:tr w14:paraId="219DA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4" w:hRule="atLeast"/>
        </w:trPr>
        <w:tc>
          <w:tcPr>
            <w:tcW w:w="904" w:type="dxa"/>
            <w:vAlign w:val="top"/>
          </w:tcPr>
          <w:p w14:paraId="1D211C23">
            <w:pPr>
              <w:pStyle w:val="22"/>
              <w:spacing w:before="151" w:line="173" w:lineRule="auto"/>
              <w:ind w:left="365"/>
              <w:rPr>
                <w:rFonts w:hint="eastAsia" w:ascii="宋体" w:hAnsi="宋体" w:eastAsia="宋体" w:cs="宋体"/>
              </w:rPr>
            </w:pPr>
            <w:r>
              <w:rPr>
                <w:rFonts w:hint="eastAsia" w:ascii="宋体" w:hAnsi="宋体" w:eastAsia="宋体" w:cs="宋体"/>
                <w:spacing w:val="-9"/>
              </w:rPr>
              <w:t>3.</w:t>
            </w:r>
          </w:p>
        </w:tc>
        <w:tc>
          <w:tcPr>
            <w:tcW w:w="1801" w:type="dxa"/>
            <w:vAlign w:val="top"/>
          </w:tcPr>
          <w:p w14:paraId="4CF8C562">
            <w:pPr>
              <w:rPr>
                <w:rFonts w:hint="eastAsia" w:ascii="宋体" w:hAnsi="宋体" w:eastAsia="宋体" w:cs="宋体"/>
                <w:sz w:val="21"/>
              </w:rPr>
            </w:pPr>
          </w:p>
        </w:tc>
        <w:tc>
          <w:tcPr>
            <w:tcW w:w="2140" w:type="dxa"/>
            <w:vAlign w:val="top"/>
          </w:tcPr>
          <w:p w14:paraId="61141DFA">
            <w:pPr>
              <w:rPr>
                <w:rFonts w:hint="eastAsia" w:ascii="宋体" w:hAnsi="宋体" w:eastAsia="宋体" w:cs="宋体"/>
                <w:sz w:val="21"/>
              </w:rPr>
            </w:pPr>
          </w:p>
        </w:tc>
        <w:tc>
          <w:tcPr>
            <w:tcW w:w="1526" w:type="dxa"/>
            <w:vAlign w:val="top"/>
          </w:tcPr>
          <w:p w14:paraId="604BB767">
            <w:pPr>
              <w:rPr>
                <w:rFonts w:hint="eastAsia" w:ascii="宋体" w:hAnsi="宋体" w:eastAsia="宋体" w:cs="宋体"/>
                <w:sz w:val="21"/>
              </w:rPr>
            </w:pPr>
          </w:p>
        </w:tc>
        <w:tc>
          <w:tcPr>
            <w:tcW w:w="1425" w:type="dxa"/>
            <w:vAlign w:val="top"/>
          </w:tcPr>
          <w:p w14:paraId="2F8B69A3">
            <w:pPr>
              <w:rPr>
                <w:rFonts w:hint="eastAsia" w:ascii="宋体" w:hAnsi="宋体" w:eastAsia="宋体" w:cs="宋体"/>
                <w:sz w:val="21"/>
              </w:rPr>
            </w:pPr>
          </w:p>
        </w:tc>
        <w:tc>
          <w:tcPr>
            <w:tcW w:w="843" w:type="dxa"/>
            <w:vAlign w:val="top"/>
          </w:tcPr>
          <w:p w14:paraId="69291FED">
            <w:pPr>
              <w:rPr>
                <w:rFonts w:hint="eastAsia" w:ascii="宋体" w:hAnsi="宋体" w:eastAsia="宋体" w:cs="宋体"/>
                <w:sz w:val="21"/>
              </w:rPr>
            </w:pPr>
          </w:p>
        </w:tc>
        <w:tc>
          <w:tcPr>
            <w:tcW w:w="1066" w:type="dxa"/>
            <w:vAlign w:val="top"/>
          </w:tcPr>
          <w:p w14:paraId="3C3AD34F">
            <w:pPr>
              <w:rPr>
                <w:rFonts w:hint="eastAsia" w:ascii="宋体" w:hAnsi="宋体" w:eastAsia="宋体" w:cs="宋体"/>
                <w:sz w:val="21"/>
              </w:rPr>
            </w:pPr>
          </w:p>
        </w:tc>
      </w:tr>
      <w:tr w14:paraId="4CE3F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904" w:type="dxa"/>
            <w:vAlign w:val="top"/>
          </w:tcPr>
          <w:p w14:paraId="031E3CB1">
            <w:pPr>
              <w:pStyle w:val="22"/>
              <w:spacing w:before="190" w:line="171" w:lineRule="auto"/>
              <w:ind w:left="351"/>
              <w:rPr>
                <w:rFonts w:hint="eastAsia" w:ascii="宋体" w:hAnsi="宋体" w:eastAsia="宋体" w:cs="宋体"/>
              </w:rPr>
            </w:pPr>
            <w:r>
              <w:rPr>
                <w:rFonts w:hint="eastAsia" w:ascii="宋体" w:hAnsi="宋体" w:eastAsia="宋体" w:cs="宋体"/>
                <w:spacing w:val="-1"/>
              </w:rPr>
              <w:t>4.</w:t>
            </w:r>
          </w:p>
        </w:tc>
        <w:tc>
          <w:tcPr>
            <w:tcW w:w="1801" w:type="dxa"/>
            <w:vAlign w:val="top"/>
          </w:tcPr>
          <w:p w14:paraId="1F242653">
            <w:pPr>
              <w:rPr>
                <w:rFonts w:hint="eastAsia" w:ascii="宋体" w:hAnsi="宋体" w:eastAsia="宋体" w:cs="宋体"/>
                <w:sz w:val="21"/>
              </w:rPr>
            </w:pPr>
          </w:p>
        </w:tc>
        <w:tc>
          <w:tcPr>
            <w:tcW w:w="2140" w:type="dxa"/>
            <w:vAlign w:val="top"/>
          </w:tcPr>
          <w:p w14:paraId="47452AD2">
            <w:pPr>
              <w:rPr>
                <w:rFonts w:hint="eastAsia" w:ascii="宋体" w:hAnsi="宋体" w:eastAsia="宋体" w:cs="宋体"/>
                <w:sz w:val="21"/>
              </w:rPr>
            </w:pPr>
          </w:p>
        </w:tc>
        <w:tc>
          <w:tcPr>
            <w:tcW w:w="1526" w:type="dxa"/>
            <w:vAlign w:val="top"/>
          </w:tcPr>
          <w:p w14:paraId="75C7859E">
            <w:pPr>
              <w:rPr>
                <w:rFonts w:hint="eastAsia" w:ascii="宋体" w:hAnsi="宋体" w:eastAsia="宋体" w:cs="宋体"/>
                <w:sz w:val="21"/>
              </w:rPr>
            </w:pPr>
          </w:p>
        </w:tc>
        <w:tc>
          <w:tcPr>
            <w:tcW w:w="1425" w:type="dxa"/>
            <w:vAlign w:val="top"/>
          </w:tcPr>
          <w:p w14:paraId="12C43AC0">
            <w:pPr>
              <w:rPr>
                <w:rFonts w:hint="eastAsia" w:ascii="宋体" w:hAnsi="宋体" w:eastAsia="宋体" w:cs="宋体"/>
                <w:sz w:val="21"/>
              </w:rPr>
            </w:pPr>
          </w:p>
        </w:tc>
        <w:tc>
          <w:tcPr>
            <w:tcW w:w="843" w:type="dxa"/>
            <w:vAlign w:val="top"/>
          </w:tcPr>
          <w:p w14:paraId="67A99DD3">
            <w:pPr>
              <w:rPr>
                <w:rFonts w:hint="eastAsia" w:ascii="宋体" w:hAnsi="宋体" w:eastAsia="宋体" w:cs="宋体"/>
                <w:sz w:val="21"/>
              </w:rPr>
            </w:pPr>
          </w:p>
        </w:tc>
        <w:tc>
          <w:tcPr>
            <w:tcW w:w="1066" w:type="dxa"/>
            <w:vAlign w:val="top"/>
          </w:tcPr>
          <w:p w14:paraId="33A11BB8">
            <w:pPr>
              <w:rPr>
                <w:rFonts w:hint="eastAsia" w:ascii="宋体" w:hAnsi="宋体" w:eastAsia="宋体" w:cs="宋体"/>
                <w:sz w:val="21"/>
              </w:rPr>
            </w:pPr>
          </w:p>
        </w:tc>
      </w:tr>
      <w:tr w14:paraId="327F7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04" w:type="dxa"/>
            <w:vAlign w:val="top"/>
          </w:tcPr>
          <w:p w14:paraId="49E62FA8">
            <w:pPr>
              <w:pStyle w:val="22"/>
              <w:spacing w:before="198" w:line="171" w:lineRule="auto"/>
              <w:ind w:left="369"/>
              <w:rPr>
                <w:rFonts w:hint="eastAsia" w:ascii="宋体" w:hAnsi="宋体" w:eastAsia="宋体" w:cs="宋体"/>
              </w:rPr>
            </w:pPr>
            <w:r>
              <w:rPr>
                <w:rFonts w:hint="eastAsia" w:ascii="宋体" w:hAnsi="宋体" w:eastAsia="宋体" w:cs="宋体"/>
                <w:spacing w:val="-10"/>
              </w:rPr>
              <w:t>5.</w:t>
            </w:r>
          </w:p>
        </w:tc>
        <w:tc>
          <w:tcPr>
            <w:tcW w:w="1801" w:type="dxa"/>
            <w:vAlign w:val="top"/>
          </w:tcPr>
          <w:p w14:paraId="062C9DD5">
            <w:pPr>
              <w:rPr>
                <w:rFonts w:hint="eastAsia" w:ascii="宋体" w:hAnsi="宋体" w:eastAsia="宋体" w:cs="宋体"/>
                <w:sz w:val="21"/>
              </w:rPr>
            </w:pPr>
          </w:p>
        </w:tc>
        <w:tc>
          <w:tcPr>
            <w:tcW w:w="2140" w:type="dxa"/>
            <w:vAlign w:val="top"/>
          </w:tcPr>
          <w:p w14:paraId="7A55FCC8">
            <w:pPr>
              <w:rPr>
                <w:rFonts w:hint="eastAsia" w:ascii="宋体" w:hAnsi="宋体" w:eastAsia="宋体" w:cs="宋体"/>
                <w:sz w:val="21"/>
              </w:rPr>
            </w:pPr>
          </w:p>
        </w:tc>
        <w:tc>
          <w:tcPr>
            <w:tcW w:w="1526" w:type="dxa"/>
            <w:vAlign w:val="top"/>
          </w:tcPr>
          <w:p w14:paraId="2B4E2F8A">
            <w:pPr>
              <w:rPr>
                <w:rFonts w:hint="eastAsia" w:ascii="宋体" w:hAnsi="宋体" w:eastAsia="宋体" w:cs="宋体"/>
                <w:sz w:val="21"/>
              </w:rPr>
            </w:pPr>
          </w:p>
        </w:tc>
        <w:tc>
          <w:tcPr>
            <w:tcW w:w="1425" w:type="dxa"/>
            <w:vAlign w:val="top"/>
          </w:tcPr>
          <w:p w14:paraId="19EAF560">
            <w:pPr>
              <w:rPr>
                <w:rFonts w:hint="eastAsia" w:ascii="宋体" w:hAnsi="宋体" w:eastAsia="宋体" w:cs="宋体"/>
                <w:sz w:val="21"/>
              </w:rPr>
            </w:pPr>
          </w:p>
        </w:tc>
        <w:tc>
          <w:tcPr>
            <w:tcW w:w="843" w:type="dxa"/>
            <w:vAlign w:val="top"/>
          </w:tcPr>
          <w:p w14:paraId="3BDC57EE">
            <w:pPr>
              <w:rPr>
                <w:rFonts w:hint="eastAsia" w:ascii="宋体" w:hAnsi="宋体" w:eastAsia="宋体" w:cs="宋体"/>
                <w:sz w:val="21"/>
              </w:rPr>
            </w:pPr>
          </w:p>
        </w:tc>
        <w:tc>
          <w:tcPr>
            <w:tcW w:w="1066" w:type="dxa"/>
            <w:vAlign w:val="top"/>
          </w:tcPr>
          <w:p w14:paraId="4F8EA73C">
            <w:pPr>
              <w:rPr>
                <w:rFonts w:hint="eastAsia" w:ascii="宋体" w:hAnsi="宋体" w:eastAsia="宋体" w:cs="宋体"/>
                <w:sz w:val="21"/>
              </w:rPr>
            </w:pPr>
          </w:p>
        </w:tc>
      </w:tr>
      <w:tr w14:paraId="01B33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904" w:type="dxa"/>
            <w:vAlign w:val="top"/>
          </w:tcPr>
          <w:p w14:paraId="1DC04234">
            <w:pPr>
              <w:pStyle w:val="22"/>
              <w:spacing w:before="287" w:line="206" w:lineRule="exact"/>
              <w:ind w:left="377"/>
              <w:rPr>
                <w:rFonts w:hint="eastAsia" w:ascii="宋体" w:hAnsi="宋体" w:eastAsia="宋体" w:cs="宋体"/>
              </w:rPr>
            </w:pPr>
            <w:r>
              <w:rPr>
                <w:rFonts w:hint="eastAsia" w:ascii="宋体" w:hAnsi="宋体" w:eastAsia="宋体" w:cs="宋体"/>
                <w:spacing w:val="-5"/>
                <w:position w:val="-2"/>
              </w:rPr>
              <w:t>···</w:t>
            </w:r>
          </w:p>
        </w:tc>
        <w:tc>
          <w:tcPr>
            <w:tcW w:w="1801" w:type="dxa"/>
            <w:vAlign w:val="top"/>
          </w:tcPr>
          <w:p w14:paraId="4EFBEA1D">
            <w:pPr>
              <w:rPr>
                <w:rFonts w:hint="eastAsia" w:ascii="宋体" w:hAnsi="宋体" w:eastAsia="宋体" w:cs="宋体"/>
                <w:sz w:val="21"/>
              </w:rPr>
            </w:pPr>
          </w:p>
        </w:tc>
        <w:tc>
          <w:tcPr>
            <w:tcW w:w="2140" w:type="dxa"/>
            <w:vAlign w:val="top"/>
          </w:tcPr>
          <w:p w14:paraId="69078C68">
            <w:pPr>
              <w:rPr>
                <w:rFonts w:hint="eastAsia" w:ascii="宋体" w:hAnsi="宋体" w:eastAsia="宋体" w:cs="宋体"/>
                <w:sz w:val="21"/>
              </w:rPr>
            </w:pPr>
          </w:p>
        </w:tc>
        <w:tc>
          <w:tcPr>
            <w:tcW w:w="1526" w:type="dxa"/>
            <w:vAlign w:val="top"/>
          </w:tcPr>
          <w:p w14:paraId="4969BED6">
            <w:pPr>
              <w:rPr>
                <w:rFonts w:hint="eastAsia" w:ascii="宋体" w:hAnsi="宋体" w:eastAsia="宋体" w:cs="宋体"/>
                <w:sz w:val="21"/>
              </w:rPr>
            </w:pPr>
          </w:p>
        </w:tc>
        <w:tc>
          <w:tcPr>
            <w:tcW w:w="1425" w:type="dxa"/>
            <w:vAlign w:val="top"/>
          </w:tcPr>
          <w:p w14:paraId="7614EDB3">
            <w:pPr>
              <w:rPr>
                <w:rFonts w:hint="eastAsia" w:ascii="宋体" w:hAnsi="宋体" w:eastAsia="宋体" w:cs="宋体"/>
                <w:sz w:val="21"/>
              </w:rPr>
            </w:pPr>
          </w:p>
        </w:tc>
        <w:tc>
          <w:tcPr>
            <w:tcW w:w="843" w:type="dxa"/>
            <w:vAlign w:val="top"/>
          </w:tcPr>
          <w:p w14:paraId="4671748E">
            <w:pPr>
              <w:rPr>
                <w:rFonts w:hint="eastAsia" w:ascii="宋体" w:hAnsi="宋体" w:eastAsia="宋体" w:cs="宋体"/>
                <w:sz w:val="21"/>
              </w:rPr>
            </w:pPr>
          </w:p>
        </w:tc>
        <w:tc>
          <w:tcPr>
            <w:tcW w:w="1066" w:type="dxa"/>
            <w:vAlign w:val="top"/>
          </w:tcPr>
          <w:p w14:paraId="180497EE">
            <w:pPr>
              <w:rPr>
                <w:rFonts w:hint="eastAsia" w:ascii="宋体" w:hAnsi="宋体" w:eastAsia="宋体" w:cs="宋体"/>
                <w:sz w:val="21"/>
              </w:rPr>
            </w:pPr>
          </w:p>
        </w:tc>
      </w:tr>
      <w:tr w14:paraId="409CF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9705" w:type="dxa"/>
            <w:gridSpan w:val="7"/>
            <w:vAlign w:val="top"/>
          </w:tcPr>
          <w:p w14:paraId="2083E942">
            <w:pPr>
              <w:pStyle w:val="22"/>
              <w:spacing w:before="168" w:line="183" w:lineRule="auto"/>
              <w:ind w:left="109"/>
              <w:rPr>
                <w:rFonts w:hint="eastAsia" w:ascii="宋体" w:hAnsi="宋体" w:eastAsia="宋体" w:cs="宋体"/>
              </w:rPr>
            </w:pPr>
            <w:r>
              <w:rPr>
                <w:rFonts w:hint="eastAsia" w:ascii="宋体" w:hAnsi="宋体" w:eastAsia="宋体" w:cs="宋体"/>
                <w:spacing w:val="-2"/>
              </w:rPr>
              <w:t>总价</w:t>
            </w:r>
            <w:r>
              <w:rPr>
                <w:rFonts w:hint="eastAsia" w:ascii="宋体" w:hAnsi="宋体" w:eastAsia="宋体" w:cs="宋体"/>
                <w:spacing w:val="-10"/>
              </w:rPr>
              <w:t xml:space="preserve"> </w:t>
            </w:r>
            <w:r>
              <w:rPr>
                <w:rFonts w:hint="eastAsia" w:ascii="宋体" w:hAnsi="宋体" w:eastAsia="宋体" w:cs="宋体"/>
                <w:spacing w:val="-2"/>
              </w:rPr>
              <w:t>：</w:t>
            </w:r>
          </w:p>
        </w:tc>
      </w:tr>
    </w:tbl>
    <w:p w14:paraId="5808F563">
      <w:pPr>
        <w:pStyle w:val="7"/>
        <w:spacing w:line="281" w:lineRule="auto"/>
        <w:rPr>
          <w:rFonts w:hint="eastAsia" w:ascii="宋体" w:hAnsi="宋体" w:eastAsia="宋体" w:cs="宋体"/>
        </w:rPr>
      </w:pPr>
    </w:p>
    <w:p w14:paraId="288C873E">
      <w:pPr>
        <w:pStyle w:val="7"/>
        <w:spacing w:line="281" w:lineRule="auto"/>
        <w:rPr>
          <w:rFonts w:hint="eastAsia" w:ascii="宋体" w:hAnsi="宋体" w:eastAsia="宋体" w:cs="宋体"/>
        </w:rPr>
      </w:pPr>
    </w:p>
    <w:p w14:paraId="678D307B">
      <w:pPr>
        <w:spacing w:before="103" w:line="221" w:lineRule="auto"/>
        <w:ind w:left="1"/>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1D03C4D8">
      <w:pPr>
        <w:spacing w:before="241" w:line="385" w:lineRule="auto"/>
        <w:ind w:left="1"/>
        <w:rPr>
          <w:rFonts w:hint="eastAsia" w:ascii="宋体" w:hAnsi="宋体" w:eastAsia="宋体" w:cs="宋体"/>
          <w:sz w:val="24"/>
          <w:szCs w:val="24"/>
        </w:rPr>
      </w:pPr>
      <w:r>
        <w:rPr>
          <w:rFonts w:hint="eastAsia" w:ascii="宋体" w:hAnsi="宋体" w:eastAsia="宋体" w:cs="宋体"/>
          <w:spacing w:val="-1"/>
          <w:sz w:val="24"/>
          <w:szCs w:val="24"/>
        </w:rPr>
        <w:t>法定代表人或委托代理人(签字或盖章):</w:t>
      </w:r>
      <w:r>
        <w:rPr>
          <w:rFonts w:hint="eastAsia" w:ascii="宋体" w:hAnsi="宋体" w:eastAsia="宋体" w:cs="宋体"/>
          <w:spacing w:val="63"/>
          <w:sz w:val="24"/>
          <w:szCs w:val="24"/>
        </w:rPr>
        <w:t xml:space="preserve"> </w:t>
      </w:r>
      <w:r>
        <w:rPr>
          <w:rFonts w:hint="eastAsia" w:ascii="宋体" w:hAnsi="宋体" w:eastAsia="宋体" w:cs="宋体"/>
          <w:sz w:val="24"/>
          <w:szCs w:val="24"/>
          <w:u w:val="single" w:color="auto"/>
        </w:rPr>
        <w:t xml:space="preserve">                                       </w:t>
      </w:r>
    </w:p>
    <w:p w14:paraId="546BB846">
      <w:pPr>
        <w:spacing w:line="183" w:lineRule="auto"/>
        <w:ind w:left="34"/>
        <w:rPr>
          <w:rFonts w:hint="eastAsia" w:ascii="宋体" w:hAnsi="宋体" w:eastAsia="宋体" w:cs="宋体"/>
          <w:sz w:val="24"/>
          <w:szCs w:val="24"/>
        </w:rPr>
      </w:pPr>
      <w:r>
        <w:rPr>
          <w:rFonts w:hint="eastAsia" w:ascii="宋体" w:hAnsi="宋体" w:eastAsia="宋体" w:cs="宋体"/>
          <w:spacing w:val="-7"/>
          <w:sz w:val="24"/>
          <w:szCs w:val="24"/>
        </w:rPr>
        <w:t>日期 ：</w:t>
      </w:r>
      <w:r>
        <w:rPr>
          <w:rFonts w:hint="eastAsia" w:ascii="宋体" w:hAnsi="宋体" w:eastAsia="宋体" w:cs="宋体"/>
          <w:spacing w:val="-7"/>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日</w:t>
      </w:r>
    </w:p>
    <w:p w14:paraId="57A8DB8C">
      <w:pPr>
        <w:pStyle w:val="7"/>
        <w:spacing w:line="256" w:lineRule="auto"/>
        <w:rPr>
          <w:rFonts w:hint="eastAsia" w:ascii="宋体" w:hAnsi="宋体" w:eastAsia="宋体" w:cs="宋体"/>
        </w:rPr>
      </w:pPr>
    </w:p>
    <w:p w14:paraId="59C913E1">
      <w:pPr>
        <w:pStyle w:val="7"/>
        <w:spacing w:line="256" w:lineRule="auto"/>
        <w:rPr>
          <w:rFonts w:hint="eastAsia" w:ascii="宋体" w:hAnsi="宋体" w:eastAsia="宋体" w:cs="宋体"/>
        </w:rPr>
      </w:pPr>
    </w:p>
    <w:p w14:paraId="3EC580EF">
      <w:pPr>
        <w:pStyle w:val="7"/>
        <w:spacing w:line="257" w:lineRule="auto"/>
        <w:rPr>
          <w:rFonts w:hint="eastAsia" w:ascii="宋体" w:hAnsi="宋体" w:eastAsia="宋体" w:cs="宋体"/>
        </w:rPr>
      </w:pPr>
    </w:p>
    <w:p w14:paraId="261DAAD1">
      <w:pPr>
        <w:spacing w:before="104" w:line="616" w:lineRule="exact"/>
        <w:jc w:val="right"/>
        <w:rPr>
          <w:rFonts w:hint="eastAsia" w:ascii="宋体" w:hAnsi="宋体" w:eastAsia="宋体" w:cs="宋体"/>
          <w:sz w:val="24"/>
          <w:szCs w:val="24"/>
        </w:rPr>
      </w:pPr>
      <w:r>
        <w:rPr>
          <w:rFonts w:hint="eastAsia" w:ascii="宋体" w:hAnsi="宋体" w:eastAsia="宋体" w:cs="宋体"/>
          <w:spacing w:val="-9"/>
          <w:position w:val="26"/>
          <w:sz w:val="24"/>
          <w:szCs w:val="24"/>
        </w:rPr>
        <w:t>注:</w:t>
      </w:r>
      <w:r>
        <w:rPr>
          <w:rFonts w:hint="eastAsia" w:ascii="宋体" w:hAnsi="宋体" w:eastAsia="宋体" w:cs="宋体"/>
          <w:spacing w:val="20"/>
          <w:w w:val="101"/>
          <w:position w:val="26"/>
          <w:sz w:val="24"/>
          <w:szCs w:val="24"/>
        </w:rPr>
        <w:t xml:space="preserve">   </w:t>
      </w:r>
      <w:r>
        <w:rPr>
          <w:rFonts w:hint="eastAsia" w:ascii="宋体" w:hAnsi="宋体" w:eastAsia="宋体" w:cs="宋体"/>
          <w:spacing w:val="-9"/>
          <w:position w:val="26"/>
          <w:sz w:val="24"/>
          <w:szCs w:val="24"/>
        </w:rPr>
        <w:t>1.</w:t>
      </w:r>
      <w:r>
        <w:rPr>
          <w:rFonts w:hint="eastAsia" w:ascii="宋体" w:hAnsi="宋体" w:eastAsia="宋体" w:cs="宋体"/>
          <w:spacing w:val="52"/>
          <w:w w:val="101"/>
          <w:position w:val="26"/>
          <w:sz w:val="24"/>
          <w:szCs w:val="24"/>
        </w:rPr>
        <w:t xml:space="preserve"> </w:t>
      </w:r>
      <w:r>
        <w:rPr>
          <w:rFonts w:hint="eastAsia" w:ascii="宋体" w:hAnsi="宋体" w:eastAsia="宋体" w:cs="宋体"/>
          <w:spacing w:val="-9"/>
          <w:position w:val="26"/>
          <w:sz w:val="24"/>
          <w:szCs w:val="24"/>
        </w:rPr>
        <w:t>如</w:t>
      </w:r>
      <w:r>
        <w:rPr>
          <w:rFonts w:hint="eastAsia" w:ascii="宋体" w:hAnsi="宋体" w:eastAsia="宋体" w:cs="宋体"/>
          <w:spacing w:val="-8"/>
          <w:position w:val="26"/>
          <w:sz w:val="24"/>
          <w:szCs w:val="24"/>
        </w:rPr>
        <w:t>果开标一览表（报价表）内容与投标文件中明细表内容不一致的 ，以开标一览表（</w:t>
      </w:r>
      <w:r>
        <w:rPr>
          <w:rFonts w:hint="eastAsia" w:ascii="宋体" w:hAnsi="宋体" w:eastAsia="宋体" w:cs="宋体"/>
          <w:spacing w:val="-3"/>
          <w:position w:val="26"/>
          <w:sz w:val="24"/>
          <w:szCs w:val="24"/>
        </w:rPr>
        <w:t>报</w:t>
      </w:r>
    </w:p>
    <w:p w14:paraId="405C4B2A">
      <w:pPr>
        <w:spacing w:before="2" w:line="220" w:lineRule="auto"/>
        <w:rPr>
          <w:rFonts w:hint="eastAsia" w:ascii="宋体" w:hAnsi="宋体" w:eastAsia="宋体" w:cs="宋体"/>
          <w:sz w:val="24"/>
          <w:szCs w:val="24"/>
        </w:rPr>
      </w:pPr>
      <w:r>
        <w:rPr>
          <w:rFonts w:hint="eastAsia" w:ascii="宋体" w:hAnsi="宋体" w:eastAsia="宋体" w:cs="宋体"/>
          <w:spacing w:val="-1"/>
          <w:sz w:val="24"/>
          <w:szCs w:val="24"/>
        </w:rPr>
        <w:t>价表）内容为准。</w:t>
      </w:r>
    </w:p>
    <w:p w14:paraId="2EB8CFA5">
      <w:pPr>
        <w:spacing w:before="282" w:line="239" w:lineRule="exact"/>
        <w:ind w:left="490"/>
        <w:rPr>
          <w:rFonts w:hint="eastAsia" w:ascii="宋体" w:hAnsi="宋体" w:eastAsia="宋体" w:cs="宋体"/>
          <w:sz w:val="24"/>
          <w:szCs w:val="24"/>
        </w:rPr>
      </w:pPr>
      <w:r>
        <w:rPr>
          <w:rFonts w:hint="eastAsia" w:ascii="宋体" w:hAnsi="宋体" w:eastAsia="宋体" w:cs="宋体"/>
          <w:spacing w:val="-5"/>
          <w:position w:val="-1"/>
          <w:sz w:val="24"/>
          <w:szCs w:val="24"/>
        </w:rPr>
        <w:t>2.上述各项的详细分项报价 ，可另页描述。</w:t>
      </w:r>
    </w:p>
    <w:p w14:paraId="34C6BD4A">
      <w:pPr>
        <w:spacing w:line="239" w:lineRule="exact"/>
        <w:rPr>
          <w:rFonts w:hint="eastAsia" w:ascii="宋体" w:hAnsi="宋体" w:eastAsia="宋体" w:cs="宋体"/>
          <w:sz w:val="24"/>
          <w:szCs w:val="24"/>
        </w:rPr>
        <w:sectPr>
          <w:type w:val="continuous"/>
          <w:pgSz w:w="11906" w:h="16839"/>
          <w:pgMar w:top="400" w:right="1079" w:bottom="1404" w:left="1081" w:header="0" w:footer="1225" w:gutter="0"/>
          <w:pgNumType w:fmt="decimal"/>
          <w:cols w:equalWidth="0" w:num="1">
            <w:col w:w="9745"/>
          </w:cols>
        </w:sectPr>
      </w:pPr>
    </w:p>
    <w:p w14:paraId="07999F6F">
      <w:pPr>
        <w:pStyle w:val="7"/>
        <w:spacing w:line="256" w:lineRule="auto"/>
        <w:rPr>
          <w:rFonts w:hint="eastAsia" w:ascii="宋体" w:hAnsi="宋体" w:eastAsia="宋体" w:cs="宋体"/>
        </w:rPr>
      </w:pPr>
    </w:p>
    <w:p w14:paraId="341BB571">
      <w:pPr>
        <w:pStyle w:val="7"/>
        <w:spacing w:line="257" w:lineRule="auto"/>
        <w:rPr>
          <w:rFonts w:hint="eastAsia" w:ascii="宋体" w:hAnsi="宋体" w:eastAsia="宋体" w:cs="宋体"/>
        </w:rPr>
      </w:pPr>
    </w:p>
    <w:p w14:paraId="2030F819">
      <w:pPr>
        <w:pStyle w:val="7"/>
        <w:spacing w:line="257" w:lineRule="auto"/>
        <w:rPr>
          <w:rFonts w:hint="eastAsia" w:ascii="宋体" w:hAnsi="宋体" w:eastAsia="宋体" w:cs="宋体"/>
        </w:rPr>
      </w:pPr>
    </w:p>
    <w:p w14:paraId="7243D5F5">
      <w:pPr>
        <w:pStyle w:val="7"/>
        <w:spacing w:line="257" w:lineRule="auto"/>
        <w:rPr>
          <w:rFonts w:hint="eastAsia" w:ascii="宋体" w:hAnsi="宋体" w:eastAsia="宋体" w:cs="宋体"/>
        </w:rPr>
      </w:pPr>
    </w:p>
    <w:p w14:paraId="06C4FBF3">
      <w:pPr>
        <w:spacing w:before="120" w:line="183" w:lineRule="auto"/>
        <w:ind w:left="3684"/>
        <w:rPr>
          <w:rFonts w:hint="eastAsia" w:ascii="宋体" w:hAnsi="宋体" w:eastAsia="宋体" w:cs="宋体"/>
          <w:sz w:val="28"/>
          <w:szCs w:val="28"/>
        </w:rPr>
      </w:pPr>
      <w:r>
        <w:rPr>
          <w:rFonts w:hint="eastAsia" w:ascii="宋体" w:hAnsi="宋体" w:eastAsia="宋体" w:cs="宋体"/>
          <w:b/>
          <w:bCs/>
          <w:spacing w:val="-3"/>
          <w:sz w:val="28"/>
          <w:szCs w:val="28"/>
        </w:rPr>
        <w:t>3、服务说明一览表</w:t>
      </w:r>
    </w:p>
    <w:p w14:paraId="0920369C">
      <w:pPr>
        <w:spacing w:line="49" w:lineRule="exact"/>
        <w:rPr>
          <w:rFonts w:hint="eastAsia" w:ascii="宋体" w:hAnsi="宋体" w:eastAsia="宋体" w:cs="宋体"/>
        </w:rPr>
      </w:pPr>
    </w:p>
    <w:p w14:paraId="6949AA4F">
      <w:pPr>
        <w:spacing w:line="49" w:lineRule="exact"/>
        <w:rPr>
          <w:rFonts w:hint="eastAsia" w:ascii="宋体" w:hAnsi="宋体" w:eastAsia="宋体" w:cs="宋体"/>
        </w:rPr>
        <w:sectPr>
          <w:footerReference r:id="rId31" w:type="default"/>
          <w:pgSz w:w="11906" w:h="16839"/>
          <w:pgMar w:top="400" w:right="1240" w:bottom="1404" w:left="1081" w:header="0" w:footer="1225" w:gutter="0"/>
          <w:pgNumType w:fmt="decimal"/>
          <w:cols w:equalWidth="0" w:num="1">
            <w:col w:w="9585"/>
          </w:cols>
        </w:sectPr>
      </w:pPr>
    </w:p>
    <w:p w14:paraId="3D74A00D">
      <w:pPr>
        <w:spacing w:before="48" w:line="238" w:lineRule="exact"/>
        <w:rPr>
          <w:rFonts w:hint="eastAsia" w:ascii="宋体" w:hAnsi="宋体" w:eastAsia="宋体" w:cs="宋体"/>
          <w:sz w:val="24"/>
          <w:szCs w:val="24"/>
        </w:rPr>
      </w:pPr>
      <w:r>
        <w:rPr>
          <w:rFonts w:hint="eastAsia" w:ascii="宋体" w:hAnsi="宋体" w:eastAsia="宋体" w:cs="宋体"/>
          <w:spacing w:val="-1"/>
          <w:position w:val="-1"/>
          <w:sz w:val="24"/>
          <w:szCs w:val="24"/>
        </w:rPr>
        <w:t>项目名称:</w:t>
      </w:r>
    </w:p>
    <w:p w14:paraId="0677E62B">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3E8564C0">
      <w:pPr>
        <w:spacing w:before="46" w:line="238" w:lineRule="exact"/>
        <w:rPr>
          <w:rFonts w:hint="eastAsia" w:ascii="宋体" w:hAnsi="宋体" w:eastAsia="宋体" w:cs="宋体"/>
          <w:sz w:val="24"/>
          <w:szCs w:val="24"/>
        </w:rPr>
      </w:pPr>
      <w:r>
        <w:rPr>
          <w:rFonts w:hint="eastAsia" w:ascii="宋体" w:hAnsi="宋体" w:eastAsia="宋体" w:cs="宋体"/>
          <w:spacing w:val="-1"/>
          <w:position w:val="-1"/>
          <w:sz w:val="24"/>
          <w:szCs w:val="24"/>
        </w:rPr>
        <w:t>项目编号:</w:t>
      </w:r>
    </w:p>
    <w:p w14:paraId="3239BB2F">
      <w:pPr>
        <w:spacing w:line="238" w:lineRule="exact"/>
        <w:rPr>
          <w:rFonts w:hint="eastAsia" w:ascii="宋体" w:hAnsi="宋体" w:eastAsia="宋体" w:cs="宋体"/>
          <w:sz w:val="24"/>
          <w:szCs w:val="24"/>
        </w:rPr>
        <w:sectPr>
          <w:type w:val="continuous"/>
          <w:pgSz w:w="11906" w:h="16839"/>
          <w:pgMar w:top="400" w:right="1240" w:bottom="1404" w:left="1081" w:header="0" w:footer="1225" w:gutter="0"/>
          <w:pgNumType w:fmt="decimal"/>
          <w:cols w:equalWidth="0" w:num="2">
            <w:col w:w="4998" w:space="100"/>
            <w:col w:w="4487"/>
          </w:cols>
        </w:sectPr>
      </w:pPr>
    </w:p>
    <w:p w14:paraId="11897C93">
      <w:pPr>
        <w:spacing w:before="41"/>
        <w:rPr>
          <w:rFonts w:hint="eastAsia" w:ascii="宋体" w:hAnsi="宋体" w:eastAsia="宋体" w:cs="宋体"/>
        </w:rPr>
      </w:pPr>
    </w:p>
    <w:tbl>
      <w:tblPr>
        <w:tblStyle w:val="21"/>
        <w:tblW w:w="9420" w:type="dxa"/>
        <w:tblInd w:w="16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1639"/>
        <w:gridCol w:w="1816"/>
        <w:gridCol w:w="1062"/>
        <w:gridCol w:w="1583"/>
        <w:gridCol w:w="2357"/>
      </w:tblGrid>
      <w:tr w14:paraId="59315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963" w:type="dxa"/>
            <w:vAlign w:val="top"/>
          </w:tcPr>
          <w:p w14:paraId="2B482156">
            <w:pPr>
              <w:pStyle w:val="22"/>
              <w:spacing w:before="201" w:line="184" w:lineRule="auto"/>
              <w:ind w:left="239"/>
              <w:rPr>
                <w:rFonts w:hint="eastAsia" w:ascii="宋体" w:hAnsi="宋体" w:eastAsia="宋体" w:cs="宋体"/>
              </w:rPr>
            </w:pPr>
            <w:r>
              <w:rPr>
                <w:rFonts w:hint="eastAsia" w:ascii="宋体" w:hAnsi="宋体" w:eastAsia="宋体" w:cs="宋体"/>
                <w:spacing w:val="-1"/>
              </w:rPr>
              <w:t>序号</w:t>
            </w:r>
          </w:p>
        </w:tc>
        <w:tc>
          <w:tcPr>
            <w:tcW w:w="1639" w:type="dxa"/>
            <w:vAlign w:val="top"/>
          </w:tcPr>
          <w:p w14:paraId="7D064DB0">
            <w:pPr>
              <w:pStyle w:val="22"/>
              <w:spacing w:before="201" w:line="184" w:lineRule="auto"/>
              <w:ind w:left="340"/>
              <w:rPr>
                <w:rFonts w:hint="eastAsia" w:ascii="宋体" w:hAnsi="宋体" w:eastAsia="宋体" w:cs="宋体"/>
              </w:rPr>
            </w:pPr>
            <w:r>
              <w:rPr>
                <w:rFonts w:hint="eastAsia" w:ascii="宋体" w:hAnsi="宋体" w:eastAsia="宋体" w:cs="宋体"/>
                <w:spacing w:val="-2"/>
              </w:rPr>
              <w:t>服务名称</w:t>
            </w:r>
          </w:p>
        </w:tc>
        <w:tc>
          <w:tcPr>
            <w:tcW w:w="1816" w:type="dxa"/>
            <w:vAlign w:val="top"/>
          </w:tcPr>
          <w:p w14:paraId="5789F212">
            <w:pPr>
              <w:pStyle w:val="22"/>
              <w:spacing w:before="201" w:line="184" w:lineRule="auto"/>
              <w:ind w:left="429"/>
              <w:rPr>
                <w:rFonts w:hint="eastAsia" w:ascii="宋体" w:hAnsi="宋体" w:eastAsia="宋体" w:cs="宋体"/>
              </w:rPr>
            </w:pPr>
            <w:r>
              <w:rPr>
                <w:rFonts w:hint="eastAsia" w:ascii="宋体" w:hAnsi="宋体" w:eastAsia="宋体" w:cs="宋体"/>
                <w:spacing w:val="-2"/>
              </w:rPr>
              <w:t>服务内容</w:t>
            </w:r>
          </w:p>
        </w:tc>
        <w:tc>
          <w:tcPr>
            <w:tcW w:w="1062" w:type="dxa"/>
            <w:vAlign w:val="top"/>
          </w:tcPr>
          <w:p w14:paraId="165B3330">
            <w:pPr>
              <w:pStyle w:val="22"/>
              <w:spacing w:before="201" w:line="184" w:lineRule="auto"/>
              <w:ind w:left="173"/>
              <w:rPr>
                <w:rFonts w:hint="eastAsia" w:ascii="宋体" w:hAnsi="宋体" w:eastAsia="宋体" w:cs="宋体"/>
              </w:rPr>
            </w:pPr>
            <w:r>
              <w:rPr>
                <w:rFonts w:hint="eastAsia" w:ascii="宋体" w:hAnsi="宋体" w:eastAsia="宋体" w:cs="宋体"/>
                <w:spacing w:val="-2"/>
              </w:rPr>
              <w:t>服务期</w:t>
            </w:r>
          </w:p>
        </w:tc>
        <w:tc>
          <w:tcPr>
            <w:tcW w:w="1583" w:type="dxa"/>
            <w:vAlign w:val="top"/>
          </w:tcPr>
          <w:p w14:paraId="14DC27B1">
            <w:pPr>
              <w:pStyle w:val="22"/>
              <w:spacing w:before="201" w:line="184" w:lineRule="auto"/>
              <w:ind w:left="316"/>
              <w:rPr>
                <w:rFonts w:hint="eastAsia" w:ascii="宋体" w:hAnsi="宋体" w:eastAsia="宋体" w:cs="宋体"/>
              </w:rPr>
            </w:pPr>
            <w:r>
              <w:rPr>
                <w:rFonts w:hint="eastAsia" w:ascii="宋体" w:hAnsi="宋体" w:eastAsia="宋体" w:cs="宋体"/>
                <w:spacing w:val="-2"/>
              </w:rPr>
              <w:t>服务地点</w:t>
            </w:r>
          </w:p>
        </w:tc>
        <w:tc>
          <w:tcPr>
            <w:tcW w:w="2357" w:type="dxa"/>
            <w:vAlign w:val="top"/>
          </w:tcPr>
          <w:p w14:paraId="0BB90915">
            <w:pPr>
              <w:pStyle w:val="22"/>
              <w:spacing w:before="203" w:line="183" w:lineRule="auto"/>
              <w:ind w:left="940"/>
              <w:rPr>
                <w:rFonts w:hint="eastAsia" w:ascii="宋体" w:hAnsi="宋体" w:eastAsia="宋体" w:cs="宋体"/>
              </w:rPr>
            </w:pPr>
            <w:r>
              <w:rPr>
                <w:rFonts w:hint="eastAsia" w:ascii="宋体" w:hAnsi="宋体" w:eastAsia="宋体" w:cs="宋体"/>
                <w:spacing w:val="-2"/>
              </w:rPr>
              <w:t>其它</w:t>
            </w:r>
          </w:p>
        </w:tc>
      </w:tr>
      <w:tr w14:paraId="02C258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3B279594">
            <w:pPr>
              <w:rPr>
                <w:rFonts w:hint="eastAsia" w:ascii="宋体" w:hAnsi="宋体" w:eastAsia="宋体" w:cs="宋体"/>
                <w:sz w:val="21"/>
              </w:rPr>
            </w:pPr>
          </w:p>
        </w:tc>
        <w:tc>
          <w:tcPr>
            <w:tcW w:w="1639" w:type="dxa"/>
            <w:vAlign w:val="top"/>
          </w:tcPr>
          <w:p w14:paraId="37E60E0A">
            <w:pPr>
              <w:rPr>
                <w:rFonts w:hint="eastAsia" w:ascii="宋体" w:hAnsi="宋体" w:eastAsia="宋体" w:cs="宋体"/>
                <w:sz w:val="21"/>
              </w:rPr>
            </w:pPr>
          </w:p>
        </w:tc>
        <w:tc>
          <w:tcPr>
            <w:tcW w:w="1816" w:type="dxa"/>
            <w:vAlign w:val="top"/>
          </w:tcPr>
          <w:p w14:paraId="382ECF2C">
            <w:pPr>
              <w:rPr>
                <w:rFonts w:hint="eastAsia" w:ascii="宋体" w:hAnsi="宋体" w:eastAsia="宋体" w:cs="宋体"/>
                <w:sz w:val="21"/>
              </w:rPr>
            </w:pPr>
          </w:p>
        </w:tc>
        <w:tc>
          <w:tcPr>
            <w:tcW w:w="1062" w:type="dxa"/>
            <w:vAlign w:val="top"/>
          </w:tcPr>
          <w:p w14:paraId="2147C0DA">
            <w:pPr>
              <w:rPr>
                <w:rFonts w:hint="eastAsia" w:ascii="宋体" w:hAnsi="宋体" w:eastAsia="宋体" w:cs="宋体"/>
                <w:sz w:val="21"/>
              </w:rPr>
            </w:pPr>
          </w:p>
        </w:tc>
        <w:tc>
          <w:tcPr>
            <w:tcW w:w="1583" w:type="dxa"/>
            <w:vAlign w:val="top"/>
          </w:tcPr>
          <w:p w14:paraId="57F9D3FC">
            <w:pPr>
              <w:rPr>
                <w:rFonts w:hint="eastAsia" w:ascii="宋体" w:hAnsi="宋体" w:eastAsia="宋体" w:cs="宋体"/>
                <w:sz w:val="21"/>
              </w:rPr>
            </w:pPr>
          </w:p>
        </w:tc>
        <w:tc>
          <w:tcPr>
            <w:tcW w:w="2357" w:type="dxa"/>
            <w:vAlign w:val="top"/>
          </w:tcPr>
          <w:p w14:paraId="24D745AF">
            <w:pPr>
              <w:rPr>
                <w:rFonts w:hint="eastAsia" w:ascii="宋体" w:hAnsi="宋体" w:eastAsia="宋体" w:cs="宋体"/>
                <w:sz w:val="21"/>
              </w:rPr>
            </w:pPr>
          </w:p>
        </w:tc>
      </w:tr>
      <w:tr w14:paraId="480FF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0C982FF2">
            <w:pPr>
              <w:rPr>
                <w:rFonts w:hint="eastAsia" w:ascii="宋体" w:hAnsi="宋体" w:eastAsia="宋体" w:cs="宋体"/>
                <w:sz w:val="21"/>
              </w:rPr>
            </w:pPr>
          </w:p>
        </w:tc>
        <w:tc>
          <w:tcPr>
            <w:tcW w:w="1639" w:type="dxa"/>
            <w:vAlign w:val="top"/>
          </w:tcPr>
          <w:p w14:paraId="61E39D43">
            <w:pPr>
              <w:rPr>
                <w:rFonts w:hint="eastAsia" w:ascii="宋体" w:hAnsi="宋体" w:eastAsia="宋体" w:cs="宋体"/>
                <w:sz w:val="21"/>
              </w:rPr>
            </w:pPr>
          </w:p>
        </w:tc>
        <w:tc>
          <w:tcPr>
            <w:tcW w:w="1816" w:type="dxa"/>
            <w:vAlign w:val="top"/>
          </w:tcPr>
          <w:p w14:paraId="27B0B009">
            <w:pPr>
              <w:rPr>
                <w:rFonts w:hint="eastAsia" w:ascii="宋体" w:hAnsi="宋体" w:eastAsia="宋体" w:cs="宋体"/>
                <w:sz w:val="21"/>
              </w:rPr>
            </w:pPr>
          </w:p>
        </w:tc>
        <w:tc>
          <w:tcPr>
            <w:tcW w:w="1062" w:type="dxa"/>
            <w:vAlign w:val="top"/>
          </w:tcPr>
          <w:p w14:paraId="5CCEA429">
            <w:pPr>
              <w:rPr>
                <w:rFonts w:hint="eastAsia" w:ascii="宋体" w:hAnsi="宋体" w:eastAsia="宋体" w:cs="宋体"/>
                <w:sz w:val="21"/>
              </w:rPr>
            </w:pPr>
          </w:p>
        </w:tc>
        <w:tc>
          <w:tcPr>
            <w:tcW w:w="1583" w:type="dxa"/>
            <w:vAlign w:val="top"/>
          </w:tcPr>
          <w:p w14:paraId="481B2893">
            <w:pPr>
              <w:rPr>
                <w:rFonts w:hint="eastAsia" w:ascii="宋体" w:hAnsi="宋体" w:eastAsia="宋体" w:cs="宋体"/>
                <w:sz w:val="21"/>
              </w:rPr>
            </w:pPr>
          </w:p>
        </w:tc>
        <w:tc>
          <w:tcPr>
            <w:tcW w:w="2357" w:type="dxa"/>
            <w:vAlign w:val="top"/>
          </w:tcPr>
          <w:p w14:paraId="7C1A632B">
            <w:pPr>
              <w:rPr>
                <w:rFonts w:hint="eastAsia" w:ascii="宋体" w:hAnsi="宋体" w:eastAsia="宋体" w:cs="宋体"/>
                <w:sz w:val="21"/>
              </w:rPr>
            </w:pPr>
          </w:p>
        </w:tc>
      </w:tr>
      <w:tr w14:paraId="129B9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3FF21A04">
            <w:pPr>
              <w:rPr>
                <w:rFonts w:hint="eastAsia" w:ascii="宋体" w:hAnsi="宋体" w:eastAsia="宋体" w:cs="宋体"/>
                <w:sz w:val="21"/>
              </w:rPr>
            </w:pPr>
          </w:p>
        </w:tc>
        <w:tc>
          <w:tcPr>
            <w:tcW w:w="1639" w:type="dxa"/>
            <w:vAlign w:val="top"/>
          </w:tcPr>
          <w:p w14:paraId="4F175827">
            <w:pPr>
              <w:rPr>
                <w:rFonts w:hint="eastAsia" w:ascii="宋体" w:hAnsi="宋体" w:eastAsia="宋体" w:cs="宋体"/>
                <w:sz w:val="21"/>
              </w:rPr>
            </w:pPr>
          </w:p>
        </w:tc>
        <w:tc>
          <w:tcPr>
            <w:tcW w:w="1816" w:type="dxa"/>
            <w:vAlign w:val="top"/>
          </w:tcPr>
          <w:p w14:paraId="7F7EAA82">
            <w:pPr>
              <w:rPr>
                <w:rFonts w:hint="eastAsia" w:ascii="宋体" w:hAnsi="宋体" w:eastAsia="宋体" w:cs="宋体"/>
                <w:sz w:val="21"/>
              </w:rPr>
            </w:pPr>
          </w:p>
        </w:tc>
        <w:tc>
          <w:tcPr>
            <w:tcW w:w="1062" w:type="dxa"/>
            <w:vAlign w:val="top"/>
          </w:tcPr>
          <w:p w14:paraId="1AAEE8AD">
            <w:pPr>
              <w:rPr>
                <w:rFonts w:hint="eastAsia" w:ascii="宋体" w:hAnsi="宋体" w:eastAsia="宋体" w:cs="宋体"/>
                <w:sz w:val="21"/>
              </w:rPr>
            </w:pPr>
          </w:p>
        </w:tc>
        <w:tc>
          <w:tcPr>
            <w:tcW w:w="1583" w:type="dxa"/>
            <w:vAlign w:val="top"/>
          </w:tcPr>
          <w:p w14:paraId="65D782FA">
            <w:pPr>
              <w:rPr>
                <w:rFonts w:hint="eastAsia" w:ascii="宋体" w:hAnsi="宋体" w:eastAsia="宋体" w:cs="宋体"/>
                <w:sz w:val="21"/>
              </w:rPr>
            </w:pPr>
          </w:p>
        </w:tc>
        <w:tc>
          <w:tcPr>
            <w:tcW w:w="2357" w:type="dxa"/>
            <w:vAlign w:val="top"/>
          </w:tcPr>
          <w:p w14:paraId="702EAE8E">
            <w:pPr>
              <w:rPr>
                <w:rFonts w:hint="eastAsia" w:ascii="宋体" w:hAnsi="宋体" w:eastAsia="宋体" w:cs="宋体"/>
                <w:sz w:val="21"/>
              </w:rPr>
            </w:pPr>
          </w:p>
        </w:tc>
      </w:tr>
      <w:tr w14:paraId="23DFB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2930D159">
            <w:pPr>
              <w:rPr>
                <w:rFonts w:hint="eastAsia" w:ascii="宋体" w:hAnsi="宋体" w:eastAsia="宋体" w:cs="宋体"/>
                <w:sz w:val="21"/>
              </w:rPr>
            </w:pPr>
          </w:p>
        </w:tc>
        <w:tc>
          <w:tcPr>
            <w:tcW w:w="1639" w:type="dxa"/>
            <w:vAlign w:val="top"/>
          </w:tcPr>
          <w:p w14:paraId="665AA7FC">
            <w:pPr>
              <w:rPr>
                <w:rFonts w:hint="eastAsia" w:ascii="宋体" w:hAnsi="宋体" w:eastAsia="宋体" w:cs="宋体"/>
                <w:sz w:val="21"/>
              </w:rPr>
            </w:pPr>
          </w:p>
        </w:tc>
        <w:tc>
          <w:tcPr>
            <w:tcW w:w="1816" w:type="dxa"/>
            <w:vAlign w:val="top"/>
          </w:tcPr>
          <w:p w14:paraId="3599B0EF">
            <w:pPr>
              <w:rPr>
                <w:rFonts w:hint="eastAsia" w:ascii="宋体" w:hAnsi="宋体" w:eastAsia="宋体" w:cs="宋体"/>
                <w:sz w:val="21"/>
              </w:rPr>
            </w:pPr>
          </w:p>
        </w:tc>
        <w:tc>
          <w:tcPr>
            <w:tcW w:w="1062" w:type="dxa"/>
            <w:vAlign w:val="top"/>
          </w:tcPr>
          <w:p w14:paraId="6BDE1D48">
            <w:pPr>
              <w:rPr>
                <w:rFonts w:hint="eastAsia" w:ascii="宋体" w:hAnsi="宋体" w:eastAsia="宋体" w:cs="宋体"/>
                <w:sz w:val="21"/>
              </w:rPr>
            </w:pPr>
          </w:p>
        </w:tc>
        <w:tc>
          <w:tcPr>
            <w:tcW w:w="1583" w:type="dxa"/>
            <w:vAlign w:val="top"/>
          </w:tcPr>
          <w:p w14:paraId="44F20538">
            <w:pPr>
              <w:rPr>
                <w:rFonts w:hint="eastAsia" w:ascii="宋体" w:hAnsi="宋体" w:eastAsia="宋体" w:cs="宋体"/>
                <w:sz w:val="21"/>
              </w:rPr>
            </w:pPr>
          </w:p>
        </w:tc>
        <w:tc>
          <w:tcPr>
            <w:tcW w:w="2357" w:type="dxa"/>
            <w:vAlign w:val="top"/>
          </w:tcPr>
          <w:p w14:paraId="04DCA257">
            <w:pPr>
              <w:rPr>
                <w:rFonts w:hint="eastAsia" w:ascii="宋体" w:hAnsi="宋体" w:eastAsia="宋体" w:cs="宋体"/>
                <w:sz w:val="21"/>
              </w:rPr>
            </w:pPr>
          </w:p>
        </w:tc>
      </w:tr>
      <w:tr w14:paraId="522CE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963" w:type="dxa"/>
            <w:vAlign w:val="top"/>
          </w:tcPr>
          <w:p w14:paraId="0299201E">
            <w:pPr>
              <w:rPr>
                <w:rFonts w:hint="eastAsia" w:ascii="宋体" w:hAnsi="宋体" w:eastAsia="宋体" w:cs="宋体"/>
                <w:sz w:val="21"/>
              </w:rPr>
            </w:pPr>
          </w:p>
        </w:tc>
        <w:tc>
          <w:tcPr>
            <w:tcW w:w="1639" w:type="dxa"/>
            <w:vAlign w:val="top"/>
          </w:tcPr>
          <w:p w14:paraId="4E9F042A">
            <w:pPr>
              <w:rPr>
                <w:rFonts w:hint="eastAsia" w:ascii="宋体" w:hAnsi="宋体" w:eastAsia="宋体" w:cs="宋体"/>
                <w:sz w:val="21"/>
              </w:rPr>
            </w:pPr>
          </w:p>
        </w:tc>
        <w:tc>
          <w:tcPr>
            <w:tcW w:w="1816" w:type="dxa"/>
            <w:vAlign w:val="top"/>
          </w:tcPr>
          <w:p w14:paraId="3E53631E">
            <w:pPr>
              <w:rPr>
                <w:rFonts w:hint="eastAsia" w:ascii="宋体" w:hAnsi="宋体" w:eastAsia="宋体" w:cs="宋体"/>
                <w:sz w:val="21"/>
              </w:rPr>
            </w:pPr>
          </w:p>
        </w:tc>
        <w:tc>
          <w:tcPr>
            <w:tcW w:w="1062" w:type="dxa"/>
            <w:vAlign w:val="top"/>
          </w:tcPr>
          <w:p w14:paraId="5D878C20">
            <w:pPr>
              <w:rPr>
                <w:rFonts w:hint="eastAsia" w:ascii="宋体" w:hAnsi="宋体" w:eastAsia="宋体" w:cs="宋体"/>
                <w:sz w:val="21"/>
              </w:rPr>
            </w:pPr>
          </w:p>
        </w:tc>
        <w:tc>
          <w:tcPr>
            <w:tcW w:w="1583" w:type="dxa"/>
            <w:vAlign w:val="top"/>
          </w:tcPr>
          <w:p w14:paraId="7AB9679E">
            <w:pPr>
              <w:rPr>
                <w:rFonts w:hint="eastAsia" w:ascii="宋体" w:hAnsi="宋体" w:eastAsia="宋体" w:cs="宋体"/>
                <w:sz w:val="21"/>
              </w:rPr>
            </w:pPr>
          </w:p>
        </w:tc>
        <w:tc>
          <w:tcPr>
            <w:tcW w:w="2357" w:type="dxa"/>
            <w:vAlign w:val="top"/>
          </w:tcPr>
          <w:p w14:paraId="7AB691C2">
            <w:pPr>
              <w:rPr>
                <w:rFonts w:hint="eastAsia" w:ascii="宋体" w:hAnsi="宋体" w:eastAsia="宋体" w:cs="宋体"/>
                <w:sz w:val="21"/>
              </w:rPr>
            </w:pPr>
          </w:p>
        </w:tc>
      </w:tr>
      <w:tr w14:paraId="20E7C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963" w:type="dxa"/>
            <w:vAlign w:val="top"/>
          </w:tcPr>
          <w:p w14:paraId="5AE796C3">
            <w:pPr>
              <w:rPr>
                <w:rFonts w:hint="eastAsia" w:ascii="宋体" w:hAnsi="宋体" w:eastAsia="宋体" w:cs="宋体"/>
                <w:sz w:val="21"/>
              </w:rPr>
            </w:pPr>
          </w:p>
        </w:tc>
        <w:tc>
          <w:tcPr>
            <w:tcW w:w="1639" w:type="dxa"/>
            <w:vAlign w:val="top"/>
          </w:tcPr>
          <w:p w14:paraId="3E050C05">
            <w:pPr>
              <w:rPr>
                <w:rFonts w:hint="eastAsia" w:ascii="宋体" w:hAnsi="宋体" w:eastAsia="宋体" w:cs="宋体"/>
                <w:sz w:val="21"/>
              </w:rPr>
            </w:pPr>
          </w:p>
        </w:tc>
        <w:tc>
          <w:tcPr>
            <w:tcW w:w="1816" w:type="dxa"/>
            <w:vAlign w:val="top"/>
          </w:tcPr>
          <w:p w14:paraId="6E6A1065">
            <w:pPr>
              <w:rPr>
                <w:rFonts w:hint="eastAsia" w:ascii="宋体" w:hAnsi="宋体" w:eastAsia="宋体" w:cs="宋体"/>
                <w:sz w:val="21"/>
              </w:rPr>
            </w:pPr>
          </w:p>
        </w:tc>
        <w:tc>
          <w:tcPr>
            <w:tcW w:w="1062" w:type="dxa"/>
            <w:vAlign w:val="top"/>
          </w:tcPr>
          <w:p w14:paraId="5DAE54D4">
            <w:pPr>
              <w:rPr>
                <w:rFonts w:hint="eastAsia" w:ascii="宋体" w:hAnsi="宋体" w:eastAsia="宋体" w:cs="宋体"/>
                <w:sz w:val="21"/>
              </w:rPr>
            </w:pPr>
          </w:p>
        </w:tc>
        <w:tc>
          <w:tcPr>
            <w:tcW w:w="1583" w:type="dxa"/>
            <w:vAlign w:val="top"/>
          </w:tcPr>
          <w:p w14:paraId="2DAA14B6">
            <w:pPr>
              <w:rPr>
                <w:rFonts w:hint="eastAsia" w:ascii="宋体" w:hAnsi="宋体" w:eastAsia="宋体" w:cs="宋体"/>
                <w:sz w:val="21"/>
              </w:rPr>
            </w:pPr>
          </w:p>
        </w:tc>
        <w:tc>
          <w:tcPr>
            <w:tcW w:w="2357" w:type="dxa"/>
            <w:vAlign w:val="top"/>
          </w:tcPr>
          <w:p w14:paraId="39B132D2">
            <w:pPr>
              <w:rPr>
                <w:rFonts w:hint="eastAsia" w:ascii="宋体" w:hAnsi="宋体" w:eastAsia="宋体" w:cs="宋体"/>
                <w:sz w:val="21"/>
              </w:rPr>
            </w:pPr>
          </w:p>
        </w:tc>
      </w:tr>
      <w:tr w14:paraId="317B7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963" w:type="dxa"/>
            <w:vAlign w:val="top"/>
          </w:tcPr>
          <w:p w14:paraId="12490328">
            <w:pPr>
              <w:rPr>
                <w:rFonts w:hint="eastAsia" w:ascii="宋体" w:hAnsi="宋体" w:eastAsia="宋体" w:cs="宋体"/>
                <w:sz w:val="21"/>
              </w:rPr>
            </w:pPr>
          </w:p>
        </w:tc>
        <w:tc>
          <w:tcPr>
            <w:tcW w:w="1639" w:type="dxa"/>
            <w:vAlign w:val="top"/>
          </w:tcPr>
          <w:p w14:paraId="2774F109">
            <w:pPr>
              <w:rPr>
                <w:rFonts w:hint="eastAsia" w:ascii="宋体" w:hAnsi="宋体" w:eastAsia="宋体" w:cs="宋体"/>
                <w:sz w:val="21"/>
              </w:rPr>
            </w:pPr>
          </w:p>
        </w:tc>
        <w:tc>
          <w:tcPr>
            <w:tcW w:w="1816" w:type="dxa"/>
            <w:vAlign w:val="top"/>
          </w:tcPr>
          <w:p w14:paraId="6F6807B0">
            <w:pPr>
              <w:rPr>
                <w:rFonts w:hint="eastAsia" w:ascii="宋体" w:hAnsi="宋体" w:eastAsia="宋体" w:cs="宋体"/>
                <w:sz w:val="21"/>
              </w:rPr>
            </w:pPr>
          </w:p>
        </w:tc>
        <w:tc>
          <w:tcPr>
            <w:tcW w:w="1062" w:type="dxa"/>
            <w:vAlign w:val="top"/>
          </w:tcPr>
          <w:p w14:paraId="31EDEA13">
            <w:pPr>
              <w:rPr>
                <w:rFonts w:hint="eastAsia" w:ascii="宋体" w:hAnsi="宋体" w:eastAsia="宋体" w:cs="宋体"/>
                <w:sz w:val="21"/>
              </w:rPr>
            </w:pPr>
          </w:p>
        </w:tc>
        <w:tc>
          <w:tcPr>
            <w:tcW w:w="1583" w:type="dxa"/>
            <w:vAlign w:val="top"/>
          </w:tcPr>
          <w:p w14:paraId="0A6D3E7E">
            <w:pPr>
              <w:rPr>
                <w:rFonts w:hint="eastAsia" w:ascii="宋体" w:hAnsi="宋体" w:eastAsia="宋体" w:cs="宋体"/>
                <w:sz w:val="21"/>
              </w:rPr>
            </w:pPr>
          </w:p>
        </w:tc>
        <w:tc>
          <w:tcPr>
            <w:tcW w:w="2357" w:type="dxa"/>
            <w:vAlign w:val="top"/>
          </w:tcPr>
          <w:p w14:paraId="784A8CBA">
            <w:pPr>
              <w:rPr>
                <w:rFonts w:hint="eastAsia" w:ascii="宋体" w:hAnsi="宋体" w:eastAsia="宋体" w:cs="宋体"/>
                <w:sz w:val="21"/>
              </w:rPr>
            </w:pPr>
          </w:p>
        </w:tc>
      </w:tr>
      <w:tr w14:paraId="0191E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963" w:type="dxa"/>
            <w:vAlign w:val="top"/>
          </w:tcPr>
          <w:p w14:paraId="7F2DD619">
            <w:pPr>
              <w:rPr>
                <w:rFonts w:hint="eastAsia" w:ascii="宋体" w:hAnsi="宋体" w:eastAsia="宋体" w:cs="宋体"/>
                <w:sz w:val="21"/>
              </w:rPr>
            </w:pPr>
          </w:p>
        </w:tc>
        <w:tc>
          <w:tcPr>
            <w:tcW w:w="1639" w:type="dxa"/>
            <w:vAlign w:val="top"/>
          </w:tcPr>
          <w:p w14:paraId="74D81F26">
            <w:pPr>
              <w:rPr>
                <w:rFonts w:hint="eastAsia" w:ascii="宋体" w:hAnsi="宋体" w:eastAsia="宋体" w:cs="宋体"/>
                <w:sz w:val="21"/>
              </w:rPr>
            </w:pPr>
          </w:p>
        </w:tc>
        <w:tc>
          <w:tcPr>
            <w:tcW w:w="1816" w:type="dxa"/>
            <w:vAlign w:val="top"/>
          </w:tcPr>
          <w:p w14:paraId="7D1FBD7A">
            <w:pPr>
              <w:rPr>
                <w:rFonts w:hint="eastAsia" w:ascii="宋体" w:hAnsi="宋体" w:eastAsia="宋体" w:cs="宋体"/>
                <w:sz w:val="21"/>
              </w:rPr>
            </w:pPr>
          </w:p>
        </w:tc>
        <w:tc>
          <w:tcPr>
            <w:tcW w:w="1062" w:type="dxa"/>
            <w:vAlign w:val="top"/>
          </w:tcPr>
          <w:p w14:paraId="31B3CCD2">
            <w:pPr>
              <w:rPr>
                <w:rFonts w:hint="eastAsia" w:ascii="宋体" w:hAnsi="宋体" w:eastAsia="宋体" w:cs="宋体"/>
                <w:sz w:val="21"/>
              </w:rPr>
            </w:pPr>
          </w:p>
        </w:tc>
        <w:tc>
          <w:tcPr>
            <w:tcW w:w="1583" w:type="dxa"/>
            <w:vAlign w:val="top"/>
          </w:tcPr>
          <w:p w14:paraId="4E0F5286">
            <w:pPr>
              <w:rPr>
                <w:rFonts w:hint="eastAsia" w:ascii="宋体" w:hAnsi="宋体" w:eastAsia="宋体" w:cs="宋体"/>
                <w:sz w:val="21"/>
              </w:rPr>
            </w:pPr>
          </w:p>
        </w:tc>
        <w:tc>
          <w:tcPr>
            <w:tcW w:w="2357" w:type="dxa"/>
            <w:vAlign w:val="top"/>
          </w:tcPr>
          <w:p w14:paraId="108808C8">
            <w:pPr>
              <w:rPr>
                <w:rFonts w:hint="eastAsia" w:ascii="宋体" w:hAnsi="宋体" w:eastAsia="宋体" w:cs="宋体"/>
                <w:sz w:val="21"/>
              </w:rPr>
            </w:pPr>
          </w:p>
        </w:tc>
      </w:tr>
    </w:tbl>
    <w:p w14:paraId="530B0A15">
      <w:pPr>
        <w:pStyle w:val="7"/>
        <w:spacing w:line="359" w:lineRule="auto"/>
        <w:rPr>
          <w:rFonts w:hint="eastAsia" w:ascii="宋体" w:hAnsi="宋体" w:eastAsia="宋体" w:cs="宋体"/>
        </w:rPr>
      </w:pPr>
    </w:p>
    <w:p w14:paraId="5C44337C">
      <w:pPr>
        <w:spacing w:before="103" w:line="221" w:lineRule="auto"/>
        <w:ind w:left="1"/>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1ACB1FD1">
      <w:pPr>
        <w:spacing w:before="238" w:line="385" w:lineRule="auto"/>
        <w:ind w:left="1"/>
        <w:rPr>
          <w:rFonts w:hint="eastAsia" w:ascii="宋体" w:hAnsi="宋体" w:eastAsia="宋体" w:cs="宋体"/>
          <w:sz w:val="24"/>
          <w:szCs w:val="24"/>
        </w:rPr>
      </w:pPr>
      <w:r>
        <w:rPr>
          <w:rFonts w:hint="eastAsia" w:ascii="宋体" w:hAnsi="宋体" w:eastAsia="宋体" w:cs="宋体"/>
          <w:spacing w:val="-1"/>
          <w:sz w:val="24"/>
          <w:szCs w:val="24"/>
        </w:rPr>
        <w:t>法定代表人或委托代理人(签字或盖章):</w:t>
      </w:r>
      <w:r>
        <w:rPr>
          <w:rFonts w:hint="eastAsia" w:ascii="宋体" w:hAnsi="宋体" w:eastAsia="宋体" w:cs="宋体"/>
          <w:spacing w:val="63"/>
          <w:sz w:val="24"/>
          <w:szCs w:val="24"/>
        </w:rPr>
        <w:t xml:space="preserve"> </w:t>
      </w:r>
      <w:r>
        <w:rPr>
          <w:rFonts w:hint="eastAsia" w:ascii="宋体" w:hAnsi="宋体" w:eastAsia="宋体" w:cs="宋体"/>
          <w:sz w:val="24"/>
          <w:szCs w:val="24"/>
          <w:u w:val="single" w:color="auto"/>
        </w:rPr>
        <w:t xml:space="preserve">                                       </w:t>
      </w:r>
    </w:p>
    <w:p w14:paraId="64864481">
      <w:pPr>
        <w:spacing w:line="183" w:lineRule="auto"/>
        <w:ind w:left="34"/>
        <w:rPr>
          <w:rFonts w:hint="eastAsia" w:ascii="宋体" w:hAnsi="宋体" w:eastAsia="宋体" w:cs="宋体"/>
          <w:sz w:val="24"/>
          <w:szCs w:val="24"/>
        </w:rPr>
      </w:pPr>
      <w:r>
        <w:rPr>
          <w:rFonts w:hint="eastAsia" w:ascii="宋体" w:hAnsi="宋体" w:eastAsia="宋体" w:cs="宋体"/>
          <w:spacing w:val="-7"/>
          <w:sz w:val="24"/>
          <w:szCs w:val="24"/>
        </w:rPr>
        <w:t>日期 ：</w:t>
      </w:r>
      <w:r>
        <w:rPr>
          <w:rFonts w:hint="eastAsia" w:ascii="宋体" w:hAnsi="宋体" w:eastAsia="宋体" w:cs="宋体"/>
          <w:spacing w:val="-7"/>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35"/>
          <w:sz w:val="24"/>
          <w:szCs w:val="24"/>
        </w:rPr>
        <w:t xml:space="preserve"> </w:t>
      </w:r>
      <w:r>
        <w:rPr>
          <w:rFonts w:hint="eastAsia" w:ascii="宋体" w:hAnsi="宋体" w:eastAsia="宋体" w:cs="宋体"/>
          <w:spacing w:val="-7"/>
          <w:sz w:val="24"/>
          <w:szCs w:val="24"/>
        </w:rPr>
        <w:t>日</w:t>
      </w:r>
    </w:p>
    <w:p w14:paraId="5DEF4CA4">
      <w:pPr>
        <w:pStyle w:val="7"/>
        <w:spacing w:line="303" w:lineRule="auto"/>
        <w:rPr>
          <w:rFonts w:hint="eastAsia" w:ascii="宋体" w:hAnsi="宋体" w:eastAsia="宋体" w:cs="宋体"/>
        </w:rPr>
      </w:pPr>
    </w:p>
    <w:p w14:paraId="48F2BB75">
      <w:pPr>
        <w:pStyle w:val="7"/>
        <w:spacing w:line="304" w:lineRule="auto"/>
        <w:rPr>
          <w:rFonts w:hint="eastAsia" w:ascii="宋体" w:hAnsi="宋体" w:eastAsia="宋体" w:cs="宋体"/>
        </w:rPr>
      </w:pPr>
    </w:p>
    <w:p w14:paraId="02D596B9">
      <w:pPr>
        <w:spacing w:before="103" w:line="240" w:lineRule="exact"/>
        <w:ind w:left="1"/>
        <w:rPr>
          <w:rFonts w:hint="eastAsia" w:ascii="宋体" w:hAnsi="宋体" w:eastAsia="宋体" w:cs="宋体"/>
          <w:sz w:val="24"/>
          <w:szCs w:val="24"/>
        </w:rPr>
      </w:pPr>
      <w:r>
        <w:rPr>
          <w:rFonts w:hint="eastAsia" w:ascii="宋体" w:hAnsi="宋体" w:eastAsia="宋体" w:cs="宋体"/>
          <w:spacing w:val="-1"/>
          <w:position w:val="-1"/>
          <w:sz w:val="24"/>
          <w:szCs w:val="24"/>
        </w:rPr>
        <w:t>注:</w:t>
      </w:r>
      <w:r>
        <w:rPr>
          <w:rFonts w:hint="eastAsia" w:ascii="宋体" w:hAnsi="宋体" w:eastAsia="宋体" w:cs="宋体"/>
          <w:spacing w:val="62"/>
          <w:position w:val="-1"/>
          <w:sz w:val="24"/>
          <w:szCs w:val="24"/>
        </w:rPr>
        <w:t xml:space="preserve"> </w:t>
      </w:r>
      <w:r>
        <w:rPr>
          <w:rFonts w:hint="eastAsia" w:ascii="宋体" w:hAnsi="宋体" w:eastAsia="宋体" w:cs="宋体"/>
          <w:spacing w:val="-1"/>
          <w:position w:val="-1"/>
          <w:sz w:val="24"/>
          <w:szCs w:val="24"/>
        </w:rPr>
        <w:t>各项服务详细技术性能应另页描述。</w:t>
      </w:r>
    </w:p>
    <w:p w14:paraId="30EACD66">
      <w:pPr>
        <w:spacing w:line="240" w:lineRule="exact"/>
        <w:rPr>
          <w:rFonts w:hint="eastAsia" w:ascii="宋体" w:hAnsi="宋体" w:eastAsia="宋体" w:cs="宋体"/>
          <w:sz w:val="24"/>
          <w:szCs w:val="24"/>
        </w:rPr>
        <w:sectPr>
          <w:type w:val="continuous"/>
          <w:pgSz w:w="11906" w:h="16839"/>
          <w:pgMar w:top="400" w:right="1240" w:bottom="1404" w:left="1081" w:header="0" w:footer="1225" w:gutter="0"/>
          <w:pgNumType w:fmt="decimal"/>
          <w:cols w:equalWidth="0" w:num="1">
            <w:col w:w="9585"/>
          </w:cols>
        </w:sectPr>
      </w:pPr>
    </w:p>
    <w:p w14:paraId="6D7F0F59">
      <w:pPr>
        <w:spacing w:before="33"/>
        <w:rPr>
          <w:rFonts w:hint="eastAsia" w:ascii="宋体" w:hAnsi="宋体" w:eastAsia="宋体" w:cs="宋体"/>
        </w:rPr>
      </w:pPr>
    </w:p>
    <w:p w14:paraId="6541862C">
      <w:pPr>
        <w:spacing w:before="33"/>
        <w:rPr>
          <w:rFonts w:hint="eastAsia" w:ascii="宋体" w:hAnsi="宋体" w:eastAsia="宋体" w:cs="宋体"/>
        </w:rPr>
      </w:pPr>
    </w:p>
    <w:p w14:paraId="213461A1">
      <w:pPr>
        <w:spacing w:before="33"/>
        <w:rPr>
          <w:rFonts w:hint="eastAsia" w:ascii="宋体" w:hAnsi="宋体" w:eastAsia="宋体" w:cs="宋体"/>
        </w:rPr>
      </w:pPr>
    </w:p>
    <w:p w14:paraId="3FC55B9C">
      <w:pPr>
        <w:spacing w:before="32"/>
        <w:rPr>
          <w:rFonts w:hint="eastAsia" w:ascii="宋体" w:hAnsi="宋体" w:eastAsia="宋体" w:cs="宋体"/>
        </w:rPr>
      </w:pPr>
    </w:p>
    <w:p w14:paraId="4E790D78">
      <w:pPr>
        <w:rPr>
          <w:rFonts w:hint="eastAsia" w:ascii="宋体" w:hAnsi="宋体" w:eastAsia="宋体" w:cs="宋体"/>
        </w:rPr>
        <w:sectPr>
          <w:footerReference r:id="rId32" w:type="default"/>
          <w:pgSz w:w="11906" w:h="16839"/>
          <w:pgMar w:top="400" w:right="1066" w:bottom="1404" w:left="1066" w:header="0" w:footer="1225" w:gutter="0"/>
          <w:pgNumType w:fmt="decimal"/>
          <w:cols w:equalWidth="0" w:num="1">
            <w:col w:w="9774"/>
          </w:cols>
        </w:sectPr>
      </w:pPr>
    </w:p>
    <w:p w14:paraId="767408F8">
      <w:pPr>
        <w:pStyle w:val="7"/>
        <w:spacing w:line="403" w:lineRule="auto"/>
        <w:rPr>
          <w:rFonts w:hint="eastAsia" w:ascii="宋体" w:hAnsi="宋体" w:eastAsia="宋体" w:cs="宋体"/>
        </w:rPr>
      </w:pPr>
    </w:p>
    <w:p w14:paraId="4E7A0796">
      <w:pPr>
        <w:spacing w:before="103" w:line="237" w:lineRule="exact"/>
        <w:ind w:left="15"/>
        <w:rPr>
          <w:rFonts w:hint="eastAsia" w:ascii="宋体" w:hAnsi="宋体" w:eastAsia="宋体" w:cs="宋体"/>
          <w:sz w:val="24"/>
          <w:szCs w:val="24"/>
        </w:rPr>
      </w:pPr>
      <w:r>
        <w:rPr>
          <w:rFonts w:hint="eastAsia" w:ascii="宋体" w:hAnsi="宋体" w:eastAsia="宋体" w:cs="宋体"/>
          <w:spacing w:val="-1"/>
          <w:position w:val="-1"/>
          <w:sz w:val="24"/>
          <w:szCs w:val="24"/>
        </w:rPr>
        <w:t>项目名称:</w:t>
      </w:r>
    </w:p>
    <w:p w14:paraId="70A35A15">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085EBF61">
      <w:pPr>
        <w:spacing w:before="53" w:line="184" w:lineRule="auto"/>
        <w:outlineLvl w:val="1"/>
        <w:rPr>
          <w:rFonts w:hint="eastAsia" w:ascii="宋体" w:hAnsi="宋体" w:eastAsia="宋体" w:cs="宋体"/>
          <w:sz w:val="28"/>
          <w:szCs w:val="28"/>
        </w:rPr>
      </w:pPr>
      <w:r>
        <w:rPr>
          <w:rFonts w:hint="eastAsia" w:ascii="宋体" w:hAnsi="宋体" w:eastAsia="宋体" w:cs="宋体"/>
          <w:b/>
          <w:bCs/>
          <w:spacing w:val="-1"/>
          <w:sz w:val="28"/>
          <w:szCs w:val="28"/>
        </w:rPr>
        <w:t>4、</w:t>
      </w:r>
      <w:r>
        <w:rPr>
          <w:rFonts w:hint="eastAsia" w:ascii="宋体" w:hAnsi="宋体" w:eastAsia="宋体" w:cs="宋体"/>
          <w:b/>
          <w:color w:val="auto"/>
          <w:kern w:val="0"/>
          <w:sz w:val="28"/>
          <w:szCs w:val="28"/>
          <w:highlight w:val="none"/>
          <w:lang w:val="en-US" w:eastAsia="zh-CN" w:bidi="ar-SA"/>
        </w:rPr>
        <w:t>服务要求</w:t>
      </w:r>
      <w:r>
        <w:rPr>
          <w:rFonts w:hint="eastAsia" w:ascii="宋体" w:hAnsi="宋体" w:eastAsia="宋体" w:cs="宋体"/>
          <w:b/>
          <w:bCs/>
          <w:spacing w:val="-1"/>
          <w:sz w:val="28"/>
          <w:szCs w:val="28"/>
        </w:rPr>
        <w:t>偏离表</w:t>
      </w:r>
    </w:p>
    <w:p w14:paraId="0CC343F4">
      <w:pPr>
        <w:spacing w:before="84" w:line="239" w:lineRule="exact"/>
        <w:ind w:left="1308"/>
        <w:rPr>
          <w:rFonts w:hint="eastAsia" w:ascii="宋体" w:hAnsi="宋体" w:eastAsia="宋体" w:cs="宋体"/>
          <w:sz w:val="24"/>
          <w:szCs w:val="24"/>
        </w:rPr>
      </w:pPr>
      <w:r>
        <w:rPr>
          <w:rFonts w:hint="eastAsia" w:ascii="宋体" w:hAnsi="宋体" w:eastAsia="宋体" w:cs="宋体"/>
          <w:spacing w:val="-1"/>
          <w:position w:val="-1"/>
          <w:sz w:val="24"/>
          <w:szCs w:val="24"/>
        </w:rPr>
        <w:t>项目编号:</w:t>
      </w:r>
    </w:p>
    <w:p w14:paraId="27FCBE4F">
      <w:pPr>
        <w:spacing w:line="239" w:lineRule="exact"/>
        <w:rPr>
          <w:rFonts w:hint="eastAsia" w:ascii="宋体" w:hAnsi="宋体" w:eastAsia="宋体" w:cs="宋体"/>
          <w:sz w:val="24"/>
          <w:szCs w:val="24"/>
        </w:rPr>
        <w:sectPr>
          <w:type w:val="continuous"/>
          <w:pgSz w:w="11906" w:h="16839"/>
          <w:pgMar w:top="400" w:right="1066" w:bottom="1404" w:left="1066" w:header="0" w:footer="1225" w:gutter="0"/>
          <w:pgNumType w:fmt="decimal"/>
          <w:cols w:equalWidth="0" w:num="2">
            <w:col w:w="3585" w:space="100"/>
            <w:col w:w="6090"/>
          </w:cols>
        </w:sectPr>
      </w:pPr>
    </w:p>
    <w:p w14:paraId="655FC5FC">
      <w:pPr>
        <w:spacing w:line="36" w:lineRule="exact"/>
        <w:rPr>
          <w:rFonts w:hint="eastAsia" w:ascii="宋体" w:hAnsi="宋体" w:eastAsia="宋体" w:cs="宋体"/>
        </w:rPr>
      </w:pPr>
    </w:p>
    <w:tbl>
      <w:tblPr>
        <w:tblStyle w:val="21"/>
        <w:tblW w:w="9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199"/>
        <w:gridCol w:w="1214"/>
        <w:gridCol w:w="1694"/>
        <w:gridCol w:w="1908"/>
        <w:gridCol w:w="1618"/>
        <w:gridCol w:w="1394"/>
      </w:tblGrid>
      <w:tr w14:paraId="25DFE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3" w:hRule="atLeast"/>
        </w:trPr>
        <w:tc>
          <w:tcPr>
            <w:tcW w:w="741" w:type="dxa"/>
            <w:vAlign w:val="top"/>
          </w:tcPr>
          <w:p w14:paraId="2A9B9C2A">
            <w:pPr>
              <w:pStyle w:val="22"/>
              <w:spacing w:before="318" w:line="184" w:lineRule="auto"/>
              <w:ind w:left="130"/>
              <w:rPr>
                <w:rFonts w:hint="eastAsia" w:ascii="宋体" w:hAnsi="宋体" w:eastAsia="宋体" w:cs="宋体"/>
              </w:rPr>
            </w:pPr>
            <w:r>
              <w:rPr>
                <w:rFonts w:hint="eastAsia" w:ascii="宋体" w:hAnsi="宋体" w:eastAsia="宋体" w:cs="宋体"/>
                <w:spacing w:val="-1"/>
              </w:rPr>
              <w:t>序号</w:t>
            </w:r>
          </w:p>
        </w:tc>
        <w:tc>
          <w:tcPr>
            <w:tcW w:w="1199" w:type="dxa"/>
            <w:vAlign w:val="top"/>
          </w:tcPr>
          <w:p w14:paraId="727DB18A">
            <w:pPr>
              <w:pStyle w:val="22"/>
              <w:spacing w:before="318" w:line="184" w:lineRule="auto"/>
              <w:ind w:left="119"/>
              <w:rPr>
                <w:rFonts w:hint="eastAsia" w:ascii="宋体" w:hAnsi="宋体" w:eastAsia="宋体" w:cs="宋体"/>
              </w:rPr>
            </w:pPr>
            <w:r>
              <w:rPr>
                <w:rFonts w:hint="eastAsia" w:ascii="宋体" w:hAnsi="宋体" w:eastAsia="宋体" w:cs="宋体"/>
                <w:spacing w:val="-2"/>
              </w:rPr>
              <w:t>服务名称</w:t>
            </w:r>
          </w:p>
        </w:tc>
        <w:tc>
          <w:tcPr>
            <w:tcW w:w="1214" w:type="dxa"/>
            <w:vAlign w:val="top"/>
          </w:tcPr>
          <w:p w14:paraId="38E7DC1A">
            <w:pPr>
              <w:pStyle w:val="22"/>
              <w:spacing w:before="101" w:line="183" w:lineRule="auto"/>
              <w:ind w:left="126"/>
              <w:rPr>
                <w:rFonts w:hint="eastAsia" w:ascii="宋体" w:hAnsi="宋体" w:eastAsia="宋体" w:cs="宋体"/>
              </w:rPr>
            </w:pPr>
            <w:r>
              <w:rPr>
                <w:rFonts w:hint="eastAsia" w:ascii="宋体" w:hAnsi="宋体" w:eastAsia="宋体" w:cs="宋体"/>
                <w:spacing w:val="-1"/>
              </w:rPr>
              <w:t>招标文件</w:t>
            </w:r>
          </w:p>
          <w:p w14:paraId="25AAECFE">
            <w:pPr>
              <w:pStyle w:val="22"/>
              <w:spacing w:before="96" w:line="181" w:lineRule="auto"/>
              <w:ind w:left="246"/>
              <w:rPr>
                <w:rFonts w:hint="eastAsia" w:ascii="宋体" w:hAnsi="宋体" w:eastAsia="宋体" w:cs="宋体"/>
              </w:rPr>
            </w:pPr>
            <w:r>
              <w:rPr>
                <w:rFonts w:hint="eastAsia" w:ascii="宋体" w:hAnsi="宋体" w:eastAsia="宋体" w:cs="宋体"/>
                <w:spacing w:val="-2"/>
              </w:rPr>
              <w:t>条款号</w:t>
            </w:r>
          </w:p>
        </w:tc>
        <w:tc>
          <w:tcPr>
            <w:tcW w:w="1694" w:type="dxa"/>
            <w:vAlign w:val="top"/>
          </w:tcPr>
          <w:p w14:paraId="54A10ED0">
            <w:pPr>
              <w:pStyle w:val="22"/>
              <w:spacing w:before="245" w:line="183" w:lineRule="auto"/>
              <w:ind w:left="126"/>
              <w:rPr>
                <w:rFonts w:hint="eastAsia" w:ascii="宋体" w:hAnsi="宋体" w:eastAsia="宋体" w:cs="宋体"/>
              </w:rPr>
            </w:pPr>
            <w:r>
              <w:rPr>
                <w:rFonts w:hint="eastAsia" w:ascii="宋体" w:hAnsi="宋体" w:eastAsia="宋体" w:cs="宋体"/>
                <w:spacing w:val="-1"/>
              </w:rPr>
              <w:t>招标文件条款</w:t>
            </w:r>
          </w:p>
        </w:tc>
        <w:tc>
          <w:tcPr>
            <w:tcW w:w="1908" w:type="dxa"/>
            <w:vAlign w:val="top"/>
          </w:tcPr>
          <w:p w14:paraId="3A1A4D5D">
            <w:pPr>
              <w:pStyle w:val="22"/>
              <w:spacing w:before="245" w:line="183" w:lineRule="auto"/>
              <w:ind w:left="235"/>
              <w:rPr>
                <w:rFonts w:hint="eastAsia" w:ascii="宋体" w:hAnsi="宋体" w:eastAsia="宋体" w:cs="宋体"/>
              </w:rPr>
            </w:pPr>
            <w:r>
              <w:rPr>
                <w:rFonts w:hint="eastAsia" w:ascii="宋体" w:hAnsi="宋体" w:eastAsia="宋体" w:cs="宋体"/>
                <w:spacing w:val="-1"/>
              </w:rPr>
              <w:t>投标文件条款</w:t>
            </w:r>
          </w:p>
        </w:tc>
        <w:tc>
          <w:tcPr>
            <w:tcW w:w="1618" w:type="dxa"/>
            <w:vAlign w:val="top"/>
          </w:tcPr>
          <w:p w14:paraId="7EB4BF2C">
            <w:pPr>
              <w:pStyle w:val="22"/>
              <w:spacing w:before="308" w:line="183" w:lineRule="auto"/>
              <w:ind w:left="331"/>
              <w:rPr>
                <w:rFonts w:hint="eastAsia" w:ascii="宋体" w:hAnsi="宋体" w:eastAsia="宋体" w:cs="宋体"/>
              </w:rPr>
            </w:pPr>
            <w:r>
              <w:rPr>
                <w:rFonts w:hint="eastAsia" w:ascii="宋体" w:hAnsi="宋体" w:eastAsia="宋体" w:cs="宋体"/>
                <w:spacing w:val="-1"/>
              </w:rPr>
              <w:t>偏离情况</w:t>
            </w:r>
          </w:p>
        </w:tc>
        <w:tc>
          <w:tcPr>
            <w:tcW w:w="1394" w:type="dxa"/>
            <w:vAlign w:val="top"/>
          </w:tcPr>
          <w:p w14:paraId="367EE6AE">
            <w:pPr>
              <w:pStyle w:val="22"/>
              <w:spacing w:before="309" w:line="182" w:lineRule="auto"/>
              <w:ind w:left="458"/>
              <w:rPr>
                <w:rFonts w:hint="eastAsia" w:ascii="宋体" w:hAnsi="宋体" w:eastAsia="宋体" w:cs="宋体"/>
              </w:rPr>
            </w:pPr>
            <w:r>
              <w:rPr>
                <w:rFonts w:hint="eastAsia" w:ascii="宋体" w:hAnsi="宋体" w:eastAsia="宋体" w:cs="宋体"/>
                <w:spacing w:val="-2"/>
              </w:rPr>
              <w:t>说明</w:t>
            </w:r>
          </w:p>
        </w:tc>
      </w:tr>
      <w:tr w14:paraId="6EC44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44E9B738">
            <w:pPr>
              <w:rPr>
                <w:rFonts w:hint="eastAsia" w:ascii="宋体" w:hAnsi="宋体" w:eastAsia="宋体" w:cs="宋体"/>
                <w:sz w:val="21"/>
              </w:rPr>
            </w:pPr>
          </w:p>
        </w:tc>
        <w:tc>
          <w:tcPr>
            <w:tcW w:w="1199" w:type="dxa"/>
            <w:vAlign w:val="top"/>
          </w:tcPr>
          <w:p w14:paraId="7EB1C74F">
            <w:pPr>
              <w:rPr>
                <w:rFonts w:hint="eastAsia" w:ascii="宋体" w:hAnsi="宋体" w:eastAsia="宋体" w:cs="宋体"/>
                <w:sz w:val="21"/>
              </w:rPr>
            </w:pPr>
          </w:p>
        </w:tc>
        <w:tc>
          <w:tcPr>
            <w:tcW w:w="1214" w:type="dxa"/>
            <w:vAlign w:val="top"/>
          </w:tcPr>
          <w:p w14:paraId="7C16883F">
            <w:pPr>
              <w:rPr>
                <w:rFonts w:hint="eastAsia" w:ascii="宋体" w:hAnsi="宋体" w:eastAsia="宋体" w:cs="宋体"/>
                <w:sz w:val="21"/>
              </w:rPr>
            </w:pPr>
          </w:p>
        </w:tc>
        <w:tc>
          <w:tcPr>
            <w:tcW w:w="1694" w:type="dxa"/>
            <w:vAlign w:val="top"/>
          </w:tcPr>
          <w:p w14:paraId="34AE5D71">
            <w:pPr>
              <w:rPr>
                <w:rFonts w:hint="eastAsia" w:ascii="宋体" w:hAnsi="宋体" w:eastAsia="宋体" w:cs="宋体"/>
                <w:sz w:val="21"/>
              </w:rPr>
            </w:pPr>
          </w:p>
        </w:tc>
        <w:tc>
          <w:tcPr>
            <w:tcW w:w="1908" w:type="dxa"/>
            <w:vAlign w:val="top"/>
          </w:tcPr>
          <w:p w14:paraId="5C56700A">
            <w:pPr>
              <w:rPr>
                <w:rFonts w:hint="eastAsia" w:ascii="宋体" w:hAnsi="宋体" w:eastAsia="宋体" w:cs="宋体"/>
                <w:sz w:val="21"/>
              </w:rPr>
            </w:pPr>
          </w:p>
        </w:tc>
        <w:tc>
          <w:tcPr>
            <w:tcW w:w="1618" w:type="dxa"/>
            <w:vAlign w:val="top"/>
          </w:tcPr>
          <w:p w14:paraId="0C4922D5">
            <w:pPr>
              <w:rPr>
                <w:rFonts w:hint="eastAsia" w:ascii="宋体" w:hAnsi="宋体" w:eastAsia="宋体" w:cs="宋体"/>
                <w:sz w:val="21"/>
              </w:rPr>
            </w:pPr>
          </w:p>
        </w:tc>
        <w:tc>
          <w:tcPr>
            <w:tcW w:w="1394" w:type="dxa"/>
            <w:vAlign w:val="top"/>
          </w:tcPr>
          <w:p w14:paraId="5AE9F554">
            <w:pPr>
              <w:rPr>
                <w:rFonts w:hint="eastAsia" w:ascii="宋体" w:hAnsi="宋体" w:eastAsia="宋体" w:cs="宋体"/>
                <w:sz w:val="21"/>
              </w:rPr>
            </w:pPr>
          </w:p>
        </w:tc>
      </w:tr>
      <w:tr w14:paraId="343A8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F6619B7">
            <w:pPr>
              <w:rPr>
                <w:rFonts w:hint="eastAsia" w:ascii="宋体" w:hAnsi="宋体" w:eastAsia="宋体" w:cs="宋体"/>
                <w:sz w:val="21"/>
              </w:rPr>
            </w:pPr>
          </w:p>
        </w:tc>
        <w:tc>
          <w:tcPr>
            <w:tcW w:w="1199" w:type="dxa"/>
            <w:vAlign w:val="top"/>
          </w:tcPr>
          <w:p w14:paraId="666E8651">
            <w:pPr>
              <w:rPr>
                <w:rFonts w:hint="eastAsia" w:ascii="宋体" w:hAnsi="宋体" w:eastAsia="宋体" w:cs="宋体"/>
                <w:sz w:val="21"/>
              </w:rPr>
            </w:pPr>
          </w:p>
        </w:tc>
        <w:tc>
          <w:tcPr>
            <w:tcW w:w="1214" w:type="dxa"/>
            <w:vAlign w:val="top"/>
          </w:tcPr>
          <w:p w14:paraId="3ADB5A47">
            <w:pPr>
              <w:rPr>
                <w:rFonts w:hint="eastAsia" w:ascii="宋体" w:hAnsi="宋体" w:eastAsia="宋体" w:cs="宋体"/>
                <w:sz w:val="21"/>
              </w:rPr>
            </w:pPr>
          </w:p>
        </w:tc>
        <w:tc>
          <w:tcPr>
            <w:tcW w:w="1694" w:type="dxa"/>
            <w:vAlign w:val="top"/>
          </w:tcPr>
          <w:p w14:paraId="69ADA504">
            <w:pPr>
              <w:rPr>
                <w:rFonts w:hint="eastAsia" w:ascii="宋体" w:hAnsi="宋体" w:eastAsia="宋体" w:cs="宋体"/>
                <w:sz w:val="21"/>
              </w:rPr>
            </w:pPr>
          </w:p>
        </w:tc>
        <w:tc>
          <w:tcPr>
            <w:tcW w:w="1908" w:type="dxa"/>
            <w:vAlign w:val="top"/>
          </w:tcPr>
          <w:p w14:paraId="4709FFDB">
            <w:pPr>
              <w:rPr>
                <w:rFonts w:hint="eastAsia" w:ascii="宋体" w:hAnsi="宋体" w:eastAsia="宋体" w:cs="宋体"/>
                <w:sz w:val="21"/>
              </w:rPr>
            </w:pPr>
          </w:p>
        </w:tc>
        <w:tc>
          <w:tcPr>
            <w:tcW w:w="1618" w:type="dxa"/>
            <w:vAlign w:val="top"/>
          </w:tcPr>
          <w:p w14:paraId="11581D8C">
            <w:pPr>
              <w:rPr>
                <w:rFonts w:hint="eastAsia" w:ascii="宋体" w:hAnsi="宋体" w:eastAsia="宋体" w:cs="宋体"/>
                <w:sz w:val="21"/>
              </w:rPr>
            </w:pPr>
          </w:p>
        </w:tc>
        <w:tc>
          <w:tcPr>
            <w:tcW w:w="1394" w:type="dxa"/>
            <w:vAlign w:val="top"/>
          </w:tcPr>
          <w:p w14:paraId="4404C05D">
            <w:pPr>
              <w:rPr>
                <w:rFonts w:hint="eastAsia" w:ascii="宋体" w:hAnsi="宋体" w:eastAsia="宋体" w:cs="宋体"/>
                <w:sz w:val="21"/>
              </w:rPr>
            </w:pPr>
          </w:p>
        </w:tc>
      </w:tr>
      <w:tr w14:paraId="165B4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41" w:type="dxa"/>
            <w:vAlign w:val="top"/>
          </w:tcPr>
          <w:p w14:paraId="24BC650D">
            <w:pPr>
              <w:rPr>
                <w:rFonts w:hint="eastAsia" w:ascii="宋体" w:hAnsi="宋体" w:eastAsia="宋体" w:cs="宋体"/>
                <w:sz w:val="21"/>
              </w:rPr>
            </w:pPr>
          </w:p>
        </w:tc>
        <w:tc>
          <w:tcPr>
            <w:tcW w:w="1199" w:type="dxa"/>
            <w:vAlign w:val="top"/>
          </w:tcPr>
          <w:p w14:paraId="6E090397">
            <w:pPr>
              <w:rPr>
                <w:rFonts w:hint="eastAsia" w:ascii="宋体" w:hAnsi="宋体" w:eastAsia="宋体" w:cs="宋体"/>
                <w:sz w:val="21"/>
              </w:rPr>
            </w:pPr>
          </w:p>
        </w:tc>
        <w:tc>
          <w:tcPr>
            <w:tcW w:w="1214" w:type="dxa"/>
            <w:vAlign w:val="top"/>
          </w:tcPr>
          <w:p w14:paraId="2E4512A4">
            <w:pPr>
              <w:rPr>
                <w:rFonts w:hint="eastAsia" w:ascii="宋体" w:hAnsi="宋体" w:eastAsia="宋体" w:cs="宋体"/>
                <w:sz w:val="21"/>
              </w:rPr>
            </w:pPr>
          </w:p>
        </w:tc>
        <w:tc>
          <w:tcPr>
            <w:tcW w:w="1694" w:type="dxa"/>
            <w:vAlign w:val="top"/>
          </w:tcPr>
          <w:p w14:paraId="5921FAFB">
            <w:pPr>
              <w:rPr>
                <w:rFonts w:hint="eastAsia" w:ascii="宋体" w:hAnsi="宋体" w:eastAsia="宋体" w:cs="宋体"/>
                <w:sz w:val="21"/>
              </w:rPr>
            </w:pPr>
          </w:p>
        </w:tc>
        <w:tc>
          <w:tcPr>
            <w:tcW w:w="1908" w:type="dxa"/>
            <w:vAlign w:val="top"/>
          </w:tcPr>
          <w:p w14:paraId="10B32DAB">
            <w:pPr>
              <w:rPr>
                <w:rFonts w:hint="eastAsia" w:ascii="宋体" w:hAnsi="宋体" w:eastAsia="宋体" w:cs="宋体"/>
                <w:sz w:val="21"/>
              </w:rPr>
            </w:pPr>
          </w:p>
        </w:tc>
        <w:tc>
          <w:tcPr>
            <w:tcW w:w="1618" w:type="dxa"/>
            <w:vAlign w:val="top"/>
          </w:tcPr>
          <w:p w14:paraId="73BBBF01">
            <w:pPr>
              <w:rPr>
                <w:rFonts w:hint="eastAsia" w:ascii="宋体" w:hAnsi="宋体" w:eastAsia="宋体" w:cs="宋体"/>
                <w:sz w:val="21"/>
              </w:rPr>
            </w:pPr>
          </w:p>
        </w:tc>
        <w:tc>
          <w:tcPr>
            <w:tcW w:w="1394" w:type="dxa"/>
            <w:vAlign w:val="top"/>
          </w:tcPr>
          <w:p w14:paraId="1DC023FD">
            <w:pPr>
              <w:rPr>
                <w:rFonts w:hint="eastAsia" w:ascii="宋体" w:hAnsi="宋体" w:eastAsia="宋体" w:cs="宋体"/>
                <w:sz w:val="21"/>
              </w:rPr>
            </w:pPr>
          </w:p>
        </w:tc>
      </w:tr>
      <w:tr w14:paraId="53290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26970BDF">
            <w:pPr>
              <w:rPr>
                <w:rFonts w:hint="eastAsia" w:ascii="宋体" w:hAnsi="宋体" w:eastAsia="宋体" w:cs="宋体"/>
                <w:sz w:val="21"/>
              </w:rPr>
            </w:pPr>
          </w:p>
        </w:tc>
        <w:tc>
          <w:tcPr>
            <w:tcW w:w="1199" w:type="dxa"/>
            <w:vAlign w:val="top"/>
          </w:tcPr>
          <w:p w14:paraId="7F358592">
            <w:pPr>
              <w:rPr>
                <w:rFonts w:hint="eastAsia" w:ascii="宋体" w:hAnsi="宋体" w:eastAsia="宋体" w:cs="宋体"/>
                <w:sz w:val="21"/>
              </w:rPr>
            </w:pPr>
          </w:p>
        </w:tc>
        <w:tc>
          <w:tcPr>
            <w:tcW w:w="1214" w:type="dxa"/>
            <w:vAlign w:val="top"/>
          </w:tcPr>
          <w:p w14:paraId="7B010ADF">
            <w:pPr>
              <w:rPr>
                <w:rFonts w:hint="eastAsia" w:ascii="宋体" w:hAnsi="宋体" w:eastAsia="宋体" w:cs="宋体"/>
                <w:sz w:val="21"/>
              </w:rPr>
            </w:pPr>
          </w:p>
        </w:tc>
        <w:tc>
          <w:tcPr>
            <w:tcW w:w="1694" w:type="dxa"/>
            <w:vAlign w:val="top"/>
          </w:tcPr>
          <w:p w14:paraId="261B4700">
            <w:pPr>
              <w:rPr>
                <w:rFonts w:hint="eastAsia" w:ascii="宋体" w:hAnsi="宋体" w:eastAsia="宋体" w:cs="宋体"/>
                <w:sz w:val="21"/>
              </w:rPr>
            </w:pPr>
          </w:p>
        </w:tc>
        <w:tc>
          <w:tcPr>
            <w:tcW w:w="1908" w:type="dxa"/>
            <w:vAlign w:val="top"/>
          </w:tcPr>
          <w:p w14:paraId="3C436490">
            <w:pPr>
              <w:rPr>
                <w:rFonts w:hint="eastAsia" w:ascii="宋体" w:hAnsi="宋体" w:eastAsia="宋体" w:cs="宋体"/>
                <w:sz w:val="21"/>
              </w:rPr>
            </w:pPr>
          </w:p>
        </w:tc>
        <w:tc>
          <w:tcPr>
            <w:tcW w:w="1618" w:type="dxa"/>
            <w:vAlign w:val="top"/>
          </w:tcPr>
          <w:p w14:paraId="230C2D8E">
            <w:pPr>
              <w:rPr>
                <w:rFonts w:hint="eastAsia" w:ascii="宋体" w:hAnsi="宋体" w:eastAsia="宋体" w:cs="宋体"/>
                <w:sz w:val="21"/>
              </w:rPr>
            </w:pPr>
          </w:p>
        </w:tc>
        <w:tc>
          <w:tcPr>
            <w:tcW w:w="1394" w:type="dxa"/>
            <w:vAlign w:val="top"/>
          </w:tcPr>
          <w:p w14:paraId="01A4E802">
            <w:pPr>
              <w:rPr>
                <w:rFonts w:hint="eastAsia" w:ascii="宋体" w:hAnsi="宋体" w:eastAsia="宋体" w:cs="宋体"/>
                <w:sz w:val="21"/>
              </w:rPr>
            </w:pPr>
          </w:p>
        </w:tc>
      </w:tr>
      <w:tr w14:paraId="16E6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4ABA9327">
            <w:pPr>
              <w:rPr>
                <w:rFonts w:hint="eastAsia" w:ascii="宋体" w:hAnsi="宋体" w:eastAsia="宋体" w:cs="宋体"/>
                <w:sz w:val="21"/>
              </w:rPr>
            </w:pPr>
          </w:p>
        </w:tc>
        <w:tc>
          <w:tcPr>
            <w:tcW w:w="1199" w:type="dxa"/>
            <w:vAlign w:val="top"/>
          </w:tcPr>
          <w:p w14:paraId="7695861E">
            <w:pPr>
              <w:rPr>
                <w:rFonts w:hint="eastAsia" w:ascii="宋体" w:hAnsi="宋体" w:eastAsia="宋体" w:cs="宋体"/>
                <w:sz w:val="21"/>
              </w:rPr>
            </w:pPr>
          </w:p>
        </w:tc>
        <w:tc>
          <w:tcPr>
            <w:tcW w:w="1214" w:type="dxa"/>
            <w:vAlign w:val="top"/>
          </w:tcPr>
          <w:p w14:paraId="7A494267">
            <w:pPr>
              <w:rPr>
                <w:rFonts w:hint="eastAsia" w:ascii="宋体" w:hAnsi="宋体" w:eastAsia="宋体" w:cs="宋体"/>
                <w:sz w:val="21"/>
              </w:rPr>
            </w:pPr>
          </w:p>
        </w:tc>
        <w:tc>
          <w:tcPr>
            <w:tcW w:w="1694" w:type="dxa"/>
            <w:vAlign w:val="top"/>
          </w:tcPr>
          <w:p w14:paraId="4338EC51">
            <w:pPr>
              <w:rPr>
                <w:rFonts w:hint="eastAsia" w:ascii="宋体" w:hAnsi="宋体" w:eastAsia="宋体" w:cs="宋体"/>
                <w:sz w:val="21"/>
              </w:rPr>
            </w:pPr>
          </w:p>
        </w:tc>
        <w:tc>
          <w:tcPr>
            <w:tcW w:w="1908" w:type="dxa"/>
            <w:vAlign w:val="top"/>
          </w:tcPr>
          <w:p w14:paraId="14ED7B59">
            <w:pPr>
              <w:rPr>
                <w:rFonts w:hint="eastAsia" w:ascii="宋体" w:hAnsi="宋体" w:eastAsia="宋体" w:cs="宋体"/>
                <w:sz w:val="21"/>
              </w:rPr>
            </w:pPr>
          </w:p>
        </w:tc>
        <w:tc>
          <w:tcPr>
            <w:tcW w:w="1618" w:type="dxa"/>
            <w:vAlign w:val="top"/>
          </w:tcPr>
          <w:p w14:paraId="62E420A3">
            <w:pPr>
              <w:rPr>
                <w:rFonts w:hint="eastAsia" w:ascii="宋体" w:hAnsi="宋体" w:eastAsia="宋体" w:cs="宋体"/>
                <w:sz w:val="21"/>
              </w:rPr>
            </w:pPr>
          </w:p>
        </w:tc>
        <w:tc>
          <w:tcPr>
            <w:tcW w:w="1394" w:type="dxa"/>
            <w:vAlign w:val="top"/>
          </w:tcPr>
          <w:p w14:paraId="010F8FDC">
            <w:pPr>
              <w:rPr>
                <w:rFonts w:hint="eastAsia" w:ascii="宋体" w:hAnsi="宋体" w:eastAsia="宋体" w:cs="宋体"/>
                <w:sz w:val="21"/>
              </w:rPr>
            </w:pPr>
          </w:p>
        </w:tc>
      </w:tr>
      <w:tr w14:paraId="438BD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249EDB1C">
            <w:pPr>
              <w:rPr>
                <w:rFonts w:hint="eastAsia" w:ascii="宋体" w:hAnsi="宋体" w:eastAsia="宋体" w:cs="宋体"/>
                <w:sz w:val="21"/>
              </w:rPr>
            </w:pPr>
          </w:p>
        </w:tc>
        <w:tc>
          <w:tcPr>
            <w:tcW w:w="1199" w:type="dxa"/>
            <w:vAlign w:val="top"/>
          </w:tcPr>
          <w:p w14:paraId="35FEC485">
            <w:pPr>
              <w:rPr>
                <w:rFonts w:hint="eastAsia" w:ascii="宋体" w:hAnsi="宋体" w:eastAsia="宋体" w:cs="宋体"/>
                <w:sz w:val="21"/>
              </w:rPr>
            </w:pPr>
          </w:p>
        </w:tc>
        <w:tc>
          <w:tcPr>
            <w:tcW w:w="1214" w:type="dxa"/>
            <w:vAlign w:val="top"/>
          </w:tcPr>
          <w:p w14:paraId="64985090">
            <w:pPr>
              <w:rPr>
                <w:rFonts w:hint="eastAsia" w:ascii="宋体" w:hAnsi="宋体" w:eastAsia="宋体" w:cs="宋体"/>
                <w:sz w:val="21"/>
              </w:rPr>
            </w:pPr>
          </w:p>
        </w:tc>
        <w:tc>
          <w:tcPr>
            <w:tcW w:w="1694" w:type="dxa"/>
            <w:vAlign w:val="top"/>
          </w:tcPr>
          <w:p w14:paraId="0A9BAD07">
            <w:pPr>
              <w:rPr>
                <w:rFonts w:hint="eastAsia" w:ascii="宋体" w:hAnsi="宋体" w:eastAsia="宋体" w:cs="宋体"/>
                <w:sz w:val="21"/>
              </w:rPr>
            </w:pPr>
          </w:p>
        </w:tc>
        <w:tc>
          <w:tcPr>
            <w:tcW w:w="1908" w:type="dxa"/>
            <w:vAlign w:val="top"/>
          </w:tcPr>
          <w:p w14:paraId="49F4236F">
            <w:pPr>
              <w:rPr>
                <w:rFonts w:hint="eastAsia" w:ascii="宋体" w:hAnsi="宋体" w:eastAsia="宋体" w:cs="宋体"/>
                <w:sz w:val="21"/>
              </w:rPr>
            </w:pPr>
          </w:p>
        </w:tc>
        <w:tc>
          <w:tcPr>
            <w:tcW w:w="1618" w:type="dxa"/>
            <w:vAlign w:val="top"/>
          </w:tcPr>
          <w:p w14:paraId="552A448D">
            <w:pPr>
              <w:rPr>
                <w:rFonts w:hint="eastAsia" w:ascii="宋体" w:hAnsi="宋体" w:eastAsia="宋体" w:cs="宋体"/>
                <w:sz w:val="21"/>
              </w:rPr>
            </w:pPr>
          </w:p>
        </w:tc>
        <w:tc>
          <w:tcPr>
            <w:tcW w:w="1394" w:type="dxa"/>
            <w:vAlign w:val="top"/>
          </w:tcPr>
          <w:p w14:paraId="08EACC74">
            <w:pPr>
              <w:rPr>
                <w:rFonts w:hint="eastAsia" w:ascii="宋体" w:hAnsi="宋体" w:eastAsia="宋体" w:cs="宋体"/>
                <w:sz w:val="21"/>
              </w:rPr>
            </w:pPr>
          </w:p>
        </w:tc>
      </w:tr>
      <w:tr w14:paraId="7D35C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304248C0">
            <w:pPr>
              <w:rPr>
                <w:rFonts w:hint="eastAsia" w:ascii="宋体" w:hAnsi="宋体" w:eastAsia="宋体" w:cs="宋体"/>
                <w:sz w:val="21"/>
              </w:rPr>
            </w:pPr>
          </w:p>
        </w:tc>
        <w:tc>
          <w:tcPr>
            <w:tcW w:w="1199" w:type="dxa"/>
            <w:vAlign w:val="top"/>
          </w:tcPr>
          <w:p w14:paraId="4443F2CC">
            <w:pPr>
              <w:rPr>
                <w:rFonts w:hint="eastAsia" w:ascii="宋体" w:hAnsi="宋体" w:eastAsia="宋体" w:cs="宋体"/>
                <w:sz w:val="21"/>
              </w:rPr>
            </w:pPr>
          </w:p>
        </w:tc>
        <w:tc>
          <w:tcPr>
            <w:tcW w:w="1214" w:type="dxa"/>
            <w:vAlign w:val="top"/>
          </w:tcPr>
          <w:p w14:paraId="5AFD43B6">
            <w:pPr>
              <w:rPr>
                <w:rFonts w:hint="eastAsia" w:ascii="宋体" w:hAnsi="宋体" w:eastAsia="宋体" w:cs="宋体"/>
                <w:sz w:val="21"/>
              </w:rPr>
            </w:pPr>
          </w:p>
        </w:tc>
        <w:tc>
          <w:tcPr>
            <w:tcW w:w="1694" w:type="dxa"/>
            <w:vAlign w:val="top"/>
          </w:tcPr>
          <w:p w14:paraId="2CF3F509">
            <w:pPr>
              <w:rPr>
                <w:rFonts w:hint="eastAsia" w:ascii="宋体" w:hAnsi="宋体" w:eastAsia="宋体" w:cs="宋体"/>
                <w:sz w:val="21"/>
              </w:rPr>
            </w:pPr>
          </w:p>
        </w:tc>
        <w:tc>
          <w:tcPr>
            <w:tcW w:w="1908" w:type="dxa"/>
            <w:vAlign w:val="top"/>
          </w:tcPr>
          <w:p w14:paraId="24F3F33B">
            <w:pPr>
              <w:rPr>
                <w:rFonts w:hint="eastAsia" w:ascii="宋体" w:hAnsi="宋体" w:eastAsia="宋体" w:cs="宋体"/>
                <w:sz w:val="21"/>
              </w:rPr>
            </w:pPr>
          </w:p>
        </w:tc>
        <w:tc>
          <w:tcPr>
            <w:tcW w:w="1618" w:type="dxa"/>
            <w:vAlign w:val="top"/>
          </w:tcPr>
          <w:p w14:paraId="1C170339">
            <w:pPr>
              <w:rPr>
                <w:rFonts w:hint="eastAsia" w:ascii="宋体" w:hAnsi="宋体" w:eastAsia="宋体" w:cs="宋体"/>
                <w:sz w:val="21"/>
              </w:rPr>
            </w:pPr>
          </w:p>
        </w:tc>
        <w:tc>
          <w:tcPr>
            <w:tcW w:w="1394" w:type="dxa"/>
            <w:vAlign w:val="top"/>
          </w:tcPr>
          <w:p w14:paraId="1CF6D58F">
            <w:pPr>
              <w:rPr>
                <w:rFonts w:hint="eastAsia" w:ascii="宋体" w:hAnsi="宋体" w:eastAsia="宋体" w:cs="宋体"/>
                <w:sz w:val="21"/>
              </w:rPr>
            </w:pPr>
          </w:p>
        </w:tc>
      </w:tr>
      <w:tr w14:paraId="5EB19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86F2D77">
            <w:pPr>
              <w:rPr>
                <w:rFonts w:hint="eastAsia" w:ascii="宋体" w:hAnsi="宋体" w:eastAsia="宋体" w:cs="宋体"/>
                <w:sz w:val="21"/>
              </w:rPr>
            </w:pPr>
          </w:p>
        </w:tc>
        <w:tc>
          <w:tcPr>
            <w:tcW w:w="1199" w:type="dxa"/>
            <w:vAlign w:val="top"/>
          </w:tcPr>
          <w:p w14:paraId="5B150AFE">
            <w:pPr>
              <w:rPr>
                <w:rFonts w:hint="eastAsia" w:ascii="宋体" w:hAnsi="宋体" w:eastAsia="宋体" w:cs="宋体"/>
                <w:sz w:val="21"/>
              </w:rPr>
            </w:pPr>
          </w:p>
        </w:tc>
        <w:tc>
          <w:tcPr>
            <w:tcW w:w="1214" w:type="dxa"/>
            <w:vAlign w:val="top"/>
          </w:tcPr>
          <w:p w14:paraId="31D8A586">
            <w:pPr>
              <w:rPr>
                <w:rFonts w:hint="eastAsia" w:ascii="宋体" w:hAnsi="宋体" w:eastAsia="宋体" w:cs="宋体"/>
                <w:sz w:val="21"/>
              </w:rPr>
            </w:pPr>
          </w:p>
        </w:tc>
        <w:tc>
          <w:tcPr>
            <w:tcW w:w="1694" w:type="dxa"/>
            <w:vAlign w:val="top"/>
          </w:tcPr>
          <w:p w14:paraId="34197BC0">
            <w:pPr>
              <w:rPr>
                <w:rFonts w:hint="eastAsia" w:ascii="宋体" w:hAnsi="宋体" w:eastAsia="宋体" w:cs="宋体"/>
                <w:sz w:val="21"/>
              </w:rPr>
            </w:pPr>
          </w:p>
        </w:tc>
        <w:tc>
          <w:tcPr>
            <w:tcW w:w="1908" w:type="dxa"/>
            <w:vAlign w:val="top"/>
          </w:tcPr>
          <w:p w14:paraId="766368B3">
            <w:pPr>
              <w:rPr>
                <w:rFonts w:hint="eastAsia" w:ascii="宋体" w:hAnsi="宋体" w:eastAsia="宋体" w:cs="宋体"/>
                <w:sz w:val="21"/>
              </w:rPr>
            </w:pPr>
          </w:p>
        </w:tc>
        <w:tc>
          <w:tcPr>
            <w:tcW w:w="1618" w:type="dxa"/>
            <w:vAlign w:val="top"/>
          </w:tcPr>
          <w:p w14:paraId="2534A32D">
            <w:pPr>
              <w:rPr>
                <w:rFonts w:hint="eastAsia" w:ascii="宋体" w:hAnsi="宋体" w:eastAsia="宋体" w:cs="宋体"/>
                <w:sz w:val="21"/>
              </w:rPr>
            </w:pPr>
          </w:p>
        </w:tc>
        <w:tc>
          <w:tcPr>
            <w:tcW w:w="1394" w:type="dxa"/>
            <w:vAlign w:val="top"/>
          </w:tcPr>
          <w:p w14:paraId="0F484081">
            <w:pPr>
              <w:rPr>
                <w:rFonts w:hint="eastAsia" w:ascii="宋体" w:hAnsi="宋体" w:eastAsia="宋体" w:cs="宋体"/>
                <w:sz w:val="21"/>
              </w:rPr>
            </w:pPr>
          </w:p>
        </w:tc>
      </w:tr>
      <w:tr w14:paraId="09EB2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7F9538DB">
            <w:pPr>
              <w:rPr>
                <w:rFonts w:hint="eastAsia" w:ascii="宋体" w:hAnsi="宋体" w:eastAsia="宋体" w:cs="宋体"/>
                <w:sz w:val="21"/>
              </w:rPr>
            </w:pPr>
          </w:p>
        </w:tc>
        <w:tc>
          <w:tcPr>
            <w:tcW w:w="1199" w:type="dxa"/>
            <w:vAlign w:val="top"/>
          </w:tcPr>
          <w:p w14:paraId="3D014F6F">
            <w:pPr>
              <w:rPr>
                <w:rFonts w:hint="eastAsia" w:ascii="宋体" w:hAnsi="宋体" w:eastAsia="宋体" w:cs="宋体"/>
                <w:sz w:val="21"/>
              </w:rPr>
            </w:pPr>
          </w:p>
        </w:tc>
        <w:tc>
          <w:tcPr>
            <w:tcW w:w="1214" w:type="dxa"/>
            <w:vAlign w:val="top"/>
          </w:tcPr>
          <w:p w14:paraId="255F9DB8">
            <w:pPr>
              <w:rPr>
                <w:rFonts w:hint="eastAsia" w:ascii="宋体" w:hAnsi="宋体" w:eastAsia="宋体" w:cs="宋体"/>
                <w:sz w:val="21"/>
              </w:rPr>
            </w:pPr>
          </w:p>
        </w:tc>
        <w:tc>
          <w:tcPr>
            <w:tcW w:w="1694" w:type="dxa"/>
            <w:vAlign w:val="top"/>
          </w:tcPr>
          <w:p w14:paraId="65E745C9">
            <w:pPr>
              <w:rPr>
                <w:rFonts w:hint="eastAsia" w:ascii="宋体" w:hAnsi="宋体" w:eastAsia="宋体" w:cs="宋体"/>
                <w:sz w:val="21"/>
              </w:rPr>
            </w:pPr>
          </w:p>
        </w:tc>
        <w:tc>
          <w:tcPr>
            <w:tcW w:w="1908" w:type="dxa"/>
            <w:vAlign w:val="top"/>
          </w:tcPr>
          <w:p w14:paraId="2BE2EEE7">
            <w:pPr>
              <w:rPr>
                <w:rFonts w:hint="eastAsia" w:ascii="宋体" w:hAnsi="宋体" w:eastAsia="宋体" w:cs="宋体"/>
                <w:sz w:val="21"/>
              </w:rPr>
            </w:pPr>
          </w:p>
        </w:tc>
        <w:tc>
          <w:tcPr>
            <w:tcW w:w="1618" w:type="dxa"/>
            <w:vAlign w:val="top"/>
          </w:tcPr>
          <w:p w14:paraId="04309A63">
            <w:pPr>
              <w:rPr>
                <w:rFonts w:hint="eastAsia" w:ascii="宋体" w:hAnsi="宋体" w:eastAsia="宋体" w:cs="宋体"/>
                <w:sz w:val="21"/>
              </w:rPr>
            </w:pPr>
          </w:p>
        </w:tc>
        <w:tc>
          <w:tcPr>
            <w:tcW w:w="1394" w:type="dxa"/>
            <w:vAlign w:val="top"/>
          </w:tcPr>
          <w:p w14:paraId="7480641B">
            <w:pPr>
              <w:rPr>
                <w:rFonts w:hint="eastAsia" w:ascii="宋体" w:hAnsi="宋体" w:eastAsia="宋体" w:cs="宋体"/>
                <w:sz w:val="21"/>
              </w:rPr>
            </w:pPr>
          </w:p>
        </w:tc>
      </w:tr>
      <w:tr w14:paraId="7B957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692D5F97">
            <w:pPr>
              <w:rPr>
                <w:rFonts w:hint="eastAsia" w:ascii="宋体" w:hAnsi="宋体" w:eastAsia="宋体" w:cs="宋体"/>
                <w:sz w:val="21"/>
              </w:rPr>
            </w:pPr>
          </w:p>
        </w:tc>
        <w:tc>
          <w:tcPr>
            <w:tcW w:w="1199" w:type="dxa"/>
            <w:vAlign w:val="top"/>
          </w:tcPr>
          <w:p w14:paraId="573BE705">
            <w:pPr>
              <w:rPr>
                <w:rFonts w:hint="eastAsia" w:ascii="宋体" w:hAnsi="宋体" w:eastAsia="宋体" w:cs="宋体"/>
                <w:sz w:val="21"/>
              </w:rPr>
            </w:pPr>
          </w:p>
        </w:tc>
        <w:tc>
          <w:tcPr>
            <w:tcW w:w="1214" w:type="dxa"/>
            <w:vAlign w:val="top"/>
          </w:tcPr>
          <w:p w14:paraId="4E7D0466">
            <w:pPr>
              <w:rPr>
                <w:rFonts w:hint="eastAsia" w:ascii="宋体" w:hAnsi="宋体" w:eastAsia="宋体" w:cs="宋体"/>
                <w:sz w:val="21"/>
              </w:rPr>
            </w:pPr>
          </w:p>
        </w:tc>
        <w:tc>
          <w:tcPr>
            <w:tcW w:w="1694" w:type="dxa"/>
            <w:vAlign w:val="top"/>
          </w:tcPr>
          <w:p w14:paraId="206E6F6C">
            <w:pPr>
              <w:rPr>
                <w:rFonts w:hint="eastAsia" w:ascii="宋体" w:hAnsi="宋体" w:eastAsia="宋体" w:cs="宋体"/>
                <w:sz w:val="21"/>
              </w:rPr>
            </w:pPr>
          </w:p>
        </w:tc>
        <w:tc>
          <w:tcPr>
            <w:tcW w:w="1908" w:type="dxa"/>
            <w:vAlign w:val="top"/>
          </w:tcPr>
          <w:p w14:paraId="65ECC9B6">
            <w:pPr>
              <w:rPr>
                <w:rFonts w:hint="eastAsia" w:ascii="宋体" w:hAnsi="宋体" w:eastAsia="宋体" w:cs="宋体"/>
                <w:sz w:val="21"/>
              </w:rPr>
            </w:pPr>
          </w:p>
        </w:tc>
        <w:tc>
          <w:tcPr>
            <w:tcW w:w="1618" w:type="dxa"/>
            <w:vAlign w:val="top"/>
          </w:tcPr>
          <w:p w14:paraId="7C1D7245">
            <w:pPr>
              <w:rPr>
                <w:rFonts w:hint="eastAsia" w:ascii="宋体" w:hAnsi="宋体" w:eastAsia="宋体" w:cs="宋体"/>
                <w:sz w:val="21"/>
              </w:rPr>
            </w:pPr>
          </w:p>
        </w:tc>
        <w:tc>
          <w:tcPr>
            <w:tcW w:w="1394" w:type="dxa"/>
            <w:vAlign w:val="top"/>
          </w:tcPr>
          <w:p w14:paraId="5FB6DCE7">
            <w:pPr>
              <w:rPr>
                <w:rFonts w:hint="eastAsia" w:ascii="宋体" w:hAnsi="宋体" w:eastAsia="宋体" w:cs="宋体"/>
                <w:sz w:val="21"/>
              </w:rPr>
            </w:pPr>
          </w:p>
        </w:tc>
      </w:tr>
      <w:tr w14:paraId="73DD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18AD59E8">
            <w:pPr>
              <w:rPr>
                <w:rFonts w:hint="eastAsia" w:ascii="宋体" w:hAnsi="宋体" w:eastAsia="宋体" w:cs="宋体"/>
                <w:sz w:val="21"/>
              </w:rPr>
            </w:pPr>
          </w:p>
        </w:tc>
        <w:tc>
          <w:tcPr>
            <w:tcW w:w="1199" w:type="dxa"/>
            <w:vAlign w:val="top"/>
          </w:tcPr>
          <w:p w14:paraId="4917ED67">
            <w:pPr>
              <w:rPr>
                <w:rFonts w:hint="eastAsia" w:ascii="宋体" w:hAnsi="宋体" w:eastAsia="宋体" w:cs="宋体"/>
                <w:sz w:val="21"/>
              </w:rPr>
            </w:pPr>
          </w:p>
        </w:tc>
        <w:tc>
          <w:tcPr>
            <w:tcW w:w="1214" w:type="dxa"/>
            <w:vAlign w:val="top"/>
          </w:tcPr>
          <w:p w14:paraId="7777A1AB">
            <w:pPr>
              <w:rPr>
                <w:rFonts w:hint="eastAsia" w:ascii="宋体" w:hAnsi="宋体" w:eastAsia="宋体" w:cs="宋体"/>
                <w:sz w:val="21"/>
              </w:rPr>
            </w:pPr>
          </w:p>
        </w:tc>
        <w:tc>
          <w:tcPr>
            <w:tcW w:w="1694" w:type="dxa"/>
            <w:vAlign w:val="top"/>
          </w:tcPr>
          <w:p w14:paraId="5E3616FF">
            <w:pPr>
              <w:rPr>
                <w:rFonts w:hint="eastAsia" w:ascii="宋体" w:hAnsi="宋体" w:eastAsia="宋体" w:cs="宋体"/>
                <w:sz w:val="21"/>
              </w:rPr>
            </w:pPr>
          </w:p>
        </w:tc>
        <w:tc>
          <w:tcPr>
            <w:tcW w:w="1908" w:type="dxa"/>
            <w:vAlign w:val="top"/>
          </w:tcPr>
          <w:p w14:paraId="2F776B39">
            <w:pPr>
              <w:rPr>
                <w:rFonts w:hint="eastAsia" w:ascii="宋体" w:hAnsi="宋体" w:eastAsia="宋体" w:cs="宋体"/>
                <w:sz w:val="21"/>
              </w:rPr>
            </w:pPr>
          </w:p>
        </w:tc>
        <w:tc>
          <w:tcPr>
            <w:tcW w:w="1618" w:type="dxa"/>
            <w:vAlign w:val="top"/>
          </w:tcPr>
          <w:p w14:paraId="6BEC1A7C">
            <w:pPr>
              <w:rPr>
                <w:rFonts w:hint="eastAsia" w:ascii="宋体" w:hAnsi="宋体" w:eastAsia="宋体" w:cs="宋体"/>
                <w:sz w:val="21"/>
              </w:rPr>
            </w:pPr>
          </w:p>
        </w:tc>
        <w:tc>
          <w:tcPr>
            <w:tcW w:w="1394" w:type="dxa"/>
            <w:vAlign w:val="top"/>
          </w:tcPr>
          <w:p w14:paraId="60CCB159">
            <w:pPr>
              <w:rPr>
                <w:rFonts w:hint="eastAsia" w:ascii="宋体" w:hAnsi="宋体" w:eastAsia="宋体" w:cs="宋体"/>
                <w:sz w:val="21"/>
              </w:rPr>
            </w:pPr>
          </w:p>
        </w:tc>
      </w:tr>
      <w:tr w14:paraId="02829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1B2CCCB4">
            <w:pPr>
              <w:rPr>
                <w:rFonts w:hint="eastAsia" w:ascii="宋体" w:hAnsi="宋体" w:eastAsia="宋体" w:cs="宋体"/>
                <w:sz w:val="21"/>
              </w:rPr>
            </w:pPr>
          </w:p>
        </w:tc>
        <w:tc>
          <w:tcPr>
            <w:tcW w:w="1199" w:type="dxa"/>
            <w:vAlign w:val="top"/>
          </w:tcPr>
          <w:p w14:paraId="446E225D">
            <w:pPr>
              <w:rPr>
                <w:rFonts w:hint="eastAsia" w:ascii="宋体" w:hAnsi="宋体" w:eastAsia="宋体" w:cs="宋体"/>
                <w:sz w:val="21"/>
              </w:rPr>
            </w:pPr>
          </w:p>
        </w:tc>
        <w:tc>
          <w:tcPr>
            <w:tcW w:w="1214" w:type="dxa"/>
            <w:vAlign w:val="top"/>
          </w:tcPr>
          <w:p w14:paraId="0631EDBC">
            <w:pPr>
              <w:rPr>
                <w:rFonts w:hint="eastAsia" w:ascii="宋体" w:hAnsi="宋体" w:eastAsia="宋体" w:cs="宋体"/>
                <w:sz w:val="21"/>
              </w:rPr>
            </w:pPr>
          </w:p>
        </w:tc>
        <w:tc>
          <w:tcPr>
            <w:tcW w:w="1694" w:type="dxa"/>
            <w:vAlign w:val="top"/>
          </w:tcPr>
          <w:p w14:paraId="3A9410DC">
            <w:pPr>
              <w:rPr>
                <w:rFonts w:hint="eastAsia" w:ascii="宋体" w:hAnsi="宋体" w:eastAsia="宋体" w:cs="宋体"/>
                <w:sz w:val="21"/>
              </w:rPr>
            </w:pPr>
          </w:p>
        </w:tc>
        <w:tc>
          <w:tcPr>
            <w:tcW w:w="1908" w:type="dxa"/>
            <w:vAlign w:val="top"/>
          </w:tcPr>
          <w:p w14:paraId="005BCA20">
            <w:pPr>
              <w:rPr>
                <w:rFonts w:hint="eastAsia" w:ascii="宋体" w:hAnsi="宋体" w:eastAsia="宋体" w:cs="宋体"/>
                <w:sz w:val="21"/>
              </w:rPr>
            </w:pPr>
          </w:p>
        </w:tc>
        <w:tc>
          <w:tcPr>
            <w:tcW w:w="1618" w:type="dxa"/>
            <w:vAlign w:val="top"/>
          </w:tcPr>
          <w:p w14:paraId="76986A97">
            <w:pPr>
              <w:rPr>
                <w:rFonts w:hint="eastAsia" w:ascii="宋体" w:hAnsi="宋体" w:eastAsia="宋体" w:cs="宋体"/>
                <w:sz w:val="21"/>
              </w:rPr>
            </w:pPr>
          </w:p>
        </w:tc>
        <w:tc>
          <w:tcPr>
            <w:tcW w:w="1394" w:type="dxa"/>
            <w:vAlign w:val="top"/>
          </w:tcPr>
          <w:p w14:paraId="67AA2D71">
            <w:pPr>
              <w:rPr>
                <w:rFonts w:hint="eastAsia" w:ascii="宋体" w:hAnsi="宋体" w:eastAsia="宋体" w:cs="宋体"/>
                <w:sz w:val="21"/>
              </w:rPr>
            </w:pPr>
          </w:p>
        </w:tc>
      </w:tr>
      <w:tr w14:paraId="32BC5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12519E13">
            <w:pPr>
              <w:rPr>
                <w:rFonts w:hint="eastAsia" w:ascii="宋体" w:hAnsi="宋体" w:eastAsia="宋体" w:cs="宋体"/>
                <w:sz w:val="21"/>
              </w:rPr>
            </w:pPr>
          </w:p>
        </w:tc>
        <w:tc>
          <w:tcPr>
            <w:tcW w:w="1199" w:type="dxa"/>
            <w:vAlign w:val="top"/>
          </w:tcPr>
          <w:p w14:paraId="5B7331A3">
            <w:pPr>
              <w:rPr>
                <w:rFonts w:hint="eastAsia" w:ascii="宋体" w:hAnsi="宋体" w:eastAsia="宋体" w:cs="宋体"/>
                <w:sz w:val="21"/>
              </w:rPr>
            </w:pPr>
          </w:p>
        </w:tc>
        <w:tc>
          <w:tcPr>
            <w:tcW w:w="1214" w:type="dxa"/>
            <w:vAlign w:val="top"/>
          </w:tcPr>
          <w:p w14:paraId="6A95A8E8">
            <w:pPr>
              <w:rPr>
                <w:rFonts w:hint="eastAsia" w:ascii="宋体" w:hAnsi="宋体" w:eastAsia="宋体" w:cs="宋体"/>
                <w:sz w:val="21"/>
              </w:rPr>
            </w:pPr>
          </w:p>
        </w:tc>
        <w:tc>
          <w:tcPr>
            <w:tcW w:w="1694" w:type="dxa"/>
            <w:vAlign w:val="top"/>
          </w:tcPr>
          <w:p w14:paraId="787CEC3E">
            <w:pPr>
              <w:rPr>
                <w:rFonts w:hint="eastAsia" w:ascii="宋体" w:hAnsi="宋体" w:eastAsia="宋体" w:cs="宋体"/>
                <w:sz w:val="21"/>
              </w:rPr>
            </w:pPr>
          </w:p>
        </w:tc>
        <w:tc>
          <w:tcPr>
            <w:tcW w:w="1908" w:type="dxa"/>
            <w:vAlign w:val="top"/>
          </w:tcPr>
          <w:p w14:paraId="2D0417DD">
            <w:pPr>
              <w:rPr>
                <w:rFonts w:hint="eastAsia" w:ascii="宋体" w:hAnsi="宋体" w:eastAsia="宋体" w:cs="宋体"/>
                <w:sz w:val="21"/>
              </w:rPr>
            </w:pPr>
          </w:p>
        </w:tc>
        <w:tc>
          <w:tcPr>
            <w:tcW w:w="1618" w:type="dxa"/>
            <w:vAlign w:val="top"/>
          </w:tcPr>
          <w:p w14:paraId="1C61E0E3">
            <w:pPr>
              <w:rPr>
                <w:rFonts w:hint="eastAsia" w:ascii="宋体" w:hAnsi="宋体" w:eastAsia="宋体" w:cs="宋体"/>
                <w:sz w:val="21"/>
              </w:rPr>
            </w:pPr>
          </w:p>
        </w:tc>
        <w:tc>
          <w:tcPr>
            <w:tcW w:w="1394" w:type="dxa"/>
            <w:vAlign w:val="top"/>
          </w:tcPr>
          <w:p w14:paraId="2D80A72D">
            <w:pPr>
              <w:rPr>
                <w:rFonts w:hint="eastAsia" w:ascii="宋体" w:hAnsi="宋体" w:eastAsia="宋体" w:cs="宋体"/>
                <w:sz w:val="21"/>
              </w:rPr>
            </w:pPr>
          </w:p>
        </w:tc>
      </w:tr>
      <w:tr w14:paraId="19768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741" w:type="dxa"/>
            <w:vAlign w:val="top"/>
          </w:tcPr>
          <w:p w14:paraId="57EDA2E0">
            <w:pPr>
              <w:rPr>
                <w:rFonts w:hint="eastAsia" w:ascii="宋体" w:hAnsi="宋体" w:eastAsia="宋体" w:cs="宋体"/>
                <w:sz w:val="21"/>
              </w:rPr>
            </w:pPr>
          </w:p>
        </w:tc>
        <w:tc>
          <w:tcPr>
            <w:tcW w:w="1199" w:type="dxa"/>
            <w:vAlign w:val="top"/>
          </w:tcPr>
          <w:p w14:paraId="45C3BD81">
            <w:pPr>
              <w:rPr>
                <w:rFonts w:hint="eastAsia" w:ascii="宋体" w:hAnsi="宋体" w:eastAsia="宋体" w:cs="宋体"/>
                <w:sz w:val="21"/>
              </w:rPr>
            </w:pPr>
          </w:p>
        </w:tc>
        <w:tc>
          <w:tcPr>
            <w:tcW w:w="1214" w:type="dxa"/>
            <w:vAlign w:val="top"/>
          </w:tcPr>
          <w:p w14:paraId="1D722D3E">
            <w:pPr>
              <w:rPr>
                <w:rFonts w:hint="eastAsia" w:ascii="宋体" w:hAnsi="宋体" w:eastAsia="宋体" w:cs="宋体"/>
                <w:sz w:val="21"/>
              </w:rPr>
            </w:pPr>
          </w:p>
        </w:tc>
        <w:tc>
          <w:tcPr>
            <w:tcW w:w="1694" w:type="dxa"/>
            <w:vAlign w:val="top"/>
          </w:tcPr>
          <w:p w14:paraId="2BEA9CDE">
            <w:pPr>
              <w:rPr>
                <w:rFonts w:hint="eastAsia" w:ascii="宋体" w:hAnsi="宋体" w:eastAsia="宋体" w:cs="宋体"/>
                <w:sz w:val="21"/>
              </w:rPr>
            </w:pPr>
          </w:p>
        </w:tc>
        <w:tc>
          <w:tcPr>
            <w:tcW w:w="1908" w:type="dxa"/>
            <w:vAlign w:val="top"/>
          </w:tcPr>
          <w:p w14:paraId="1F27604E">
            <w:pPr>
              <w:rPr>
                <w:rFonts w:hint="eastAsia" w:ascii="宋体" w:hAnsi="宋体" w:eastAsia="宋体" w:cs="宋体"/>
                <w:sz w:val="21"/>
              </w:rPr>
            </w:pPr>
          </w:p>
        </w:tc>
        <w:tc>
          <w:tcPr>
            <w:tcW w:w="1618" w:type="dxa"/>
            <w:vAlign w:val="top"/>
          </w:tcPr>
          <w:p w14:paraId="198172D2">
            <w:pPr>
              <w:rPr>
                <w:rFonts w:hint="eastAsia" w:ascii="宋体" w:hAnsi="宋体" w:eastAsia="宋体" w:cs="宋体"/>
                <w:sz w:val="21"/>
              </w:rPr>
            </w:pPr>
          </w:p>
        </w:tc>
        <w:tc>
          <w:tcPr>
            <w:tcW w:w="1394" w:type="dxa"/>
            <w:vAlign w:val="top"/>
          </w:tcPr>
          <w:p w14:paraId="61579687">
            <w:pPr>
              <w:rPr>
                <w:rFonts w:hint="eastAsia" w:ascii="宋体" w:hAnsi="宋体" w:eastAsia="宋体" w:cs="宋体"/>
                <w:sz w:val="21"/>
              </w:rPr>
            </w:pPr>
          </w:p>
        </w:tc>
      </w:tr>
      <w:tr w14:paraId="5F4E9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41" w:type="dxa"/>
            <w:vAlign w:val="top"/>
          </w:tcPr>
          <w:p w14:paraId="025AF44E">
            <w:pPr>
              <w:rPr>
                <w:rFonts w:hint="eastAsia" w:ascii="宋体" w:hAnsi="宋体" w:eastAsia="宋体" w:cs="宋体"/>
                <w:sz w:val="21"/>
              </w:rPr>
            </w:pPr>
          </w:p>
        </w:tc>
        <w:tc>
          <w:tcPr>
            <w:tcW w:w="1199" w:type="dxa"/>
            <w:vAlign w:val="top"/>
          </w:tcPr>
          <w:p w14:paraId="70DFC020">
            <w:pPr>
              <w:rPr>
                <w:rFonts w:hint="eastAsia" w:ascii="宋体" w:hAnsi="宋体" w:eastAsia="宋体" w:cs="宋体"/>
                <w:sz w:val="21"/>
              </w:rPr>
            </w:pPr>
          </w:p>
        </w:tc>
        <w:tc>
          <w:tcPr>
            <w:tcW w:w="1214" w:type="dxa"/>
            <w:vAlign w:val="top"/>
          </w:tcPr>
          <w:p w14:paraId="70B1B01A">
            <w:pPr>
              <w:rPr>
                <w:rFonts w:hint="eastAsia" w:ascii="宋体" w:hAnsi="宋体" w:eastAsia="宋体" w:cs="宋体"/>
                <w:sz w:val="21"/>
              </w:rPr>
            </w:pPr>
          </w:p>
        </w:tc>
        <w:tc>
          <w:tcPr>
            <w:tcW w:w="1694" w:type="dxa"/>
            <w:vAlign w:val="top"/>
          </w:tcPr>
          <w:p w14:paraId="769A0231">
            <w:pPr>
              <w:rPr>
                <w:rFonts w:hint="eastAsia" w:ascii="宋体" w:hAnsi="宋体" w:eastAsia="宋体" w:cs="宋体"/>
                <w:sz w:val="21"/>
              </w:rPr>
            </w:pPr>
          </w:p>
        </w:tc>
        <w:tc>
          <w:tcPr>
            <w:tcW w:w="1908" w:type="dxa"/>
            <w:vAlign w:val="top"/>
          </w:tcPr>
          <w:p w14:paraId="55751064">
            <w:pPr>
              <w:rPr>
                <w:rFonts w:hint="eastAsia" w:ascii="宋体" w:hAnsi="宋体" w:eastAsia="宋体" w:cs="宋体"/>
                <w:sz w:val="21"/>
              </w:rPr>
            </w:pPr>
          </w:p>
        </w:tc>
        <w:tc>
          <w:tcPr>
            <w:tcW w:w="1618" w:type="dxa"/>
            <w:vAlign w:val="top"/>
          </w:tcPr>
          <w:p w14:paraId="007CE8E4">
            <w:pPr>
              <w:rPr>
                <w:rFonts w:hint="eastAsia" w:ascii="宋体" w:hAnsi="宋体" w:eastAsia="宋体" w:cs="宋体"/>
                <w:sz w:val="21"/>
              </w:rPr>
            </w:pPr>
          </w:p>
        </w:tc>
        <w:tc>
          <w:tcPr>
            <w:tcW w:w="1394" w:type="dxa"/>
            <w:vAlign w:val="top"/>
          </w:tcPr>
          <w:p w14:paraId="3CCD4D7E">
            <w:pPr>
              <w:rPr>
                <w:rFonts w:hint="eastAsia" w:ascii="宋体" w:hAnsi="宋体" w:eastAsia="宋体" w:cs="宋体"/>
                <w:sz w:val="21"/>
              </w:rPr>
            </w:pPr>
          </w:p>
        </w:tc>
      </w:tr>
    </w:tbl>
    <w:p w14:paraId="341BCEEE">
      <w:pPr>
        <w:pStyle w:val="7"/>
        <w:spacing w:line="351" w:lineRule="auto"/>
        <w:rPr>
          <w:rFonts w:hint="eastAsia" w:ascii="宋体" w:hAnsi="宋体" w:eastAsia="宋体" w:cs="宋体"/>
        </w:rPr>
      </w:pPr>
    </w:p>
    <w:p w14:paraId="5D9C58C2">
      <w:pPr>
        <w:spacing w:before="103" w:line="779" w:lineRule="exact"/>
        <w:ind w:left="16"/>
        <w:rPr>
          <w:rFonts w:hint="eastAsia" w:ascii="宋体" w:hAnsi="宋体" w:eastAsia="宋体" w:cs="宋体"/>
          <w:sz w:val="24"/>
          <w:szCs w:val="24"/>
        </w:rPr>
      </w:pPr>
      <w:r>
        <w:rPr>
          <w:rFonts w:hint="eastAsia" w:ascii="宋体" w:hAnsi="宋体" w:eastAsia="宋体" w:cs="宋体"/>
          <w:spacing w:val="-3"/>
          <w:position w:val="42"/>
          <w:sz w:val="24"/>
          <w:szCs w:val="24"/>
        </w:rPr>
        <w:t>注 ：投标人要将投标文件和招标文件在技术要求部分汇集成表。</w:t>
      </w:r>
    </w:p>
    <w:p w14:paraId="1278F648">
      <w:pPr>
        <w:spacing w:before="1" w:line="220" w:lineRule="auto"/>
        <w:ind w:left="17"/>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z w:val="24"/>
          <w:szCs w:val="24"/>
          <w:u w:val="single" w:color="auto"/>
        </w:rPr>
        <w:t xml:space="preserve">                                      </w:t>
      </w:r>
    </w:p>
    <w:p w14:paraId="34756E80">
      <w:pPr>
        <w:pStyle w:val="7"/>
        <w:spacing w:line="338" w:lineRule="auto"/>
        <w:rPr>
          <w:rFonts w:hint="eastAsia" w:ascii="宋体" w:hAnsi="宋体" w:eastAsia="宋体" w:cs="宋体"/>
        </w:rPr>
      </w:pPr>
    </w:p>
    <w:p w14:paraId="0774CBA7">
      <w:pPr>
        <w:spacing w:before="104" w:line="221" w:lineRule="auto"/>
        <w:ind w:left="17"/>
        <w:rPr>
          <w:rFonts w:hint="eastAsia" w:ascii="宋体" w:hAnsi="宋体" w:eastAsia="宋体" w:cs="宋体"/>
          <w:sz w:val="24"/>
          <w:szCs w:val="24"/>
        </w:rPr>
      </w:pPr>
      <w:r>
        <w:rPr>
          <w:rFonts w:hint="eastAsia" w:ascii="宋体" w:hAnsi="宋体" w:eastAsia="宋体" w:cs="宋体"/>
          <w:sz w:val="24"/>
          <w:szCs w:val="24"/>
        </w:rPr>
        <w:t>法定代表人或委托代理人(签字或盖章):</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p>
    <w:p w14:paraId="1DC64DBD">
      <w:pPr>
        <w:pStyle w:val="7"/>
        <w:spacing w:line="250" w:lineRule="auto"/>
        <w:rPr>
          <w:rFonts w:hint="eastAsia" w:ascii="宋体" w:hAnsi="宋体" w:eastAsia="宋体" w:cs="宋体"/>
        </w:rPr>
      </w:pPr>
    </w:p>
    <w:p w14:paraId="71E27254">
      <w:pPr>
        <w:pStyle w:val="7"/>
        <w:spacing w:line="251" w:lineRule="auto"/>
        <w:rPr>
          <w:rFonts w:hint="eastAsia" w:ascii="宋体" w:hAnsi="宋体" w:eastAsia="宋体" w:cs="宋体"/>
        </w:rPr>
      </w:pPr>
    </w:p>
    <w:p w14:paraId="6A764224">
      <w:pPr>
        <w:spacing w:before="104" w:line="139" w:lineRule="auto"/>
        <w:ind w:left="50"/>
        <w:rPr>
          <w:rFonts w:hint="eastAsia" w:ascii="宋体" w:hAnsi="宋体" w:eastAsia="宋体" w:cs="宋体"/>
          <w:sz w:val="24"/>
          <w:szCs w:val="24"/>
        </w:rPr>
      </w:pPr>
      <w:r>
        <w:rPr>
          <w:rFonts w:hint="eastAsia" w:ascii="宋体" w:hAnsi="宋体" w:eastAsia="宋体" w:cs="宋体"/>
          <w:spacing w:val="-7"/>
          <w:sz w:val="24"/>
          <w:szCs w:val="24"/>
        </w:rPr>
        <w:t>日期 ：</w:t>
      </w:r>
      <w:r>
        <w:rPr>
          <w:rFonts w:hint="eastAsia" w:ascii="宋体" w:hAnsi="宋体" w:eastAsia="宋体" w:cs="宋体"/>
          <w:spacing w:val="-7"/>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7"/>
          <w:sz w:val="24"/>
          <w:szCs w:val="24"/>
        </w:rPr>
        <w:t>年</w:t>
      </w:r>
      <w:r>
        <w:rPr>
          <w:rFonts w:hint="eastAsia" w:ascii="宋体" w:hAnsi="宋体" w:eastAsia="宋体" w:cs="宋体"/>
          <w:spacing w:val="-7"/>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月</w:t>
      </w:r>
      <w:r>
        <w:rPr>
          <w:rFonts w:hint="eastAsia" w:ascii="宋体" w:hAnsi="宋体" w:eastAsia="宋体" w:cs="宋体"/>
          <w:spacing w:val="-7"/>
          <w:sz w:val="24"/>
          <w:szCs w:val="24"/>
          <w:u w:val="single" w:color="auto"/>
        </w:rPr>
        <w:t xml:space="preserve">         </w:t>
      </w:r>
      <w:r>
        <w:rPr>
          <w:rFonts w:hint="eastAsia" w:ascii="宋体" w:hAnsi="宋体" w:eastAsia="宋体" w:cs="宋体"/>
          <w:spacing w:val="-34"/>
          <w:sz w:val="24"/>
          <w:szCs w:val="24"/>
        </w:rPr>
        <w:t xml:space="preserve"> </w:t>
      </w:r>
      <w:r>
        <w:rPr>
          <w:rFonts w:hint="eastAsia" w:ascii="宋体" w:hAnsi="宋体" w:eastAsia="宋体" w:cs="宋体"/>
          <w:spacing w:val="-7"/>
          <w:sz w:val="24"/>
          <w:szCs w:val="24"/>
        </w:rPr>
        <w:t>日</w:t>
      </w:r>
    </w:p>
    <w:p w14:paraId="16657558">
      <w:pPr>
        <w:spacing w:line="139" w:lineRule="auto"/>
        <w:rPr>
          <w:rFonts w:hint="eastAsia" w:ascii="宋体" w:hAnsi="宋体" w:eastAsia="宋体" w:cs="宋体"/>
          <w:sz w:val="24"/>
          <w:szCs w:val="24"/>
        </w:rPr>
        <w:sectPr>
          <w:type w:val="continuous"/>
          <w:pgSz w:w="11906" w:h="16839"/>
          <w:pgMar w:top="400" w:right="1066" w:bottom="1404" w:left="1066" w:header="0" w:footer="1225" w:gutter="0"/>
          <w:pgNumType w:fmt="decimal"/>
          <w:cols w:equalWidth="0" w:num="1">
            <w:col w:w="9774"/>
          </w:cols>
        </w:sectPr>
      </w:pPr>
    </w:p>
    <w:p w14:paraId="5FABE401">
      <w:pPr>
        <w:pStyle w:val="7"/>
        <w:spacing w:line="256" w:lineRule="auto"/>
        <w:rPr>
          <w:rFonts w:hint="eastAsia" w:ascii="宋体" w:hAnsi="宋体" w:eastAsia="宋体" w:cs="宋体"/>
        </w:rPr>
      </w:pPr>
    </w:p>
    <w:p w14:paraId="4C0F3686">
      <w:pPr>
        <w:pStyle w:val="7"/>
        <w:spacing w:line="257" w:lineRule="auto"/>
        <w:rPr>
          <w:rFonts w:hint="eastAsia" w:ascii="宋体" w:hAnsi="宋体" w:eastAsia="宋体" w:cs="宋体"/>
        </w:rPr>
      </w:pPr>
    </w:p>
    <w:p w14:paraId="52DCE929">
      <w:pPr>
        <w:pStyle w:val="7"/>
        <w:spacing w:line="257" w:lineRule="auto"/>
        <w:rPr>
          <w:rFonts w:hint="eastAsia" w:ascii="宋体" w:hAnsi="宋体" w:eastAsia="宋体" w:cs="宋体"/>
        </w:rPr>
      </w:pPr>
    </w:p>
    <w:p w14:paraId="25EEC853">
      <w:pPr>
        <w:pStyle w:val="7"/>
        <w:spacing w:line="257" w:lineRule="auto"/>
        <w:rPr>
          <w:rFonts w:hint="eastAsia" w:ascii="宋体" w:hAnsi="宋体" w:eastAsia="宋体" w:cs="宋体"/>
        </w:rPr>
      </w:pPr>
    </w:p>
    <w:p w14:paraId="341B7D92">
      <w:pPr>
        <w:spacing w:before="120" w:line="183" w:lineRule="auto"/>
        <w:ind w:left="3687"/>
        <w:outlineLvl w:val="1"/>
        <w:rPr>
          <w:rFonts w:hint="eastAsia" w:ascii="宋体" w:hAnsi="宋体" w:eastAsia="宋体" w:cs="宋体"/>
          <w:sz w:val="28"/>
          <w:szCs w:val="28"/>
        </w:rPr>
      </w:pPr>
      <w:r>
        <w:rPr>
          <w:rFonts w:hint="eastAsia" w:ascii="宋体" w:hAnsi="宋体" w:eastAsia="宋体" w:cs="宋体"/>
          <w:b/>
          <w:bCs/>
          <w:spacing w:val="-3"/>
          <w:sz w:val="28"/>
          <w:szCs w:val="28"/>
        </w:rPr>
        <w:t>5、商务条款偏离表</w:t>
      </w:r>
    </w:p>
    <w:p w14:paraId="6BE3CDCD">
      <w:pPr>
        <w:spacing w:line="37" w:lineRule="exact"/>
        <w:rPr>
          <w:rFonts w:hint="eastAsia" w:ascii="宋体" w:hAnsi="宋体" w:eastAsia="宋体" w:cs="宋体"/>
        </w:rPr>
      </w:pPr>
    </w:p>
    <w:p w14:paraId="4E3ACC0D">
      <w:pPr>
        <w:spacing w:line="37" w:lineRule="exact"/>
        <w:rPr>
          <w:rFonts w:hint="eastAsia" w:ascii="宋体" w:hAnsi="宋体" w:eastAsia="宋体" w:cs="宋体"/>
        </w:rPr>
        <w:sectPr>
          <w:footerReference r:id="rId33" w:type="default"/>
          <w:pgSz w:w="11906" w:h="16839"/>
          <w:pgMar w:top="400" w:right="1153" w:bottom="1404" w:left="1081" w:header="0" w:footer="1225" w:gutter="0"/>
          <w:pgNumType w:fmt="decimal"/>
          <w:cols w:equalWidth="0" w:num="1">
            <w:col w:w="9672"/>
          </w:cols>
        </w:sectPr>
      </w:pPr>
    </w:p>
    <w:p w14:paraId="7E2791BF">
      <w:pPr>
        <w:spacing w:before="48" w:line="238" w:lineRule="exact"/>
        <w:rPr>
          <w:rFonts w:hint="eastAsia" w:ascii="宋体" w:hAnsi="宋体" w:eastAsia="宋体" w:cs="宋体"/>
          <w:sz w:val="24"/>
          <w:szCs w:val="24"/>
        </w:rPr>
      </w:pPr>
      <w:r>
        <w:rPr>
          <w:rFonts w:hint="eastAsia" w:ascii="宋体" w:hAnsi="宋体" w:eastAsia="宋体" w:cs="宋体"/>
          <w:spacing w:val="-1"/>
          <w:position w:val="-1"/>
          <w:sz w:val="24"/>
          <w:szCs w:val="24"/>
        </w:rPr>
        <w:t>项目名称:</w:t>
      </w:r>
    </w:p>
    <w:p w14:paraId="2F2A0F93">
      <w:pPr>
        <w:pStyle w:val="7"/>
        <w:spacing w:line="14" w:lineRule="auto"/>
        <w:rPr>
          <w:rFonts w:hint="eastAsia" w:ascii="宋体" w:hAnsi="宋体" w:eastAsia="宋体" w:cs="宋体"/>
          <w:sz w:val="2"/>
        </w:rPr>
      </w:pPr>
      <w:r>
        <w:rPr>
          <w:rFonts w:hint="eastAsia" w:ascii="宋体" w:hAnsi="宋体" w:eastAsia="宋体" w:cs="宋体"/>
          <w:sz w:val="2"/>
          <w:szCs w:val="2"/>
        </w:rPr>
        <w:br w:type="column"/>
      </w:r>
    </w:p>
    <w:p w14:paraId="1E12CEDB">
      <w:pPr>
        <w:spacing w:before="46" w:line="238" w:lineRule="exact"/>
        <w:rPr>
          <w:rFonts w:hint="eastAsia" w:ascii="宋体" w:hAnsi="宋体" w:eastAsia="宋体" w:cs="宋体"/>
          <w:sz w:val="24"/>
          <w:szCs w:val="24"/>
        </w:rPr>
      </w:pPr>
      <w:r>
        <w:rPr>
          <w:rFonts w:hint="eastAsia" w:ascii="宋体" w:hAnsi="宋体" w:eastAsia="宋体" w:cs="宋体"/>
          <w:spacing w:val="-1"/>
          <w:position w:val="-1"/>
          <w:sz w:val="24"/>
          <w:szCs w:val="24"/>
        </w:rPr>
        <w:t>项目编号:</w:t>
      </w:r>
    </w:p>
    <w:p w14:paraId="0063BE83">
      <w:pPr>
        <w:spacing w:line="238" w:lineRule="exact"/>
        <w:rPr>
          <w:rFonts w:hint="eastAsia" w:ascii="宋体" w:hAnsi="宋体" w:eastAsia="宋体" w:cs="宋体"/>
          <w:sz w:val="24"/>
          <w:szCs w:val="24"/>
        </w:rPr>
        <w:sectPr>
          <w:type w:val="continuous"/>
          <w:pgSz w:w="11906" w:h="16839"/>
          <w:pgMar w:top="400" w:right="1153" w:bottom="1404" w:left="1081" w:header="0" w:footer="1225" w:gutter="0"/>
          <w:pgNumType w:fmt="decimal"/>
          <w:cols w:equalWidth="0" w:num="2">
            <w:col w:w="3678" w:space="100"/>
            <w:col w:w="5894"/>
          </w:cols>
        </w:sectPr>
      </w:pPr>
    </w:p>
    <w:p w14:paraId="242225CB">
      <w:pPr>
        <w:spacing w:line="36" w:lineRule="exact"/>
        <w:rPr>
          <w:rFonts w:hint="eastAsia" w:ascii="宋体" w:hAnsi="宋体" w:eastAsia="宋体" w:cs="宋体"/>
        </w:rPr>
      </w:pPr>
    </w:p>
    <w:tbl>
      <w:tblPr>
        <w:tblStyle w:val="21"/>
        <w:tblW w:w="9595"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18"/>
        <w:gridCol w:w="1323"/>
        <w:gridCol w:w="2065"/>
        <w:gridCol w:w="2266"/>
        <w:gridCol w:w="1416"/>
        <w:gridCol w:w="1407"/>
      </w:tblGrid>
      <w:tr w14:paraId="2AA360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118" w:type="dxa"/>
            <w:vMerge w:val="restart"/>
            <w:tcBorders>
              <w:bottom w:val="nil"/>
            </w:tcBorders>
            <w:vAlign w:val="top"/>
          </w:tcPr>
          <w:p w14:paraId="7950DE4D">
            <w:pPr>
              <w:spacing w:line="412" w:lineRule="auto"/>
              <w:rPr>
                <w:rFonts w:hint="eastAsia" w:ascii="宋体" w:hAnsi="宋体" w:eastAsia="宋体" w:cs="宋体"/>
                <w:sz w:val="21"/>
              </w:rPr>
            </w:pPr>
          </w:p>
          <w:p w14:paraId="140EB311">
            <w:pPr>
              <w:pStyle w:val="22"/>
              <w:spacing w:before="102" w:line="184" w:lineRule="auto"/>
              <w:ind w:left="318"/>
              <w:rPr>
                <w:rFonts w:hint="eastAsia" w:ascii="宋体" w:hAnsi="宋体" w:eastAsia="宋体" w:cs="宋体"/>
              </w:rPr>
            </w:pPr>
            <w:r>
              <w:rPr>
                <w:rFonts w:hint="eastAsia" w:ascii="宋体" w:hAnsi="宋体" w:eastAsia="宋体" w:cs="宋体"/>
                <w:spacing w:val="-1"/>
              </w:rPr>
              <w:t>序号</w:t>
            </w:r>
          </w:p>
        </w:tc>
        <w:tc>
          <w:tcPr>
            <w:tcW w:w="3388" w:type="dxa"/>
            <w:gridSpan w:val="2"/>
            <w:vAlign w:val="top"/>
          </w:tcPr>
          <w:p w14:paraId="0F9F4161">
            <w:pPr>
              <w:pStyle w:val="22"/>
              <w:spacing w:before="204" w:line="183" w:lineRule="auto"/>
              <w:ind w:left="1212"/>
              <w:rPr>
                <w:rFonts w:hint="eastAsia" w:ascii="宋体" w:hAnsi="宋体" w:eastAsia="宋体" w:cs="宋体"/>
              </w:rPr>
            </w:pPr>
            <w:r>
              <w:rPr>
                <w:rFonts w:hint="eastAsia" w:ascii="宋体" w:hAnsi="宋体" w:eastAsia="宋体" w:cs="宋体"/>
                <w:spacing w:val="-1"/>
              </w:rPr>
              <w:t>招标文件</w:t>
            </w:r>
          </w:p>
        </w:tc>
        <w:tc>
          <w:tcPr>
            <w:tcW w:w="2266" w:type="dxa"/>
            <w:vAlign w:val="top"/>
          </w:tcPr>
          <w:p w14:paraId="239022AF">
            <w:pPr>
              <w:pStyle w:val="22"/>
              <w:spacing w:before="204" w:line="183" w:lineRule="auto"/>
              <w:ind w:left="654"/>
              <w:rPr>
                <w:rFonts w:hint="eastAsia" w:ascii="宋体" w:hAnsi="宋体" w:eastAsia="宋体" w:cs="宋体"/>
              </w:rPr>
            </w:pPr>
            <w:r>
              <w:rPr>
                <w:rFonts w:hint="eastAsia" w:ascii="宋体" w:hAnsi="宋体" w:eastAsia="宋体" w:cs="宋体"/>
                <w:spacing w:val="-1"/>
              </w:rPr>
              <w:t>投标文件</w:t>
            </w:r>
          </w:p>
        </w:tc>
        <w:tc>
          <w:tcPr>
            <w:tcW w:w="1416" w:type="dxa"/>
            <w:vMerge w:val="restart"/>
            <w:tcBorders>
              <w:bottom w:val="nil"/>
            </w:tcBorders>
            <w:vAlign w:val="top"/>
          </w:tcPr>
          <w:p w14:paraId="31B3B492">
            <w:pPr>
              <w:spacing w:line="413" w:lineRule="auto"/>
              <w:rPr>
                <w:rFonts w:hint="eastAsia" w:ascii="宋体" w:hAnsi="宋体" w:eastAsia="宋体" w:cs="宋体"/>
                <w:sz w:val="21"/>
              </w:rPr>
            </w:pPr>
          </w:p>
          <w:p w14:paraId="630ADA9F">
            <w:pPr>
              <w:pStyle w:val="22"/>
              <w:spacing w:before="103" w:line="183" w:lineRule="auto"/>
              <w:ind w:left="229"/>
              <w:rPr>
                <w:rFonts w:hint="eastAsia" w:ascii="宋体" w:hAnsi="宋体" w:eastAsia="宋体" w:cs="宋体"/>
              </w:rPr>
            </w:pPr>
            <w:r>
              <w:rPr>
                <w:rFonts w:hint="eastAsia" w:ascii="宋体" w:hAnsi="宋体" w:eastAsia="宋体" w:cs="宋体"/>
                <w:spacing w:val="-1"/>
              </w:rPr>
              <w:t>偏离情况</w:t>
            </w:r>
          </w:p>
        </w:tc>
        <w:tc>
          <w:tcPr>
            <w:tcW w:w="1407" w:type="dxa"/>
            <w:vMerge w:val="restart"/>
            <w:tcBorders>
              <w:bottom w:val="nil"/>
            </w:tcBorders>
            <w:vAlign w:val="top"/>
          </w:tcPr>
          <w:p w14:paraId="7FA8782E">
            <w:pPr>
              <w:spacing w:line="415" w:lineRule="auto"/>
              <w:rPr>
                <w:rFonts w:hint="eastAsia" w:ascii="宋体" w:hAnsi="宋体" w:eastAsia="宋体" w:cs="宋体"/>
                <w:sz w:val="21"/>
              </w:rPr>
            </w:pPr>
          </w:p>
          <w:p w14:paraId="399F4726">
            <w:pPr>
              <w:pStyle w:val="22"/>
              <w:spacing w:before="103" w:line="182" w:lineRule="auto"/>
              <w:ind w:left="464"/>
              <w:rPr>
                <w:rFonts w:hint="eastAsia" w:ascii="宋体" w:hAnsi="宋体" w:eastAsia="宋体" w:cs="宋体"/>
              </w:rPr>
            </w:pPr>
            <w:r>
              <w:rPr>
                <w:rFonts w:hint="eastAsia" w:ascii="宋体" w:hAnsi="宋体" w:eastAsia="宋体" w:cs="宋体"/>
                <w:spacing w:val="-2"/>
              </w:rPr>
              <w:t>说明</w:t>
            </w:r>
          </w:p>
        </w:tc>
      </w:tr>
      <w:tr w14:paraId="360AF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18" w:type="dxa"/>
            <w:vMerge w:val="continue"/>
            <w:tcBorders>
              <w:top w:val="nil"/>
            </w:tcBorders>
            <w:vAlign w:val="top"/>
          </w:tcPr>
          <w:p w14:paraId="28E68773">
            <w:pPr>
              <w:rPr>
                <w:rFonts w:hint="eastAsia" w:ascii="宋体" w:hAnsi="宋体" w:eastAsia="宋体" w:cs="宋体"/>
                <w:sz w:val="21"/>
              </w:rPr>
            </w:pPr>
          </w:p>
        </w:tc>
        <w:tc>
          <w:tcPr>
            <w:tcW w:w="1323" w:type="dxa"/>
            <w:vAlign w:val="top"/>
          </w:tcPr>
          <w:p w14:paraId="72432A76">
            <w:pPr>
              <w:pStyle w:val="22"/>
              <w:spacing w:before="169" w:line="183" w:lineRule="auto"/>
              <w:ind w:left="300"/>
              <w:rPr>
                <w:rFonts w:hint="eastAsia" w:ascii="宋体" w:hAnsi="宋体" w:eastAsia="宋体" w:cs="宋体"/>
              </w:rPr>
            </w:pPr>
            <w:r>
              <w:rPr>
                <w:rFonts w:hint="eastAsia" w:ascii="宋体" w:hAnsi="宋体" w:eastAsia="宋体" w:cs="宋体"/>
                <w:spacing w:val="-2"/>
              </w:rPr>
              <w:t>条款号</w:t>
            </w:r>
          </w:p>
        </w:tc>
        <w:tc>
          <w:tcPr>
            <w:tcW w:w="2065" w:type="dxa"/>
            <w:vAlign w:val="top"/>
          </w:tcPr>
          <w:p w14:paraId="4E566E71">
            <w:pPr>
              <w:pStyle w:val="22"/>
              <w:spacing w:before="169" w:line="183" w:lineRule="auto"/>
              <w:ind w:left="312"/>
              <w:rPr>
                <w:rFonts w:hint="eastAsia" w:ascii="宋体" w:hAnsi="宋体" w:eastAsia="宋体" w:cs="宋体"/>
              </w:rPr>
            </w:pPr>
            <w:r>
              <w:rPr>
                <w:rFonts w:hint="eastAsia" w:ascii="宋体" w:hAnsi="宋体" w:eastAsia="宋体" w:cs="宋体"/>
                <w:spacing w:val="-1"/>
              </w:rPr>
              <w:t>招标文件条款</w:t>
            </w:r>
          </w:p>
        </w:tc>
        <w:tc>
          <w:tcPr>
            <w:tcW w:w="2266" w:type="dxa"/>
            <w:vAlign w:val="top"/>
          </w:tcPr>
          <w:p w14:paraId="0E142C7E">
            <w:pPr>
              <w:pStyle w:val="22"/>
              <w:spacing w:before="169" w:line="183" w:lineRule="auto"/>
              <w:ind w:left="414"/>
              <w:rPr>
                <w:rFonts w:hint="eastAsia" w:ascii="宋体" w:hAnsi="宋体" w:eastAsia="宋体" w:cs="宋体"/>
              </w:rPr>
            </w:pPr>
            <w:r>
              <w:rPr>
                <w:rFonts w:hint="eastAsia" w:ascii="宋体" w:hAnsi="宋体" w:eastAsia="宋体" w:cs="宋体"/>
                <w:spacing w:val="-1"/>
              </w:rPr>
              <w:t>投标文件条款</w:t>
            </w:r>
          </w:p>
        </w:tc>
        <w:tc>
          <w:tcPr>
            <w:tcW w:w="1416" w:type="dxa"/>
            <w:vMerge w:val="continue"/>
            <w:tcBorders>
              <w:top w:val="nil"/>
            </w:tcBorders>
            <w:vAlign w:val="top"/>
          </w:tcPr>
          <w:p w14:paraId="5D17A337">
            <w:pPr>
              <w:rPr>
                <w:rFonts w:hint="eastAsia" w:ascii="宋体" w:hAnsi="宋体" w:eastAsia="宋体" w:cs="宋体"/>
                <w:sz w:val="21"/>
              </w:rPr>
            </w:pPr>
          </w:p>
        </w:tc>
        <w:tc>
          <w:tcPr>
            <w:tcW w:w="1407" w:type="dxa"/>
            <w:vMerge w:val="continue"/>
            <w:tcBorders>
              <w:top w:val="nil"/>
            </w:tcBorders>
            <w:vAlign w:val="top"/>
          </w:tcPr>
          <w:p w14:paraId="65C5C3FF">
            <w:pPr>
              <w:rPr>
                <w:rFonts w:hint="eastAsia" w:ascii="宋体" w:hAnsi="宋体" w:eastAsia="宋体" w:cs="宋体"/>
                <w:sz w:val="21"/>
              </w:rPr>
            </w:pPr>
          </w:p>
        </w:tc>
      </w:tr>
      <w:tr w14:paraId="66065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040D078C">
            <w:pPr>
              <w:rPr>
                <w:rFonts w:hint="eastAsia" w:ascii="宋体" w:hAnsi="宋体" w:eastAsia="宋体" w:cs="宋体"/>
                <w:sz w:val="21"/>
              </w:rPr>
            </w:pPr>
          </w:p>
        </w:tc>
        <w:tc>
          <w:tcPr>
            <w:tcW w:w="1323" w:type="dxa"/>
            <w:vAlign w:val="top"/>
          </w:tcPr>
          <w:p w14:paraId="545CBB17">
            <w:pPr>
              <w:rPr>
                <w:rFonts w:hint="eastAsia" w:ascii="宋体" w:hAnsi="宋体" w:eastAsia="宋体" w:cs="宋体"/>
                <w:sz w:val="21"/>
              </w:rPr>
            </w:pPr>
          </w:p>
        </w:tc>
        <w:tc>
          <w:tcPr>
            <w:tcW w:w="2065" w:type="dxa"/>
            <w:vAlign w:val="top"/>
          </w:tcPr>
          <w:p w14:paraId="6A6450E8">
            <w:pPr>
              <w:rPr>
                <w:rFonts w:hint="eastAsia" w:ascii="宋体" w:hAnsi="宋体" w:eastAsia="宋体" w:cs="宋体"/>
                <w:sz w:val="21"/>
              </w:rPr>
            </w:pPr>
          </w:p>
        </w:tc>
        <w:tc>
          <w:tcPr>
            <w:tcW w:w="2266" w:type="dxa"/>
            <w:vAlign w:val="top"/>
          </w:tcPr>
          <w:p w14:paraId="65188A7F">
            <w:pPr>
              <w:rPr>
                <w:rFonts w:hint="eastAsia" w:ascii="宋体" w:hAnsi="宋体" w:eastAsia="宋体" w:cs="宋体"/>
                <w:sz w:val="21"/>
              </w:rPr>
            </w:pPr>
          </w:p>
        </w:tc>
        <w:tc>
          <w:tcPr>
            <w:tcW w:w="1416" w:type="dxa"/>
            <w:vAlign w:val="top"/>
          </w:tcPr>
          <w:p w14:paraId="65B1EA1D">
            <w:pPr>
              <w:rPr>
                <w:rFonts w:hint="eastAsia" w:ascii="宋体" w:hAnsi="宋体" w:eastAsia="宋体" w:cs="宋体"/>
                <w:sz w:val="21"/>
              </w:rPr>
            </w:pPr>
          </w:p>
        </w:tc>
        <w:tc>
          <w:tcPr>
            <w:tcW w:w="1407" w:type="dxa"/>
            <w:vAlign w:val="top"/>
          </w:tcPr>
          <w:p w14:paraId="204F9E2E">
            <w:pPr>
              <w:rPr>
                <w:rFonts w:hint="eastAsia" w:ascii="宋体" w:hAnsi="宋体" w:eastAsia="宋体" w:cs="宋体"/>
                <w:sz w:val="21"/>
              </w:rPr>
            </w:pPr>
          </w:p>
        </w:tc>
      </w:tr>
      <w:tr w14:paraId="7F882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118" w:type="dxa"/>
            <w:vAlign w:val="top"/>
          </w:tcPr>
          <w:p w14:paraId="0A56335C">
            <w:pPr>
              <w:rPr>
                <w:rFonts w:hint="eastAsia" w:ascii="宋体" w:hAnsi="宋体" w:eastAsia="宋体" w:cs="宋体"/>
                <w:sz w:val="21"/>
              </w:rPr>
            </w:pPr>
          </w:p>
        </w:tc>
        <w:tc>
          <w:tcPr>
            <w:tcW w:w="1323" w:type="dxa"/>
            <w:vAlign w:val="top"/>
          </w:tcPr>
          <w:p w14:paraId="3A01D2D3">
            <w:pPr>
              <w:rPr>
                <w:rFonts w:hint="eastAsia" w:ascii="宋体" w:hAnsi="宋体" w:eastAsia="宋体" w:cs="宋体"/>
                <w:sz w:val="21"/>
              </w:rPr>
            </w:pPr>
          </w:p>
        </w:tc>
        <w:tc>
          <w:tcPr>
            <w:tcW w:w="2065" w:type="dxa"/>
            <w:vAlign w:val="top"/>
          </w:tcPr>
          <w:p w14:paraId="13F2E05C">
            <w:pPr>
              <w:rPr>
                <w:rFonts w:hint="eastAsia" w:ascii="宋体" w:hAnsi="宋体" w:eastAsia="宋体" w:cs="宋体"/>
                <w:sz w:val="21"/>
              </w:rPr>
            </w:pPr>
          </w:p>
        </w:tc>
        <w:tc>
          <w:tcPr>
            <w:tcW w:w="2266" w:type="dxa"/>
            <w:vAlign w:val="top"/>
          </w:tcPr>
          <w:p w14:paraId="72A6C177">
            <w:pPr>
              <w:rPr>
                <w:rFonts w:hint="eastAsia" w:ascii="宋体" w:hAnsi="宋体" w:eastAsia="宋体" w:cs="宋体"/>
                <w:sz w:val="21"/>
              </w:rPr>
            </w:pPr>
          </w:p>
        </w:tc>
        <w:tc>
          <w:tcPr>
            <w:tcW w:w="1416" w:type="dxa"/>
            <w:vAlign w:val="top"/>
          </w:tcPr>
          <w:p w14:paraId="7CAA0DBC">
            <w:pPr>
              <w:rPr>
                <w:rFonts w:hint="eastAsia" w:ascii="宋体" w:hAnsi="宋体" w:eastAsia="宋体" w:cs="宋体"/>
                <w:sz w:val="21"/>
              </w:rPr>
            </w:pPr>
          </w:p>
        </w:tc>
        <w:tc>
          <w:tcPr>
            <w:tcW w:w="1407" w:type="dxa"/>
            <w:vAlign w:val="top"/>
          </w:tcPr>
          <w:p w14:paraId="0F2E2D77">
            <w:pPr>
              <w:rPr>
                <w:rFonts w:hint="eastAsia" w:ascii="宋体" w:hAnsi="宋体" w:eastAsia="宋体" w:cs="宋体"/>
                <w:sz w:val="21"/>
              </w:rPr>
            </w:pPr>
          </w:p>
        </w:tc>
      </w:tr>
      <w:tr w14:paraId="36970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118" w:type="dxa"/>
            <w:vAlign w:val="top"/>
          </w:tcPr>
          <w:p w14:paraId="022313A3">
            <w:pPr>
              <w:rPr>
                <w:rFonts w:hint="eastAsia" w:ascii="宋体" w:hAnsi="宋体" w:eastAsia="宋体" w:cs="宋体"/>
                <w:sz w:val="21"/>
              </w:rPr>
            </w:pPr>
          </w:p>
        </w:tc>
        <w:tc>
          <w:tcPr>
            <w:tcW w:w="1323" w:type="dxa"/>
            <w:vAlign w:val="top"/>
          </w:tcPr>
          <w:p w14:paraId="481E98D6">
            <w:pPr>
              <w:rPr>
                <w:rFonts w:hint="eastAsia" w:ascii="宋体" w:hAnsi="宋体" w:eastAsia="宋体" w:cs="宋体"/>
                <w:sz w:val="21"/>
              </w:rPr>
            </w:pPr>
          </w:p>
        </w:tc>
        <w:tc>
          <w:tcPr>
            <w:tcW w:w="2065" w:type="dxa"/>
            <w:vAlign w:val="top"/>
          </w:tcPr>
          <w:p w14:paraId="624C8523">
            <w:pPr>
              <w:rPr>
                <w:rFonts w:hint="eastAsia" w:ascii="宋体" w:hAnsi="宋体" w:eastAsia="宋体" w:cs="宋体"/>
                <w:sz w:val="21"/>
              </w:rPr>
            </w:pPr>
          </w:p>
        </w:tc>
        <w:tc>
          <w:tcPr>
            <w:tcW w:w="2266" w:type="dxa"/>
            <w:vAlign w:val="top"/>
          </w:tcPr>
          <w:p w14:paraId="59994F7F">
            <w:pPr>
              <w:rPr>
                <w:rFonts w:hint="eastAsia" w:ascii="宋体" w:hAnsi="宋体" w:eastAsia="宋体" w:cs="宋体"/>
                <w:sz w:val="21"/>
              </w:rPr>
            </w:pPr>
          </w:p>
        </w:tc>
        <w:tc>
          <w:tcPr>
            <w:tcW w:w="1416" w:type="dxa"/>
            <w:vAlign w:val="top"/>
          </w:tcPr>
          <w:p w14:paraId="3C567DCF">
            <w:pPr>
              <w:rPr>
                <w:rFonts w:hint="eastAsia" w:ascii="宋体" w:hAnsi="宋体" w:eastAsia="宋体" w:cs="宋体"/>
                <w:sz w:val="21"/>
              </w:rPr>
            </w:pPr>
          </w:p>
        </w:tc>
        <w:tc>
          <w:tcPr>
            <w:tcW w:w="1407" w:type="dxa"/>
            <w:vAlign w:val="top"/>
          </w:tcPr>
          <w:p w14:paraId="09557E3D">
            <w:pPr>
              <w:rPr>
                <w:rFonts w:hint="eastAsia" w:ascii="宋体" w:hAnsi="宋体" w:eastAsia="宋体" w:cs="宋体"/>
                <w:sz w:val="21"/>
              </w:rPr>
            </w:pPr>
          </w:p>
        </w:tc>
      </w:tr>
      <w:tr w14:paraId="6038F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118" w:type="dxa"/>
            <w:vAlign w:val="top"/>
          </w:tcPr>
          <w:p w14:paraId="5DCFA1C5">
            <w:pPr>
              <w:rPr>
                <w:rFonts w:hint="eastAsia" w:ascii="宋体" w:hAnsi="宋体" w:eastAsia="宋体" w:cs="宋体"/>
                <w:sz w:val="21"/>
              </w:rPr>
            </w:pPr>
          </w:p>
        </w:tc>
        <w:tc>
          <w:tcPr>
            <w:tcW w:w="1323" w:type="dxa"/>
            <w:vAlign w:val="top"/>
          </w:tcPr>
          <w:p w14:paraId="10B03F7C">
            <w:pPr>
              <w:rPr>
                <w:rFonts w:hint="eastAsia" w:ascii="宋体" w:hAnsi="宋体" w:eastAsia="宋体" w:cs="宋体"/>
                <w:sz w:val="21"/>
              </w:rPr>
            </w:pPr>
          </w:p>
        </w:tc>
        <w:tc>
          <w:tcPr>
            <w:tcW w:w="2065" w:type="dxa"/>
            <w:vAlign w:val="top"/>
          </w:tcPr>
          <w:p w14:paraId="4B2AB616">
            <w:pPr>
              <w:rPr>
                <w:rFonts w:hint="eastAsia" w:ascii="宋体" w:hAnsi="宋体" w:eastAsia="宋体" w:cs="宋体"/>
                <w:sz w:val="21"/>
              </w:rPr>
            </w:pPr>
          </w:p>
        </w:tc>
        <w:tc>
          <w:tcPr>
            <w:tcW w:w="2266" w:type="dxa"/>
            <w:vAlign w:val="top"/>
          </w:tcPr>
          <w:p w14:paraId="27B5B82A">
            <w:pPr>
              <w:rPr>
                <w:rFonts w:hint="eastAsia" w:ascii="宋体" w:hAnsi="宋体" w:eastAsia="宋体" w:cs="宋体"/>
                <w:sz w:val="21"/>
              </w:rPr>
            </w:pPr>
          </w:p>
        </w:tc>
        <w:tc>
          <w:tcPr>
            <w:tcW w:w="1416" w:type="dxa"/>
            <w:vAlign w:val="top"/>
          </w:tcPr>
          <w:p w14:paraId="1B3A80E7">
            <w:pPr>
              <w:rPr>
                <w:rFonts w:hint="eastAsia" w:ascii="宋体" w:hAnsi="宋体" w:eastAsia="宋体" w:cs="宋体"/>
                <w:sz w:val="21"/>
              </w:rPr>
            </w:pPr>
          </w:p>
        </w:tc>
        <w:tc>
          <w:tcPr>
            <w:tcW w:w="1407" w:type="dxa"/>
            <w:vAlign w:val="top"/>
          </w:tcPr>
          <w:p w14:paraId="790B4C02">
            <w:pPr>
              <w:rPr>
                <w:rFonts w:hint="eastAsia" w:ascii="宋体" w:hAnsi="宋体" w:eastAsia="宋体" w:cs="宋体"/>
                <w:sz w:val="21"/>
              </w:rPr>
            </w:pPr>
          </w:p>
        </w:tc>
      </w:tr>
      <w:tr w14:paraId="62090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1118" w:type="dxa"/>
            <w:vAlign w:val="top"/>
          </w:tcPr>
          <w:p w14:paraId="597E0214">
            <w:pPr>
              <w:rPr>
                <w:rFonts w:hint="eastAsia" w:ascii="宋体" w:hAnsi="宋体" w:eastAsia="宋体" w:cs="宋体"/>
                <w:sz w:val="21"/>
              </w:rPr>
            </w:pPr>
          </w:p>
        </w:tc>
        <w:tc>
          <w:tcPr>
            <w:tcW w:w="1323" w:type="dxa"/>
            <w:vAlign w:val="top"/>
          </w:tcPr>
          <w:p w14:paraId="6AE4634E">
            <w:pPr>
              <w:rPr>
                <w:rFonts w:hint="eastAsia" w:ascii="宋体" w:hAnsi="宋体" w:eastAsia="宋体" w:cs="宋体"/>
                <w:sz w:val="21"/>
              </w:rPr>
            </w:pPr>
          </w:p>
        </w:tc>
        <w:tc>
          <w:tcPr>
            <w:tcW w:w="2065" w:type="dxa"/>
            <w:vAlign w:val="top"/>
          </w:tcPr>
          <w:p w14:paraId="1D999AEE">
            <w:pPr>
              <w:rPr>
                <w:rFonts w:hint="eastAsia" w:ascii="宋体" w:hAnsi="宋体" w:eastAsia="宋体" w:cs="宋体"/>
                <w:sz w:val="21"/>
              </w:rPr>
            </w:pPr>
          </w:p>
        </w:tc>
        <w:tc>
          <w:tcPr>
            <w:tcW w:w="2266" w:type="dxa"/>
            <w:vAlign w:val="top"/>
          </w:tcPr>
          <w:p w14:paraId="276D0175">
            <w:pPr>
              <w:rPr>
                <w:rFonts w:hint="eastAsia" w:ascii="宋体" w:hAnsi="宋体" w:eastAsia="宋体" w:cs="宋体"/>
                <w:sz w:val="21"/>
              </w:rPr>
            </w:pPr>
          </w:p>
        </w:tc>
        <w:tc>
          <w:tcPr>
            <w:tcW w:w="1416" w:type="dxa"/>
            <w:vAlign w:val="top"/>
          </w:tcPr>
          <w:p w14:paraId="08E1651B">
            <w:pPr>
              <w:rPr>
                <w:rFonts w:hint="eastAsia" w:ascii="宋体" w:hAnsi="宋体" w:eastAsia="宋体" w:cs="宋体"/>
                <w:sz w:val="21"/>
              </w:rPr>
            </w:pPr>
          </w:p>
        </w:tc>
        <w:tc>
          <w:tcPr>
            <w:tcW w:w="1407" w:type="dxa"/>
            <w:vAlign w:val="top"/>
          </w:tcPr>
          <w:p w14:paraId="54282C17">
            <w:pPr>
              <w:rPr>
                <w:rFonts w:hint="eastAsia" w:ascii="宋体" w:hAnsi="宋体" w:eastAsia="宋体" w:cs="宋体"/>
                <w:sz w:val="21"/>
              </w:rPr>
            </w:pPr>
          </w:p>
        </w:tc>
      </w:tr>
      <w:tr w14:paraId="6383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1118" w:type="dxa"/>
            <w:vAlign w:val="top"/>
          </w:tcPr>
          <w:p w14:paraId="08B75453">
            <w:pPr>
              <w:rPr>
                <w:rFonts w:hint="eastAsia" w:ascii="宋体" w:hAnsi="宋体" w:eastAsia="宋体" w:cs="宋体"/>
                <w:sz w:val="21"/>
              </w:rPr>
            </w:pPr>
          </w:p>
        </w:tc>
        <w:tc>
          <w:tcPr>
            <w:tcW w:w="1323" w:type="dxa"/>
            <w:vAlign w:val="top"/>
          </w:tcPr>
          <w:p w14:paraId="09862BCE">
            <w:pPr>
              <w:rPr>
                <w:rFonts w:hint="eastAsia" w:ascii="宋体" w:hAnsi="宋体" w:eastAsia="宋体" w:cs="宋体"/>
                <w:sz w:val="21"/>
              </w:rPr>
            </w:pPr>
          </w:p>
        </w:tc>
        <w:tc>
          <w:tcPr>
            <w:tcW w:w="2065" w:type="dxa"/>
            <w:vAlign w:val="top"/>
          </w:tcPr>
          <w:p w14:paraId="556EC43B">
            <w:pPr>
              <w:rPr>
                <w:rFonts w:hint="eastAsia" w:ascii="宋体" w:hAnsi="宋体" w:eastAsia="宋体" w:cs="宋体"/>
                <w:sz w:val="21"/>
              </w:rPr>
            </w:pPr>
          </w:p>
        </w:tc>
        <w:tc>
          <w:tcPr>
            <w:tcW w:w="2266" w:type="dxa"/>
            <w:vAlign w:val="top"/>
          </w:tcPr>
          <w:p w14:paraId="558C4FF6">
            <w:pPr>
              <w:rPr>
                <w:rFonts w:hint="eastAsia" w:ascii="宋体" w:hAnsi="宋体" w:eastAsia="宋体" w:cs="宋体"/>
                <w:sz w:val="21"/>
              </w:rPr>
            </w:pPr>
          </w:p>
        </w:tc>
        <w:tc>
          <w:tcPr>
            <w:tcW w:w="1416" w:type="dxa"/>
            <w:vAlign w:val="top"/>
          </w:tcPr>
          <w:p w14:paraId="0477225C">
            <w:pPr>
              <w:rPr>
                <w:rFonts w:hint="eastAsia" w:ascii="宋体" w:hAnsi="宋体" w:eastAsia="宋体" w:cs="宋体"/>
                <w:sz w:val="21"/>
              </w:rPr>
            </w:pPr>
          </w:p>
        </w:tc>
        <w:tc>
          <w:tcPr>
            <w:tcW w:w="1407" w:type="dxa"/>
            <w:vAlign w:val="top"/>
          </w:tcPr>
          <w:p w14:paraId="3F0D66DA">
            <w:pPr>
              <w:rPr>
                <w:rFonts w:hint="eastAsia" w:ascii="宋体" w:hAnsi="宋体" w:eastAsia="宋体" w:cs="宋体"/>
                <w:sz w:val="21"/>
              </w:rPr>
            </w:pPr>
          </w:p>
        </w:tc>
      </w:tr>
      <w:tr w14:paraId="1ED2E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118" w:type="dxa"/>
            <w:vAlign w:val="top"/>
          </w:tcPr>
          <w:p w14:paraId="69EDDF82">
            <w:pPr>
              <w:rPr>
                <w:rFonts w:hint="eastAsia" w:ascii="宋体" w:hAnsi="宋体" w:eastAsia="宋体" w:cs="宋体"/>
                <w:sz w:val="21"/>
              </w:rPr>
            </w:pPr>
          </w:p>
        </w:tc>
        <w:tc>
          <w:tcPr>
            <w:tcW w:w="1323" w:type="dxa"/>
            <w:vAlign w:val="top"/>
          </w:tcPr>
          <w:p w14:paraId="6DC0EAC1">
            <w:pPr>
              <w:rPr>
                <w:rFonts w:hint="eastAsia" w:ascii="宋体" w:hAnsi="宋体" w:eastAsia="宋体" w:cs="宋体"/>
                <w:sz w:val="21"/>
              </w:rPr>
            </w:pPr>
          </w:p>
        </w:tc>
        <w:tc>
          <w:tcPr>
            <w:tcW w:w="2065" w:type="dxa"/>
            <w:vAlign w:val="top"/>
          </w:tcPr>
          <w:p w14:paraId="5056B1AC">
            <w:pPr>
              <w:rPr>
                <w:rFonts w:hint="eastAsia" w:ascii="宋体" w:hAnsi="宋体" w:eastAsia="宋体" w:cs="宋体"/>
                <w:sz w:val="21"/>
              </w:rPr>
            </w:pPr>
          </w:p>
        </w:tc>
        <w:tc>
          <w:tcPr>
            <w:tcW w:w="2266" w:type="dxa"/>
            <w:vAlign w:val="top"/>
          </w:tcPr>
          <w:p w14:paraId="232FD3C2">
            <w:pPr>
              <w:rPr>
                <w:rFonts w:hint="eastAsia" w:ascii="宋体" w:hAnsi="宋体" w:eastAsia="宋体" w:cs="宋体"/>
                <w:sz w:val="21"/>
              </w:rPr>
            </w:pPr>
          </w:p>
        </w:tc>
        <w:tc>
          <w:tcPr>
            <w:tcW w:w="1416" w:type="dxa"/>
            <w:vAlign w:val="top"/>
          </w:tcPr>
          <w:p w14:paraId="26CDEF04">
            <w:pPr>
              <w:rPr>
                <w:rFonts w:hint="eastAsia" w:ascii="宋体" w:hAnsi="宋体" w:eastAsia="宋体" w:cs="宋体"/>
                <w:sz w:val="21"/>
              </w:rPr>
            </w:pPr>
          </w:p>
        </w:tc>
        <w:tc>
          <w:tcPr>
            <w:tcW w:w="1407" w:type="dxa"/>
            <w:vAlign w:val="top"/>
          </w:tcPr>
          <w:p w14:paraId="79B84E98">
            <w:pPr>
              <w:rPr>
                <w:rFonts w:hint="eastAsia" w:ascii="宋体" w:hAnsi="宋体" w:eastAsia="宋体" w:cs="宋体"/>
                <w:sz w:val="21"/>
              </w:rPr>
            </w:pPr>
          </w:p>
        </w:tc>
      </w:tr>
      <w:tr w14:paraId="06822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18" w:type="dxa"/>
            <w:vAlign w:val="top"/>
          </w:tcPr>
          <w:p w14:paraId="54EE9A46">
            <w:pPr>
              <w:rPr>
                <w:rFonts w:hint="eastAsia" w:ascii="宋体" w:hAnsi="宋体" w:eastAsia="宋体" w:cs="宋体"/>
                <w:sz w:val="21"/>
              </w:rPr>
            </w:pPr>
          </w:p>
        </w:tc>
        <w:tc>
          <w:tcPr>
            <w:tcW w:w="1323" w:type="dxa"/>
            <w:vAlign w:val="top"/>
          </w:tcPr>
          <w:p w14:paraId="50F3EFBB">
            <w:pPr>
              <w:rPr>
                <w:rFonts w:hint="eastAsia" w:ascii="宋体" w:hAnsi="宋体" w:eastAsia="宋体" w:cs="宋体"/>
                <w:sz w:val="21"/>
              </w:rPr>
            </w:pPr>
          </w:p>
        </w:tc>
        <w:tc>
          <w:tcPr>
            <w:tcW w:w="2065" w:type="dxa"/>
            <w:vAlign w:val="top"/>
          </w:tcPr>
          <w:p w14:paraId="0DC8126F">
            <w:pPr>
              <w:rPr>
                <w:rFonts w:hint="eastAsia" w:ascii="宋体" w:hAnsi="宋体" w:eastAsia="宋体" w:cs="宋体"/>
                <w:sz w:val="21"/>
              </w:rPr>
            </w:pPr>
          </w:p>
        </w:tc>
        <w:tc>
          <w:tcPr>
            <w:tcW w:w="2266" w:type="dxa"/>
            <w:vAlign w:val="top"/>
          </w:tcPr>
          <w:p w14:paraId="2EF0EE03">
            <w:pPr>
              <w:rPr>
                <w:rFonts w:hint="eastAsia" w:ascii="宋体" w:hAnsi="宋体" w:eastAsia="宋体" w:cs="宋体"/>
                <w:sz w:val="21"/>
              </w:rPr>
            </w:pPr>
          </w:p>
        </w:tc>
        <w:tc>
          <w:tcPr>
            <w:tcW w:w="1416" w:type="dxa"/>
            <w:vAlign w:val="top"/>
          </w:tcPr>
          <w:p w14:paraId="629BDAEE">
            <w:pPr>
              <w:rPr>
                <w:rFonts w:hint="eastAsia" w:ascii="宋体" w:hAnsi="宋体" w:eastAsia="宋体" w:cs="宋体"/>
                <w:sz w:val="21"/>
              </w:rPr>
            </w:pPr>
          </w:p>
        </w:tc>
        <w:tc>
          <w:tcPr>
            <w:tcW w:w="1407" w:type="dxa"/>
            <w:vAlign w:val="top"/>
          </w:tcPr>
          <w:p w14:paraId="31A73B20">
            <w:pPr>
              <w:rPr>
                <w:rFonts w:hint="eastAsia" w:ascii="宋体" w:hAnsi="宋体" w:eastAsia="宋体" w:cs="宋体"/>
                <w:sz w:val="21"/>
              </w:rPr>
            </w:pPr>
          </w:p>
        </w:tc>
      </w:tr>
      <w:tr w14:paraId="72063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18" w:type="dxa"/>
            <w:vAlign w:val="top"/>
          </w:tcPr>
          <w:p w14:paraId="3061AB69">
            <w:pPr>
              <w:rPr>
                <w:rFonts w:hint="eastAsia" w:ascii="宋体" w:hAnsi="宋体" w:eastAsia="宋体" w:cs="宋体"/>
                <w:sz w:val="21"/>
              </w:rPr>
            </w:pPr>
          </w:p>
        </w:tc>
        <w:tc>
          <w:tcPr>
            <w:tcW w:w="1323" w:type="dxa"/>
            <w:vAlign w:val="top"/>
          </w:tcPr>
          <w:p w14:paraId="44A8180A">
            <w:pPr>
              <w:rPr>
                <w:rFonts w:hint="eastAsia" w:ascii="宋体" w:hAnsi="宋体" w:eastAsia="宋体" w:cs="宋体"/>
                <w:sz w:val="21"/>
              </w:rPr>
            </w:pPr>
          </w:p>
        </w:tc>
        <w:tc>
          <w:tcPr>
            <w:tcW w:w="2065" w:type="dxa"/>
            <w:vAlign w:val="top"/>
          </w:tcPr>
          <w:p w14:paraId="6C7C6725">
            <w:pPr>
              <w:rPr>
                <w:rFonts w:hint="eastAsia" w:ascii="宋体" w:hAnsi="宋体" w:eastAsia="宋体" w:cs="宋体"/>
                <w:sz w:val="21"/>
              </w:rPr>
            </w:pPr>
          </w:p>
        </w:tc>
        <w:tc>
          <w:tcPr>
            <w:tcW w:w="2266" w:type="dxa"/>
            <w:vAlign w:val="top"/>
          </w:tcPr>
          <w:p w14:paraId="1BAB195B">
            <w:pPr>
              <w:rPr>
                <w:rFonts w:hint="eastAsia" w:ascii="宋体" w:hAnsi="宋体" w:eastAsia="宋体" w:cs="宋体"/>
                <w:sz w:val="21"/>
              </w:rPr>
            </w:pPr>
          </w:p>
        </w:tc>
        <w:tc>
          <w:tcPr>
            <w:tcW w:w="1416" w:type="dxa"/>
            <w:vAlign w:val="top"/>
          </w:tcPr>
          <w:p w14:paraId="42FD524B">
            <w:pPr>
              <w:rPr>
                <w:rFonts w:hint="eastAsia" w:ascii="宋体" w:hAnsi="宋体" w:eastAsia="宋体" w:cs="宋体"/>
                <w:sz w:val="21"/>
              </w:rPr>
            </w:pPr>
          </w:p>
        </w:tc>
        <w:tc>
          <w:tcPr>
            <w:tcW w:w="1407" w:type="dxa"/>
            <w:vAlign w:val="top"/>
          </w:tcPr>
          <w:p w14:paraId="4990E7DF">
            <w:pPr>
              <w:rPr>
                <w:rFonts w:hint="eastAsia" w:ascii="宋体" w:hAnsi="宋体" w:eastAsia="宋体" w:cs="宋体"/>
                <w:sz w:val="21"/>
              </w:rPr>
            </w:pPr>
          </w:p>
        </w:tc>
      </w:tr>
      <w:tr w14:paraId="57BFB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118" w:type="dxa"/>
            <w:vAlign w:val="top"/>
          </w:tcPr>
          <w:p w14:paraId="08475122">
            <w:pPr>
              <w:rPr>
                <w:rFonts w:hint="eastAsia" w:ascii="宋体" w:hAnsi="宋体" w:eastAsia="宋体" w:cs="宋体"/>
                <w:sz w:val="21"/>
              </w:rPr>
            </w:pPr>
          </w:p>
        </w:tc>
        <w:tc>
          <w:tcPr>
            <w:tcW w:w="1323" w:type="dxa"/>
            <w:vAlign w:val="top"/>
          </w:tcPr>
          <w:p w14:paraId="40D21F99">
            <w:pPr>
              <w:rPr>
                <w:rFonts w:hint="eastAsia" w:ascii="宋体" w:hAnsi="宋体" w:eastAsia="宋体" w:cs="宋体"/>
                <w:sz w:val="21"/>
              </w:rPr>
            </w:pPr>
          </w:p>
        </w:tc>
        <w:tc>
          <w:tcPr>
            <w:tcW w:w="2065" w:type="dxa"/>
            <w:vAlign w:val="top"/>
          </w:tcPr>
          <w:p w14:paraId="68B75EC8">
            <w:pPr>
              <w:rPr>
                <w:rFonts w:hint="eastAsia" w:ascii="宋体" w:hAnsi="宋体" w:eastAsia="宋体" w:cs="宋体"/>
                <w:sz w:val="21"/>
              </w:rPr>
            </w:pPr>
          </w:p>
        </w:tc>
        <w:tc>
          <w:tcPr>
            <w:tcW w:w="2266" w:type="dxa"/>
            <w:vAlign w:val="top"/>
          </w:tcPr>
          <w:p w14:paraId="7389CBED">
            <w:pPr>
              <w:rPr>
                <w:rFonts w:hint="eastAsia" w:ascii="宋体" w:hAnsi="宋体" w:eastAsia="宋体" w:cs="宋体"/>
                <w:sz w:val="21"/>
              </w:rPr>
            </w:pPr>
          </w:p>
        </w:tc>
        <w:tc>
          <w:tcPr>
            <w:tcW w:w="1416" w:type="dxa"/>
            <w:vAlign w:val="top"/>
          </w:tcPr>
          <w:p w14:paraId="5AF03479">
            <w:pPr>
              <w:rPr>
                <w:rFonts w:hint="eastAsia" w:ascii="宋体" w:hAnsi="宋体" w:eastAsia="宋体" w:cs="宋体"/>
                <w:sz w:val="21"/>
              </w:rPr>
            </w:pPr>
          </w:p>
        </w:tc>
        <w:tc>
          <w:tcPr>
            <w:tcW w:w="1407" w:type="dxa"/>
            <w:vAlign w:val="top"/>
          </w:tcPr>
          <w:p w14:paraId="61556D69">
            <w:pPr>
              <w:rPr>
                <w:rFonts w:hint="eastAsia" w:ascii="宋体" w:hAnsi="宋体" w:eastAsia="宋体" w:cs="宋体"/>
                <w:sz w:val="21"/>
              </w:rPr>
            </w:pPr>
          </w:p>
        </w:tc>
      </w:tr>
      <w:tr w14:paraId="7AF1C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1118" w:type="dxa"/>
            <w:vAlign w:val="top"/>
          </w:tcPr>
          <w:p w14:paraId="426EB11C">
            <w:pPr>
              <w:rPr>
                <w:rFonts w:hint="eastAsia" w:ascii="宋体" w:hAnsi="宋体" w:eastAsia="宋体" w:cs="宋体"/>
                <w:sz w:val="21"/>
              </w:rPr>
            </w:pPr>
          </w:p>
        </w:tc>
        <w:tc>
          <w:tcPr>
            <w:tcW w:w="1323" w:type="dxa"/>
            <w:vAlign w:val="top"/>
          </w:tcPr>
          <w:p w14:paraId="07E2711B">
            <w:pPr>
              <w:rPr>
                <w:rFonts w:hint="eastAsia" w:ascii="宋体" w:hAnsi="宋体" w:eastAsia="宋体" w:cs="宋体"/>
                <w:sz w:val="21"/>
              </w:rPr>
            </w:pPr>
          </w:p>
        </w:tc>
        <w:tc>
          <w:tcPr>
            <w:tcW w:w="2065" w:type="dxa"/>
            <w:vAlign w:val="top"/>
          </w:tcPr>
          <w:p w14:paraId="7336B267">
            <w:pPr>
              <w:rPr>
                <w:rFonts w:hint="eastAsia" w:ascii="宋体" w:hAnsi="宋体" w:eastAsia="宋体" w:cs="宋体"/>
                <w:sz w:val="21"/>
              </w:rPr>
            </w:pPr>
          </w:p>
        </w:tc>
        <w:tc>
          <w:tcPr>
            <w:tcW w:w="2266" w:type="dxa"/>
            <w:vAlign w:val="top"/>
          </w:tcPr>
          <w:p w14:paraId="47ABD04D">
            <w:pPr>
              <w:rPr>
                <w:rFonts w:hint="eastAsia" w:ascii="宋体" w:hAnsi="宋体" w:eastAsia="宋体" w:cs="宋体"/>
                <w:sz w:val="21"/>
              </w:rPr>
            </w:pPr>
          </w:p>
        </w:tc>
        <w:tc>
          <w:tcPr>
            <w:tcW w:w="1416" w:type="dxa"/>
            <w:vAlign w:val="top"/>
          </w:tcPr>
          <w:p w14:paraId="49F19A03">
            <w:pPr>
              <w:rPr>
                <w:rFonts w:hint="eastAsia" w:ascii="宋体" w:hAnsi="宋体" w:eastAsia="宋体" w:cs="宋体"/>
                <w:sz w:val="21"/>
              </w:rPr>
            </w:pPr>
          </w:p>
        </w:tc>
        <w:tc>
          <w:tcPr>
            <w:tcW w:w="1407" w:type="dxa"/>
            <w:vAlign w:val="top"/>
          </w:tcPr>
          <w:p w14:paraId="7E34D54F">
            <w:pPr>
              <w:rPr>
                <w:rFonts w:hint="eastAsia" w:ascii="宋体" w:hAnsi="宋体" w:eastAsia="宋体" w:cs="宋体"/>
                <w:sz w:val="21"/>
              </w:rPr>
            </w:pPr>
          </w:p>
        </w:tc>
      </w:tr>
    </w:tbl>
    <w:p w14:paraId="1983E4EE">
      <w:pPr>
        <w:spacing w:before="95" w:line="184" w:lineRule="auto"/>
        <w:ind w:left="1"/>
        <w:rPr>
          <w:rFonts w:hint="eastAsia" w:ascii="宋体" w:hAnsi="宋体" w:eastAsia="宋体" w:cs="宋体"/>
          <w:sz w:val="24"/>
          <w:szCs w:val="24"/>
        </w:rPr>
      </w:pPr>
      <w:r>
        <w:rPr>
          <w:rFonts w:hint="eastAsia" w:ascii="宋体" w:hAnsi="宋体" w:eastAsia="宋体" w:cs="宋体"/>
          <w:spacing w:val="-3"/>
          <w:sz w:val="24"/>
          <w:szCs w:val="24"/>
        </w:rPr>
        <w:t>注 ：投标人要将投标文件和采购文件在商务部分汇集成表。</w:t>
      </w:r>
    </w:p>
    <w:p w14:paraId="23C01FD2">
      <w:pPr>
        <w:pStyle w:val="7"/>
        <w:spacing w:line="313" w:lineRule="auto"/>
        <w:rPr>
          <w:rFonts w:hint="eastAsia" w:ascii="宋体" w:hAnsi="宋体" w:eastAsia="宋体" w:cs="宋体"/>
        </w:rPr>
      </w:pPr>
    </w:p>
    <w:p w14:paraId="6CFFFB0E">
      <w:pPr>
        <w:pStyle w:val="7"/>
        <w:spacing w:line="313" w:lineRule="auto"/>
        <w:rPr>
          <w:rFonts w:hint="eastAsia" w:ascii="宋体" w:hAnsi="宋体" w:eastAsia="宋体" w:cs="宋体"/>
        </w:rPr>
      </w:pPr>
    </w:p>
    <w:p w14:paraId="1380840C">
      <w:pPr>
        <w:spacing w:before="103" w:line="221" w:lineRule="auto"/>
        <w:ind w:left="1"/>
        <w:rPr>
          <w:rFonts w:hint="eastAsia" w:ascii="宋体" w:hAnsi="宋体" w:eastAsia="宋体" w:cs="宋体"/>
          <w:spacing w:val="-1"/>
          <w:sz w:val="24"/>
          <w:szCs w:val="24"/>
          <w:u w:val="single"/>
        </w:rPr>
      </w:pPr>
      <w:r>
        <w:rPr>
          <w:rFonts w:hint="eastAsia" w:ascii="宋体" w:hAnsi="宋体" w:eastAsia="宋体" w:cs="宋体"/>
          <w:spacing w:val="-1"/>
          <w:sz w:val="24"/>
          <w:szCs w:val="24"/>
        </w:rPr>
        <w:t xml:space="preserve">投标人名称（单位盖章）:   </w:t>
      </w:r>
      <w:r>
        <w:rPr>
          <w:rFonts w:hint="eastAsia" w:ascii="宋体" w:hAnsi="宋体" w:eastAsia="宋体" w:cs="宋体"/>
          <w:spacing w:val="-1"/>
          <w:sz w:val="24"/>
          <w:szCs w:val="24"/>
          <w:u w:val="single"/>
        </w:rPr>
        <w:t xml:space="preserve">                                   </w:t>
      </w:r>
    </w:p>
    <w:p w14:paraId="3590BB38">
      <w:pPr>
        <w:spacing w:before="103" w:line="221" w:lineRule="auto"/>
        <w:ind w:left="1"/>
        <w:rPr>
          <w:rFonts w:hint="eastAsia" w:ascii="宋体" w:hAnsi="宋体" w:eastAsia="宋体" w:cs="宋体"/>
          <w:spacing w:val="-1"/>
          <w:sz w:val="24"/>
          <w:szCs w:val="24"/>
          <w:u w:val="single"/>
        </w:rPr>
      </w:pPr>
      <w:r>
        <w:rPr>
          <w:rFonts w:hint="eastAsia" w:ascii="宋体" w:hAnsi="宋体" w:eastAsia="宋体" w:cs="宋体"/>
          <w:spacing w:val="-1"/>
          <w:sz w:val="24"/>
          <w:szCs w:val="24"/>
        </w:rPr>
        <w:t xml:space="preserve">法定代表人或委托代理(签字或盖章):   </w:t>
      </w:r>
      <w:r>
        <w:rPr>
          <w:rFonts w:hint="eastAsia" w:ascii="宋体" w:hAnsi="宋体" w:eastAsia="宋体" w:cs="宋体"/>
          <w:spacing w:val="-1"/>
          <w:sz w:val="24"/>
          <w:szCs w:val="24"/>
          <w:u w:val="single"/>
        </w:rPr>
        <w:t xml:space="preserve">                                     </w:t>
      </w:r>
    </w:p>
    <w:p w14:paraId="3BA9D7CA">
      <w:pPr>
        <w:spacing w:before="103" w:line="221" w:lineRule="auto"/>
        <w:ind w:left="1"/>
        <w:rPr>
          <w:rFonts w:hint="eastAsia" w:ascii="宋体" w:hAnsi="宋体" w:eastAsia="宋体" w:cs="宋体"/>
          <w:spacing w:val="-1"/>
          <w:sz w:val="24"/>
          <w:szCs w:val="24"/>
        </w:rPr>
      </w:pPr>
      <w:r>
        <w:rPr>
          <w:rFonts w:hint="eastAsia" w:ascii="宋体" w:hAnsi="宋体" w:eastAsia="宋体" w:cs="宋体"/>
          <w:spacing w:val="-1"/>
          <w:sz w:val="24"/>
          <w:szCs w:val="24"/>
        </w:rPr>
        <w:t>日期 ：                      年       月          日</w:t>
      </w:r>
    </w:p>
    <w:p w14:paraId="302FA641">
      <w:pPr>
        <w:spacing w:line="138" w:lineRule="auto"/>
        <w:rPr>
          <w:rFonts w:hint="eastAsia" w:ascii="宋体" w:hAnsi="宋体" w:eastAsia="宋体" w:cs="宋体"/>
          <w:sz w:val="24"/>
          <w:szCs w:val="24"/>
        </w:rPr>
        <w:sectPr>
          <w:type w:val="continuous"/>
          <w:pgSz w:w="11906" w:h="16839"/>
          <w:pgMar w:top="400" w:right="1153" w:bottom="1404" w:left="1081" w:header="0" w:footer="1225" w:gutter="0"/>
          <w:pgNumType w:fmt="decimal"/>
          <w:cols w:equalWidth="0" w:num="1">
            <w:col w:w="9672"/>
          </w:cols>
        </w:sectPr>
      </w:pPr>
    </w:p>
    <w:p w14:paraId="1768C03D">
      <w:pPr>
        <w:pStyle w:val="7"/>
        <w:spacing w:line="256" w:lineRule="auto"/>
        <w:rPr>
          <w:rFonts w:hint="eastAsia" w:ascii="宋体" w:hAnsi="宋体" w:eastAsia="宋体" w:cs="宋体"/>
        </w:rPr>
      </w:pPr>
    </w:p>
    <w:p w14:paraId="1F4DF75E">
      <w:pPr>
        <w:pStyle w:val="7"/>
        <w:spacing w:line="256" w:lineRule="auto"/>
        <w:rPr>
          <w:rFonts w:hint="eastAsia" w:ascii="宋体" w:hAnsi="宋体" w:eastAsia="宋体" w:cs="宋体"/>
        </w:rPr>
      </w:pPr>
    </w:p>
    <w:p w14:paraId="0F04CF8A">
      <w:pPr>
        <w:pStyle w:val="7"/>
        <w:spacing w:line="256" w:lineRule="auto"/>
        <w:rPr>
          <w:rFonts w:hint="eastAsia" w:ascii="宋体" w:hAnsi="宋体" w:eastAsia="宋体" w:cs="宋体"/>
        </w:rPr>
      </w:pPr>
    </w:p>
    <w:p w14:paraId="0D92E00E">
      <w:pPr>
        <w:pStyle w:val="7"/>
        <w:spacing w:line="256" w:lineRule="auto"/>
        <w:rPr>
          <w:rFonts w:hint="eastAsia" w:ascii="宋体" w:hAnsi="宋体" w:eastAsia="宋体" w:cs="宋体"/>
        </w:rPr>
      </w:pPr>
    </w:p>
    <w:p w14:paraId="11D7559F">
      <w:pPr>
        <w:pStyle w:val="7"/>
        <w:spacing w:line="256" w:lineRule="auto"/>
        <w:rPr>
          <w:rFonts w:hint="eastAsia" w:ascii="宋体" w:hAnsi="宋体" w:eastAsia="宋体" w:cs="宋体"/>
        </w:rPr>
      </w:pPr>
    </w:p>
    <w:p w14:paraId="42F2F419">
      <w:pPr>
        <w:spacing w:before="120" w:line="229" w:lineRule="auto"/>
        <w:ind w:left="3109"/>
        <w:rPr>
          <w:rFonts w:hint="eastAsia" w:ascii="宋体" w:hAnsi="宋体" w:eastAsia="宋体" w:cs="宋体"/>
          <w:sz w:val="28"/>
          <w:szCs w:val="28"/>
        </w:rPr>
      </w:pPr>
      <w:r>
        <w:rPr>
          <w:rFonts w:hint="eastAsia" w:ascii="宋体" w:hAnsi="宋体" w:eastAsia="宋体" w:cs="宋体"/>
          <w:b/>
          <w:bCs/>
          <w:spacing w:val="-1"/>
          <w:sz w:val="28"/>
          <w:szCs w:val="28"/>
        </w:rPr>
        <w:t>6-1、《中小企业声明函》</w:t>
      </w:r>
    </w:p>
    <w:p w14:paraId="4367C67F">
      <w:pPr>
        <w:spacing w:before="300" w:line="235" w:lineRule="auto"/>
        <w:ind w:right="86" w:firstLine="481"/>
        <w:jc w:val="both"/>
        <w:rPr>
          <w:rFonts w:hint="eastAsia" w:ascii="宋体" w:hAnsi="宋体" w:eastAsia="宋体" w:cs="宋体"/>
          <w:sz w:val="24"/>
          <w:szCs w:val="24"/>
        </w:rPr>
      </w:pPr>
      <w:r>
        <w:rPr>
          <w:rFonts w:hint="eastAsia" w:ascii="宋体" w:hAnsi="宋体" w:eastAsia="宋体" w:cs="宋体"/>
          <w:spacing w:val="-18"/>
          <w:sz w:val="24"/>
          <w:szCs w:val="24"/>
        </w:rPr>
        <w:t>本公司（联合体）郑重声明 ，根据《政府采购促进中小企业发展管理办法》（财库﹝</w:t>
      </w:r>
      <w:r>
        <w:rPr>
          <w:rFonts w:hint="eastAsia" w:ascii="宋体" w:hAnsi="宋体" w:eastAsia="宋体" w:cs="宋体"/>
          <w:spacing w:val="-19"/>
          <w:sz w:val="24"/>
          <w:szCs w:val="24"/>
        </w:rPr>
        <w:t>2020﹞</w:t>
      </w:r>
      <w:r>
        <w:rPr>
          <w:rFonts w:hint="eastAsia" w:ascii="宋体" w:hAnsi="宋体" w:eastAsia="宋体" w:cs="宋体"/>
          <w:sz w:val="24"/>
          <w:szCs w:val="24"/>
        </w:rPr>
        <w:t xml:space="preserve"> </w:t>
      </w:r>
      <w:r>
        <w:rPr>
          <w:rFonts w:hint="eastAsia" w:ascii="宋体" w:hAnsi="宋体" w:eastAsia="宋体" w:cs="宋体"/>
          <w:spacing w:val="-4"/>
          <w:sz w:val="24"/>
          <w:szCs w:val="24"/>
        </w:rPr>
        <w:t>46 号）的规定 ，本公司（联合体）参加</w:t>
      </w:r>
      <w:r>
        <w:rPr>
          <w:rFonts w:hint="eastAsia" w:ascii="宋体" w:hAnsi="宋体" w:eastAsia="宋体" w:cs="宋体"/>
          <w:spacing w:val="-4"/>
          <w:sz w:val="24"/>
          <w:szCs w:val="24"/>
          <w:u w:val="single" w:color="auto"/>
        </w:rPr>
        <w:t>（单位名称）</w:t>
      </w:r>
      <w:r>
        <w:rPr>
          <w:rFonts w:hint="eastAsia" w:ascii="宋体" w:hAnsi="宋体" w:eastAsia="宋体" w:cs="宋体"/>
          <w:spacing w:val="-4"/>
          <w:sz w:val="24"/>
          <w:szCs w:val="24"/>
        </w:rPr>
        <w:t>的</w:t>
      </w:r>
      <w:r>
        <w:rPr>
          <w:rFonts w:hint="eastAsia" w:ascii="宋体" w:hAnsi="宋体" w:eastAsia="宋体" w:cs="宋体"/>
          <w:spacing w:val="-4"/>
          <w:sz w:val="24"/>
          <w:szCs w:val="24"/>
          <w:u w:val="single" w:color="auto"/>
        </w:rPr>
        <w:t>（项目名称）</w:t>
      </w:r>
      <w:r>
        <w:rPr>
          <w:rFonts w:hint="eastAsia" w:ascii="宋体" w:hAnsi="宋体" w:eastAsia="宋体" w:cs="宋体"/>
          <w:spacing w:val="-4"/>
          <w:sz w:val="24"/>
          <w:szCs w:val="24"/>
        </w:rPr>
        <w:t>采购活动 ，服务全部</w:t>
      </w:r>
      <w:r>
        <w:rPr>
          <w:rFonts w:hint="eastAsia" w:ascii="宋体" w:hAnsi="宋体" w:eastAsia="宋体" w:cs="宋体"/>
          <w:spacing w:val="15"/>
          <w:sz w:val="24"/>
          <w:szCs w:val="24"/>
        </w:rPr>
        <w:t xml:space="preserve"> </w:t>
      </w:r>
      <w:r>
        <w:rPr>
          <w:rFonts w:hint="eastAsia" w:ascii="宋体" w:hAnsi="宋体" w:eastAsia="宋体" w:cs="宋体"/>
          <w:spacing w:val="-1"/>
          <w:sz w:val="24"/>
          <w:szCs w:val="24"/>
        </w:rPr>
        <w:t>由符合政策要求的中小企业承接。相关企业（含联合</w:t>
      </w:r>
      <w:r>
        <w:rPr>
          <w:rFonts w:hint="eastAsia" w:ascii="宋体" w:hAnsi="宋体" w:eastAsia="宋体" w:cs="宋体"/>
          <w:spacing w:val="65"/>
          <w:sz w:val="24"/>
          <w:szCs w:val="24"/>
        </w:rPr>
        <w:t xml:space="preserve"> </w:t>
      </w:r>
      <w:r>
        <w:rPr>
          <w:rFonts w:hint="eastAsia" w:ascii="宋体" w:hAnsi="宋体" w:eastAsia="宋体" w:cs="宋体"/>
          <w:spacing w:val="-1"/>
          <w:sz w:val="24"/>
          <w:szCs w:val="24"/>
        </w:rPr>
        <w:t>体中的中小企业、签订分包意向协议</w:t>
      </w:r>
      <w:r>
        <w:rPr>
          <w:rFonts w:hint="eastAsia" w:ascii="宋体" w:hAnsi="宋体" w:eastAsia="宋体" w:cs="宋体"/>
          <w:sz w:val="24"/>
          <w:szCs w:val="24"/>
        </w:rPr>
        <w:t xml:space="preserve"> 的中小企业）的具体情况如下：</w:t>
      </w:r>
    </w:p>
    <w:p w14:paraId="16461A01">
      <w:pPr>
        <w:spacing w:before="309" w:line="234" w:lineRule="auto"/>
        <w:ind w:firstLine="498"/>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color="auto"/>
        </w:rPr>
        <w:t>（标的名称</w:t>
      </w:r>
      <w:r>
        <w:rPr>
          <w:rFonts w:hint="eastAsia" w:ascii="宋体" w:hAnsi="宋体" w:eastAsia="宋体" w:cs="宋体"/>
          <w:spacing w:val="-55"/>
          <w:w w:val="97"/>
          <w:sz w:val="24"/>
          <w:szCs w:val="24"/>
          <w:u w:val="single" w:color="auto"/>
        </w:rPr>
        <w:t>）</w:t>
      </w:r>
      <w:r>
        <w:rPr>
          <w:rFonts w:hint="eastAsia" w:ascii="宋体" w:hAnsi="宋体" w:eastAsia="宋体" w:cs="宋体"/>
          <w:spacing w:val="-3"/>
          <w:sz w:val="24"/>
          <w:szCs w:val="24"/>
        </w:rPr>
        <w:t xml:space="preserve"> </w:t>
      </w:r>
      <w:r>
        <w:rPr>
          <w:rFonts w:hint="eastAsia" w:ascii="宋体" w:hAnsi="宋体" w:eastAsia="宋体" w:cs="宋体"/>
          <w:spacing w:val="-55"/>
          <w:w w:val="97"/>
          <w:sz w:val="24"/>
          <w:szCs w:val="24"/>
        </w:rPr>
        <w:t>，</w:t>
      </w:r>
      <w:r>
        <w:rPr>
          <w:rFonts w:hint="eastAsia" w:ascii="宋体" w:hAnsi="宋体" w:eastAsia="宋体" w:cs="宋体"/>
          <w:sz w:val="24"/>
          <w:szCs w:val="24"/>
        </w:rPr>
        <w:t>属于</w:t>
      </w:r>
      <w:r>
        <w:rPr>
          <w:rFonts w:hint="eastAsia" w:ascii="宋体" w:hAnsi="宋体" w:eastAsia="宋体" w:cs="宋体"/>
          <w:sz w:val="24"/>
          <w:szCs w:val="24"/>
          <w:u w:val="single" w:color="auto"/>
        </w:rPr>
        <w:t>（采购文件中明确的所属行业</w:t>
      </w:r>
      <w:r>
        <w:rPr>
          <w:rFonts w:hint="eastAsia" w:ascii="宋体" w:hAnsi="宋体" w:eastAsia="宋体" w:cs="宋体"/>
          <w:spacing w:val="-55"/>
          <w:w w:val="97"/>
          <w:sz w:val="24"/>
          <w:szCs w:val="24"/>
          <w:u w:val="single" w:color="auto"/>
        </w:rPr>
        <w:t>）</w:t>
      </w:r>
      <w:r>
        <w:rPr>
          <w:rFonts w:hint="eastAsia" w:ascii="宋体" w:hAnsi="宋体" w:eastAsia="宋体" w:cs="宋体"/>
          <w:spacing w:val="-11"/>
          <w:sz w:val="24"/>
          <w:szCs w:val="24"/>
        </w:rPr>
        <w:t xml:space="preserve"> </w:t>
      </w:r>
      <w:r>
        <w:rPr>
          <w:rFonts w:hint="eastAsia" w:ascii="宋体" w:hAnsi="宋体" w:eastAsia="宋体" w:cs="宋体"/>
          <w:spacing w:val="-55"/>
          <w:w w:val="97"/>
          <w:sz w:val="24"/>
          <w:szCs w:val="24"/>
        </w:rPr>
        <w:t>；</w:t>
      </w:r>
      <w:r>
        <w:rPr>
          <w:rFonts w:hint="eastAsia" w:ascii="宋体" w:hAnsi="宋体" w:eastAsia="宋体" w:cs="宋体"/>
          <w:sz w:val="24"/>
          <w:szCs w:val="24"/>
        </w:rPr>
        <w:t>承建（承接）企业为</w:t>
      </w:r>
      <w:r>
        <w:rPr>
          <w:rFonts w:hint="eastAsia" w:ascii="宋体" w:hAnsi="宋体" w:eastAsia="宋体" w:cs="宋体"/>
          <w:sz w:val="24"/>
          <w:szCs w:val="24"/>
          <w:u w:val="single" w:color="auto"/>
        </w:rPr>
        <w:t>（企业名</w:t>
      </w:r>
      <w:r>
        <w:rPr>
          <w:rFonts w:hint="eastAsia" w:ascii="宋体" w:hAnsi="宋体" w:eastAsia="宋体" w:cs="宋体"/>
          <w:sz w:val="24"/>
          <w:szCs w:val="24"/>
        </w:rPr>
        <w:t xml:space="preserve">  </w:t>
      </w:r>
      <w:r>
        <w:rPr>
          <w:rFonts w:hint="eastAsia" w:ascii="宋体" w:hAnsi="宋体" w:eastAsia="宋体" w:cs="宋体"/>
          <w:spacing w:val="-4"/>
          <w:sz w:val="24"/>
          <w:szCs w:val="24"/>
          <w:u w:val="single" w:color="auto"/>
        </w:rPr>
        <w:t>称</w:t>
      </w:r>
      <w:r>
        <w:rPr>
          <w:rFonts w:hint="eastAsia" w:ascii="宋体" w:hAnsi="宋体" w:eastAsia="宋体" w:cs="宋体"/>
          <w:spacing w:val="-30"/>
          <w:sz w:val="24"/>
          <w:szCs w:val="24"/>
          <w:u w:val="single" w:color="auto"/>
        </w:rPr>
        <w:t>）</w:t>
      </w:r>
      <w:r>
        <w:rPr>
          <w:rFonts w:hint="eastAsia" w:ascii="宋体" w:hAnsi="宋体" w:eastAsia="宋体" w:cs="宋体"/>
          <w:spacing w:val="-9"/>
          <w:sz w:val="24"/>
          <w:szCs w:val="24"/>
        </w:rPr>
        <w:t xml:space="preserve"> </w:t>
      </w:r>
      <w:r>
        <w:rPr>
          <w:rFonts w:hint="eastAsia" w:ascii="宋体" w:hAnsi="宋体" w:eastAsia="宋体" w:cs="宋体"/>
          <w:spacing w:val="-30"/>
          <w:sz w:val="24"/>
          <w:szCs w:val="24"/>
        </w:rPr>
        <w:t>，</w:t>
      </w:r>
      <w:r>
        <w:rPr>
          <w:rFonts w:hint="eastAsia" w:ascii="宋体" w:hAnsi="宋体" w:eastAsia="宋体" w:cs="宋体"/>
          <w:spacing w:val="-4"/>
          <w:sz w:val="24"/>
          <w:szCs w:val="24"/>
        </w:rPr>
        <w:t>从业人员</w:t>
      </w:r>
      <w:r>
        <w:rPr>
          <w:rFonts w:hint="eastAsia" w:ascii="宋体" w:hAnsi="宋体" w:eastAsia="宋体" w:cs="宋体"/>
          <w:spacing w:val="-4"/>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4"/>
          <w:sz w:val="24"/>
          <w:szCs w:val="24"/>
        </w:rPr>
        <w:t>人 ，营业收入为</w:t>
      </w:r>
      <w:r>
        <w:rPr>
          <w:rFonts w:hint="eastAsia" w:ascii="宋体" w:hAnsi="宋体" w:eastAsia="宋体" w:cs="宋体"/>
          <w:spacing w:val="-4"/>
          <w:sz w:val="24"/>
          <w:szCs w:val="24"/>
          <w:u w:val="single" w:color="auto"/>
        </w:rPr>
        <w:t xml:space="preserve">                  </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rPr>
        <w:t xml:space="preserve">万元 ，资产总额为  </w:t>
      </w:r>
      <w:r>
        <w:rPr>
          <w:rFonts w:hint="eastAsia" w:ascii="宋体" w:hAnsi="宋体" w:eastAsia="宋体" w:cs="宋体"/>
          <w:spacing w:val="-4"/>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4"/>
          <w:sz w:val="24"/>
          <w:szCs w:val="24"/>
        </w:rPr>
        <w:t>万元 ，</w:t>
      </w:r>
      <w:r>
        <w:rPr>
          <w:rFonts w:hint="eastAsia" w:ascii="宋体" w:hAnsi="宋体" w:eastAsia="宋体" w:cs="宋体"/>
          <w:sz w:val="24"/>
          <w:szCs w:val="24"/>
        </w:rPr>
        <w:t xml:space="preserve"> </w:t>
      </w:r>
      <w:r>
        <w:rPr>
          <w:rFonts w:hint="eastAsia" w:ascii="宋体" w:hAnsi="宋体" w:eastAsia="宋体" w:cs="宋体"/>
          <w:spacing w:val="-1"/>
          <w:sz w:val="24"/>
          <w:szCs w:val="24"/>
        </w:rPr>
        <w:t>属于</w:t>
      </w:r>
      <w:r>
        <w:rPr>
          <w:rFonts w:hint="eastAsia" w:ascii="宋体" w:hAnsi="宋体" w:eastAsia="宋体" w:cs="宋体"/>
          <w:spacing w:val="-1"/>
          <w:sz w:val="24"/>
          <w:szCs w:val="24"/>
          <w:u w:val="single" w:color="auto"/>
        </w:rPr>
        <w:t>（中型企业、小型企业、微型企业</w:t>
      </w:r>
      <w:r>
        <w:rPr>
          <w:rFonts w:hint="eastAsia" w:ascii="宋体" w:hAnsi="宋体" w:eastAsia="宋体" w:cs="宋体"/>
          <w:spacing w:val="6"/>
          <w:sz w:val="24"/>
          <w:szCs w:val="24"/>
          <w:u w:val="single" w:color="auto"/>
        </w:rPr>
        <w:t>）</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w:t>
      </w:r>
    </w:p>
    <w:p w14:paraId="0C756619">
      <w:pPr>
        <w:spacing w:before="312" w:line="234" w:lineRule="auto"/>
        <w:ind w:left="1" w:right="86" w:firstLine="489"/>
        <w:jc w:val="both"/>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spacing w:val="1"/>
          <w:sz w:val="24"/>
          <w:szCs w:val="24"/>
          <w:u w:val="single" w:color="auto"/>
        </w:rPr>
        <w:t>（标的名称</w:t>
      </w:r>
      <w:r>
        <w:rPr>
          <w:rFonts w:hint="eastAsia" w:ascii="宋体" w:hAnsi="宋体" w:eastAsia="宋体" w:cs="宋体"/>
          <w:spacing w:val="-55"/>
          <w:w w:val="97"/>
          <w:sz w:val="24"/>
          <w:szCs w:val="24"/>
          <w:u w:val="single" w:color="auto"/>
        </w:rPr>
        <w:t>）</w:t>
      </w:r>
      <w:r>
        <w:rPr>
          <w:rFonts w:hint="eastAsia" w:ascii="宋体" w:hAnsi="宋体" w:eastAsia="宋体" w:cs="宋体"/>
          <w:spacing w:val="-6"/>
          <w:sz w:val="24"/>
          <w:szCs w:val="24"/>
        </w:rPr>
        <w:t xml:space="preserve"> </w:t>
      </w:r>
      <w:r>
        <w:rPr>
          <w:rFonts w:hint="eastAsia" w:ascii="宋体" w:hAnsi="宋体" w:eastAsia="宋体" w:cs="宋体"/>
          <w:spacing w:val="-55"/>
          <w:w w:val="97"/>
          <w:sz w:val="24"/>
          <w:szCs w:val="24"/>
        </w:rPr>
        <w:t>，</w:t>
      </w:r>
      <w:r>
        <w:rPr>
          <w:rFonts w:hint="eastAsia" w:ascii="宋体" w:hAnsi="宋体" w:eastAsia="宋体" w:cs="宋体"/>
          <w:spacing w:val="1"/>
          <w:sz w:val="24"/>
          <w:szCs w:val="24"/>
        </w:rPr>
        <w:t>属于（采购文件中明确的所属行业</w:t>
      </w:r>
      <w:r>
        <w:rPr>
          <w:rFonts w:hint="eastAsia" w:ascii="宋体" w:hAnsi="宋体" w:eastAsia="宋体" w:cs="宋体"/>
          <w:spacing w:val="-55"/>
          <w:w w:val="97"/>
          <w:sz w:val="24"/>
          <w:szCs w:val="24"/>
        </w:rPr>
        <w:t>）</w:t>
      </w:r>
      <w:r>
        <w:rPr>
          <w:rFonts w:hint="eastAsia" w:ascii="宋体" w:hAnsi="宋体" w:eastAsia="宋体" w:cs="宋体"/>
          <w:spacing w:val="-23"/>
          <w:sz w:val="24"/>
          <w:szCs w:val="24"/>
        </w:rPr>
        <w:t xml:space="preserve"> </w:t>
      </w:r>
      <w:r>
        <w:rPr>
          <w:rFonts w:hint="eastAsia" w:ascii="宋体" w:hAnsi="宋体" w:eastAsia="宋体" w:cs="宋体"/>
          <w:spacing w:val="-55"/>
          <w:w w:val="97"/>
          <w:sz w:val="24"/>
          <w:szCs w:val="24"/>
        </w:rPr>
        <w:t>；</w:t>
      </w:r>
      <w:r>
        <w:rPr>
          <w:rFonts w:hint="eastAsia" w:ascii="宋体" w:hAnsi="宋体" w:eastAsia="宋体" w:cs="宋体"/>
          <w:spacing w:val="1"/>
          <w:sz w:val="24"/>
          <w:szCs w:val="24"/>
        </w:rPr>
        <w:t>承建</w:t>
      </w:r>
      <w:r>
        <w:rPr>
          <w:rFonts w:hint="eastAsia" w:ascii="宋体" w:hAnsi="宋体" w:eastAsia="宋体" w:cs="宋体"/>
          <w:sz w:val="24"/>
          <w:szCs w:val="24"/>
        </w:rPr>
        <w:t>（承接）企业为</w:t>
      </w:r>
      <w:r>
        <w:rPr>
          <w:rFonts w:hint="eastAsia" w:ascii="宋体" w:hAnsi="宋体" w:eastAsia="宋体" w:cs="宋体"/>
          <w:sz w:val="24"/>
          <w:szCs w:val="24"/>
          <w:u w:val="single" w:color="auto"/>
        </w:rPr>
        <w:t>（企业名</w:t>
      </w:r>
      <w:r>
        <w:rPr>
          <w:rFonts w:hint="eastAsia" w:ascii="宋体" w:hAnsi="宋体" w:eastAsia="宋体" w:cs="宋体"/>
          <w:sz w:val="24"/>
          <w:szCs w:val="24"/>
        </w:rPr>
        <w:t xml:space="preserve"> </w:t>
      </w:r>
      <w:r>
        <w:rPr>
          <w:rFonts w:hint="eastAsia" w:ascii="宋体" w:hAnsi="宋体" w:eastAsia="宋体" w:cs="宋体"/>
          <w:spacing w:val="-6"/>
          <w:sz w:val="24"/>
          <w:szCs w:val="24"/>
          <w:u w:val="single" w:color="auto"/>
        </w:rPr>
        <w:t>称</w:t>
      </w:r>
      <w:r>
        <w:rPr>
          <w:rFonts w:hint="eastAsia" w:ascii="宋体" w:hAnsi="宋体" w:eastAsia="宋体" w:cs="宋体"/>
          <w:spacing w:val="-29"/>
          <w:sz w:val="24"/>
          <w:szCs w:val="24"/>
          <w:u w:val="single" w:color="auto"/>
        </w:rPr>
        <w:t>）</w:t>
      </w:r>
      <w:r>
        <w:rPr>
          <w:rFonts w:hint="eastAsia" w:ascii="宋体" w:hAnsi="宋体" w:eastAsia="宋体" w:cs="宋体"/>
          <w:spacing w:val="-11"/>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6"/>
          <w:sz w:val="24"/>
          <w:szCs w:val="24"/>
        </w:rPr>
        <w:t>从业人员</w:t>
      </w:r>
      <w:r>
        <w:rPr>
          <w:rFonts w:hint="eastAsia" w:ascii="宋体" w:hAnsi="宋体" w:eastAsia="宋体" w:cs="宋体"/>
          <w:spacing w:val="-6"/>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6"/>
          <w:sz w:val="24"/>
          <w:szCs w:val="24"/>
        </w:rPr>
        <w:t>人 ，营</w:t>
      </w:r>
      <w:r>
        <w:rPr>
          <w:rFonts w:hint="eastAsia" w:ascii="宋体" w:hAnsi="宋体" w:eastAsia="宋体" w:cs="宋体"/>
          <w:spacing w:val="-7"/>
          <w:sz w:val="24"/>
          <w:szCs w:val="24"/>
        </w:rPr>
        <w:t>业收入为</w:t>
      </w:r>
      <w:r>
        <w:rPr>
          <w:rFonts w:hint="eastAsia" w:ascii="宋体" w:hAnsi="宋体" w:eastAsia="宋体" w:cs="宋体"/>
          <w:spacing w:val="-7"/>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7"/>
          <w:sz w:val="24"/>
          <w:szCs w:val="24"/>
        </w:rPr>
        <w:t>万元 ，资产总额为</w:t>
      </w:r>
      <w:r>
        <w:rPr>
          <w:rFonts w:hint="eastAsia" w:ascii="宋体" w:hAnsi="宋体" w:eastAsia="宋体" w:cs="宋体"/>
          <w:spacing w:val="48"/>
          <w:w w:val="101"/>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7"/>
          <w:sz w:val="24"/>
          <w:szCs w:val="24"/>
        </w:rPr>
        <w:t>万元 ，属</w:t>
      </w:r>
      <w:r>
        <w:rPr>
          <w:rFonts w:hint="eastAsia" w:ascii="宋体" w:hAnsi="宋体" w:eastAsia="宋体" w:cs="宋体"/>
          <w:sz w:val="24"/>
          <w:szCs w:val="24"/>
        </w:rPr>
        <w:t xml:space="preserve"> </w:t>
      </w:r>
      <w:r>
        <w:rPr>
          <w:rFonts w:hint="eastAsia" w:ascii="宋体" w:hAnsi="宋体" w:eastAsia="宋体" w:cs="宋体"/>
          <w:spacing w:val="-1"/>
          <w:sz w:val="24"/>
          <w:szCs w:val="24"/>
        </w:rPr>
        <w:t>于</w:t>
      </w:r>
      <w:r>
        <w:rPr>
          <w:rFonts w:hint="eastAsia" w:ascii="宋体" w:hAnsi="宋体" w:eastAsia="宋体" w:cs="宋体"/>
          <w:spacing w:val="-1"/>
          <w:sz w:val="24"/>
          <w:szCs w:val="24"/>
          <w:u w:val="single" w:color="auto"/>
        </w:rPr>
        <w:t>（中型企业、小型企业、微型企业</w:t>
      </w:r>
      <w:r>
        <w:rPr>
          <w:rFonts w:hint="eastAsia" w:ascii="宋体" w:hAnsi="宋体" w:eastAsia="宋体" w:cs="宋体"/>
          <w:spacing w:val="5"/>
          <w:sz w:val="24"/>
          <w:szCs w:val="24"/>
          <w:u w:val="single" w:color="auto"/>
        </w:rPr>
        <w:t>）</w:t>
      </w:r>
      <w:r>
        <w:rPr>
          <w:rFonts w:hint="eastAsia" w:ascii="宋体" w:hAnsi="宋体" w:eastAsia="宋体" w:cs="宋体"/>
          <w:spacing w:val="-10"/>
          <w:sz w:val="24"/>
          <w:szCs w:val="24"/>
        </w:rPr>
        <w:t xml:space="preserve"> </w:t>
      </w:r>
      <w:r>
        <w:rPr>
          <w:rFonts w:hint="eastAsia" w:ascii="宋体" w:hAnsi="宋体" w:eastAsia="宋体" w:cs="宋体"/>
          <w:spacing w:val="5"/>
          <w:sz w:val="24"/>
          <w:szCs w:val="24"/>
        </w:rPr>
        <w:t>；</w:t>
      </w:r>
    </w:p>
    <w:p w14:paraId="276614EE">
      <w:pPr>
        <w:pStyle w:val="7"/>
        <w:spacing w:line="253" w:lineRule="auto"/>
        <w:rPr>
          <w:rFonts w:hint="eastAsia" w:ascii="宋体" w:hAnsi="宋体" w:eastAsia="宋体" w:cs="宋体"/>
        </w:rPr>
      </w:pPr>
    </w:p>
    <w:p w14:paraId="2EC269F4">
      <w:pPr>
        <w:spacing w:before="103" w:line="239" w:lineRule="auto"/>
        <w:ind w:left="489"/>
        <w:rPr>
          <w:rFonts w:hint="eastAsia" w:ascii="宋体" w:hAnsi="宋体" w:eastAsia="宋体" w:cs="宋体"/>
          <w:sz w:val="24"/>
          <w:szCs w:val="24"/>
        </w:rPr>
      </w:pPr>
      <w:r>
        <w:rPr>
          <w:rFonts w:hint="eastAsia" w:ascii="宋体" w:hAnsi="宋体" w:eastAsia="宋体" w:cs="宋体"/>
          <w:spacing w:val="-6"/>
          <w:sz w:val="24"/>
          <w:szCs w:val="24"/>
        </w:rPr>
        <w:t>以上企业 ，不属于大企业的分支机构 ，不存在控股股东为大企业的情形 ，也不存在与</w:t>
      </w:r>
    </w:p>
    <w:p w14:paraId="751ACCDE">
      <w:pPr>
        <w:spacing w:before="1" w:line="182" w:lineRule="auto"/>
        <w:ind w:left="1"/>
        <w:rPr>
          <w:rFonts w:hint="eastAsia" w:ascii="宋体" w:hAnsi="宋体" w:eastAsia="宋体" w:cs="宋体"/>
          <w:sz w:val="24"/>
          <w:szCs w:val="24"/>
        </w:rPr>
      </w:pPr>
      <w:r>
        <w:rPr>
          <w:rFonts w:hint="eastAsia" w:ascii="宋体" w:hAnsi="宋体" w:eastAsia="宋体" w:cs="宋体"/>
          <w:spacing w:val="-1"/>
          <w:sz w:val="24"/>
          <w:szCs w:val="24"/>
        </w:rPr>
        <w:t>大企业的负责人为同一人的情形。</w:t>
      </w:r>
    </w:p>
    <w:p w14:paraId="54AF1716">
      <w:pPr>
        <w:spacing w:before="331" w:line="235" w:lineRule="auto"/>
        <w:ind w:right="103" w:firstLine="481"/>
        <w:rPr>
          <w:rFonts w:hint="eastAsia" w:ascii="宋体" w:hAnsi="宋体" w:eastAsia="宋体" w:cs="宋体"/>
          <w:sz w:val="24"/>
          <w:szCs w:val="24"/>
        </w:rPr>
      </w:pPr>
      <w:r>
        <w:rPr>
          <w:rFonts w:hint="eastAsia" w:ascii="宋体" w:hAnsi="宋体" w:eastAsia="宋体" w:cs="宋体"/>
          <w:sz w:val="24"/>
          <w:szCs w:val="24"/>
        </w:rPr>
        <w:t>本投标人已知悉《政府采购促进中小企业发展管理办法》（财库〔2020〕46</w:t>
      </w:r>
      <w:r>
        <w:rPr>
          <w:rFonts w:hint="eastAsia" w:ascii="宋体" w:hAnsi="宋体" w:eastAsia="宋体" w:cs="宋体"/>
          <w:spacing w:val="59"/>
          <w:sz w:val="24"/>
          <w:szCs w:val="24"/>
        </w:rPr>
        <w:t xml:space="preserve"> </w:t>
      </w:r>
      <w:r>
        <w:rPr>
          <w:rFonts w:hint="eastAsia" w:ascii="宋体" w:hAnsi="宋体" w:eastAsia="宋体" w:cs="宋体"/>
          <w:sz w:val="24"/>
          <w:szCs w:val="24"/>
        </w:rPr>
        <w:t xml:space="preserve">号）、  </w:t>
      </w:r>
      <w:r>
        <w:rPr>
          <w:rFonts w:hint="eastAsia" w:ascii="宋体" w:hAnsi="宋体" w:eastAsia="宋体" w:cs="宋体"/>
          <w:spacing w:val="-1"/>
          <w:sz w:val="24"/>
          <w:szCs w:val="24"/>
        </w:rPr>
        <w:t>《中小企业划型标准规定》（工信部联企〔2011〕</w:t>
      </w:r>
      <w:r>
        <w:rPr>
          <w:rFonts w:hint="eastAsia" w:ascii="宋体" w:hAnsi="宋体" w:eastAsia="宋体" w:cs="宋体"/>
          <w:spacing w:val="83"/>
          <w:sz w:val="24"/>
          <w:szCs w:val="24"/>
        </w:rPr>
        <w:t xml:space="preserve"> </w:t>
      </w:r>
      <w:r>
        <w:rPr>
          <w:rFonts w:hint="eastAsia" w:ascii="宋体" w:hAnsi="宋体" w:eastAsia="宋体" w:cs="宋体"/>
          <w:spacing w:val="-1"/>
          <w:sz w:val="24"/>
          <w:szCs w:val="24"/>
        </w:rPr>
        <w:t>300</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号）、《统计上大中小微型企业</w:t>
      </w:r>
      <w:r>
        <w:rPr>
          <w:rFonts w:hint="eastAsia" w:ascii="宋体" w:hAnsi="宋体" w:eastAsia="宋体" w:cs="宋体"/>
          <w:sz w:val="24"/>
          <w:szCs w:val="24"/>
        </w:rPr>
        <w:t xml:space="preserve">  </w:t>
      </w:r>
      <w:r>
        <w:rPr>
          <w:rFonts w:hint="eastAsia" w:ascii="宋体" w:hAnsi="宋体" w:eastAsia="宋体" w:cs="宋体"/>
          <w:spacing w:val="-6"/>
          <w:sz w:val="24"/>
          <w:szCs w:val="24"/>
        </w:rPr>
        <w:t>划分办法（ 2017 ）》等规定 ，承诺提供的声明函内容</w:t>
      </w:r>
      <w:r>
        <w:rPr>
          <w:rFonts w:hint="eastAsia" w:ascii="宋体" w:hAnsi="宋体" w:eastAsia="宋体" w:cs="宋体"/>
          <w:spacing w:val="-7"/>
          <w:sz w:val="24"/>
          <w:szCs w:val="24"/>
        </w:rPr>
        <w:t>是真实的 ，并知悉根据《政府采购促</w:t>
      </w:r>
      <w:r>
        <w:rPr>
          <w:rFonts w:hint="eastAsia" w:ascii="宋体" w:hAnsi="宋体" w:eastAsia="宋体" w:cs="宋体"/>
          <w:sz w:val="24"/>
          <w:szCs w:val="24"/>
        </w:rPr>
        <w:t xml:space="preserve"> </w:t>
      </w:r>
      <w:r>
        <w:rPr>
          <w:rFonts w:hint="eastAsia" w:ascii="宋体" w:hAnsi="宋体" w:eastAsia="宋体" w:cs="宋体"/>
          <w:spacing w:val="-2"/>
          <w:sz w:val="24"/>
          <w:szCs w:val="24"/>
        </w:rPr>
        <w:t>进中小企业发展管理办法》（财库〔2020〕46</w:t>
      </w:r>
      <w:r>
        <w:rPr>
          <w:rFonts w:hint="eastAsia" w:ascii="宋体" w:hAnsi="宋体" w:eastAsia="宋体" w:cs="宋体"/>
          <w:spacing w:val="59"/>
          <w:sz w:val="24"/>
          <w:szCs w:val="24"/>
        </w:rPr>
        <w:t xml:space="preserve"> </w:t>
      </w:r>
      <w:r>
        <w:rPr>
          <w:rFonts w:hint="eastAsia" w:ascii="宋体" w:hAnsi="宋体" w:eastAsia="宋体" w:cs="宋体"/>
          <w:spacing w:val="-2"/>
          <w:sz w:val="24"/>
          <w:szCs w:val="24"/>
        </w:rPr>
        <w:t>号）第二十条规定 ，投标人按照本办法规</w:t>
      </w:r>
      <w:r>
        <w:rPr>
          <w:rFonts w:hint="eastAsia" w:ascii="宋体" w:hAnsi="宋体" w:eastAsia="宋体" w:cs="宋体"/>
          <w:sz w:val="24"/>
          <w:szCs w:val="24"/>
        </w:rPr>
        <w:t xml:space="preserve">  </w:t>
      </w:r>
      <w:r>
        <w:rPr>
          <w:rFonts w:hint="eastAsia" w:ascii="宋体" w:hAnsi="宋体" w:eastAsia="宋体" w:cs="宋体"/>
          <w:spacing w:val="-4"/>
          <w:sz w:val="24"/>
          <w:szCs w:val="24"/>
        </w:rPr>
        <w:t>定提供声明函内容不实的 ，属于提供虚假材料谋取中标 ，依照《政府采购法》等政府采购</w:t>
      </w:r>
      <w:r>
        <w:rPr>
          <w:rFonts w:hint="eastAsia" w:ascii="宋体" w:hAnsi="宋体" w:eastAsia="宋体" w:cs="宋体"/>
          <w:spacing w:val="9"/>
          <w:sz w:val="24"/>
          <w:szCs w:val="24"/>
        </w:rPr>
        <w:t xml:space="preserve">  </w:t>
      </w:r>
      <w:r>
        <w:rPr>
          <w:rFonts w:hint="eastAsia" w:ascii="宋体" w:hAnsi="宋体" w:eastAsia="宋体" w:cs="宋体"/>
          <w:spacing w:val="-1"/>
          <w:sz w:val="24"/>
          <w:szCs w:val="24"/>
        </w:rPr>
        <w:t>有关法律法规规定追究相应责任。</w:t>
      </w:r>
    </w:p>
    <w:p w14:paraId="6C3E253B">
      <w:pPr>
        <w:pStyle w:val="7"/>
        <w:spacing w:line="272" w:lineRule="auto"/>
        <w:rPr>
          <w:rFonts w:hint="eastAsia" w:ascii="宋体" w:hAnsi="宋体" w:eastAsia="宋体" w:cs="宋体"/>
        </w:rPr>
      </w:pPr>
    </w:p>
    <w:p w14:paraId="4770986F">
      <w:pPr>
        <w:spacing w:before="104" w:line="183" w:lineRule="auto"/>
        <w:ind w:left="481"/>
        <w:rPr>
          <w:rFonts w:hint="eastAsia" w:ascii="宋体" w:hAnsi="宋体" w:eastAsia="宋体" w:cs="宋体"/>
          <w:sz w:val="24"/>
          <w:szCs w:val="24"/>
        </w:rPr>
      </w:pPr>
      <w:r>
        <w:rPr>
          <w:rFonts w:hint="eastAsia" w:ascii="宋体" w:hAnsi="宋体" w:eastAsia="宋体" w:cs="宋体"/>
          <w:spacing w:val="-2"/>
          <w:sz w:val="24"/>
          <w:szCs w:val="24"/>
        </w:rPr>
        <w:t>本企业对上述声明内容的真实性负责。如有虚假 ，</w:t>
      </w:r>
      <w:r>
        <w:rPr>
          <w:rFonts w:hint="eastAsia" w:ascii="宋体" w:hAnsi="宋体" w:eastAsia="宋体" w:cs="宋体"/>
          <w:spacing w:val="-3"/>
          <w:sz w:val="24"/>
          <w:szCs w:val="24"/>
        </w:rPr>
        <w:t>将依法承担相应责任。</w:t>
      </w:r>
    </w:p>
    <w:p w14:paraId="6126AC37">
      <w:pPr>
        <w:spacing w:before="334" w:line="432" w:lineRule="auto"/>
        <w:ind w:left="3961"/>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8"/>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8"/>
          <w:sz w:val="24"/>
          <w:szCs w:val="24"/>
        </w:rPr>
        <w:t>：</w:t>
      </w:r>
      <w:r>
        <w:rPr>
          <w:rFonts w:hint="eastAsia" w:ascii="宋体" w:hAnsi="宋体" w:eastAsia="宋体" w:cs="宋体"/>
          <w:sz w:val="24"/>
          <w:szCs w:val="24"/>
          <w:u w:val="single" w:color="auto"/>
        </w:rPr>
        <w:t xml:space="preserve">                      </w:t>
      </w:r>
    </w:p>
    <w:p w14:paraId="61A9D848">
      <w:pPr>
        <w:spacing w:before="1" w:line="180" w:lineRule="auto"/>
        <w:ind w:left="3994"/>
        <w:rPr>
          <w:rFonts w:hint="eastAsia" w:ascii="宋体" w:hAnsi="宋体" w:eastAsia="宋体" w:cs="宋体"/>
          <w:sz w:val="24"/>
          <w:szCs w:val="24"/>
        </w:rPr>
      </w:pPr>
      <w:r>
        <w:rPr>
          <w:rFonts w:hint="eastAsia" w:ascii="宋体" w:hAnsi="宋体" w:eastAsia="宋体" w:cs="宋体"/>
          <w:spacing w:val="-34"/>
          <w:sz w:val="24"/>
          <w:szCs w:val="24"/>
        </w:rPr>
        <w:t>日</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期</w:t>
      </w:r>
      <w:r>
        <w:rPr>
          <w:rFonts w:hint="eastAsia" w:ascii="宋体" w:hAnsi="宋体" w:eastAsia="宋体" w:cs="宋体"/>
          <w:spacing w:val="-11"/>
          <w:sz w:val="24"/>
          <w:szCs w:val="24"/>
        </w:rPr>
        <w:t xml:space="preserve"> </w:t>
      </w:r>
      <w:r>
        <w:rPr>
          <w:rFonts w:hint="eastAsia" w:ascii="宋体" w:hAnsi="宋体" w:eastAsia="宋体" w:cs="宋体"/>
          <w:spacing w:val="-34"/>
          <w:sz w:val="24"/>
          <w:szCs w:val="24"/>
        </w:rPr>
        <w:t>：</w:t>
      </w:r>
      <w:r>
        <w:rPr>
          <w:rFonts w:hint="eastAsia" w:ascii="宋体" w:hAnsi="宋体" w:eastAsia="宋体" w:cs="宋体"/>
          <w:sz w:val="24"/>
          <w:szCs w:val="24"/>
          <w:u w:val="single" w:color="auto"/>
        </w:rPr>
        <w:t xml:space="preserve">                      </w:t>
      </w:r>
    </w:p>
    <w:p w14:paraId="1907BA1D">
      <w:pPr>
        <w:pStyle w:val="7"/>
        <w:spacing w:line="274" w:lineRule="auto"/>
        <w:rPr>
          <w:rFonts w:hint="eastAsia" w:ascii="宋体" w:hAnsi="宋体" w:eastAsia="宋体" w:cs="宋体"/>
        </w:rPr>
      </w:pPr>
    </w:p>
    <w:p w14:paraId="53D7B9B4">
      <w:pPr>
        <w:spacing w:before="86"/>
        <w:ind w:right="98" w:firstLine="1"/>
        <w:jc w:val="both"/>
        <w:rPr>
          <w:rFonts w:hint="eastAsia" w:ascii="宋体" w:hAnsi="宋体" w:eastAsia="宋体" w:cs="宋体"/>
          <w:sz w:val="20"/>
          <w:szCs w:val="20"/>
        </w:rPr>
      </w:pPr>
      <w:r>
        <w:rPr>
          <w:rFonts w:hint="eastAsia" w:ascii="宋体" w:hAnsi="宋体" w:eastAsia="宋体" w:cs="宋体"/>
          <w:b/>
          <w:bCs/>
          <w:spacing w:val="7"/>
          <w:sz w:val="20"/>
          <w:szCs w:val="20"/>
        </w:rPr>
        <w:t>说明 ：</w:t>
      </w:r>
      <w:r>
        <w:rPr>
          <w:rFonts w:hint="eastAsia" w:ascii="宋体" w:hAnsi="宋体" w:eastAsia="宋体" w:cs="宋体"/>
          <w:spacing w:val="7"/>
          <w:sz w:val="20"/>
          <w:szCs w:val="20"/>
        </w:rPr>
        <w:t>对中小企业的认定 ，由货物制造商或者工程、服务投标人注册登记所在地的县级以上人</w:t>
      </w:r>
      <w:r>
        <w:rPr>
          <w:rFonts w:hint="eastAsia" w:ascii="宋体" w:hAnsi="宋体" w:eastAsia="宋体" w:cs="宋体"/>
          <w:spacing w:val="6"/>
          <w:sz w:val="20"/>
          <w:szCs w:val="20"/>
        </w:rPr>
        <w:t>民政府中</w:t>
      </w:r>
      <w:r>
        <w:rPr>
          <w:rFonts w:hint="eastAsia" w:ascii="宋体" w:hAnsi="宋体" w:eastAsia="宋体" w:cs="宋体"/>
          <w:sz w:val="20"/>
          <w:szCs w:val="20"/>
        </w:rPr>
        <w:t xml:space="preserve"> </w:t>
      </w:r>
      <w:r>
        <w:rPr>
          <w:rFonts w:hint="eastAsia" w:ascii="宋体" w:hAnsi="宋体" w:eastAsia="宋体" w:cs="宋体"/>
          <w:spacing w:val="10"/>
          <w:sz w:val="20"/>
          <w:szCs w:val="20"/>
        </w:rPr>
        <w:t>小企业主管部门负责。如因投标人提供的《中小企业声明函》引起的质疑、投诉、信访或其</w:t>
      </w:r>
      <w:r>
        <w:rPr>
          <w:rFonts w:hint="eastAsia" w:ascii="宋体" w:hAnsi="宋体" w:eastAsia="宋体" w:cs="宋体"/>
          <w:spacing w:val="9"/>
          <w:sz w:val="20"/>
          <w:szCs w:val="20"/>
        </w:rPr>
        <w:t>他方式情况</w:t>
      </w:r>
      <w:r>
        <w:rPr>
          <w:rFonts w:hint="eastAsia" w:ascii="宋体" w:hAnsi="宋体" w:eastAsia="宋体" w:cs="宋体"/>
          <w:sz w:val="20"/>
          <w:szCs w:val="20"/>
        </w:rPr>
        <w:t xml:space="preserve"> </w:t>
      </w:r>
      <w:r>
        <w:rPr>
          <w:rFonts w:hint="eastAsia" w:ascii="宋体" w:hAnsi="宋体" w:eastAsia="宋体" w:cs="宋体"/>
          <w:spacing w:val="7"/>
          <w:sz w:val="20"/>
          <w:szCs w:val="20"/>
        </w:rPr>
        <w:t>反映等 ，投标人须自行澄清 ，并提供由中小企业主管部门出具的企业划型证明。对于不能出具企业</w:t>
      </w:r>
      <w:r>
        <w:rPr>
          <w:rFonts w:hint="eastAsia" w:ascii="宋体" w:hAnsi="宋体" w:eastAsia="宋体" w:cs="宋体"/>
          <w:spacing w:val="6"/>
          <w:sz w:val="20"/>
          <w:szCs w:val="20"/>
        </w:rPr>
        <w:t>划型</w:t>
      </w:r>
      <w:r>
        <w:rPr>
          <w:rFonts w:hint="eastAsia" w:ascii="宋体" w:hAnsi="宋体" w:eastAsia="宋体" w:cs="宋体"/>
          <w:sz w:val="20"/>
          <w:szCs w:val="20"/>
        </w:rPr>
        <w:t xml:space="preserve"> </w:t>
      </w:r>
      <w:r>
        <w:rPr>
          <w:rFonts w:hint="eastAsia" w:ascii="宋体" w:hAnsi="宋体" w:eastAsia="宋体" w:cs="宋体"/>
          <w:spacing w:val="7"/>
          <w:sz w:val="20"/>
          <w:szCs w:val="20"/>
        </w:rPr>
        <w:t>证明的投标人 ，自行承担由此产生的一切后果 ，包括声明内容视为无效、不享受相关政府采购优惠</w:t>
      </w:r>
      <w:r>
        <w:rPr>
          <w:rFonts w:hint="eastAsia" w:ascii="宋体" w:hAnsi="宋体" w:eastAsia="宋体" w:cs="宋体"/>
          <w:spacing w:val="6"/>
          <w:sz w:val="20"/>
          <w:szCs w:val="20"/>
        </w:rPr>
        <w:t>政策</w:t>
      </w:r>
      <w:r>
        <w:rPr>
          <w:rFonts w:hint="eastAsia" w:ascii="宋体" w:hAnsi="宋体" w:eastAsia="宋体" w:cs="宋体"/>
          <w:sz w:val="20"/>
          <w:szCs w:val="20"/>
        </w:rPr>
        <w:t xml:space="preserve"> </w:t>
      </w:r>
      <w:r>
        <w:rPr>
          <w:rFonts w:hint="eastAsia" w:ascii="宋体" w:hAnsi="宋体" w:eastAsia="宋体" w:cs="宋体"/>
          <w:spacing w:val="3"/>
          <w:sz w:val="20"/>
          <w:szCs w:val="20"/>
        </w:rPr>
        <w:t>等。</w:t>
      </w:r>
    </w:p>
    <w:p w14:paraId="6194B4ED">
      <w:pPr>
        <w:rPr>
          <w:rFonts w:hint="eastAsia" w:ascii="宋体" w:hAnsi="宋体" w:eastAsia="宋体" w:cs="宋体"/>
          <w:sz w:val="20"/>
          <w:szCs w:val="20"/>
        </w:rPr>
        <w:sectPr>
          <w:footerReference r:id="rId34" w:type="default"/>
          <w:pgSz w:w="11907" w:h="16840"/>
          <w:pgMar w:top="400" w:right="1166" w:bottom="1264" w:left="1194" w:header="0" w:footer="1085" w:gutter="0"/>
          <w:pgNumType w:fmt="decimal"/>
          <w:cols w:space="720" w:num="1"/>
        </w:sectPr>
      </w:pPr>
    </w:p>
    <w:p w14:paraId="2A5459D5">
      <w:pPr>
        <w:pStyle w:val="7"/>
        <w:spacing w:line="256" w:lineRule="auto"/>
        <w:rPr>
          <w:rFonts w:hint="eastAsia" w:ascii="宋体" w:hAnsi="宋体" w:eastAsia="宋体" w:cs="宋体"/>
        </w:rPr>
      </w:pPr>
    </w:p>
    <w:p w14:paraId="47E8E072">
      <w:pPr>
        <w:pStyle w:val="7"/>
        <w:spacing w:line="256" w:lineRule="auto"/>
        <w:rPr>
          <w:rFonts w:hint="eastAsia" w:ascii="宋体" w:hAnsi="宋体" w:eastAsia="宋体" w:cs="宋体"/>
        </w:rPr>
      </w:pPr>
    </w:p>
    <w:p w14:paraId="101DE0F8">
      <w:pPr>
        <w:pStyle w:val="7"/>
        <w:spacing w:line="257" w:lineRule="auto"/>
        <w:rPr>
          <w:rFonts w:hint="eastAsia" w:ascii="宋体" w:hAnsi="宋体" w:eastAsia="宋体" w:cs="宋体"/>
        </w:rPr>
      </w:pPr>
    </w:p>
    <w:p w14:paraId="37AFD4F7">
      <w:pPr>
        <w:pStyle w:val="7"/>
        <w:spacing w:line="257" w:lineRule="auto"/>
        <w:rPr>
          <w:rFonts w:hint="eastAsia" w:ascii="宋体" w:hAnsi="宋体" w:eastAsia="宋体" w:cs="宋体"/>
        </w:rPr>
      </w:pPr>
    </w:p>
    <w:p w14:paraId="6ACACF1B">
      <w:pPr>
        <w:spacing w:before="78" w:line="221" w:lineRule="auto"/>
        <w:ind w:left="3549"/>
        <w:rPr>
          <w:rFonts w:hint="eastAsia" w:ascii="宋体" w:hAnsi="宋体" w:eastAsia="宋体" w:cs="宋体"/>
          <w:sz w:val="24"/>
          <w:szCs w:val="24"/>
        </w:rPr>
      </w:pPr>
      <w:r>
        <w:rPr>
          <w:rFonts w:hint="eastAsia" w:ascii="宋体" w:hAnsi="宋体" w:eastAsia="宋体" w:cs="宋体"/>
          <w:spacing w:val="-3"/>
          <w:sz w:val="24"/>
          <w:szCs w:val="24"/>
          <w14:textOutline w14:w="4358" w14:cap="sq" w14:cmpd="sng">
            <w14:solidFill>
              <w14:srgbClr w14:val="000000"/>
            </w14:solidFill>
            <w14:prstDash w14:val="solid"/>
            <w14:bevel/>
          </w14:textOutline>
        </w:rPr>
        <w:t>中小企业划型标准规定</w:t>
      </w:r>
    </w:p>
    <w:p w14:paraId="245C9BC4">
      <w:pPr>
        <w:spacing w:before="178" w:line="466" w:lineRule="exact"/>
        <w:ind w:left="484"/>
        <w:rPr>
          <w:rFonts w:hint="eastAsia" w:ascii="宋体" w:hAnsi="宋体" w:eastAsia="宋体" w:cs="宋体"/>
          <w:sz w:val="24"/>
          <w:szCs w:val="24"/>
        </w:rPr>
      </w:pPr>
      <w:r>
        <w:rPr>
          <w:rFonts w:hint="eastAsia" w:ascii="宋体" w:hAnsi="宋体" w:eastAsia="宋体" w:cs="宋体"/>
          <w:position w:val="17"/>
          <w:sz w:val="24"/>
          <w:szCs w:val="24"/>
        </w:rPr>
        <w:t>一、根据《中华人民共和国中小企业促进法》和《</w:t>
      </w:r>
      <w:r>
        <w:rPr>
          <w:rFonts w:hint="eastAsia" w:ascii="宋体" w:hAnsi="宋体" w:eastAsia="宋体" w:cs="宋体"/>
          <w:spacing w:val="-1"/>
          <w:position w:val="17"/>
          <w:sz w:val="24"/>
          <w:szCs w:val="24"/>
        </w:rPr>
        <w:t>国务院关于进一步促进中小企业发</w:t>
      </w:r>
    </w:p>
    <w:p w14:paraId="3D44DE48">
      <w:pPr>
        <w:spacing w:line="219" w:lineRule="auto"/>
        <w:ind w:left="2"/>
        <w:rPr>
          <w:rFonts w:hint="eastAsia" w:ascii="宋体" w:hAnsi="宋体" w:eastAsia="宋体" w:cs="宋体"/>
          <w:sz w:val="24"/>
          <w:szCs w:val="24"/>
        </w:rPr>
      </w:pPr>
      <w:r>
        <w:rPr>
          <w:rFonts w:hint="eastAsia" w:ascii="宋体" w:hAnsi="宋体" w:eastAsia="宋体" w:cs="宋体"/>
          <w:spacing w:val="-3"/>
          <w:sz w:val="24"/>
          <w:szCs w:val="24"/>
        </w:rPr>
        <w:t>展的若干意见》</w:t>
      </w:r>
      <w:r>
        <w:rPr>
          <w:rFonts w:hint="eastAsia" w:ascii="宋体" w:hAnsi="宋体" w:eastAsia="宋体" w:cs="宋体"/>
          <w:spacing w:val="-67"/>
          <w:sz w:val="24"/>
          <w:szCs w:val="24"/>
        </w:rPr>
        <w:t xml:space="preserve"> </w:t>
      </w:r>
      <w:r>
        <w:rPr>
          <w:rFonts w:hint="eastAsia" w:ascii="宋体" w:hAnsi="宋体" w:eastAsia="宋体" w:cs="宋体"/>
          <w:spacing w:val="-3"/>
          <w:sz w:val="24"/>
          <w:szCs w:val="24"/>
        </w:rPr>
        <w:t>(国发〔2009〕36</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号)，制定本规定。</w:t>
      </w:r>
    </w:p>
    <w:p w14:paraId="654E2D08">
      <w:pPr>
        <w:spacing w:before="182" w:line="466" w:lineRule="exact"/>
        <w:ind w:left="484"/>
        <w:rPr>
          <w:rFonts w:hint="eastAsia" w:ascii="宋体" w:hAnsi="宋体" w:eastAsia="宋体" w:cs="宋体"/>
          <w:sz w:val="24"/>
          <w:szCs w:val="24"/>
        </w:rPr>
      </w:pPr>
      <w:r>
        <w:rPr>
          <w:rFonts w:hint="eastAsia" w:ascii="宋体" w:hAnsi="宋体" w:eastAsia="宋体" w:cs="宋体"/>
          <w:position w:val="17"/>
          <w:sz w:val="24"/>
          <w:szCs w:val="24"/>
        </w:rPr>
        <w:t>二、中小企业划分为中型、小型、微型三种类型，</w:t>
      </w:r>
      <w:r>
        <w:rPr>
          <w:rFonts w:hint="eastAsia" w:ascii="宋体" w:hAnsi="宋体" w:eastAsia="宋体" w:cs="宋体"/>
          <w:spacing w:val="-1"/>
          <w:position w:val="17"/>
          <w:sz w:val="24"/>
          <w:szCs w:val="24"/>
        </w:rPr>
        <w:t>具体标准根据企业从业人员、营业</w:t>
      </w:r>
    </w:p>
    <w:p w14:paraId="485A59EE">
      <w:pPr>
        <w:spacing w:line="220" w:lineRule="auto"/>
        <w:ind w:left="9"/>
        <w:rPr>
          <w:rFonts w:hint="eastAsia" w:ascii="宋体" w:hAnsi="宋体" w:eastAsia="宋体" w:cs="宋体"/>
          <w:sz w:val="24"/>
          <w:szCs w:val="24"/>
        </w:rPr>
      </w:pPr>
      <w:r>
        <w:rPr>
          <w:rFonts w:hint="eastAsia" w:ascii="宋体" w:hAnsi="宋体" w:eastAsia="宋体" w:cs="宋体"/>
          <w:spacing w:val="-1"/>
          <w:sz w:val="24"/>
          <w:szCs w:val="24"/>
        </w:rPr>
        <w:t>收入、资产总额等指标，结合行业特点制定。</w:t>
      </w:r>
    </w:p>
    <w:p w14:paraId="7C43146B">
      <w:pPr>
        <w:spacing w:before="183" w:line="359" w:lineRule="auto"/>
        <w:ind w:firstLine="480"/>
        <w:rPr>
          <w:rFonts w:hint="eastAsia" w:ascii="宋体" w:hAnsi="宋体" w:eastAsia="宋体" w:cs="宋体"/>
          <w:sz w:val="24"/>
          <w:szCs w:val="24"/>
        </w:rPr>
      </w:pPr>
      <w:r>
        <w:rPr>
          <w:rFonts w:hint="eastAsia" w:ascii="宋体" w:hAnsi="宋体" w:eastAsia="宋体" w:cs="宋体"/>
          <w:spacing w:val="-2"/>
          <w:sz w:val="24"/>
          <w:szCs w:val="24"/>
        </w:rPr>
        <w:t>三、本规定适用的行业包括：农、林、牧、渔业，工业（包括采矿业，制造业，电力、</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热力、燃气及水生产和供应业</w:t>
      </w:r>
      <w:r>
        <w:rPr>
          <w:rFonts w:hint="eastAsia" w:ascii="宋体" w:hAnsi="宋体" w:eastAsia="宋体" w:cs="宋体"/>
          <w:spacing w:val="14"/>
          <w:sz w:val="24"/>
          <w:szCs w:val="24"/>
        </w:rPr>
        <w:t>），</w:t>
      </w:r>
      <w:r>
        <w:rPr>
          <w:rFonts w:hint="eastAsia" w:ascii="宋体" w:hAnsi="宋体" w:eastAsia="宋体" w:cs="宋体"/>
          <w:spacing w:val="-2"/>
          <w:sz w:val="24"/>
          <w:szCs w:val="24"/>
        </w:rPr>
        <w:t xml:space="preserve">建筑业，批发业，零售业，交通运输业（不含铁路运输  </w:t>
      </w:r>
      <w:r>
        <w:rPr>
          <w:rFonts w:hint="eastAsia" w:ascii="宋体" w:hAnsi="宋体" w:eastAsia="宋体" w:cs="宋体"/>
          <w:spacing w:val="-1"/>
          <w:sz w:val="24"/>
          <w:szCs w:val="24"/>
        </w:rPr>
        <w:t>业</w:t>
      </w:r>
      <w:r>
        <w:rPr>
          <w:rFonts w:hint="eastAsia" w:ascii="宋体" w:hAnsi="宋体" w:eastAsia="宋体" w:cs="宋体"/>
          <w:spacing w:val="-9"/>
          <w:sz w:val="24"/>
          <w:szCs w:val="24"/>
        </w:rPr>
        <w:t>），</w:t>
      </w:r>
      <w:r>
        <w:rPr>
          <w:rFonts w:hint="eastAsia" w:ascii="宋体" w:hAnsi="宋体" w:eastAsia="宋体" w:cs="宋体"/>
          <w:spacing w:val="-1"/>
          <w:sz w:val="24"/>
          <w:szCs w:val="24"/>
        </w:rPr>
        <w:t>仓储业，邮政业，住宿业，餐饮业，信息传输业（包括电信、互联网和相关服务</w:t>
      </w:r>
      <w:r>
        <w:rPr>
          <w:rFonts w:hint="eastAsia" w:ascii="宋体" w:hAnsi="宋体" w:eastAsia="宋体" w:cs="宋体"/>
          <w:spacing w:val="-9"/>
          <w:sz w:val="24"/>
          <w:szCs w:val="24"/>
        </w:rPr>
        <w:t>），</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rPr>
        <w:t>软件和信息技术服务业，房地产开发经营，物业管理，租赁和商务服务业，</w:t>
      </w:r>
      <w:r>
        <w:rPr>
          <w:rFonts w:hint="eastAsia" w:ascii="宋体" w:hAnsi="宋体" w:eastAsia="宋体" w:cs="宋体"/>
          <w:spacing w:val="-2"/>
          <w:sz w:val="24"/>
          <w:szCs w:val="24"/>
        </w:rPr>
        <w:t xml:space="preserve">其他未列明行  </w:t>
      </w:r>
      <w:r>
        <w:rPr>
          <w:rFonts w:hint="eastAsia" w:ascii="宋体" w:hAnsi="宋体" w:eastAsia="宋体" w:cs="宋体"/>
          <w:sz w:val="24"/>
          <w:szCs w:val="24"/>
        </w:rPr>
        <w:t>业（包括科学研究和技术服务业，水利、环境和公共设施管理业，</w:t>
      </w:r>
      <w:r>
        <w:rPr>
          <w:rFonts w:hint="eastAsia" w:ascii="宋体" w:hAnsi="宋体" w:eastAsia="宋体" w:cs="宋体"/>
          <w:spacing w:val="-1"/>
          <w:sz w:val="24"/>
          <w:szCs w:val="24"/>
        </w:rPr>
        <w:t>居民服务、修理和其他</w:t>
      </w:r>
    </w:p>
    <w:p w14:paraId="2213A29F">
      <w:pPr>
        <w:spacing w:line="219" w:lineRule="auto"/>
        <w:rPr>
          <w:rFonts w:hint="eastAsia" w:ascii="宋体" w:hAnsi="宋体" w:eastAsia="宋体" w:cs="宋体"/>
          <w:sz w:val="24"/>
          <w:szCs w:val="24"/>
        </w:rPr>
      </w:pPr>
      <w:r>
        <w:rPr>
          <w:rFonts w:hint="eastAsia" w:ascii="宋体" w:hAnsi="宋体" w:eastAsia="宋体" w:cs="宋体"/>
          <w:spacing w:val="-1"/>
          <w:sz w:val="24"/>
          <w:szCs w:val="24"/>
        </w:rPr>
        <w:t>服务业，社会工作，文化、体育和娱乐业等）。</w:t>
      </w:r>
    </w:p>
    <w:p w14:paraId="14F33A06">
      <w:pPr>
        <w:spacing w:before="180" w:line="221" w:lineRule="auto"/>
        <w:ind w:left="503"/>
        <w:rPr>
          <w:rFonts w:hint="eastAsia" w:ascii="宋体" w:hAnsi="宋体" w:eastAsia="宋体" w:cs="宋体"/>
          <w:sz w:val="24"/>
          <w:szCs w:val="24"/>
        </w:rPr>
      </w:pPr>
      <w:r>
        <w:rPr>
          <w:rFonts w:hint="eastAsia" w:ascii="宋体" w:hAnsi="宋体" w:eastAsia="宋体" w:cs="宋体"/>
          <w:spacing w:val="-3"/>
          <w:sz w:val="24"/>
          <w:szCs w:val="24"/>
        </w:rPr>
        <w:t>四、各行业划型标准为：</w:t>
      </w:r>
    </w:p>
    <w:p w14:paraId="62F1680B">
      <w:pPr>
        <w:spacing w:before="181" w:line="359" w:lineRule="auto"/>
        <w:ind w:left="9" w:right="180" w:firstLine="483"/>
        <w:rPr>
          <w:rFonts w:hint="eastAsia" w:ascii="宋体" w:hAnsi="宋体" w:eastAsia="宋体" w:cs="宋体"/>
          <w:sz w:val="24"/>
          <w:szCs w:val="24"/>
        </w:rPr>
      </w:pPr>
      <w:r>
        <w:rPr>
          <w:rFonts w:hint="eastAsia" w:ascii="宋体" w:hAnsi="宋体" w:eastAsia="宋体" w:cs="宋体"/>
          <w:spacing w:val="-1"/>
          <w:sz w:val="24"/>
          <w:szCs w:val="24"/>
        </w:rPr>
        <w:t>（一）农、林、牧、渔业。营业收入</w:t>
      </w:r>
      <w:r>
        <w:rPr>
          <w:rFonts w:hint="eastAsia" w:ascii="宋体" w:hAnsi="宋体" w:eastAsia="宋体" w:cs="宋体"/>
          <w:spacing w:val="-47"/>
          <w:sz w:val="24"/>
          <w:szCs w:val="24"/>
        </w:rPr>
        <w:t xml:space="preserve"> </w:t>
      </w:r>
      <w:r>
        <w:rPr>
          <w:rFonts w:hint="eastAsia" w:ascii="宋体" w:hAnsi="宋体" w:eastAsia="宋体" w:cs="宋体"/>
          <w:spacing w:val="-1"/>
          <w:sz w:val="24"/>
          <w:szCs w:val="24"/>
        </w:rPr>
        <w:t>20000</w:t>
      </w:r>
      <w:r>
        <w:rPr>
          <w:rFonts w:hint="eastAsia" w:ascii="宋体" w:hAnsi="宋体" w:eastAsia="宋体" w:cs="宋体"/>
          <w:spacing w:val="-45"/>
          <w:sz w:val="24"/>
          <w:szCs w:val="24"/>
        </w:rPr>
        <w:t xml:space="preserve"> </w:t>
      </w:r>
      <w:r>
        <w:rPr>
          <w:rFonts w:hint="eastAsia" w:ascii="宋体" w:hAnsi="宋体" w:eastAsia="宋体" w:cs="宋体"/>
          <w:spacing w:val="-1"/>
          <w:sz w:val="24"/>
          <w:szCs w:val="24"/>
        </w:rPr>
        <w:t>万元以下的为中</w:t>
      </w:r>
      <w:r>
        <w:rPr>
          <w:rFonts w:hint="eastAsia" w:ascii="宋体" w:hAnsi="宋体" w:eastAsia="宋体" w:cs="宋体"/>
          <w:spacing w:val="-2"/>
          <w:sz w:val="24"/>
          <w:szCs w:val="24"/>
        </w:rPr>
        <w:t>小微型企业。其中，营业</w:t>
      </w:r>
      <w:r>
        <w:rPr>
          <w:rFonts w:hint="eastAsia" w:ascii="宋体" w:hAnsi="宋体" w:eastAsia="宋体" w:cs="宋体"/>
          <w:sz w:val="24"/>
          <w:szCs w:val="24"/>
        </w:rPr>
        <w:t xml:space="preserve"> </w:t>
      </w:r>
      <w:r>
        <w:rPr>
          <w:rFonts w:hint="eastAsia" w:ascii="宋体" w:hAnsi="宋体" w:eastAsia="宋体" w:cs="宋体"/>
          <w:spacing w:val="-2"/>
          <w:sz w:val="24"/>
          <w:szCs w:val="24"/>
        </w:rPr>
        <w:t>收入</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万元及以上的为中型企业，营业收入</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万元及以上的为小</w:t>
      </w:r>
      <w:r>
        <w:rPr>
          <w:rFonts w:hint="eastAsia" w:ascii="宋体" w:hAnsi="宋体" w:eastAsia="宋体" w:cs="宋体"/>
          <w:spacing w:val="-3"/>
          <w:sz w:val="24"/>
          <w:szCs w:val="24"/>
        </w:rPr>
        <w:t>型企业，营业收入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50</w:t>
      </w:r>
    </w:p>
    <w:p w14:paraId="57D79D82">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1B8594BE">
      <w:pPr>
        <w:spacing w:before="181" w:line="359" w:lineRule="auto"/>
        <w:ind w:right="80" w:firstLine="487"/>
        <w:rPr>
          <w:rFonts w:hint="eastAsia" w:ascii="宋体" w:hAnsi="宋体" w:eastAsia="宋体" w:cs="宋体"/>
          <w:sz w:val="24"/>
          <w:szCs w:val="24"/>
        </w:rPr>
      </w:pPr>
      <w:r>
        <w:rPr>
          <w:rFonts w:hint="eastAsia" w:ascii="宋体" w:hAnsi="宋体" w:eastAsia="宋体" w:cs="宋体"/>
          <w:spacing w:val="-2"/>
          <w:sz w:val="24"/>
          <w:szCs w:val="24"/>
        </w:rPr>
        <w:t>（二）工业。从业人员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人以下或营业收入</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40</w:t>
      </w:r>
      <w:r>
        <w:rPr>
          <w:rFonts w:hint="eastAsia" w:ascii="宋体" w:hAnsi="宋体" w:eastAsia="宋体" w:cs="宋体"/>
          <w:spacing w:val="-3"/>
          <w:sz w:val="24"/>
          <w:szCs w:val="24"/>
        </w:rPr>
        <w:t>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万元以下的为中小微型企业。其</w:t>
      </w:r>
      <w:r>
        <w:rPr>
          <w:rFonts w:hint="eastAsia" w:ascii="宋体" w:hAnsi="宋体" w:eastAsia="宋体" w:cs="宋体"/>
          <w:sz w:val="24"/>
          <w:szCs w:val="24"/>
        </w:rPr>
        <w:t xml:space="preserve"> </w:t>
      </w:r>
      <w:r>
        <w:rPr>
          <w:rFonts w:hint="eastAsia" w:ascii="宋体" w:hAnsi="宋体" w:eastAsia="宋体" w:cs="宋体"/>
          <w:spacing w:val="-2"/>
          <w:sz w:val="24"/>
          <w:szCs w:val="24"/>
        </w:rPr>
        <w:t>中，从业人员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万元及以上的为中型企业；从业人员</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w:t>
      </w:r>
      <w:r>
        <w:rPr>
          <w:rFonts w:hint="eastAsia" w:ascii="宋体" w:hAnsi="宋体" w:eastAsia="宋体" w:cs="宋体"/>
          <w:spacing w:val="-3"/>
          <w:sz w:val="24"/>
          <w:szCs w:val="24"/>
        </w:rPr>
        <w:t>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w:t>
      </w:r>
      <w:r>
        <w:rPr>
          <w:rFonts w:hint="eastAsia" w:ascii="宋体" w:hAnsi="宋体" w:eastAsia="宋体" w:cs="宋体"/>
          <w:sz w:val="24"/>
          <w:szCs w:val="24"/>
        </w:rPr>
        <w:t xml:space="preserve">  </w:t>
      </w:r>
      <w:r>
        <w:rPr>
          <w:rFonts w:hint="eastAsia" w:ascii="宋体" w:hAnsi="宋体" w:eastAsia="宋体" w:cs="宋体"/>
          <w:spacing w:val="-3"/>
          <w:sz w:val="24"/>
          <w:szCs w:val="24"/>
        </w:rPr>
        <w:t>及以上，且营业收入</w:t>
      </w:r>
      <w:r>
        <w:rPr>
          <w:rFonts w:hint="eastAsia" w:ascii="宋体" w:hAnsi="宋体" w:eastAsia="宋体" w:cs="宋体"/>
          <w:spacing w:val="-31"/>
          <w:sz w:val="24"/>
          <w:szCs w:val="24"/>
        </w:rPr>
        <w:t xml:space="preserve"> </w:t>
      </w:r>
      <w:r>
        <w:rPr>
          <w:rFonts w:hint="eastAsia" w:ascii="宋体" w:hAnsi="宋体" w:eastAsia="宋体" w:cs="宋体"/>
          <w:spacing w:val="-3"/>
          <w:sz w:val="24"/>
          <w:szCs w:val="24"/>
        </w:rPr>
        <w:t>300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万元及以上的为小型企业；从业人员</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20</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w:t>
      </w:r>
    </w:p>
    <w:p w14:paraId="493BF06D">
      <w:pPr>
        <w:spacing w:line="220" w:lineRule="auto"/>
        <w:ind w:left="2"/>
        <w:rPr>
          <w:rFonts w:hint="eastAsia" w:ascii="宋体" w:hAnsi="宋体" w:eastAsia="宋体" w:cs="宋体"/>
          <w:sz w:val="24"/>
          <w:szCs w:val="24"/>
        </w:rPr>
      </w:pPr>
      <w:r>
        <w:rPr>
          <w:rFonts w:hint="eastAsia" w:ascii="宋体" w:hAnsi="宋体" w:eastAsia="宋体" w:cs="宋体"/>
          <w:spacing w:val="-2"/>
          <w:sz w:val="24"/>
          <w:szCs w:val="24"/>
        </w:rPr>
        <w:t>元以下的为微型企业。</w:t>
      </w:r>
    </w:p>
    <w:p w14:paraId="59329937">
      <w:pPr>
        <w:spacing w:before="182" w:line="359" w:lineRule="auto"/>
        <w:ind w:right="180" w:firstLine="492"/>
        <w:rPr>
          <w:rFonts w:hint="eastAsia" w:ascii="宋体" w:hAnsi="宋体" w:eastAsia="宋体" w:cs="宋体"/>
          <w:sz w:val="24"/>
          <w:szCs w:val="24"/>
        </w:rPr>
      </w:pPr>
      <w:r>
        <w:rPr>
          <w:rFonts w:hint="eastAsia" w:ascii="宋体" w:hAnsi="宋体" w:eastAsia="宋体" w:cs="宋体"/>
          <w:spacing w:val="-2"/>
          <w:sz w:val="24"/>
          <w:szCs w:val="24"/>
        </w:rPr>
        <w:t>（三）建筑业。营业收入</w:t>
      </w:r>
      <w:r>
        <w:rPr>
          <w:rFonts w:hint="eastAsia" w:ascii="宋体" w:hAnsi="宋体" w:eastAsia="宋体" w:cs="宋体"/>
          <w:spacing w:val="-41"/>
          <w:sz w:val="24"/>
          <w:szCs w:val="24"/>
        </w:rPr>
        <w:t xml:space="preserve"> </w:t>
      </w:r>
      <w:r>
        <w:rPr>
          <w:rFonts w:hint="eastAsia" w:ascii="宋体" w:hAnsi="宋体" w:eastAsia="宋体" w:cs="宋体"/>
          <w:spacing w:val="-2"/>
          <w:sz w:val="24"/>
          <w:szCs w:val="24"/>
        </w:rPr>
        <w:t>80000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万元以下或资产总额</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80000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万元以下的为中小微型企</w:t>
      </w:r>
      <w:r>
        <w:rPr>
          <w:rFonts w:hint="eastAsia" w:ascii="宋体" w:hAnsi="宋体" w:eastAsia="宋体" w:cs="宋体"/>
          <w:sz w:val="24"/>
          <w:szCs w:val="24"/>
        </w:rPr>
        <w:t xml:space="preserve"> </w:t>
      </w:r>
      <w:r>
        <w:rPr>
          <w:rFonts w:hint="eastAsia" w:ascii="宋体" w:hAnsi="宋体" w:eastAsia="宋体" w:cs="宋体"/>
          <w:spacing w:val="-2"/>
          <w:sz w:val="24"/>
          <w:szCs w:val="24"/>
        </w:rPr>
        <w:t>业。其中，营业收入</w:t>
      </w:r>
      <w:r>
        <w:rPr>
          <w:rFonts w:hint="eastAsia" w:ascii="宋体" w:hAnsi="宋体" w:eastAsia="宋体" w:cs="宋体"/>
          <w:spacing w:val="-30"/>
          <w:sz w:val="24"/>
          <w:szCs w:val="24"/>
        </w:rPr>
        <w:t xml:space="preserve"> </w:t>
      </w:r>
      <w:r>
        <w:rPr>
          <w:rFonts w:hint="eastAsia" w:ascii="宋体" w:hAnsi="宋体" w:eastAsia="宋体" w:cs="宋体"/>
          <w:spacing w:val="-2"/>
          <w:sz w:val="24"/>
          <w:szCs w:val="24"/>
        </w:rPr>
        <w:t>6000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万元及以上，且资产总额</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万元及以上的为中型企业；营业</w:t>
      </w:r>
      <w:r>
        <w:rPr>
          <w:rFonts w:hint="eastAsia" w:ascii="宋体" w:hAnsi="宋体" w:eastAsia="宋体" w:cs="宋体"/>
          <w:sz w:val="24"/>
          <w:szCs w:val="24"/>
        </w:rPr>
        <w:t xml:space="preserve"> </w:t>
      </w:r>
      <w:r>
        <w:rPr>
          <w:rFonts w:hint="eastAsia" w:ascii="宋体" w:hAnsi="宋体" w:eastAsia="宋体" w:cs="宋体"/>
          <w:spacing w:val="-2"/>
          <w:sz w:val="24"/>
          <w:szCs w:val="24"/>
        </w:rPr>
        <w:t>收入</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万元及以上，且资产总额</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万元及以上的为小型</w:t>
      </w:r>
      <w:r>
        <w:rPr>
          <w:rFonts w:hint="eastAsia" w:ascii="宋体" w:hAnsi="宋体" w:eastAsia="宋体" w:cs="宋体"/>
          <w:spacing w:val="-3"/>
          <w:sz w:val="24"/>
          <w:szCs w:val="24"/>
        </w:rPr>
        <w:t>企业；营业收入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w:t>
      </w:r>
    </w:p>
    <w:p w14:paraId="03AE73D6">
      <w:pPr>
        <w:spacing w:line="220" w:lineRule="auto"/>
        <w:ind w:left="3"/>
        <w:rPr>
          <w:rFonts w:hint="eastAsia" w:ascii="宋体" w:hAnsi="宋体" w:eastAsia="宋体" w:cs="宋体"/>
          <w:sz w:val="24"/>
          <w:szCs w:val="24"/>
        </w:rPr>
      </w:pPr>
      <w:r>
        <w:rPr>
          <w:rFonts w:hint="eastAsia" w:ascii="宋体" w:hAnsi="宋体" w:eastAsia="宋体" w:cs="宋体"/>
          <w:spacing w:val="-3"/>
          <w:sz w:val="24"/>
          <w:szCs w:val="24"/>
        </w:rPr>
        <w:t>或资产总额</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300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万元以下的为微型企业。</w:t>
      </w:r>
    </w:p>
    <w:p w14:paraId="63DD79D1">
      <w:pPr>
        <w:spacing w:before="181" w:line="359" w:lineRule="auto"/>
        <w:ind w:right="181" w:firstLine="492"/>
        <w:rPr>
          <w:rFonts w:hint="eastAsia" w:ascii="宋体" w:hAnsi="宋体" w:eastAsia="宋体" w:cs="宋体"/>
          <w:sz w:val="24"/>
          <w:szCs w:val="24"/>
        </w:rPr>
      </w:pPr>
      <w:r>
        <w:rPr>
          <w:rFonts w:hint="eastAsia" w:ascii="宋体" w:hAnsi="宋体" w:eastAsia="宋体" w:cs="宋体"/>
          <w:spacing w:val="-2"/>
          <w:sz w:val="24"/>
          <w:szCs w:val="24"/>
        </w:rPr>
        <w:t>（四）批发业。从业人员</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200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人以下或营业收入</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40000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万元以下的为中小微型企业。</w:t>
      </w:r>
      <w:r>
        <w:rPr>
          <w:rFonts w:hint="eastAsia" w:ascii="宋体" w:hAnsi="宋体" w:eastAsia="宋体" w:cs="宋体"/>
          <w:sz w:val="24"/>
          <w:szCs w:val="24"/>
        </w:rPr>
        <w:t xml:space="preserve"> </w:t>
      </w:r>
      <w:r>
        <w:rPr>
          <w:rFonts w:hint="eastAsia" w:ascii="宋体" w:hAnsi="宋体" w:eastAsia="宋体" w:cs="宋体"/>
          <w:spacing w:val="-2"/>
          <w:sz w:val="24"/>
          <w:szCs w:val="24"/>
        </w:rPr>
        <w:t>其中，从业人员</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5000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万元及以上的为中型企业；</w:t>
      </w:r>
      <w:r>
        <w:rPr>
          <w:rFonts w:hint="eastAsia" w:ascii="宋体" w:hAnsi="宋体" w:eastAsia="宋体" w:cs="宋体"/>
          <w:spacing w:val="-3"/>
          <w:sz w:val="24"/>
          <w:szCs w:val="24"/>
        </w:rPr>
        <w:t>从业人员</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5</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w:t>
      </w:r>
      <w:r>
        <w:rPr>
          <w:rFonts w:hint="eastAsia" w:ascii="宋体" w:hAnsi="宋体" w:eastAsia="宋体" w:cs="宋体"/>
          <w:sz w:val="24"/>
          <w:szCs w:val="24"/>
        </w:rPr>
        <w:t xml:space="preserve"> </w:t>
      </w:r>
      <w:r>
        <w:rPr>
          <w:rFonts w:hint="eastAsia" w:ascii="宋体" w:hAnsi="宋体" w:eastAsia="宋体" w:cs="宋体"/>
          <w:spacing w:val="-2"/>
          <w:sz w:val="24"/>
          <w:szCs w:val="24"/>
        </w:rPr>
        <w:t>及以上，且营业收入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万元及以上的为小</w:t>
      </w:r>
      <w:r>
        <w:rPr>
          <w:rFonts w:hint="eastAsia" w:ascii="宋体" w:hAnsi="宋体" w:eastAsia="宋体" w:cs="宋体"/>
          <w:spacing w:val="-3"/>
          <w:sz w:val="24"/>
          <w:szCs w:val="24"/>
        </w:rPr>
        <w:t>型企业；从业人员</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5</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1000</w:t>
      </w:r>
    </w:p>
    <w:p w14:paraId="2F9B193E">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3ABC7A72">
      <w:pPr>
        <w:spacing w:before="182" w:line="465" w:lineRule="exact"/>
        <w:ind w:left="492"/>
        <w:rPr>
          <w:rFonts w:hint="eastAsia" w:ascii="宋体" w:hAnsi="宋体" w:eastAsia="宋体" w:cs="宋体"/>
          <w:sz w:val="24"/>
          <w:szCs w:val="24"/>
        </w:rPr>
      </w:pPr>
      <w:r>
        <w:rPr>
          <w:rFonts w:hint="eastAsia" w:ascii="宋体" w:hAnsi="宋体" w:eastAsia="宋体" w:cs="宋体"/>
          <w:spacing w:val="-2"/>
          <w:position w:val="17"/>
          <w:sz w:val="24"/>
          <w:szCs w:val="24"/>
        </w:rPr>
        <w:t>（五）零售业。从业人员</w:t>
      </w:r>
      <w:r>
        <w:rPr>
          <w:rFonts w:hint="eastAsia" w:ascii="宋体" w:hAnsi="宋体" w:eastAsia="宋体" w:cs="宋体"/>
          <w:spacing w:val="-41"/>
          <w:position w:val="17"/>
          <w:sz w:val="24"/>
          <w:szCs w:val="24"/>
        </w:rPr>
        <w:t xml:space="preserve"> </w:t>
      </w:r>
      <w:r>
        <w:rPr>
          <w:rFonts w:hint="eastAsia" w:ascii="宋体" w:hAnsi="宋体" w:eastAsia="宋体" w:cs="宋体"/>
          <w:spacing w:val="-2"/>
          <w:position w:val="17"/>
          <w:sz w:val="24"/>
          <w:szCs w:val="24"/>
        </w:rPr>
        <w:t>300</w:t>
      </w:r>
      <w:r>
        <w:rPr>
          <w:rFonts w:hint="eastAsia" w:ascii="宋体" w:hAnsi="宋体" w:eastAsia="宋体" w:cs="宋体"/>
          <w:spacing w:val="-49"/>
          <w:position w:val="17"/>
          <w:sz w:val="24"/>
          <w:szCs w:val="24"/>
        </w:rPr>
        <w:t xml:space="preserve"> </w:t>
      </w:r>
      <w:r>
        <w:rPr>
          <w:rFonts w:hint="eastAsia" w:ascii="宋体" w:hAnsi="宋体" w:eastAsia="宋体" w:cs="宋体"/>
          <w:spacing w:val="-2"/>
          <w:position w:val="17"/>
          <w:sz w:val="24"/>
          <w:szCs w:val="24"/>
        </w:rPr>
        <w:t>人以下或营业收入</w:t>
      </w:r>
      <w:r>
        <w:rPr>
          <w:rFonts w:hint="eastAsia" w:ascii="宋体" w:hAnsi="宋体" w:eastAsia="宋体" w:cs="宋体"/>
          <w:spacing w:val="-47"/>
          <w:position w:val="17"/>
          <w:sz w:val="24"/>
          <w:szCs w:val="24"/>
        </w:rPr>
        <w:t xml:space="preserve"> </w:t>
      </w:r>
      <w:r>
        <w:rPr>
          <w:rFonts w:hint="eastAsia" w:ascii="宋体" w:hAnsi="宋体" w:eastAsia="宋体" w:cs="宋体"/>
          <w:spacing w:val="-2"/>
          <w:position w:val="17"/>
          <w:sz w:val="24"/>
          <w:szCs w:val="24"/>
        </w:rPr>
        <w:t>20000</w:t>
      </w:r>
      <w:r>
        <w:rPr>
          <w:rFonts w:hint="eastAsia" w:ascii="宋体" w:hAnsi="宋体" w:eastAsia="宋体" w:cs="宋体"/>
          <w:spacing w:val="-45"/>
          <w:position w:val="17"/>
          <w:sz w:val="24"/>
          <w:szCs w:val="24"/>
        </w:rPr>
        <w:t xml:space="preserve"> </w:t>
      </w:r>
      <w:r>
        <w:rPr>
          <w:rFonts w:hint="eastAsia" w:ascii="宋体" w:hAnsi="宋体" w:eastAsia="宋体" w:cs="宋体"/>
          <w:spacing w:val="-2"/>
          <w:position w:val="17"/>
          <w:sz w:val="24"/>
          <w:szCs w:val="24"/>
        </w:rPr>
        <w:t>万元以下的为中小微型企业。</w:t>
      </w:r>
    </w:p>
    <w:p w14:paraId="3F0416A0">
      <w:pPr>
        <w:spacing w:line="220" w:lineRule="auto"/>
        <w:ind w:left="1"/>
        <w:rPr>
          <w:rFonts w:hint="eastAsia" w:ascii="宋体" w:hAnsi="宋体" w:eastAsia="宋体" w:cs="宋体"/>
          <w:sz w:val="24"/>
          <w:szCs w:val="24"/>
        </w:rPr>
      </w:pPr>
      <w:r>
        <w:rPr>
          <w:rFonts w:hint="eastAsia" w:ascii="宋体" w:hAnsi="宋体" w:eastAsia="宋体" w:cs="宋体"/>
          <w:spacing w:val="-2"/>
          <w:sz w:val="24"/>
          <w:szCs w:val="24"/>
        </w:rPr>
        <w:t>其中，从业人员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w:t>
      </w:r>
      <w:r>
        <w:rPr>
          <w:rFonts w:hint="eastAsia" w:ascii="宋体" w:hAnsi="宋体" w:eastAsia="宋体" w:cs="宋体"/>
          <w:spacing w:val="-3"/>
          <w:sz w:val="24"/>
          <w:szCs w:val="24"/>
        </w:rPr>
        <w:t>中型企业；从业人员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w:t>
      </w:r>
    </w:p>
    <w:p w14:paraId="3B6D34F0">
      <w:pPr>
        <w:spacing w:line="220" w:lineRule="auto"/>
        <w:rPr>
          <w:rFonts w:hint="eastAsia" w:ascii="宋体" w:hAnsi="宋体" w:eastAsia="宋体" w:cs="宋体"/>
          <w:sz w:val="24"/>
          <w:szCs w:val="24"/>
        </w:rPr>
        <w:sectPr>
          <w:footerReference r:id="rId35" w:type="default"/>
          <w:pgSz w:w="11907" w:h="16840"/>
          <w:pgMar w:top="400" w:right="1173" w:bottom="1264" w:left="1201" w:header="0" w:footer="1085" w:gutter="0"/>
          <w:pgNumType w:fmt="decimal"/>
          <w:cols w:space="720" w:num="1"/>
        </w:sectPr>
      </w:pPr>
    </w:p>
    <w:p w14:paraId="23FE11A7">
      <w:pPr>
        <w:pStyle w:val="7"/>
        <w:spacing w:line="256" w:lineRule="auto"/>
        <w:rPr>
          <w:rFonts w:hint="eastAsia" w:ascii="宋体" w:hAnsi="宋体" w:eastAsia="宋体" w:cs="宋体"/>
        </w:rPr>
      </w:pPr>
    </w:p>
    <w:p w14:paraId="6D8235B9">
      <w:pPr>
        <w:pStyle w:val="7"/>
        <w:spacing w:line="256" w:lineRule="auto"/>
        <w:rPr>
          <w:rFonts w:hint="eastAsia" w:ascii="宋体" w:hAnsi="宋体" w:eastAsia="宋体" w:cs="宋体"/>
        </w:rPr>
      </w:pPr>
    </w:p>
    <w:p w14:paraId="5929AE40">
      <w:pPr>
        <w:pStyle w:val="7"/>
        <w:spacing w:line="257" w:lineRule="auto"/>
        <w:rPr>
          <w:rFonts w:hint="eastAsia" w:ascii="宋体" w:hAnsi="宋体" w:eastAsia="宋体" w:cs="宋体"/>
        </w:rPr>
      </w:pPr>
    </w:p>
    <w:p w14:paraId="5D4F3D5F">
      <w:pPr>
        <w:pStyle w:val="7"/>
        <w:spacing w:line="257" w:lineRule="auto"/>
        <w:rPr>
          <w:rFonts w:hint="eastAsia" w:ascii="宋体" w:hAnsi="宋体" w:eastAsia="宋体" w:cs="宋体"/>
        </w:rPr>
      </w:pPr>
    </w:p>
    <w:p w14:paraId="02669C2D">
      <w:pPr>
        <w:spacing w:before="78" w:line="466" w:lineRule="exact"/>
        <w:jc w:val="right"/>
        <w:rPr>
          <w:rFonts w:hint="eastAsia" w:ascii="宋体" w:hAnsi="宋体" w:eastAsia="宋体" w:cs="宋体"/>
          <w:sz w:val="24"/>
          <w:szCs w:val="24"/>
        </w:rPr>
      </w:pPr>
      <w:r>
        <w:rPr>
          <w:rFonts w:hint="eastAsia" w:ascii="宋体" w:hAnsi="宋体" w:eastAsia="宋体" w:cs="宋体"/>
          <w:spacing w:val="-4"/>
          <w:position w:val="17"/>
          <w:sz w:val="24"/>
          <w:szCs w:val="24"/>
        </w:rPr>
        <w:t>及以上，且营业收入</w:t>
      </w:r>
      <w:r>
        <w:rPr>
          <w:rFonts w:hint="eastAsia" w:ascii="宋体" w:hAnsi="宋体" w:eastAsia="宋体" w:cs="宋体"/>
          <w:spacing w:val="-17"/>
          <w:position w:val="17"/>
          <w:sz w:val="24"/>
          <w:szCs w:val="24"/>
        </w:rPr>
        <w:t xml:space="preserve"> </w:t>
      </w:r>
      <w:r>
        <w:rPr>
          <w:rFonts w:hint="eastAsia" w:ascii="宋体" w:hAnsi="宋体" w:eastAsia="宋体" w:cs="宋体"/>
          <w:spacing w:val="-4"/>
          <w:position w:val="17"/>
          <w:sz w:val="24"/>
          <w:szCs w:val="24"/>
        </w:rPr>
        <w:t>100</w:t>
      </w:r>
      <w:r>
        <w:rPr>
          <w:rFonts w:hint="eastAsia" w:ascii="宋体" w:hAnsi="宋体" w:eastAsia="宋体" w:cs="宋体"/>
          <w:spacing w:val="-45"/>
          <w:position w:val="17"/>
          <w:sz w:val="24"/>
          <w:szCs w:val="24"/>
        </w:rPr>
        <w:t xml:space="preserve"> </w:t>
      </w:r>
      <w:r>
        <w:rPr>
          <w:rFonts w:hint="eastAsia" w:ascii="宋体" w:hAnsi="宋体" w:eastAsia="宋体" w:cs="宋体"/>
          <w:spacing w:val="-4"/>
          <w:position w:val="17"/>
          <w:sz w:val="24"/>
          <w:szCs w:val="24"/>
        </w:rPr>
        <w:t>万元及以上的为小型企业；从业人员</w:t>
      </w:r>
      <w:r>
        <w:rPr>
          <w:rFonts w:hint="eastAsia" w:ascii="宋体" w:hAnsi="宋体" w:eastAsia="宋体" w:cs="宋体"/>
          <w:spacing w:val="-33"/>
          <w:position w:val="17"/>
          <w:sz w:val="24"/>
          <w:szCs w:val="24"/>
        </w:rPr>
        <w:t xml:space="preserve"> </w:t>
      </w:r>
      <w:r>
        <w:rPr>
          <w:rFonts w:hint="eastAsia" w:ascii="宋体" w:hAnsi="宋体" w:eastAsia="宋体" w:cs="宋体"/>
          <w:spacing w:val="-4"/>
          <w:position w:val="17"/>
          <w:sz w:val="24"/>
          <w:szCs w:val="24"/>
        </w:rPr>
        <w:t>10</w:t>
      </w:r>
      <w:r>
        <w:rPr>
          <w:rFonts w:hint="eastAsia" w:ascii="宋体" w:hAnsi="宋体" w:eastAsia="宋体" w:cs="宋体"/>
          <w:spacing w:val="-48"/>
          <w:position w:val="17"/>
          <w:sz w:val="24"/>
          <w:szCs w:val="24"/>
        </w:rPr>
        <w:t xml:space="preserve"> </w:t>
      </w:r>
      <w:r>
        <w:rPr>
          <w:rFonts w:hint="eastAsia" w:ascii="宋体" w:hAnsi="宋体" w:eastAsia="宋体" w:cs="宋体"/>
          <w:spacing w:val="-4"/>
          <w:position w:val="17"/>
          <w:sz w:val="24"/>
          <w:szCs w:val="24"/>
        </w:rPr>
        <w:t>人以下或营业收入</w:t>
      </w:r>
      <w:r>
        <w:rPr>
          <w:rFonts w:hint="eastAsia" w:ascii="宋体" w:hAnsi="宋体" w:eastAsia="宋体" w:cs="宋体"/>
          <w:spacing w:val="-33"/>
          <w:position w:val="17"/>
          <w:sz w:val="24"/>
          <w:szCs w:val="24"/>
        </w:rPr>
        <w:t xml:space="preserve"> </w:t>
      </w:r>
      <w:r>
        <w:rPr>
          <w:rFonts w:hint="eastAsia" w:ascii="宋体" w:hAnsi="宋体" w:eastAsia="宋体" w:cs="宋体"/>
          <w:spacing w:val="-4"/>
          <w:position w:val="17"/>
          <w:sz w:val="24"/>
          <w:szCs w:val="24"/>
        </w:rPr>
        <w:t>100</w:t>
      </w:r>
      <w:r>
        <w:rPr>
          <w:rFonts w:hint="eastAsia" w:ascii="宋体" w:hAnsi="宋体" w:eastAsia="宋体" w:cs="宋体"/>
          <w:spacing w:val="-45"/>
          <w:position w:val="17"/>
          <w:sz w:val="24"/>
          <w:szCs w:val="24"/>
        </w:rPr>
        <w:t xml:space="preserve"> </w:t>
      </w:r>
      <w:r>
        <w:rPr>
          <w:rFonts w:hint="eastAsia" w:ascii="宋体" w:hAnsi="宋体" w:eastAsia="宋体" w:cs="宋体"/>
          <w:spacing w:val="-4"/>
          <w:position w:val="17"/>
          <w:sz w:val="24"/>
          <w:szCs w:val="24"/>
        </w:rPr>
        <w:t>万</w:t>
      </w:r>
    </w:p>
    <w:p w14:paraId="38B4DCFA">
      <w:pPr>
        <w:spacing w:line="220" w:lineRule="auto"/>
        <w:ind w:left="2"/>
        <w:rPr>
          <w:rFonts w:hint="eastAsia" w:ascii="宋体" w:hAnsi="宋体" w:eastAsia="宋体" w:cs="宋体"/>
          <w:sz w:val="24"/>
          <w:szCs w:val="24"/>
        </w:rPr>
      </w:pPr>
      <w:r>
        <w:rPr>
          <w:rFonts w:hint="eastAsia" w:ascii="宋体" w:hAnsi="宋体" w:eastAsia="宋体" w:cs="宋体"/>
          <w:spacing w:val="-2"/>
          <w:sz w:val="24"/>
          <w:szCs w:val="24"/>
        </w:rPr>
        <w:t>元以下的为微型企业。</w:t>
      </w:r>
    </w:p>
    <w:p w14:paraId="450517E5">
      <w:pPr>
        <w:spacing w:before="181" w:line="359" w:lineRule="auto"/>
        <w:ind w:firstLine="487"/>
        <w:rPr>
          <w:rFonts w:hint="eastAsia" w:ascii="宋体" w:hAnsi="宋体" w:eastAsia="宋体" w:cs="宋体"/>
          <w:sz w:val="24"/>
          <w:szCs w:val="24"/>
        </w:rPr>
      </w:pPr>
      <w:r>
        <w:rPr>
          <w:rFonts w:hint="eastAsia" w:ascii="宋体" w:hAnsi="宋体" w:eastAsia="宋体" w:cs="宋体"/>
          <w:spacing w:val="-2"/>
          <w:sz w:val="24"/>
          <w:szCs w:val="24"/>
        </w:rPr>
        <w:t>（六）交通运输业。从业人员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w:t>
      </w:r>
      <w:r>
        <w:rPr>
          <w:rFonts w:hint="eastAsia" w:ascii="宋体" w:hAnsi="宋体" w:eastAsia="宋体" w:cs="宋体"/>
          <w:spacing w:val="-3"/>
          <w:sz w:val="24"/>
          <w:szCs w:val="24"/>
        </w:rPr>
        <w:t>下或营业收入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30000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万元以下的为中小微型企</w:t>
      </w:r>
      <w:r>
        <w:rPr>
          <w:rFonts w:hint="eastAsia" w:ascii="宋体" w:hAnsi="宋体" w:eastAsia="宋体" w:cs="宋体"/>
          <w:sz w:val="24"/>
          <w:szCs w:val="24"/>
        </w:rPr>
        <w:t xml:space="preserve"> </w:t>
      </w:r>
      <w:r>
        <w:rPr>
          <w:rFonts w:hint="eastAsia" w:ascii="宋体" w:hAnsi="宋体" w:eastAsia="宋体" w:cs="宋体"/>
          <w:spacing w:val="-2"/>
          <w:sz w:val="24"/>
          <w:szCs w:val="24"/>
        </w:rPr>
        <w:t>业。其中，从业人员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万元及以上的为中型企业；从业人员</w:t>
      </w:r>
      <w:r>
        <w:rPr>
          <w:rFonts w:hint="eastAsia" w:ascii="宋体" w:hAnsi="宋体" w:eastAsia="宋体" w:cs="宋体"/>
          <w:sz w:val="24"/>
          <w:szCs w:val="24"/>
        </w:rPr>
        <w:t xml:space="preserve"> </w:t>
      </w:r>
      <w:r>
        <w:rPr>
          <w:rFonts w:hint="eastAsia" w:ascii="宋体" w:hAnsi="宋体" w:eastAsia="宋体" w:cs="宋体"/>
          <w:spacing w:val="-2"/>
          <w:sz w:val="24"/>
          <w:szCs w:val="24"/>
        </w:rPr>
        <w:t>20</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万元及以上的为小型企业；从业人员</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人以下或营业收入</w:t>
      </w:r>
    </w:p>
    <w:p w14:paraId="4B25ED92">
      <w:pPr>
        <w:spacing w:line="220" w:lineRule="auto"/>
        <w:ind w:left="3"/>
        <w:rPr>
          <w:rFonts w:hint="eastAsia" w:ascii="宋体" w:hAnsi="宋体" w:eastAsia="宋体" w:cs="宋体"/>
          <w:sz w:val="24"/>
          <w:szCs w:val="24"/>
        </w:rPr>
      </w:pPr>
      <w:r>
        <w:rPr>
          <w:rFonts w:hint="eastAsia" w:ascii="宋体" w:hAnsi="宋体" w:eastAsia="宋体" w:cs="宋体"/>
          <w:spacing w:val="-2"/>
          <w:sz w:val="24"/>
          <w:szCs w:val="24"/>
        </w:rPr>
        <w:t>200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万元以下的为微型企业。</w:t>
      </w:r>
    </w:p>
    <w:p w14:paraId="5B9E283A">
      <w:pPr>
        <w:spacing w:before="181" w:line="359" w:lineRule="auto"/>
        <w:ind w:left="1" w:right="40" w:firstLine="490"/>
        <w:rPr>
          <w:rFonts w:hint="eastAsia" w:ascii="宋体" w:hAnsi="宋体" w:eastAsia="宋体" w:cs="宋体"/>
          <w:sz w:val="24"/>
          <w:szCs w:val="24"/>
        </w:rPr>
      </w:pPr>
      <w:r>
        <w:rPr>
          <w:rFonts w:hint="eastAsia" w:ascii="宋体" w:hAnsi="宋体" w:eastAsia="宋体" w:cs="宋体"/>
          <w:spacing w:val="-1"/>
          <w:sz w:val="24"/>
          <w:szCs w:val="24"/>
        </w:rPr>
        <w:t>（七）仓储业。从业人员</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200</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人以下或营业收入</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30000</w:t>
      </w:r>
      <w:r>
        <w:rPr>
          <w:rFonts w:hint="eastAsia" w:ascii="宋体" w:hAnsi="宋体" w:eastAsia="宋体" w:cs="宋体"/>
          <w:spacing w:val="-44"/>
          <w:sz w:val="24"/>
          <w:szCs w:val="24"/>
        </w:rPr>
        <w:t xml:space="preserve"> </w:t>
      </w:r>
      <w:r>
        <w:rPr>
          <w:rFonts w:hint="eastAsia" w:ascii="宋体" w:hAnsi="宋体" w:eastAsia="宋体" w:cs="宋体"/>
          <w:spacing w:val="-1"/>
          <w:sz w:val="24"/>
          <w:szCs w:val="24"/>
        </w:rPr>
        <w:t>万元以下的为中小微型企</w:t>
      </w:r>
      <w:r>
        <w:rPr>
          <w:rFonts w:hint="eastAsia" w:ascii="宋体" w:hAnsi="宋体" w:eastAsia="宋体" w:cs="宋体"/>
          <w:spacing w:val="-2"/>
          <w:sz w:val="24"/>
          <w:szCs w:val="24"/>
        </w:rPr>
        <w:t>业。</w:t>
      </w:r>
      <w:r>
        <w:rPr>
          <w:rFonts w:hint="eastAsia" w:ascii="宋体" w:hAnsi="宋体" w:eastAsia="宋体" w:cs="宋体"/>
          <w:sz w:val="24"/>
          <w:szCs w:val="24"/>
        </w:rPr>
        <w:t xml:space="preserve"> </w:t>
      </w:r>
      <w:r>
        <w:rPr>
          <w:rFonts w:hint="eastAsia" w:ascii="宋体" w:hAnsi="宋体" w:eastAsia="宋体" w:cs="宋体"/>
          <w:spacing w:val="-2"/>
          <w:sz w:val="24"/>
          <w:szCs w:val="24"/>
        </w:rPr>
        <w:t>其中，从业人员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w:t>
      </w:r>
      <w:r>
        <w:rPr>
          <w:rFonts w:hint="eastAsia" w:ascii="宋体" w:hAnsi="宋体" w:eastAsia="宋体" w:cs="宋体"/>
          <w:spacing w:val="-3"/>
          <w:sz w:val="24"/>
          <w:szCs w:val="24"/>
        </w:rPr>
        <w:t>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万元及以上的为中型企业；从业人员</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20</w:t>
      </w:r>
      <w:r>
        <w:rPr>
          <w:rFonts w:hint="eastAsia" w:ascii="宋体" w:hAnsi="宋体" w:eastAsia="宋体" w:cs="宋体"/>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万元及以上的为小</w:t>
      </w:r>
      <w:r>
        <w:rPr>
          <w:rFonts w:hint="eastAsia" w:ascii="宋体" w:hAnsi="宋体" w:eastAsia="宋体" w:cs="宋体"/>
          <w:spacing w:val="-3"/>
          <w:sz w:val="24"/>
          <w:szCs w:val="24"/>
        </w:rPr>
        <w:t>型企业；从业人员</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20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p>
    <w:p w14:paraId="60465CE0">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259B1AA1">
      <w:pPr>
        <w:spacing w:before="180" w:line="359" w:lineRule="auto"/>
        <w:ind w:left="1" w:right="19" w:firstLine="490"/>
        <w:rPr>
          <w:rFonts w:hint="eastAsia" w:ascii="宋体" w:hAnsi="宋体" w:eastAsia="宋体" w:cs="宋体"/>
          <w:sz w:val="24"/>
          <w:szCs w:val="24"/>
        </w:rPr>
      </w:pPr>
      <w:r>
        <w:rPr>
          <w:rFonts w:hint="eastAsia" w:ascii="宋体" w:hAnsi="宋体" w:eastAsia="宋体" w:cs="宋体"/>
          <w:spacing w:val="-3"/>
          <w:sz w:val="24"/>
          <w:szCs w:val="24"/>
        </w:rPr>
        <w:t>（八）邮政业。从业人员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1000</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30000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万元以下的为中</w:t>
      </w:r>
      <w:r>
        <w:rPr>
          <w:rFonts w:hint="eastAsia" w:ascii="宋体" w:hAnsi="宋体" w:eastAsia="宋体" w:cs="宋体"/>
          <w:spacing w:val="-4"/>
          <w:sz w:val="24"/>
          <w:szCs w:val="24"/>
        </w:rPr>
        <w:t>小微型企业。</w:t>
      </w:r>
      <w:r>
        <w:rPr>
          <w:rFonts w:hint="eastAsia" w:ascii="宋体" w:hAnsi="宋体" w:eastAsia="宋体" w:cs="宋体"/>
          <w:sz w:val="24"/>
          <w:szCs w:val="24"/>
        </w:rPr>
        <w:t xml:space="preserve"> </w:t>
      </w:r>
      <w:r>
        <w:rPr>
          <w:rFonts w:hint="eastAsia" w:ascii="宋体" w:hAnsi="宋体" w:eastAsia="宋体" w:cs="宋体"/>
          <w:spacing w:val="-2"/>
          <w:sz w:val="24"/>
          <w:szCs w:val="24"/>
        </w:rPr>
        <w:t>其中，从业人员</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万元及以上的为中型企业；从业人员</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w:t>
      </w:r>
      <w:r>
        <w:rPr>
          <w:rFonts w:hint="eastAsia" w:ascii="宋体" w:hAnsi="宋体" w:eastAsia="宋体" w:cs="宋体"/>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万元及以上的为小</w:t>
      </w:r>
      <w:r>
        <w:rPr>
          <w:rFonts w:hint="eastAsia" w:ascii="宋体" w:hAnsi="宋体" w:eastAsia="宋体" w:cs="宋体"/>
          <w:spacing w:val="-3"/>
          <w:sz w:val="24"/>
          <w:szCs w:val="24"/>
        </w:rPr>
        <w:t>型企业；从业人员</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20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p>
    <w:p w14:paraId="4E6BDD06">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117F4BB7">
      <w:pPr>
        <w:spacing w:before="181" w:line="359" w:lineRule="auto"/>
        <w:ind w:left="1" w:right="40" w:firstLine="490"/>
        <w:rPr>
          <w:rFonts w:hint="eastAsia" w:ascii="宋体" w:hAnsi="宋体" w:eastAsia="宋体" w:cs="宋体"/>
          <w:sz w:val="24"/>
          <w:szCs w:val="24"/>
        </w:rPr>
      </w:pPr>
      <w:r>
        <w:rPr>
          <w:rFonts w:hint="eastAsia" w:ascii="宋体" w:hAnsi="宋体" w:eastAsia="宋体" w:cs="宋体"/>
          <w:spacing w:val="-1"/>
          <w:sz w:val="24"/>
          <w:szCs w:val="24"/>
        </w:rPr>
        <w:t>（九）住宿业。从业人员</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300</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2"/>
          <w:sz w:val="24"/>
          <w:szCs w:val="24"/>
        </w:rPr>
        <w:t>0000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万元以下的为中小微型企业。</w:t>
      </w:r>
      <w:r>
        <w:rPr>
          <w:rFonts w:hint="eastAsia" w:ascii="宋体" w:hAnsi="宋体" w:eastAsia="宋体" w:cs="宋体"/>
          <w:sz w:val="24"/>
          <w:szCs w:val="24"/>
        </w:rPr>
        <w:t xml:space="preserve"> </w:t>
      </w:r>
      <w:r>
        <w:rPr>
          <w:rFonts w:hint="eastAsia" w:ascii="宋体" w:hAnsi="宋体" w:eastAsia="宋体" w:cs="宋体"/>
          <w:spacing w:val="-2"/>
          <w:sz w:val="24"/>
          <w:szCs w:val="24"/>
        </w:rPr>
        <w:t>其中，从业人员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w:t>
      </w:r>
      <w:r>
        <w:rPr>
          <w:rFonts w:hint="eastAsia" w:ascii="宋体" w:hAnsi="宋体" w:eastAsia="宋体" w:cs="宋体"/>
          <w:spacing w:val="-3"/>
          <w:sz w:val="24"/>
          <w:szCs w:val="24"/>
        </w:rPr>
        <w:t>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26"/>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万元及以上的为小型企业；从业人员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p>
    <w:p w14:paraId="478EFE3A">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3490D3C8">
      <w:pPr>
        <w:spacing w:before="183" w:line="359" w:lineRule="auto"/>
        <w:ind w:left="1" w:right="40" w:firstLine="490"/>
        <w:rPr>
          <w:rFonts w:hint="eastAsia" w:ascii="宋体" w:hAnsi="宋体" w:eastAsia="宋体" w:cs="宋体"/>
          <w:sz w:val="24"/>
          <w:szCs w:val="24"/>
        </w:rPr>
      </w:pPr>
      <w:r>
        <w:rPr>
          <w:rFonts w:hint="eastAsia" w:ascii="宋体" w:hAnsi="宋体" w:eastAsia="宋体" w:cs="宋体"/>
          <w:spacing w:val="-1"/>
          <w:sz w:val="24"/>
          <w:szCs w:val="24"/>
        </w:rPr>
        <w:t>（十）餐饮业。从业人员</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300</w:t>
      </w:r>
      <w:r>
        <w:rPr>
          <w:rFonts w:hint="eastAsia" w:ascii="宋体" w:hAnsi="宋体" w:eastAsia="宋体" w:cs="宋体"/>
          <w:spacing w:val="-49"/>
          <w:sz w:val="24"/>
          <w:szCs w:val="24"/>
        </w:rPr>
        <w:t xml:space="preserve"> </w:t>
      </w:r>
      <w:r>
        <w:rPr>
          <w:rFonts w:hint="eastAsia" w:ascii="宋体" w:hAnsi="宋体" w:eastAsia="宋体" w:cs="宋体"/>
          <w:spacing w:val="-1"/>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1"/>
          <w:sz w:val="24"/>
          <w:szCs w:val="24"/>
        </w:rPr>
        <w:t>1</w:t>
      </w:r>
      <w:r>
        <w:rPr>
          <w:rFonts w:hint="eastAsia" w:ascii="宋体" w:hAnsi="宋体" w:eastAsia="宋体" w:cs="宋体"/>
          <w:spacing w:val="-2"/>
          <w:sz w:val="24"/>
          <w:szCs w:val="24"/>
        </w:rPr>
        <w:t>0000</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万元以下的为中小微型企业。</w:t>
      </w:r>
      <w:r>
        <w:rPr>
          <w:rFonts w:hint="eastAsia" w:ascii="宋体" w:hAnsi="宋体" w:eastAsia="宋体" w:cs="宋体"/>
          <w:sz w:val="24"/>
          <w:szCs w:val="24"/>
        </w:rPr>
        <w:t xml:space="preserve"> </w:t>
      </w:r>
      <w:r>
        <w:rPr>
          <w:rFonts w:hint="eastAsia" w:ascii="宋体" w:hAnsi="宋体" w:eastAsia="宋体" w:cs="宋体"/>
          <w:spacing w:val="-2"/>
          <w:sz w:val="24"/>
          <w:szCs w:val="24"/>
        </w:rPr>
        <w:t>其中，从业人员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w:t>
      </w:r>
      <w:r>
        <w:rPr>
          <w:rFonts w:hint="eastAsia" w:ascii="宋体" w:hAnsi="宋体" w:eastAsia="宋体" w:cs="宋体"/>
          <w:spacing w:val="-3"/>
          <w:sz w:val="24"/>
          <w:szCs w:val="24"/>
        </w:rPr>
        <w:t>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26"/>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万元及以上的为小型企业；从业人员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p>
    <w:p w14:paraId="11190EA5">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万元以下的为微型企业。</w:t>
      </w:r>
    </w:p>
    <w:p w14:paraId="786A9638">
      <w:pPr>
        <w:spacing w:before="178" w:line="359" w:lineRule="auto"/>
        <w:ind w:left="2" w:firstLine="489"/>
        <w:rPr>
          <w:rFonts w:hint="eastAsia" w:ascii="宋体" w:hAnsi="宋体" w:eastAsia="宋体" w:cs="宋体"/>
          <w:sz w:val="24"/>
          <w:szCs w:val="24"/>
        </w:rPr>
      </w:pPr>
      <w:r>
        <w:rPr>
          <w:rFonts w:hint="eastAsia" w:ascii="宋体" w:hAnsi="宋体" w:eastAsia="宋体" w:cs="宋体"/>
          <w:spacing w:val="-2"/>
          <w:sz w:val="24"/>
          <w:szCs w:val="24"/>
        </w:rPr>
        <w:t>（十一）信息传输业。从业人员</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人以下或营业收入</w:t>
      </w:r>
      <w:r>
        <w:rPr>
          <w:rFonts w:hint="eastAsia" w:ascii="宋体" w:hAnsi="宋体" w:eastAsia="宋体" w:cs="宋体"/>
          <w:spacing w:val="-32"/>
          <w:sz w:val="24"/>
          <w:szCs w:val="24"/>
        </w:rPr>
        <w:t xml:space="preserve"> </w:t>
      </w:r>
      <w:r>
        <w:rPr>
          <w:rFonts w:hint="eastAsia" w:ascii="宋体" w:hAnsi="宋体" w:eastAsia="宋体" w:cs="宋体"/>
          <w:spacing w:val="-2"/>
          <w:sz w:val="24"/>
          <w:szCs w:val="24"/>
        </w:rPr>
        <w:t>100000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w:t>
      </w:r>
      <w:r>
        <w:rPr>
          <w:rFonts w:hint="eastAsia" w:ascii="宋体" w:hAnsi="宋体" w:eastAsia="宋体" w:cs="宋体"/>
          <w:spacing w:val="-3"/>
          <w:sz w:val="24"/>
          <w:szCs w:val="24"/>
        </w:rPr>
        <w:t>下的为中小微</w:t>
      </w:r>
      <w:r>
        <w:rPr>
          <w:rFonts w:hint="eastAsia" w:ascii="宋体" w:hAnsi="宋体" w:eastAsia="宋体" w:cs="宋体"/>
          <w:sz w:val="24"/>
          <w:szCs w:val="24"/>
        </w:rPr>
        <w:t xml:space="preserve">  </w:t>
      </w:r>
      <w:r>
        <w:rPr>
          <w:rFonts w:hint="eastAsia" w:ascii="宋体" w:hAnsi="宋体" w:eastAsia="宋体" w:cs="宋体"/>
          <w:spacing w:val="-3"/>
          <w:sz w:val="24"/>
          <w:szCs w:val="24"/>
        </w:rPr>
        <w:t>型企业。其中，从业人员</w:t>
      </w:r>
      <w:r>
        <w:rPr>
          <w:rFonts w:hint="eastAsia" w:ascii="宋体" w:hAnsi="宋体" w:eastAsia="宋体" w:cs="宋体"/>
          <w:spacing w:val="-19"/>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万元及以上的为中型企业；从业</w:t>
      </w:r>
      <w:r>
        <w:rPr>
          <w:rFonts w:hint="eastAsia" w:ascii="宋体" w:hAnsi="宋体" w:eastAsia="宋体" w:cs="宋体"/>
          <w:sz w:val="24"/>
          <w:szCs w:val="24"/>
        </w:rPr>
        <w:t xml:space="preserve"> </w:t>
      </w:r>
      <w:r>
        <w:rPr>
          <w:rFonts w:hint="eastAsia" w:ascii="宋体" w:hAnsi="宋体" w:eastAsia="宋体" w:cs="宋体"/>
          <w:spacing w:val="-3"/>
          <w:sz w:val="24"/>
          <w:szCs w:val="24"/>
        </w:rPr>
        <w:t>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万元及以上的为小型企业；从业人</w:t>
      </w:r>
      <w:r>
        <w:rPr>
          <w:rFonts w:hint="eastAsia" w:ascii="宋体" w:hAnsi="宋体" w:eastAsia="宋体" w:cs="宋体"/>
          <w:spacing w:val="-4"/>
          <w:sz w:val="24"/>
          <w:szCs w:val="24"/>
        </w:rPr>
        <w:t>员</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人以下或营业</w:t>
      </w:r>
    </w:p>
    <w:p w14:paraId="688AA36D">
      <w:pPr>
        <w:spacing w:line="220" w:lineRule="auto"/>
        <w:ind w:left="9"/>
        <w:rPr>
          <w:rFonts w:hint="eastAsia" w:ascii="宋体" w:hAnsi="宋体" w:eastAsia="宋体" w:cs="宋体"/>
          <w:sz w:val="24"/>
          <w:szCs w:val="24"/>
        </w:rPr>
      </w:pPr>
      <w:r>
        <w:rPr>
          <w:rFonts w:hint="eastAsia" w:ascii="宋体" w:hAnsi="宋体" w:eastAsia="宋体" w:cs="宋体"/>
          <w:spacing w:val="-4"/>
          <w:sz w:val="24"/>
          <w:szCs w:val="24"/>
        </w:rPr>
        <w:t>收入</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万元以下的为微型企业。</w:t>
      </w:r>
    </w:p>
    <w:p w14:paraId="560BDFAF">
      <w:pPr>
        <w:spacing w:before="184" w:line="359" w:lineRule="auto"/>
        <w:ind w:firstLine="492"/>
        <w:rPr>
          <w:rFonts w:hint="eastAsia" w:ascii="宋体" w:hAnsi="宋体" w:eastAsia="宋体" w:cs="宋体"/>
          <w:sz w:val="24"/>
          <w:szCs w:val="24"/>
        </w:rPr>
      </w:pPr>
      <w:r>
        <w:rPr>
          <w:rFonts w:hint="eastAsia" w:ascii="宋体" w:hAnsi="宋体" w:eastAsia="宋体" w:cs="宋体"/>
          <w:spacing w:val="-2"/>
          <w:sz w:val="24"/>
          <w:szCs w:val="24"/>
        </w:rPr>
        <w:t>（十二）软件和信息技术服务业。从业人员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人以下或营业收入</w:t>
      </w:r>
      <w:r>
        <w:rPr>
          <w:rFonts w:hint="eastAsia" w:ascii="宋体" w:hAnsi="宋体" w:eastAsia="宋体" w:cs="宋体"/>
          <w:spacing w:val="-32"/>
          <w:sz w:val="24"/>
          <w:szCs w:val="24"/>
        </w:rPr>
        <w:t xml:space="preserve"> </w:t>
      </w:r>
      <w:r>
        <w:rPr>
          <w:rFonts w:hint="eastAsia" w:ascii="宋体" w:hAnsi="宋体" w:eastAsia="宋体" w:cs="宋体"/>
          <w:spacing w:val="-3"/>
          <w:sz w:val="24"/>
          <w:szCs w:val="24"/>
        </w:rPr>
        <w:t>10000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w:t>
      </w:r>
      <w:r>
        <w:rPr>
          <w:rFonts w:hint="eastAsia" w:ascii="宋体" w:hAnsi="宋体" w:eastAsia="宋体" w:cs="宋体"/>
          <w:sz w:val="24"/>
          <w:szCs w:val="24"/>
        </w:rPr>
        <w:t xml:space="preserve">  </w:t>
      </w:r>
      <w:r>
        <w:rPr>
          <w:rFonts w:hint="eastAsia" w:ascii="宋体" w:hAnsi="宋体" w:eastAsia="宋体" w:cs="宋体"/>
          <w:spacing w:val="-3"/>
          <w:sz w:val="24"/>
          <w:szCs w:val="24"/>
        </w:rPr>
        <w:t>为中小微型企业。其中，从业人员</w:t>
      </w:r>
      <w:r>
        <w:rPr>
          <w:rFonts w:hint="eastAsia" w:ascii="宋体" w:hAnsi="宋体" w:eastAsia="宋体" w:cs="宋体"/>
          <w:spacing w:val="-17"/>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w:t>
      </w:r>
      <w:r>
        <w:rPr>
          <w:rFonts w:hint="eastAsia" w:ascii="宋体" w:hAnsi="宋体" w:eastAsia="宋体" w:cs="宋体"/>
          <w:sz w:val="24"/>
          <w:szCs w:val="24"/>
        </w:rPr>
        <w:t xml:space="preserve"> </w:t>
      </w:r>
      <w:r>
        <w:rPr>
          <w:rFonts w:hint="eastAsia" w:ascii="宋体" w:hAnsi="宋体" w:eastAsia="宋体" w:cs="宋体"/>
          <w:spacing w:val="-3"/>
          <w:sz w:val="24"/>
          <w:szCs w:val="24"/>
        </w:rPr>
        <w:t>业；从业人员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人及以上，且营业收入</w:t>
      </w:r>
      <w:r>
        <w:rPr>
          <w:rFonts w:hint="eastAsia" w:ascii="宋体" w:hAnsi="宋体" w:eastAsia="宋体" w:cs="宋体"/>
          <w:spacing w:val="-46"/>
          <w:sz w:val="24"/>
          <w:szCs w:val="24"/>
        </w:rPr>
        <w:t xml:space="preserve"> </w:t>
      </w:r>
      <w:r>
        <w:rPr>
          <w:rFonts w:hint="eastAsia" w:ascii="宋体" w:hAnsi="宋体" w:eastAsia="宋体" w:cs="宋体"/>
          <w:spacing w:val="-3"/>
          <w:sz w:val="24"/>
          <w:szCs w:val="24"/>
        </w:rPr>
        <w:t>50</w:t>
      </w:r>
      <w:r>
        <w:rPr>
          <w:rFonts w:hint="eastAsia" w:ascii="宋体" w:hAnsi="宋体" w:eastAsia="宋体" w:cs="宋体"/>
          <w:spacing w:val="-44"/>
          <w:sz w:val="24"/>
          <w:szCs w:val="24"/>
        </w:rPr>
        <w:t xml:space="preserve"> </w:t>
      </w:r>
      <w:r>
        <w:rPr>
          <w:rFonts w:hint="eastAsia" w:ascii="宋体" w:hAnsi="宋体" w:eastAsia="宋体" w:cs="宋体"/>
          <w:spacing w:val="-3"/>
          <w:sz w:val="24"/>
          <w:szCs w:val="24"/>
        </w:rPr>
        <w:t>万元及以上的为小型</w:t>
      </w:r>
      <w:r>
        <w:rPr>
          <w:rFonts w:hint="eastAsia" w:ascii="宋体" w:hAnsi="宋体" w:eastAsia="宋体" w:cs="宋体"/>
          <w:spacing w:val="-4"/>
          <w:sz w:val="24"/>
          <w:szCs w:val="24"/>
        </w:rPr>
        <w:t>企业；从业人员</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人以下</w:t>
      </w:r>
    </w:p>
    <w:p w14:paraId="47DB27DE">
      <w:pPr>
        <w:spacing w:line="220" w:lineRule="auto"/>
        <w:ind w:left="3"/>
        <w:rPr>
          <w:rFonts w:hint="eastAsia" w:ascii="宋体" w:hAnsi="宋体" w:eastAsia="宋体" w:cs="宋体"/>
          <w:sz w:val="24"/>
          <w:szCs w:val="24"/>
        </w:rPr>
      </w:pPr>
      <w:r>
        <w:rPr>
          <w:rFonts w:hint="eastAsia" w:ascii="宋体" w:hAnsi="宋体" w:eastAsia="宋体" w:cs="宋体"/>
          <w:spacing w:val="-3"/>
          <w:sz w:val="24"/>
          <w:szCs w:val="24"/>
        </w:rPr>
        <w:t>或营业收入</w:t>
      </w:r>
      <w:r>
        <w:rPr>
          <w:rFonts w:hint="eastAsia" w:ascii="宋体" w:hAnsi="宋体" w:eastAsia="宋体" w:cs="宋体"/>
          <w:spacing w:val="-35"/>
          <w:sz w:val="24"/>
          <w:szCs w:val="24"/>
        </w:rPr>
        <w:t xml:space="preserve"> </w:t>
      </w:r>
      <w:r>
        <w:rPr>
          <w:rFonts w:hint="eastAsia" w:ascii="宋体" w:hAnsi="宋体" w:eastAsia="宋体" w:cs="宋体"/>
          <w:spacing w:val="-3"/>
          <w:sz w:val="24"/>
          <w:szCs w:val="24"/>
        </w:rPr>
        <w:t>50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万元以下的为微型企业。</w:t>
      </w:r>
    </w:p>
    <w:p w14:paraId="0B2AF78F">
      <w:pPr>
        <w:spacing w:line="220" w:lineRule="auto"/>
        <w:rPr>
          <w:rFonts w:hint="eastAsia" w:ascii="宋体" w:hAnsi="宋体" w:eastAsia="宋体" w:cs="宋体"/>
          <w:sz w:val="24"/>
          <w:szCs w:val="24"/>
        </w:rPr>
        <w:sectPr>
          <w:footerReference r:id="rId36" w:type="default"/>
          <w:pgSz w:w="11907" w:h="16840"/>
          <w:pgMar w:top="400" w:right="1253" w:bottom="1264" w:left="1201" w:header="0" w:footer="1085" w:gutter="0"/>
          <w:pgNumType w:fmt="decimal"/>
          <w:cols w:space="720" w:num="1"/>
        </w:sectPr>
      </w:pPr>
    </w:p>
    <w:p w14:paraId="08D4080A">
      <w:pPr>
        <w:pStyle w:val="7"/>
        <w:spacing w:line="256" w:lineRule="auto"/>
        <w:rPr>
          <w:rFonts w:hint="eastAsia" w:ascii="宋体" w:hAnsi="宋体" w:eastAsia="宋体" w:cs="宋体"/>
        </w:rPr>
      </w:pPr>
    </w:p>
    <w:p w14:paraId="5ECE7CD8">
      <w:pPr>
        <w:pStyle w:val="7"/>
        <w:spacing w:line="256" w:lineRule="auto"/>
        <w:rPr>
          <w:rFonts w:hint="eastAsia" w:ascii="宋体" w:hAnsi="宋体" w:eastAsia="宋体" w:cs="宋体"/>
        </w:rPr>
      </w:pPr>
    </w:p>
    <w:p w14:paraId="0E6ECA7C">
      <w:pPr>
        <w:pStyle w:val="7"/>
        <w:spacing w:line="256" w:lineRule="auto"/>
        <w:rPr>
          <w:rFonts w:hint="eastAsia" w:ascii="宋体" w:hAnsi="宋体" w:eastAsia="宋体" w:cs="宋体"/>
        </w:rPr>
      </w:pPr>
    </w:p>
    <w:p w14:paraId="28F2E39C">
      <w:pPr>
        <w:pStyle w:val="7"/>
        <w:spacing w:line="257" w:lineRule="auto"/>
        <w:rPr>
          <w:rFonts w:hint="eastAsia" w:ascii="宋体" w:hAnsi="宋体" w:eastAsia="宋体" w:cs="宋体"/>
        </w:rPr>
      </w:pPr>
    </w:p>
    <w:p w14:paraId="537065D1">
      <w:pPr>
        <w:spacing w:before="78" w:line="359" w:lineRule="auto"/>
        <w:ind w:left="4" w:firstLine="482"/>
        <w:rPr>
          <w:rFonts w:hint="eastAsia" w:ascii="宋体" w:hAnsi="宋体" w:eastAsia="宋体" w:cs="宋体"/>
          <w:sz w:val="24"/>
          <w:szCs w:val="24"/>
        </w:rPr>
      </w:pPr>
      <w:r>
        <w:rPr>
          <w:rFonts w:hint="eastAsia" w:ascii="宋体" w:hAnsi="宋体" w:eastAsia="宋体" w:cs="宋体"/>
          <w:spacing w:val="-2"/>
          <w:sz w:val="24"/>
          <w:szCs w:val="24"/>
        </w:rPr>
        <w:t>（十三）房地产开发经营。营业收入</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2000</w:t>
      </w:r>
      <w:r>
        <w:rPr>
          <w:rFonts w:hint="eastAsia" w:ascii="宋体" w:hAnsi="宋体" w:eastAsia="宋体" w:cs="宋体"/>
          <w:spacing w:val="-3"/>
          <w:sz w:val="24"/>
          <w:szCs w:val="24"/>
        </w:rPr>
        <w:t>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万元以下或资产总额</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w:t>
      </w:r>
      <w:r>
        <w:rPr>
          <w:rFonts w:hint="eastAsia" w:ascii="宋体" w:hAnsi="宋体" w:eastAsia="宋体" w:cs="宋体"/>
          <w:sz w:val="24"/>
          <w:szCs w:val="24"/>
        </w:rPr>
        <w:t xml:space="preserve"> </w:t>
      </w:r>
      <w:r>
        <w:rPr>
          <w:rFonts w:hint="eastAsia" w:ascii="宋体" w:hAnsi="宋体" w:eastAsia="宋体" w:cs="宋体"/>
          <w:spacing w:val="-2"/>
          <w:sz w:val="24"/>
          <w:szCs w:val="24"/>
        </w:rPr>
        <w:t>中小微型企业。其中，营业收入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万元及以上，且资产总额</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5000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万元及以上的为</w:t>
      </w:r>
      <w:r>
        <w:rPr>
          <w:rFonts w:hint="eastAsia" w:ascii="宋体" w:hAnsi="宋体" w:eastAsia="宋体" w:cs="宋体"/>
          <w:spacing w:val="-3"/>
          <w:sz w:val="24"/>
          <w:szCs w:val="24"/>
        </w:rPr>
        <w:t>中型</w:t>
      </w:r>
      <w:r>
        <w:rPr>
          <w:rFonts w:hint="eastAsia" w:ascii="宋体" w:hAnsi="宋体" w:eastAsia="宋体" w:cs="宋体"/>
          <w:sz w:val="24"/>
          <w:szCs w:val="24"/>
        </w:rPr>
        <w:t xml:space="preserve">  </w:t>
      </w:r>
      <w:r>
        <w:rPr>
          <w:rFonts w:hint="eastAsia" w:ascii="宋体" w:hAnsi="宋体" w:eastAsia="宋体" w:cs="宋体"/>
          <w:spacing w:val="-7"/>
          <w:sz w:val="24"/>
          <w:szCs w:val="24"/>
        </w:rPr>
        <w:t>企业；营业收入</w:t>
      </w:r>
      <w:r>
        <w:rPr>
          <w:rFonts w:hint="eastAsia" w:ascii="宋体" w:hAnsi="宋体" w:eastAsia="宋体" w:cs="宋体"/>
          <w:spacing w:val="-33"/>
          <w:sz w:val="24"/>
          <w:szCs w:val="24"/>
        </w:rPr>
        <w:t xml:space="preserve"> </w:t>
      </w:r>
      <w:r>
        <w:rPr>
          <w:rFonts w:hint="eastAsia" w:ascii="宋体" w:hAnsi="宋体" w:eastAsia="宋体" w:cs="宋体"/>
          <w:spacing w:val="-7"/>
          <w:sz w:val="24"/>
          <w:szCs w:val="24"/>
        </w:rPr>
        <w:t>100</w:t>
      </w:r>
      <w:r>
        <w:rPr>
          <w:rFonts w:hint="eastAsia" w:ascii="宋体" w:hAnsi="宋体" w:eastAsia="宋体" w:cs="宋体"/>
          <w:spacing w:val="-44"/>
          <w:sz w:val="24"/>
          <w:szCs w:val="24"/>
        </w:rPr>
        <w:t xml:space="preserve"> </w:t>
      </w:r>
      <w:r>
        <w:rPr>
          <w:rFonts w:hint="eastAsia" w:ascii="宋体" w:hAnsi="宋体" w:eastAsia="宋体" w:cs="宋体"/>
          <w:spacing w:val="-7"/>
          <w:sz w:val="24"/>
          <w:szCs w:val="24"/>
        </w:rPr>
        <w:t>万元及以上，且资产总额</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2000</w:t>
      </w:r>
      <w:r>
        <w:rPr>
          <w:rFonts w:hint="eastAsia" w:ascii="宋体" w:hAnsi="宋体" w:eastAsia="宋体" w:cs="宋体"/>
          <w:spacing w:val="-45"/>
          <w:sz w:val="24"/>
          <w:szCs w:val="24"/>
        </w:rPr>
        <w:t xml:space="preserve"> </w:t>
      </w:r>
      <w:r>
        <w:rPr>
          <w:rFonts w:hint="eastAsia" w:ascii="宋体" w:hAnsi="宋体" w:eastAsia="宋体" w:cs="宋体"/>
          <w:spacing w:val="-7"/>
          <w:sz w:val="24"/>
          <w:szCs w:val="24"/>
        </w:rPr>
        <w:t>万元及以上的为小型企业；营业收入</w:t>
      </w:r>
      <w:r>
        <w:rPr>
          <w:rFonts w:hint="eastAsia" w:ascii="宋体" w:hAnsi="宋体" w:eastAsia="宋体" w:cs="宋体"/>
          <w:spacing w:val="-33"/>
          <w:sz w:val="24"/>
          <w:szCs w:val="24"/>
        </w:rPr>
        <w:t xml:space="preserve"> </w:t>
      </w:r>
      <w:r>
        <w:rPr>
          <w:rFonts w:hint="eastAsia" w:ascii="宋体" w:hAnsi="宋体" w:eastAsia="宋体" w:cs="宋体"/>
          <w:spacing w:val="-8"/>
          <w:sz w:val="24"/>
          <w:szCs w:val="24"/>
        </w:rPr>
        <w:t>100</w:t>
      </w:r>
    </w:p>
    <w:p w14:paraId="5094A9C1">
      <w:pPr>
        <w:spacing w:line="220" w:lineRule="auto"/>
        <w:ind w:left="6"/>
        <w:rPr>
          <w:rFonts w:hint="eastAsia" w:ascii="宋体" w:hAnsi="宋体" w:eastAsia="宋体" w:cs="宋体"/>
          <w:sz w:val="24"/>
          <w:szCs w:val="24"/>
        </w:rPr>
      </w:pPr>
      <w:r>
        <w:rPr>
          <w:rFonts w:hint="eastAsia" w:ascii="宋体" w:hAnsi="宋体" w:eastAsia="宋体" w:cs="宋体"/>
          <w:spacing w:val="-2"/>
          <w:sz w:val="24"/>
          <w:szCs w:val="24"/>
        </w:rPr>
        <w:t>万元以下或资产总额</w:t>
      </w:r>
      <w:r>
        <w:rPr>
          <w:rFonts w:hint="eastAsia" w:ascii="宋体" w:hAnsi="宋体" w:eastAsia="宋体" w:cs="宋体"/>
          <w:spacing w:val="-44"/>
          <w:sz w:val="24"/>
          <w:szCs w:val="24"/>
        </w:rPr>
        <w:t xml:space="preserve"> </w:t>
      </w:r>
      <w:r>
        <w:rPr>
          <w:rFonts w:hint="eastAsia" w:ascii="宋体" w:hAnsi="宋体" w:eastAsia="宋体" w:cs="宋体"/>
          <w:spacing w:val="-2"/>
          <w:sz w:val="24"/>
          <w:szCs w:val="24"/>
        </w:rPr>
        <w:t>2000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万元以下的为微型企业。</w:t>
      </w:r>
    </w:p>
    <w:p w14:paraId="71EF3FF7">
      <w:pPr>
        <w:spacing w:before="181" w:line="359" w:lineRule="auto"/>
        <w:ind w:firstLine="492"/>
        <w:rPr>
          <w:rFonts w:hint="eastAsia" w:ascii="宋体" w:hAnsi="宋体" w:eastAsia="宋体" w:cs="宋体"/>
          <w:sz w:val="24"/>
          <w:szCs w:val="24"/>
        </w:rPr>
      </w:pPr>
      <w:r>
        <w:rPr>
          <w:rFonts w:hint="eastAsia" w:ascii="宋体" w:hAnsi="宋体" w:eastAsia="宋体" w:cs="宋体"/>
          <w:spacing w:val="-2"/>
          <w:sz w:val="24"/>
          <w:szCs w:val="24"/>
        </w:rPr>
        <w:t>（十四）物业管理。从业人员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人以下或营业收入</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5000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w:t>
      </w:r>
      <w:r>
        <w:rPr>
          <w:rFonts w:hint="eastAsia" w:ascii="宋体" w:hAnsi="宋体" w:eastAsia="宋体" w:cs="宋体"/>
          <w:spacing w:val="-3"/>
          <w:sz w:val="24"/>
          <w:szCs w:val="24"/>
        </w:rPr>
        <w:t>元以下的为中小微型企</w:t>
      </w:r>
      <w:r>
        <w:rPr>
          <w:rFonts w:hint="eastAsia" w:ascii="宋体" w:hAnsi="宋体" w:eastAsia="宋体" w:cs="宋体"/>
          <w:sz w:val="24"/>
          <w:szCs w:val="24"/>
        </w:rPr>
        <w:t xml:space="preserve">  </w:t>
      </w:r>
      <w:r>
        <w:rPr>
          <w:rFonts w:hint="eastAsia" w:ascii="宋体" w:hAnsi="宋体" w:eastAsia="宋体" w:cs="宋体"/>
          <w:spacing w:val="-2"/>
          <w:sz w:val="24"/>
          <w:szCs w:val="24"/>
        </w:rPr>
        <w:t>业。其中，从业人员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人及以上，且营业收入</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1000</w:t>
      </w:r>
      <w:r>
        <w:rPr>
          <w:rFonts w:hint="eastAsia" w:ascii="宋体" w:hAnsi="宋体" w:eastAsia="宋体" w:cs="宋体"/>
          <w:spacing w:val="-45"/>
          <w:sz w:val="24"/>
          <w:szCs w:val="24"/>
        </w:rPr>
        <w:t xml:space="preserve"> </w:t>
      </w:r>
      <w:r>
        <w:rPr>
          <w:rFonts w:hint="eastAsia" w:ascii="宋体" w:hAnsi="宋体" w:eastAsia="宋体" w:cs="宋体"/>
          <w:spacing w:val="-2"/>
          <w:sz w:val="24"/>
          <w:szCs w:val="24"/>
        </w:rPr>
        <w:t>万元及</w:t>
      </w:r>
      <w:r>
        <w:rPr>
          <w:rFonts w:hint="eastAsia" w:ascii="宋体" w:hAnsi="宋体" w:eastAsia="宋体" w:cs="宋体"/>
          <w:spacing w:val="-3"/>
          <w:sz w:val="24"/>
          <w:szCs w:val="24"/>
        </w:rPr>
        <w:t>以上的为中型企业；从业人员</w:t>
      </w:r>
      <w:r>
        <w:rPr>
          <w:rFonts w:hint="eastAsia" w:ascii="宋体" w:hAnsi="宋体" w:eastAsia="宋体" w:cs="宋体"/>
          <w:sz w:val="24"/>
          <w:szCs w:val="24"/>
        </w:rPr>
        <w:t xml:space="preserve"> </w:t>
      </w:r>
      <w:r>
        <w:rPr>
          <w:rFonts w:hint="eastAsia" w:ascii="宋体" w:hAnsi="宋体" w:eastAsia="宋体" w:cs="宋体"/>
          <w:spacing w:val="-4"/>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人及以上，且营业收入</w:t>
      </w:r>
      <w:r>
        <w:rPr>
          <w:rFonts w:hint="eastAsia" w:ascii="宋体" w:hAnsi="宋体" w:eastAsia="宋体" w:cs="宋体"/>
          <w:spacing w:val="-46"/>
          <w:sz w:val="24"/>
          <w:szCs w:val="24"/>
        </w:rPr>
        <w:t xml:space="preserve"> </w:t>
      </w:r>
      <w:r>
        <w:rPr>
          <w:rFonts w:hint="eastAsia" w:ascii="宋体" w:hAnsi="宋体" w:eastAsia="宋体" w:cs="宋体"/>
          <w:spacing w:val="-4"/>
          <w:sz w:val="24"/>
          <w:szCs w:val="24"/>
        </w:rPr>
        <w:t>500</w:t>
      </w:r>
      <w:r>
        <w:rPr>
          <w:rFonts w:hint="eastAsia" w:ascii="宋体" w:hAnsi="宋体" w:eastAsia="宋体" w:cs="宋体"/>
          <w:spacing w:val="-44"/>
          <w:sz w:val="24"/>
          <w:szCs w:val="24"/>
        </w:rPr>
        <w:t xml:space="preserve"> </w:t>
      </w:r>
      <w:r>
        <w:rPr>
          <w:rFonts w:hint="eastAsia" w:ascii="宋体" w:hAnsi="宋体" w:eastAsia="宋体" w:cs="宋体"/>
          <w:spacing w:val="-4"/>
          <w:sz w:val="24"/>
          <w:szCs w:val="24"/>
        </w:rPr>
        <w:t>万元及以上的为小型企业；从业人员</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100</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人以下或营业收入</w:t>
      </w:r>
    </w:p>
    <w:p w14:paraId="17D973F4">
      <w:pPr>
        <w:spacing w:line="220" w:lineRule="auto"/>
        <w:ind w:left="5"/>
        <w:rPr>
          <w:rFonts w:hint="eastAsia" w:ascii="宋体" w:hAnsi="宋体" w:eastAsia="宋体" w:cs="宋体"/>
          <w:sz w:val="24"/>
          <w:szCs w:val="24"/>
        </w:rPr>
      </w:pPr>
      <w:r>
        <w:rPr>
          <w:rFonts w:hint="eastAsia" w:ascii="宋体" w:hAnsi="宋体" w:eastAsia="宋体" w:cs="宋体"/>
          <w:spacing w:val="-3"/>
          <w:sz w:val="24"/>
          <w:szCs w:val="24"/>
        </w:rPr>
        <w:t>500</w:t>
      </w:r>
      <w:r>
        <w:rPr>
          <w:rFonts w:hint="eastAsia" w:ascii="宋体" w:hAnsi="宋体" w:eastAsia="宋体" w:cs="宋体"/>
          <w:spacing w:val="-34"/>
          <w:sz w:val="24"/>
          <w:szCs w:val="24"/>
        </w:rPr>
        <w:t xml:space="preserve"> </w:t>
      </w:r>
      <w:r>
        <w:rPr>
          <w:rFonts w:hint="eastAsia" w:ascii="宋体" w:hAnsi="宋体" w:eastAsia="宋体" w:cs="宋体"/>
          <w:spacing w:val="-3"/>
          <w:sz w:val="24"/>
          <w:szCs w:val="24"/>
        </w:rPr>
        <w:t>万元以下的为微型企业。</w:t>
      </w:r>
    </w:p>
    <w:p w14:paraId="2864578C">
      <w:pPr>
        <w:spacing w:before="181" w:line="359" w:lineRule="auto"/>
        <w:ind w:left="3" w:firstLine="483"/>
        <w:rPr>
          <w:rFonts w:hint="eastAsia" w:ascii="宋体" w:hAnsi="宋体" w:eastAsia="宋体" w:cs="宋体"/>
          <w:sz w:val="24"/>
          <w:szCs w:val="24"/>
        </w:rPr>
      </w:pPr>
      <w:r>
        <w:rPr>
          <w:rFonts w:hint="eastAsia" w:ascii="宋体" w:hAnsi="宋体" w:eastAsia="宋体" w:cs="宋体"/>
          <w:spacing w:val="-2"/>
          <w:sz w:val="24"/>
          <w:szCs w:val="24"/>
        </w:rPr>
        <w:t>（十五）租赁和商务服务业。从业人员</w:t>
      </w:r>
      <w:r>
        <w:rPr>
          <w:rFonts w:hint="eastAsia" w:ascii="宋体" w:hAnsi="宋体" w:eastAsia="宋体" w:cs="宋体"/>
          <w:spacing w:val="-46"/>
          <w:sz w:val="24"/>
          <w:szCs w:val="24"/>
        </w:rPr>
        <w:t xml:space="preserve"> </w:t>
      </w:r>
      <w:r>
        <w:rPr>
          <w:rFonts w:hint="eastAsia" w:ascii="宋体" w:hAnsi="宋体" w:eastAsia="宋体" w:cs="宋体"/>
          <w:spacing w:val="-2"/>
          <w:sz w:val="24"/>
          <w:szCs w:val="24"/>
        </w:rPr>
        <w:t>30</w:t>
      </w:r>
      <w:r>
        <w:rPr>
          <w:rFonts w:hint="eastAsia" w:ascii="宋体" w:hAnsi="宋体" w:eastAsia="宋体" w:cs="宋体"/>
          <w:spacing w:val="-3"/>
          <w:sz w:val="24"/>
          <w:szCs w:val="24"/>
        </w:rPr>
        <w:t>0</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人以下或资产总额</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120000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万元以下的为中</w:t>
      </w:r>
      <w:r>
        <w:rPr>
          <w:rFonts w:hint="eastAsia" w:ascii="宋体" w:hAnsi="宋体" w:eastAsia="宋体" w:cs="宋体"/>
          <w:sz w:val="24"/>
          <w:szCs w:val="24"/>
        </w:rPr>
        <w:t xml:space="preserve"> </w:t>
      </w:r>
      <w:r>
        <w:rPr>
          <w:rFonts w:hint="eastAsia" w:ascii="宋体" w:hAnsi="宋体" w:eastAsia="宋体" w:cs="宋体"/>
          <w:spacing w:val="-2"/>
          <w:sz w:val="24"/>
          <w:szCs w:val="24"/>
        </w:rPr>
        <w:t>小微型企业。其中，从业人员</w:t>
      </w:r>
      <w:r>
        <w:rPr>
          <w:rFonts w:hint="eastAsia" w:ascii="宋体" w:hAnsi="宋体" w:eastAsia="宋体" w:cs="宋体"/>
          <w:spacing w:val="-33"/>
          <w:sz w:val="24"/>
          <w:szCs w:val="24"/>
        </w:rPr>
        <w:t xml:space="preserve"> </w:t>
      </w:r>
      <w:r>
        <w:rPr>
          <w:rFonts w:hint="eastAsia" w:ascii="宋体" w:hAnsi="宋体" w:eastAsia="宋体" w:cs="宋体"/>
          <w:spacing w:val="-2"/>
          <w:sz w:val="24"/>
          <w:szCs w:val="24"/>
        </w:rPr>
        <w:t>100</w:t>
      </w:r>
      <w:r>
        <w:rPr>
          <w:rFonts w:hint="eastAsia" w:ascii="宋体" w:hAnsi="宋体" w:eastAsia="宋体" w:cs="宋体"/>
          <w:spacing w:val="-48"/>
          <w:sz w:val="24"/>
          <w:szCs w:val="24"/>
        </w:rPr>
        <w:t xml:space="preserve"> </w:t>
      </w:r>
      <w:r>
        <w:rPr>
          <w:rFonts w:hint="eastAsia" w:ascii="宋体" w:hAnsi="宋体" w:eastAsia="宋体" w:cs="宋体"/>
          <w:spacing w:val="-2"/>
          <w:sz w:val="24"/>
          <w:szCs w:val="24"/>
        </w:rPr>
        <w:t>人及以上，且资产总额</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800</w:t>
      </w:r>
      <w:r>
        <w:rPr>
          <w:rFonts w:hint="eastAsia" w:ascii="宋体" w:hAnsi="宋体" w:eastAsia="宋体" w:cs="宋体"/>
          <w:spacing w:val="-3"/>
          <w:sz w:val="24"/>
          <w:szCs w:val="24"/>
        </w:rPr>
        <w:t>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万元及以上的为中型企业；</w:t>
      </w:r>
      <w:r>
        <w:rPr>
          <w:rFonts w:hint="eastAsia" w:ascii="宋体" w:hAnsi="宋体" w:eastAsia="宋体" w:cs="宋体"/>
          <w:sz w:val="24"/>
          <w:szCs w:val="24"/>
        </w:rPr>
        <w:t xml:space="preserve"> </w:t>
      </w:r>
      <w:r>
        <w:rPr>
          <w:rFonts w:hint="eastAsia" w:ascii="宋体" w:hAnsi="宋体" w:eastAsia="宋体" w:cs="宋体"/>
          <w:spacing w:val="-3"/>
          <w:sz w:val="24"/>
          <w:szCs w:val="24"/>
        </w:rPr>
        <w:t>从业人员</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w:t>
      </w:r>
      <w:r>
        <w:rPr>
          <w:rFonts w:hint="eastAsia" w:ascii="宋体" w:hAnsi="宋体" w:eastAsia="宋体" w:cs="宋体"/>
          <w:spacing w:val="-48"/>
          <w:sz w:val="24"/>
          <w:szCs w:val="24"/>
        </w:rPr>
        <w:t xml:space="preserve"> </w:t>
      </w:r>
      <w:r>
        <w:rPr>
          <w:rFonts w:hint="eastAsia" w:ascii="宋体" w:hAnsi="宋体" w:eastAsia="宋体" w:cs="宋体"/>
          <w:spacing w:val="-3"/>
          <w:sz w:val="24"/>
          <w:szCs w:val="24"/>
        </w:rPr>
        <w:t>人及以上，且资产总额</w:t>
      </w:r>
      <w:r>
        <w:rPr>
          <w:rFonts w:hint="eastAsia" w:ascii="宋体" w:hAnsi="宋体" w:eastAsia="宋体" w:cs="宋体"/>
          <w:spacing w:val="-33"/>
          <w:sz w:val="24"/>
          <w:szCs w:val="24"/>
        </w:rPr>
        <w:t xml:space="preserve"> </w:t>
      </w:r>
      <w:r>
        <w:rPr>
          <w:rFonts w:hint="eastAsia" w:ascii="宋体" w:hAnsi="宋体" w:eastAsia="宋体" w:cs="宋体"/>
          <w:spacing w:val="-3"/>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万元及以上的为小型企业；</w:t>
      </w:r>
      <w:r>
        <w:rPr>
          <w:rFonts w:hint="eastAsia" w:ascii="宋体" w:hAnsi="宋体" w:eastAsia="宋体" w:cs="宋体"/>
          <w:spacing w:val="-4"/>
          <w:sz w:val="24"/>
          <w:szCs w:val="24"/>
        </w:rPr>
        <w:t>从业人员</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4"/>
          <w:sz w:val="24"/>
          <w:szCs w:val="24"/>
        </w:rPr>
        <w:t>人以下或</w:t>
      </w:r>
    </w:p>
    <w:p w14:paraId="0F2C19CB">
      <w:pPr>
        <w:spacing w:line="220" w:lineRule="auto"/>
        <w:ind w:left="11"/>
        <w:rPr>
          <w:rFonts w:hint="eastAsia" w:ascii="宋体" w:hAnsi="宋体" w:eastAsia="宋体" w:cs="宋体"/>
          <w:sz w:val="24"/>
          <w:szCs w:val="24"/>
        </w:rPr>
      </w:pPr>
      <w:r>
        <w:rPr>
          <w:rFonts w:hint="eastAsia" w:ascii="宋体" w:hAnsi="宋体" w:eastAsia="宋体" w:cs="宋体"/>
          <w:spacing w:val="-4"/>
          <w:sz w:val="24"/>
          <w:szCs w:val="24"/>
        </w:rPr>
        <w:t>资产总额</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100</w:t>
      </w:r>
      <w:r>
        <w:rPr>
          <w:rFonts w:hint="eastAsia" w:ascii="宋体" w:hAnsi="宋体" w:eastAsia="宋体" w:cs="宋体"/>
          <w:spacing w:val="-45"/>
          <w:sz w:val="24"/>
          <w:szCs w:val="24"/>
        </w:rPr>
        <w:t xml:space="preserve"> </w:t>
      </w:r>
      <w:r>
        <w:rPr>
          <w:rFonts w:hint="eastAsia" w:ascii="宋体" w:hAnsi="宋体" w:eastAsia="宋体" w:cs="宋体"/>
          <w:spacing w:val="-4"/>
          <w:sz w:val="24"/>
          <w:szCs w:val="24"/>
        </w:rPr>
        <w:t>万元以下的为微型企业。</w:t>
      </w:r>
    </w:p>
    <w:p w14:paraId="44A757F3">
      <w:pPr>
        <w:spacing w:before="182" w:line="359" w:lineRule="auto"/>
        <w:ind w:left="18" w:firstLine="473"/>
        <w:rPr>
          <w:rFonts w:hint="eastAsia" w:ascii="宋体" w:hAnsi="宋体" w:eastAsia="宋体" w:cs="宋体"/>
          <w:sz w:val="24"/>
          <w:szCs w:val="24"/>
        </w:rPr>
      </w:pPr>
      <w:r>
        <w:rPr>
          <w:rFonts w:hint="eastAsia" w:ascii="宋体" w:hAnsi="宋体" w:eastAsia="宋体" w:cs="宋体"/>
          <w:spacing w:val="-1"/>
          <w:sz w:val="24"/>
          <w:szCs w:val="24"/>
        </w:rPr>
        <w:t>（十六）其他未列明行业。从业人员</w:t>
      </w:r>
      <w:r>
        <w:rPr>
          <w:rFonts w:hint="eastAsia" w:ascii="宋体" w:hAnsi="宋体" w:eastAsia="宋体" w:cs="宋体"/>
          <w:spacing w:val="-46"/>
          <w:sz w:val="24"/>
          <w:szCs w:val="24"/>
        </w:rPr>
        <w:t xml:space="preserve"> </w:t>
      </w:r>
      <w:r>
        <w:rPr>
          <w:rFonts w:hint="eastAsia" w:ascii="宋体" w:hAnsi="宋体" w:eastAsia="宋体" w:cs="宋体"/>
          <w:spacing w:val="-1"/>
          <w:sz w:val="24"/>
          <w:szCs w:val="24"/>
        </w:rPr>
        <w:t>300</w:t>
      </w:r>
      <w:r>
        <w:rPr>
          <w:rFonts w:hint="eastAsia" w:ascii="宋体" w:hAnsi="宋体" w:eastAsia="宋体" w:cs="宋体"/>
          <w:spacing w:val="-48"/>
          <w:sz w:val="24"/>
          <w:szCs w:val="24"/>
        </w:rPr>
        <w:t xml:space="preserve"> </w:t>
      </w:r>
      <w:r>
        <w:rPr>
          <w:rFonts w:hint="eastAsia" w:ascii="宋体" w:hAnsi="宋体" w:eastAsia="宋体" w:cs="宋体"/>
          <w:spacing w:val="-1"/>
          <w:sz w:val="24"/>
          <w:szCs w:val="24"/>
        </w:rPr>
        <w:t>人以下的为中小微型</w:t>
      </w:r>
      <w:r>
        <w:rPr>
          <w:rFonts w:hint="eastAsia" w:ascii="宋体" w:hAnsi="宋体" w:eastAsia="宋体" w:cs="宋体"/>
          <w:spacing w:val="-2"/>
          <w:sz w:val="24"/>
          <w:szCs w:val="24"/>
        </w:rPr>
        <w:t>企业。其中，从业人员</w:t>
      </w:r>
      <w:r>
        <w:rPr>
          <w:rFonts w:hint="eastAsia" w:ascii="宋体" w:hAnsi="宋体" w:eastAsia="宋体" w:cs="宋体"/>
          <w:sz w:val="24"/>
          <w:szCs w:val="24"/>
        </w:rPr>
        <w:t xml:space="preserve">  </w:t>
      </w:r>
      <w:r>
        <w:rPr>
          <w:rFonts w:hint="eastAsia" w:ascii="宋体" w:hAnsi="宋体" w:eastAsia="宋体" w:cs="宋体"/>
          <w:spacing w:val="-5"/>
          <w:sz w:val="24"/>
          <w:szCs w:val="24"/>
        </w:rPr>
        <w:t>100</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人及以上的为中型企业；从业人员</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人及以上的为小型企业；从业人员</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10</w:t>
      </w:r>
      <w:r>
        <w:rPr>
          <w:rFonts w:hint="eastAsia" w:ascii="宋体" w:hAnsi="宋体" w:eastAsia="宋体" w:cs="宋体"/>
          <w:spacing w:val="-49"/>
          <w:sz w:val="24"/>
          <w:szCs w:val="24"/>
        </w:rPr>
        <w:t xml:space="preserve"> </w:t>
      </w:r>
      <w:r>
        <w:rPr>
          <w:rFonts w:hint="eastAsia" w:ascii="宋体" w:hAnsi="宋体" w:eastAsia="宋体" w:cs="宋体"/>
          <w:spacing w:val="-5"/>
          <w:sz w:val="24"/>
          <w:szCs w:val="24"/>
        </w:rPr>
        <w:t>人以下的为</w:t>
      </w:r>
    </w:p>
    <w:p w14:paraId="733AC5DC">
      <w:pPr>
        <w:spacing w:line="220" w:lineRule="auto"/>
        <w:rPr>
          <w:rFonts w:hint="eastAsia" w:ascii="宋体" w:hAnsi="宋体" w:eastAsia="宋体" w:cs="宋体"/>
          <w:sz w:val="24"/>
          <w:szCs w:val="24"/>
        </w:rPr>
      </w:pPr>
      <w:r>
        <w:rPr>
          <w:rFonts w:hint="eastAsia" w:ascii="宋体" w:hAnsi="宋体" w:eastAsia="宋体" w:cs="宋体"/>
          <w:spacing w:val="-2"/>
          <w:sz w:val="24"/>
          <w:szCs w:val="24"/>
        </w:rPr>
        <w:t>微型企业。</w:t>
      </w:r>
    </w:p>
    <w:p w14:paraId="396CD3A0">
      <w:pPr>
        <w:spacing w:before="179" w:line="219" w:lineRule="auto"/>
        <w:ind w:left="484"/>
        <w:rPr>
          <w:rFonts w:hint="eastAsia" w:ascii="宋体" w:hAnsi="宋体" w:eastAsia="宋体" w:cs="宋体"/>
          <w:sz w:val="24"/>
          <w:szCs w:val="24"/>
        </w:rPr>
      </w:pPr>
      <w:r>
        <w:rPr>
          <w:rFonts w:hint="eastAsia" w:ascii="宋体" w:hAnsi="宋体" w:eastAsia="宋体" w:cs="宋体"/>
          <w:spacing w:val="-1"/>
          <w:sz w:val="24"/>
          <w:szCs w:val="24"/>
        </w:rPr>
        <w:t>五、企业类型的划分以统计部门的统计数据为依据。</w:t>
      </w:r>
    </w:p>
    <w:p w14:paraId="066C7BFF">
      <w:pPr>
        <w:spacing w:before="182" w:line="466" w:lineRule="exact"/>
        <w:ind w:left="482"/>
        <w:rPr>
          <w:rFonts w:hint="eastAsia" w:ascii="宋体" w:hAnsi="宋体" w:eastAsia="宋体" w:cs="宋体"/>
          <w:sz w:val="24"/>
          <w:szCs w:val="24"/>
        </w:rPr>
      </w:pPr>
      <w:r>
        <w:rPr>
          <w:rFonts w:hint="eastAsia" w:ascii="宋体" w:hAnsi="宋体" w:eastAsia="宋体" w:cs="宋体"/>
          <w:position w:val="17"/>
          <w:sz w:val="24"/>
          <w:szCs w:val="24"/>
        </w:rPr>
        <w:t>六、本规定适用于在中华人民共和国境内依法设立的各</w:t>
      </w:r>
      <w:r>
        <w:rPr>
          <w:rFonts w:hint="eastAsia" w:ascii="宋体" w:hAnsi="宋体" w:eastAsia="宋体" w:cs="宋体"/>
          <w:spacing w:val="-1"/>
          <w:position w:val="17"/>
          <w:sz w:val="24"/>
          <w:szCs w:val="24"/>
        </w:rPr>
        <w:t>类所有制和各种组织形式的企</w:t>
      </w:r>
    </w:p>
    <w:p w14:paraId="359960D2">
      <w:pPr>
        <w:spacing w:line="219" w:lineRule="auto"/>
        <w:rPr>
          <w:rFonts w:hint="eastAsia" w:ascii="宋体" w:hAnsi="宋体" w:eastAsia="宋体" w:cs="宋体"/>
          <w:sz w:val="24"/>
          <w:szCs w:val="24"/>
        </w:rPr>
      </w:pPr>
      <w:r>
        <w:rPr>
          <w:rFonts w:hint="eastAsia" w:ascii="宋体" w:hAnsi="宋体" w:eastAsia="宋体" w:cs="宋体"/>
          <w:spacing w:val="-1"/>
          <w:sz w:val="24"/>
          <w:szCs w:val="24"/>
        </w:rPr>
        <w:t>业。个体工商户和本规定以外的行业，参照本规定进行划型。</w:t>
      </w:r>
    </w:p>
    <w:p w14:paraId="0A5F5CD1">
      <w:pPr>
        <w:spacing w:before="184" w:line="359" w:lineRule="auto"/>
        <w:ind w:left="23" w:right="100" w:firstLine="456"/>
        <w:rPr>
          <w:rFonts w:hint="eastAsia" w:ascii="宋体" w:hAnsi="宋体" w:eastAsia="宋体" w:cs="宋体"/>
          <w:sz w:val="24"/>
          <w:szCs w:val="24"/>
        </w:rPr>
      </w:pPr>
      <w:r>
        <w:rPr>
          <w:rFonts w:hint="eastAsia" w:ascii="宋体" w:hAnsi="宋体" w:eastAsia="宋体" w:cs="宋体"/>
          <w:sz w:val="24"/>
          <w:szCs w:val="24"/>
        </w:rPr>
        <w:t>七、本规定的中型企业标准上限即为大型企业标准的下限，国</w:t>
      </w:r>
      <w:r>
        <w:rPr>
          <w:rFonts w:hint="eastAsia" w:ascii="宋体" w:hAnsi="宋体" w:eastAsia="宋体" w:cs="宋体"/>
          <w:spacing w:val="-1"/>
          <w:sz w:val="24"/>
          <w:szCs w:val="24"/>
        </w:rPr>
        <w:t>家统计部门据此制定大</w:t>
      </w:r>
      <w:r>
        <w:rPr>
          <w:rFonts w:hint="eastAsia" w:ascii="宋体" w:hAnsi="宋体" w:eastAsia="宋体" w:cs="宋体"/>
          <w:sz w:val="24"/>
          <w:szCs w:val="24"/>
        </w:rPr>
        <w:t xml:space="preserve"> </w:t>
      </w:r>
      <w:r>
        <w:rPr>
          <w:rFonts w:hint="eastAsia" w:ascii="宋体" w:hAnsi="宋体" w:eastAsia="宋体" w:cs="宋体"/>
          <w:spacing w:val="-1"/>
          <w:sz w:val="24"/>
          <w:szCs w:val="24"/>
        </w:rPr>
        <w:t>中小微型企业的统计分类。国务院有关部门据此进行相关数据分析，不得制定与本规定不</w:t>
      </w:r>
    </w:p>
    <w:p w14:paraId="67F1F386">
      <w:pPr>
        <w:spacing w:before="1" w:line="220" w:lineRule="auto"/>
        <w:ind w:left="4"/>
        <w:rPr>
          <w:rFonts w:hint="eastAsia" w:ascii="宋体" w:hAnsi="宋体" w:eastAsia="宋体" w:cs="宋体"/>
          <w:sz w:val="24"/>
          <w:szCs w:val="24"/>
        </w:rPr>
      </w:pPr>
      <w:r>
        <w:rPr>
          <w:rFonts w:hint="eastAsia" w:ascii="宋体" w:hAnsi="宋体" w:eastAsia="宋体" w:cs="宋体"/>
          <w:spacing w:val="-2"/>
          <w:sz w:val="24"/>
          <w:szCs w:val="24"/>
        </w:rPr>
        <w:t>一致的企业划型标准。</w:t>
      </w:r>
    </w:p>
    <w:p w14:paraId="74774D44">
      <w:pPr>
        <w:spacing w:before="181" w:line="465" w:lineRule="exact"/>
        <w:ind w:left="484"/>
        <w:rPr>
          <w:rFonts w:hint="eastAsia" w:ascii="宋体" w:hAnsi="宋体" w:eastAsia="宋体" w:cs="宋体"/>
          <w:sz w:val="24"/>
          <w:szCs w:val="24"/>
        </w:rPr>
      </w:pPr>
      <w:r>
        <w:rPr>
          <w:rFonts w:hint="eastAsia" w:ascii="宋体" w:hAnsi="宋体" w:eastAsia="宋体" w:cs="宋体"/>
          <w:position w:val="17"/>
          <w:sz w:val="24"/>
          <w:szCs w:val="24"/>
        </w:rPr>
        <w:t>八、本规定由工业和信息化部、国家统计局会同有</w:t>
      </w:r>
      <w:r>
        <w:rPr>
          <w:rFonts w:hint="eastAsia" w:ascii="宋体" w:hAnsi="宋体" w:eastAsia="宋体" w:cs="宋体"/>
          <w:spacing w:val="-1"/>
          <w:position w:val="17"/>
          <w:sz w:val="24"/>
          <w:szCs w:val="24"/>
        </w:rPr>
        <w:t>关部门根据《国民经济行业分类》</w:t>
      </w:r>
    </w:p>
    <w:p w14:paraId="5C97C28A">
      <w:pPr>
        <w:spacing w:line="220" w:lineRule="auto"/>
        <w:rPr>
          <w:rFonts w:hint="eastAsia" w:ascii="宋体" w:hAnsi="宋体" w:eastAsia="宋体" w:cs="宋体"/>
          <w:sz w:val="24"/>
          <w:szCs w:val="24"/>
        </w:rPr>
      </w:pPr>
      <w:r>
        <w:rPr>
          <w:rFonts w:hint="eastAsia" w:ascii="宋体" w:hAnsi="宋体" w:eastAsia="宋体" w:cs="宋体"/>
          <w:spacing w:val="-1"/>
          <w:sz w:val="24"/>
          <w:szCs w:val="24"/>
        </w:rPr>
        <w:t>修订情况和企业发展变化情况适时修订。</w:t>
      </w:r>
    </w:p>
    <w:p w14:paraId="253FBF52">
      <w:pPr>
        <w:spacing w:before="183" w:line="219" w:lineRule="auto"/>
        <w:ind w:left="486"/>
        <w:rPr>
          <w:rFonts w:hint="eastAsia" w:ascii="宋体" w:hAnsi="宋体" w:eastAsia="宋体" w:cs="宋体"/>
          <w:sz w:val="24"/>
          <w:szCs w:val="24"/>
        </w:rPr>
      </w:pPr>
      <w:r>
        <w:rPr>
          <w:rFonts w:hint="eastAsia" w:ascii="宋体" w:hAnsi="宋体" w:eastAsia="宋体" w:cs="宋体"/>
          <w:spacing w:val="-1"/>
          <w:sz w:val="24"/>
          <w:szCs w:val="24"/>
        </w:rPr>
        <w:t>九、本规定由工业和信息化部、国家统计局会同有关部门负责解释。</w:t>
      </w:r>
    </w:p>
    <w:p w14:paraId="44DCC197">
      <w:pPr>
        <w:spacing w:before="180" w:line="466" w:lineRule="exact"/>
        <w:jc w:val="right"/>
        <w:rPr>
          <w:rFonts w:hint="eastAsia" w:ascii="宋体" w:hAnsi="宋体" w:eastAsia="宋体" w:cs="宋体"/>
          <w:sz w:val="24"/>
          <w:szCs w:val="24"/>
        </w:rPr>
      </w:pPr>
      <w:r>
        <w:rPr>
          <w:rFonts w:hint="eastAsia" w:ascii="宋体" w:hAnsi="宋体" w:eastAsia="宋体" w:cs="宋体"/>
          <w:spacing w:val="-6"/>
          <w:position w:val="17"/>
          <w:sz w:val="24"/>
          <w:szCs w:val="24"/>
        </w:rPr>
        <w:t>十、本规定自发布之日起执行，原国家经贸委、原国家计委、财政部和国家统计局</w:t>
      </w:r>
      <w:r>
        <w:rPr>
          <w:rFonts w:hint="eastAsia" w:ascii="宋体" w:hAnsi="宋体" w:eastAsia="宋体" w:cs="宋体"/>
          <w:spacing w:val="-31"/>
          <w:position w:val="17"/>
          <w:sz w:val="24"/>
          <w:szCs w:val="24"/>
        </w:rPr>
        <w:t xml:space="preserve"> </w:t>
      </w:r>
      <w:r>
        <w:rPr>
          <w:rFonts w:hint="eastAsia" w:ascii="宋体" w:hAnsi="宋体" w:eastAsia="宋体" w:cs="宋体"/>
          <w:spacing w:val="-6"/>
          <w:position w:val="17"/>
          <w:sz w:val="24"/>
          <w:szCs w:val="24"/>
        </w:rPr>
        <w:t>2003</w:t>
      </w:r>
    </w:p>
    <w:p w14:paraId="6D246595">
      <w:pPr>
        <w:spacing w:line="219" w:lineRule="auto"/>
        <w:ind w:left="1"/>
        <w:rPr>
          <w:rFonts w:hint="eastAsia" w:ascii="宋体" w:hAnsi="宋体" w:eastAsia="宋体" w:cs="宋体"/>
          <w:sz w:val="24"/>
          <w:szCs w:val="24"/>
        </w:rPr>
      </w:pPr>
      <w:r>
        <w:rPr>
          <w:rFonts w:hint="eastAsia" w:ascii="宋体" w:hAnsi="宋体" w:eastAsia="宋体" w:cs="宋体"/>
          <w:spacing w:val="-1"/>
          <w:sz w:val="24"/>
          <w:szCs w:val="24"/>
        </w:rPr>
        <w:t>年颁布的《中小企业标准暂行规定》同时废止。</w:t>
      </w:r>
    </w:p>
    <w:p w14:paraId="29244556">
      <w:pPr>
        <w:spacing w:line="219" w:lineRule="auto"/>
        <w:rPr>
          <w:rFonts w:hint="eastAsia" w:ascii="宋体" w:hAnsi="宋体" w:eastAsia="宋体" w:cs="宋体"/>
          <w:sz w:val="24"/>
          <w:szCs w:val="24"/>
        </w:rPr>
        <w:sectPr>
          <w:footerReference r:id="rId37" w:type="default"/>
          <w:pgSz w:w="11907" w:h="16840"/>
          <w:pgMar w:top="400" w:right="1253" w:bottom="1264" w:left="1201" w:header="0" w:footer="1085" w:gutter="0"/>
          <w:pgNumType w:fmt="decimal"/>
          <w:cols w:space="720" w:num="1"/>
        </w:sectPr>
      </w:pPr>
    </w:p>
    <w:p w14:paraId="6FA610B1">
      <w:pPr>
        <w:pStyle w:val="7"/>
        <w:spacing w:line="256" w:lineRule="auto"/>
        <w:rPr>
          <w:rFonts w:hint="eastAsia" w:ascii="宋体" w:hAnsi="宋体" w:eastAsia="宋体" w:cs="宋体"/>
        </w:rPr>
      </w:pPr>
    </w:p>
    <w:p w14:paraId="27489121">
      <w:pPr>
        <w:pStyle w:val="7"/>
        <w:spacing w:line="256" w:lineRule="auto"/>
        <w:rPr>
          <w:rFonts w:hint="eastAsia" w:ascii="宋体" w:hAnsi="宋体" w:eastAsia="宋体" w:cs="宋体"/>
        </w:rPr>
      </w:pPr>
    </w:p>
    <w:p w14:paraId="1B73E7C1">
      <w:pPr>
        <w:pStyle w:val="7"/>
        <w:spacing w:line="256" w:lineRule="auto"/>
        <w:rPr>
          <w:rFonts w:hint="eastAsia" w:ascii="宋体" w:hAnsi="宋体" w:eastAsia="宋体" w:cs="宋体"/>
        </w:rPr>
      </w:pPr>
    </w:p>
    <w:p w14:paraId="22AE1E00">
      <w:pPr>
        <w:pStyle w:val="7"/>
        <w:spacing w:line="256" w:lineRule="auto"/>
        <w:rPr>
          <w:rFonts w:hint="eastAsia" w:ascii="宋体" w:hAnsi="宋体" w:eastAsia="宋体" w:cs="宋体"/>
        </w:rPr>
      </w:pPr>
    </w:p>
    <w:p w14:paraId="36D4C7B4">
      <w:pPr>
        <w:pStyle w:val="7"/>
        <w:spacing w:line="256" w:lineRule="auto"/>
        <w:rPr>
          <w:rFonts w:hint="eastAsia" w:ascii="宋体" w:hAnsi="宋体" w:eastAsia="宋体" w:cs="宋体"/>
        </w:rPr>
      </w:pPr>
    </w:p>
    <w:p w14:paraId="76F8A3D1">
      <w:pPr>
        <w:spacing w:before="120" w:line="229" w:lineRule="auto"/>
        <w:ind w:left="2550"/>
        <w:rPr>
          <w:rFonts w:hint="eastAsia" w:ascii="宋体" w:hAnsi="宋体" w:eastAsia="宋体" w:cs="宋体"/>
          <w:sz w:val="28"/>
          <w:szCs w:val="28"/>
        </w:rPr>
      </w:pPr>
      <w:r>
        <w:rPr>
          <w:rFonts w:hint="eastAsia" w:ascii="宋体" w:hAnsi="宋体" w:eastAsia="宋体" w:cs="宋体"/>
          <w:b/>
          <w:bCs/>
          <w:spacing w:val="-1"/>
          <w:sz w:val="28"/>
          <w:szCs w:val="28"/>
        </w:rPr>
        <w:t>6-2、《残疾人福利性单位声明函》</w:t>
      </w:r>
    </w:p>
    <w:p w14:paraId="48DEEE33">
      <w:pPr>
        <w:spacing w:before="297" w:line="360" w:lineRule="auto"/>
        <w:ind w:left="1" w:right="109" w:firstLine="569"/>
        <w:jc w:val="both"/>
        <w:rPr>
          <w:rFonts w:hint="eastAsia" w:ascii="宋体" w:hAnsi="宋体" w:eastAsia="宋体" w:cs="宋体"/>
          <w:sz w:val="24"/>
          <w:szCs w:val="24"/>
        </w:rPr>
      </w:pPr>
      <w:r>
        <w:rPr>
          <w:rFonts w:hint="eastAsia" w:ascii="宋体" w:hAnsi="宋体" w:eastAsia="宋体" w:cs="宋体"/>
          <w:spacing w:val="-3"/>
          <w:sz w:val="24"/>
          <w:szCs w:val="24"/>
        </w:rPr>
        <w:t>本单位郑重声明 ，根据《财政部民政部中国残疾人联合会关于促进残疾人就业政府</w:t>
      </w:r>
      <w:r>
        <w:rPr>
          <w:rFonts w:hint="eastAsia" w:ascii="宋体" w:hAnsi="宋体" w:eastAsia="宋体" w:cs="宋体"/>
          <w:spacing w:val="-2"/>
          <w:sz w:val="24"/>
          <w:szCs w:val="24"/>
        </w:rPr>
        <w:t>采购政策的通知》（财库〔2017〕</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141 号）的规定，本单位为符合条件的残疾人</w:t>
      </w:r>
      <w:r>
        <w:rPr>
          <w:rFonts w:hint="eastAsia" w:ascii="宋体" w:hAnsi="宋体" w:eastAsia="宋体" w:cs="宋体"/>
          <w:spacing w:val="-3"/>
          <w:sz w:val="24"/>
          <w:szCs w:val="24"/>
        </w:rPr>
        <w:t>福利性单</w:t>
      </w:r>
      <w:r>
        <w:rPr>
          <w:rFonts w:hint="eastAsia" w:ascii="宋体" w:hAnsi="宋体" w:eastAsia="宋体" w:cs="宋体"/>
          <w:spacing w:val="-2"/>
          <w:sz w:val="24"/>
          <w:szCs w:val="24"/>
        </w:rPr>
        <w:t>位，且本单位参加</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单位的</w:t>
      </w:r>
      <w:r>
        <w:rPr>
          <w:rFonts w:hint="eastAsia" w:ascii="宋体" w:hAnsi="宋体" w:eastAsia="宋体" w:cs="宋体"/>
          <w:spacing w:val="-2"/>
          <w:sz w:val="24"/>
          <w:szCs w:val="24"/>
          <w:u w:val="single" w:color="auto"/>
        </w:rPr>
        <w:t xml:space="preserve">         </w:t>
      </w:r>
      <w:r>
        <w:rPr>
          <w:rFonts w:hint="eastAsia" w:ascii="宋体" w:hAnsi="宋体" w:eastAsia="宋体" w:cs="宋体"/>
          <w:spacing w:val="-2"/>
          <w:sz w:val="24"/>
          <w:szCs w:val="24"/>
        </w:rPr>
        <w:t>项目采购活动提供</w:t>
      </w:r>
      <w:r>
        <w:rPr>
          <w:rFonts w:hint="eastAsia" w:ascii="宋体" w:hAnsi="宋体" w:eastAsia="宋体" w:cs="宋体"/>
          <w:spacing w:val="-3"/>
          <w:sz w:val="24"/>
          <w:szCs w:val="24"/>
        </w:rPr>
        <w:t>本单位服务 ，或者提供其他残疾人</w:t>
      </w:r>
    </w:p>
    <w:p w14:paraId="596988D3">
      <w:pPr>
        <w:spacing w:before="1" w:line="220" w:lineRule="auto"/>
        <w:ind w:left="2"/>
        <w:rPr>
          <w:rFonts w:hint="eastAsia" w:ascii="宋体" w:hAnsi="宋体" w:eastAsia="宋体" w:cs="宋体"/>
          <w:sz w:val="24"/>
          <w:szCs w:val="24"/>
        </w:rPr>
      </w:pPr>
      <w:r>
        <w:rPr>
          <w:rFonts w:hint="eastAsia" w:ascii="宋体" w:hAnsi="宋体" w:eastAsia="宋体" w:cs="宋体"/>
          <w:sz w:val="24"/>
          <w:szCs w:val="24"/>
        </w:rPr>
        <w:t>福利性单位服务（不包括使用非残疾人福利性单位注册商标服务）。</w:t>
      </w:r>
    </w:p>
    <w:p w14:paraId="0B584F67">
      <w:pPr>
        <w:spacing w:before="285" w:line="183" w:lineRule="auto"/>
        <w:ind w:left="542"/>
        <w:rPr>
          <w:rFonts w:hint="eastAsia" w:ascii="宋体" w:hAnsi="宋体" w:eastAsia="宋体" w:cs="宋体"/>
          <w:sz w:val="24"/>
          <w:szCs w:val="24"/>
        </w:rPr>
      </w:pPr>
      <w:r>
        <w:rPr>
          <w:rFonts w:hint="eastAsia" w:ascii="宋体" w:hAnsi="宋体" w:eastAsia="宋体" w:cs="宋体"/>
          <w:spacing w:val="-3"/>
          <w:sz w:val="24"/>
          <w:szCs w:val="24"/>
        </w:rPr>
        <w:t>本单位对上述声明的真实性负责。如有虚假 ，将依法承担相应责任。</w:t>
      </w:r>
    </w:p>
    <w:p w14:paraId="019F9BDF">
      <w:pPr>
        <w:pStyle w:val="7"/>
        <w:spacing w:line="255" w:lineRule="auto"/>
        <w:rPr>
          <w:rFonts w:hint="eastAsia" w:ascii="宋体" w:hAnsi="宋体" w:eastAsia="宋体" w:cs="宋体"/>
        </w:rPr>
      </w:pPr>
    </w:p>
    <w:p w14:paraId="5835838F">
      <w:pPr>
        <w:pStyle w:val="7"/>
        <w:spacing w:line="256" w:lineRule="auto"/>
        <w:rPr>
          <w:rFonts w:hint="eastAsia" w:ascii="宋体" w:hAnsi="宋体" w:eastAsia="宋体" w:cs="宋体"/>
        </w:rPr>
      </w:pPr>
    </w:p>
    <w:p w14:paraId="66B2181F">
      <w:pPr>
        <w:pStyle w:val="7"/>
        <w:spacing w:line="256" w:lineRule="auto"/>
        <w:rPr>
          <w:rFonts w:hint="eastAsia" w:ascii="宋体" w:hAnsi="宋体" w:eastAsia="宋体" w:cs="宋体"/>
        </w:rPr>
      </w:pPr>
    </w:p>
    <w:p w14:paraId="6E78C0EF">
      <w:pPr>
        <w:spacing w:before="103" w:line="388" w:lineRule="auto"/>
        <w:ind w:left="3290"/>
        <w:rPr>
          <w:rFonts w:hint="eastAsia" w:ascii="宋体" w:hAnsi="宋体" w:eastAsia="宋体" w:cs="宋体"/>
          <w:sz w:val="24"/>
          <w:szCs w:val="24"/>
        </w:rPr>
      </w:pPr>
      <w:r>
        <w:rPr>
          <w:rFonts w:hint="eastAsia" w:ascii="宋体" w:hAnsi="宋体" w:eastAsia="宋体" w:cs="宋体"/>
          <w:spacing w:val="-1"/>
          <w:sz w:val="24"/>
          <w:szCs w:val="24"/>
        </w:rPr>
        <w:t>残疾人福利性单位名称（公章</w:t>
      </w:r>
      <w:r>
        <w:rPr>
          <w:rFonts w:hint="eastAsia" w:ascii="宋体" w:hAnsi="宋体" w:eastAsia="宋体" w:cs="宋体"/>
          <w:spacing w:val="-26"/>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26"/>
          <w:sz w:val="24"/>
          <w:szCs w:val="24"/>
        </w:rPr>
        <w:t>：</w:t>
      </w:r>
      <w:r>
        <w:rPr>
          <w:rFonts w:hint="eastAsia" w:ascii="宋体" w:hAnsi="宋体" w:eastAsia="宋体" w:cs="宋体"/>
          <w:sz w:val="24"/>
          <w:szCs w:val="24"/>
          <w:u w:val="single" w:color="auto"/>
        </w:rPr>
        <w:t xml:space="preserve">                      </w:t>
      </w:r>
    </w:p>
    <w:p w14:paraId="5B511B4E">
      <w:pPr>
        <w:spacing w:before="1" w:line="180" w:lineRule="auto"/>
        <w:ind w:left="3335"/>
        <w:rPr>
          <w:rFonts w:hint="eastAsia" w:ascii="宋体" w:hAnsi="宋体" w:eastAsia="宋体" w:cs="宋体"/>
          <w:sz w:val="24"/>
          <w:szCs w:val="24"/>
        </w:rPr>
      </w:pPr>
      <w:r>
        <w:rPr>
          <w:rFonts w:hint="eastAsia" w:ascii="宋体" w:hAnsi="宋体" w:eastAsia="宋体" w:cs="宋体"/>
          <w:spacing w:val="-34"/>
          <w:sz w:val="24"/>
          <w:szCs w:val="24"/>
        </w:rPr>
        <w:t>日</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期</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w:t>
      </w:r>
      <w:r>
        <w:rPr>
          <w:rFonts w:hint="eastAsia" w:ascii="宋体" w:hAnsi="宋体" w:eastAsia="宋体" w:cs="宋体"/>
          <w:sz w:val="24"/>
          <w:szCs w:val="24"/>
          <w:u w:val="single" w:color="auto"/>
        </w:rPr>
        <w:t xml:space="preserve">                                                         </w:t>
      </w:r>
    </w:p>
    <w:p w14:paraId="19490450">
      <w:pPr>
        <w:pStyle w:val="7"/>
        <w:spacing w:line="271" w:lineRule="auto"/>
        <w:rPr>
          <w:rFonts w:hint="eastAsia" w:ascii="宋体" w:hAnsi="宋体" w:eastAsia="宋体" w:cs="宋体"/>
        </w:rPr>
      </w:pPr>
    </w:p>
    <w:p w14:paraId="3837C466">
      <w:pPr>
        <w:pStyle w:val="7"/>
        <w:spacing w:line="271" w:lineRule="auto"/>
        <w:rPr>
          <w:rFonts w:hint="eastAsia" w:ascii="宋体" w:hAnsi="宋体" w:eastAsia="宋体" w:cs="宋体"/>
        </w:rPr>
      </w:pPr>
    </w:p>
    <w:p w14:paraId="5F40D0F3">
      <w:pPr>
        <w:pStyle w:val="7"/>
        <w:spacing w:line="271" w:lineRule="auto"/>
        <w:rPr>
          <w:rFonts w:hint="eastAsia" w:ascii="宋体" w:hAnsi="宋体" w:eastAsia="宋体" w:cs="宋体"/>
        </w:rPr>
      </w:pPr>
    </w:p>
    <w:p w14:paraId="03299359">
      <w:pPr>
        <w:pStyle w:val="7"/>
        <w:spacing w:line="272" w:lineRule="auto"/>
        <w:rPr>
          <w:rFonts w:hint="eastAsia" w:ascii="宋体" w:hAnsi="宋体" w:eastAsia="宋体" w:cs="宋体"/>
        </w:rPr>
      </w:pPr>
    </w:p>
    <w:p w14:paraId="11EFE11D">
      <w:pPr>
        <w:spacing w:before="86" w:line="489" w:lineRule="exact"/>
        <w:ind w:left="421"/>
        <w:rPr>
          <w:rFonts w:hint="eastAsia" w:ascii="宋体" w:hAnsi="宋体" w:eastAsia="宋体" w:cs="宋体"/>
          <w:sz w:val="20"/>
          <w:szCs w:val="20"/>
        </w:rPr>
      </w:pPr>
      <w:r>
        <w:rPr>
          <w:rFonts w:hint="eastAsia" w:ascii="宋体" w:hAnsi="宋体" w:eastAsia="宋体" w:cs="宋体"/>
          <w:b/>
          <w:bCs/>
          <w:spacing w:val="9"/>
          <w:position w:val="19"/>
          <w:sz w:val="20"/>
          <w:szCs w:val="20"/>
        </w:rPr>
        <w:t>说明 ：</w:t>
      </w:r>
      <w:r>
        <w:rPr>
          <w:rFonts w:hint="eastAsia" w:ascii="宋体" w:hAnsi="宋体" w:eastAsia="宋体" w:cs="宋体"/>
          <w:spacing w:val="9"/>
          <w:position w:val="19"/>
          <w:sz w:val="20"/>
          <w:szCs w:val="20"/>
        </w:rPr>
        <w:t>根据财库〔2017〕</w:t>
      </w:r>
      <w:r>
        <w:rPr>
          <w:rFonts w:hint="eastAsia" w:ascii="宋体" w:hAnsi="宋体" w:eastAsia="宋体" w:cs="宋体"/>
          <w:spacing w:val="-23"/>
          <w:position w:val="19"/>
          <w:sz w:val="20"/>
          <w:szCs w:val="20"/>
        </w:rPr>
        <w:t xml:space="preserve"> </w:t>
      </w:r>
      <w:r>
        <w:rPr>
          <w:rFonts w:hint="eastAsia" w:ascii="宋体" w:hAnsi="宋体" w:eastAsia="宋体" w:cs="宋体"/>
          <w:spacing w:val="9"/>
          <w:position w:val="19"/>
          <w:sz w:val="20"/>
          <w:szCs w:val="20"/>
        </w:rPr>
        <w:t>141 号文件的规定,享受政</w:t>
      </w:r>
      <w:r>
        <w:rPr>
          <w:rFonts w:hint="eastAsia" w:ascii="宋体" w:hAnsi="宋体" w:eastAsia="宋体" w:cs="宋体"/>
          <w:spacing w:val="8"/>
          <w:position w:val="19"/>
          <w:sz w:val="20"/>
          <w:szCs w:val="20"/>
        </w:rPr>
        <w:t>府采购支持政策的残疾人福利性单位应当同时</w:t>
      </w:r>
    </w:p>
    <w:p w14:paraId="49EF1E00">
      <w:pPr>
        <w:spacing w:before="1" w:line="188" w:lineRule="auto"/>
        <w:rPr>
          <w:rFonts w:hint="eastAsia" w:ascii="宋体" w:hAnsi="宋体" w:eastAsia="宋体" w:cs="宋体"/>
          <w:sz w:val="20"/>
          <w:szCs w:val="20"/>
        </w:rPr>
      </w:pPr>
      <w:r>
        <w:rPr>
          <w:rFonts w:hint="eastAsia" w:ascii="宋体" w:hAnsi="宋体" w:eastAsia="宋体" w:cs="宋体"/>
          <w:spacing w:val="6"/>
          <w:sz w:val="20"/>
          <w:szCs w:val="20"/>
        </w:rPr>
        <w:t>满足以下条件 ：</w:t>
      </w:r>
    </w:p>
    <w:p w14:paraId="2F43AC3D">
      <w:pPr>
        <w:spacing w:before="197" w:line="449" w:lineRule="exact"/>
        <w:ind w:left="402"/>
        <w:rPr>
          <w:rFonts w:hint="eastAsia" w:ascii="宋体" w:hAnsi="宋体" w:eastAsia="宋体" w:cs="宋体"/>
          <w:sz w:val="20"/>
          <w:szCs w:val="20"/>
        </w:rPr>
      </w:pPr>
      <w:r>
        <w:rPr>
          <w:rFonts w:hint="eastAsia" w:ascii="宋体" w:hAnsi="宋体" w:eastAsia="宋体" w:cs="宋体"/>
          <w:spacing w:val="7"/>
          <w:position w:val="15"/>
          <w:sz w:val="20"/>
          <w:szCs w:val="20"/>
        </w:rPr>
        <w:t>（ 一 ）</w:t>
      </w:r>
      <w:r>
        <w:rPr>
          <w:rFonts w:hint="eastAsia" w:ascii="宋体" w:hAnsi="宋体" w:eastAsia="宋体" w:cs="宋体"/>
          <w:b/>
          <w:bCs/>
          <w:spacing w:val="7"/>
          <w:position w:val="15"/>
          <w:sz w:val="20"/>
          <w:szCs w:val="20"/>
        </w:rPr>
        <w:t>安置的残疾人占本单位在职职工人数的比例不低于 25%（含 25%</w:t>
      </w:r>
      <w:r>
        <w:rPr>
          <w:rFonts w:hint="eastAsia" w:ascii="宋体" w:hAnsi="宋体" w:eastAsia="宋体" w:cs="宋体"/>
          <w:b/>
          <w:bCs/>
          <w:spacing w:val="-19"/>
          <w:position w:val="15"/>
          <w:sz w:val="20"/>
          <w:szCs w:val="20"/>
        </w:rPr>
        <w:t>）</w:t>
      </w:r>
      <w:r>
        <w:rPr>
          <w:rFonts w:hint="eastAsia" w:ascii="宋体" w:hAnsi="宋体" w:eastAsia="宋体" w:cs="宋体"/>
          <w:b/>
          <w:bCs/>
          <w:spacing w:val="8"/>
          <w:position w:val="15"/>
          <w:sz w:val="20"/>
          <w:szCs w:val="20"/>
        </w:rPr>
        <w:t xml:space="preserve"> </w:t>
      </w:r>
      <w:r>
        <w:rPr>
          <w:rFonts w:hint="eastAsia" w:ascii="宋体" w:hAnsi="宋体" w:eastAsia="宋体" w:cs="宋体"/>
          <w:b/>
          <w:bCs/>
          <w:spacing w:val="-19"/>
          <w:position w:val="15"/>
          <w:sz w:val="20"/>
          <w:szCs w:val="20"/>
        </w:rPr>
        <w:t>，</w:t>
      </w:r>
      <w:r>
        <w:rPr>
          <w:rFonts w:hint="eastAsia" w:ascii="宋体" w:hAnsi="宋体" w:eastAsia="宋体" w:cs="宋体"/>
          <w:b/>
          <w:bCs/>
          <w:spacing w:val="7"/>
          <w:position w:val="15"/>
          <w:sz w:val="20"/>
          <w:szCs w:val="20"/>
        </w:rPr>
        <w:t>并且安置的残疾人人</w:t>
      </w:r>
    </w:p>
    <w:p w14:paraId="20FB36FC">
      <w:pPr>
        <w:spacing w:line="233" w:lineRule="auto"/>
        <w:rPr>
          <w:rFonts w:hint="eastAsia" w:ascii="宋体" w:hAnsi="宋体" w:eastAsia="宋体" w:cs="宋体"/>
          <w:sz w:val="20"/>
          <w:szCs w:val="20"/>
        </w:rPr>
      </w:pPr>
      <w:r>
        <w:rPr>
          <w:rFonts w:hint="eastAsia" w:ascii="宋体" w:hAnsi="宋体" w:eastAsia="宋体" w:cs="宋体"/>
          <w:b/>
          <w:bCs/>
          <w:spacing w:val="4"/>
          <w:sz w:val="20"/>
          <w:szCs w:val="20"/>
        </w:rPr>
        <w:t>数不少于 10 人（含 10 人）</w:t>
      </w:r>
      <w:r>
        <w:rPr>
          <w:rFonts w:hint="eastAsia" w:ascii="宋体" w:hAnsi="宋体" w:eastAsia="宋体" w:cs="宋体"/>
          <w:b/>
          <w:bCs/>
          <w:spacing w:val="6"/>
          <w:sz w:val="20"/>
          <w:szCs w:val="20"/>
        </w:rPr>
        <w:t xml:space="preserve"> </w:t>
      </w:r>
      <w:r>
        <w:rPr>
          <w:rFonts w:hint="eastAsia" w:ascii="宋体" w:hAnsi="宋体" w:eastAsia="宋体" w:cs="宋体"/>
          <w:spacing w:val="4"/>
          <w:sz w:val="20"/>
          <w:szCs w:val="20"/>
        </w:rPr>
        <w:t>；</w:t>
      </w:r>
    </w:p>
    <w:p w14:paraId="532C428C">
      <w:pPr>
        <w:spacing w:before="182" w:line="229" w:lineRule="auto"/>
        <w:ind w:left="402"/>
        <w:rPr>
          <w:rFonts w:hint="eastAsia" w:ascii="宋体" w:hAnsi="宋体" w:eastAsia="宋体" w:cs="宋体"/>
          <w:sz w:val="20"/>
          <w:szCs w:val="20"/>
        </w:rPr>
      </w:pPr>
      <w:r>
        <w:rPr>
          <w:rFonts w:hint="eastAsia" w:ascii="宋体" w:hAnsi="宋体" w:eastAsia="宋体" w:cs="宋体"/>
          <w:spacing w:val="7"/>
          <w:sz w:val="20"/>
          <w:szCs w:val="20"/>
        </w:rPr>
        <w:t>（ 二 ）依法与安置的每位残疾人签订了一年以上（含一年）的劳动合同或服务协议；</w:t>
      </w:r>
    </w:p>
    <w:p w14:paraId="55AFB119">
      <w:pPr>
        <w:spacing w:before="182" w:line="490" w:lineRule="exact"/>
        <w:ind w:left="402"/>
        <w:rPr>
          <w:rFonts w:hint="eastAsia" w:ascii="宋体" w:hAnsi="宋体" w:eastAsia="宋体" w:cs="宋体"/>
          <w:sz w:val="20"/>
          <w:szCs w:val="20"/>
        </w:rPr>
      </w:pPr>
      <w:r>
        <w:rPr>
          <w:rFonts w:hint="eastAsia" w:ascii="宋体" w:hAnsi="宋体" w:eastAsia="宋体" w:cs="宋体"/>
          <w:spacing w:val="8"/>
          <w:position w:val="19"/>
          <w:sz w:val="20"/>
          <w:szCs w:val="20"/>
        </w:rPr>
        <w:t>（ 三 ）为安置的每位残疾人按月足额缴</w:t>
      </w:r>
      <w:r>
        <w:rPr>
          <w:rFonts w:hint="eastAsia" w:ascii="宋体" w:hAnsi="宋体" w:eastAsia="宋体" w:cs="宋体"/>
          <w:spacing w:val="7"/>
          <w:position w:val="19"/>
          <w:sz w:val="20"/>
          <w:szCs w:val="20"/>
        </w:rPr>
        <w:t>纳了基本养老保险、基本医疗保险、失业保险、工伤保险和</w:t>
      </w:r>
    </w:p>
    <w:p w14:paraId="6150BB37">
      <w:pPr>
        <w:spacing w:line="189" w:lineRule="auto"/>
        <w:ind w:left="1"/>
        <w:rPr>
          <w:rFonts w:hint="eastAsia" w:ascii="宋体" w:hAnsi="宋体" w:eastAsia="宋体" w:cs="宋体"/>
          <w:sz w:val="20"/>
          <w:szCs w:val="20"/>
        </w:rPr>
      </w:pPr>
      <w:r>
        <w:rPr>
          <w:rFonts w:hint="eastAsia" w:ascii="宋体" w:hAnsi="宋体" w:eastAsia="宋体" w:cs="宋体"/>
          <w:spacing w:val="10"/>
          <w:sz w:val="20"/>
          <w:szCs w:val="20"/>
        </w:rPr>
        <w:t>生育保险等社会保险费；</w:t>
      </w:r>
    </w:p>
    <w:p w14:paraId="01AEDE1C">
      <w:pPr>
        <w:spacing w:before="202" w:line="487" w:lineRule="exact"/>
        <w:ind w:left="402"/>
        <w:rPr>
          <w:rFonts w:hint="eastAsia" w:ascii="宋体" w:hAnsi="宋体" w:eastAsia="宋体" w:cs="宋体"/>
          <w:sz w:val="20"/>
          <w:szCs w:val="20"/>
        </w:rPr>
      </w:pPr>
      <w:r>
        <w:rPr>
          <w:rFonts w:hint="eastAsia" w:ascii="宋体" w:hAnsi="宋体" w:eastAsia="宋体" w:cs="宋体"/>
          <w:spacing w:val="9"/>
          <w:position w:val="19"/>
          <w:sz w:val="20"/>
          <w:szCs w:val="20"/>
        </w:rPr>
        <w:t>（四）通过银行等金融机构向安置的每位残疾人 ，按月支付了不低于单位所在区县适用的经省</w:t>
      </w:r>
      <w:r>
        <w:rPr>
          <w:rFonts w:hint="eastAsia" w:ascii="宋体" w:hAnsi="宋体" w:eastAsia="宋体" w:cs="宋体"/>
          <w:spacing w:val="8"/>
          <w:position w:val="19"/>
          <w:sz w:val="20"/>
          <w:szCs w:val="20"/>
        </w:rPr>
        <w:t>级人</w:t>
      </w:r>
    </w:p>
    <w:p w14:paraId="170CF4E7">
      <w:pPr>
        <w:spacing w:before="1" w:line="189" w:lineRule="auto"/>
        <w:ind w:left="16"/>
        <w:rPr>
          <w:rFonts w:hint="eastAsia" w:ascii="宋体" w:hAnsi="宋体" w:eastAsia="宋体" w:cs="宋体"/>
          <w:sz w:val="20"/>
          <w:szCs w:val="20"/>
        </w:rPr>
      </w:pPr>
      <w:r>
        <w:rPr>
          <w:rFonts w:hint="eastAsia" w:ascii="宋体" w:hAnsi="宋体" w:eastAsia="宋体" w:cs="宋体"/>
          <w:spacing w:val="9"/>
          <w:sz w:val="20"/>
          <w:szCs w:val="20"/>
        </w:rPr>
        <w:t>民政府批准的月最低工资标准的工资；</w:t>
      </w:r>
    </w:p>
    <w:p w14:paraId="09A706EB">
      <w:pPr>
        <w:spacing w:before="204" w:line="321" w:lineRule="auto"/>
        <w:ind w:firstLine="401"/>
        <w:rPr>
          <w:rFonts w:hint="eastAsia" w:ascii="宋体" w:hAnsi="宋体" w:eastAsia="宋体" w:cs="宋体"/>
          <w:sz w:val="20"/>
          <w:szCs w:val="20"/>
        </w:rPr>
      </w:pPr>
      <w:r>
        <w:rPr>
          <w:rFonts w:hint="eastAsia" w:ascii="宋体" w:hAnsi="宋体" w:eastAsia="宋体" w:cs="宋体"/>
          <w:spacing w:val="10"/>
          <w:sz w:val="20"/>
          <w:szCs w:val="20"/>
        </w:rPr>
        <w:t>（五）提供本单位制造的货物、承担的工程或者服务（以下简称产品</w:t>
      </w:r>
      <w:r>
        <w:rPr>
          <w:rFonts w:hint="eastAsia" w:ascii="宋体" w:hAnsi="宋体" w:eastAsia="宋体" w:cs="宋体"/>
          <w:spacing w:val="-12"/>
          <w:sz w:val="20"/>
          <w:szCs w:val="20"/>
        </w:rPr>
        <w:t>）</w:t>
      </w:r>
      <w:r>
        <w:rPr>
          <w:rFonts w:hint="eastAsia" w:ascii="宋体" w:hAnsi="宋体" w:eastAsia="宋体" w:cs="宋体"/>
          <w:spacing w:val="8"/>
          <w:sz w:val="20"/>
          <w:szCs w:val="20"/>
        </w:rPr>
        <w:t xml:space="preserve"> </w:t>
      </w:r>
      <w:r>
        <w:rPr>
          <w:rFonts w:hint="eastAsia" w:ascii="宋体" w:hAnsi="宋体" w:eastAsia="宋体" w:cs="宋体"/>
          <w:spacing w:val="-12"/>
          <w:sz w:val="20"/>
          <w:szCs w:val="20"/>
        </w:rPr>
        <w:t>，</w:t>
      </w:r>
      <w:r>
        <w:rPr>
          <w:rFonts w:hint="eastAsia" w:ascii="宋体" w:hAnsi="宋体" w:eastAsia="宋体" w:cs="宋体"/>
          <w:spacing w:val="10"/>
          <w:sz w:val="20"/>
          <w:szCs w:val="20"/>
        </w:rPr>
        <w:t>或者提供其他残疾人福利</w:t>
      </w:r>
      <w:r>
        <w:rPr>
          <w:rFonts w:hint="eastAsia" w:ascii="宋体" w:hAnsi="宋体" w:eastAsia="宋体" w:cs="宋体"/>
          <w:sz w:val="20"/>
          <w:szCs w:val="20"/>
        </w:rPr>
        <w:t xml:space="preserve">   </w:t>
      </w:r>
      <w:r>
        <w:rPr>
          <w:rFonts w:hint="eastAsia" w:ascii="宋体" w:hAnsi="宋体" w:eastAsia="宋体" w:cs="宋体"/>
          <w:spacing w:val="10"/>
          <w:sz w:val="20"/>
          <w:szCs w:val="20"/>
        </w:rPr>
        <w:t>性单位制造的货物（不包括使用非残疾人福利性单位注册</w:t>
      </w:r>
      <w:r>
        <w:rPr>
          <w:rFonts w:hint="eastAsia" w:ascii="宋体" w:hAnsi="宋体" w:eastAsia="宋体" w:cs="宋体"/>
          <w:spacing w:val="9"/>
          <w:sz w:val="20"/>
          <w:szCs w:val="20"/>
        </w:rPr>
        <w:t>商标的货物）</w:t>
      </w:r>
      <w:r>
        <w:rPr>
          <w:rFonts w:hint="eastAsia" w:ascii="宋体" w:hAnsi="宋体" w:eastAsia="宋体" w:cs="宋体"/>
          <w:spacing w:val="-35"/>
          <w:sz w:val="20"/>
          <w:szCs w:val="20"/>
        </w:rPr>
        <w:t xml:space="preserve"> </w:t>
      </w:r>
      <w:r>
        <w:rPr>
          <w:rFonts w:hint="eastAsia" w:ascii="宋体" w:hAnsi="宋体" w:eastAsia="宋体" w:cs="宋体"/>
          <w:spacing w:val="9"/>
          <w:sz w:val="20"/>
          <w:szCs w:val="20"/>
        </w:rPr>
        <w:t>。前款所称残疾人是指法定劳动</w:t>
      </w:r>
      <w:r>
        <w:rPr>
          <w:rFonts w:hint="eastAsia" w:ascii="宋体" w:hAnsi="宋体" w:eastAsia="宋体" w:cs="宋体"/>
          <w:sz w:val="20"/>
          <w:szCs w:val="20"/>
        </w:rPr>
        <w:t xml:space="preserve">   </w:t>
      </w:r>
      <w:r>
        <w:rPr>
          <w:rFonts w:hint="eastAsia" w:ascii="宋体" w:hAnsi="宋体" w:eastAsia="宋体" w:cs="宋体"/>
          <w:spacing w:val="4"/>
          <w:sz w:val="20"/>
          <w:szCs w:val="20"/>
        </w:rPr>
        <w:t>年龄内 ，持有《中华人民共和国残疾人证》或</w:t>
      </w:r>
      <w:r>
        <w:rPr>
          <w:rFonts w:hint="eastAsia" w:ascii="宋体" w:hAnsi="宋体" w:eastAsia="宋体" w:cs="宋体"/>
          <w:spacing w:val="3"/>
          <w:sz w:val="20"/>
          <w:szCs w:val="20"/>
        </w:rPr>
        <w:t>者《中华人民共和国残疾军人证（ 1 至 8 级）》的自然人 ，</w:t>
      </w:r>
      <w:r>
        <w:rPr>
          <w:rFonts w:hint="eastAsia" w:ascii="宋体" w:hAnsi="宋体" w:eastAsia="宋体" w:cs="宋体"/>
          <w:sz w:val="20"/>
          <w:szCs w:val="20"/>
        </w:rPr>
        <w:t xml:space="preserve"> </w:t>
      </w:r>
      <w:r>
        <w:rPr>
          <w:rFonts w:hint="eastAsia" w:ascii="宋体" w:hAnsi="宋体" w:eastAsia="宋体" w:cs="宋体"/>
          <w:spacing w:val="10"/>
          <w:sz w:val="20"/>
          <w:szCs w:val="20"/>
        </w:rPr>
        <w:t>包括具有劳动条件和劳动意愿的精神残疾人。在职职工人数是指与残疾人福利性单位建立劳动关系并依</w:t>
      </w:r>
    </w:p>
    <w:p w14:paraId="69999C51">
      <w:pPr>
        <w:spacing w:line="190" w:lineRule="auto"/>
        <w:ind w:left="1"/>
        <w:rPr>
          <w:rFonts w:hint="eastAsia" w:ascii="宋体" w:hAnsi="宋体" w:eastAsia="宋体" w:cs="宋体"/>
          <w:sz w:val="20"/>
          <w:szCs w:val="20"/>
        </w:rPr>
      </w:pPr>
      <w:r>
        <w:rPr>
          <w:rFonts w:hint="eastAsia" w:ascii="宋体" w:hAnsi="宋体" w:eastAsia="宋体" w:cs="宋体"/>
          <w:spacing w:val="9"/>
          <w:sz w:val="20"/>
          <w:szCs w:val="20"/>
        </w:rPr>
        <w:t>法签订劳动合同或者服务协议的雇员人数。</w:t>
      </w:r>
    </w:p>
    <w:p w14:paraId="384514F7">
      <w:pPr>
        <w:spacing w:line="190" w:lineRule="auto"/>
        <w:rPr>
          <w:rFonts w:hint="eastAsia" w:ascii="宋体" w:hAnsi="宋体" w:eastAsia="宋体" w:cs="宋体"/>
          <w:sz w:val="20"/>
          <w:szCs w:val="20"/>
        </w:rPr>
        <w:sectPr>
          <w:footerReference r:id="rId38" w:type="default"/>
          <w:pgSz w:w="11907" w:h="16840"/>
          <w:pgMar w:top="400" w:right="1143" w:bottom="1265" w:left="1194" w:header="0" w:footer="1085" w:gutter="0"/>
          <w:pgNumType w:fmt="decimal"/>
          <w:cols w:space="720" w:num="1"/>
        </w:sectPr>
      </w:pPr>
    </w:p>
    <w:p w14:paraId="66C9B39B">
      <w:pPr>
        <w:pStyle w:val="7"/>
        <w:spacing w:line="251" w:lineRule="auto"/>
        <w:rPr>
          <w:rFonts w:hint="eastAsia" w:ascii="宋体" w:hAnsi="宋体" w:eastAsia="宋体" w:cs="宋体"/>
        </w:rPr>
      </w:pPr>
    </w:p>
    <w:p w14:paraId="2B0D4621">
      <w:pPr>
        <w:pStyle w:val="7"/>
        <w:spacing w:line="252" w:lineRule="auto"/>
        <w:rPr>
          <w:rFonts w:hint="eastAsia" w:ascii="宋体" w:hAnsi="宋体" w:eastAsia="宋体" w:cs="宋体"/>
        </w:rPr>
      </w:pPr>
    </w:p>
    <w:p w14:paraId="139220AB">
      <w:pPr>
        <w:pStyle w:val="7"/>
        <w:spacing w:line="252" w:lineRule="auto"/>
        <w:rPr>
          <w:rFonts w:hint="eastAsia" w:ascii="宋体" w:hAnsi="宋体" w:eastAsia="宋体" w:cs="宋体"/>
        </w:rPr>
      </w:pPr>
    </w:p>
    <w:p w14:paraId="2E5AAC52">
      <w:pPr>
        <w:pStyle w:val="7"/>
        <w:spacing w:line="252" w:lineRule="auto"/>
        <w:rPr>
          <w:rFonts w:hint="eastAsia" w:ascii="宋体" w:hAnsi="宋体" w:eastAsia="宋体" w:cs="宋体"/>
        </w:rPr>
      </w:pPr>
    </w:p>
    <w:p w14:paraId="32841328">
      <w:pPr>
        <w:pStyle w:val="7"/>
        <w:spacing w:line="252" w:lineRule="auto"/>
        <w:rPr>
          <w:rFonts w:hint="eastAsia" w:ascii="宋体" w:hAnsi="宋体" w:eastAsia="宋体" w:cs="宋体"/>
        </w:rPr>
      </w:pPr>
    </w:p>
    <w:p w14:paraId="3648D45E">
      <w:pPr>
        <w:spacing w:before="120" w:line="229" w:lineRule="auto"/>
        <w:ind w:left="3273"/>
        <w:rPr>
          <w:rFonts w:hint="eastAsia" w:ascii="宋体" w:hAnsi="宋体" w:eastAsia="宋体" w:cs="宋体"/>
          <w:sz w:val="28"/>
          <w:szCs w:val="28"/>
        </w:rPr>
      </w:pPr>
      <w:r>
        <w:rPr>
          <w:rFonts w:hint="eastAsia" w:ascii="宋体" w:hAnsi="宋体" w:eastAsia="宋体" w:cs="宋体"/>
          <w:b/>
          <w:bCs/>
          <w:spacing w:val="-1"/>
          <w:sz w:val="28"/>
          <w:szCs w:val="28"/>
        </w:rPr>
        <w:t>6-3、《监狱企业声明函》</w:t>
      </w:r>
    </w:p>
    <w:p w14:paraId="3A8F6FD1">
      <w:pPr>
        <w:pStyle w:val="7"/>
        <w:spacing w:line="263" w:lineRule="auto"/>
        <w:rPr>
          <w:rFonts w:hint="eastAsia" w:ascii="宋体" w:hAnsi="宋体" w:eastAsia="宋体" w:cs="宋体"/>
        </w:rPr>
      </w:pPr>
    </w:p>
    <w:p w14:paraId="62D2755F">
      <w:pPr>
        <w:tabs>
          <w:tab w:val="left" w:pos="9764"/>
        </w:tabs>
        <w:spacing w:before="103" w:line="369" w:lineRule="auto"/>
        <w:ind w:firstLine="588"/>
        <w:jc w:val="both"/>
        <w:rPr>
          <w:rFonts w:hint="eastAsia" w:ascii="宋体" w:hAnsi="宋体" w:eastAsia="宋体" w:cs="宋体"/>
          <w:sz w:val="24"/>
          <w:szCs w:val="24"/>
        </w:rPr>
      </w:pPr>
      <w:r>
        <w:rPr>
          <w:rFonts w:hint="eastAsia" w:ascii="宋体" w:hAnsi="宋体" w:eastAsia="宋体" w:cs="宋体"/>
          <w:spacing w:val="-3"/>
          <w:sz w:val="24"/>
          <w:szCs w:val="24"/>
        </w:rPr>
        <w:t>本单位郑重声明 ，根据《财政部司法部关于政府</w:t>
      </w:r>
      <w:r>
        <w:rPr>
          <w:rFonts w:hint="eastAsia" w:ascii="宋体" w:hAnsi="宋体" w:eastAsia="宋体" w:cs="宋体"/>
          <w:spacing w:val="-4"/>
          <w:sz w:val="24"/>
          <w:szCs w:val="24"/>
        </w:rPr>
        <w:t>采购支持监狱企业发展有关问题的通知》</w:t>
      </w:r>
      <w:r>
        <w:rPr>
          <w:rFonts w:hint="eastAsia" w:ascii="宋体" w:hAnsi="宋体" w:eastAsia="宋体" w:cs="宋体"/>
          <w:sz w:val="24"/>
          <w:szCs w:val="24"/>
        </w:rPr>
        <w:t xml:space="preserve"> </w:t>
      </w:r>
      <w:r>
        <w:rPr>
          <w:rFonts w:hint="eastAsia" w:ascii="宋体" w:hAnsi="宋体" w:eastAsia="宋体" w:cs="宋体"/>
          <w:spacing w:val="-8"/>
          <w:sz w:val="24"/>
          <w:szCs w:val="24"/>
        </w:rPr>
        <w:t>（财库〔2014〕68 号）的规定 ，本单位为符合条件的监狱企业福利性单位 ，本单位参加</w:t>
      </w:r>
      <w:r>
        <w:rPr>
          <w:rFonts w:hint="eastAsia" w:ascii="宋体" w:hAnsi="宋体" w:eastAsia="宋体" w:cs="宋体"/>
          <w:sz w:val="24"/>
          <w:szCs w:val="24"/>
          <w:u w:val="single" w:color="auto"/>
        </w:rPr>
        <w:tab/>
      </w:r>
      <w:r>
        <w:rPr>
          <w:rFonts w:hint="eastAsia" w:ascii="宋体" w:hAnsi="宋体" w:eastAsia="宋体" w:cs="宋体"/>
          <w:sz w:val="24"/>
          <w:szCs w:val="24"/>
        </w:rPr>
        <w:t xml:space="preserve">  单位的</w:t>
      </w:r>
      <w:r>
        <w:rPr>
          <w:rFonts w:hint="eastAsia" w:ascii="宋体" w:hAnsi="宋体" w:eastAsia="宋体" w:cs="宋体"/>
          <w:sz w:val="24"/>
          <w:szCs w:val="24"/>
          <w:u w:val="single" w:color="auto"/>
        </w:rPr>
        <w:t xml:space="preserve">         </w:t>
      </w:r>
      <w:r>
        <w:rPr>
          <w:rFonts w:hint="eastAsia" w:ascii="宋体" w:hAnsi="宋体" w:eastAsia="宋体" w:cs="宋体"/>
          <w:sz w:val="24"/>
          <w:szCs w:val="24"/>
        </w:rPr>
        <w:t>项目采购活动</w:t>
      </w:r>
      <w:r>
        <w:rPr>
          <w:rFonts w:hint="eastAsia" w:ascii="宋体" w:hAnsi="宋体" w:eastAsia="宋体" w:cs="宋体"/>
          <w:spacing w:val="-14"/>
          <w:sz w:val="24"/>
          <w:szCs w:val="24"/>
        </w:rPr>
        <w:t xml:space="preserve"> </w:t>
      </w:r>
      <w:r>
        <w:rPr>
          <w:rFonts w:hint="eastAsia" w:ascii="宋体" w:hAnsi="宋体" w:eastAsia="宋体" w:cs="宋体"/>
          <w:sz w:val="24"/>
          <w:szCs w:val="24"/>
        </w:rPr>
        <w:t>，货物/施工/服务全部由</w:t>
      </w:r>
      <w:r>
        <w:rPr>
          <w:rFonts w:hint="eastAsia" w:ascii="宋体" w:hAnsi="宋体" w:eastAsia="宋体" w:cs="宋体"/>
          <w:spacing w:val="-1"/>
          <w:sz w:val="24"/>
          <w:szCs w:val="24"/>
        </w:rPr>
        <w:t>符合政策要求的监狱企业承接。相关监狱</w:t>
      </w:r>
    </w:p>
    <w:p w14:paraId="437EE585">
      <w:pPr>
        <w:spacing w:before="1" w:line="182" w:lineRule="auto"/>
        <w:ind w:left="19"/>
        <w:rPr>
          <w:rFonts w:hint="eastAsia" w:ascii="宋体" w:hAnsi="宋体" w:eastAsia="宋体" w:cs="宋体"/>
          <w:sz w:val="24"/>
          <w:szCs w:val="24"/>
        </w:rPr>
      </w:pPr>
      <w:r>
        <w:rPr>
          <w:rFonts w:hint="eastAsia" w:ascii="宋体" w:hAnsi="宋体" w:eastAsia="宋体" w:cs="宋体"/>
          <w:sz w:val="24"/>
          <w:szCs w:val="24"/>
        </w:rPr>
        <w:t>企业的具体情况如下：</w:t>
      </w:r>
    </w:p>
    <w:p w14:paraId="08F1B809">
      <w:pPr>
        <w:pStyle w:val="7"/>
        <w:spacing w:line="257" w:lineRule="auto"/>
        <w:rPr>
          <w:rFonts w:hint="eastAsia" w:ascii="宋体" w:hAnsi="宋体" w:eastAsia="宋体" w:cs="宋体"/>
        </w:rPr>
      </w:pPr>
    </w:p>
    <w:p w14:paraId="781C30E6">
      <w:pPr>
        <w:spacing w:before="103" w:line="408" w:lineRule="auto"/>
        <w:ind w:left="519"/>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b/>
          <w:bCs/>
          <w:spacing w:val="-2"/>
          <w:sz w:val="24"/>
          <w:szCs w:val="24"/>
          <w:u w:val="single" w:color="auto"/>
        </w:rPr>
        <w:t>（标的名称</w:t>
      </w:r>
      <w:r>
        <w:rPr>
          <w:rFonts w:hint="eastAsia" w:ascii="宋体" w:hAnsi="宋体" w:eastAsia="宋体" w:cs="宋体"/>
          <w:b/>
          <w:bCs/>
          <w:spacing w:val="-27"/>
          <w:sz w:val="24"/>
          <w:szCs w:val="24"/>
          <w:u w:val="single" w:color="auto"/>
        </w:rPr>
        <w:t>）</w:t>
      </w:r>
      <w:r>
        <w:rPr>
          <w:rFonts w:hint="eastAsia" w:ascii="宋体" w:hAnsi="宋体" w:eastAsia="宋体" w:cs="宋体"/>
          <w:b/>
          <w:bCs/>
          <w:spacing w:val="-10"/>
          <w:sz w:val="24"/>
          <w:szCs w:val="24"/>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承接单位为</w:t>
      </w:r>
      <w:r>
        <w:rPr>
          <w:rFonts w:hint="eastAsia" w:ascii="宋体" w:hAnsi="宋体" w:eastAsia="宋体" w:cs="宋体"/>
          <w:b/>
          <w:bCs/>
          <w:spacing w:val="-2"/>
          <w:sz w:val="24"/>
          <w:szCs w:val="24"/>
          <w:u w:val="single" w:color="auto"/>
        </w:rPr>
        <w:t>（企业名称</w:t>
      </w:r>
      <w:r>
        <w:rPr>
          <w:rFonts w:hint="eastAsia" w:ascii="宋体" w:hAnsi="宋体" w:eastAsia="宋体" w:cs="宋体"/>
          <w:b/>
          <w:bCs/>
          <w:spacing w:val="-27"/>
          <w:sz w:val="24"/>
          <w:szCs w:val="24"/>
          <w:u w:val="single" w:color="auto"/>
        </w:rPr>
        <w:t>）</w:t>
      </w:r>
      <w:r>
        <w:rPr>
          <w:rFonts w:hint="eastAsia" w:ascii="宋体" w:hAnsi="宋体" w:eastAsia="宋体" w:cs="宋体"/>
          <w:b/>
          <w:bCs/>
          <w:spacing w:val="-11"/>
          <w:sz w:val="24"/>
          <w:szCs w:val="24"/>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属于</w:t>
      </w:r>
      <w:r>
        <w:rPr>
          <w:rFonts w:hint="eastAsia" w:ascii="宋体" w:hAnsi="宋体" w:eastAsia="宋体" w:cs="宋体"/>
          <w:b/>
          <w:bCs/>
          <w:spacing w:val="-2"/>
          <w:sz w:val="24"/>
          <w:szCs w:val="24"/>
          <w:u w:val="single" w:color="auto"/>
        </w:rPr>
        <w:t>监狱企业</w:t>
      </w:r>
      <w:r>
        <w:rPr>
          <w:rFonts w:hint="eastAsia" w:ascii="宋体" w:hAnsi="宋体" w:eastAsia="宋体" w:cs="宋体"/>
          <w:b/>
          <w:bCs/>
          <w:spacing w:val="-2"/>
          <w:sz w:val="24"/>
          <w:szCs w:val="24"/>
        </w:rPr>
        <w:t xml:space="preserve"> </w:t>
      </w:r>
      <w:r>
        <w:rPr>
          <w:rFonts w:hint="eastAsia" w:ascii="宋体" w:hAnsi="宋体" w:eastAsia="宋体" w:cs="宋体"/>
          <w:spacing w:val="-2"/>
          <w:sz w:val="24"/>
          <w:szCs w:val="24"/>
        </w:rPr>
        <w:t>；</w:t>
      </w:r>
    </w:p>
    <w:p w14:paraId="5C10C621">
      <w:pPr>
        <w:spacing w:line="225" w:lineRule="auto"/>
        <w:ind w:left="510"/>
        <w:rPr>
          <w:rFonts w:hint="eastAsia" w:ascii="宋体" w:hAnsi="宋体" w:eastAsia="宋体" w:cs="宋体"/>
          <w:sz w:val="24"/>
          <w:szCs w:val="24"/>
        </w:rPr>
      </w:pPr>
      <w:r>
        <w:rPr>
          <w:rFonts w:hint="eastAsia" w:ascii="宋体" w:hAnsi="宋体" w:eastAsia="宋体" w:cs="宋体"/>
          <w:spacing w:val="-1"/>
          <w:sz w:val="24"/>
          <w:szCs w:val="24"/>
        </w:rPr>
        <w:t>2.</w:t>
      </w:r>
      <w:r>
        <w:rPr>
          <w:rFonts w:hint="eastAsia" w:ascii="宋体" w:hAnsi="宋体" w:eastAsia="宋体" w:cs="宋体"/>
          <w:b/>
          <w:bCs/>
          <w:spacing w:val="-1"/>
          <w:sz w:val="24"/>
          <w:szCs w:val="24"/>
          <w:u w:val="single" w:color="auto"/>
        </w:rPr>
        <w:t>（标的名称</w:t>
      </w:r>
      <w:r>
        <w:rPr>
          <w:rFonts w:hint="eastAsia" w:ascii="宋体" w:hAnsi="宋体" w:eastAsia="宋体" w:cs="宋体"/>
          <w:b/>
          <w:bCs/>
          <w:spacing w:val="-29"/>
          <w:sz w:val="24"/>
          <w:szCs w:val="24"/>
          <w:u w:val="single" w:color="auto"/>
        </w:rPr>
        <w:t>）</w:t>
      </w:r>
      <w:r>
        <w:rPr>
          <w:rFonts w:hint="eastAsia" w:ascii="宋体" w:hAnsi="宋体" w:eastAsia="宋体" w:cs="宋体"/>
          <w:b/>
          <w:bCs/>
          <w:spacing w:val="-8"/>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1"/>
          <w:sz w:val="24"/>
          <w:szCs w:val="24"/>
        </w:rPr>
        <w:t>承接单位为</w:t>
      </w:r>
      <w:r>
        <w:rPr>
          <w:rFonts w:hint="eastAsia" w:ascii="宋体" w:hAnsi="宋体" w:eastAsia="宋体" w:cs="宋体"/>
          <w:b/>
          <w:bCs/>
          <w:spacing w:val="-1"/>
          <w:sz w:val="24"/>
          <w:szCs w:val="24"/>
          <w:u w:val="single" w:color="auto"/>
        </w:rPr>
        <w:t>（企业名称</w:t>
      </w:r>
      <w:r>
        <w:rPr>
          <w:rFonts w:hint="eastAsia" w:ascii="宋体" w:hAnsi="宋体" w:eastAsia="宋体" w:cs="宋体"/>
          <w:b/>
          <w:bCs/>
          <w:spacing w:val="-29"/>
          <w:sz w:val="24"/>
          <w:szCs w:val="24"/>
          <w:u w:val="single" w:color="auto"/>
        </w:rPr>
        <w:t>）</w:t>
      </w:r>
      <w:r>
        <w:rPr>
          <w:rFonts w:hint="eastAsia" w:ascii="宋体" w:hAnsi="宋体" w:eastAsia="宋体" w:cs="宋体"/>
          <w:b/>
          <w:bCs/>
          <w:spacing w:val="-11"/>
          <w:sz w:val="24"/>
          <w:szCs w:val="24"/>
        </w:rPr>
        <w:t xml:space="preserve"> </w:t>
      </w:r>
      <w:r>
        <w:rPr>
          <w:rFonts w:hint="eastAsia" w:ascii="宋体" w:hAnsi="宋体" w:eastAsia="宋体" w:cs="宋体"/>
          <w:spacing w:val="-29"/>
          <w:sz w:val="24"/>
          <w:szCs w:val="24"/>
        </w:rPr>
        <w:t>，</w:t>
      </w:r>
      <w:r>
        <w:rPr>
          <w:rFonts w:hint="eastAsia" w:ascii="宋体" w:hAnsi="宋体" w:eastAsia="宋体" w:cs="宋体"/>
          <w:spacing w:val="-1"/>
          <w:sz w:val="24"/>
          <w:szCs w:val="24"/>
        </w:rPr>
        <w:t>属于</w:t>
      </w:r>
      <w:r>
        <w:rPr>
          <w:rFonts w:hint="eastAsia" w:ascii="宋体" w:hAnsi="宋体" w:eastAsia="宋体" w:cs="宋体"/>
          <w:b/>
          <w:bCs/>
          <w:spacing w:val="-1"/>
          <w:sz w:val="24"/>
          <w:szCs w:val="24"/>
          <w:u w:val="single" w:color="auto"/>
        </w:rPr>
        <w:t>监狱企业</w:t>
      </w:r>
      <w:r>
        <w:rPr>
          <w:rFonts w:hint="eastAsia" w:ascii="宋体" w:hAnsi="宋体" w:eastAsia="宋体" w:cs="宋体"/>
          <w:spacing w:val="-1"/>
          <w:sz w:val="24"/>
          <w:szCs w:val="24"/>
        </w:rPr>
        <w:t>。</w:t>
      </w:r>
    </w:p>
    <w:p w14:paraId="5AE0A693">
      <w:pPr>
        <w:pStyle w:val="7"/>
        <w:spacing w:line="437" w:lineRule="auto"/>
        <w:rPr>
          <w:rFonts w:hint="eastAsia" w:ascii="宋体" w:hAnsi="宋体" w:eastAsia="宋体" w:cs="宋体"/>
        </w:rPr>
      </w:pPr>
    </w:p>
    <w:p w14:paraId="56ECEFE4">
      <w:pPr>
        <w:spacing w:before="103" w:line="138" w:lineRule="exact"/>
        <w:ind w:left="516"/>
        <w:rPr>
          <w:rFonts w:hint="eastAsia" w:ascii="宋体" w:hAnsi="宋体" w:eastAsia="宋体" w:cs="宋体"/>
          <w:sz w:val="24"/>
          <w:szCs w:val="24"/>
        </w:rPr>
      </w:pPr>
      <w:r>
        <w:rPr>
          <w:rFonts w:hint="eastAsia" w:ascii="宋体" w:hAnsi="宋体" w:eastAsia="宋体" w:cs="宋体"/>
          <w:spacing w:val="-1"/>
          <w:position w:val="3"/>
          <w:sz w:val="24"/>
          <w:szCs w:val="24"/>
        </w:rPr>
        <w:t>……</w:t>
      </w:r>
    </w:p>
    <w:p w14:paraId="140BA053">
      <w:pPr>
        <w:spacing w:before="281" w:line="183" w:lineRule="auto"/>
        <w:ind w:left="562"/>
        <w:rPr>
          <w:rFonts w:hint="eastAsia" w:ascii="宋体" w:hAnsi="宋体" w:eastAsia="宋体" w:cs="宋体"/>
          <w:sz w:val="24"/>
          <w:szCs w:val="24"/>
        </w:rPr>
      </w:pPr>
      <w:r>
        <w:rPr>
          <w:rFonts w:hint="eastAsia" w:ascii="宋体" w:hAnsi="宋体" w:eastAsia="宋体" w:cs="宋体"/>
          <w:spacing w:val="-3"/>
          <w:sz w:val="24"/>
          <w:szCs w:val="24"/>
        </w:rPr>
        <w:t>本单位对上述声明的真实性负责。如有虚假 ，将依法承担相应责任。</w:t>
      </w:r>
    </w:p>
    <w:p w14:paraId="40E885FD">
      <w:pPr>
        <w:pStyle w:val="7"/>
        <w:spacing w:line="254" w:lineRule="auto"/>
        <w:rPr>
          <w:rFonts w:hint="eastAsia" w:ascii="宋体" w:hAnsi="宋体" w:eastAsia="宋体" w:cs="宋体"/>
        </w:rPr>
      </w:pPr>
    </w:p>
    <w:p w14:paraId="6FBB3B2E">
      <w:pPr>
        <w:pStyle w:val="7"/>
        <w:spacing w:line="255" w:lineRule="auto"/>
        <w:rPr>
          <w:rFonts w:hint="eastAsia" w:ascii="宋体" w:hAnsi="宋体" w:eastAsia="宋体" w:cs="宋体"/>
        </w:rPr>
      </w:pPr>
    </w:p>
    <w:p w14:paraId="3FF3070D">
      <w:pPr>
        <w:pStyle w:val="7"/>
        <w:spacing w:line="255" w:lineRule="auto"/>
        <w:rPr>
          <w:rFonts w:hint="eastAsia" w:ascii="宋体" w:hAnsi="宋体" w:eastAsia="宋体" w:cs="宋体"/>
        </w:rPr>
      </w:pPr>
    </w:p>
    <w:p w14:paraId="65D88194">
      <w:pPr>
        <w:spacing w:before="103" w:line="225" w:lineRule="auto"/>
        <w:jc w:val="right"/>
        <w:outlineLvl w:val="1"/>
        <w:rPr>
          <w:rFonts w:hint="eastAsia" w:ascii="宋体" w:hAnsi="宋体" w:eastAsia="宋体" w:cs="宋体"/>
          <w:sz w:val="24"/>
          <w:szCs w:val="24"/>
        </w:rPr>
      </w:pPr>
      <w:r>
        <w:rPr>
          <w:rFonts w:hint="eastAsia" w:ascii="宋体" w:hAnsi="宋体" w:eastAsia="宋体" w:cs="宋体"/>
          <w:b/>
          <w:bCs/>
          <w:spacing w:val="-8"/>
          <w:sz w:val="24"/>
          <w:szCs w:val="24"/>
        </w:rPr>
        <w:t>附 ：省级以上监狱管理局、戒毒管理局（含新</w:t>
      </w:r>
      <w:r>
        <w:rPr>
          <w:rFonts w:hint="eastAsia" w:ascii="宋体" w:hAnsi="宋体" w:eastAsia="宋体" w:cs="宋体"/>
          <w:b/>
          <w:bCs/>
          <w:spacing w:val="-9"/>
          <w:sz w:val="24"/>
          <w:szCs w:val="24"/>
        </w:rPr>
        <w:t>疆生产建设兵团）出具的监狱企业证明文件。</w:t>
      </w:r>
    </w:p>
    <w:p w14:paraId="37F57AE5">
      <w:pPr>
        <w:pStyle w:val="7"/>
        <w:spacing w:line="248" w:lineRule="auto"/>
        <w:rPr>
          <w:rFonts w:hint="eastAsia" w:ascii="宋体" w:hAnsi="宋体" w:eastAsia="宋体" w:cs="宋体"/>
        </w:rPr>
      </w:pPr>
    </w:p>
    <w:p w14:paraId="6D43FEBE">
      <w:pPr>
        <w:pStyle w:val="7"/>
        <w:spacing w:line="248" w:lineRule="auto"/>
        <w:rPr>
          <w:rFonts w:hint="eastAsia" w:ascii="宋体" w:hAnsi="宋体" w:eastAsia="宋体" w:cs="宋体"/>
        </w:rPr>
      </w:pPr>
    </w:p>
    <w:p w14:paraId="7D8CA7D5">
      <w:pPr>
        <w:pStyle w:val="7"/>
        <w:spacing w:line="249" w:lineRule="auto"/>
        <w:rPr>
          <w:rFonts w:hint="eastAsia" w:ascii="宋体" w:hAnsi="宋体" w:eastAsia="宋体" w:cs="宋体"/>
        </w:rPr>
      </w:pPr>
    </w:p>
    <w:p w14:paraId="6828D656">
      <w:pPr>
        <w:spacing w:before="104" w:line="388" w:lineRule="auto"/>
        <w:ind w:left="562"/>
        <w:rPr>
          <w:rFonts w:hint="eastAsia" w:ascii="宋体" w:hAnsi="宋体" w:eastAsia="宋体" w:cs="宋体"/>
          <w:sz w:val="24"/>
          <w:szCs w:val="24"/>
        </w:rPr>
      </w:pPr>
      <w:r>
        <w:rPr>
          <w:rFonts w:hint="eastAsia" w:ascii="宋体" w:hAnsi="宋体" w:eastAsia="宋体" w:cs="宋体"/>
          <w:spacing w:val="-1"/>
          <w:sz w:val="24"/>
          <w:szCs w:val="24"/>
        </w:rPr>
        <w:t>投标人（单位盖章</w:t>
      </w:r>
      <w:r>
        <w:rPr>
          <w:rFonts w:hint="eastAsia" w:ascii="宋体" w:hAnsi="宋体" w:eastAsia="宋体" w:cs="宋体"/>
          <w:spacing w:val="-29"/>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29"/>
          <w:sz w:val="24"/>
          <w:szCs w:val="24"/>
        </w:rPr>
        <w:t>：</w:t>
      </w:r>
      <w:r>
        <w:rPr>
          <w:rFonts w:hint="eastAsia" w:ascii="宋体" w:hAnsi="宋体" w:eastAsia="宋体" w:cs="宋体"/>
          <w:sz w:val="24"/>
          <w:szCs w:val="24"/>
          <w:u w:val="single" w:color="auto"/>
        </w:rPr>
        <w:t xml:space="preserve">             </w:t>
      </w:r>
    </w:p>
    <w:p w14:paraId="75AC18C1">
      <w:pPr>
        <w:spacing w:line="180" w:lineRule="auto"/>
        <w:ind w:left="594"/>
        <w:rPr>
          <w:rFonts w:hint="eastAsia" w:ascii="宋体" w:hAnsi="宋体" w:eastAsia="宋体" w:cs="宋体"/>
          <w:sz w:val="24"/>
          <w:szCs w:val="24"/>
        </w:rPr>
      </w:pPr>
      <w:r>
        <w:rPr>
          <w:rFonts w:hint="eastAsia" w:ascii="宋体" w:hAnsi="宋体" w:eastAsia="宋体" w:cs="宋体"/>
          <w:spacing w:val="-34"/>
          <w:sz w:val="24"/>
          <w:szCs w:val="24"/>
        </w:rPr>
        <w:t>日</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期</w:t>
      </w:r>
      <w:r>
        <w:rPr>
          <w:rFonts w:hint="eastAsia" w:ascii="宋体" w:hAnsi="宋体" w:eastAsia="宋体" w:cs="宋体"/>
          <w:spacing w:val="-10"/>
          <w:sz w:val="24"/>
          <w:szCs w:val="24"/>
        </w:rPr>
        <w:t xml:space="preserve"> </w:t>
      </w:r>
      <w:r>
        <w:rPr>
          <w:rFonts w:hint="eastAsia" w:ascii="宋体" w:hAnsi="宋体" w:eastAsia="宋体" w:cs="宋体"/>
          <w:spacing w:val="-34"/>
          <w:sz w:val="24"/>
          <w:szCs w:val="24"/>
        </w:rPr>
        <w:t>：</w:t>
      </w:r>
      <w:r>
        <w:rPr>
          <w:rFonts w:hint="eastAsia" w:ascii="宋体" w:hAnsi="宋体" w:eastAsia="宋体" w:cs="宋体"/>
          <w:sz w:val="24"/>
          <w:szCs w:val="24"/>
          <w:u w:val="single" w:color="auto"/>
        </w:rPr>
        <w:t xml:space="preserve">           </w:t>
      </w:r>
    </w:p>
    <w:p w14:paraId="17736A3C">
      <w:pPr>
        <w:spacing w:line="180" w:lineRule="auto"/>
        <w:rPr>
          <w:rFonts w:hint="eastAsia" w:ascii="宋体" w:hAnsi="宋体" w:eastAsia="宋体" w:cs="宋体"/>
          <w:sz w:val="24"/>
          <w:szCs w:val="24"/>
        </w:rPr>
        <w:sectPr>
          <w:footerReference r:id="rId39" w:type="default"/>
          <w:pgSz w:w="11906" w:h="16839"/>
          <w:pgMar w:top="400" w:right="960" w:bottom="1171" w:left="1061" w:header="0" w:footer="992" w:gutter="0"/>
          <w:pgNumType w:fmt="decimal"/>
          <w:cols w:space="720" w:num="1"/>
        </w:sectPr>
      </w:pPr>
    </w:p>
    <w:p w14:paraId="5E2A3227">
      <w:pPr>
        <w:pStyle w:val="7"/>
        <w:spacing w:line="274" w:lineRule="auto"/>
        <w:rPr>
          <w:rFonts w:hint="eastAsia" w:ascii="宋体" w:hAnsi="宋体" w:eastAsia="宋体" w:cs="宋体"/>
        </w:rPr>
      </w:pPr>
    </w:p>
    <w:p w14:paraId="2A28D974">
      <w:pPr>
        <w:pStyle w:val="7"/>
        <w:spacing w:line="274" w:lineRule="auto"/>
        <w:rPr>
          <w:rFonts w:hint="eastAsia" w:ascii="宋体" w:hAnsi="宋体" w:eastAsia="宋体" w:cs="宋体"/>
        </w:rPr>
      </w:pPr>
    </w:p>
    <w:p w14:paraId="4CB696DF">
      <w:pPr>
        <w:pStyle w:val="7"/>
        <w:spacing w:line="274" w:lineRule="auto"/>
        <w:rPr>
          <w:rFonts w:hint="eastAsia" w:ascii="宋体" w:hAnsi="宋体" w:eastAsia="宋体" w:cs="宋体"/>
        </w:rPr>
      </w:pPr>
    </w:p>
    <w:p w14:paraId="301A0E00">
      <w:pPr>
        <w:pStyle w:val="7"/>
        <w:spacing w:line="274" w:lineRule="auto"/>
        <w:rPr>
          <w:rFonts w:hint="eastAsia" w:ascii="宋体" w:hAnsi="宋体" w:eastAsia="宋体" w:cs="宋体"/>
        </w:rPr>
      </w:pPr>
    </w:p>
    <w:p w14:paraId="33E9DE1D">
      <w:pPr>
        <w:spacing w:before="120" w:line="184" w:lineRule="auto"/>
        <w:ind w:left="3528"/>
        <w:rPr>
          <w:rFonts w:hint="eastAsia" w:ascii="宋体" w:hAnsi="宋体" w:eastAsia="宋体" w:cs="宋体"/>
          <w:sz w:val="28"/>
          <w:szCs w:val="28"/>
        </w:rPr>
      </w:pPr>
      <w:r>
        <w:rPr>
          <w:rFonts w:hint="eastAsia" w:ascii="宋体" w:hAnsi="宋体" w:eastAsia="宋体" w:cs="宋体"/>
          <w:b/>
          <w:bCs/>
          <w:spacing w:val="-2"/>
          <w:sz w:val="28"/>
          <w:szCs w:val="28"/>
        </w:rPr>
        <w:t>7、投标人关联单位的说明</w:t>
      </w:r>
    </w:p>
    <w:p w14:paraId="3F87321C">
      <w:pPr>
        <w:spacing w:before="174" w:line="221" w:lineRule="auto"/>
        <w:ind w:left="2"/>
        <w:rPr>
          <w:rFonts w:hint="eastAsia" w:ascii="宋体" w:hAnsi="宋体" w:eastAsia="宋体" w:cs="宋体"/>
          <w:sz w:val="24"/>
          <w:szCs w:val="24"/>
        </w:rPr>
      </w:pPr>
      <w:r>
        <w:rPr>
          <w:rFonts w:hint="eastAsia" w:ascii="宋体" w:hAnsi="宋体" w:eastAsia="宋体" w:cs="宋体"/>
          <w:spacing w:val="11"/>
          <w:sz w:val="24"/>
          <w:szCs w:val="24"/>
        </w:rPr>
        <w:t>致</w:t>
      </w:r>
      <w:r>
        <w:rPr>
          <w:rFonts w:hint="eastAsia" w:ascii="宋体" w:hAnsi="宋体" w:eastAsia="宋体" w:cs="宋体"/>
          <w:spacing w:val="-11"/>
          <w:sz w:val="24"/>
          <w:szCs w:val="24"/>
        </w:rPr>
        <w:t xml:space="preserve"> </w:t>
      </w:r>
      <w:r>
        <w:rPr>
          <w:rFonts w:hint="eastAsia" w:ascii="宋体" w:hAnsi="宋体" w:eastAsia="宋体" w:cs="宋体"/>
          <w:spacing w:val="-64"/>
          <w:w w:val="97"/>
          <w:sz w:val="24"/>
          <w:szCs w:val="24"/>
        </w:rPr>
        <w:t>：</w:t>
      </w:r>
      <w:r>
        <w:rPr>
          <w:rFonts w:hint="eastAsia" w:ascii="宋体" w:hAnsi="宋体" w:eastAsia="宋体" w:cs="宋体"/>
          <w:spacing w:val="-64"/>
          <w:w w:val="97"/>
          <w:sz w:val="24"/>
          <w:szCs w:val="24"/>
          <w:u w:val="single" w:color="auto"/>
        </w:rPr>
        <w:t>（</w:t>
      </w:r>
      <w:r>
        <w:rPr>
          <w:rFonts w:hint="eastAsia" w:ascii="宋体" w:hAnsi="宋体" w:eastAsia="宋体" w:cs="宋体"/>
          <w:spacing w:val="11"/>
          <w:sz w:val="24"/>
          <w:szCs w:val="24"/>
          <w:u w:val="single" w:color="auto"/>
        </w:rPr>
        <w:t>采购人名称）</w:t>
      </w:r>
    </w:p>
    <w:p w14:paraId="1D95ECDB">
      <w:pPr>
        <w:spacing w:before="62" w:line="221" w:lineRule="auto"/>
        <w:jc w:val="right"/>
        <w:rPr>
          <w:rFonts w:hint="eastAsia" w:ascii="宋体" w:hAnsi="宋体" w:eastAsia="宋体" w:cs="宋体"/>
          <w:sz w:val="24"/>
          <w:szCs w:val="24"/>
        </w:rPr>
      </w:pPr>
      <w:r>
        <w:rPr>
          <w:rFonts w:hint="eastAsia" w:ascii="宋体" w:hAnsi="宋体" w:eastAsia="宋体" w:cs="宋体"/>
          <w:spacing w:val="-2"/>
          <w:sz w:val="24"/>
          <w:szCs w:val="24"/>
        </w:rPr>
        <w:t>我方参加</w:t>
      </w:r>
      <w:r>
        <w:rPr>
          <w:rFonts w:hint="eastAsia" w:ascii="宋体" w:hAnsi="宋体" w:eastAsia="宋体" w:cs="宋体"/>
          <w:spacing w:val="-2"/>
          <w:sz w:val="24"/>
          <w:szCs w:val="24"/>
          <w:u w:val="single" w:color="auto"/>
        </w:rPr>
        <w:t xml:space="preserve">               （项目名称）</w:t>
      </w:r>
      <w:r>
        <w:rPr>
          <w:rFonts w:hint="eastAsia" w:ascii="宋体" w:hAnsi="宋体" w:eastAsia="宋体" w:cs="宋体"/>
          <w:spacing w:val="-2"/>
          <w:sz w:val="24"/>
          <w:szCs w:val="24"/>
        </w:rPr>
        <w:t>的申请 ，根据法律法规维护投标公正性的相关规定</w:t>
      </w:r>
      <w:r>
        <w:rPr>
          <w:rFonts w:hint="eastAsia" w:ascii="宋体" w:hAnsi="宋体" w:eastAsia="宋体" w:cs="宋体"/>
          <w:spacing w:val="-3"/>
          <w:sz w:val="24"/>
          <w:szCs w:val="24"/>
        </w:rPr>
        <w:t xml:space="preserve"> ，特</w:t>
      </w:r>
    </w:p>
    <w:p w14:paraId="1DE6F133">
      <w:pPr>
        <w:spacing w:before="105" w:line="170" w:lineRule="auto"/>
        <w:ind w:left="2"/>
        <w:rPr>
          <w:rFonts w:hint="eastAsia" w:ascii="宋体" w:hAnsi="宋体" w:eastAsia="宋体" w:cs="宋体"/>
          <w:sz w:val="24"/>
          <w:szCs w:val="24"/>
        </w:rPr>
      </w:pPr>
      <w:r>
        <w:rPr>
          <w:rFonts w:hint="eastAsia" w:ascii="宋体" w:hAnsi="宋体" w:eastAsia="宋体" w:cs="宋体"/>
          <w:spacing w:val="-3"/>
          <w:sz w:val="24"/>
          <w:szCs w:val="24"/>
        </w:rPr>
        <w:t>就本单位控股及管理关系情况申报如下 ，并承担申报不实的责任。</w:t>
      </w:r>
    </w:p>
    <w:tbl>
      <w:tblPr>
        <w:tblStyle w:val="21"/>
        <w:tblW w:w="9660"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0"/>
        <w:gridCol w:w="3013"/>
        <w:gridCol w:w="3247"/>
      </w:tblGrid>
      <w:tr w14:paraId="42550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3400" w:type="dxa"/>
            <w:vAlign w:val="top"/>
          </w:tcPr>
          <w:p w14:paraId="01F78C56">
            <w:pPr>
              <w:pStyle w:val="22"/>
              <w:spacing w:before="207" w:line="183" w:lineRule="auto"/>
              <w:ind w:left="1122"/>
              <w:rPr>
                <w:rFonts w:hint="eastAsia" w:ascii="宋体" w:hAnsi="宋体" w:eastAsia="宋体" w:cs="宋体"/>
              </w:rPr>
            </w:pPr>
            <w:r>
              <w:rPr>
                <w:rFonts w:hint="eastAsia" w:ascii="宋体" w:hAnsi="宋体" w:eastAsia="宋体" w:cs="宋体"/>
                <w:spacing w:val="-5"/>
              </w:rPr>
              <w:t>申报人名称</w:t>
            </w:r>
          </w:p>
        </w:tc>
        <w:tc>
          <w:tcPr>
            <w:tcW w:w="6260" w:type="dxa"/>
            <w:gridSpan w:val="2"/>
            <w:vAlign w:val="top"/>
          </w:tcPr>
          <w:p w14:paraId="46D3D685">
            <w:pPr>
              <w:rPr>
                <w:rFonts w:hint="eastAsia" w:ascii="宋体" w:hAnsi="宋体" w:eastAsia="宋体" w:cs="宋体"/>
                <w:sz w:val="21"/>
              </w:rPr>
            </w:pPr>
          </w:p>
        </w:tc>
      </w:tr>
      <w:tr w14:paraId="200A9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vAlign w:val="top"/>
          </w:tcPr>
          <w:p w14:paraId="130A27CD">
            <w:pPr>
              <w:spacing w:line="372" w:lineRule="auto"/>
              <w:rPr>
                <w:rFonts w:hint="eastAsia" w:ascii="宋体" w:hAnsi="宋体" w:eastAsia="宋体" w:cs="宋体"/>
                <w:sz w:val="21"/>
              </w:rPr>
            </w:pPr>
          </w:p>
          <w:p w14:paraId="6D68FAB0">
            <w:pPr>
              <w:pStyle w:val="22"/>
              <w:spacing w:before="103" w:line="225" w:lineRule="auto"/>
              <w:ind w:left="450"/>
              <w:rPr>
                <w:rFonts w:hint="eastAsia" w:ascii="宋体" w:hAnsi="宋体" w:eastAsia="宋体" w:cs="宋体"/>
              </w:rPr>
            </w:pPr>
            <w:r>
              <w:rPr>
                <w:rFonts w:hint="eastAsia" w:ascii="宋体" w:hAnsi="宋体" w:eastAsia="宋体" w:cs="宋体"/>
                <w:spacing w:val="-1"/>
              </w:rPr>
              <w:t>法定代表人/单位负责人</w:t>
            </w:r>
          </w:p>
        </w:tc>
        <w:tc>
          <w:tcPr>
            <w:tcW w:w="3013" w:type="dxa"/>
            <w:vAlign w:val="top"/>
          </w:tcPr>
          <w:p w14:paraId="4C348E6B">
            <w:pPr>
              <w:pStyle w:val="22"/>
              <w:spacing w:before="204" w:line="182" w:lineRule="auto"/>
              <w:ind w:left="1027"/>
              <w:rPr>
                <w:rFonts w:hint="eastAsia" w:ascii="宋体" w:hAnsi="宋体" w:eastAsia="宋体" w:cs="宋体"/>
              </w:rPr>
            </w:pPr>
            <w:r>
              <w:rPr>
                <w:rFonts w:hint="eastAsia" w:ascii="宋体" w:hAnsi="宋体" w:eastAsia="宋体" w:cs="宋体"/>
                <w:spacing w:val="-2"/>
              </w:rPr>
              <w:t>姓</w:t>
            </w:r>
            <w:r>
              <w:rPr>
                <w:rFonts w:hint="eastAsia" w:ascii="宋体" w:hAnsi="宋体" w:eastAsia="宋体" w:cs="宋体"/>
                <w:spacing w:val="9"/>
              </w:rPr>
              <w:t xml:space="preserve">      </w:t>
            </w:r>
            <w:r>
              <w:rPr>
                <w:rFonts w:hint="eastAsia" w:ascii="宋体" w:hAnsi="宋体" w:eastAsia="宋体" w:cs="宋体"/>
                <w:spacing w:val="-2"/>
              </w:rPr>
              <w:t>名</w:t>
            </w:r>
          </w:p>
        </w:tc>
        <w:tc>
          <w:tcPr>
            <w:tcW w:w="3247" w:type="dxa"/>
            <w:vAlign w:val="top"/>
          </w:tcPr>
          <w:p w14:paraId="01606CB5">
            <w:pPr>
              <w:rPr>
                <w:rFonts w:hint="eastAsia" w:ascii="宋体" w:hAnsi="宋体" w:eastAsia="宋体" w:cs="宋体"/>
                <w:sz w:val="21"/>
              </w:rPr>
            </w:pPr>
          </w:p>
        </w:tc>
      </w:tr>
      <w:tr w14:paraId="5D11E5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vAlign w:val="top"/>
          </w:tcPr>
          <w:p w14:paraId="5A7435D1">
            <w:pPr>
              <w:rPr>
                <w:rFonts w:hint="eastAsia" w:ascii="宋体" w:hAnsi="宋体" w:eastAsia="宋体" w:cs="宋体"/>
                <w:sz w:val="21"/>
              </w:rPr>
            </w:pPr>
          </w:p>
        </w:tc>
        <w:tc>
          <w:tcPr>
            <w:tcW w:w="3013" w:type="dxa"/>
            <w:vAlign w:val="top"/>
          </w:tcPr>
          <w:p w14:paraId="2C29C9E7">
            <w:pPr>
              <w:pStyle w:val="22"/>
              <w:spacing w:before="205" w:line="183" w:lineRule="auto"/>
              <w:ind w:left="1028"/>
              <w:rPr>
                <w:rFonts w:hint="eastAsia" w:ascii="宋体" w:hAnsi="宋体" w:eastAsia="宋体" w:cs="宋体"/>
              </w:rPr>
            </w:pPr>
            <w:r>
              <w:rPr>
                <w:rFonts w:hint="eastAsia" w:ascii="宋体" w:hAnsi="宋体" w:eastAsia="宋体" w:cs="宋体"/>
                <w:spacing w:val="-2"/>
              </w:rPr>
              <w:t>身份证号</w:t>
            </w:r>
          </w:p>
        </w:tc>
        <w:tc>
          <w:tcPr>
            <w:tcW w:w="3247" w:type="dxa"/>
            <w:vAlign w:val="top"/>
          </w:tcPr>
          <w:p w14:paraId="20CEED4C">
            <w:pPr>
              <w:rPr>
                <w:rFonts w:hint="eastAsia" w:ascii="宋体" w:hAnsi="宋体" w:eastAsia="宋体" w:cs="宋体"/>
                <w:sz w:val="21"/>
              </w:rPr>
            </w:pPr>
          </w:p>
        </w:tc>
      </w:tr>
      <w:tr w14:paraId="08D86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vAlign w:val="top"/>
          </w:tcPr>
          <w:p w14:paraId="2D6D3FAC">
            <w:pPr>
              <w:pStyle w:val="22"/>
              <w:spacing w:before="160" w:line="668" w:lineRule="exact"/>
              <w:ind w:left="570"/>
              <w:rPr>
                <w:rFonts w:hint="eastAsia" w:ascii="宋体" w:hAnsi="宋体" w:eastAsia="宋体" w:cs="宋体"/>
              </w:rPr>
            </w:pPr>
            <w:r>
              <w:rPr>
                <w:rFonts w:hint="eastAsia" w:ascii="宋体" w:hAnsi="宋体" w:eastAsia="宋体" w:cs="宋体"/>
                <w:spacing w:val="-1"/>
                <w:position w:val="29"/>
              </w:rPr>
              <w:t>控股股东/投资人名称</w:t>
            </w:r>
          </w:p>
          <w:p w14:paraId="1D64C6B8">
            <w:pPr>
              <w:pStyle w:val="22"/>
              <w:spacing w:before="1" w:line="183" w:lineRule="auto"/>
              <w:ind w:left="1101"/>
              <w:rPr>
                <w:rFonts w:hint="eastAsia" w:ascii="宋体" w:hAnsi="宋体" w:eastAsia="宋体" w:cs="宋体"/>
              </w:rPr>
            </w:pPr>
            <w:r>
              <w:rPr>
                <w:rFonts w:hint="eastAsia" w:ascii="宋体" w:hAnsi="宋体" w:eastAsia="宋体" w:cs="宋体"/>
                <w:spacing w:val="-1"/>
              </w:rPr>
              <w:t>及出资比例</w:t>
            </w:r>
          </w:p>
        </w:tc>
        <w:tc>
          <w:tcPr>
            <w:tcW w:w="6260" w:type="dxa"/>
            <w:gridSpan w:val="2"/>
            <w:vAlign w:val="top"/>
          </w:tcPr>
          <w:p w14:paraId="0E098915">
            <w:pPr>
              <w:rPr>
                <w:rFonts w:hint="eastAsia" w:ascii="宋体" w:hAnsi="宋体" w:eastAsia="宋体" w:cs="宋体"/>
                <w:sz w:val="21"/>
              </w:rPr>
            </w:pPr>
          </w:p>
        </w:tc>
      </w:tr>
      <w:tr w14:paraId="23B6E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3400" w:type="dxa"/>
            <w:vAlign w:val="top"/>
          </w:tcPr>
          <w:p w14:paraId="0DF33562">
            <w:pPr>
              <w:pStyle w:val="22"/>
              <w:spacing w:before="161" w:line="668" w:lineRule="exact"/>
              <w:ind w:left="452"/>
              <w:rPr>
                <w:rFonts w:hint="eastAsia" w:ascii="宋体" w:hAnsi="宋体" w:eastAsia="宋体" w:cs="宋体"/>
              </w:rPr>
            </w:pPr>
            <w:r>
              <w:rPr>
                <w:rFonts w:hint="eastAsia" w:ascii="宋体" w:hAnsi="宋体" w:eastAsia="宋体" w:cs="宋体"/>
                <w:spacing w:val="-1"/>
                <w:position w:val="29"/>
              </w:rPr>
              <w:t>非控股股东/投资人名称</w:t>
            </w:r>
          </w:p>
          <w:p w14:paraId="7990EBF4">
            <w:pPr>
              <w:pStyle w:val="22"/>
              <w:spacing w:before="1" w:line="183" w:lineRule="auto"/>
              <w:ind w:left="1101"/>
              <w:rPr>
                <w:rFonts w:hint="eastAsia" w:ascii="宋体" w:hAnsi="宋体" w:eastAsia="宋体" w:cs="宋体"/>
              </w:rPr>
            </w:pPr>
            <w:r>
              <w:rPr>
                <w:rFonts w:hint="eastAsia" w:ascii="宋体" w:hAnsi="宋体" w:eastAsia="宋体" w:cs="宋体"/>
                <w:spacing w:val="-1"/>
              </w:rPr>
              <w:t>及出资比例</w:t>
            </w:r>
          </w:p>
        </w:tc>
        <w:tc>
          <w:tcPr>
            <w:tcW w:w="6260" w:type="dxa"/>
            <w:gridSpan w:val="2"/>
            <w:vAlign w:val="top"/>
          </w:tcPr>
          <w:p w14:paraId="39684EED">
            <w:pPr>
              <w:rPr>
                <w:rFonts w:hint="eastAsia" w:ascii="宋体" w:hAnsi="宋体" w:eastAsia="宋体" w:cs="宋体"/>
                <w:sz w:val="21"/>
              </w:rPr>
            </w:pPr>
          </w:p>
        </w:tc>
      </w:tr>
      <w:tr w14:paraId="67A0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0" w:type="dxa"/>
            <w:vMerge w:val="restart"/>
            <w:tcBorders>
              <w:bottom w:val="nil"/>
            </w:tcBorders>
            <w:vAlign w:val="top"/>
          </w:tcPr>
          <w:p w14:paraId="006AAE6A">
            <w:pPr>
              <w:spacing w:line="417" w:lineRule="auto"/>
              <w:rPr>
                <w:rFonts w:hint="eastAsia" w:ascii="宋体" w:hAnsi="宋体" w:eastAsia="宋体" w:cs="宋体"/>
                <w:sz w:val="21"/>
              </w:rPr>
            </w:pPr>
          </w:p>
          <w:p w14:paraId="709E2510">
            <w:pPr>
              <w:pStyle w:val="22"/>
              <w:spacing w:before="103" w:line="183" w:lineRule="auto"/>
              <w:ind w:left="741"/>
              <w:rPr>
                <w:rFonts w:hint="eastAsia" w:ascii="宋体" w:hAnsi="宋体" w:eastAsia="宋体" w:cs="宋体"/>
              </w:rPr>
            </w:pPr>
            <w:r>
              <w:rPr>
                <w:rFonts w:hint="eastAsia" w:ascii="宋体" w:hAnsi="宋体" w:eastAsia="宋体" w:cs="宋体"/>
                <w:spacing w:val="-1"/>
              </w:rPr>
              <w:t>管理关系单位名称</w:t>
            </w:r>
          </w:p>
        </w:tc>
        <w:tc>
          <w:tcPr>
            <w:tcW w:w="3013" w:type="dxa"/>
            <w:vAlign w:val="top"/>
          </w:tcPr>
          <w:p w14:paraId="50B61672">
            <w:pPr>
              <w:pStyle w:val="22"/>
              <w:spacing w:before="206" w:line="183" w:lineRule="auto"/>
              <w:ind w:left="547"/>
              <w:rPr>
                <w:rFonts w:hint="eastAsia" w:ascii="宋体" w:hAnsi="宋体" w:eastAsia="宋体" w:cs="宋体"/>
              </w:rPr>
            </w:pPr>
            <w:r>
              <w:rPr>
                <w:rFonts w:hint="eastAsia" w:ascii="宋体" w:hAnsi="宋体" w:eastAsia="宋体" w:cs="宋体"/>
                <w:spacing w:val="-1"/>
              </w:rPr>
              <w:t>管理关系单位名称</w:t>
            </w:r>
          </w:p>
        </w:tc>
        <w:tc>
          <w:tcPr>
            <w:tcW w:w="3247" w:type="dxa"/>
            <w:vAlign w:val="top"/>
          </w:tcPr>
          <w:p w14:paraId="7D5F7444">
            <w:pPr>
              <w:rPr>
                <w:rFonts w:hint="eastAsia" w:ascii="宋体" w:hAnsi="宋体" w:eastAsia="宋体" w:cs="宋体"/>
                <w:sz w:val="21"/>
              </w:rPr>
            </w:pPr>
          </w:p>
        </w:tc>
      </w:tr>
      <w:tr w14:paraId="2D393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400" w:type="dxa"/>
            <w:vMerge w:val="continue"/>
            <w:tcBorders>
              <w:top w:val="nil"/>
            </w:tcBorders>
            <w:vAlign w:val="top"/>
          </w:tcPr>
          <w:p w14:paraId="6C604DBD">
            <w:pPr>
              <w:rPr>
                <w:rFonts w:hint="eastAsia" w:ascii="宋体" w:hAnsi="宋体" w:eastAsia="宋体" w:cs="宋体"/>
                <w:sz w:val="21"/>
              </w:rPr>
            </w:pPr>
          </w:p>
        </w:tc>
        <w:tc>
          <w:tcPr>
            <w:tcW w:w="3013" w:type="dxa"/>
            <w:vAlign w:val="top"/>
          </w:tcPr>
          <w:p w14:paraId="6E00C560">
            <w:pPr>
              <w:pStyle w:val="22"/>
              <w:spacing w:before="207" w:line="183" w:lineRule="auto"/>
              <w:ind w:left="426"/>
              <w:rPr>
                <w:rFonts w:hint="eastAsia" w:ascii="宋体" w:hAnsi="宋体" w:eastAsia="宋体" w:cs="宋体"/>
              </w:rPr>
            </w:pPr>
            <w:r>
              <w:rPr>
                <w:rFonts w:hint="eastAsia" w:ascii="宋体" w:hAnsi="宋体" w:eastAsia="宋体" w:cs="宋体"/>
                <w:spacing w:val="-1"/>
              </w:rPr>
              <w:t>被管理关系单位名称</w:t>
            </w:r>
          </w:p>
        </w:tc>
        <w:tc>
          <w:tcPr>
            <w:tcW w:w="3247" w:type="dxa"/>
            <w:vAlign w:val="top"/>
          </w:tcPr>
          <w:p w14:paraId="04269EE7">
            <w:pPr>
              <w:rPr>
                <w:rFonts w:hint="eastAsia" w:ascii="宋体" w:hAnsi="宋体" w:eastAsia="宋体" w:cs="宋体"/>
                <w:sz w:val="21"/>
              </w:rPr>
            </w:pPr>
          </w:p>
        </w:tc>
      </w:tr>
      <w:tr w14:paraId="59427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0" w:hRule="atLeast"/>
        </w:trPr>
        <w:tc>
          <w:tcPr>
            <w:tcW w:w="3400" w:type="dxa"/>
            <w:vAlign w:val="top"/>
          </w:tcPr>
          <w:p w14:paraId="1A875E57">
            <w:pPr>
              <w:pStyle w:val="22"/>
              <w:spacing w:before="238" w:line="184" w:lineRule="auto"/>
              <w:ind w:left="1457"/>
              <w:rPr>
                <w:rFonts w:hint="eastAsia" w:ascii="宋体" w:hAnsi="宋体" w:eastAsia="宋体" w:cs="宋体"/>
              </w:rPr>
            </w:pPr>
            <w:r>
              <w:rPr>
                <w:rFonts w:hint="eastAsia" w:ascii="宋体" w:hAnsi="宋体" w:eastAsia="宋体" w:cs="宋体"/>
                <w:spacing w:val="-1"/>
              </w:rPr>
              <w:t>备注</w:t>
            </w:r>
          </w:p>
        </w:tc>
        <w:tc>
          <w:tcPr>
            <w:tcW w:w="6260" w:type="dxa"/>
            <w:gridSpan w:val="2"/>
            <w:vAlign w:val="top"/>
          </w:tcPr>
          <w:p w14:paraId="4C62E03B">
            <w:pPr>
              <w:rPr>
                <w:rFonts w:hint="eastAsia" w:ascii="宋体" w:hAnsi="宋体" w:eastAsia="宋体" w:cs="宋体"/>
                <w:sz w:val="21"/>
              </w:rPr>
            </w:pPr>
          </w:p>
        </w:tc>
      </w:tr>
    </w:tbl>
    <w:p w14:paraId="7F7C1B2B">
      <w:pPr>
        <w:spacing w:before="159" w:line="624" w:lineRule="exact"/>
        <w:jc w:val="right"/>
        <w:rPr>
          <w:rFonts w:hint="eastAsia" w:ascii="宋体" w:hAnsi="宋体" w:eastAsia="宋体" w:cs="宋体"/>
          <w:sz w:val="24"/>
          <w:szCs w:val="24"/>
        </w:rPr>
      </w:pPr>
      <w:r>
        <w:rPr>
          <w:rFonts w:hint="eastAsia" w:ascii="宋体" w:hAnsi="宋体" w:eastAsia="宋体" w:cs="宋体"/>
          <w:spacing w:val="-7"/>
          <w:position w:val="26"/>
          <w:sz w:val="24"/>
          <w:szCs w:val="24"/>
        </w:rPr>
        <w:t>注 ：1.</w:t>
      </w:r>
      <w:r>
        <w:rPr>
          <w:rFonts w:hint="eastAsia" w:ascii="宋体" w:hAnsi="宋体" w:eastAsia="宋体" w:cs="宋体"/>
          <w:spacing w:val="-6"/>
          <w:position w:val="26"/>
          <w:sz w:val="24"/>
          <w:szCs w:val="24"/>
        </w:rPr>
        <w:t>控股股东/投资人是指出资比例在 50%以上 ，或者出资比例不足 50</w:t>
      </w:r>
      <w:r>
        <w:rPr>
          <w:rFonts w:hint="eastAsia" w:ascii="宋体" w:hAnsi="宋体" w:eastAsia="宋体" w:cs="宋体"/>
          <w:spacing w:val="-7"/>
          <w:position w:val="26"/>
          <w:sz w:val="24"/>
          <w:szCs w:val="24"/>
        </w:rPr>
        <w:t>% ，但享有公司股</w:t>
      </w:r>
      <w:r>
        <w:rPr>
          <w:rFonts w:hint="eastAsia" w:ascii="宋体" w:hAnsi="宋体" w:eastAsia="宋体" w:cs="宋体"/>
          <w:spacing w:val="-2"/>
          <w:position w:val="26"/>
          <w:sz w:val="24"/>
          <w:szCs w:val="24"/>
        </w:rPr>
        <w:t>东</w:t>
      </w:r>
    </w:p>
    <w:p w14:paraId="37128282">
      <w:pPr>
        <w:spacing w:before="2" w:line="220" w:lineRule="auto"/>
        <w:rPr>
          <w:rFonts w:hint="eastAsia" w:ascii="宋体" w:hAnsi="宋体" w:eastAsia="宋体" w:cs="宋体"/>
          <w:sz w:val="24"/>
          <w:szCs w:val="24"/>
        </w:rPr>
      </w:pPr>
      <w:r>
        <w:rPr>
          <w:rFonts w:hint="eastAsia" w:ascii="宋体" w:hAnsi="宋体" w:eastAsia="宋体" w:cs="宋体"/>
          <w:spacing w:val="-1"/>
          <w:sz w:val="24"/>
          <w:szCs w:val="24"/>
        </w:rPr>
        <w:t>会/董事会控制权的投资方（含单位或者个人</w:t>
      </w:r>
      <w:r>
        <w:rPr>
          <w:rFonts w:hint="eastAsia" w:ascii="宋体" w:hAnsi="宋体" w:eastAsia="宋体" w:cs="宋体"/>
          <w:spacing w:val="7"/>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w:t>
      </w:r>
    </w:p>
    <w:p w14:paraId="6A25CED3">
      <w:pPr>
        <w:spacing w:before="288" w:line="626" w:lineRule="exact"/>
        <w:jc w:val="right"/>
        <w:rPr>
          <w:rFonts w:hint="eastAsia" w:ascii="宋体" w:hAnsi="宋体" w:eastAsia="宋体" w:cs="宋体"/>
          <w:sz w:val="24"/>
          <w:szCs w:val="24"/>
        </w:rPr>
      </w:pPr>
      <w:r>
        <w:rPr>
          <w:rFonts w:hint="eastAsia" w:ascii="宋体" w:hAnsi="宋体" w:eastAsia="宋体" w:cs="宋体"/>
          <w:spacing w:val="4"/>
          <w:position w:val="30"/>
          <w:sz w:val="24"/>
          <w:szCs w:val="24"/>
        </w:rPr>
        <w:t>2.管理关系单位是指与不具有出资持股关系的其他单位之间存在管理与被管理关系的单</w:t>
      </w:r>
    </w:p>
    <w:p w14:paraId="00F2A4BD">
      <w:pPr>
        <w:spacing w:before="1" w:line="182" w:lineRule="auto"/>
        <w:ind w:left="1"/>
        <w:rPr>
          <w:rFonts w:hint="eastAsia" w:ascii="宋体" w:hAnsi="宋体" w:eastAsia="宋体" w:cs="宋体"/>
          <w:sz w:val="24"/>
          <w:szCs w:val="24"/>
        </w:rPr>
      </w:pPr>
      <w:r>
        <w:rPr>
          <w:rFonts w:hint="eastAsia" w:ascii="宋体" w:hAnsi="宋体" w:eastAsia="宋体" w:cs="宋体"/>
          <w:spacing w:val="3"/>
          <w:sz w:val="24"/>
          <w:szCs w:val="24"/>
        </w:rPr>
        <w:t>位；</w:t>
      </w:r>
    </w:p>
    <w:p w14:paraId="2AB6666B">
      <w:pPr>
        <w:spacing w:before="310" w:line="183" w:lineRule="auto"/>
        <w:ind w:left="494"/>
        <w:rPr>
          <w:rFonts w:hint="eastAsia" w:ascii="宋体" w:hAnsi="宋体" w:eastAsia="宋体" w:cs="宋体"/>
          <w:sz w:val="24"/>
          <w:szCs w:val="24"/>
        </w:rPr>
      </w:pPr>
      <w:r>
        <w:rPr>
          <w:rFonts w:hint="eastAsia" w:ascii="宋体" w:hAnsi="宋体" w:eastAsia="宋体" w:cs="宋体"/>
          <w:spacing w:val="-4"/>
          <w:sz w:val="24"/>
          <w:szCs w:val="24"/>
        </w:rPr>
        <w:t>3.如未有相关情况 ，请在相应栏填写“</w:t>
      </w:r>
      <w:r>
        <w:rPr>
          <w:rFonts w:hint="eastAsia" w:ascii="宋体" w:hAnsi="宋体" w:eastAsia="宋体" w:cs="宋体"/>
          <w:spacing w:val="-5"/>
          <w:sz w:val="24"/>
          <w:szCs w:val="24"/>
        </w:rPr>
        <w:t>无”。</w:t>
      </w:r>
    </w:p>
    <w:p w14:paraId="155DB421">
      <w:pPr>
        <w:spacing w:before="265" w:line="221" w:lineRule="auto"/>
        <w:ind w:left="481"/>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3"/>
          <w:w w:val="101"/>
          <w:sz w:val="24"/>
          <w:szCs w:val="24"/>
        </w:rPr>
        <w:t xml:space="preserve">  </w:t>
      </w:r>
      <w:r>
        <w:rPr>
          <w:rFonts w:hint="eastAsia" w:ascii="宋体" w:hAnsi="宋体" w:eastAsia="宋体" w:cs="宋体"/>
          <w:sz w:val="24"/>
          <w:szCs w:val="24"/>
          <w:u w:val="single" w:color="auto"/>
        </w:rPr>
        <w:t xml:space="preserve">                                  </w:t>
      </w:r>
    </w:p>
    <w:p w14:paraId="61D10D80">
      <w:pPr>
        <w:spacing w:before="245" w:line="221" w:lineRule="auto"/>
        <w:ind w:left="481"/>
        <w:rPr>
          <w:rFonts w:hint="eastAsia" w:ascii="宋体" w:hAnsi="宋体" w:eastAsia="宋体" w:cs="宋体"/>
          <w:sz w:val="24"/>
          <w:szCs w:val="24"/>
        </w:rPr>
      </w:pPr>
      <w:r>
        <w:rPr>
          <w:rFonts w:hint="eastAsia" w:ascii="宋体" w:hAnsi="宋体" w:eastAsia="宋体" w:cs="宋体"/>
          <w:spacing w:val="-1"/>
          <w:sz w:val="24"/>
          <w:szCs w:val="24"/>
        </w:rPr>
        <w:t>法定代表人或委托代理人(签字或盖章):</w:t>
      </w:r>
      <w:r>
        <w:rPr>
          <w:rFonts w:hint="eastAsia" w:ascii="宋体" w:hAnsi="宋体" w:eastAsia="宋体" w:cs="宋体"/>
          <w:sz w:val="24"/>
          <w:szCs w:val="24"/>
          <w:u w:val="single" w:color="auto"/>
        </w:rPr>
        <w:t xml:space="preserve">                                   </w:t>
      </w:r>
    </w:p>
    <w:p w14:paraId="33F152E3">
      <w:pPr>
        <w:spacing w:before="290" w:line="183" w:lineRule="auto"/>
        <w:ind w:left="514"/>
        <w:rPr>
          <w:rFonts w:hint="eastAsia" w:ascii="宋体" w:hAnsi="宋体" w:eastAsia="宋体" w:cs="宋体"/>
          <w:sz w:val="24"/>
          <w:szCs w:val="24"/>
        </w:rPr>
      </w:pPr>
      <w:r>
        <w:rPr>
          <w:rFonts w:hint="eastAsia" w:ascii="宋体" w:hAnsi="宋体" w:eastAsia="宋体" w:cs="宋体"/>
          <w:spacing w:val="-5"/>
          <w:sz w:val="24"/>
          <w:szCs w:val="24"/>
        </w:rPr>
        <w:t>日期 ：      年</w:t>
      </w:r>
      <w:r>
        <w:rPr>
          <w:rFonts w:hint="eastAsia" w:ascii="宋体" w:hAnsi="宋体" w:eastAsia="宋体" w:cs="宋体"/>
          <w:spacing w:val="30"/>
          <w:sz w:val="24"/>
          <w:szCs w:val="24"/>
        </w:rPr>
        <w:t xml:space="preserve">  </w:t>
      </w:r>
      <w:r>
        <w:rPr>
          <w:rFonts w:hint="eastAsia" w:ascii="宋体" w:hAnsi="宋体" w:eastAsia="宋体" w:cs="宋体"/>
          <w:spacing w:val="-5"/>
          <w:sz w:val="24"/>
          <w:szCs w:val="24"/>
        </w:rPr>
        <w:t>月    日</w:t>
      </w:r>
    </w:p>
    <w:p w14:paraId="532AC244">
      <w:pPr>
        <w:spacing w:line="183" w:lineRule="auto"/>
        <w:rPr>
          <w:rFonts w:hint="eastAsia" w:ascii="宋体" w:hAnsi="宋体" w:eastAsia="宋体" w:cs="宋体"/>
          <w:sz w:val="24"/>
          <w:szCs w:val="24"/>
        </w:rPr>
        <w:sectPr>
          <w:footerReference r:id="rId40" w:type="default"/>
          <w:pgSz w:w="11906" w:h="16839"/>
          <w:pgMar w:top="400" w:right="1079" w:bottom="1171" w:left="1081" w:header="0" w:footer="992" w:gutter="0"/>
          <w:pgNumType w:fmt="decimal"/>
          <w:cols w:space="720" w:num="1"/>
        </w:sectPr>
      </w:pPr>
    </w:p>
    <w:p w14:paraId="34BED2DE">
      <w:pPr>
        <w:pStyle w:val="7"/>
        <w:spacing w:line="274" w:lineRule="auto"/>
        <w:rPr>
          <w:rFonts w:hint="eastAsia" w:ascii="宋体" w:hAnsi="宋体" w:eastAsia="宋体" w:cs="宋体"/>
        </w:rPr>
      </w:pPr>
    </w:p>
    <w:p w14:paraId="018FB59A">
      <w:pPr>
        <w:pStyle w:val="7"/>
        <w:spacing w:line="274" w:lineRule="auto"/>
        <w:rPr>
          <w:rFonts w:hint="eastAsia" w:ascii="宋体" w:hAnsi="宋体" w:eastAsia="宋体" w:cs="宋体"/>
        </w:rPr>
      </w:pPr>
    </w:p>
    <w:p w14:paraId="227C0CA1">
      <w:pPr>
        <w:pStyle w:val="7"/>
        <w:spacing w:line="274" w:lineRule="auto"/>
        <w:rPr>
          <w:rFonts w:hint="eastAsia" w:ascii="宋体" w:hAnsi="宋体" w:eastAsia="宋体" w:cs="宋体"/>
        </w:rPr>
      </w:pPr>
    </w:p>
    <w:p w14:paraId="1148471D">
      <w:pPr>
        <w:pStyle w:val="7"/>
        <w:spacing w:line="274" w:lineRule="auto"/>
        <w:rPr>
          <w:rFonts w:hint="eastAsia" w:ascii="宋体" w:hAnsi="宋体" w:eastAsia="宋体" w:cs="宋体"/>
        </w:rPr>
      </w:pPr>
    </w:p>
    <w:p w14:paraId="36891255">
      <w:pPr>
        <w:spacing w:before="120" w:line="184" w:lineRule="auto"/>
        <w:ind w:left="2076"/>
        <w:rPr>
          <w:rFonts w:hint="eastAsia" w:ascii="宋体" w:hAnsi="宋体" w:eastAsia="宋体" w:cs="宋体"/>
          <w:sz w:val="28"/>
          <w:szCs w:val="28"/>
        </w:rPr>
      </w:pPr>
      <w:r>
        <w:rPr>
          <w:rFonts w:hint="eastAsia" w:ascii="宋体" w:hAnsi="宋体" w:eastAsia="宋体" w:cs="宋体"/>
          <w:b/>
          <w:bCs/>
          <w:spacing w:val="-1"/>
          <w:sz w:val="28"/>
          <w:szCs w:val="28"/>
        </w:rPr>
        <w:t>8、其他有利于投标人的文件或证明材料</w:t>
      </w:r>
    </w:p>
    <w:p w14:paraId="498D71DB">
      <w:pPr>
        <w:spacing w:before="272" w:line="184" w:lineRule="auto"/>
        <w:jc w:val="right"/>
        <w:rPr>
          <w:rFonts w:hint="eastAsia" w:ascii="宋体" w:hAnsi="宋体" w:eastAsia="宋体" w:cs="宋体"/>
          <w:sz w:val="24"/>
          <w:szCs w:val="24"/>
        </w:rPr>
      </w:pPr>
      <w:r>
        <w:rPr>
          <w:rFonts w:hint="eastAsia" w:ascii="宋体" w:hAnsi="宋体" w:eastAsia="宋体" w:cs="宋体"/>
          <w:spacing w:val="-7"/>
          <w:sz w:val="24"/>
          <w:szCs w:val="24"/>
        </w:rPr>
        <w:t>参照“第五章采购需求”“第六章评分方法和标准”，提供有利于投标人的其他证明文件。</w:t>
      </w:r>
    </w:p>
    <w:p w14:paraId="72FD2517">
      <w:pPr>
        <w:spacing w:line="184" w:lineRule="auto"/>
        <w:rPr>
          <w:rFonts w:hint="eastAsia" w:ascii="宋体" w:hAnsi="宋体" w:eastAsia="宋体" w:cs="宋体"/>
          <w:sz w:val="24"/>
          <w:szCs w:val="24"/>
        </w:rPr>
        <w:sectPr>
          <w:footerReference r:id="rId41" w:type="default"/>
          <w:pgSz w:w="11906" w:h="16839"/>
          <w:pgMar w:top="400" w:right="1010" w:bottom="1171" w:left="1562" w:header="0" w:footer="992" w:gutter="0"/>
          <w:pgNumType w:fmt="decimal"/>
          <w:cols w:space="720" w:num="1"/>
        </w:sectPr>
      </w:pPr>
    </w:p>
    <w:p w14:paraId="23A5F785">
      <w:pPr>
        <w:pStyle w:val="7"/>
        <w:spacing w:line="252" w:lineRule="auto"/>
        <w:rPr>
          <w:rFonts w:hint="eastAsia" w:ascii="宋体" w:hAnsi="宋体" w:eastAsia="宋体" w:cs="宋体"/>
        </w:rPr>
      </w:pPr>
    </w:p>
    <w:p w14:paraId="23F23672">
      <w:pPr>
        <w:pStyle w:val="7"/>
        <w:spacing w:line="253" w:lineRule="auto"/>
        <w:rPr>
          <w:rFonts w:hint="eastAsia" w:ascii="宋体" w:hAnsi="宋体" w:eastAsia="宋体" w:cs="宋体"/>
        </w:rPr>
      </w:pPr>
    </w:p>
    <w:p w14:paraId="7D513340">
      <w:pPr>
        <w:pStyle w:val="7"/>
        <w:spacing w:line="253" w:lineRule="auto"/>
        <w:rPr>
          <w:rFonts w:hint="eastAsia" w:ascii="宋体" w:hAnsi="宋体" w:eastAsia="宋体" w:cs="宋体"/>
        </w:rPr>
      </w:pPr>
    </w:p>
    <w:p w14:paraId="74AC9295">
      <w:pPr>
        <w:pStyle w:val="7"/>
        <w:spacing w:line="253" w:lineRule="auto"/>
        <w:rPr>
          <w:rFonts w:hint="eastAsia" w:ascii="宋体" w:hAnsi="宋体" w:eastAsia="宋体" w:cs="宋体"/>
        </w:rPr>
      </w:pPr>
    </w:p>
    <w:p w14:paraId="2DBBCE51">
      <w:pPr>
        <w:spacing w:before="103" w:line="225" w:lineRule="auto"/>
        <w:ind w:left="2054"/>
        <w:outlineLvl w:val="1"/>
        <w:rPr>
          <w:rFonts w:hint="eastAsia" w:ascii="宋体" w:hAnsi="宋体" w:eastAsia="宋体" w:cs="宋体"/>
          <w:sz w:val="24"/>
          <w:szCs w:val="24"/>
        </w:rPr>
      </w:pPr>
      <w:r>
        <w:rPr>
          <w:rFonts w:hint="eastAsia" w:ascii="宋体" w:hAnsi="宋体" w:eastAsia="宋体" w:cs="宋体"/>
          <w:b/>
          <w:bCs/>
          <w:spacing w:val="-1"/>
          <w:sz w:val="24"/>
          <w:szCs w:val="24"/>
        </w:rPr>
        <w:t>9、关于对本投标文件（投标文件）中资料真实性的承诺</w:t>
      </w:r>
    </w:p>
    <w:p w14:paraId="6DADD46F">
      <w:pPr>
        <w:pStyle w:val="7"/>
        <w:spacing w:line="332" w:lineRule="auto"/>
        <w:rPr>
          <w:rFonts w:hint="eastAsia" w:ascii="宋体" w:hAnsi="宋体" w:eastAsia="宋体" w:cs="宋体"/>
        </w:rPr>
      </w:pPr>
    </w:p>
    <w:p w14:paraId="7454E745">
      <w:pPr>
        <w:spacing w:before="103" w:line="225" w:lineRule="auto"/>
        <w:ind w:left="1"/>
        <w:rPr>
          <w:rFonts w:hint="eastAsia" w:ascii="宋体" w:hAnsi="宋体" w:eastAsia="宋体" w:cs="宋体"/>
          <w:sz w:val="24"/>
          <w:szCs w:val="24"/>
        </w:rPr>
      </w:pPr>
      <w:r>
        <w:rPr>
          <w:rFonts w:hint="eastAsia" w:ascii="宋体" w:hAnsi="宋体" w:eastAsia="宋体" w:cs="宋体"/>
          <w:b/>
          <w:bCs/>
          <w:spacing w:val="6"/>
          <w:sz w:val="24"/>
          <w:szCs w:val="24"/>
        </w:rPr>
        <w:t>致</w:t>
      </w:r>
      <w:r>
        <w:rPr>
          <w:rFonts w:hint="eastAsia" w:ascii="宋体" w:hAnsi="宋体" w:eastAsia="宋体" w:cs="宋体"/>
          <w:b/>
          <w:bCs/>
          <w:spacing w:val="-10"/>
          <w:sz w:val="24"/>
          <w:szCs w:val="24"/>
        </w:rPr>
        <w:t xml:space="preserve"> </w:t>
      </w:r>
      <w:r>
        <w:rPr>
          <w:rFonts w:hint="eastAsia" w:ascii="宋体" w:hAnsi="宋体" w:eastAsia="宋体" w:cs="宋体"/>
          <w:b/>
          <w:bCs/>
          <w:spacing w:val="-37"/>
          <w:sz w:val="24"/>
          <w:szCs w:val="24"/>
        </w:rPr>
        <w:t>：</w:t>
      </w:r>
      <w:r>
        <w:rPr>
          <w:rFonts w:hint="eastAsia" w:ascii="宋体" w:hAnsi="宋体" w:eastAsia="宋体" w:cs="宋体"/>
          <w:b/>
          <w:bCs/>
          <w:spacing w:val="-11"/>
          <w:sz w:val="24"/>
          <w:szCs w:val="24"/>
          <w:u w:val="single" w:color="auto"/>
        </w:rPr>
        <w:t xml:space="preserve"> </w:t>
      </w:r>
      <w:r>
        <w:rPr>
          <w:rFonts w:hint="eastAsia" w:ascii="宋体" w:hAnsi="宋体" w:eastAsia="宋体" w:cs="宋体"/>
          <w:b/>
          <w:bCs/>
          <w:spacing w:val="-37"/>
          <w:sz w:val="24"/>
          <w:szCs w:val="24"/>
          <w:u w:val="single" w:color="auto"/>
        </w:rPr>
        <w:t>（</w:t>
      </w:r>
      <w:r>
        <w:rPr>
          <w:rFonts w:hint="eastAsia" w:ascii="宋体" w:hAnsi="宋体" w:eastAsia="宋体" w:cs="宋体"/>
          <w:b/>
          <w:bCs/>
          <w:spacing w:val="6"/>
          <w:sz w:val="24"/>
          <w:szCs w:val="24"/>
          <w:u w:val="single" w:color="auto"/>
        </w:rPr>
        <w:t>项目名称）评标委员会</w:t>
      </w:r>
      <w:r>
        <w:rPr>
          <w:rFonts w:hint="eastAsia" w:ascii="宋体" w:hAnsi="宋体" w:eastAsia="宋体" w:cs="宋体"/>
          <w:b/>
          <w:bCs/>
          <w:sz w:val="24"/>
          <w:szCs w:val="24"/>
          <w:u w:val="single" w:color="auto"/>
        </w:rPr>
        <w:t xml:space="preserve">    </w:t>
      </w:r>
    </w:p>
    <w:p w14:paraId="3E592BDE">
      <w:pPr>
        <w:spacing w:before="236" w:line="360" w:lineRule="auto"/>
        <w:ind w:firstLine="720"/>
        <w:rPr>
          <w:rFonts w:hint="eastAsia" w:ascii="宋体" w:hAnsi="宋体" w:eastAsia="宋体" w:cs="宋体"/>
          <w:sz w:val="24"/>
          <w:szCs w:val="24"/>
        </w:rPr>
      </w:pPr>
      <w:r>
        <w:rPr>
          <w:rFonts w:hint="eastAsia" w:ascii="宋体" w:hAnsi="宋体" w:eastAsia="宋体" w:cs="宋体"/>
          <w:spacing w:val="3"/>
          <w:sz w:val="24"/>
          <w:szCs w:val="24"/>
        </w:rPr>
        <w:t>根据《中华人民共和国政府采购法》、《中华人民共和</w:t>
      </w:r>
      <w:r>
        <w:rPr>
          <w:rFonts w:hint="eastAsia" w:ascii="宋体" w:hAnsi="宋体" w:eastAsia="宋体" w:cs="宋体"/>
          <w:spacing w:val="2"/>
          <w:sz w:val="24"/>
          <w:szCs w:val="24"/>
        </w:rPr>
        <w:t>国政府采购法实施条例》等</w:t>
      </w:r>
      <w:r>
        <w:rPr>
          <w:rFonts w:hint="eastAsia" w:ascii="宋体" w:hAnsi="宋体" w:eastAsia="宋体" w:cs="宋体"/>
          <w:sz w:val="24"/>
          <w:szCs w:val="24"/>
        </w:rPr>
        <w:t xml:space="preserve"> </w:t>
      </w:r>
      <w:r>
        <w:rPr>
          <w:rFonts w:hint="eastAsia" w:ascii="宋体" w:hAnsi="宋体" w:eastAsia="宋体" w:cs="宋体"/>
          <w:spacing w:val="2"/>
          <w:sz w:val="24"/>
          <w:szCs w:val="24"/>
        </w:rPr>
        <w:t>有关法律、法规的规定和</w:t>
      </w:r>
      <w:r>
        <w:rPr>
          <w:rFonts w:hint="eastAsia" w:ascii="宋体" w:hAnsi="宋体" w:eastAsia="宋体" w:cs="宋体"/>
          <w:spacing w:val="2"/>
          <w:sz w:val="24"/>
          <w:szCs w:val="24"/>
          <w:u w:val="single" w:color="auto"/>
        </w:rPr>
        <w:t xml:space="preserve">     （项目名称）  </w:t>
      </w:r>
      <w:r>
        <w:rPr>
          <w:rFonts w:hint="eastAsia" w:ascii="宋体" w:hAnsi="宋体" w:eastAsia="宋体" w:cs="宋体"/>
          <w:spacing w:val="1"/>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的招标文件的要求 ，我公司在</w:t>
      </w:r>
      <w:r>
        <w:rPr>
          <w:rFonts w:hint="eastAsia" w:ascii="宋体" w:hAnsi="宋体" w:eastAsia="宋体" w:cs="宋体"/>
          <w:spacing w:val="1"/>
          <w:sz w:val="24"/>
          <w:szCs w:val="24"/>
          <w:u w:val="single" w:color="auto"/>
        </w:rPr>
        <w:t xml:space="preserve">    （项目名</w:t>
      </w:r>
    </w:p>
    <w:p w14:paraId="5B1DCB4B">
      <w:pPr>
        <w:spacing w:before="1" w:line="220" w:lineRule="auto"/>
        <w:rPr>
          <w:rFonts w:hint="eastAsia" w:ascii="宋体" w:hAnsi="宋体" w:eastAsia="宋体" w:cs="宋体"/>
          <w:sz w:val="24"/>
          <w:szCs w:val="24"/>
        </w:rPr>
      </w:pPr>
      <w:r>
        <w:rPr>
          <w:rFonts w:hint="eastAsia" w:ascii="宋体" w:hAnsi="宋体" w:eastAsia="宋体" w:cs="宋体"/>
          <w:spacing w:val="-1"/>
          <w:sz w:val="24"/>
          <w:szCs w:val="24"/>
          <w:u w:val="single" w:color="auto"/>
        </w:rPr>
        <w:t xml:space="preserve">称）     </w:t>
      </w:r>
      <w:r>
        <w:rPr>
          <w:rFonts w:hint="eastAsia" w:ascii="宋体" w:hAnsi="宋体" w:eastAsia="宋体" w:cs="宋体"/>
          <w:spacing w:val="-55"/>
          <w:sz w:val="24"/>
          <w:szCs w:val="24"/>
        </w:rPr>
        <w:t xml:space="preserve"> </w:t>
      </w:r>
      <w:r>
        <w:rPr>
          <w:rFonts w:hint="eastAsia" w:ascii="宋体" w:hAnsi="宋体" w:eastAsia="宋体" w:cs="宋体"/>
          <w:spacing w:val="-1"/>
          <w:sz w:val="24"/>
          <w:szCs w:val="24"/>
        </w:rPr>
        <w:t>投标文件中所提供资料真实性作如下承诺 ：</w:t>
      </w:r>
    </w:p>
    <w:p w14:paraId="3B65F126">
      <w:pPr>
        <w:spacing w:before="281" w:line="573" w:lineRule="exact"/>
        <w:jc w:val="right"/>
        <w:rPr>
          <w:rFonts w:hint="eastAsia" w:ascii="宋体" w:hAnsi="宋体" w:eastAsia="宋体" w:cs="宋体"/>
          <w:sz w:val="24"/>
          <w:szCs w:val="24"/>
        </w:rPr>
      </w:pPr>
      <w:r>
        <w:rPr>
          <w:rFonts w:hint="eastAsia" w:ascii="宋体" w:hAnsi="宋体" w:eastAsia="宋体" w:cs="宋体"/>
          <w:spacing w:val="-1"/>
          <w:position w:val="26"/>
          <w:sz w:val="24"/>
          <w:szCs w:val="24"/>
        </w:rPr>
        <w:t>我公司将严格按招标文件要求 ，在编制本投标文件时 ，对投标文</w:t>
      </w:r>
      <w:r>
        <w:rPr>
          <w:rFonts w:hint="eastAsia" w:ascii="宋体" w:hAnsi="宋体" w:eastAsia="宋体" w:cs="宋体"/>
          <w:spacing w:val="-2"/>
          <w:position w:val="26"/>
          <w:sz w:val="24"/>
          <w:szCs w:val="24"/>
        </w:rPr>
        <w:t>件中所提供的资料</w:t>
      </w:r>
    </w:p>
    <w:p w14:paraId="0DC99A4E">
      <w:pPr>
        <w:spacing w:before="1" w:line="220" w:lineRule="auto"/>
        <w:rPr>
          <w:rFonts w:hint="eastAsia" w:ascii="宋体" w:hAnsi="宋体" w:eastAsia="宋体" w:cs="宋体"/>
          <w:sz w:val="24"/>
          <w:szCs w:val="24"/>
        </w:rPr>
      </w:pPr>
      <w:r>
        <w:rPr>
          <w:rFonts w:hint="eastAsia" w:ascii="宋体" w:hAnsi="宋体" w:eastAsia="宋体" w:cs="宋体"/>
          <w:spacing w:val="-2"/>
          <w:sz w:val="24"/>
          <w:szCs w:val="24"/>
        </w:rPr>
        <w:t>全部真实和正确 ，并对提供的所有资料（资格、其他材料等）的真实性负责！</w:t>
      </w:r>
    </w:p>
    <w:p w14:paraId="4129A016">
      <w:pPr>
        <w:spacing w:before="241" w:line="616" w:lineRule="exact"/>
        <w:jc w:val="right"/>
        <w:rPr>
          <w:rFonts w:hint="eastAsia" w:ascii="宋体" w:hAnsi="宋体" w:eastAsia="宋体" w:cs="宋体"/>
          <w:sz w:val="24"/>
          <w:szCs w:val="24"/>
        </w:rPr>
      </w:pPr>
      <w:r>
        <w:rPr>
          <w:rFonts w:hint="eastAsia" w:ascii="宋体" w:hAnsi="宋体" w:eastAsia="宋体" w:cs="宋体"/>
          <w:spacing w:val="1"/>
          <w:position w:val="26"/>
          <w:sz w:val="24"/>
          <w:szCs w:val="24"/>
        </w:rPr>
        <w:t>对提供的全部资料中有存在不真实（伪造或租借等虚假资</w:t>
      </w:r>
      <w:r>
        <w:rPr>
          <w:rFonts w:hint="eastAsia" w:ascii="宋体" w:hAnsi="宋体" w:eastAsia="宋体" w:cs="宋体"/>
          <w:position w:val="26"/>
          <w:sz w:val="24"/>
          <w:szCs w:val="24"/>
        </w:rPr>
        <w:t>料）情形 ，将无条件接受</w:t>
      </w:r>
    </w:p>
    <w:p w14:paraId="32131B47">
      <w:pPr>
        <w:spacing w:before="1" w:line="225" w:lineRule="auto"/>
        <w:rPr>
          <w:rFonts w:hint="eastAsia" w:ascii="宋体" w:hAnsi="宋体" w:eastAsia="宋体" w:cs="宋体"/>
          <w:sz w:val="24"/>
          <w:szCs w:val="24"/>
        </w:rPr>
      </w:pPr>
      <w:r>
        <w:rPr>
          <w:rFonts w:hint="eastAsia" w:ascii="宋体" w:hAnsi="宋体" w:eastAsia="宋体" w:cs="宋体"/>
          <w:spacing w:val="-4"/>
          <w:sz w:val="24"/>
          <w:szCs w:val="24"/>
        </w:rPr>
        <w:t>任何处罚 ，自行承担由此引起的一切责任！</w:t>
      </w:r>
    </w:p>
    <w:p w14:paraId="3F0A37FD">
      <w:pPr>
        <w:pStyle w:val="7"/>
        <w:spacing w:line="245" w:lineRule="auto"/>
        <w:rPr>
          <w:rFonts w:hint="eastAsia" w:ascii="宋体" w:hAnsi="宋体" w:eastAsia="宋体" w:cs="宋体"/>
        </w:rPr>
      </w:pPr>
    </w:p>
    <w:p w14:paraId="1DBBA5E0">
      <w:pPr>
        <w:pStyle w:val="7"/>
        <w:spacing w:line="246" w:lineRule="auto"/>
        <w:rPr>
          <w:rFonts w:hint="eastAsia" w:ascii="宋体" w:hAnsi="宋体" w:eastAsia="宋体" w:cs="宋体"/>
        </w:rPr>
      </w:pPr>
    </w:p>
    <w:p w14:paraId="6B537FD0">
      <w:pPr>
        <w:pStyle w:val="7"/>
        <w:spacing w:line="246" w:lineRule="auto"/>
        <w:rPr>
          <w:rFonts w:hint="eastAsia" w:ascii="宋体" w:hAnsi="宋体" w:eastAsia="宋体" w:cs="宋体"/>
        </w:rPr>
      </w:pPr>
    </w:p>
    <w:p w14:paraId="5C6CE749">
      <w:pPr>
        <w:spacing w:before="103" w:line="230" w:lineRule="auto"/>
        <w:ind w:left="720"/>
        <w:rPr>
          <w:rFonts w:hint="eastAsia" w:ascii="宋体" w:hAnsi="宋体" w:eastAsia="宋体" w:cs="宋体"/>
          <w:sz w:val="24"/>
          <w:szCs w:val="24"/>
        </w:rPr>
      </w:pPr>
      <w:r>
        <w:rPr>
          <w:rFonts w:hint="eastAsia" w:ascii="宋体" w:hAnsi="宋体" w:eastAsia="宋体" w:cs="宋体"/>
          <w:b/>
          <w:bCs/>
          <w:spacing w:val="2"/>
          <w:sz w:val="24"/>
          <w:szCs w:val="24"/>
        </w:rPr>
        <w:t>特此承诺！</w:t>
      </w:r>
    </w:p>
    <w:p w14:paraId="26097482">
      <w:pPr>
        <w:pStyle w:val="7"/>
        <w:spacing w:line="245" w:lineRule="auto"/>
        <w:rPr>
          <w:rFonts w:hint="eastAsia" w:ascii="宋体" w:hAnsi="宋体" w:eastAsia="宋体" w:cs="宋体"/>
        </w:rPr>
      </w:pPr>
    </w:p>
    <w:p w14:paraId="26A50BD2">
      <w:pPr>
        <w:pStyle w:val="7"/>
        <w:spacing w:line="245" w:lineRule="auto"/>
        <w:rPr>
          <w:rFonts w:hint="eastAsia" w:ascii="宋体" w:hAnsi="宋体" w:eastAsia="宋体" w:cs="宋体"/>
        </w:rPr>
      </w:pPr>
    </w:p>
    <w:p w14:paraId="23BF34B7">
      <w:pPr>
        <w:pStyle w:val="7"/>
        <w:spacing w:line="246" w:lineRule="auto"/>
        <w:rPr>
          <w:rFonts w:hint="eastAsia" w:ascii="宋体" w:hAnsi="宋体" w:eastAsia="宋体" w:cs="宋体"/>
        </w:rPr>
      </w:pPr>
    </w:p>
    <w:p w14:paraId="195EDE89">
      <w:pPr>
        <w:spacing w:before="103" w:line="221" w:lineRule="auto"/>
        <w:ind w:left="481"/>
        <w:rPr>
          <w:rFonts w:hint="eastAsia" w:ascii="宋体" w:hAnsi="宋体" w:eastAsia="宋体" w:cs="宋体"/>
          <w:sz w:val="24"/>
          <w:szCs w:val="24"/>
        </w:rPr>
      </w:pPr>
      <w:r>
        <w:rPr>
          <w:rFonts w:hint="eastAsia" w:ascii="宋体" w:hAnsi="宋体" w:eastAsia="宋体" w:cs="宋体"/>
          <w:spacing w:val="-1"/>
          <w:sz w:val="24"/>
          <w:szCs w:val="24"/>
        </w:rPr>
        <w:t>投标人名称（单位盖章）:</w:t>
      </w:r>
      <w:r>
        <w:rPr>
          <w:rFonts w:hint="eastAsia" w:ascii="宋体" w:hAnsi="宋体" w:eastAsia="宋体" w:cs="宋体"/>
          <w:spacing w:val="23"/>
          <w:sz w:val="24"/>
          <w:szCs w:val="24"/>
        </w:rPr>
        <w:t xml:space="preserve">  </w:t>
      </w:r>
      <w:r>
        <w:rPr>
          <w:rFonts w:hint="eastAsia" w:ascii="宋体" w:hAnsi="宋体" w:eastAsia="宋体" w:cs="宋体"/>
          <w:sz w:val="24"/>
          <w:szCs w:val="24"/>
          <w:u w:val="single" w:color="auto"/>
        </w:rPr>
        <w:t xml:space="preserve">                                  </w:t>
      </w:r>
    </w:p>
    <w:p w14:paraId="0DADD0D2">
      <w:pPr>
        <w:spacing w:before="240" w:line="221" w:lineRule="auto"/>
        <w:ind w:left="480"/>
        <w:rPr>
          <w:rFonts w:hint="eastAsia" w:ascii="宋体" w:hAnsi="宋体" w:eastAsia="宋体" w:cs="宋体"/>
          <w:sz w:val="24"/>
          <w:szCs w:val="24"/>
        </w:rPr>
      </w:pPr>
      <w:r>
        <w:rPr>
          <w:rFonts w:hint="eastAsia" w:ascii="宋体" w:hAnsi="宋体" w:eastAsia="宋体" w:cs="宋体"/>
          <w:spacing w:val="-1"/>
          <w:sz w:val="24"/>
          <w:szCs w:val="24"/>
        </w:rPr>
        <w:t>法定代表人或委托代理(签字或盖章):</w:t>
      </w:r>
      <w:r>
        <w:rPr>
          <w:rFonts w:hint="eastAsia" w:ascii="宋体" w:hAnsi="宋体" w:eastAsia="宋体" w:cs="宋体"/>
          <w:spacing w:val="-1"/>
          <w:sz w:val="24"/>
          <w:szCs w:val="24"/>
          <w:u w:val="single" w:color="auto"/>
        </w:rPr>
        <w:t xml:space="preserve">                                       </w:t>
      </w:r>
    </w:p>
    <w:p w14:paraId="6164492D">
      <w:pPr>
        <w:spacing w:before="283" w:line="183" w:lineRule="auto"/>
        <w:ind w:left="514"/>
        <w:rPr>
          <w:rFonts w:hint="eastAsia" w:ascii="宋体" w:hAnsi="宋体" w:eastAsia="宋体" w:cs="宋体"/>
          <w:sz w:val="24"/>
          <w:szCs w:val="24"/>
        </w:rPr>
      </w:pPr>
      <w:r>
        <w:rPr>
          <w:rFonts w:hint="eastAsia" w:ascii="宋体" w:hAnsi="宋体" w:eastAsia="宋体" w:cs="宋体"/>
          <w:spacing w:val="-5"/>
          <w:sz w:val="24"/>
          <w:szCs w:val="24"/>
        </w:rPr>
        <w:t>日期 ：      年</w:t>
      </w:r>
      <w:r>
        <w:rPr>
          <w:rFonts w:hint="eastAsia" w:ascii="宋体" w:hAnsi="宋体" w:eastAsia="宋体" w:cs="宋体"/>
          <w:spacing w:val="24"/>
          <w:sz w:val="24"/>
          <w:szCs w:val="24"/>
        </w:rPr>
        <w:t xml:space="preserve">  </w:t>
      </w:r>
      <w:r>
        <w:rPr>
          <w:rFonts w:hint="eastAsia" w:ascii="宋体" w:hAnsi="宋体" w:eastAsia="宋体" w:cs="宋体"/>
          <w:spacing w:val="-5"/>
          <w:sz w:val="24"/>
          <w:szCs w:val="24"/>
        </w:rPr>
        <w:t>月</w:t>
      </w:r>
      <w:r>
        <w:rPr>
          <w:rFonts w:hint="eastAsia" w:ascii="宋体" w:hAnsi="宋体" w:eastAsia="宋体" w:cs="宋体"/>
          <w:spacing w:val="7"/>
          <w:sz w:val="24"/>
          <w:szCs w:val="24"/>
        </w:rPr>
        <w:t xml:space="preserve">  </w:t>
      </w:r>
      <w:r>
        <w:rPr>
          <w:rFonts w:hint="eastAsia" w:ascii="宋体" w:hAnsi="宋体" w:eastAsia="宋体" w:cs="宋体"/>
          <w:spacing w:val="-5"/>
          <w:sz w:val="24"/>
          <w:szCs w:val="24"/>
        </w:rPr>
        <w:t>日</w:t>
      </w:r>
    </w:p>
    <w:p w14:paraId="2F7E4303">
      <w:pPr>
        <w:spacing w:line="183" w:lineRule="auto"/>
        <w:rPr>
          <w:rFonts w:hint="eastAsia" w:ascii="宋体" w:hAnsi="宋体" w:eastAsia="宋体" w:cs="宋体"/>
          <w:sz w:val="24"/>
          <w:szCs w:val="24"/>
        </w:rPr>
        <w:sectPr>
          <w:footerReference r:id="rId42" w:type="default"/>
          <w:pgSz w:w="11907" w:h="16840"/>
          <w:pgMar w:top="400" w:right="1253" w:bottom="1029" w:left="1195" w:header="0" w:footer="850" w:gutter="0"/>
          <w:pgNumType w:fmt="decimal"/>
          <w:cols w:space="720" w:num="1"/>
        </w:sectPr>
      </w:pPr>
    </w:p>
    <w:p w14:paraId="5EC7A795">
      <w:pPr>
        <w:pStyle w:val="7"/>
        <w:spacing w:line="268" w:lineRule="auto"/>
        <w:rPr>
          <w:rFonts w:hint="eastAsia" w:ascii="宋体" w:hAnsi="宋体" w:eastAsia="宋体" w:cs="宋体"/>
        </w:rPr>
      </w:pPr>
    </w:p>
    <w:p w14:paraId="3F11355E">
      <w:pPr>
        <w:pStyle w:val="7"/>
        <w:spacing w:line="268" w:lineRule="auto"/>
        <w:rPr>
          <w:rFonts w:hint="eastAsia" w:ascii="宋体" w:hAnsi="宋体" w:eastAsia="宋体" w:cs="宋体"/>
        </w:rPr>
      </w:pPr>
    </w:p>
    <w:p w14:paraId="0EA9AB00">
      <w:pPr>
        <w:pStyle w:val="7"/>
        <w:spacing w:line="268" w:lineRule="auto"/>
        <w:rPr>
          <w:rFonts w:hint="eastAsia" w:ascii="宋体" w:hAnsi="宋体" w:eastAsia="宋体" w:cs="宋体"/>
        </w:rPr>
      </w:pPr>
    </w:p>
    <w:p w14:paraId="6A2270C8">
      <w:pPr>
        <w:pStyle w:val="7"/>
        <w:spacing w:line="268" w:lineRule="auto"/>
        <w:rPr>
          <w:rFonts w:hint="eastAsia" w:ascii="宋体" w:hAnsi="宋体" w:eastAsia="宋体" w:cs="宋体"/>
        </w:rPr>
      </w:pPr>
    </w:p>
    <w:p w14:paraId="3C569B8E">
      <w:pPr>
        <w:pStyle w:val="7"/>
        <w:spacing w:line="269" w:lineRule="auto"/>
        <w:rPr>
          <w:rFonts w:hint="eastAsia" w:ascii="宋体" w:hAnsi="宋体" w:eastAsia="宋体" w:cs="宋体"/>
        </w:rPr>
      </w:pPr>
    </w:p>
    <w:p w14:paraId="6EE22F4F">
      <w:pPr>
        <w:pStyle w:val="7"/>
        <w:spacing w:line="269" w:lineRule="auto"/>
        <w:rPr>
          <w:rFonts w:hint="eastAsia" w:ascii="宋体" w:hAnsi="宋体" w:eastAsia="宋体" w:cs="宋体"/>
        </w:rPr>
      </w:pPr>
    </w:p>
    <w:p w14:paraId="514B33C3">
      <w:pPr>
        <w:pStyle w:val="7"/>
        <w:spacing w:line="269" w:lineRule="auto"/>
        <w:rPr>
          <w:rFonts w:hint="eastAsia" w:ascii="宋体" w:hAnsi="宋体" w:eastAsia="宋体" w:cs="宋体"/>
        </w:rPr>
      </w:pPr>
    </w:p>
    <w:p w14:paraId="1D63210A">
      <w:pPr>
        <w:pStyle w:val="7"/>
        <w:spacing w:line="269" w:lineRule="auto"/>
        <w:rPr>
          <w:rFonts w:hint="eastAsia" w:ascii="宋体" w:hAnsi="宋体" w:eastAsia="宋体" w:cs="宋体"/>
        </w:rPr>
      </w:pPr>
    </w:p>
    <w:p w14:paraId="4D9A30DC">
      <w:pPr>
        <w:pStyle w:val="7"/>
        <w:spacing w:line="250" w:lineRule="auto"/>
        <w:jc w:val="center"/>
        <w:rPr>
          <w:rFonts w:hint="eastAsia" w:ascii="宋体" w:hAnsi="宋体" w:eastAsia="宋体" w:cs="宋体"/>
          <w:lang w:eastAsia="zh-CN"/>
        </w:rPr>
      </w:pPr>
      <w:r>
        <w:rPr>
          <w:rFonts w:hint="eastAsia" w:ascii="宋体" w:hAnsi="宋体" w:eastAsia="宋体" w:cs="宋体"/>
          <w:b/>
          <w:bCs/>
          <w:spacing w:val="9"/>
          <w:sz w:val="35"/>
          <w:szCs w:val="35"/>
          <w:lang w:eastAsia="zh-CN"/>
        </w:rPr>
        <w:t>喀什市公安局在职人员保险采购项目</w:t>
      </w:r>
    </w:p>
    <w:p w14:paraId="323B5227">
      <w:pPr>
        <w:pStyle w:val="7"/>
        <w:spacing w:line="250" w:lineRule="auto"/>
        <w:rPr>
          <w:rFonts w:hint="eastAsia" w:ascii="宋体" w:hAnsi="宋体" w:eastAsia="宋体" w:cs="宋体"/>
        </w:rPr>
      </w:pPr>
    </w:p>
    <w:p w14:paraId="1B9EF805">
      <w:pPr>
        <w:pStyle w:val="7"/>
        <w:spacing w:line="251" w:lineRule="auto"/>
        <w:rPr>
          <w:rFonts w:hint="eastAsia" w:ascii="宋体" w:hAnsi="宋体" w:eastAsia="宋体" w:cs="宋体"/>
        </w:rPr>
      </w:pPr>
    </w:p>
    <w:p w14:paraId="1C593DAA">
      <w:pPr>
        <w:pStyle w:val="7"/>
        <w:spacing w:line="251" w:lineRule="auto"/>
        <w:rPr>
          <w:rFonts w:hint="eastAsia" w:ascii="宋体" w:hAnsi="宋体" w:eastAsia="宋体" w:cs="宋体"/>
        </w:rPr>
      </w:pPr>
    </w:p>
    <w:p w14:paraId="231C9A31">
      <w:pPr>
        <w:pStyle w:val="7"/>
        <w:spacing w:line="251" w:lineRule="auto"/>
        <w:rPr>
          <w:rFonts w:hint="eastAsia" w:ascii="宋体" w:hAnsi="宋体" w:eastAsia="宋体" w:cs="宋体"/>
        </w:rPr>
      </w:pPr>
    </w:p>
    <w:p w14:paraId="40870406">
      <w:pPr>
        <w:pStyle w:val="7"/>
        <w:spacing w:line="251" w:lineRule="auto"/>
        <w:rPr>
          <w:rFonts w:hint="eastAsia" w:ascii="宋体" w:hAnsi="宋体" w:eastAsia="宋体" w:cs="宋体"/>
        </w:rPr>
      </w:pPr>
    </w:p>
    <w:p w14:paraId="059FD283">
      <w:pPr>
        <w:spacing w:before="150" w:line="186" w:lineRule="auto"/>
        <w:ind w:left="3445"/>
        <w:rPr>
          <w:rFonts w:hint="eastAsia" w:ascii="宋体" w:hAnsi="宋体" w:eastAsia="宋体" w:cs="宋体"/>
          <w:sz w:val="35"/>
          <w:szCs w:val="35"/>
        </w:rPr>
      </w:pPr>
      <w:r>
        <w:rPr>
          <w:rFonts w:hint="eastAsia" w:ascii="宋体" w:hAnsi="宋体" w:eastAsia="宋体" w:cs="宋体"/>
          <w:b/>
          <w:bCs/>
          <w:spacing w:val="8"/>
          <w:sz w:val="35"/>
          <w:szCs w:val="35"/>
        </w:rPr>
        <w:t>公开招标文件</w:t>
      </w:r>
    </w:p>
    <w:p w14:paraId="1577C91A">
      <w:pPr>
        <w:pStyle w:val="7"/>
        <w:spacing w:line="244" w:lineRule="auto"/>
        <w:rPr>
          <w:rFonts w:hint="eastAsia" w:ascii="宋体" w:hAnsi="宋体" w:eastAsia="宋体" w:cs="宋体"/>
        </w:rPr>
      </w:pPr>
    </w:p>
    <w:p w14:paraId="07EAFD43">
      <w:pPr>
        <w:pStyle w:val="7"/>
        <w:spacing w:line="245" w:lineRule="auto"/>
        <w:rPr>
          <w:rFonts w:hint="eastAsia" w:ascii="宋体" w:hAnsi="宋体" w:eastAsia="宋体" w:cs="宋体"/>
        </w:rPr>
      </w:pPr>
    </w:p>
    <w:p w14:paraId="679579BD">
      <w:pPr>
        <w:pStyle w:val="7"/>
        <w:spacing w:line="245" w:lineRule="auto"/>
        <w:rPr>
          <w:rFonts w:hint="eastAsia" w:ascii="宋体" w:hAnsi="宋体" w:eastAsia="宋体" w:cs="宋体"/>
        </w:rPr>
      </w:pPr>
    </w:p>
    <w:p w14:paraId="04DC982B">
      <w:pPr>
        <w:pStyle w:val="7"/>
        <w:spacing w:line="245" w:lineRule="auto"/>
        <w:rPr>
          <w:rFonts w:hint="eastAsia" w:ascii="宋体" w:hAnsi="宋体" w:eastAsia="宋体" w:cs="宋体"/>
          <w:highlight w:val="none"/>
        </w:rPr>
      </w:pPr>
    </w:p>
    <w:p w14:paraId="27C392DC">
      <w:pPr>
        <w:pStyle w:val="7"/>
        <w:spacing w:line="245" w:lineRule="auto"/>
        <w:rPr>
          <w:rFonts w:hint="eastAsia" w:ascii="宋体" w:hAnsi="宋体" w:eastAsia="宋体" w:cs="宋体"/>
          <w:highlight w:val="none"/>
        </w:rPr>
      </w:pPr>
    </w:p>
    <w:p w14:paraId="193CD148">
      <w:pPr>
        <w:spacing w:before="150" w:line="187" w:lineRule="auto"/>
        <w:jc w:val="center"/>
        <w:outlineLvl w:val="0"/>
        <w:rPr>
          <w:rFonts w:hint="eastAsia" w:ascii="宋体" w:hAnsi="宋体" w:eastAsia="宋体" w:cs="宋体"/>
          <w:sz w:val="35"/>
          <w:szCs w:val="35"/>
          <w:highlight w:val="none"/>
          <w:lang w:eastAsia="zh-CN"/>
        </w:rPr>
      </w:pPr>
      <w:r>
        <w:rPr>
          <w:rFonts w:hint="eastAsia" w:ascii="宋体" w:hAnsi="宋体" w:eastAsia="宋体" w:cs="宋体"/>
          <w:b/>
          <w:bCs/>
          <w:sz w:val="35"/>
          <w:szCs w:val="35"/>
          <w:highlight w:val="none"/>
        </w:rPr>
        <w:t>项目编号 ：</w:t>
      </w:r>
      <w:r>
        <w:rPr>
          <w:rFonts w:hint="eastAsia" w:ascii="宋体" w:hAnsi="宋体" w:eastAsia="宋体" w:cs="宋体"/>
          <w:b/>
          <w:bCs/>
          <w:sz w:val="35"/>
          <w:szCs w:val="35"/>
          <w:highlight w:val="none"/>
          <w:lang w:eastAsia="zh-CN"/>
        </w:rPr>
        <w:t>XJTS-2026-GK-11号</w:t>
      </w:r>
    </w:p>
    <w:p w14:paraId="65AF5579">
      <w:pPr>
        <w:pStyle w:val="7"/>
        <w:spacing w:line="248" w:lineRule="auto"/>
        <w:rPr>
          <w:rFonts w:hint="eastAsia" w:ascii="宋体" w:hAnsi="宋体" w:eastAsia="宋体" w:cs="宋体"/>
        </w:rPr>
      </w:pPr>
    </w:p>
    <w:p w14:paraId="5193E006">
      <w:pPr>
        <w:pStyle w:val="7"/>
        <w:spacing w:line="248" w:lineRule="auto"/>
        <w:rPr>
          <w:rFonts w:hint="eastAsia" w:ascii="宋体" w:hAnsi="宋体" w:eastAsia="宋体" w:cs="宋体"/>
        </w:rPr>
      </w:pPr>
    </w:p>
    <w:p w14:paraId="69B76AB8">
      <w:pPr>
        <w:pStyle w:val="7"/>
        <w:spacing w:line="248" w:lineRule="auto"/>
        <w:rPr>
          <w:rFonts w:hint="eastAsia" w:ascii="宋体" w:hAnsi="宋体" w:eastAsia="宋体" w:cs="宋体"/>
        </w:rPr>
      </w:pPr>
    </w:p>
    <w:p w14:paraId="377A288D">
      <w:pPr>
        <w:pStyle w:val="7"/>
        <w:spacing w:line="248" w:lineRule="auto"/>
        <w:rPr>
          <w:rFonts w:hint="eastAsia" w:ascii="宋体" w:hAnsi="宋体" w:eastAsia="宋体" w:cs="宋体"/>
        </w:rPr>
      </w:pPr>
    </w:p>
    <w:p w14:paraId="58DBB9D0">
      <w:pPr>
        <w:pStyle w:val="7"/>
        <w:spacing w:line="248" w:lineRule="auto"/>
        <w:rPr>
          <w:rFonts w:hint="eastAsia" w:ascii="宋体" w:hAnsi="宋体" w:eastAsia="宋体" w:cs="宋体"/>
        </w:rPr>
      </w:pPr>
    </w:p>
    <w:p w14:paraId="271E3152">
      <w:pPr>
        <w:pStyle w:val="7"/>
        <w:spacing w:line="248" w:lineRule="auto"/>
        <w:rPr>
          <w:rFonts w:hint="eastAsia" w:ascii="宋体" w:hAnsi="宋体" w:eastAsia="宋体" w:cs="宋体"/>
        </w:rPr>
      </w:pPr>
    </w:p>
    <w:p w14:paraId="099185CF">
      <w:pPr>
        <w:pStyle w:val="7"/>
        <w:spacing w:line="248" w:lineRule="auto"/>
        <w:rPr>
          <w:rFonts w:hint="eastAsia" w:ascii="宋体" w:hAnsi="宋体" w:eastAsia="宋体" w:cs="宋体"/>
        </w:rPr>
      </w:pPr>
    </w:p>
    <w:p w14:paraId="6C0D876A">
      <w:pPr>
        <w:pStyle w:val="7"/>
        <w:spacing w:line="248" w:lineRule="auto"/>
        <w:rPr>
          <w:rFonts w:hint="eastAsia" w:ascii="宋体" w:hAnsi="宋体" w:eastAsia="宋体" w:cs="宋体"/>
        </w:rPr>
      </w:pPr>
    </w:p>
    <w:p w14:paraId="20DA834C">
      <w:pPr>
        <w:pStyle w:val="7"/>
        <w:spacing w:line="248" w:lineRule="auto"/>
        <w:rPr>
          <w:rFonts w:hint="eastAsia" w:ascii="宋体" w:hAnsi="宋体" w:eastAsia="宋体" w:cs="宋体"/>
        </w:rPr>
      </w:pPr>
    </w:p>
    <w:p w14:paraId="08EBF904">
      <w:pPr>
        <w:pStyle w:val="7"/>
        <w:spacing w:line="248" w:lineRule="auto"/>
        <w:rPr>
          <w:rFonts w:hint="eastAsia" w:ascii="宋体" w:hAnsi="宋体" w:eastAsia="宋体" w:cs="宋体"/>
        </w:rPr>
      </w:pPr>
    </w:p>
    <w:p w14:paraId="78B21CA1">
      <w:pPr>
        <w:pStyle w:val="7"/>
        <w:spacing w:line="249" w:lineRule="auto"/>
        <w:rPr>
          <w:rFonts w:hint="eastAsia" w:ascii="宋体" w:hAnsi="宋体" w:eastAsia="宋体" w:cs="宋体"/>
        </w:rPr>
      </w:pPr>
    </w:p>
    <w:p w14:paraId="1B5778BA">
      <w:pPr>
        <w:spacing w:before="133" w:line="187" w:lineRule="auto"/>
        <w:ind w:left="4039"/>
        <w:rPr>
          <w:rFonts w:hint="eastAsia" w:ascii="宋体" w:hAnsi="宋体" w:eastAsia="宋体" w:cs="宋体"/>
          <w:sz w:val="31"/>
          <w:szCs w:val="31"/>
        </w:rPr>
      </w:pPr>
      <w:r>
        <w:rPr>
          <w:rFonts w:hint="eastAsia" w:ascii="宋体" w:hAnsi="宋体" w:eastAsia="宋体" w:cs="宋体"/>
          <w:b/>
          <w:bCs/>
          <w:spacing w:val="9"/>
          <w:sz w:val="31"/>
          <w:szCs w:val="31"/>
        </w:rPr>
        <w:t>第二册</w:t>
      </w:r>
    </w:p>
    <w:p w14:paraId="79CCB969">
      <w:pPr>
        <w:spacing w:line="187" w:lineRule="auto"/>
        <w:rPr>
          <w:rFonts w:hint="eastAsia" w:ascii="宋体" w:hAnsi="宋体" w:eastAsia="宋体" w:cs="宋体"/>
          <w:sz w:val="31"/>
          <w:szCs w:val="31"/>
        </w:rPr>
        <w:sectPr>
          <w:footerReference r:id="rId43" w:type="default"/>
          <w:pgSz w:w="11906" w:h="16839"/>
          <w:pgMar w:top="400" w:right="1647" w:bottom="1171" w:left="1705" w:header="0" w:footer="992" w:gutter="0"/>
          <w:pgNumType w:fmt="decimal"/>
          <w:cols w:space="720" w:num="1"/>
        </w:sectPr>
      </w:pPr>
    </w:p>
    <w:p w14:paraId="58D875EF">
      <w:pPr>
        <w:spacing w:before="133" w:line="188" w:lineRule="auto"/>
        <w:jc w:val="center"/>
        <w:outlineLvl w:val="0"/>
        <w:rPr>
          <w:rFonts w:hint="eastAsia" w:ascii="宋体" w:hAnsi="宋体" w:eastAsia="宋体" w:cs="宋体"/>
          <w:sz w:val="31"/>
          <w:szCs w:val="31"/>
        </w:rPr>
      </w:pPr>
      <w:bookmarkStart w:id="269" w:name="bookmark13"/>
      <w:bookmarkEnd w:id="269"/>
      <w:r>
        <w:rPr>
          <w:rFonts w:hint="eastAsia" w:ascii="宋体" w:hAnsi="宋体" w:eastAsia="宋体" w:cs="宋体"/>
          <w:b/>
          <w:bCs/>
          <w:spacing w:val="8"/>
          <w:sz w:val="31"/>
          <w:szCs w:val="31"/>
        </w:rPr>
        <w:t>第3章</w:t>
      </w:r>
      <w:r>
        <w:rPr>
          <w:rFonts w:hint="eastAsia" w:ascii="宋体" w:hAnsi="宋体" w:eastAsia="宋体" w:cs="宋体"/>
          <w:b/>
          <w:bCs/>
          <w:spacing w:val="73"/>
          <w:sz w:val="31"/>
          <w:szCs w:val="31"/>
        </w:rPr>
        <w:t xml:space="preserve"> </w:t>
      </w:r>
      <w:r>
        <w:rPr>
          <w:rFonts w:hint="eastAsia" w:ascii="宋体" w:hAnsi="宋体" w:eastAsia="宋体" w:cs="宋体"/>
          <w:b/>
          <w:bCs/>
          <w:spacing w:val="8"/>
          <w:sz w:val="31"/>
          <w:szCs w:val="31"/>
        </w:rPr>
        <w:t>招标公告</w:t>
      </w:r>
    </w:p>
    <w:p w14:paraId="67AA21FD">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喀什市公安局在职人员保险采购项目</w:t>
      </w:r>
    </w:p>
    <w:p w14:paraId="1A30B91E">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公开招标公告</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5"/>
      </w:tblGrid>
      <w:tr w14:paraId="64FF6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jc w:val="center"/>
        </w:trPr>
        <w:tc>
          <w:tcPr>
            <w:tcW w:w="8495" w:type="dxa"/>
            <w:vAlign w:val="top"/>
          </w:tcPr>
          <w:p w14:paraId="635EF77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highlight w:val="none"/>
                <w:lang w:val="en-US" w:eastAsia="zh-CN"/>
              </w:rPr>
            </w:pPr>
            <w:bookmarkStart w:id="270" w:name="_Toc35393622"/>
            <w:bookmarkStart w:id="271" w:name="_Toc19260"/>
            <w:bookmarkStart w:id="272" w:name="_Toc13688"/>
            <w:bookmarkStart w:id="273" w:name="_Toc29506"/>
            <w:bookmarkStart w:id="274" w:name="_Toc1145"/>
            <w:bookmarkStart w:id="275" w:name="_Toc35393791"/>
            <w:bookmarkStart w:id="276" w:name="_Toc28359003"/>
            <w:bookmarkStart w:id="277" w:name="_Toc28359080"/>
            <w:r>
              <w:rPr>
                <w:rFonts w:hint="eastAsia" w:ascii="宋体" w:hAnsi="宋体" w:eastAsia="宋体" w:cs="宋体"/>
                <w:b/>
                <w:bCs/>
                <w:sz w:val="24"/>
                <w:szCs w:val="24"/>
                <w:highlight w:val="none"/>
                <w:lang w:val="en-US" w:eastAsia="zh-CN"/>
              </w:rPr>
              <w:t>项目概况</w:t>
            </w:r>
          </w:p>
          <w:p w14:paraId="61557B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喀什市公安局在职人员保险采购项目的潜在供应商应在</w:t>
            </w:r>
            <w:r>
              <w:rPr>
                <w:rFonts w:hint="eastAsia" w:ascii="宋体" w:hAnsi="宋体" w:eastAsia="宋体" w:cs="宋体"/>
                <w:b w:val="0"/>
                <w:kern w:val="2"/>
                <w:sz w:val="24"/>
                <w:szCs w:val="24"/>
                <w:highlight w:val="none"/>
                <w:u w:val="single"/>
                <w:lang w:val="en-US" w:eastAsia="zh-CN" w:bidi="ar-SA"/>
              </w:rPr>
              <w:t>政采云平台（https://login.zcygov.cn/user-login/#/login）</w:t>
            </w:r>
            <w:r>
              <w:rPr>
                <w:rFonts w:hint="eastAsia" w:ascii="宋体" w:hAnsi="宋体" w:eastAsia="宋体" w:cs="宋体"/>
                <w:b w:val="0"/>
                <w:kern w:val="2"/>
                <w:sz w:val="24"/>
                <w:szCs w:val="24"/>
                <w:highlight w:val="none"/>
                <w:lang w:val="en-US" w:eastAsia="zh-CN" w:bidi="ar-SA"/>
              </w:rPr>
              <w:t>获取招标文件，并</w:t>
            </w:r>
            <w:r>
              <w:rPr>
                <w:rFonts w:hint="eastAsia" w:ascii="宋体" w:hAnsi="宋体" w:eastAsia="宋体" w:cs="宋体"/>
                <w:b w:val="0"/>
                <w:kern w:val="2"/>
                <w:sz w:val="24"/>
                <w:szCs w:val="24"/>
                <w:highlight w:val="none"/>
                <w:u w:val="none"/>
                <w:lang w:val="en-US" w:eastAsia="zh-CN" w:bidi="ar-SA"/>
              </w:rPr>
              <w:t>于</w:t>
            </w:r>
            <w:r>
              <w:rPr>
                <w:rFonts w:hint="eastAsia" w:ascii="宋体" w:hAnsi="宋体" w:eastAsia="宋体" w:cs="宋体"/>
                <w:b w:val="0"/>
                <w:kern w:val="2"/>
                <w:sz w:val="24"/>
                <w:szCs w:val="24"/>
                <w:highlight w:val="none"/>
                <w:u w:val="single"/>
                <w:lang w:val="en-US" w:eastAsia="zh-CN" w:bidi="ar-SA"/>
              </w:rPr>
              <w:t>2026年5月19日11:00（北京时间）</w:t>
            </w:r>
            <w:r>
              <w:rPr>
                <w:rFonts w:hint="eastAsia" w:ascii="宋体" w:hAnsi="宋体" w:eastAsia="宋体" w:cs="宋体"/>
                <w:b w:val="0"/>
                <w:kern w:val="2"/>
                <w:sz w:val="24"/>
                <w:szCs w:val="24"/>
                <w:highlight w:val="none"/>
                <w:lang w:val="en-US" w:eastAsia="zh-CN" w:bidi="ar-SA"/>
              </w:rPr>
              <w:t>前上传投标文件。</w:t>
            </w:r>
          </w:p>
        </w:tc>
      </w:tr>
    </w:tbl>
    <w:p w14:paraId="4A320F1B">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bookmarkStart w:id="278" w:name="_Toc28217"/>
      <w:bookmarkStart w:id="279" w:name="_Toc35393621"/>
      <w:bookmarkStart w:id="280" w:name="_Toc35393790"/>
      <w:bookmarkStart w:id="281" w:name="_Toc28359079"/>
      <w:bookmarkStart w:id="282" w:name="_Toc28359002"/>
      <w:bookmarkStart w:id="283" w:name="_Toc28253"/>
      <w:bookmarkStart w:id="284" w:name="_Toc20970"/>
      <w:bookmarkStart w:id="285" w:name="_Hlk24379207"/>
      <w:r>
        <w:rPr>
          <w:rFonts w:hint="eastAsia" w:ascii="宋体" w:hAnsi="宋体" w:eastAsia="宋体" w:cs="宋体"/>
          <w:b/>
          <w:bCs w:val="0"/>
          <w:color w:val="auto"/>
          <w:sz w:val="24"/>
          <w:szCs w:val="24"/>
          <w:highlight w:val="none"/>
        </w:rPr>
        <w:t>一、</w:t>
      </w:r>
      <w:bookmarkEnd w:id="278"/>
      <w:bookmarkEnd w:id="279"/>
      <w:bookmarkEnd w:id="280"/>
      <w:bookmarkEnd w:id="281"/>
      <w:bookmarkEnd w:id="282"/>
      <w:r>
        <w:rPr>
          <w:rFonts w:hint="eastAsia" w:ascii="宋体" w:hAnsi="宋体" w:eastAsia="宋体" w:cs="宋体"/>
          <w:b/>
          <w:bCs w:val="0"/>
          <w:color w:val="auto"/>
          <w:sz w:val="24"/>
          <w:szCs w:val="24"/>
          <w:highlight w:val="none"/>
        </w:rPr>
        <w:t>项目基本情况</w:t>
      </w:r>
      <w:bookmarkEnd w:id="283"/>
      <w:bookmarkEnd w:id="284"/>
    </w:p>
    <w:p w14:paraId="48489C2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1.项目编号：XJTS-2026-GK-11号 </w:t>
      </w:r>
    </w:p>
    <w:p w14:paraId="438259C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w:t>
      </w:r>
      <w:bookmarkEnd w:id="285"/>
      <w:r>
        <w:rPr>
          <w:rFonts w:hint="eastAsia" w:ascii="宋体" w:hAnsi="宋体" w:eastAsia="宋体" w:cs="宋体"/>
          <w:color w:val="auto"/>
          <w:sz w:val="24"/>
          <w:szCs w:val="24"/>
          <w:highlight w:val="none"/>
          <w:lang w:val="en-US" w:eastAsia="zh-CN"/>
        </w:rPr>
        <w:t>喀什市公安局在职人员保险采购项目</w:t>
      </w:r>
    </w:p>
    <w:p w14:paraId="09B05F6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14:paraId="1AF692E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4.预算金额（元）：1923600.00</w:t>
      </w:r>
    </w:p>
    <w:p w14:paraId="30B72B8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5.最高限价（元）：1923600.00</w:t>
      </w:r>
    </w:p>
    <w:p w14:paraId="37F8681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为有效减轻本单位民辅警在执法执勤、日常工作及家庭生活中的意外风险与医疗负担，强化职业保障力度，提升队伍凝聚力与工作积极性，通过采购方式，现需采购一批人员保险，用于构建全方位风险防护体系，确保民辅警在遭遇意外情况时能获得及时、足额的保障支持，解除后顾之忧，并支持未来一段时间内的队伍稳定发展需要</w:t>
      </w:r>
    </w:p>
    <w:p w14:paraId="4D4571F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标项名称:喀什市公安局在职人员保险采购项目</w:t>
      </w:r>
    </w:p>
    <w:p w14:paraId="496F94A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06D3C83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预算金额（元）:1923600.00</w:t>
      </w:r>
    </w:p>
    <w:p w14:paraId="22D4B4E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单位：批次</w:t>
      </w:r>
    </w:p>
    <w:p w14:paraId="15C9913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为有效减轻本单位民辅警在执法执勤、日常工作及家庭生活中的意外风险与医疗负担，强化职业保障力度，提升队伍凝聚力与工作积极性，通过采购方式，现需采购一批人员保险，用于构建全方位风险防护体系，确保民辅警在遭遇意外情况时能获得及时、足额的保障支持，解除后顾之忧，并支持未来一段时间内的队伍稳定发展需要</w:t>
      </w:r>
    </w:p>
    <w:p w14:paraId="1444D3E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备注：</w:t>
      </w:r>
      <w:r>
        <w:rPr>
          <w:rFonts w:hint="eastAsia" w:ascii="宋体" w:hAnsi="宋体" w:eastAsia="宋体" w:cs="宋体"/>
          <w:color w:val="auto"/>
          <w:kern w:val="2"/>
          <w:sz w:val="24"/>
          <w:szCs w:val="24"/>
          <w:highlight w:val="none"/>
          <w:lang w:val="en-US" w:eastAsia="zh-CN" w:bidi="ar-SA"/>
        </w:rPr>
        <w:t>/</w:t>
      </w:r>
    </w:p>
    <w:p w14:paraId="5AAE527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合同履约期限：详见招标文件</w:t>
      </w:r>
    </w:p>
    <w:p w14:paraId="7315A324">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7.本项目不接受联合体投标。</w:t>
      </w:r>
    </w:p>
    <w:p w14:paraId="1115A8B3">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270"/>
      <w:bookmarkEnd w:id="271"/>
      <w:bookmarkEnd w:id="272"/>
      <w:bookmarkEnd w:id="273"/>
      <w:bookmarkEnd w:id="274"/>
      <w:bookmarkEnd w:id="275"/>
      <w:bookmarkEnd w:id="276"/>
      <w:bookmarkEnd w:id="277"/>
    </w:p>
    <w:p w14:paraId="51EC087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70686C1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bookmarkStart w:id="286" w:name="_Toc35393623"/>
      <w:bookmarkStart w:id="287" w:name="_Toc27678"/>
      <w:bookmarkStart w:id="288" w:name="_Toc35393792"/>
      <w:bookmarkStart w:id="289" w:name="_Toc28359004"/>
      <w:bookmarkStart w:id="290" w:name="_Toc28359081"/>
      <w:bookmarkStart w:id="291" w:name="_Toc32226"/>
      <w:r>
        <w:rPr>
          <w:rFonts w:hint="eastAsia" w:ascii="宋体" w:hAnsi="宋体" w:eastAsia="宋体" w:cs="宋体"/>
          <w:color w:val="auto"/>
          <w:sz w:val="24"/>
          <w:szCs w:val="24"/>
          <w:highlight w:val="none"/>
          <w:lang w:val="en-US" w:eastAsia="zh-CN"/>
        </w:rPr>
        <w:t>2.落实政府采购政策需满足的资格要求：本项目不专门面向中小企业。</w:t>
      </w:r>
    </w:p>
    <w:p w14:paraId="570A3E4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中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bookmarkEnd w:id="286"/>
    <w:bookmarkEnd w:id="287"/>
    <w:bookmarkEnd w:id="288"/>
    <w:bookmarkEnd w:id="289"/>
    <w:bookmarkEnd w:id="290"/>
    <w:bookmarkEnd w:id="291"/>
    <w:p w14:paraId="0C1EF284">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bCs w:val="0"/>
          <w:color w:val="auto"/>
          <w:sz w:val="24"/>
          <w:szCs w:val="24"/>
          <w:highlight w:val="none"/>
        </w:rPr>
        <w:t>三、获取</w:t>
      </w:r>
      <w:r>
        <w:rPr>
          <w:rFonts w:hint="eastAsia" w:ascii="宋体" w:hAnsi="宋体" w:eastAsia="宋体" w:cs="宋体"/>
          <w:b/>
          <w:bCs w:val="0"/>
          <w:color w:val="auto"/>
          <w:sz w:val="24"/>
          <w:szCs w:val="24"/>
          <w:highlight w:val="none"/>
          <w:lang w:val="en-US" w:eastAsia="zh-CN"/>
        </w:rPr>
        <w:t>招标</w:t>
      </w:r>
      <w:r>
        <w:rPr>
          <w:rFonts w:hint="eastAsia" w:ascii="宋体" w:hAnsi="宋体" w:eastAsia="宋体" w:cs="宋体"/>
          <w:b/>
          <w:bCs w:val="0"/>
          <w:color w:val="auto"/>
          <w:sz w:val="24"/>
          <w:szCs w:val="24"/>
          <w:highlight w:val="none"/>
        </w:rPr>
        <w:t>文件</w:t>
      </w:r>
    </w:p>
    <w:p w14:paraId="36A11F53">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时间：2026年4月28日至2026年5月8日，每天上午00:00至14:00，下午14:00至23:59（北京时间，法定节假日除外）</w:t>
      </w:r>
    </w:p>
    <w:p w14:paraId="6ABD373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地点：政采云平台（https://login.zcygov.cn/user-login/#/login）</w:t>
      </w:r>
    </w:p>
    <w:p w14:paraId="50C5427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64F2DF12">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售价（元）：0元</w:t>
      </w:r>
    </w:p>
    <w:p w14:paraId="2A71A1A9">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bookmarkStart w:id="292" w:name="_Toc35393624"/>
      <w:bookmarkStart w:id="293" w:name="_Toc2532"/>
      <w:bookmarkStart w:id="294" w:name="_Toc9047"/>
      <w:bookmarkStart w:id="295" w:name="_Toc35393793"/>
      <w:bookmarkStart w:id="296" w:name="_Toc2422"/>
      <w:bookmarkStart w:id="297" w:name="_Toc952"/>
      <w:bookmarkStart w:id="298" w:name="_Toc28359082"/>
      <w:bookmarkStart w:id="299" w:name="_Toc28359005"/>
      <w:r>
        <w:rPr>
          <w:rFonts w:hint="eastAsia" w:ascii="宋体" w:hAnsi="宋体" w:eastAsia="宋体" w:cs="宋体"/>
          <w:b/>
          <w:bCs w:val="0"/>
          <w:color w:val="auto"/>
          <w:sz w:val="24"/>
          <w:szCs w:val="24"/>
          <w:highlight w:val="none"/>
        </w:rPr>
        <w:t>四、提交投标文件截止时间、开标时间和地点</w:t>
      </w:r>
    </w:p>
    <w:p w14:paraId="160DDB5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提交投标文件截止时间：2026年5月19日11:00（北京时间）</w:t>
      </w:r>
    </w:p>
    <w:p w14:paraId="6A54A23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投标地点：请登录政采云投标客户端投标</w:t>
      </w:r>
    </w:p>
    <w:p w14:paraId="7DE0FBD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开标时间：2026年5月19日11:00（北京时间）</w:t>
      </w:r>
    </w:p>
    <w:p w14:paraId="2722860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开标地点：投标人登录政采云平台https://www.zcygov.cn/，进入“项目采购-开标评标-右边选择对应项目点击“进入项目”进入开标大厅。</w:t>
      </w:r>
    </w:p>
    <w:bookmarkEnd w:id="292"/>
    <w:bookmarkEnd w:id="293"/>
    <w:bookmarkEnd w:id="294"/>
    <w:bookmarkEnd w:id="295"/>
    <w:bookmarkEnd w:id="296"/>
    <w:bookmarkEnd w:id="297"/>
    <w:bookmarkEnd w:id="298"/>
    <w:bookmarkEnd w:id="299"/>
    <w:p w14:paraId="28EA83C6">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bookmarkStart w:id="300" w:name="_Toc28359084"/>
      <w:bookmarkStart w:id="301" w:name="_Toc20863"/>
      <w:bookmarkStart w:id="302" w:name="_Toc30400"/>
      <w:bookmarkStart w:id="303" w:name="_Toc23672"/>
      <w:bookmarkStart w:id="304" w:name="_Toc35393794"/>
      <w:bookmarkStart w:id="305" w:name="_Toc28359007"/>
      <w:bookmarkStart w:id="306" w:name="_Toc35393625"/>
      <w:bookmarkStart w:id="307" w:name="_Toc32108"/>
      <w:r>
        <w:rPr>
          <w:rFonts w:hint="eastAsia" w:ascii="宋体" w:hAnsi="宋体" w:eastAsia="宋体" w:cs="宋体"/>
          <w:b/>
          <w:bCs w:val="0"/>
          <w:color w:val="auto"/>
          <w:sz w:val="24"/>
          <w:szCs w:val="24"/>
          <w:highlight w:val="none"/>
          <w:lang w:val="en-US" w:eastAsia="zh-CN"/>
        </w:rPr>
        <w:t>五</w:t>
      </w:r>
      <w:r>
        <w:rPr>
          <w:rFonts w:hint="eastAsia" w:ascii="宋体" w:hAnsi="宋体" w:eastAsia="宋体" w:cs="宋体"/>
          <w:b/>
          <w:bCs w:val="0"/>
          <w:color w:val="auto"/>
          <w:sz w:val="24"/>
          <w:szCs w:val="24"/>
          <w:highlight w:val="none"/>
        </w:rPr>
        <w:t>、公告期限</w:t>
      </w:r>
      <w:bookmarkEnd w:id="300"/>
      <w:bookmarkEnd w:id="301"/>
      <w:bookmarkEnd w:id="302"/>
      <w:bookmarkEnd w:id="303"/>
      <w:bookmarkEnd w:id="304"/>
      <w:bookmarkEnd w:id="305"/>
      <w:bookmarkEnd w:id="306"/>
      <w:bookmarkEnd w:id="307"/>
    </w:p>
    <w:p w14:paraId="23FFACD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自本公告发布之日起5个工作日。</w:t>
      </w:r>
    </w:p>
    <w:p w14:paraId="4F7479EC">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六</w:t>
      </w:r>
      <w:r>
        <w:rPr>
          <w:rFonts w:hint="eastAsia" w:ascii="宋体" w:hAnsi="宋体" w:eastAsia="宋体" w:cs="宋体"/>
          <w:b/>
          <w:bCs w:val="0"/>
          <w:color w:val="auto"/>
          <w:sz w:val="24"/>
          <w:szCs w:val="24"/>
          <w:highlight w:val="none"/>
        </w:rPr>
        <w:t>、其它补充事宜</w:t>
      </w:r>
    </w:p>
    <w:p w14:paraId="624B049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bookmarkStart w:id="308" w:name="_Toc13675"/>
      <w:bookmarkStart w:id="309" w:name="_Toc35393626"/>
      <w:bookmarkStart w:id="310" w:name="_Toc18258"/>
      <w:bookmarkStart w:id="311" w:name="_Toc35393795"/>
      <w:bookmarkStart w:id="312" w:name="_Toc647"/>
      <w:bookmarkStart w:id="313" w:name="_Toc999"/>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7950F10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6F2459C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61590D9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1F06DC9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5.供应商在开标时须使用制作加密电子投标文件所使用的CA锁及电脑，电脑须提前配置好浏览器（建议使用360浏览器或谷歌浏览器），以便开标时解锁。</w:t>
      </w:r>
    </w:p>
    <w:p w14:paraId="5FA28431">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6.投标保证金缴纳及确认时间：凡拟参加本次招标项目的供应商，必须在开标前将投标保证金汇入指定账户。否则，届时其投标将被拒绝。</w:t>
      </w:r>
    </w:p>
    <w:p w14:paraId="2078385E">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668AA1F0">
      <w:pPr>
        <w:keepNext w:val="0"/>
        <w:keepLines w:val="0"/>
        <w:pageBreakBefore w:val="0"/>
        <w:widowControl w:val="0"/>
        <w:kinsoku/>
        <w:wordWrap/>
        <w:overflowPunct/>
        <w:topLinePunct w:val="0"/>
        <w:autoSpaceDE/>
        <w:autoSpaceDN/>
        <w:bidi w:val="0"/>
        <w:adjustRightInd/>
        <w:snapToGrid/>
        <w:spacing w:line="360" w:lineRule="exact"/>
        <w:jc w:val="both"/>
        <w:textAlignment w:val="auto"/>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308"/>
      <w:bookmarkEnd w:id="309"/>
      <w:bookmarkEnd w:id="310"/>
      <w:bookmarkEnd w:id="311"/>
      <w:bookmarkEnd w:id="312"/>
      <w:bookmarkEnd w:id="313"/>
      <w:r>
        <w:rPr>
          <w:rFonts w:hint="eastAsia" w:ascii="宋体" w:hAnsi="宋体" w:eastAsia="宋体" w:cs="宋体"/>
          <w:b/>
          <w:bCs w:val="0"/>
          <w:color w:val="auto"/>
          <w:sz w:val="24"/>
          <w:szCs w:val="24"/>
          <w:highlight w:val="none"/>
        </w:rPr>
        <w:t>凡对本次招标提出询问，请按以下方式联系</w:t>
      </w:r>
    </w:p>
    <w:p w14:paraId="46A0426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14:paraId="3AD3272C">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bookmarkStart w:id="314" w:name="_Toc28359086"/>
      <w:bookmarkStart w:id="315" w:name="_Toc28359009"/>
      <w:r>
        <w:rPr>
          <w:rFonts w:hint="eastAsia" w:ascii="宋体" w:hAnsi="宋体" w:eastAsia="宋体" w:cs="宋体"/>
          <w:color w:val="auto"/>
          <w:sz w:val="24"/>
          <w:szCs w:val="24"/>
          <w:highlight w:val="none"/>
          <w:lang w:val="en-US" w:eastAsia="zh-CN"/>
        </w:rPr>
        <w:t>名      称：喀什市公安局</w:t>
      </w:r>
    </w:p>
    <w:p w14:paraId="711951C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址：喀什市尤木拉克协海尔路</w:t>
      </w:r>
    </w:p>
    <w:p w14:paraId="6C9E7AAB">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人：刘荣飞</w:t>
      </w:r>
    </w:p>
    <w:p w14:paraId="572E972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 ：17809983068</w:t>
      </w:r>
    </w:p>
    <w:p w14:paraId="2C610FE9">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2.代理机构信息</w:t>
      </w:r>
      <w:bookmarkEnd w:id="314"/>
      <w:bookmarkEnd w:id="315"/>
    </w:p>
    <w:p w14:paraId="48744266">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称：新疆天述项目管理咨询有限公司</w:t>
      </w:r>
    </w:p>
    <w:p w14:paraId="05323A45">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地      址：喀什市建设路81号徕宁饭店向东150米 </w:t>
      </w:r>
    </w:p>
    <w:p w14:paraId="092B72BA">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人：崔雪娇</w:t>
      </w:r>
    </w:p>
    <w:p w14:paraId="3D161C48">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话：18167646111</w:t>
      </w:r>
    </w:p>
    <w:p w14:paraId="10D96660">
      <w:pPr>
        <w:pStyle w:val="5"/>
        <w:keepNext w:val="0"/>
        <w:keepLines w:val="0"/>
        <w:pageBreakBefore w:val="0"/>
        <w:widowControl w:val="0"/>
        <w:kinsoku/>
        <w:wordWrap/>
        <w:overflowPunct/>
        <w:topLinePunct w:val="0"/>
        <w:bidi w:val="0"/>
        <w:snapToGrid/>
        <w:spacing w:line="360" w:lineRule="exact"/>
        <w:jc w:val="right"/>
        <w:textAlignment w:val="auto"/>
        <w:rPr>
          <w:rFonts w:hint="eastAsia" w:ascii="宋体" w:hAnsi="宋体" w:eastAsia="宋体" w:cs="宋体"/>
          <w:kern w:val="2"/>
          <w:sz w:val="24"/>
          <w:szCs w:val="24"/>
          <w:highlight w:val="none"/>
          <w:lang w:eastAsia="zh-CN"/>
        </w:rPr>
      </w:pPr>
    </w:p>
    <w:p w14:paraId="3C058E76">
      <w:pPr>
        <w:pStyle w:val="7"/>
        <w:spacing w:line="257" w:lineRule="auto"/>
        <w:rPr>
          <w:rFonts w:hint="eastAsia" w:ascii="宋体" w:hAnsi="宋体" w:eastAsia="宋体" w:cs="宋体"/>
        </w:rPr>
      </w:pPr>
    </w:p>
    <w:p w14:paraId="2399B173">
      <w:pPr>
        <w:spacing w:before="133" w:line="188" w:lineRule="auto"/>
        <w:jc w:val="center"/>
        <w:outlineLvl w:val="0"/>
        <w:rPr>
          <w:rFonts w:hint="eastAsia" w:ascii="宋体" w:hAnsi="宋体" w:eastAsia="宋体" w:cs="宋体"/>
          <w:b/>
          <w:bCs/>
          <w:spacing w:val="7"/>
          <w:sz w:val="31"/>
          <w:szCs w:val="31"/>
        </w:rPr>
        <w:sectPr>
          <w:footerReference r:id="rId44" w:type="default"/>
          <w:pgSz w:w="11907" w:h="16840"/>
          <w:pgMar w:top="1440" w:right="1800" w:bottom="1440" w:left="1800" w:header="0" w:footer="1085" w:gutter="0"/>
          <w:pgNumType w:fmt="decimal"/>
          <w:cols w:space="720" w:num="1"/>
        </w:sectPr>
      </w:pPr>
      <w:bookmarkStart w:id="316" w:name="bookmark14"/>
      <w:bookmarkEnd w:id="316"/>
    </w:p>
    <w:p w14:paraId="70B3DB2E">
      <w:pPr>
        <w:spacing w:before="133" w:line="188" w:lineRule="auto"/>
        <w:jc w:val="center"/>
        <w:outlineLvl w:val="0"/>
        <w:rPr>
          <w:rFonts w:hint="eastAsia" w:ascii="宋体" w:hAnsi="宋体" w:eastAsia="宋体" w:cs="宋体"/>
          <w:sz w:val="31"/>
          <w:szCs w:val="31"/>
        </w:rPr>
      </w:pPr>
      <w:r>
        <w:rPr>
          <w:rFonts w:hint="eastAsia" w:ascii="宋体" w:hAnsi="宋体" w:eastAsia="宋体" w:cs="宋体"/>
          <w:b/>
          <w:bCs/>
          <w:spacing w:val="7"/>
          <w:sz w:val="31"/>
          <w:szCs w:val="31"/>
        </w:rPr>
        <w:t>第4章     投标人须知资料表</w:t>
      </w:r>
    </w:p>
    <w:p w14:paraId="7243845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本表是本招标项目的具体资料 ，是对投标人须知的具体补充和修改 ，如有矛盾 ，应以本资料表为准。</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59"/>
        <w:gridCol w:w="7704"/>
      </w:tblGrid>
      <w:tr w14:paraId="2A85D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6" w:hRule="atLeast"/>
          <w:jc w:val="center"/>
        </w:trPr>
        <w:tc>
          <w:tcPr>
            <w:tcW w:w="659" w:type="dxa"/>
            <w:vAlign w:val="center"/>
          </w:tcPr>
          <w:p w14:paraId="04BBEA5A">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w:t>
            </w:r>
          </w:p>
        </w:tc>
        <w:tc>
          <w:tcPr>
            <w:tcW w:w="7704" w:type="dxa"/>
            <w:vAlign w:val="center"/>
          </w:tcPr>
          <w:p w14:paraId="4FBA2F27">
            <w:pPr>
              <w:keepNext w:val="0"/>
              <w:keepLines w:val="0"/>
              <w:pageBreakBefore w:val="0"/>
              <w:kinsoku/>
              <w:wordWrap/>
              <w:overflowPunct/>
              <w:topLinePunct w:val="0"/>
              <w:autoSpaceDE/>
              <w:autoSpaceDN/>
              <w:bidi w:val="0"/>
              <w:adjustRightInd/>
              <w:snapToGrid/>
              <w:spacing w:line="340" w:lineRule="exact"/>
              <w:ind w:left="1080" w:leftChars="257" w:hanging="54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14:paraId="67A0C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7" w:hRule="atLeast"/>
          <w:jc w:val="center"/>
        </w:trPr>
        <w:tc>
          <w:tcPr>
            <w:tcW w:w="659" w:type="dxa"/>
            <w:vAlign w:val="center"/>
          </w:tcPr>
          <w:p w14:paraId="31F200A4">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7704" w:type="dxa"/>
            <w:vAlign w:val="center"/>
          </w:tcPr>
          <w:p w14:paraId="5800C6B0">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招 标 人 ：喀什市公安局</w:t>
            </w:r>
          </w:p>
          <w:p w14:paraId="01D726F2">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址：喀什市尤木拉克协海尔路</w:t>
            </w:r>
          </w:p>
          <w:p w14:paraId="319B0E08">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 系 人 ：刘荣飞</w:t>
            </w:r>
          </w:p>
          <w:p w14:paraId="6CD8599B">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 ：17809983068</w:t>
            </w:r>
          </w:p>
        </w:tc>
      </w:tr>
      <w:tr w14:paraId="2737E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jc w:val="center"/>
        </w:trPr>
        <w:tc>
          <w:tcPr>
            <w:tcW w:w="659" w:type="dxa"/>
            <w:vAlign w:val="center"/>
          </w:tcPr>
          <w:p w14:paraId="6EFDE95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7704" w:type="dxa"/>
            <w:vAlign w:val="center"/>
          </w:tcPr>
          <w:p w14:paraId="0FD10F72">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代理机构 ：新疆天述项目管理咨询有限公司</w:t>
            </w:r>
          </w:p>
          <w:p w14:paraId="15295101">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地     址：喀什市建设路81号徕宁饭店向东150米 </w:t>
            </w:r>
          </w:p>
          <w:p w14:paraId="1AABB0F2">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 系 人 ：崔雪娇</w:t>
            </w:r>
          </w:p>
          <w:p w14:paraId="3D6B3A5A">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联系方式 ：18167646111</w:t>
            </w:r>
          </w:p>
        </w:tc>
      </w:tr>
      <w:tr w14:paraId="40F22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0" w:hRule="atLeast"/>
          <w:jc w:val="center"/>
        </w:trPr>
        <w:tc>
          <w:tcPr>
            <w:tcW w:w="659" w:type="dxa"/>
            <w:vAlign w:val="center"/>
          </w:tcPr>
          <w:p w14:paraId="1328E309">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p>
        </w:tc>
        <w:tc>
          <w:tcPr>
            <w:tcW w:w="7704" w:type="dxa"/>
            <w:vAlign w:val="center"/>
          </w:tcPr>
          <w:p w14:paraId="3F01F505">
            <w:pPr>
              <w:keepNext w:val="0"/>
              <w:keepLines w:val="0"/>
              <w:pageBreakBefore w:val="0"/>
              <w:widowControl/>
              <w:shd w:val="clear"/>
              <w:kinsoku/>
              <w:wordWrap/>
              <w:overflowPunct/>
              <w:topLinePunct w:val="0"/>
              <w:autoSpaceDE/>
              <w:autoSpaceDN/>
              <w:bidi w:val="0"/>
              <w:adjustRightInd/>
              <w:snapToGrid w:val="0"/>
              <w:spacing w:line="340" w:lineRule="exact"/>
              <w:jc w:val="left"/>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合格供应商的其他资</w:t>
            </w:r>
            <w:r>
              <w:rPr>
                <w:rFonts w:hint="eastAsia" w:ascii="宋体" w:hAnsi="宋体" w:eastAsia="宋体" w:cs="宋体"/>
                <w:b w:val="0"/>
                <w:bCs w:val="0"/>
                <w:color w:val="auto"/>
                <w:sz w:val="24"/>
                <w:szCs w:val="24"/>
                <w:highlight w:val="none"/>
              </w:rPr>
              <w:t>格要求：</w:t>
            </w:r>
            <w:r>
              <w:rPr>
                <w:rFonts w:hint="eastAsia" w:ascii="宋体" w:hAnsi="宋体" w:eastAsia="宋体" w:cs="宋体"/>
                <w:b w:val="0"/>
                <w:bCs w:val="0"/>
                <w:color w:val="auto"/>
                <w:sz w:val="24"/>
                <w:szCs w:val="24"/>
                <w:highlight w:val="none"/>
                <w:lang w:val="en-US" w:eastAsia="zh-CN"/>
              </w:rPr>
              <w:t>（须将以下资格证明材料附在投标文件中）</w:t>
            </w:r>
          </w:p>
          <w:p w14:paraId="4BC49E4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（1）法人或者其他组织的营业执照等证明文件；</w:t>
            </w:r>
          </w:p>
          <w:p w14:paraId="1D925900">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lang w:val="en-US" w:eastAsia="zh-CN"/>
              </w:rPr>
              <w:t>法定代表人本人投标需提供法定代表人身份证及法定代表人资格证明书;授权委托人投标需提供法定代表人授权委托书、法定代表人身份证复印件及授权委托人身份证；</w:t>
            </w:r>
          </w:p>
          <w:p w14:paraId="0CF6C63F">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sz w:val="24"/>
                <w:szCs w:val="24"/>
                <w:highlight w:val="none"/>
                <w:lang w:val="en-US" w:eastAsia="zh-CN"/>
              </w:rPr>
              <w:t>提供2024年或2025年任意一年的财务审计报告（成立未满十二个月的新公司可提供近三个月内任意一个月的银行资信证明）；</w:t>
            </w:r>
          </w:p>
          <w:p w14:paraId="16913DF5">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kern w:val="2"/>
                <w:sz w:val="24"/>
                <w:szCs w:val="24"/>
                <w:highlight w:val="none"/>
                <w:lang w:val="en-US" w:eastAsia="zh-CN" w:bidi="ar-SA"/>
              </w:rPr>
              <w:t>（4）</w:t>
            </w:r>
            <w:r>
              <w:rPr>
                <w:rFonts w:hint="eastAsia" w:ascii="宋体" w:hAnsi="宋体" w:eastAsia="宋体" w:cs="宋体"/>
                <w:b/>
                <w:bCs/>
                <w:color w:val="auto"/>
                <w:sz w:val="24"/>
                <w:szCs w:val="24"/>
                <w:highlight w:val="none"/>
                <w:lang w:val="en-US" w:eastAsia="zh-CN"/>
              </w:rPr>
              <w:t>提供依法缴纳近六个月内任意一个月的社会保险证明</w:t>
            </w:r>
            <w:r>
              <w:rPr>
                <w:rFonts w:hint="eastAsia" w:ascii="宋体" w:hAnsi="宋体" w:eastAsia="宋体" w:cs="宋体"/>
                <w:b/>
                <w:bCs/>
                <w:i w:val="0"/>
                <w:caps w:val="0"/>
                <w:color w:val="auto"/>
                <w:spacing w:val="0"/>
                <w:w w:val="100"/>
                <w:sz w:val="24"/>
                <w:szCs w:val="24"/>
                <w:highlight w:val="none"/>
                <w:lang w:val="en-US" w:eastAsia="zh-CN"/>
              </w:rPr>
              <w:t>；</w:t>
            </w:r>
          </w:p>
          <w:p w14:paraId="79349E37">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（5）提供近六个月（任意一个月）完税证明（零申报需出具税务部门加盖公章的证明材料）；</w:t>
            </w:r>
          </w:p>
          <w:p w14:paraId="119407B1">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6）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p>
          <w:p w14:paraId="075AB8EA">
            <w:pPr>
              <w:keepNext w:val="0"/>
              <w:keepLines w:val="0"/>
              <w:pageBreakBefore w:val="0"/>
              <w:widowControl/>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（7）</w:t>
            </w:r>
            <w:r>
              <w:rPr>
                <w:rFonts w:hint="eastAsia" w:ascii="宋体" w:hAnsi="宋体" w:eastAsia="宋体" w:cs="宋体"/>
                <w:b/>
                <w:bCs/>
                <w:i w:val="0"/>
                <w:caps w:val="0"/>
                <w:color w:val="auto"/>
                <w:spacing w:val="0"/>
                <w:w w:val="100"/>
                <w:sz w:val="24"/>
                <w:szCs w:val="24"/>
                <w:highlight w:val="none"/>
                <w:lang w:val="en-US" w:eastAsia="zh-CN"/>
              </w:rPr>
              <w:t>提供针对本次项目《反商业贿赂承诺书》</w:t>
            </w:r>
          </w:p>
          <w:p w14:paraId="717CAAD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（8）参加政府采购活动前三年内在经营活动中没有重大违法记录的书面声明；</w:t>
            </w:r>
          </w:p>
          <w:p w14:paraId="4BD1D1DE">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中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p w14:paraId="0A13F4D1">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（10）缴纳投标保证金的有效凭证；</w:t>
            </w:r>
          </w:p>
          <w:p w14:paraId="45DADE4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注：①若供应商某月税 收为零申报 ，须提供当月加盖税务局公章的无欠税 证明或 “ 国家税务总局电子税务局 (12366.chinatax.gov.cn/bsfw/onlinetaxation/main) ”的申报结果查询截图。②完税证明</w:t>
            </w:r>
          </w:p>
          <w:p w14:paraId="2269E7C2">
            <w:pPr>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340" w:lineRule="exact"/>
              <w:ind w:left="0" w:leftChars="0"/>
              <w:jc w:val="left"/>
              <w:textAlignment w:val="baseline"/>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中“税种”非养老保险、 医疗保险、失业保险、工伤保险和生育保险。请各投标人注意！</w:t>
            </w:r>
          </w:p>
        </w:tc>
      </w:tr>
      <w:tr w14:paraId="39F1A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F013AAC">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1.3.5   </w:t>
            </w:r>
          </w:p>
        </w:tc>
        <w:tc>
          <w:tcPr>
            <w:tcW w:w="7704" w:type="dxa"/>
            <w:vAlign w:val="center"/>
          </w:tcPr>
          <w:p w14:paraId="21A39BB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是否允许采购进口产品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u w:val="single"/>
                <w:lang w:val="en-US" w:eastAsia="zh-CN"/>
              </w:rPr>
              <w:t xml:space="preserve">  否  </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是、否）</w:t>
            </w:r>
          </w:p>
        </w:tc>
      </w:tr>
      <w:tr w14:paraId="0AC7D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59" w:type="dxa"/>
            <w:vAlign w:val="center"/>
          </w:tcPr>
          <w:p w14:paraId="0A00BA23">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w:t>
            </w:r>
          </w:p>
        </w:tc>
        <w:tc>
          <w:tcPr>
            <w:tcW w:w="7704" w:type="dxa"/>
            <w:vAlign w:val="center"/>
          </w:tcPr>
          <w:p w14:paraId="7DAFB708">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yellow"/>
                <w:lang w:eastAsia="zh-CN"/>
              </w:rPr>
              <w:t>是否为专门面向中小企业采购：</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b w:val="0"/>
                <w:bCs w:val="0"/>
                <w:color w:val="auto"/>
                <w:sz w:val="24"/>
                <w:szCs w:val="24"/>
                <w:highlight w:val="yellow"/>
                <w:u w:val="single"/>
                <w:lang w:val="en-US" w:eastAsia="zh-CN"/>
              </w:rPr>
              <w:t>否</w:t>
            </w:r>
            <w:r>
              <w:rPr>
                <w:rFonts w:hint="eastAsia" w:ascii="宋体" w:hAnsi="宋体" w:eastAsia="宋体" w:cs="宋体"/>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lang w:eastAsia="zh-CN"/>
              </w:rPr>
              <w:t>（是、否）</w:t>
            </w:r>
          </w:p>
          <w:p w14:paraId="07772973">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yellow"/>
                <w:lang w:eastAsia="zh-CN"/>
              </w:rPr>
              <w:t>注 ：潜在投标企业属于中小微企业的 ，请在投标文件中提供“中小企业声明函”，如果未提供或提供虚假的“ 中小企业声明函”，投标企业将承担由此造成的一切 不利后果；本项目属于</w:t>
            </w:r>
            <w:r>
              <w:rPr>
                <w:rFonts w:hint="eastAsia" w:ascii="宋体" w:hAnsi="宋体" w:eastAsia="宋体" w:cs="宋体"/>
                <w:b/>
                <w:bCs/>
                <w:color w:val="auto"/>
                <w:sz w:val="24"/>
                <w:szCs w:val="24"/>
                <w:highlight w:val="yellow"/>
                <w:lang w:eastAsia="zh-CN"/>
              </w:rPr>
              <w:t>其他未列明行业</w:t>
            </w:r>
            <w:r>
              <w:rPr>
                <w:rFonts w:hint="eastAsia" w:ascii="宋体" w:hAnsi="宋体" w:eastAsia="宋体" w:cs="宋体"/>
                <w:color w:val="auto"/>
                <w:sz w:val="24"/>
                <w:szCs w:val="24"/>
                <w:highlight w:val="yellow"/>
                <w:lang w:eastAsia="zh-CN"/>
              </w:rPr>
              <w:t>）；根据《政府采购促进中小企业发展管理办法》（财库[2020]46 号）、关于进一步加大政府采购支持中小企业力度的通知财库〔2022〕19 号 ，《财政部 司法部关于政府采购支持监狱企业发展有关问题的通知》（财库〔2014〕68 号）和《三部门联合发布关于促进残疾人就业政府采购政策的通知》（财库〔2017〕141 号）的规定 ，对满足价格扣除条件且在投标文件中提交了《中小企业声明函》或省级以上监狱管理局、戒毒管理局（含新疆生产建设兵团）出具的属于监狱企业的证明文件的投标人 ，其投标报价扣除10% 后参与评审。对于同时属于小微企业、监狱企业或残疾人福利性单位的，不重复进行投标报价扣除。</w:t>
            </w:r>
          </w:p>
        </w:tc>
      </w:tr>
      <w:tr w14:paraId="5FD78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43BDC11C">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7704" w:type="dxa"/>
            <w:vAlign w:val="center"/>
          </w:tcPr>
          <w:p w14:paraId="44085C3F">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是否允许联合体投标：</w:t>
            </w:r>
            <w:r>
              <w:rPr>
                <w:rFonts w:hint="eastAsia" w:ascii="宋体" w:hAnsi="宋体" w:eastAsia="宋体" w:cs="宋体"/>
                <w:color w:val="auto"/>
                <w:sz w:val="24"/>
                <w:szCs w:val="24"/>
                <w:highlight w:val="none"/>
                <w:u w:val="single"/>
              </w:rPr>
              <w:t xml:space="preserve">  否  </w:t>
            </w:r>
            <w:r>
              <w:rPr>
                <w:rFonts w:hint="eastAsia" w:ascii="宋体" w:hAnsi="宋体" w:eastAsia="宋体" w:cs="宋体"/>
                <w:i w:val="0"/>
                <w:iCs/>
                <w:color w:val="auto"/>
                <w:sz w:val="24"/>
                <w:szCs w:val="24"/>
                <w:highlight w:val="none"/>
              </w:rPr>
              <w:t>（是、否）</w:t>
            </w:r>
          </w:p>
        </w:tc>
      </w:tr>
      <w:tr w14:paraId="224F7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659" w:type="dxa"/>
            <w:vAlign w:val="center"/>
          </w:tcPr>
          <w:p w14:paraId="6D2C7AF3">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w:t>
            </w:r>
          </w:p>
        </w:tc>
        <w:tc>
          <w:tcPr>
            <w:tcW w:w="7704" w:type="dxa"/>
            <w:vAlign w:val="center"/>
          </w:tcPr>
          <w:p w14:paraId="5FBCAC1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联合体的其他资格要求：无</w:t>
            </w:r>
          </w:p>
        </w:tc>
      </w:tr>
      <w:tr w14:paraId="3CAB46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659" w:type="dxa"/>
            <w:vAlign w:val="center"/>
          </w:tcPr>
          <w:p w14:paraId="2EDF9CD7">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w:t>
            </w:r>
          </w:p>
        </w:tc>
        <w:tc>
          <w:tcPr>
            <w:tcW w:w="7704" w:type="dxa"/>
            <w:vAlign w:val="center"/>
          </w:tcPr>
          <w:p w14:paraId="0B3F0D65">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资金来源：财政资金</w:t>
            </w:r>
          </w:p>
        </w:tc>
      </w:tr>
      <w:tr w14:paraId="3B0B0C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659" w:type="dxa"/>
            <w:vAlign w:val="center"/>
          </w:tcPr>
          <w:p w14:paraId="53FBA917">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7704" w:type="dxa"/>
            <w:vAlign w:val="center"/>
          </w:tcPr>
          <w:p w14:paraId="6125A976">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本项目的预算金额为1923600.00元；（供应商的报价超出最高限价的视为投标无效）。</w:t>
            </w:r>
          </w:p>
          <w:p w14:paraId="42EBC5D0">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采购需求：</w:t>
            </w:r>
          </w:p>
          <w:p w14:paraId="4A9367DB">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highlight w:val="none"/>
                <w:lang w:val="en-US" w:eastAsia="zh-CN"/>
              </w:rPr>
            </w:pPr>
            <w:r>
              <w:rPr>
                <w:rFonts w:hint="eastAsia" w:ascii="宋体" w:hAnsi="宋体" w:eastAsia="宋体" w:cs="宋体"/>
                <w:b/>
                <w:bCs/>
                <w:color w:val="auto"/>
                <w:kern w:val="2"/>
                <w:sz w:val="24"/>
                <w:szCs w:val="24"/>
                <w:highlight w:val="none"/>
                <w:lang w:val="en-US" w:eastAsia="zh-CN" w:bidi="ar-SA"/>
              </w:rPr>
              <w:t>为有效减轻本单位民辅警在执法执勤、日常工作及家庭生活中的意外风险与医疗负担，强化职业保障力度，提升队伍凝聚力与工作积极性，通过集中采购方式，现需采购一批人员保险，用于构建全方位风险防护体系，确保民辅警在遭遇意外情况时能获得及时、足额的保障支持，解除后顾之忧，并支持未来一段时间内的队伍稳定发展需要；（详见招标文件）。</w:t>
            </w:r>
          </w:p>
        </w:tc>
      </w:tr>
      <w:tr w14:paraId="3EE702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2" w:hRule="atLeast"/>
          <w:jc w:val="center"/>
        </w:trPr>
        <w:tc>
          <w:tcPr>
            <w:tcW w:w="659" w:type="dxa"/>
            <w:vAlign w:val="center"/>
          </w:tcPr>
          <w:p w14:paraId="6012B97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w:t>
            </w:r>
          </w:p>
        </w:tc>
        <w:tc>
          <w:tcPr>
            <w:tcW w:w="7704" w:type="dxa"/>
            <w:vAlign w:val="center"/>
          </w:tcPr>
          <w:p w14:paraId="4B22031E">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投标保证金形式： ☑银行转账  ☑保函  ☑支票  ☑汇票  ☑本票  </w:t>
            </w:r>
          </w:p>
          <w:p w14:paraId="1275F040">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保证金金额：</w:t>
            </w:r>
          </w:p>
          <w:p w14:paraId="12E9F04F">
            <w:pPr>
              <w:keepNext w:val="0"/>
              <w:keepLines w:val="0"/>
              <w:pageBreakBefore w:val="0"/>
              <w:widowControl/>
              <w:kinsoku/>
              <w:wordWrap/>
              <w:overflowPunct/>
              <w:topLinePunct w:val="0"/>
              <w:autoSpaceDE/>
              <w:autoSpaceDN/>
              <w:bidi w:val="0"/>
              <w:adjustRightInd/>
              <w:snapToGrid/>
              <w:spacing w:before="0" w:beforeAutospacing="0" w:after="0" w:afterAutospacing="0" w:line="340" w:lineRule="exact"/>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小写：</w:t>
            </w:r>
            <w:r>
              <w:rPr>
                <w:rFonts w:hint="eastAsia" w:ascii="宋体" w:hAnsi="宋体" w:eastAsia="宋体" w:cs="宋体"/>
                <w:b/>
                <w:bCs/>
                <w:color w:val="auto"/>
                <w:sz w:val="24"/>
                <w:szCs w:val="24"/>
                <w:highlight w:val="none"/>
                <w:lang w:val="en-US" w:eastAsia="zh-CN"/>
              </w:rPr>
              <w:t>30000.00</w:t>
            </w:r>
            <w:r>
              <w:rPr>
                <w:rFonts w:hint="eastAsia" w:ascii="宋体" w:hAnsi="宋体" w:eastAsia="宋体" w:cs="宋体"/>
                <w:b/>
                <w:bCs/>
                <w:color w:val="auto"/>
                <w:kern w:val="2"/>
                <w:sz w:val="24"/>
                <w:szCs w:val="24"/>
                <w:highlight w:val="none"/>
                <w:lang w:val="en-US" w:eastAsia="zh-CN" w:bidi="ar-SA"/>
              </w:rPr>
              <w:t>元</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大写：叁万元整）</w:t>
            </w:r>
          </w:p>
          <w:p w14:paraId="71B8451F">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w:t>
            </w:r>
            <w:r>
              <w:rPr>
                <w:rFonts w:hint="eastAsia" w:ascii="宋体" w:hAnsi="宋体" w:eastAsia="宋体" w:cs="宋体"/>
                <w:color w:val="auto"/>
                <w:sz w:val="24"/>
                <w:szCs w:val="24"/>
                <w:highlight w:val="none"/>
                <w:lang w:val="en-US" w:eastAsia="zh-CN"/>
              </w:rPr>
              <w:t>预算</w:t>
            </w:r>
            <w:r>
              <w:rPr>
                <w:rFonts w:hint="eastAsia" w:ascii="宋体" w:hAnsi="宋体" w:eastAsia="宋体" w:cs="宋体"/>
                <w:color w:val="auto"/>
                <w:sz w:val="24"/>
                <w:szCs w:val="24"/>
                <w:highlight w:val="none"/>
              </w:rPr>
              <w:t>金额2%以内的整数计算）</w:t>
            </w:r>
          </w:p>
          <w:p w14:paraId="3DD60D15">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保证金收款人：</w:t>
            </w:r>
          </w:p>
          <w:p w14:paraId="308B02F6">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开户名：新疆天述项目管理咨询有限公司</w:t>
            </w:r>
          </w:p>
          <w:p w14:paraId="01326BF0">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开户行：新疆喀什农村商业银行股份有限公司丝路支行</w:t>
            </w:r>
          </w:p>
          <w:p w14:paraId="2C03D818">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账  号：8600 8001 2010 1056 64710</w:t>
            </w:r>
          </w:p>
          <w:p w14:paraId="1D5E53AC">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行号：402894000237</w:t>
            </w:r>
          </w:p>
          <w:p w14:paraId="74C88175">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A:缴纳投标保证金要求：</w:t>
            </w:r>
          </w:p>
          <w:p w14:paraId="7C6CD0AA">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投标保证金必须在开标前提交到代理机构账户中，不接受现金。供应商向银行办理保证金汇（转）款时，应在用途栏（备注栏）注明项目名称及标项（如有），并注明是投标保证金字样，如填写字数有要求可简写项目名称与标项（如有），由于未按要求注明信息而导致的一切后果由供应商自行承担。</w:t>
            </w:r>
          </w:p>
          <w:p w14:paraId="728B9AA2">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B：退投标保证金：</w:t>
            </w:r>
          </w:p>
          <w:p w14:paraId="38CF803B">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根据中华人民共和国财政部令第87号--《政府采购货物和服务招标投标管理办法》第三十八条供应商在投标截止时间前撤回已提交的投标文件的，采购人或者采购代理机构应当自收到供应商书面撤回通知之日起５个工作日内，无息退还已收取的投标保证金，但因供应商自身原因导致无法及时退还的除外。采购人或者采购代理机构应当自中标通知书发出之日起5个工作日内无息退还未中标供应商的投标保证金，自采购合同签订之日起5个工作日内无息退还中标供应商的投标保证金。</w:t>
            </w:r>
          </w:p>
        </w:tc>
      </w:tr>
      <w:tr w14:paraId="087A32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atLeast"/>
          <w:jc w:val="center"/>
        </w:trPr>
        <w:tc>
          <w:tcPr>
            <w:tcW w:w="659" w:type="dxa"/>
            <w:vAlign w:val="center"/>
          </w:tcPr>
          <w:p w14:paraId="1E207A61">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13.1</w:t>
            </w:r>
          </w:p>
        </w:tc>
        <w:tc>
          <w:tcPr>
            <w:tcW w:w="7704" w:type="dxa"/>
            <w:vAlign w:val="center"/>
          </w:tcPr>
          <w:p w14:paraId="440F839E">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投标有效期：</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u w:val="single"/>
                <w:lang w:val="en-US" w:eastAsia="zh-CN"/>
              </w:rPr>
              <w:t>90</w:t>
            </w:r>
            <w:r>
              <w:rPr>
                <w:rFonts w:hint="eastAsia" w:ascii="宋体" w:hAnsi="宋体" w:eastAsia="宋体" w:cs="宋体"/>
                <w:b w:val="0"/>
                <w:bCs w:val="0"/>
                <w:color w:val="auto"/>
                <w:sz w:val="24"/>
                <w:szCs w:val="24"/>
                <w:highlight w:val="none"/>
                <w:u w:val="single"/>
              </w:rPr>
              <w:t>　</w:t>
            </w:r>
            <w:r>
              <w:rPr>
                <w:rFonts w:hint="eastAsia" w:ascii="宋体" w:hAnsi="宋体" w:eastAsia="宋体" w:cs="宋体"/>
                <w:b w:val="0"/>
                <w:bCs w:val="0"/>
                <w:color w:val="auto"/>
                <w:sz w:val="24"/>
                <w:szCs w:val="24"/>
                <w:highlight w:val="none"/>
              </w:rPr>
              <w:t>日历日</w:t>
            </w:r>
          </w:p>
        </w:tc>
      </w:tr>
      <w:tr w14:paraId="734550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659" w:type="dxa"/>
            <w:vAlign w:val="center"/>
          </w:tcPr>
          <w:p w14:paraId="62704D8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14.1</w:t>
            </w:r>
          </w:p>
        </w:tc>
        <w:tc>
          <w:tcPr>
            <w:tcW w:w="7704" w:type="dxa"/>
            <w:vAlign w:val="center"/>
          </w:tcPr>
          <w:p w14:paraId="11ABD056">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357AAFA6">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（2）本项目实行网上投标，采用电子投标文件(供应商须使用CA加密设备通过政采云电子投标客户端制作投标文件)。若供应商参与投标，自行承担投标一切费用。</w:t>
            </w:r>
          </w:p>
          <w:p w14:paraId="1CCD73A0">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71630470">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w:t>
            </w:r>
            <w:r>
              <w:rPr>
                <w:rFonts w:hint="eastAsia" w:ascii="宋体" w:hAnsi="宋体" w:eastAsia="宋体" w:cs="宋体"/>
                <w:b w:val="0"/>
                <w:bCs w:val="0"/>
                <w:color w:val="auto"/>
                <w:sz w:val="24"/>
                <w:highlight w:val="none"/>
                <w:lang w:eastAsia="zh-CN"/>
              </w:rPr>
              <w:t>95763</w:t>
            </w:r>
            <w:r>
              <w:rPr>
                <w:rFonts w:hint="eastAsia" w:ascii="宋体" w:hAnsi="宋体" w:eastAsia="宋体" w:cs="宋体"/>
                <w:b w:val="0"/>
                <w:bCs w:val="0"/>
                <w:color w:val="auto"/>
                <w:sz w:val="24"/>
                <w:highlight w:val="none"/>
              </w:rPr>
              <w:t>进行咨询。</w:t>
            </w:r>
          </w:p>
          <w:p w14:paraId="1666E5EB">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（5）供应商在开标时须使用制作加密电子投标文件所使用的CA锁及电脑，电脑须提前配置好浏览器（建议使用360浏览器或谷歌浏览器），以便开标时解锁。</w:t>
            </w:r>
          </w:p>
          <w:p w14:paraId="165CEEB4">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（6）投标保证金缴纳及确认时间：凡拟参加本次招标项目的供应商，必须在开标前将投标保证金汇入指定账户。投标保证金汇款凭证上用途栏应注明:招标项目名称+</w:t>
            </w:r>
            <w:r>
              <w:rPr>
                <w:rFonts w:hint="eastAsia" w:ascii="宋体" w:hAnsi="宋体" w:eastAsia="宋体" w:cs="宋体"/>
                <w:b w:val="0"/>
                <w:bCs w:val="0"/>
                <w:color w:val="auto"/>
                <w:sz w:val="24"/>
                <w:highlight w:val="none"/>
                <w:lang w:eastAsia="zh-CN"/>
              </w:rPr>
              <w:t>标项</w:t>
            </w:r>
            <w:r>
              <w:rPr>
                <w:rFonts w:hint="eastAsia" w:ascii="宋体" w:hAnsi="宋体" w:eastAsia="宋体" w:cs="宋体"/>
                <w:b w:val="0"/>
                <w:bCs w:val="0"/>
                <w:color w:val="auto"/>
                <w:sz w:val="24"/>
                <w:highlight w:val="none"/>
              </w:rPr>
              <w:t>（如有）+投标保证金。否则，届时其投标将被拒绝。</w:t>
            </w:r>
          </w:p>
          <w:p w14:paraId="317E99A5">
            <w:pPr>
              <w:keepNext w:val="0"/>
              <w:keepLines w:val="0"/>
              <w:pageBreakBefore w:val="0"/>
              <w:kinsoku/>
              <w:wordWrap/>
              <w:overflowPunct/>
              <w:topLinePunct w:val="0"/>
              <w:autoSpaceDE/>
              <w:autoSpaceDN/>
              <w:bidi w:val="0"/>
              <w:adjustRightInd/>
              <w:spacing w:line="340" w:lineRule="exact"/>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28A217CA">
            <w:pPr>
              <w:pStyle w:val="14"/>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8）各供应商须在投标截止时间前完成在系统上递交电子投标文件。投标供应商的电子投标文件是经过CA证书加密后上传提交的，任何单位或个人均无法在投标截止时间(即投标时间)之前查看或篡改，不存在泄密风险。</w:t>
            </w:r>
          </w:p>
          <w:p w14:paraId="390B0C57">
            <w:pPr>
              <w:pStyle w:val="14"/>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（9）供应商应完整地按招标文件提供的响应文件格式及要求编写响应文件，根据平台关联点上传对应佐证资料，供应商应承担上传失误产生的任何后果。</w:t>
            </w:r>
          </w:p>
          <w:p w14:paraId="516E8684">
            <w:pPr>
              <w:pStyle w:val="14"/>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lang w:val="en-US" w:eastAsia="zh-CN"/>
              </w:rPr>
              <w:t>（10）解密时长为30分钟，超出解密时长，作无效投标处理。</w:t>
            </w:r>
          </w:p>
        </w:tc>
      </w:tr>
      <w:tr w14:paraId="32F44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4FE44B4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7704" w:type="dxa"/>
            <w:vAlign w:val="center"/>
          </w:tcPr>
          <w:p w14:paraId="49206931">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投标截止时间：</w:t>
            </w:r>
            <w:r>
              <w:rPr>
                <w:rFonts w:hint="eastAsia" w:ascii="宋体" w:hAnsi="宋体" w:eastAsia="宋体" w:cs="宋体"/>
                <w:b/>
                <w:bCs/>
                <w:color w:val="auto"/>
                <w:sz w:val="24"/>
                <w:szCs w:val="24"/>
                <w:highlight w:val="none"/>
                <w:lang w:val="en-US" w:eastAsia="zh-CN"/>
              </w:rPr>
              <w:t>2026年5月19日11:00</w:t>
            </w:r>
            <w:r>
              <w:rPr>
                <w:rFonts w:hint="eastAsia" w:ascii="宋体" w:hAnsi="宋体" w:eastAsia="宋体" w:cs="宋体"/>
                <w:b/>
                <w:bCs/>
                <w:color w:val="auto"/>
                <w:sz w:val="24"/>
                <w:szCs w:val="24"/>
                <w:highlight w:val="none"/>
                <w:lang w:eastAsia="zh-CN"/>
              </w:rPr>
              <w:t>（北京时间）</w:t>
            </w:r>
          </w:p>
          <w:p w14:paraId="0C0309FC">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lang w:val="en-US" w:eastAsia="zh-CN"/>
              </w:rPr>
              <w:t>投标地点：</w:t>
            </w:r>
            <w:r>
              <w:rPr>
                <w:rFonts w:hint="eastAsia" w:ascii="宋体" w:hAnsi="宋体" w:eastAsia="宋体" w:cs="宋体"/>
                <w:b/>
                <w:bCs/>
                <w:color w:val="auto"/>
                <w:sz w:val="24"/>
                <w:szCs w:val="24"/>
                <w:highlight w:val="none"/>
                <w:lang w:val="en-US" w:eastAsia="zh-CN"/>
              </w:rPr>
              <w:t>请登录政采云投标客户端投标</w:t>
            </w:r>
          </w:p>
        </w:tc>
      </w:tr>
      <w:tr w14:paraId="41C05D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jc w:val="center"/>
        </w:trPr>
        <w:tc>
          <w:tcPr>
            <w:tcW w:w="659" w:type="dxa"/>
            <w:vAlign w:val="center"/>
          </w:tcPr>
          <w:p w14:paraId="0F1371FB">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w:t>
            </w:r>
          </w:p>
        </w:tc>
        <w:tc>
          <w:tcPr>
            <w:tcW w:w="7704" w:type="dxa"/>
            <w:vAlign w:val="center"/>
          </w:tcPr>
          <w:p w14:paraId="7CFCAF1F">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开标时间：</w:t>
            </w:r>
            <w:r>
              <w:rPr>
                <w:rFonts w:hint="eastAsia" w:ascii="宋体" w:hAnsi="宋体" w:eastAsia="宋体" w:cs="宋体"/>
                <w:b/>
                <w:bCs/>
                <w:color w:val="auto"/>
                <w:sz w:val="24"/>
                <w:szCs w:val="24"/>
                <w:highlight w:val="none"/>
                <w:lang w:val="en-US" w:eastAsia="zh-CN"/>
              </w:rPr>
              <w:t>2026年5月19日11:00</w:t>
            </w:r>
            <w:r>
              <w:rPr>
                <w:rFonts w:hint="eastAsia" w:ascii="宋体" w:hAnsi="宋体" w:eastAsia="宋体" w:cs="宋体"/>
                <w:b/>
                <w:bCs/>
                <w:color w:val="auto"/>
                <w:sz w:val="24"/>
                <w:szCs w:val="24"/>
                <w:highlight w:val="none"/>
                <w:lang w:eastAsia="zh-CN"/>
              </w:rPr>
              <w:t>（北京时间）</w:t>
            </w:r>
          </w:p>
          <w:p w14:paraId="5A7AEC75">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w:t>
            </w:r>
            <w:r>
              <w:rPr>
                <w:rFonts w:hint="eastAsia" w:ascii="宋体" w:hAnsi="宋体" w:eastAsia="宋体" w:cs="宋体"/>
                <w:b/>
                <w:bCs/>
                <w:color w:val="auto"/>
                <w:sz w:val="24"/>
                <w:szCs w:val="24"/>
                <w:highlight w:val="none"/>
                <w:lang w:eastAsia="zh-CN"/>
              </w:rPr>
              <w:t>供应商登录政采云平台https://www.zcygov.cn/，进入“项目采购-开标评标-右边选择对应项目点击“进入项目”进入开标大厅。</w:t>
            </w:r>
          </w:p>
        </w:tc>
      </w:tr>
      <w:tr w14:paraId="69BED4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C96931E">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7704" w:type="dxa"/>
            <w:vAlign w:val="center"/>
          </w:tcPr>
          <w:p w14:paraId="6DA09C2B">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评标方法：适用</w:t>
            </w:r>
            <w:r>
              <w:rPr>
                <w:rFonts w:hint="eastAsia" w:ascii="宋体" w:hAnsi="宋体" w:eastAsia="宋体" w:cs="宋体"/>
                <w:color w:val="auto"/>
                <w:sz w:val="24"/>
                <w:szCs w:val="24"/>
                <w:highlight w:val="none"/>
                <w:u w:val="single"/>
              </w:rPr>
              <w:t>　综合评分法　</w:t>
            </w:r>
            <w:r>
              <w:rPr>
                <w:rFonts w:hint="eastAsia" w:ascii="宋体" w:hAnsi="宋体" w:eastAsia="宋体" w:cs="宋体"/>
                <w:color w:val="auto"/>
                <w:sz w:val="24"/>
                <w:szCs w:val="24"/>
                <w:highlight w:val="none"/>
              </w:rPr>
              <w:t>　　　　　</w:t>
            </w:r>
          </w:p>
        </w:tc>
      </w:tr>
      <w:tr w14:paraId="2518A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010235E3">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23.3</w:t>
            </w:r>
          </w:p>
        </w:tc>
        <w:tc>
          <w:tcPr>
            <w:tcW w:w="7704" w:type="dxa"/>
            <w:vAlign w:val="center"/>
          </w:tcPr>
          <w:p w14:paraId="08137BE4">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所属行业</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eastAsia="zh-CN"/>
              </w:rPr>
              <w:t>其他未列明行业</w:t>
            </w:r>
          </w:p>
        </w:tc>
      </w:tr>
      <w:tr w14:paraId="524E4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7BB24CC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704" w:type="dxa"/>
            <w:vAlign w:val="center"/>
          </w:tcPr>
          <w:p w14:paraId="75148C04">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推荐中标候选供应商的数量：</w:t>
            </w:r>
            <w:r>
              <w:rPr>
                <w:rFonts w:hint="eastAsia" w:ascii="宋体" w:hAnsi="宋体" w:eastAsia="宋体" w:cs="宋体"/>
                <w:color w:val="auto"/>
                <w:sz w:val="24"/>
                <w:szCs w:val="24"/>
                <w:highlight w:val="none"/>
                <w:u w:val="single"/>
              </w:rPr>
              <w:t>　  3 　　</w:t>
            </w:r>
          </w:p>
        </w:tc>
      </w:tr>
      <w:tr w14:paraId="0B325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jc w:val="center"/>
        </w:trPr>
        <w:tc>
          <w:tcPr>
            <w:tcW w:w="659" w:type="dxa"/>
            <w:vAlign w:val="center"/>
          </w:tcPr>
          <w:p w14:paraId="0134ADD2">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7704" w:type="dxa"/>
            <w:vAlign w:val="center"/>
          </w:tcPr>
          <w:p w14:paraId="2E6FE235">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是否委托评标委员会直接确定中标人：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否</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（是、否）</w:t>
            </w:r>
          </w:p>
        </w:tc>
      </w:tr>
      <w:tr w14:paraId="46C6E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8D36A35">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p>
        </w:tc>
        <w:tc>
          <w:tcPr>
            <w:tcW w:w="7704" w:type="dxa"/>
            <w:vAlign w:val="center"/>
          </w:tcPr>
          <w:p w14:paraId="7CC4ADEA">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履约保证金金额：合同总价的</w:t>
            </w:r>
            <w:r>
              <w:rPr>
                <w:rFonts w:hint="eastAsia" w:ascii="宋体" w:hAnsi="宋体" w:eastAsia="宋体" w:cs="宋体"/>
                <w:color w:val="auto"/>
                <w:sz w:val="24"/>
                <w:szCs w:val="24"/>
                <w:highlight w:val="none"/>
                <w:u w:val="single"/>
              </w:rPr>
              <w:t>　</w:t>
            </w:r>
            <w:r>
              <w:rPr>
                <w:rFonts w:hint="eastAsia" w:ascii="宋体" w:hAnsi="宋体" w:eastAsia="宋体" w:cs="宋体"/>
                <w:b/>
                <w:bCs/>
                <w:color w:val="auto"/>
                <w:sz w:val="24"/>
                <w:szCs w:val="24"/>
                <w:highlight w:val="none"/>
                <w:u w:val="single"/>
                <w:lang w:val="en-US" w:eastAsia="zh-CN"/>
              </w:rPr>
              <w:t>5</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（不得超过政府采购合同金额的10%）</w:t>
            </w:r>
          </w:p>
          <w:p w14:paraId="6909ECB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履约保证金形式：</w:t>
            </w:r>
            <w:r>
              <w:rPr>
                <w:rFonts w:hint="eastAsia" w:ascii="宋体" w:hAnsi="宋体" w:eastAsia="宋体" w:cs="宋体"/>
                <w:color w:val="auto"/>
                <w:sz w:val="24"/>
                <w:szCs w:val="24"/>
                <w:highlight w:val="none"/>
                <w:u w:val="single"/>
              </w:rPr>
              <w:t xml:space="preserve"> ☑银行转账  ☑保函  ☑支票  ☑汇票  ☑本票 </w:t>
            </w:r>
          </w:p>
          <w:p w14:paraId="37B4FF95">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提交履约保证金的时间：签订合同前打入甲方指定账户</w:t>
            </w:r>
            <w:r>
              <w:rPr>
                <w:rFonts w:hint="eastAsia" w:ascii="宋体" w:hAnsi="宋体" w:eastAsia="宋体" w:cs="宋体"/>
                <w:color w:val="auto"/>
                <w:sz w:val="24"/>
                <w:szCs w:val="24"/>
                <w:highlight w:val="none"/>
                <w:lang w:val="en-US" w:eastAsia="zh-CN"/>
              </w:rPr>
              <w:t xml:space="preserve"> </w:t>
            </w:r>
          </w:p>
          <w:p w14:paraId="3A4BFE1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lang w:val="zh-CN"/>
              </w:rPr>
              <w:t>双方可以通过协商另行约定其他退还时间和方式及用途。</w:t>
            </w:r>
          </w:p>
        </w:tc>
      </w:tr>
      <w:tr w14:paraId="00957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6" w:hRule="atLeast"/>
          <w:jc w:val="center"/>
        </w:trPr>
        <w:tc>
          <w:tcPr>
            <w:tcW w:w="659" w:type="dxa"/>
            <w:vAlign w:val="center"/>
          </w:tcPr>
          <w:p w14:paraId="7DD57D38">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7704" w:type="dxa"/>
            <w:vAlign w:val="center"/>
          </w:tcPr>
          <w:p w14:paraId="0DAACD41">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中标服务费 ：根据发改价格【2015】299 号文件《关于进一步放开建设项目专业服务价格的通知》协商确定，收费标准 ：100 万元以下，费率为1.5% ；100-500万元，费率为 0.8% ；以上按差额定率累进法计算</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并在此标准下浮20%进行结算</w:t>
            </w:r>
            <w:r>
              <w:rPr>
                <w:rFonts w:hint="eastAsia" w:ascii="宋体" w:hAnsi="宋体" w:eastAsia="宋体" w:cs="宋体"/>
                <w:color w:val="auto"/>
                <w:sz w:val="24"/>
                <w:szCs w:val="24"/>
                <w:highlight w:val="none"/>
                <w:lang w:val="en-US"/>
              </w:rPr>
              <w:t>；中标单位在领取中标通知书前向代理机构一次性支付该费用。</w:t>
            </w:r>
          </w:p>
          <w:p w14:paraId="126EFF9A">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xml:space="preserve">支付形式：转账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rPr>
              <w:t>支付时间 ： 领取中标通知书时</w:t>
            </w:r>
          </w:p>
        </w:tc>
      </w:tr>
      <w:tr w14:paraId="35430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5ED3F74D">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w:t>
            </w:r>
          </w:p>
        </w:tc>
        <w:tc>
          <w:tcPr>
            <w:tcW w:w="7704" w:type="dxa"/>
            <w:vAlign w:val="center"/>
          </w:tcPr>
          <w:p w14:paraId="7EE421B9">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本项目是否属于信用担保试点范围：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i w:val="0"/>
                <w:iCs/>
                <w:color w:val="auto"/>
                <w:sz w:val="24"/>
                <w:szCs w:val="24"/>
                <w:highlight w:val="none"/>
              </w:rPr>
              <w:t>（是、否）</w:t>
            </w:r>
          </w:p>
        </w:tc>
      </w:tr>
      <w:tr w14:paraId="6EBAE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3B3CFC66">
            <w:pPr>
              <w:keepNext w:val="0"/>
              <w:keepLines w:val="0"/>
              <w:pageBreakBefore w:val="0"/>
              <w:kinsoku/>
              <w:wordWrap/>
              <w:overflowPunct/>
              <w:topLinePunct w:val="0"/>
              <w:autoSpaceDE/>
              <w:autoSpaceDN/>
              <w:bidi w:val="0"/>
              <w:adjustRightInd/>
              <w:snapToGrid/>
              <w:spacing w:line="34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w:t>
            </w:r>
          </w:p>
        </w:tc>
        <w:tc>
          <w:tcPr>
            <w:tcW w:w="7704" w:type="dxa"/>
            <w:vAlign w:val="center"/>
          </w:tcPr>
          <w:p w14:paraId="6F932D8F">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监督</w:t>
            </w:r>
            <w:r>
              <w:rPr>
                <w:rFonts w:hint="eastAsia" w:ascii="宋体" w:hAnsi="宋体" w:eastAsia="宋体" w:cs="宋体"/>
                <w:color w:val="auto"/>
                <w:sz w:val="24"/>
                <w:szCs w:val="24"/>
                <w:highlight w:val="none"/>
              </w:rPr>
              <w:t>部门 ：喀什市政府采购管理办公室</w:t>
            </w:r>
          </w:p>
          <w:p w14:paraId="42FA5E4B">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：0998-2839905</w:t>
            </w:r>
          </w:p>
          <w:p w14:paraId="56D0EDA7">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通讯地址：喀什市审批局五楼</w:t>
            </w:r>
          </w:p>
        </w:tc>
      </w:tr>
      <w:tr w14:paraId="70FB8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59" w:type="dxa"/>
            <w:vAlign w:val="center"/>
          </w:tcPr>
          <w:p w14:paraId="1F2570D4">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注意事项</w:t>
            </w:r>
          </w:p>
        </w:tc>
        <w:tc>
          <w:tcPr>
            <w:tcW w:w="7704" w:type="dxa"/>
            <w:vAlign w:val="center"/>
          </w:tcPr>
          <w:p w14:paraId="14A4DC29">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各供应商应当认真阅读以下条款，否则后果自行承担：</w:t>
            </w:r>
          </w:p>
          <w:p w14:paraId="259031F8">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（1）参加本项目所有供应商应当提供真实有效佐证资料，不得存在弄虚作假骗取成交行为，一经发现将取消成交资格并列入黑名单。</w:t>
            </w:r>
          </w:p>
          <w:p w14:paraId="1473426B">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（2）供应商上传响应文件时，为确保文件的可读性，提供的内容须清晰可见，若因响应文件不清晰造成的后果，由投标供应商自行承担。</w:t>
            </w:r>
          </w:p>
          <w:p w14:paraId="07C6C8BE">
            <w:pPr>
              <w:keepNext w:val="0"/>
              <w:keepLines w:val="0"/>
              <w:pageBreakBefore w:val="0"/>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（3）各投标供应商应充分考虑报价合理性，不得恶意低价竞标。</w:t>
            </w:r>
          </w:p>
          <w:p w14:paraId="7D967C6C">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（4）低于成本价不正当竞争预防措施</w:t>
            </w:r>
          </w:p>
          <w:p w14:paraId="5D33C2C9">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根据关于推动解决政府采购异常低价问题的通知财库〔2026〕2号</w:t>
            </w:r>
          </w:p>
          <w:p w14:paraId="539852DA">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（一）评审中出现下列情形之一的，评审委员会应当启动异常低价投标（响应）审查程序：</w:t>
            </w:r>
          </w:p>
          <w:p w14:paraId="6A0F111D">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1.投标（响应）报价低于全部通过符合性审查投标人投标（响应）报价平均值50%的，即投标（响应）报价&lt;全部通过符合性审查投标人投标（响应）报价平均值×50%；</w:t>
            </w:r>
          </w:p>
          <w:p w14:paraId="00E591F2">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2.投标（响应）报价低于通过符合性审查的次低报价投标人投标（响应）报价50%的，即投标（响应）报价&lt;通过符合性审查的次低报价投标人投标（响应）报价×50%；</w:t>
            </w:r>
          </w:p>
          <w:p w14:paraId="51D90B87">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3.投标（响应）报价低于采购项目最高限价45%的，即投标（响应）报价&lt;采购项目最高限价×45%；</w:t>
            </w:r>
          </w:p>
          <w:p w14:paraId="0E5A71FA">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4.评审委员会基于专业判断，认为投标人报价过低，有可能影响产品质量或者不能诚信履约的其他情形。</w:t>
            </w:r>
          </w:p>
          <w:p w14:paraId="3B45B78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其中，属于第3项情形，投标人已随投标（响应）文件一并提交相关书面说明及必要的证明材料的，在评审现场可不再重复提交。</w:t>
            </w:r>
          </w:p>
          <w:p w14:paraId="4007B1D6">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tc>
      </w:tr>
    </w:tbl>
    <w:p w14:paraId="4794B756">
      <w:pPr>
        <w:spacing w:before="18"/>
        <w:rPr>
          <w:rFonts w:hint="eastAsia" w:ascii="宋体" w:hAnsi="宋体" w:eastAsia="宋体" w:cs="宋体"/>
        </w:rPr>
      </w:pPr>
    </w:p>
    <w:p w14:paraId="7C3AA810">
      <w:pPr>
        <w:spacing w:line="237" w:lineRule="exact"/>
        <w:rPr>
          <w:rFonts w:hint="eastAsia" w:ascii="宋体" w:hAnsi="宋体" w:eastAsia="宋体" w:cs="宋体"/>
          <w:sz w:val="20"/>
          <w:szCs w:val="20"/>
        </w:rPr>
        <w:sectPr>
          <w:footerReference r:id="rId45" w:type="default"/>
          <w:pgSz w:w="11907" w:h="16840"/>
          <w:pgMar w:top="1440" w:right="1800" w:bottom="1440" w:left="1800" w:header="0" w:footer="1085" w:gutter="0"/>
          <w:pgNumType w:fmt="decimal"/>
          <w:cols w:space="720" w:num="1"/>
        </w:sectPr>
      </w:pPr>
    </w:p>
    <w:p w14:paraId="6D46C0EF">
      <w:pPr>
        <w:spacing w:before="120" w:line="184" w:lineRule="auto"/>
        <w:ind w:left="3805"/>
        <w:outlineLvl w:val="0"/>
        <w:rPr>
          <w:rFonts w:hint="eastAsia" w:ascii="宋体" w:hAnsi="宋体" w:eastAsia="宋体" w:cs="宋体"/>
          <w:sz w:val="28"/>
          <w:szCs w:val="28"/>
        </w:rPr>
      </w:pPr>
      <w:r>
        <w:rPr>
          <w:rFonts w:hint="eastAsia" w:ascii="宋体" w:hAnsi="宋体" w:eastAsia="宋体" w:cs="宋体"/>
          <w:b/>
          <w:bCs/>
          <w:spacing w:val="-1"/>
          <w:sz w:val="28"/>
          <w:szCs w:val="28"/>
        </w:rPr>
        <w:t>第5章</w:t>
      </w:r>
      <w:r>
        <w:rPr>
          <w:rFonts w:hint="eastAsia" w:ascii="宋体" w:hAnsi="宋体" w:eastAsia="宋体" w:cs="宋体"/>
          <w:b/>
          <w:bCs/>
          <w:spacing w:val="11"/>
          <w:sz w:val="28"/>
          <w:szCs w:val="28"/>
        </w:rPr>
        <w:t xml:space="preserve">   </w:t>
      </w:r>
      <w:r>
        <w:rPr>
          <w:rFonts w:hint="eastAsia" w:ascii="宋体" w:hAnsi="宋体" w:eastAsia="宋体" w:cs="宋体"/>
          <w:b/>
          <w:bCs/>
          <w:spacing w:val="-1"/>
          <w:sz w:val="28"/>
          <w:szCs w:val="28"/>
        </w:rPr>
        <w:t>采购需求</w:t>
      </w:r>
    </w:p>
    <w:p w14:paraId="531C91D4">
      <w:pPr>
        <w:pStyle w:val="7"/>
        <w:spacing w:line="251" w:lineRule="auto"/>
        <w:rPr>
          <w:rFonts w:hint="eastAsia" w:ascii="宋体" w:hAnsi="宋体" w:eastAsia="宋体" w:cs="宋体"/>
        </w:rPr>
      </w:pPr>
      <w:r>
        <w:rPr>
          <w:rFonts w:hint="eastAsia" w:ascii="宋体" w:hAnsi="宋体" w:eastAsia="宋体" w:cs="宋体"/>
          <w:b/>
          <w:bCs/>
          <w:spacing w:val="-1"/>
          <w:sz w:val="24"/>
          <w:szCs w:val="24"/>
          <w:lang w:val="en-US" w:eastAsia="zh-CN"/>
        </w:rPr>
        <w:t>一、采购需求名称</w:t>
      </w:r>
      <w:r>
        <w:rPr>
          <w:rFonts w:hint="eastAsia" w:ascii="宋体" w:hAnsi="宋体" w:eastAsia="宋体" w:cs="宋体"/>
          <w:spacing w:val="2"/>
          <w:sz w:val="24"/>
          <w:szCs w:val="24"/>
        </w:rPr>
        <w:t>:</w:t>
      </w:r>
    </w:p>
    <w:p w14:paraId="60813C36">
      <w:pPr>
        <w:pStyle w:val="7"/>
        <w:spacing w:line="251" w:lineRule="auto"/>
        <w:rPr>
          <w:rFonts w:hint="eastAsia" w:ascii="宋体" w:hAnsi="宋体" w:eastAsia="宋体" w:cs="宋体"/>
          <w:sz w:val="24"/>
          <w:szCs w:val="24"/>
        </w:rPr>
      </w:pPr>
    </w:p>
    <w:p w14:paraId="29346568">
      <w:pPr>
        <w:pStyle w:val="7"/>
        <w:spacing w:line="251" w:lineRule="auto"/>
        <w:rPr>
          <w:rFonts w:hint="eastAsia" w:ascii="宋体" w:hAnsi="宋体" w:eastAsia="宋体" w:cs="宋体"/>
          <w:sz w:val="24"/>
          <w:szCs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964"/>
        <w:gridCol w:w="496"/>
        <w:gridCol w:w="1035"/>
        <w:gridCol w:w="4319"/>
        <w:gridCol w:w="832"/>
        <w:gridCol w:w="973"/>
        <w:gridCol w:w="559"/>
      </w:tblGrid>
      <w:tr w14:paraId="3DAE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02EAD13E">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64" w:type="dxa"/>
            <w:vAlign w:val="center"/>
          </w:tcPr>
          <w:p w14:paraId="7E72DE5C">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名称</w:t>
            </w:r>
          </w:p>
        </w:tc>
        <w:tc>
          <w:tcPr>
            <w:tcW w:w="496" w:type="dxa"/>
            <w:vAlign w:val="center"/>
          </w:tcPr>
          <w:p w14:paraId="36F0D738">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单位</w:t>
            </w:r>
          </w:p>
        </w:tc>
        <w:tc>
          <w:tcPr>
            <w:tcW w:w="1035" w:type="dxa"/>
            <w:vAlign w:val="center"/>
          </w:tcPr>
          <w:p w14:paraId="6B7F0043">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数量(人）</w:t>
            </w:r>
          </w:p>
        </w:tc>
        <w:tc>
          <w:tcPr>
            <w:tcW w:w="4319" w:type="dxa"/>
            <w:vAlign w:val="center"/>
          </w:tcPr>
          <w:p w14:paraId="5464BE49">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参数</w:t>
            </w:r>
          </w:p>
        </w:tc>
        <w:tc>
          <w:tcPr>
            <w:tcW w:w="832" w:type="dxa"/>
            <w:vAlign w:val="center"/>
          </w:tcPr>
          <w:p w14:paraId="29384D79">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单价保费</w:t>
            </w:r>
          </w:p>
        </w:tc>
        <w:tc>
          <w:tcPr>
            <w:tcW w:w="973" w:type="dxa"/>
            <w:vAlign w:val="center"/>
          </w:tcPr>
          <w:p w14:paraId="7E8546BC">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合计保费</w:t>
            </w:r>
          </w:p>
        </w:tc>
        <w:tc>
          <w:tcPr>
            <w:tcW w:w="559" w:type="dxa"/>
            <w:vAlign w:val="center"/>
          </w:tcPr>
          <w:p w14:paraId="07780E8E">
            <w:pPr>
              <w:pStyle w:val="7"/>
              <w:widowControl w:val="0"/>
              <w:spacing w:line="252"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r>
      <w:tr w14:paraId="518C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6" w:type="dxa"/>
            <w:vAlign w:val="center"/>
          </w:tcPr>
          <w:p w14:paraId="54050D41">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64" w:type="dxa"/>
            <w:vAlign w:val="center"/>
          </w:tcPr>
          <w:p w14:paraId="3C3A3B3F">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雇主责任保险</w:t>
            </w:r>
          </w:p>
        </w:tc>
        <w:tc>
          <w:tcPr>
            <w:tcW w:w="496" w:type="dxa"/>
            <w:vAlign w:val="center"/>
          </w:tcPr>
          <w:p w14:paraId="5EF7FF9D">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人</w:t>
            </w:r>
          </w:p>
        </w:tc>
        <w:tc>
          <w:tcPr>
            <w:tcW w:w="1035" w:type="dxa"/>
            <w:vAlign w:val="center"/>
          </w:tcPr>
          <w:p w14:paraId="7DC06A8B">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4428</w:t>
            </w:r>
          </w:p>
        </w:tc>
        <w:tc>
          <w:tcPr>
            <w:tcW w:w="4319" w:type="dxa"/>
          </w:tcPr>
          <w:p w14:paraId="60B4BF8B">
            <w:pPr>
              <w:pStyle w:val="7"/>
              <w:widowControl w:val="0"/>
              <w:numPr>
                <w:ilvl w:val="0"/>
                <w:numId w:val="3"/>
              </w:numPr>
              <w:spacing w:line="252" w:lineRule="auto"/>
              <w:rPr>
                <w:rFonts w:hint="eastAsia" w:ascii="宋体" w:hAnsi="宋体" w:eastAsia="宋体" w:cs="宋体"/>
                <w:sz w:val="24"/>
                <w:szCs w:val="24"/>
                <w:vertAlign w:val="baseline"/>
              </w:rPr>
            </w:pPr>
            <w:r>
              <w:rPr>
                <w:rFonts w:hint="eastAsia" w:ascii="宋体" w:hAnsi="宋体" w:eastAsia="宋体" w:cs="宋体"/>
                <w:sz w:val="24"/>
                <w:szCs w:val="24"/>
                <w:vertAlign w:val="baseline"/>
              </w:rPr>
              <w:t>人身伤亡责任赔偿限额50万元/人;</w:t>
            </w:r>
          </w:p>
          <w:p w14:paraId="6D830F11">
            <w:pPr>
              <w:pStyle w:val="7"/>
              <w:widowControl w:val="0"/>
              <w:numPr>
                <w:ilvl w:val="0"/>
                <w:numId w:val="3"/>
              </w:numPr>
              <w:spacing w:line="252" w:lineRule="auto"/>
              <w:ind w:left="0" w:leftChars="0" w:firstLine="0" w:firstLineChars="0"/>
              <w:rPr>
                <w:rFonts w:hint="eastAsia" w:ascii="宋体" w:hAnsi="宋体" w:eastAsia="宋体" w:cs="宋体"/>
                <w:sz w:val="24"/>
                <w:szCs w:val="24"/>
                <w:vertAlign w:val="baseline"/>
              </w:rPr>
            </w:pPr>
            <w:r>
              <w:rPr>
                <w:rFonts w:hint="eastAsia" w:ascii="宋体" w:hAnsi="宋体" w:eastAsia="宋体" w:cs="宋体"/>
                <w:sz w:val="24"/>
                <w:szCs w:val="24"/>
                <w:vertAlign w:val="baseline"/>
              </w:rPr>
              <w:t>医疗费用责任赔偿限额10万元/人;</w:t>
            </w:r>
          </w:p>
          <w:p w14:paraId="27D073F4">
            <w:pPr>
              <w:pStyle w:val="7"/>
              <w:widowControl w:val="0"/>
              <w:numPr>
                <w:ilvl w:val="0"/>
                <w:numId w:val="3"/>
              </w:numPr>
              <w:spacing w:line="252" w:lineRule="auto"/>
              <w:ind w:left="0" w:leftChars="0" w:firstLine="0" w:firstLineChars="0"/>
              <w:rPr>
                <w:rFonts w:hint="eastAsia" w:ascii="宋体" w:hAnsi="宋体" w:eastAsia="宋体" w:cs="宋体"/>
                <w:sz w:val="24"/>
                <w:szCs w:val="24"/>
                <w:vertAlign w:val="baseline"/>
              </w:rPr>
            </w:pPr>
            <w:r>
              <w:rPr>
                <w:rFonts w:hint="eastAsia" w:ascii="宋体" w:hAnsi="宋体" w:eastAsia="宋体" w:cs="宋体"/>
                <w:sz w:val="24"/>
                <w:szCs w:val="24"/>
                <w:vertAlign w:val="baseline"/>
              </w:rPr>
              <w:t>误工补助赔偿限额1.8万元/人:</w:t>
            </w:r>
          </w:p>
          <w:p w14:paraId="7D583561">
            <w:pPr>
              <w:pStyle w:val="7"/>
              <w:widowControl w:val="0"/>
              <w:numPr>
                <w:ilvl w:val="0"/>
                <w:numId w:val="3"/>
              </w:numPr>
              <w:spacing w:line="252" w:lineRule="auto"/>
              <w:ind w:left="0" w:leftChars="0" w:firstLine="0" w:firstLineChars="0"/>
              <w:rPr>
                <w:rFonts w:hint="eastAsia" w:ascii="宋体" w:hAnsi="宋体" w:eastAsia="宋体" w:cs="宋体"/>
                <w:sz w:val="24"/>
                <w:szCs w:val="24"/>
                <w:vertAlign w:val="baseline"/>
              </w:rPr>
            </w:pPr>
            <w:r>
              <w:rPr>
                <w:rFonts w:hint="eastAsia" w:ascii="宋体" w:hAnsi="宋体" w:eastAsia="宋体" w:cs="宋体"/>
                <w:sz w:val="24"/>
                <w:szCs w:val="24"/>
                <w:vertAlign w:val="baseline"/>
              </w:rPr>
              <w:t>突发疾病身故(猝死)20万元/人;</w:t>
            </w:r>
          </w:p>
          <w:p w14:paraId="0B82CBF5">
            <w:pPr>
              <w:pStyle w:val="7"/>
              <w:widowControl w:val="0"/>
              <w:numPr>
                <w:ilvl w:val="0"/>
                <w:numId w:val="0"/>
              </w:numPr>
              <w:spacing w:line="252" w:lineRule="auto"/>
              <w:ind w:leftChars="0"/>
              <w:rPr>
                <w:rFonts w:hint="eastAsia" w:ascii="宋体" w:hAnsi="宋体" w:eastAsia="宋体" w:cs="宋体"/>
                <w:sz w:val="24"/>
                <w:szCs w:val="24"/>
                <w:vertAlign w:val="baseline"/>
              </w:rPr>
            </w:pPr>
            <w:r>
              <w:rPr>
                <w:rFonts w:hint="eastAsia" w:ascii="宋体" w:hAnsi="宋体" w:eastAsia="宋体" w:cs="宋体"/>
                <w:sz w:val="24"/>
                <w:szCs w:val="24"/>
                <w:vertAlign w:val="baseline"/>
              </w:rPr>
              <w:t>5、团体住院补充医疗赔偿限额1万元/人;</w:t>
            </w:r>
          </w:p>
        </w:tc>
        <w:tc>
          <w:tcPr>
            <w:tcW w:w="832" w:type="dxa"/>
            <w:vAlign w:val="center"/>
          </w:tcPr>
          <w:p w14:paraId="138757A4">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434.42元</w:t>
            </w:r>
          </w:p>
        </w:tc>
        <w:tc>
          <w:tcPr>
            <w:tcW w:w="973" w:type="dxa"/>
            <w:vAlign w:val="center"/>
          </w:tcPr>
          <w:p w14:paraId="44FEBD8D">
            <w:pPr>
              <w:pStyle w:val="7"/>
              <w:widowControl w:val="0"/>
              <w:spacing w:line="252" w:lineRule="auto"/>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192.36万元</w:t>
            </w:r>
          </w:p>
        </w:tc>
        <w:tc>
          <w:tcPr>
            <w:tcW w:w="559" w:type="dxa"/>
            <w:vAlign w:val="center"/>
          </w:tcPr>
          <w:p w14:paraId="4BFE0912">
            <w:pPr>
              <w:pStyle w:val="7"/>
              <w:widowControl w:val="0"/>
              <w:spacing w:line="252" w:lineRule="auto"/>
              <w:jc w:val="center"/>
              <w:rPr>
                <w:rFonts w:hint="eastAsia" w:ascii="宋体" w:hAnsi="宋体" w:eastAsia="宋体" w:cs="宋体"/>
                <w:sz w:val="24"/>
                <w:szCs w:val="24"/>
                <w:vertAlign w:val="baseline"/>
              </w:rPr>
            </w:pPr>
          </w:p>
        </w:tc>
      </w:tr>
    </w:tbl>
    <w:p w14:paraId="3C47D56A">
      <w:pPr>
        <w:pStyle w:val="7"/>
        <w:spacing w:line="252" w:lineRule="auto"/>
        <w:rPr>
          <w:rFonts w:hint="eastAsia" w:ascii="宋体" w:hAnsi="宋体" w:eastAsia="宋体" w:cs="宋体"/>
          <w:sz w:val="24"/>
          <w:szCs w:val="24"/>
        </w:rPr>
      </w:pPr>
    </w:p>
    <w:p w14:paraId="10DC74AA">
      <w:pPr>
        <w:rPr>
          <w:rFonts w:hint="eastAsia" w:ascii="宋体" w:hAnsi="宋体" w:eastAsia="宋体" w:cs="宋体"/>
          <w:b/>
          <w:bCs/>
          <w:sz w:val="24"/>
          <w:szCs w:val="24"/>
        </w:rPr>
      </w:pPr>
      <w:r>
        <w:rPr>
          <w:rFonts w:hint="eastAsia" w:ascii="宋体" w:hAnsi="宋体" w:eastAsia="宋体" w:cs="宋体"/>
          <w:b/>
          <w:bCs/>
          <w:sz w:val="24"/>
          <w:szCs w:val="24"/>
        </w:rPr>
        <w:t>注:以上</w:t>
      </w:r>
      <w:r>
        <w:rPr>
          <w:rFonts w:hint="eastAsia" w:ascii="宋体" w:hAnsi="宋体" w:eastAsia="宋体" w:cs="宋体"/>
          <w:b/>
          <w:bCs/>
          <w:sz w:val="24"/>
          <w:szCs w:val="24"/>
          <w:lang w:val="en-US" w:eastAsia="zh-CN"/>
        </w:rPr>
        <w:t>服务指标</w:t>
      </w:r>
      <w:r>
        <w:rPr>
          <w:rFonts w:hint="eastAsia" w:ascii="宋体" w:hAnsi="宋体" w:eastAsia="宋体" w:cs="宋体"/>
          <w:b/>
          <w:bCs/>
          <w:sz w:val="24"/>
          <w:szCs w:val="24"/>
        </w:rPr>
        <w:t>如有指向某品牌的指标描述，仅供参考</w:t>
      </w:r>
    </w:p>
    <w:p w14:paraId="4605C8CF">
      <w:pPr>
        <w:rPr>
          <w:rFonts w:hint="eastAsia" w:ascii="宋体" w:hAnsi="宋体" w:eastAsia="宋体" w:cs="宋体"/>
          <w:sz w:val="24"/>
          <w:szCs w:val="24"/>
        </w:rPr>
      </w:pPr>
    </w:p>
    <w:p w14:paraId="18C3EB69">
      <w:pPr>
        <w:spacing w:line="360" w:lineRule="auto"/>
        <w:rPr>
          <w:rFonts w:hint="eastAsia" w:ascii="宋体" w:hAnsi="宋体" w:eastAsia="宋体" w:cs="宋体"/>
          <w:sz w:val="24"/>
          <w:szCs w:val="24"/>
        </w:rPr>
      </w:pPr>
      <w:r>
        <w:rPr>
          <w:rFonts w:hint="eastAsia" w:ascii="宋体" w:hAnsi="宋体" w:eastAsia="宋体" w:cs="宋体"/>
          <w:sz w:val="24"/>
          <w:szCs w:val="24"/>
        </w:rPr>
        <w:t>二、服务需求</w:t>
      </w:r>
    </w:p>
    <w:p w14:paraId="73199CA9">
      <w:pPr>
        <w:spacing w:line="360" w:lineRule="auto"/>
        <w:rPr>
          <w:rFonts w:hint="eastAsia" w:ascii="宋体" w:hAnsi="宋体" w:eastAsia="宋体" w:cs="宋体"/>
          <w:sz w:val="24"/>
          <w:szCs w:val="24"/>
        </w:rPr>
      </w:pPr>
      <w:r>
        <w:rPr>
          <w:rFonts w:hint="eastAsia" w:ascii="宋体" w:hAnsi="宋体" w:eastAsia="宋体" w:cs="宋体"/>
          <w:sz w:val="24"/>
          <w:szCs w:val="24"/>
        </w:rPr>
        <w:t>1、市区查勘时限不得超过15分钟。</w:t>
      </w:r>
    </w:p>
    <w:p w14:paraId="3E14F689">
      <w:pPr>
        <w:spacing w:line="360" w:lineRule="auto"/>
        <w:rPr>
          <w:rFonts w:hint="eastAsia" w:ascii="宋体" w:hAnsi="宋体" w:eastAsia="宋体" w:cs="宋体"/>
          <w:sz w:val="24"/>
          <w:szCs w:val="24"/>
        </w:rPr>
      </w:pPr>
      <w:r>
        <w:rPr>
          <w:rFonts w:hint="eastAsia" w:ascii="宋体" w:hAnsi="宋体" w:eastAsia="宋体" w:cs="宋体"/>
          <w:sz w:val="24"/>
          <w:szCs w:val="24"/>
        </w:rPr>
        <w:t>2、理赔赔付速度及预付赔款。</w:t>
      </w:r>
    </w:p>
    <w:p w14:paraId="202C46CB">
      <w:pPr>
        <w:spacing w:line="360" w:lineRule="auto"/>
        <w:rPr>
          <w:rFonts w:hint="eastAsia" w:ascii="宋体" w:hAnsi="宋体" w:eastAsia="宋体" w:cs="宋体"/>
          <w:sz w:val="24"/>
          <w:szCs w:val="24"/>
        </w:rPr>
      </w:pPr>
      <w:r>
        <w:rPr>
          <w:rFonts w:hint="eastAsia" w:ascii="宋体" w:hAnsi="宋体" w:eastAsia="宋体" w:cs="宋体"/>
          <w:sz w:val="24"/>
          <w:szCs w:val="24"/>
        </w:rPr>
        <w:t>3、上门收据承保，理赔资料。</w:t>
      </w:r>
    </w:p>
    <w:p w14:paraId="61F4093B">
      <w:pPr>
        <w:spacing w:line="360" w:lineRule="auto"/>
        <w:rPr>
          <w:rFonts w:hint="eastAsia" w:ascii="宋体" w:hAnsi="宋体" w:eastAsia="宋体" w:cs="宋体"/>
          <w:sz w:val="24"/>
          <w:szCs w:val="24"/>
        </w:rPr>
      </w:pPr>
      <w:r>
        <w:rPr>
          <w:rFonts w:hint="eastAsia" w:ascii="宋体" w:hAnsi="宋体" w:eastAsia="宋体" w:cs="宋体"/>
          <w:sz w:val="24"/>
          <w:szCs w:val="24"/>
        </w:rPr>
        <w:t>4、保险知识培训，宣传。</w:t>
      </w:r>
    </w:p>
    <w:p w14:paraId="1B525A0B">
      <w:pPr>
        <w:spacing w:line="360" w:lineRule="auto"/>
        <w:rPr>
          <w:rFonts w:hint="eastAsia" w:ascii="宋体" w:hAnsi="宋体" w:eastAsia="宋体" w:cs="宋体"/>
          <w:sz w:val="24"/>
          <w:szCs w:val="24"/>
        </w:rPr>
      </w:pPr>
      <w:r>
        <w:rPr>
          <w:rFonts w:hint="eastAsia" w:ascii="宋体" w:hAnsi="宋体" w:eastAsia="宋体" w:cs="宋体"/>
          <w:sz w:val="24"/>
          <w:szCs w:val="24"/>
        </w:rPr>
        <w:t>5、项目人员配置。</w:t>
      </w:r>
    </w:p>
    <w:p w14:paraId="4955F9E9">
      <w:pPr>
        <w:spacing w:line="360" w:lineRule="auto"/>
        <w:rPr>
          <w:rFonts w:hint="eastAsia" w:ascii="宋体" w:hAnsi="宋体" w:eastAsia="宋体" w:cs="宋体"/>
          <w:sz w:val="24"/>
          <w:szCs w:val="24"/>
        </w:rPr>
      </w:pPr>
      <w:r>
        <w:rPr>
          <w:rFonts w:hint="eastAsia" w:ascii="宋体" w:hAnsi="宋体" w:eastAsia="宋体" w:cs="宋体"/>
          <w:sz w:val="24"/>
          <w:szCs w:val="24"/>
        </w:rPr>
        <w:t>三、项目需求</w:t>
      </w:r>
    </w:p>
    <w:p w14:paraId="659AB9C8">
      <w:pPr>
        <w:spacing w:line="360" w:lineRule="auto"/>
        <w:rPr>
          <w:rFonts w:hint="eastAsia" w:ascii="宋体" w:hAnsi="宋体" w:eastAsia="宋体" w:cs="宋体"/>
          <w:sz w:val="24"/>
          <w:szCs w:val="24"/>
        </w:rPr>
      </w:pPr>
      <w:r>
        <w:rPr>
          <w:rFonts w:hint="eastAsia" w:ascii="宋体" w:hAnsi="宋体" w:eastAsia="宋体" w:cs="宋体"/>
          <w:sz w:val="24"/>
          <w:szCs w:val="24"/>
        </w:rPr>
        <w:t>1、付款方式:保单生效后一次性支付</w:t>
      </w:r>
    </w:p>
    <w:p w14:paraId="619A6787">
      <w:pPr>
        <w:spacing w:line="360" w:lineRule="auto"/>
        <w:rPr>
          <w:rFonts w:hint="eastAsia" w:ascii="宋体" w:hAnsi="宋体" w:eastAsia="宋体" w:cs="宋体"/>
          <w:sz w:val="24"/>
          <w:szCs w:val="24"/>
        </w:rPr>
      </w:pPr>
      <w:r>
        <w:rPr>
          <w:rFonts w:hint="eastAsia" w:ascii="宋体" w:hAnsi="宋体" w:eastAsia="宋体" w:cs="宋体"/>
          <w:sz w:val="24"/>
          <w:szCs w:val="24"/>
        </w:rPr>
        <w:t>2、项目的</w:t>
      </w:r>
      <w:r>
        <w:rPr>
          <w:rFonts w:hint="eastAsia" w:ascii="宋体" w:hAnsi="宋体" w:eastAsia="宋体" w:cs="宋体"/>
          <w:sz w:val="24"/>
          <w:szCs w:val="24"/>
          <w:lang w:val="en-US" w:eastAsia="zh-CN"/>
        </w:rPr>
        <w:t>售后</w:t>
      </w:r>
      <w:r>
        <w:rPr>
          <w:rFonts w:hint="eastAsia" w:ascii="宋体" w:hAnsi="宋体" w:eastAsia="宋体" w:cs="宋体"/>
          <w:sz w:val="24"/>
          <w:szCs w:val="24"/>
        </w:rPr>
        <w:t>:按甲方要求。</w:t>
      </w:r>
    </w:p>
    <w:p w14:paraId="48DC2527">
      <w:pPr>
        <w:spacing w:line="360" w:lineRule="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服务期限</w:t>
      </w:r>
      <w:r>
        <w:rPr>
          <w:rFonts w:hint="eastAsia" w:ascii="宋体" w:hAnsi="宋体" w:eastAsia="宋体" w:cs="宋体"/>
          <w:sz w:val="24"/>
          <w:szCs w:val="24"/>
        </w:rPr>
        <w:t>:服务期三年，合同一年一签</w:t>
      </w:r>
    </w:p>
    <w:p w14:paraId="492A4736">
      <w:pPr>
        <w:spacing w:line="360" w:lineRule="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服务</w:t>
      </w:r>
      <w:r>
        <w:rPr>
          <w:rFonts w:hint="eastAsia" w:ascii="宋体" w:hAnsi="宋体" w:eastAsia="宋体" w:cs="宋体"/>
          <w:sz w:val="24"/>
          <w:szCs w:val="24"/>
        </w:rPr>
        <w:t>地点:按照甲方要求</w:t>
      </w:r>
    </w:p>
    <w:p w14:paraId="243ED442">
      <w:pPr>
        <w:pStyle w:val="14"/>
        <w:rPr>
          <w:rFonts w:hint="eastAsia" w:ascii="宋体" w:hAnsi="宋体" w:eastAsia="宋体" w:cs="宋体"/>
          <w:sz w:val="24"/>
          <w:szCs w:val="24"/>
        </w:rPr>
      </w:pPr>
    </w:p>
    <w:p w14:paraId="38FF480E">
      <w:pPr>
        <w:pStyle w:val="7"/>
        <w:rPr>
          <w:rFonts w:hint="eastAsia" w:ascii="宋体" w:hAnsi="宋体" w:eastAsia="宋体" w:cs="宋体"/>
        </w:rPr>
      </w:pPr>
    </w:p>
    <w:p w14:paraId="5272C7DE">
      <w:pPr>
        <w:rPr>
          <w:rFonts w:hint="eastAsia" w:ascii="宋体" w:hAnsi="宋体" w:eastAsia="宋体" w:cs="宋体"/>
        </w:rPr>
      </w:pPr>
    </w:p>
    <w:p w14:paraId="5938B057">
      <w:pPr>
        <w:pStyle w:val="14"/>
        <w:rPr>
          <w:rFonts w:hint="eastAsia" w:ascii="宋体" w:hAnsi="宋体" w:eastAsia="宋体" w:cs="宋体"/>
        </w:rPr>
      </w:pPr>
    </w:p>
    <w:p w14:paraId="1209ED1B">
      <w:pPr>
        <w:pStyle w:val="7"/>
        <w:rPr>
          <w:rFonts w:hint="eastAsia" w:ascii="宋体" w:hAnsi="宋体" w:eastAsia="宋体" w:cs="宋体"/>
        </w:rPr>
      </w:pPr>
    </w:p>
    <w:p w14:paraId="2C53B652">
      <w:pPr>
        <w:rPr>
          <w:rFonts w:hint="eastAsia" w:ascii="宋体" w:hAnsi="宋体" w:eastAsia="宋体" w:cs="宋体"/>
        </w:rPr>
      </w:pPr>
    </w:p>
    <w:p w14:paraId="4A61C25A">
      <w:pPr>
        <w:pStyle w:val="14"/>
        <w:rPr>
          <w:rFonts w:hint="eastAsia" w:ascii="宋体" w:hAnsi="宋体" w:eastAsia="宋体" w:cs="宋体"/>
        </w:rPr>
      </w:pPr>
    </w:p>
    <w:p w14:paraId="1CDDBE93">
      <w:pPr>
        <w:pStyle w:val="7"/>
        <w:rPr>
          <w:rFonts w:hint="eastAsia" w:ascii="宋体" w:hAnsi="宋体" w:eastAsia="宋体" w:cs="宋体"/>
        </w:rPr>
      </w:pPr>
    </w:p>
    <w:p w14:paraId="73CEC25F">
      <w:pPr>
        <w:rPr>
          <w:rFonts w:hint="eastAsia" w:ascii="宋体" w:hAnsi="宋体" w:eastAsia="宋体" w:cs="宋体"/>
        </w:rPr>
      </w:pPr>
    </w:p>
    <w:p w14:paraId="02288628">
      <w:pPr>
        <w:pStyle w:val="14"/>
        <w:rPr>
          <w:rFonts w:hint="eastAsia" w:ascii="宋体" w:hAnsi="宋体" w:eastAsia="宋体" w:cs="宋体"/>
        </w:rPr>
      </w:pPr>
    </w:p>
    <w:p w14:paraId="529B3833">
      <w:pPr>
        <w:pStyle w:val="7"/>
        <w:rPr>
          <w:rFonts w:hint="eastAsia" w:ascii="宋体" w:hAnsi="宋体" w:eastAsia="宋体" w:cs="宋体"/>
        </w:rPr>
      </w:pPr>
    </w:p>
    <w:p w14:paraId="3B32E5E7">
      <w:pPr>
        <w:rPr>
          <w:rFonts w:hint="eastAsia" w:ascii="宋体" w:hAnsi="宋体" w:eastAsia="宋体" w:cs="宋体"/>
        </w:rPr>
      </w:pPr>
    </w:p>
    <w:p w14:paraId="3D4F53C1">
      <w:pPr>
        <w:rPr>
          <w:rFonts w:hint="eastAsia" w:ascii="宋体" w:hAnsi="宋体" w:eastAsia="宋体" w:cs="宋体"/>
        </w:rPr>
      </w:pPr>
    </w:p>
    <w:p w14:paraId="55172416">
      <w:pPr>
        <w:rPr>
          <w:rFonts w:hint="eastAsia" w:ascii="宋体" w:hAnsi="宋体" w:eastAsia="宋体" w:cs="宋体"/>
        </w:rPr>
      </w:pPr>
    </w:p>
    <w:p w14:paraId="4E25329A">
      <w:pPr>
        <w:rPr>
          <w:rFonts w:hint="eastAsia" w:ascii="宋体" w:hAnsi="宋体" w:eastAsia="宋体" w:cs="宋体"/>
        </w:rPr>
      </w:pPr>
    </w:p>
    <w:p w14:paraId="05FBDD46">
      <w:pPr>
        <w:pStyle w:val="7"/>
        <w:rPr>
          <w:rFonts w:hint="eastAsia" w:ascii="宋体" w:hAnsi="宋体" w:eastAsia="宋体" w:cs="宋体"/>
        </w:rPr>
      </w:pPr>
    </w:p>
    <w:p w14:paraId="3BF9ECD2">
      <w:pPr>
        <w:rPr>
          <w:rFonts w:hint="eastAsia" w:ascii="宋体" w:hAnsi="宋体" w:eastAsia="宋体" w:cs="宋体"/>
        </w:rPr>
      </w:pPr>
    </w:p>
    <w:p w14:paraId="5011F139">
      <w:pPr>
        <w:pStyle w:val="14"/>
        <w:rPr>
          <w:rFonts w:hint="eastAsia" w:ascii="宋体" w:hAnsi="宋体" w:eastAsia="宋体" w:cs="宋体"/>
        </w:rPr>
      </w:pPr>
    </w:p>
    <w:p w14:paraId="6C6706D9">
      <w:pPr>
        <w:pStyle w:val="7"/>
        <w:spacing w:line="272" w:lineRule="auto"/>
        <w:rPr>
          <w:rFonts w:hint="eastAsia" w:ascii="宋体" w:hAnsi="宋体" w:eastAsia="宋体" w:cs="宋体"/>
        </w:rPr>
      </w:pPr>
      <w:bookmarkStart w:id="317" w:name="bookmark16"/>
      <w:bookmarkEnd w:id="317"/>
    </w:p>
    <w:p w14:paraId="49357118">
      <w:pPr>
        <w:pStyle w:val="2"/>
        <w:numPr>
          <w:ilvl w:val="0"/>
          <w:numId w:val="0"/>
        </w:numPr>
        <w:tabs>
          <w:tab w:val="left" w:pos="0"/>
        </w:tabs>
        <w:spacing w:before="0" w:after="0" w:line="240" w:lineRule="atLeast"/>
        <w:ind w:left="3990" w:leftChars="0"/>
        <w:jc w:val="both"/>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第6章 评标方法和标准</w:t>
      </w:r>
    </w:p>
    <w:p w14:paraId="3CA49CF3">
      <w:pPr>
        <w:pStyle w:val="7"/>
        <w:keepNext w:val="0"/>
        <w:keepLines w:val="0"/>
        <w:pageBreakBefore w:val="0"/>
        <w:numPr>
          <w:ilvl w:val="0"/>
          <w:numId w:val="0"/>
        </w:numPr>
        <w:kinsoku/>
        <w:wordWrap/>
        <w:overflowPunct/>
        <w:topLinePunct w:val="0"/>
        <w:bidi w:val="0"/>
        <w:adjustRightInd/>
        <w:spacing w:before="0" w:line="360" w:lineRule="auto"/>
        <w:ind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本项目将按照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第一章</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 xml:space="preserve">须知中“五 </w:t>
      </w:r>
      <w:r>
        <w:rPr>
          <w:rFonts w:hint="eastAsia" w:ascii="宋体" w:hAnsi="宋体" w:eastAsia="宋体" w:cs="宋体"/>
          <w:b w:val="0"/>
          <w:bCs w:val="0"/>
          <w:color w:val="auto"/>
          <w:sz w:val="24"/>
          <w:szCs w:val="24"/>
          <w:highlight w:val="none"/>
          <w:lang w:val="en-US" w:eastAsia="zh-CN"/>
        </w:rPr>
        <w:t>招标</w:t>
      </w:r>
      <w:r>
        <w:rPr>
          <w:rFonts w:hint="eastAsia" w:ascii="宋体" w:hAnsi="宋体" w:eastAsia="宋体" w:cs="宋体"/>
          <w:b w:val="0"/>
          <w:bCs w:val="0"/>
          <w:color w:val="auto"/>
          <w:sz w:val="24"/>
          <w:szCs w:val="24"/>
          <w:highlight w:val="none"/>
        </w:rPr>
        <w:t>开启及评审”、“六 确定</w:t>
      </w:r>
      <w:r>
        <w:rPr>
          <w:rFonts w:hint="eastAsia" w:ascii="宋体" w:hAnsi="宋体" w:eastAsia="宋体" w:cs="宋体"/>
          <w:b w:val="0"/>
          <w:bCs w:val="0"/>
          <w:color w:val="auto"/>
          <w:sz w:val="24"/>
          <w:szCs w:val="24"/>
          <w:highlight w:val="none"/>
          <w:lang w:eastAsia="zh-CN"/>
        </w:rPr>
        <w:t>中标</w:t>
      </w:r>
      <w:r>
        <w:rPr>
          <w:rFonts w:hint="eastAsia" w:ascii="宋体" w:hAnsi="宋体" w:eastAsia="宋体" w:cs="宋体"/>
          <w:b w:val="0"/>
          <w:bCs w:val="0"/>
          <w:color w:val="auto"/>
          <w:sz w:val="24"/>
          <w:szCs w:val="24"/>
          <w:highlight w:val="none"/>
        </w:rPr>
        <w:t>”及本章的规定评标。</w:t>
      </w:r>
    </w:p>
    <w:p w14:paraId="04525D40">
      <w:pPr>
        <w:keepNext w:val="0"/>
        <w:keepLines w:val="0"/>
        <w:pageBreakBefore w:val="0"/>
        <w:numPr>
          <w:ilvl w:val="0"/>
          <w:numId w:val="0"/>
        </w:numPr>
        <w:kinsoku/>
        <w:wordWrap/>
        <w:overflowPunct/>
        <w:topLinePunct w:val="0"/>
        <w:bidi w:val="0"/>
        <w:adjustRightIn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i w:val="0"/>
          <w:caps w:val="0"/>
          <w:color w:val="auto"/>
          <w:spacing w:val="0"/>
          <w:kern w:val="0"/>
          <w:sz w:val="24"/>
          <w:szCs w:val="24"/>
          <w:highlight w:val="none"/>
          <w:lang w:val="en-US" w:eastAsia="zh-CN" w:bidi="ar"/>
        </w:rPr>
        <w:t>项目基本情况</w:t>
      </w:r>
    </w:p>
    <w:p w14:paraId="463AFDB5">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项目名称：喀什市公安局在职人员保险采购项目        </w:t>
      </w:r>
    </w:p>
    <w:p w14:paraId="116FF14E">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地点：</w:t>
      </w:r>
      <w:r>
        <w:rPr>
          <w:rFonts w:hint="eastAsia" w:ascii="宋体" w:hAnsi="宋体" w:eastAsia="宋体" w:cs="宋体"/>
          <w:color w:val="auto"/>
          <w:sz w:val="24"/>
          <w:szCs w:val="24"/>
          <w:highlight w:val="none"/>
          <w:lang w:val="en-US" w:eastAsia="zh-CN"/>
        </w:rPr>
        <w:t>https://www.zcygov.cn在线投标</w:t>
      </w:r>
    </w:p>
    <w:p w14:paraId="28589668">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采购方式：公开招标</w:t>
      </w:r>
    </w:p>
    <w:p w14:paraId="09B11D15">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评标办法：综合评分法</w:t>
      </w:r>
    </w:p>
    <w:p w14:paraId="7818F37C">
      <w:pPr>
        <w:keepNext w:val="0"/>
        <w:keepLines w:val="0"/>
        <w:pageBreakBefore w:val="0"/>
        <w:numPr>
          <w:ilvl w:val="0"/>
          <w:numId w:val="0"/>
        </w:numPr>
        <w:kinsoku/>
        <w:wordWrap/>
        <w:overflowPunct/>
        <w:topLinePunct w:val="0"/>
        <w:bidi w:val="0"/>
        <w:adjustRightInd/>
        <w:spacing w:line="360" w:lineRule="auto"/>
        <w:ind w:leftChars="0"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是指投标文件满足招标文件全部实质性要求且按评审因素的量化指标评审得分最高的</w:t>
      </w: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eastAsia="zh-CN"/>
        </w:rPr>
        <w:t>为中标候选单位的评审方法。</w:t>
      </w:r>
    </w:p>
    <w:p w14:paraId="14BA24F4">
      <w:pPr>
        <w:keepNext w:val="0"/>
        <w:keepLines w:val="0"/>
        <w:pageBreakBefore w:val="0"/>
        <w:kinsoku/>
        <w:wordWrap/>
        <w:overflowPunct/>
        <w:topLinePunct w:val="0"/>
        <w:bidi w:val="0"/>
        <w:adjustRightInd/>
        <w:spacing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拒绝接收投标文件的情形</w:t>
      </w:r>
    </w:p>
    <w:p w14:paraId="53738270">
      <w:pPr>
        <w:keepNext w:val="0"/>
        <w:keepLines w:val="0"/>
        <w:pageBreakBefore w:val="0"/>
        <w:kinsoku/>
        <w:wordWrap/>
        <w:overflowPunct/>
        <w:topLinePunct w:val="0"/>
        <w:bidi w:val="0"/>
        <w:adjustRightInd/>
        <w:spacing w:line="360" w:lineRule="auto"/>
        <w:ind w:left="0"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在递交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截止时间后</w:t>
      </w:r>
      <w:r>
        <w:rPr>
          <w:rFonts w:hint="eastAsia" w:ascii="宋体" w:hAnsi="宋体" w:eastAsia="宋体" w:cs="宋体"/>
          <w:b w:val="0"/>
          <w:bCs w:val="0"/>
          <w:color w:val="auto"/>
          <w:sz w:val="24"/>
          <w:szCs w:val="24"/>
          <w:highlight w:val="none"/>
          <w:lang w:val="en-US" w:eastAsia="zh-CN"/>
        </w:rPr>
        <w:t>上传</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的，采购人和采购代理机构将拒绝</w:t>
      </w:r>
      <w:r>
        <w:rPr>
          <w:rFonts w:hint="eastAsia" w:ascii="宋体" w:hAnsi="宋体" w:eastAsia="宋体" w:cs="宋体"/>
          <w:b w:val="0"/>
          <w:bCs w:val="0"/>
          <w:color w:val="auto"/>
          <w:sz w:val="24"/>
          <w:szCs w:val="24"/>
          <w:highlight w:val="none"/>
          <w:lang w:val="en-US" w:eastAsia="zh-CN"/>
        </w:rPr>
        <w:t>签</w:t>
      </w:r>
      <w:r>
        <w:rPr>
          <w:rFonts w:hint="eastAsia" w:ascii="宋体" w:hAnsi="宋体" w:eastAsia="宋体" w:cs="宋体"/>
          <w:b w:val="0"/>
          <w:bCs w:val="0"/>
          <w:color w:val="auto"/>
          <w:sz w:val="24"/>
          <w:szCs w:val="24"/>
          <w:highlight w:val="none"/>
        </w:rPr>
        <w:t>收。</w:t>
      </w:r>
    </w:p>
    <w:p w14:paraId="4DAD4B8C">
      <w:pPr>
        <w:keepNext w:val="0"/>
        <w:keepLines w:val="0"/>
        <w:pageBreakBefore w:val="0"/>
        <w:numPr>
          <w:ilvl w:val="0"/>
          <w:numId w:val="0"/>
        </w:numPr>
        <w:kinsoku/>
        <w:wordWrap/>
        <w:overflowPunct/>
        <w:topLinePunct w:val="0"/>
        <w:bidi w:val="0"/>
        <w:adjustRightInd/>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三、不得开启投标文件的情形</w:t>
      </w:r>
    </w:p>
    <w:p w14:paraId="34500F25">
      <w:pPr>
        <w:keepNext w:val="0"/>
        <w:keepLines w:val="0"/>
        <w:pageBreakBefore w:val="0"/>
        <w:numPr>
          <w:ilvl w:val="0"/>
          <w:numId w:val="0"/>
        </w:numPr>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w:t>
      </w:r>
      <w:r>
        <w:rPr>
          <w:rFonts w:hint="eastAsia" w:ascii="宋体" w:hAnsi="宋体" w:eastAsia="宋体" w:cs="宋体"/>
          <w:b w:val="0"/>
          <w:bCs w:val="0"/>
          <w:color w:val="auto"/>
          <w:sz w:val="24"/>
          <w:szCs w:val="24"/>
          <w:highlight w:val="none"/>
          <w:lang w:val="en-US" w:eastAsia="zh-CN"/>
        </w:rPr>
        <w:t>投标人</w:t>
      </w:r>
      <w:r>
        <w:rPr>
          <w:rFonts w:hint="eastAsia" w:ascii="宋体" w:hAnsi="宋体" w:eastAsia="宋体" w:cs="宋体"/>
          <w:b w:val="0"/>
          <w:bCs w:val="0"/>
          <w:color w:val="auto"/>
          <w:sz w:val="24"/>
          <w:szCs w:val="24"/>
          <w:highlight w:val="none"/>
        </w:rPr>
        <w:t>不足3家的，不得开启</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w:t>
      </w:r>
    </w:p>
    <w:p w14:paraId="101842E7">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投标文件</w:t>
      </w:r>
      <w:r>
        <w:rPr>
          <w:rFonts w:hint="eastAsia" w:ascii="宋体" w:hAnsi="宋体" w:eastAsia="宋体" w:cs="宋体"/>
          <w:b/>
          <w:bCs/>
          <w:color w:val="auto"/>
          <w:sz w:val="24"/>
          <w:szCs w:val="24"/>
          <w:highlight w:val="none"/>
        </w:rPr>
        <w:t>无效的情形：</w:t>
      </w:r>
    </w:p>
    <w:p w14:paraId="76DFDEDE">
      <w:pPr>
        <w:keepNext w:val="0"/>
        <w:keepLines w:val="0"/>
        <w:pageBreakBefore w:val="0"/>
        <w:widowControl w:val="0"/>
        <w:numPr>
          <w:ilvl w:val="0"/>
          <w:numId w:val="0"/>
        </w:numPr>
        <w:kinsoku/>
        <w:wordWrap/>
        <w:overflowPunct/>
        <w:topLinePunct w:val="0"/>
        <w:bidi w:val="0"/>
        <w:adjustRightInd/>
        <w:snapToGrid/>
        <w:spacing w:line="360" w:lineRule="auto"/>
        <w:ind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采购人或采购代理机构将在</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开启前1个工作日至递交</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截止</w:t>
      </w:r>
      <w:r>
        <w:rPr>
          <w:rFonts w:hint="eastAsia" w:ascii="宋体" w:hAnsi="宋体" w:eastAsia="宋体" w:cs="宋体"/>
          <w:b w:val="0"/>
          <w:bCs w:val="0"/>
          <w:color w:val="auto"/>
          <w:sz w:val="24"/>
          <w:szCs w:val="24"/>
          <w:highlight w:val="none"/>
          <w:lang w:eastAsia="zh-CN"/>
        </w:rPr>
        <w:t>前</w:t>
      </w:r>
      <w:r>
        <w:rPr>
          <w:rFonts w:hint="eastAsia" w:ascii="宋体" w:hAnsi="宋体" w:eastAsia="宋体" w:cs="宋体"/>
          <w:b w:val="0"/>
          <w:bCs w:val="0"/>
          <w:color w:val="auto"/>
          <w:sz w:val="24"/>
          <w:szCs w:val="24"/>
          <w:highlight w:val="none"/>
        </w:rPr>
        <w:t>查询</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的信用记录。</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存在不良信用记录的，其</w:t>
      </w:r>
      <w:r>
        <w:rPr>
          <w:rFonts w:hint="eastAsia" w:ascii="宋体" w:hAnsi="宋体" w:eastAsia="宋体" w:cs="宋体"/>
          <w:b w:val="0"/>
          <w:bCs w:val="0"/>
          <w:color w:val="auto"/>
          <w:sz w:val="24"/>
          <w:szCs w:val="24"/>
          <w:highlight w:val="none"/>
          <w:lang w:val="en-US" w:eastAsia="zh-CN"/>
        </w:rPr>
        <w:t>投标</w:t>
      </w:r>
      <w:r>
        <w:rPr>
          <w:rFonts w:hint="eastAsia" w:ascii="宋体" w:hAnsi="宋体" w:eastAsia="宋体" w:cs="宋体"/>
          <w:b w:val="0"/>
          <w:bCs w:val="0"/>
          <w:color w:val="auto"/>
          <w:sz w:val="24"/>
          <w:szCs w:val="24"/>
          <w:highlight w:val="none"/>
        </w:rPr>
        <w:t>资格将被认定为无效。</w:t>
      </w:r>
    </w:p>
    <w:p w14:paraId="546EFD5C">
      <w:pPr>
        <w:keepNext w:val="0"/>
        <w:keepLines w:val="0"/>
        <w:pageBreakBefore w:val="0"/>
        <w:widowControl w:val="0"/>
        <w:kinsoku/>
        <w:wordWrap/>
        <w:overflowPunct/>
        <w:topLinePunct w:val="0"/>
        <w:bidi w:val="0"/>
        <w:adjustRightInd/>
        <w:snapToGrid/>
        <w:spacing w:line="360" w:lineRule="auto"/>
        <w:ind w:leftChars="0"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在比较与评价之前，根据本须知的规定，</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要审查每份</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是否实质上响应了</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的要求。实质上响应的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应该是与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要求的全部条款、条件和规格相符，没有重大偏离的</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。对关键条款的偏离，将被认定为无效。</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不得通过修正或撤销不符合要求的偏离，从而使其</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成为实质上响应的</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6BDA4F4B">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未按</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规定的形式和金额提交</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保证金的；</w:t>
      </w:r>
    </w:p>
    <w:p w14:paraId="607036BD">
      <w:pPr>
        <w:keepNext w:val="0"/>
        <w:keepLines w:val="0"/>
        <w:pageBreakBefore w:val="0"/>
        <w:tabs>
          <w:tab w:val="left" w:pos="817"/>
        </w:tabs>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未按照</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规定要求签署、盖章的；</w:t>
      </w:r>
    </w:p>
    <w:p w14:paraId="683BC36E">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未满足</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中技术条款的实质性要求；</w:t>
      </w:r>
    </w:p>
    <w:p w14:paraId="015DA768">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与其他</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，或者与采购人串通参加</w:t>
      </w:r>
      <w:r>
        <w:rPr>
          <w:rFonts w:hint="eastAsia" w:ascii="宋体" w:hAnsi="宋体" w:eastAsia="宋体" w:cs="宋体"/>
          <w:b w:val="0"/>
          <w:bCs w:val="0"/>
          <w:color w:val="auto"/>
          <w:sz w:val="24"/>
          <w:szCs w:val="24"/>
          <w:highlight w:val="none"/>
          <w:lang w:eastAsia="zh-CN"/>
        </w:rPr>
        <w:t>投标</w:t>
      </w:r>
      <w:r>
        <w:rPr>
          <w:rFonts w:hint="eastAsia" w:ascii="宋体" w:hAnsi="宋体" w:eastAsia="宋体" w:cs="宋体"/>
          <w:b w:val="0"/>
          <w:bCs w:val="0"/>
          <w:color w:val="auto"/>
          <w:sz w:val="24"/>
          <w:szCs w:val="24"/>
          <w:highlight w:val="none"/>
        </w:rPr>
        <w:t>；</w:t>
      </w:r>
    </w:p>
    <w:p w14:paraId="261CDDC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规定的其他无效情形；</w:t>
      </w:r>
    </w:p>
    <w:p w14:paraId="042FAC7A">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eastAsia="zh-CN"/>
        </w:rPr>
        <w:t>评审委员会</w:t>
      </w:r>
      <w:r>
        <w:rPr>
          <w:rFonts w:hint="eastAsia" w:ascii="宋体" w:hAnsi="宋体" w:eastAsia="宋体" w:cs="宋体"/>
          <w:b w:val="0"/>
          <w:bCs w:val="0"/>
          <w:color w:val="auto"/>
          <w:sz w:val="24"/>
          <w:szCs w:val="24"/>
          <w:highlight w:val="none"/>
        </w:rPr>
        <w:t>认为</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的报价明显低于其他通过符合性检查</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的报价，有可能影响履约的，且</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sz w:val="24"/>
          <w:szCs w:val="24"/>
          <w:highlight w:val="none"/>
        </w:rPr>
        <w:t>未按照规定证明其报价合理性的；</w:t>
      </w:r>
    </w:p>
    <w:p w14:paraId="12ABE209">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投标文件</w:t>
      </w:r>
      <w:r>
        <w:rPr>
          <w:rFonts w:hint="eastAsia" w:ascii="宋体" w:hAnsi="宋体" w:eastAsia="宋体" w:cs="宋体"/>
          <w:b w:val="0"/>
          <w:bCs w:val="0"/>
          <w:color w:val="auto"/>
          <w:sz w:val="24"/>
          <w:szCs w:val="24"/>
          <w:highlight w:val="none"/>
        </w:rPr>
        <w:t>含有采购人不能接受的附加条件的；</w:t>
      </w:r>
    </w:p>
    <w:p w14:paraId="56AAA0FD">
      <w:pPr>
        <w:keepNext w:val="0"/>
        <w:keepLines w:val="0"/>
        <w:pageBreakBefore w:val="0"/>
        <w:tabs>
          <w:tab w:val="left" w:pos="0"/>
        </w:tabs>
        <w:kinsoku/>
        <w:wordWrap/>
        <w:overflowPunct/>
        <w:topLinePunct w:val="0"/>
        <w:bidi w:val="0"/>
        <w:adjustRightIn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不符合法规和</w:t>
      </w:r>
      <w:r>
        <w:rPr>
          <w:rFonts w:hint="eastAsia" w:ascii="宋体" w:hAnsi="宋体" w:eastAsia="宋体" w:cs="宋体"/>
          <w:b w:val="0"/>
          <w:bCs w:val="0"/>
          <w:color w:val="auto"/>
          <w:sz w:val="24"/>
          <w:szCs w:val="24"/>
          <w:highlight w:val="none"/>
          <w:lang w:eastAsia="zh-CN"/>
        </w:rPr>
        <w:t>招标文件</w:t>
      </w:r>
      <w:r>
        <w:rPr>
          <w:rFonts w:hint="eastAsia" w:ascii="宋体" w:hAnsi="宋体" w:eastAsia="宋体" w:cs="宋体"/>
          <w:b w:val="0"/>
          <w:bCs w:val="0"/>
          <w:color w:val="auto"/>
          <w:sz w:val="24"/>
          <w:szCs w:val="24"/>
          <w:highlight w:val="none"/>
        </w:rPr>
        <w:t>中规定的其他实质性要求的。</w:t>
      </w:r>
    </w:p>
    <w:p w14:paraId="14E2F8BB">
      <w:pPr>
        <w:pStyle w:val="24"/>
        <w:keepNext w:val="0"/>
        <w:keepLines w:val="0"/>
        <w:pageBreakBefore w:val="0"/>
        <w:kinsoku/>
        <w:wordWrap/>
        <w:overflowPunct/>
        <w:topLinePunct w:val="0"/>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五、投标文件的开启</w:t>
      </w:r>
    </w:p>
    <w:p w14:paraId="345BF281">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w:t>
      </w:r>
    </w:p>
    <w:p w14:paraId="0291B27B">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开标在招标文件确定的提交投标文件截止时间后进行。开标由采购代理主持,</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kern w:val="2"/>
          <w:sz w:val="24"/>
          <w:szCs w:val="24"/>
          <w:highlight w:val="none"/>
          <w:lang w:val="en-US" w:eastAsia="zh-CN" w:bidi="ar-SA"/>
        </w:rPr>
        <w:t>采用电子投标的</w:t>
      </w:r>
      <w:r>
        <w:rPr>
          <w:rFonts w:hint="eastAsia" w:ascii="宋体" w:hAnsi="宋体" w:eastAsia="宋体" w:cs="宋体"/>
          <w:b w:val="0"/>
          <w:bCs w:val="0"/>
          <w:color w:val="auto"/>
          <w:sz w:val="24"/>
          <w:szCs w:val="24"/>
          <w:highlight w:val="none"/>
          <w:lang w:val="en-US" w:eastAsia="zh-CN"/>
        </w:rPr>
        <w:t>投标单位</w:t>
      </w:r>
      <w:r>
        <w:rPr>
          <w:rFonts w:hint="eastAsia" w:ascii="宋体" w:hAnsi="宋体" w:eastAsia="宋体" w:cs="宋体"/>
          <w:b w:val="0"/>
          <w:bCs w:val="0"/>
          <w:color w:val="auto"/>
          <w:kern w:val="2"/>
          <w:sz w:val="24"/>
          <w:szCs w:val="24"/>
          <w:highlight w:val="none"/>
          <w:lang w:val="en-US" w:eastAsia="zh-CN" w:bidi="ar-SA"/>
        </w:rPr>
        <w:t>应委派代表参加电子投标会议。</w:t>
      </w:r>
    </w:p>
    <w:p w14:paraId="61CC22D6">
      <w:pPr>
        <w:pStyle w:val="9"/>
        <w:keepNext w:val="0"/>
        <w:keepLines w:val="0"/>
        <w:pageBreakBefore w:val="0"/>
        <w:numPr>
          <w:ilvl w:val="0"/>
          <w:numId w:val="0"/>
        </w:numPr>
        <w:kinsoku/>
        <w:wordWrap/>
        <w:overflowPunct/>
        <w:topLinePunct w:val="0"/>
        <w:bidi w:val="0"/>
        <w:adjustRightInd/>
        <w:snapToGrid w:val="0"/>
        <w:spacing w:line="360" w:lineRule="auto"/>
        <w:ind w:firstLine="466" w:firstLineChars="200"/>
        <w:textAlignment w:val="auto"/>
        <w:rPr>
          <w:rFonts w:hint="eastAsia" w:ascii="宋体" w:hAnsi="宋体" w:eastAsia="宋体" w:cs="宋体"/>
          <w:b/>
          <w:bCs/>
          <w:color w:val="auto"/>
          <w:spacing w:val="-4"/>
          <w:sz w:val="24"/>
          <w:szCs w:val="24"/>
          <w:highlight w:val="none"/>
          <w:lang w:val="en-US" w:eastAsia="zh-CN"/>
        </w:rPr>
      </w:pPr>
      <w:r>
        <w:rPr>
          <w:rFonts w:hint="eastAsia" w:ascii="宋体" w:hAnsi="宋体" w:eastAsia="宋体" w:cs="宋体"/>
          <w:b/>
          <w:bCs/>
          <w:color w:val="auto"/>
          <w:spacing w:val="-4"/>
          <w:sz w:val="24"/>
          <w:szCs w:val="24"/>
          <w:highlight w:val="none"/>
          <w:lang w:val="en-US" w:eastAsia="zh-CN"/>
        </w:rPr>
        <w:t>六、项目评审专家：</w:t>
      </w:r>
    </w:p>
    <w:p w14:paraId="6956AFEB">
      <w:pPr>
        <w:pStyle w:val="9"/>
        <w:keepNext w:val="0"/>
        <w:keepLines w:val="0"/>
        <w:pageBreakBefore w:val="0"/>
        <w:numPr>
          <w:ilvl w:val="0"/>
          <w:numId w:val="0"/>
        </w:numPr>
        <w:kinsoku/>
        <w:wordWrap/>
        <w:overflowPunct/>
        <w:topLinePunct w:val="0"/>
        <w:bidi w:val="0"/>
        <w:adjustRightInd/>
        <w:snapToGrid w:val="0"/>
        <w:spacing w:line="360" w:lineRule="auto"/>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按照</w:t>
      </w:r>
      <w:r>
        <w:rPr>
          <w:rFonts w:hint="eastAsia" w:ascii="宋体" w:hAnsi="宋体" w:eastAsia="宋体" w:cs="宋体"/>
          <w:color w:val="auto"/>
          <w:sz w:val="24"/>
          <w:szCs w:val="24"/>
          <w:highlight w:val="none"/>
        </w:rPr>
        <w:t>《中华人民共和国政府采购法》、《中华人民共和国政府采购法实施条例》、中华人民共和国财政部令第87号--政府采购货物和服务招标报价管理办法</w:t>
      </w:r>
      <w:r>
        <w:rPr>
          <w:rFonts w:hint="eastAsia" w:ascii="宋体" w:hAnsi="宋体" w:eastAsia="宋体" w:cs="宋体"/>
          <w:b w:val="0"/>
          <w:bCs w:val="0"/>
          <w:color w:val="auto"/>
          <w:spacing w:val="-4"/>
          <w:sz w:val="24"/>
          <w:szCs w:val="24"/>
          <w:highlight w:val="none"/>
          <w:lang w:val="en-US" w:eastAsia="zh-CN"/>
        </w:rPr>
        <w:t>及本项目本级和上级财政部门的有关规定依法组建的评审小组，负责评审工作；本项目评审专家由5人组成。</w:t>
      </w:r>
    </w:p>
    <w:p w14:paraId="271E733D">
      <w:pPr>
        <w:pStyle w:val="9"/>
        <w:keepNext w:val="0"/>
        <w:keepLines w:val="0"/>
        <w:pageBreakBefore w:val="0"/>
        <w:numPr>
          <w:ilvl w:val="0"/>
          <w:numId w:val="0"/>
        </w:numPr>
        <w:kinsoku/>
        <w:wordWrap/>
        <w:overflowPunct/>
        <w:topLinePunct w:val="0"/>
        <w:bidi w:val="0"/>
        <w:adjustRightInd/>
        <w:snapToGrid w:val="0"/>
        <w:spacing w:line="360" w:lineRule="auto"/>
        <w:ind w:firstLine="464" w:firstLineChars="200"/>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评审专家要求：</w:t>
      </w:r>
    </w:p>
    <w:p w14:paraId="036161DD">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1.组织评标委员会推选评标组长，采购人代表不得担任组长；</w:t>
      </w:r>
    </w:p>
    <w:p w14:paraId="3E0725AE">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4"/>
          <w:sz w:val="24"/>
          <w:szCs w:val="24"/>
          <w:highlight w:val="none"/>
          <w:lang w:val="en-US" w:eastAsia="zh-CN"/>
        </w:rPr>
        <w:t>　　2.在评标期间采取必要的通讯管理措施，保证评标活动不受外界干扰，将手机关闭或调成静音交友现场项目监督人员统一保管；</w:t>
      </w:r>
    </w:p>
    <w:p w14:paraId="2ACE7AD8">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3.审查、评价投标文件是否符合招标文件的商务、技术等实质性要求；</w:t>
      </w:r>
    </w:p>
    <w:p w14:paraId="2B54687E">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4.要求投标人对投标文件有关事项作出澄清或者说明；</w:t>
      </w:r>
    </w:p>
    <w:p w14:paraId="4B396290">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5.对投标文件进行比较和评价；</w:t>
      </w:r>
    </w:p>
    <w:p w14:paraId="0BF055CD">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6.确定中标候选人名单，以及根据采购人委托直接确定中标人；</w:t>
      </w:r>
    </w:p>
    <w:p w14:paraId="55E5748E">
      <w:pPr>
        <w:pStyle w:val="9"/>
        <w:keepNext w:val="0"/>
        <w:keepLines w:val="0"/>
        <w:pageBreakBefore w:val="0"/>
        <w:numPr>
          <w:ilvl w:val="0"/>
          <w:numId w:val="0"/>
        </w:numPr>
        <w:kinsoku/>
        <w:wordWrap/>
        <w:overflowPunct/>
        <w:topLinePunct w:val="0"/>
        <w:bidi w:val="0"/>
        <w:adjustRightInd/>
        <w:snapToGrid w:val="0"/>
        <w:spacing w:line="360" w:lineRule="auto"/>
        <w:textAlignment w:val="auto"/>
        <w:rPr>
          <w:rFonts w:hint="eastAsia" w:ascii="宋体" w:hAnsi="宋体" w:eastAsia="宋体" w:cs="宋体"/>
          <w:b w:val="0"/>
          <w:bCs w:val="0"/>
          <w:color w:val="auto"/>
          <w:spacing w:val="-4"/>
          <w:sz w:val="24"/>
          <w:szCs w:val="24"/>
          <w:highlight w:val="none"/>
          <w:lang w:val="en-US" w:eastAsia="zh-CN"/>
        </w:rPr>
      </w:pPr>
      <w:r>
        <w:rPr>
          <w:rFonts w:hint="eastAsia" w:ascii="宋体" w:hAnsi="宋体" w:eastAsia="宋体" w:cs="宋体"/>
          <w:b w:val="0"/>
          <w:bCs w:val="0"/>
          <w:color w:val="auto"/>
          <w:spacing w:val="-4"/>
          <w:sz w:val="24"/>
          <w:szCs w:val="24"/>
          <w:highlight w:val="none"/>
          <w:lang w:val="en-US" w:eastAsia="zh-CN"/>
        </w:rPr>
        <w:t>　　7.向采购人、采购代理机构或者有关部门报告评标中发现的违法行为。</w:t>
      </w:r>
    </w:p>
    <w:p w14:paraId="7A1068F5">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评标</w:t>
      </w:r>
    </w:p>
    <w:p w14:paraId="1EE965C1">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1、评标的依据为招标文件和投标文件；</w:t>
      </w:r>
    </w:p>
    <w:p w14:paraId="56C849CA">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2、本项目采用综合评分法：总分100分，其中报价分值10分，商务及技术部分得分90分。</w:t>
      </w:r>
    </w:p>
    <w:p w14:paraId="4343D031">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3、评审委员会成员到齐后，推选评审委员会组长。依据招标文件和投标文件进行认真查阅。审查响文件是否完整，是否有计算错误，要求的投标保证金是否提供，文件是否恰当地签署；</w:t>
      </w:r>
    </w:p>
    <w:p w14:paraId="4E847DDC">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4、在对投标文件进行详细评估前，依据投标方提供的资格证明文件审查投标方的财务、技术和服务能力。如果确定投标方无资格履行合同，其投标将被拒绝；</w:t>
      </w:r>
    </w:p>
    <w:p w14:paraId="6118759F">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评审委员会将确定每一投标单位是否对招标文件的要求做出了实质性的响应，而没有重大偏离。实质性响应的响应是指投标符合招标文件的所有条款、条件和规定且没有重大偏离或保留。重大偏离或保留系指影响到招标文件规定的服务需求，或限制了买方的权利和投标方的义务的规定，而纠正这些偏离将影响到其他提交实质性投标的投标方的公平竞争地位。</w:t>
      </w:r>
    </w:p>
    <w:p w14:paraId="52AF2013">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对投标文件的评估和比较：</w:t>
      </w:r>
    </w:p>
    <w:p w14:paraId="261E7B6A">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初步评审</w:t>
      </w:r>
    </w:p>
    <w:p w14:paraId="7FEAB81A">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1、资格性检查</w:t>
      </w:r>
    </w:p>
    <w:p w14:paraId="678FFB91">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依据法律法规和招标文件的规定，资格审查小组对投标文件中的资格证明进行审查，以确定投标人是否具备投标资格。</w:t>
      </w:r>
    </w:p>
    <w:p w14:paraId="1440BBC8">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2、投标文件的符合性审查</w:t>
      </w:r>
    </w:p>
    <w:p w14:paraId="1B5EFCAB">
      <w:pPr>
        <w:pStyle w:val="7"/>
        <w:keepNext w:val="0"/>
        <w:keepLines w:val="0"/>
        <w:pageBreakBefore w:val="0"/>
        <w:kinsoku/>
        <w:wordWrap/>
        <w:overflowPunct/>
        <w:topLinePunct w:val="0"/>
        <w:bidi w:val="0"/>
        <w:adjustRightInd/>
        <w:spacing w:before="0" w:line="360" w:lineRule="auto"/>
        <w:ind w:firstLine="48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投标文件是否实质性响应招标文件要求由评审委员会依据招标文件规定认定。评审委员会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14:paraId="2BD40E09">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详细评审</w:t>
      </w:r>
    </w:p>
    <w:p w14:paraId="7BB37295">
      <w:pPr>
        <w:pStyle w:val="7"/>
        <w:keepNext w:val="0"/>
        <w:keepLines w:val="0"/>
        <w:pageBreakBefore w:val="0"/>
        <w:numPr>
          <w:ilvl w:val="0"/>
          <w:numId w:val="4"/>
        </w:numPr>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经初步评审合格的投标文件，评审委员会应当根据本文件确定的评标标准和方法，对其技术和商务部分作进一步的评审和比较。</w:t>
      </w:r>
    </w:p>
    <w:p w14:paraId="25495B57">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2、采用综合评分法，即投标文件满足招标文件全部实质性要求，且按照评审因素的量化指标评审得分最高的投标人为中标候选人。</w:t>
      </w:r>
    </w:p>
    <w:p w14:paraId="3B380AFE">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评标的保密性</w:t>
      </w:r>
    </w:p>
    <w:p w14:paraId="3EF1888E">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开标后，直到授予投标商合同为止，凡属于审查、澄清、评价和比较的有关资料以及投标建议等评审委员会成员或参与评标的有关工作人员均不得向投标商或其他无关人员透露，违者给予警告、取消担任评审委员会成员的资格，不得再参加任何项目的评标。</w:t>
      </w:r>
    </w:p>
    <w:p w14:paraId="34B8EBA9">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2、投标单位在评标过程中，所进行的力图影响评标结果的不符合</w:t>
      </w:r>
      <w:r>
        <w:rPr>
          <w:rFonts w:hint="eastAsia" w:ascii="宋体" w:hAnsi="宋体" w:eastAsia="宋体" w:cs="宋体"/>
          <w:color w:val="auto"/>
          <w:sz w:val="24"/>
          <w:szCs w:val="24"/>
          <w:highlight w:val="none"/>
        </w:rPr>
        <w:t>《中华人民共和国政府采购法》、《中华人民共和国政府采购法实施条例》、中华人民共和国财政部令第87 号--政府采购货物和服务招标报价管理办法</w:t>
      </w:r>
      <w:r>
        <w:rPr>
          <w:rFonts w:hint="eastAsia" w:ascii="宋体" w:hAnsi="宋体" w:eastAsia="宋体" w:cs="宋体"/>
          <w:b w:val="0"/>
          <w:bCs w:val="0"/>
          <w:color w:val="auto"/>
          <w:sz w:val="24"/>
          <w:szCs w:val="24"/>
          <w:highlight w:val="none"/>
          <w:lang w:val="en-US" w:eastAsia="zh-CN"/>
        </w:rPr>
        <w:t>及本次项目中有关规定的活动，将被取消中标资格。</w:t>
      </w:r>
    </w:p>
    <w:p w14:paraId="6CE703BB">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八、定标</w:t>
      </w:r>
    </w:p>
    <w:p w14:paraId="21696BA8">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1.定标标准</w:t>
      </w:r>
    </w:p>
    <w:p w14:paraId="153A1DE9">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（一）原则：招标人将依据本项目根据评审委员会推荐的中标候选人名单，按顺序确定中标人。</w:t>
      </w:r>
    </w:p>
    <w:p w14:paraId="6863B167">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（二）程序：</w:t>
      </w:r>
    </w:p>
    <w:p w14:paraId="5512EE5D">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1、采购代理机构在评审结束后2个工作日内将评审报告送采购人确认。</w:t>
      </w:r>
    </w:p>
    <w:p w14:paraId="25EE5B82">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采购人应当在收到评审报告后5个工作日内，从评审报告提出的中标候选单位中，按照排序由高到低的原则确定中标单位，也可以书面授权评审委员会直接确定中标单位。采购人逾期未确定中标单位且不提出异议的，视为确定评审报告提出的排序第一的投标单位为中标单位。采购人或者采购代理机构应当在中标单位确定后2个工作日内，在省级以上财政部门指定的政府采购信息发布媒体上公告成交结果，同时向中标单位发出中标通知书，并将招标文件随中标结果同时公告。</w:t>
      </w:r>
    </w:p>
    <w:p w14:paraId="6E6D9284">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3、采购人与中标单位应当在中标通知书发出之日起30日内，按照招标文件确定的合同文本以及采购标的、规格型号、采购金额、采购数量、技术和服务要求等事项签订政府采购合同。</w:t>
      </w:r>
    </w:p>
    <w:p w14:paraId="13C551BE">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4、采购单位不退回投标人投标文件和其他资料。</w:t>
      </w:r>
    </w:p>
    <w:p w14:paraId="1EA3739D">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中标候选人并列式时的处理方式：</w:t>
      </w:r>
      <w:r>
        <w:rPr>
          <w:rFonts w:hint="eastAsia" w:ascii="宋体" w:hAnsi="宋体" w:eastAsia="宋体" w:cs="宋体"/>
          <w:b w:val="0"/>
          <w:bCs w:val="0"/>
          <w:color w:val="auto"/>
          <w:sz w:val="24"/>
          <w:szCs w:val="24"/>
          <w:highlight w:val="none"/>
          <w:lang w:val="en-US" w:eastAsia="zh-CN"/>
        </w:rPr>
        <w:t xml:space="preserve">   </w:t>
      </w:r>
    </w:p>
    <w:p w14:paraId="38DCFE09">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采用综合评标法，则：</w:t>
      </w:r>
      <w:r>
        <w:rPr>
          <w:rFonts w:hint="eastAsia" w:ascii="宋体" w:hAnsi="宋体" w:eastAsia="宋体" w:cs="宋体"/>
          <w:bCs/>
          <w:color w:val="auto"/>
          <w:sz w:val="24"/>
          <w:szCs w:val="24"/>
          <w:highlight w:val="none"/>
        </w:rPr>
        <w:t>确定满足</w:t>
      </w:r>
      <w:r>
        <w:rPr>
          <w:rFonts w:hint="eastAsia" w:ascii="宋体" w:hAnsi="宋体" w:eastAsia="宋体" w:cs="宋体"/>
          <w:bCs/>
          <w:color w:val="auto"/>
          <w:sz w:val="24"/>
          <w:szCs w:val="24"/>
          <w:highlight w:val="none"/>
          <w:lang w:val="en-US" w:eastAsia="zh-CN"/>
        </w:rPr>
        <w:t>招标</w:t>
      </w:r>
      <w:r>
        <w:rPr>
          <w:rFonts w:hint="eastAsia" w:ascii="宋体" w:hAnsi="宋体" w:eastAsia="宋体" w:cs="宋体"/>
          <w:bCs/>
          <w:color w:val="auto"/>
          <w:sz w:val="24"/>
          <w:szCs w:val="24"/>
          <w:highlight w:val="none"/>
        </w:rPr>
        <w:t>文件全部实质性要求，且按照评审因素的量化指标评审得分最高的投标人为排名第一的中标候选人。评审得分相同的， 按投标报价由低到高顺序排列。如报价相同则技术部分得分最高优先</w:t>
      </w:r>
      <w:r>
        <w:rPr>
          <w:rFonts w:hint="eastAsia" w:ascii="宋体" w:hAnsi="宋体" w:eastAsia="宋体" w:cs="宋体"/>
          <w:bCs/>
          <w:color w:val="auto"/>
          <w:sz w:val="24"/>
          <w:szCs w:val="24"/>
          <w:highlight w:val="none"/>
          <w:lang w:val="en-US" w:eastAsia="zh-CN"/>
        </w:rPr>
        <w:t>。</w:t>
      </w:r>
    </w:p>
    <w:p w14:paraId="7903D43F">
      <w:pPr>
        <w:pStyle w:val="7"/>
        <w:keepNext w:val="0"/>
        <w:keepLines w:val="0"/>
        <w:pageBreakBefore w:val="0"/>
        <w:kinsoku/>
        <w:wordWrap/>
        <w:overflowPunct/>
        <w:topLinePunct w:val="0"/>
        <w:bidi w:val="0"/>
        <w:adjustRightInd/>
        <w:spacing w:before="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九、中小企业落实政策</w:t>
      </w:r>
    </w:p>
    <w:p w14:paraId="7E7FE9F5">
      <w:pPr>
        <w:pStyle w:val="7"/>
        <w:keepNext w:val="0"/>
        <w:keepLines w:val="0"/>
        <w:pageBreakBefore w:val="0"/>
        <w:kinsoku/>
        <w:wordWrap/>
        <w:overflowPunct/>
        <w:topLinePunct w:val="0"/>
        <w:bidi w:val="0"/>
        <w:adjustRightInd/>
        <w:spacing w:before="0" w:line="360" w:lineRule="auto"/>
        <w:ind w:firstLine="482"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kern w:val="2"/>
          <w:sz w:val="24"/>
          <w:szCs w:val="24"/>
          <w:highlight w:val="none"/>
          <w:lang w:val="en-US" w:eastAsia="zh-CN" w:bidi="ar-SA"/>
        </w:rPr>
        <w:t>在投标企业属于中小微企业的，请在投标文件中提供“中小企业声明函”，如果未提供或提供虛假的“中小企业声明函”，投标企业将承担由此造成的一切不利后果。</w:t>
      </w:r>
    </w:p>
    <w:p w14:paraId="40D2D3EB">
      <w:pPr>
        <w:pStyle w:val="7"/>
        <w:keepNext w:val="0"/>
        <w:keepLines w:val="0"/>
        <w:pageBreakBefore w:val="0"/>
        <w:kinsoku/>
        <w:wordWrap/>
        <w:overflowPunct/>
        <w:topLinePunct w:val="0"/>
        <w:bidi w:val="0"/>
        <w:adjustRightInd/>
        <w:spacing w:before="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b w:val="0"/>
          <w:bCs w:val="0"/>
          <w:color w:val="auto"/>
          <w:sz w:val="24"/>
          <w:szCs w:val="24"/>
          <w:highlight w:val="none"/>
          <w:lang w:eastAsia="zh-CN"/>
        </w:rPr>
        <w:t>响应文件</w:t>
      </w:r>
      <w:r>
        <w:rPr>
          <w:rFonts w:hint="eastAsia" w:ascii="宋体" w:hAnsi="宋体" w:eastAsia="宋体" w:cs="宋体"/>
          <w:b w:val="0"/>
          <w:bCs w:val="0"/>
          <w:color w:val="auto"/>
          <w:sz w:val="24"/>
          <w:szCs w:val="24"/>
          <w:highlight w:val="none"/>
        </w:rPr>
        <w:t>中提交了《投标人企业类型声明函》、《残疾人福利性单位声明函》或省级以上监狱管理局、戒毒管理局（含新疆生产建设兵团）出具的属于监狱企业、本地生产企业证明文件的投标人，其投标报价扣除</w:t>
      </w:r>
      <w:r>
        <w:rPr>
          <w:rFonts w:hint="eastAsia" w:ascii="宋体" w:hAnsi="宋体" w:eastAsia="宋体" w:cs="宋体"/>
          <w:b/>
          <w:bCs/>
          <w:color w:val="FF0000"/>
          <w:sz w:val="24"/>
          <w:szCs w:val="24"/>
          <w:highlight w:val="none"/>
          <w:u w:val="single"/>
          <w:lang w:val="en-US" w:eastAsia="zh-CN"/>
        </w:rPr>
        <w:t>10</w:t>
      </w:r>
      <w:r>
        <w:rPr>
          <w:rFonts w:hint="eastAsia" w:ascii="宋体" w:hAnsi="宋体" w:eastAsia="宋体" w:cs="宋体"/>
          <w:b/>
          <w:bCs/>
          <w:color w:val="FF0000"/>
          <w:sz w:val="24"/>
          <w:szCs w:val="24"/>
          <w:highlight w:val="none"/>
        </w:rPr>
        <w:t>%</w:t>
      </w:r>
      <w:r>
        <w:rPr>
          <w:rFonts w:hint="eastAsia" w:ascii="宋体" w:hAnsi="宋体" w:eastAsia="宋体" w:cs="宋体"/>
          <w:b w:val="0"/>
          <w:bCs w:val="0"/>
          <w:color w:val="auto"/>
          <w:sz w:val="24"/>
          <w:szCs w:val="24"/>
          <w:highlight w:val="none"/>
        </w:rPr>
        <w:t>后参与评审。对于同时属于小微企业、监狱企业残疾人福利性单位的，不重复进行投标报价扣除。</w:t>
      </w:r>
    </w:p>
    <w:p w14:paraId="034BA402">
      <w:pPr>
        <w:pStyle w:val="7"/>
        <w:spacing w:line="250" w:lineRule="auto"/>
        <w:rPr>
          <w:rFonts w:hint="eastAsia" w:ascii="宋体" w:hAnsi="宋体" w:eastAsia="宋体" w:cs="宋体"/>
        </w:rPr>
      </w:pPr>
    </w:p>
    <w:p w14:paraId="57A38548">
      <w:pPr>
        <w:spacing w:before="133" w:line="187" w:lineRule="auto"/>
        <w:ind w:left="4074"/>
        <w:rPr>
          <w:rFonts w:hint="eastAsia" w:ascii="宋体" w:hAnsi="宋体" w:eastAsia="宋体" w:cs="宋体"/>
          <w:b/>
          <w:bCs/>
          <w:spacing w:val="8"/>
          <w:sz w:val="31"/>
          <w:szCs w:val="31"/>
        </w:rPr>
      </w:pPr>
      <w:bookmarkStart w:id="318" w:name="bookmark15"/>
      <w:bookmarkEnd w:id="318"/>
    </w:p>
    <w:p w14:paraId="5257D361">
      <w:pPr>
        <w:spacing w:before="133" w:line="187" w:lineRule="auto"/>
        <w:ind w:left="4074"/>
        <w:rPr>
          <w:rFonts w:hint="eastAsia" w:ascii="宋体" w:hAnsi="宋体" w:eastAsia="宋体" w:cs="宋体"/>
          <w:b/>
          <w:bCs/>
          <w:spacing w:val="8"/>
          <w:sz w:val="31"/>
          <w:szCs w:val="31"/>
        </w:rPr>
      </w:pPr>
    </w:p>
    <w:p w14:paraId="56FD645D">
      <w:pPr>
        <w:spacing w:before="133" w:line="187" w:lineRule="auto"/>
        <w:ind w:left="4074"/>
        <w:rPr>
          <w:rFonts w:hint="eastAsia" w:ascii="宋体" w:hAnsi="宋体" w:eastAsia="宋体" w:cs="宋体"/>
          <w:b/>
          <w:bCs/>
          <w:spacing w:val="8"/>
          <w:sz w:val="31"/>
          <w:szCs w:val="31"/>
        </w:rPr>
      </w:pPr>
    </w:p>
    <w:p w14:paraId="2E516718">
      <w:pPr>
        <w:spacing w:before="133" w:line="187" w:lineRule="auto"/>
        <w:ind w:left="4074"/>
        <w:rPr>
          <w:rFonts w:hint="eastAsia" w:ascii="宋体" w:hAnsi="宋体" w:eastAsia="宋体" w:cs="宋体"/>
          <w:b/>
          <w:bCs/>
          <w:spacing w:val="8"/>
          <w:sz w:val="31"/>
          <w:szCs w:val="31"/>
        </w:rPr>
      </w:pPr>
    </w:p>
    <w:p w14:paraId="05066EC6">
      <w:pPr>
        <w:pStyle w:val="14"/>
        <w:rPr>
          <w:rFonts w:hint="eastAsia" w:ascii="宋体" w:hAnsi="宋体" w:eastAsia="宋体" w:cs="宋体"/>
          <w:b/>
          <w:bCs/>
          <w:spacing w:val="8"/>
          <w:sz w:val="31"/>
          <w:szCs w:val="31"/>
        </w:rPr>
      </w:pPr>
    </w:p>
    <w:p w14:paraId="5BAA2060">
      <w:pPr>
        <w:pStyle w:val="14"/>
        <w:rPr>
          <w:rFonts w:hint="eastAsia" w:ascii="宋体" w:hAnsi="宋体" w:eastAsia="宋体" w:cs="宋体"/>
          <w:b/>
          <w:bCs/>
          <w:spacing w:val="8"/>
          <w:sz w:val="31"/>
          <w:szCs w:val="31"/>
        </w:rPr>
      </w:pPr>
    </w:p>
    <w:p w14:paraId="3873552F">
      <w:pPr>
        <w:pStyle w:val="14"/>
        <w:rPr>
          <w:rFonts w:hint="eastAsia" w:ascii="宋体" w:hAnsi="宋体" w:eastAsia="宋体" w:cs="宋体"/>
          <w:b/>
          <w:bCs/>
          <w:spacing w:val="8"/>
          <w:sz w:val="31"/>
          <w:szCs w:val="31"/>
        </w:rPr>
      </w:pPr>
    </w:p>
    <w:p w14:paraId="4B2CA9A8">
      <w:pPr>
        <w:pStyle w:val="14"/>
        <w:rPr>
          <w:rFonts w:hint="eastAsia" w:ascii="宋体" w:hAnsi="宋体" w:eastAsia="宋体" w:cs="宋体"/>
          <w:b/>
          <w:bCs/>
          <w:spacing w:val="8"/>
          <w:sz w:val="31"/>
          <w:szCs w:val="31"/>
        </w:rPr>
      </w:pPr>
    </w:p>
    <w:p w14:paraId="65739869">
      <w:pPr>
        <w:pStyle w:val="14"/>
        <w:rPr>
          <w:rFonts w:hint="eastAsia" w:ascii="宋体" w:hAnsi="宋体" w:eastAsia="宋体" w:cs="宋体"/>
          <w:b/>
          <w:bCs/>
          <w:spacing w:val="8"/>
          <w:sz w:val="31"/>
          <w:szCs w:val="31"/>
        </w:rPr>
      </w:pPr>
    </w:p>
    <w:p w14:paraId="7DB6EA39">
      <w:pPr>
        <w:pStyle w:val="14"/>
        <w:rPr>
          <w:rFonts w:hint="eastAsia" w:ascii="宋体" w:hAnsi="宋体" w:eastAsia="宋体" w:cs="宋体"/>
          <w:b/>
          <w:bCs/>
          <w:spacing w:val="8"/>
          <w:sz w:val="31"/>
          <w:szCs w:val="31"/>
        </w:rPr>
      </w:pPr>
    </w:p>
    <w:p w14:paraId="301AE34B">
      <w:pPr>
        <w:pStyle w:val="14"/>
        <w:rPr>
          <w:rFonts w:hint="eastAsia" w:ascii="宋体" w:hAnsi="宋体" w:eastAsia="宋体" w:cs="宋体"/>
          <w:b/>
          <w:bCs/>
          <w:spacing w:val="8"/>
          <w:sz w:val="31"/>
          <w:szCs w:val="31"/>
        </w:rPr>
      </w:pPr>
    </w:p>
    <w:p w14:paraId="2A65F797">
      <w:pPr>
        <w:pStyle w:val="14"/>
        <w:rPr>
          <w:rFonts w:hint="eastAsia" w:ascii="宋体" w:hAnsi="宋体" w:eastAsia="宋体" w:cs="宋体"/>
          <w:b/>
          <w:bCs/>
          <w:spacing w:val="8"/>
          <w:sz w:val="31"/>
          <w:szCs w:val="31"/>
        </w:rPr>
      </w:pPr>
    </w:p>
    <w:p w14:paraId="072F7CEA">
      <w:pPr>
        <w:pStyle w:val="14"/>
        <w:rPr>
          <w:rFonts w:hint="eastAsia" w:ascii="宋体" w:hAnsi="宋体" w:eastAsia="宋体" w:cs="宋体"/>
          <w:b/>
          <w:bCs/>
          <w:spacing w:val="8"/>
          <w:sz w:val="31"/>
          <w:szCs w:val="31"/>
        </w:rPr>
      </w:pPr>
    </w:p>
    <w:p w14:paraId="20D1FEB3">
      <w:pPr>
        <w:pStyle w:val="14"/>
        <w:rPr>
          <w:rFonts w:hint="eastAsia" w:ascii="宋体" w:hAnsi="宋体" w:eastAsia="宋体" w:cs="宋体"/>
          <w:b/>
          <w:bCs/>
          <w:spacing w:val="8"/>
          <w:sz w:val="31"/>
          <w:szCs w:val="31"/>
        </w:rPr>
      </w:pPr>
    </w:p>
    <w:p w14:paraId="71C2203A">
      <w:pPr>
        <w:pStyle w:val="14"/>
        <w:rPr>
          <w:rFonts w:hint="eastAsia" w:ascii="宋体" w:hAnsi="宋体" w:eastAsia="宋体" w:cs="宋体"/>
          <w:b/>
          <w:bCs/>
          <w:spacing w:val="8"/>
          <w:sz w:val="31"/>
          <w:szCs w:val="31"/>
        </w:rPr>
      </w:pPr>
    </w:p>
    <w:p w14:paraId="3F998B3C">
      <w:pPr>
        <w:pStyle w:val="14"/>
        <w:rPr>
          <w:rFonts w:hint="eastAsia" w:ascii="宋体" w:hAnsi="宋体" w:eastAsia="宋体" w:cs="宋体"/>
          <w:b/>
          <w:bCs/>
          <w:spacing w:val="8"/>
          <w:sz w:val="31"/>
          <w:szCs w:val="31"/>
        </w:rPr>
      </w:pPr>
    </w:p>
    <w:p w14:paraId="127A2A09">
      <w:pPr>
        <w:pStyle w:val="14"/>
        <w:rPr>
          <w:rFonts w:hint="eastAsia" w:ascii="宋体" w:hAnsi="宋体" w:eastAsia="宋体" w:cs="宋体"/>
          <w:b/>
          <w:bCs/>
          <w:spacing w:val="8"/>
          <w:sz w:val="31"/>
          <w:szCs w:val="31"/>
        </w:rPr>
      </w:pPr>
    </w:p>
    <w:p w14:paraId="6562F54F">
      <w:pPr>
        <w:pStyle w:val="14"/>
        <w:rPr>
          <w:rFonts w:hint="eastAsia" w:ascii="宋体" w:hAnsi="宋体" w:eastAsia="宋体" w:cs="宋体"/>
          <w:b/>
          <w:bCs/>
          <w:spacing w:val="8"/>
          <w:sz w:val="31"/>
          <w:szCs w:val="31"/>
        </w:rPr>
      </w:pPr>
    </w:p>
    <w:p w14:paraId="0C1D0A9E">
      <w:pPr>
        <w:pStyle w:val="14"/>
        <w:rPr>
          <w:rFonts w:hint="eastAsia" w:ascii="宋体" w:hAnsi="宋体" w:eastAsia="宋体" w:cs="宋体"/>
          <w:b/>
          <w:bCs/>
          <w:spacing w:val="8"/>
          <w:sz w:val="31"/>
          <w:szCs w:val="31"/>
        </w:rPr>
      </w:pPr>
    </w:p>
    <w:p w14:paraId="5CC2C1E8">
      <w:pPr>
        <w:pStyle w:val="14"/>
        <w:rPr>
          <w:rFonts w:hint="eastAsia" w:ascii="宋体" w:hAnsi="宋体" w:eastAsia="宋体" w:cs="宋体"/>
          <w:b/>
          <w:bCs/>
          <w:spacing w:val="8"/>
          <w:sz w:val="31"/>
          <w:szCs w:val="31"/>
        </w:rPr>
      </w:pPr>
    </w:p>
    <w:p w14:paraId="5413AA96">
      <w:pPr>
        <w:pStyle w:val="14"/>
        <w:rPr>
          <w:rFonts w:hint="eastAsia" w:ascii="宋体" w:hAnsi="宋体" w:eastAsia="宋体" w:cs="宋体"/>
          <w:b/>
          <w:bCs/>
          <w:spacing w:val="8"/>
          <w:sz w:val="31"/>
          <w:szCs w:val="31"/>
        </w:rPr>
      </w:pPr>
    </w:p>
    <w:p w14:paraId="3C48C261">
      <w:pPr>
        <w:pStyle w:val="14"/>
        <w:rPr>
          <w:rFonts w:hint="eastAsia" w:ascii="宋体" w:hAnsi="宋体" w:eastAsia="宋体" w:cs="宋体"/>
          <w:b/>
          <w:bCs/>
          <w:spacing w:val="8"/>
          <w:sz w:val="31"/>
          <w:szCs w:val="31"/>
        </w:rPr>
      </w:pPr>
    </w:p>
    <w:p w14:paraId="0C051064">
      <w:pPr>
        <w:spacing w:before="133" w:line="187" w:lineRule="auto"/>
        <w:ind w:left="4074"/>
        <w:rPr>
          <w:rFonts w:hint="eastAsia" w:ascii="宋体" w:hAnsi="宋体" w:eastAsia="宋体" w:cs="宋体"/>
          <w:sz w:val="31"/>
          <w:szCs w:val="31"/>
        </w:rPr>
      </w:pPr>
      <w:r>
        <w:rPr>
          <w:rFonts w:hint="eastAsia" w:ascii="宋体" w:hAnsi="宋体" w:eastAsia="宋体" w:cs="宋体"/>
          <w:b/>
          <w:bCs/>
          <w:spacing w:val="8"/>
          <w:sz w:val="31"/>
          <w:szCs w:val="31"/>
        </w:rPr>
        <w:t>资格审查表</w:t>
      </w:r>
    </w:p>
    <w:p w14:paraId="751B34EC">
      <w:pPr>
        <w:spacing w:before="36"/>
        <w:rPr>
          <w:rFonts w:hint="eastAsia" w:ascii="宋体" w:hAnsi="宋体" w:eastAsia="宋体" w:cs="宋体"/>
        </w:rPr>
      </w:pPr>
    </w:p>
    <w:tbl>
      <w:tblPr>
        <w:tblStyle w:val="21"/>
        <w:tblW w:w="9593"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7"/>
        <w:gridCol w:w="6657"/>
        <w:gridCol w:w="809"/>
        <w:gridCol w:w="825"/>
        <w:gridCol w:w="785"/>
      </w:tblGrid>
      <w:tr w14:paraId="5EB98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7174" w:type="dxa"/>
            <w:gridSpan w:val="2"/>
            <w:vAlign w:val="center"/>
          </w:tcPr>
          <w:p w14:paraId="3B892DAE">
            <w:pPr>
              <w:pStyle w:val="22"/>
              <w:spacing w:before="101" w:line="183" w:lineRule="auto"/>
              <w:ind w:left="3118"/>
              <w:jc w:val="left"/>
              <w:rPr>
                <w:rFonts w:hint="eastAsia" w:ascii="宋体" w:hAnsi="宋体" w:eastAsia="宋体" w:cs="宋体"/>
              </w:rPr>
            </w:pPr>
            <w:r>
              <w:rPr>
                <w:rFonts w:hint="eastAsia" w:ascii="宋体" w:hAnsi="宋体" w:eastAsia="宋体" w:cs="宋体"/>
                <w:b/>
                <w:bCs/>
                <w:spacing w:val="-3"/>
              </w:rPr>
              <w:t>审查内容</w:t>
            </w:r>
          </w:p>
        </w:tc>
        <w:tc>
          <w:tcPr>
            <w:tcW w:w="2419" w:type="dxa"/>
            <w:gridSpan w:val="3"/>
            <w:vAlign w:val="center"/>
          </w:tcPr>
          <w:p w14:paraId="0F4CB6B2">
            <w:pPr>
              <w:pStyle w:val="22"/>
              <w:spacing w:before="100" w:line="184" w:lineRule="auto"/>
              <w:ind w:left="251"/>
              <w:jc w:val="center"/>
              <w:rPr>
                <w:rFonts w:hint="eastAsia" w:ascii="宋体" w:hAnsi="宋体" w:eastAsia="宋体" w:cs="宋体"/>
              </w:rPr>
            </w:pPr>
            <w:r>
              <w:rPr>
                <w:rFonts w:hint="eastAsia" w:ascii="宋体" w:hAnsi="宋体" w:eastAsia="宋体" w:cs="宋体"/>
                <w:spacing w:val="-1"/>
              </w:rPr>
              <w:t>投标人及审查情况</w:t>
            </w:r>
          </w:p>
        </w:tc>
      </w:tr>
      <w:tr w14:paraId="7B277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17" w:type="dxa"/>
            <w:vAlign w:val="center"/>
          </w:tcPr>
          <w:p w14:paraId="3C3842D7">
            <w:pPr>
              <w:pStyle w:val="22"/>
              <w:spacing w:before="127" w:line="174" w:lineRule="auto"/>
              <w:ind w:left="210"/>
              <w:jc w:val="both"/>
              <w:rPr>
                <w:rFonts w:hint="eastAsia" w:ascii="宋体" w:hAnsi="宋体" w:eastAsia="宋体" w:cs="宋体"/>
                <w:sz w:val="22"/>
                <w:szCs w:val="22"/>
              </w:rPr>
            </w:pPr>
            <w:r>
              <w:rPr>
                <w:rFonts w:hint="eastAsia" w:ascii="宋体" w:hAnsi="宋体" w:eastAsia="宋体" w:cs="宋体"/>
                <w:sz w:val="22"/>
                <w:szCs w:val="22"/>
              </w:rPr>
              <w:t>1</w:t>
            </w:r>
          </w:p>
        </w:tc>
        <w:tc>
          <w:tcPr>
            <w:tcW w:w="6657" w:type="dxa"/>
            <w:vAlign w:val="top"/>
          </w:tcPr>
          <w:p w14:paraId="6DD3FF28">
            <w:pPr>
              <w:pStyle w:val="22"/>
              <w:spacing w:before="205" w:line="184" w:lineRule="auto"/>
              <w:ind w:left="106"/>
              <w:rPr>
                <w:rFonts w:hint="eastAsia" w:ascii="宋体" w:hAnsi="宋体" w:eastAsia="宋体" w:cs="宋体"/>
                <w:sz w:val="22"/>
                <w:szCs w:val="22"/>
              </w:rPr>
            </w:pPr>
            <w:r>
              <w:rPr>
                <w:rFonts w:hint="eastAsia" w:ascii="宋体" w:hAnsi="宋体" w:eastAsia="宋体" w:cs="宋体"/>
                <w:sz w:val="22"/>
                <w:szCs w:val="22"/>
              </w:rPr>
              <w:t>法人或者其他组织的营业执照等证明文件；</w:t>
            </w:r>
          </w:p>
        </w:tc>
        <w:tc>
          <w:tcPr>
            <w:tcW w:w="809" w:type="dxa"/>
            <w:vAlign w:val="top"/>
          </w:tcPr>
          <w:p w14:paraId="6FB40585">
            <w:pPr>
              <w:rPr>
                <w:rFonts w:hint="eastAsia" w:ascii="宋体" w:hAnsi="宋体" w:eastAsia="宋体" w:cs="宋体"/>
                <w:sz w:val="21"/>
              </w:rPr>
            </w:pPr>
          </w:p>
        </w:tc>
        <w:tc>
          <w:tcPr>
            <w:tcW w:w="825" w:type="dxa"/>
            <w:vAlign w:val="top"/>
          </w:tcPr>
          <w:p w14:paraId="69390008">
            <w:pPr>
              <w:rPr>
                <w:rFonts w:hint="eastAsia" w:ascii="宋体" w:hAnsi="宋体" w:eastAsia="宋体" w:cs="宋体"/>
                <w:sz w:val="21"/>
              </w:rPr>
            </w:pPr>
          </w:p>
        </w:tc>
        <w:tc>
          <w:tcPr>
            <w:tcW w:w="785" w:type="dxa"/>
            <w:vAlign w:val="top"/>
          </w:tcPr>
          <w:p w14:paraId="59995CC1">
            <w:pPr>
              <w:rPr>
                <w:rFonts w:hint="eastAsia" w:ascii="宋体" w:hAnsi="宋体" w:eastAsia="宋体" w:cs="宋体"/>
                <w:sz w:val="21"/>
              </w:rPr>
            </w:pPr>
          </w:p>
        </w:tc>
      </w:tr>
      <w:tr w14:paraId="132A9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17" w:type="dxa"/>
            <w:vAlign w:val="center"/>
          </w:tcPr>
          <w:p w14:paraId="148E5255">
            <w:pPr>
              <w:pStyle w:val="22"/>
              <w:spacing w:before="196" w:line="174" w:lineRule="auto"/>
              <w:ind w:left="202"/>
              <w:jc w:val="both"/>
              <w:rPr>
                <w:rFonts w:hint="eastAsia" w:ascii="宋体" w:hAnsi="宋体" w:eastAsia="宋体" w:cs="宋体"/>
                <w:sz w:val="22"/>
                <w:szCs w:val="22"/>
              </w:rPr>
            </w:pPr>
            <w:r>
              <w:rPr>
                <w:rFonts w:hint="eastAsia" w:ascii="宋体" w:hAnsi="宋体" w:eastAsia="宋体" w:cs="宋体"/>
                <w:sz w:val="22"/>
                <w:szCs w:val="22"/>
              </w:rPr>
              <w:t>2</w:t>
            </w:r>
          </w:p>
        </w:tc>
        <w:tc>
          <w:tcPr>
            <w:tcW w:w="6657" w:type="dxa"/>
            <w:vAlign w:val="top"/>
          </w:tcPr>
          <w:p w14:paraId="6EC7C027">
            <w:pPr>
              <w:pStyle w:val="22"/>
              <w:spacing w:before="47" w:line="223" w:lineRule="auto"/>
              <w:ind w:left="106" w:right="102"/>
              <w:rPr>
                <w:rFonts w:hint="eastAsia" w:ascii="宋体" w:hAnsi="宋体" w:eastAsia="宋体" w:cs="宋体"/>
                <w:sz w:val="22"/>
                <w:szCs w:val="22"/>
              </w:rPr>
            </w:pPr>
            <w:r>
              <w:rPr>
                <w:rFonts w:hint="eastAsia" w:ascii="宋体" w:hAnsi="宋体" w:eastAsia="宋体" w:cs="宋体"/>
                <w:spacing w:val="-1"/>
                <w:sz w:val="22"/>
                <w:szCs w:val="22"/>
                <w:lang w:val="en-US" w:eastAsia="zh-CN"/>
              </w:rPr>
              <w:t>法定代表人本人投标需提供法定代表人身份证及法定代表人资格证明书;授权委托人投标需提供法定代表人授权委托书、法定代表人身份证复印件及授权委托人身份证</w:t>
            </w:r>
            <w:r>
              <w:rPr>
                <w:rFonts w:hint="eastAsia" w:ascii="宋体" w:hAnsi="宋体" w:eastAsia="宋体" w:cs="宋体"/>
                <w:spacing w:val="-1"/>
                <w:sz w:val="22"/>
                <w:szCs w:val="22"/>
              </w:rPr>
              <w:t>；</w:t>
            </w:r>
          </w:p>
        </w:tc>
        <w:tc>
          <w:tcPr>
            <w:tcW w:w="809" w:type="dxa"/>
            <w:vAlign w:val="top"/>
          </w:tcPr>
          <w:p w14:paraId="2D26390E">
            <w:pPr>
              <w:rPr>
                <w:rFonts w:hint="eastAsia" w:ascii="宋体" w:hAnsi="宋体" w:eastAsia="宋体" w:cs="宋体"/>
                <w:sz w:val="21"/>
              </w:rPr>
            </w:pPr>
          </w:p>
        </w:tc>
        <w:tc>
          <w:tcPr>
            <w:tcW w:w="825" w:type="dxa"/>
            <w:vAlign w:val="top"/>
          </w:tcPr>
          <w:p w14:paraId="18ADB3AE">
            <w:pPr>
              <w:rPr>
                <w:rFonts w:hint="eastAsia" w:ascii="宋体" w:hAnsi="宋体" w:eastAsia="宋体" w:cs="宋体"/>
                <w:sz w:val="21"/>
              </w:rPr>
            </w:pPr>
          </w:p>
        </w:tc>
        <w:tc>
          <w:tcPr>
            <w:tcW w:w="785" w:type="dxa"/>
            <w:vAlign w:val="top"/>
          </w:tcPr>
          <w:p w14:paraId="2E768402">
            <w:pPr>
              <w:rPr>
                <w:rFonts w:hint="eastAsia" w:ascii="宋体" w:hAnsi="宋体" w:eastAsia="宋体" w:cs="宋体"/>
                <w:sz w:val="21"/>
              </w:rPr>
            </w:pPr>
          </w:p>
        </w:tc>
      </w:tr>
      <w:tr w14:paraId="6841E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517" w:type="dxa"/>
            <w:vAlign w:val="center"/>
          </w:tcPr>
          <w:p w14:paraId="5344846E">
            <w:pPr>
              <w:pStyle w:val="22"/>
              <w:spacing w:before="198" w:line="174" w:lineRule="auto"/>
              <w:ind w:left="206"/>
              <w:jc w:val="both"/>
              <w:rPr>
                <w:rFonts w:hint="eastAsia" w:ascii="宋体" w:hAnsi="宋体" w:eastAsia="宋体" w:cs="宋体"/>
                <w:sz w:val="22"/>
                <w:szCs w:val="22"/>
              </w:rPr>
            </w:pPr>
            <w:r>
              <w:rPr>
                <w:rFonts w:hint="eastAsia" w:ascii="宋体" w:hAnsi="宋体" w:eastAsia="宋体" w:cs="宋体"/>
                <w:sz w:val="22"/>
                <w:szCs w:val="22"/>
              </w:rPr>
              <w:t>3</w:t>
            </w:r>
          </w:p>
        </w:tc>
        <w:tc>
          <w:tcPr>
            <w:tcW w:w="6657" w:type="dxa"/>
            <w:vAlign w:val="top"/>
          </w:tcPr>
          <w:p w14:paraId="71495B0E">
            <w:pPr>
              <w:pStyle w:val="22"/>
              <w:spacing w:before="47" w:line="223" w:lineRule="auto"/>
              <w:ind w:left="119" w:right="102" w:hanging="12"/>
              <w:rPr>
                <w:rFonts w:hint="eastAsia" w:ascii="宋体" w:hAnsi="宋体" w:eastAsia="宋体" w:cs="宋体"/>
                <w:sz w:val="22"/>
                <w:szCs w:val="22"/>
              </w:rPr>
            </w:pPr>
            <w:r>
              <w:rPr>
                <w:rFonts w:hint="eastAsia" w:ascii="宋体" w:hAnsi="宋体" w:eastAsia="宋体" w:cs="宋体"/>
                <w:sz w:val="22"/>
                <w:szCs w:val="22"/>
                <w:lang w:val="en-US" w:eastAsia="zh-CN"/>
              </w:rPr>
              <w:t>提供2024年或2025年任意一年的财务审计报告（成立未满十二个月的新公司可提供近三个月内任意一个月的银行资信证明）</w:t>
            </w:r>
            <w:r>
              <w:rPr>
                <w:rFonts w:hint="eastAsia" w:ascii="宋体" w:hAnsi="宋体" w:eastAsia="宋体" w:cs="宋体"/>
                <w:sz w:val="22"/>
                <w:szCs w:val="22"/>
              </w:rPr>
              <w:t>；</w:t>
            </w:r>
          </w:p>
        </w:tc>
        <w:tc>
          <w:tcPr>
            <w:tcW w:w="809" w:type="dxa"/>
            <w:vAlign w:val="top"/>
          </w:tcPr>
          <w:p w14:paraId="7CB7A7BF">
            <w:pPr>
              <w:rPr>
                <w:rFonts w:hint="eastAsia" w:ascii="宋体" w:hAnsi="宋体" w:eastAsia="宋体" w:cs="宋体"/>
                <w:sz w:val="21"/>
              </w:rPr>
            </w:pPr>
          </w:p>
        </w:tc>
        <w:tc>
          <w:tcPr>
            <w:tcW w:w="825" w:type="dxa"/>
            <w:vAlign w:val="top"/>
          </w:tcPr>
          <w:p w14:paraId="18D774BE">
            <w:pPr>
              <w:rPr>
                <w:rFonts w:hint="eastAsia" w:ascii="宋体" w:hAnsi="宋体" w:eastAsia="宋体" w:cs="宋体"/>
                <w:sz w:val="21"/>
              </w:rPr>
            </w:pPr>
          </w:p>
        </w:tc>
        <w:tc>
          <w:tcPr>
            <w:tcW w:w="785" w:type="dxa"/>
            <w:vAlign w:val="top"/>
          </w:tcPr>
          <w:p w14:paraId="09E086DC">
            <w:pPr>
              <w:rPr>
                <w:rFonts w:hint="eastAsia" w:ascii="宋体" w:hAnsi="宋体" w:eastAsia="宋体" w:cs="宋体"/>
                <w:sz w:val="21"/>
              </w:rPr>
            </w:pPr>
          </w:p>
        </w:tc>
      </w:tr>
      <w:tr w14:paraId="489E5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trPr>
        <w:tc>
          <w:tcPr>
            <w:tcW w:w="517" w:type="dxa"/>
            <w:vAlign w:val="center"/>
          </w:tcPr>
          <w:p w14:paraId="5DB2EEFB">
            <w:pPr>
              <w:pStyle w:val="22"/>
              <w:spacing w:before="152" w:line="172" w:lineRule="auto"/>
              <w:ind w:left="192"/>
              <w:jc w:val="both"/>
              <w:rPr>
                <w:rFonts w:hint="eastAsia" w:ascii="宋体" w:hAnsi="宋体" w:eastAsia="宋体" w:cs="宋体"/>
                <w:sz w:val="22"/>
                <w:szCs w:val="22"/>
              </w:rPr>
            </w:pPr>
            <w:r>
              <w:rPr>
                <w:rFonts w:hint="eastAsia" w:ascii="宋体" w:hAnsi="宋体" w:eastAsia="宋体" w:cs="宋体"/>
                <w:sz w:val="22"/>
                <w:szCs w:val="22"/>
              </w:rPr>
              <w:t>4</w:t>
            </w:r>
          </w:p>
        </w:tc>
        <w:tc>
          <w:tcPr>
            <w:tcW w:w="6657" w:type="dxa"/>
            <w:vAlign w:val="top"/>
          </w:tcPr>
          <w:p w14:paraId="31F65CB5">
            <w:pPr>
              <w:pStyle w:val="22"/>
              <w:spacing w:before="228" w:line="185" w:lineRule="auto"/>
              <w:ind w:left="106"/>
              <w:rPr>
                <w:rFonts w:hint="eastAsia" w:ascii="宋体" w:hAnsi="宋体" w:eastAsia="宋体" w:cs="宋体"/>
                <w:sz w:val="22"/>
                <w:szCs w:val="22"/>
              </w:rPr>
            </w:pPr>
            <w:r>
              <w:rPr>
                <w:rFonts w:hint="eastAsia" w:ascii="宋体" w:hAnsi="宋体" w:eastAsia="宋体" w:cs="宋体"/>
                <w:sz w:val="22"/>
                <w:szCs w:val="22"/>
              </w:rPr>
              <w:t>提供依法缴纳近</w:t>
            </w:r>
            <w:r>
              <w:rPr>
                <w:rFonts w:hint="eastAsia" w:ascii="宋体" w:hAnsi="宋体" w:eastAsia="宋体" w:cs="宋体"/>
                <w:spacing w:val="55"/>
                <w:sz w:val="22"/>
                <w:szCs w:val="22"/>
              </w:rPr>
              <w:t xml:space="preserve"> </w:t>
            </w:r>
            <w:r>
              <w:rPr>
                <w:rFonts w:hint="eastAsia" w:ascii="宋体" w:hAnsi="宋体" w:eastAsia="宋体" w:cs="宋体"/>
                <w:sz w:val="22"/>
                <w:szCs w:val="22"/>
              </w:rPr>
              <w:t>6</w:t>
            </w:r>
            <w:r>
              <w:rPr>
                <w:rFonts w:hint="eastAsia" w:ascii="宋体" w:hAnsi="宋体" w:eastAsia="宋体" w:cs="宋体"/>
                <w:spacing w:val="46"/>
                <w:sz w:val="22"/>
                <w:szCs w:val="22"/>
              </w:rPr>
              <w:t xml:space="preserve"> </w:t>
            </w:r>
            <w:r>
              <w:rPr>
                <w:rFonts w:hint="eastAsia" w:ascii="宋体" w:hAnsi="宋体" w:eastAsia="宋体" w:cs="宋体"/>
                <w:sz w:val="22"/>
                <w:szCs w:val="22"/>
              </w:rPr>
              <w:t>个月任意一个月社会保险的凭</w:t>
            </w:r>
            <w:r>
              <w:rPr>
                <w:rFonts w:hint="eastAsia" w:ascii="宋体" w:hAnsi="宋体" w:eastAsia="宋体" w:cs="宋体"/>
                <w:spacing w:val="-1"/>
                <w:sz w:val="22"/>
                <w:szCs w:val="22"/>
              </w:rPr>
              <w:t>据；</w:t>
            </w:r>
          </w:p>
        </w:tc>
        <w:tc>
          <w:tcPr>
            <w:tcW w:w="809" w:type="dxa"/>
            <w:vAlign w:val="top"/>
          </w:tcPr>
          <w:p w14:paraId="49D796D0">
            <w:pPr>
              <w:rPr>
                <w:rFonts w:hint="eastAsia" w:ascii="宋体" w:hAnsi="宋体" w:eastAsia="宋体" w:cs="宋体"/>
                <w:sz w:val="21"/>
              </w:rPr>
            </w:pPr>
          </w:p>
        </w:tc>
        <w:tc>
          <w:tcPr>
            <w:tcW w:w="825" w:type="dxa"/>
            <w:vAlign w:val="top"/>
          </w:tcPr>
          <w:p w14:paraId="5E729E03">
            <w:pPr>
              <w:rPr>
                <w:rFonts w:hint="eastAsia" w:ascii="宋体" w:hAnsi="宋体" w:eastAsia="宋体" w:cs="宋体"/>
                <w:sz w:val="21"/>
              </w:rPr>
            </w:pPr>
          </w:p>
        </w:tc>
        <w:tc>
          <w:tcPr>
            <w:tcW w:w="785" w:type="dxa"/>
            <w:vAlign w:val="top"/>
          </w:tcPr>
          <w:p w14:paraId="6A7E370B">
            <w:pPr>
              <w:rPr>
                <w:rFonts w:hint="eastAsia" w:ascii="宋体" w:hAnsi="宋体" w:eastAsia="宋体" w:cs="宋体"/>
                <w:sz w:val="21"/>
              </w:rPr>
            </w:pPr>
          </w:p>
        </w:tc>
      </w:tr>
      <w:tr w14:paraId="4B306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17" w:type="dxa"/>
            <w:vAlign w:val="center"/>
          </w:tcPr>
          <w:p w14:paraId="3CD8DD2E">
            <w:pPr>
              <w:pStyle w:val="22"/>
              <w:spacing w:before="134" w:line="172" w:lineRule="auto"/>
              <w:ind w:left="209"/>
              <w:jc w:val="both"/>
              <w:rPr>
                <w:rFonts w:hint="eastAsia" w:ascii="宋体" w:hAnsi="宋体" w:eastAsia="宋体" w:cs="宋体"/>
                <w:sz w:val="22"/>
                <w:szCs w:val="22"/>
              </w:rPr>
            </w:pPr>
            <w:r>
              <w:rPr>
                <w:rFonts w:hint="eastAsia" w:ascii="宋体" w:hAnsi="宋体" w:eastAsia="宋体" w:cs="宋体"/>
                <w:sz w:val="22"/>
                <w:szCs w:val="22"/>
              </w:rPr>
              <w:t>5</w:t>
            </w:r>
          </w:p>
        </w:tc>
        <w:tc>
          <w:tcPr>
            <w:tcW w:w="6657" w:type="dxa"/>
            <w:vAlign w:val="top"/>
          </w:tcPr>
          <w:p w14:paraId="03B2B0DE">
            <w:pPr>
              <w:pStyle w:val="22"/>
              <w:spacing w:before="169" w:line="185" w:lineRule="auto"/>
              <w:ind w:left="106"/>
              <w:rPr>
                <w:rFonts w:hint="eastAsia" w:ascii="宋体" w:hAnsi="宋体" w:eastAsia="宋体" w:cs="宋体"/>
                <w:sz w:val="22"/>
                <w:szCs w:val="22"/>
              </w:rPr>
            </w:pPr>
            <w:r>
              <w:rPr>
                <w:rFonts w:hint="eastAsia" w:ascii="宋体" w:hAnsi="宋体" w:eastAsia="宋体" w:cs="宋体"/>
                <w:sz w:val="22"/>
                <w:szCs w:val="22"/>
                <w:lang w:eastAsia="zh-CN"/>
              </w:rPr>
              <w:t>提供近六个月（任意一个月）完税证明（零申报需出具税务部门加盖公章的证明材料）</w:t>
            </w:r>
            <w:r>
              <w:rPr>
                <w:rFonts w:hint="eastAsia" w:ascii="宋体" w:hAnsi="宋体" w:eastAsia="宋体" w:cs="宋体"/>
                <w:spacing w:val="-1"/>
                <w:sz w:val="22"/>
                <w:szCs w:val="22"/>
              </w:rPr>
              <w:t>；</w:t>
            </w:r>
          </w:p>
        </w:tc>
        <w:tc>
          <w:tcPr>
            <w:tcW w:w="809" w:type="dxa"/>
            <w:vAlign w:val="top"/>
          </w:tcPr>
          <w:p w14:paraId="1D43A7F1">
            <w:pPr>
              <w:rPr>
                <w:rFonts w:hint="eastAsia" w:ascii="宋体" w:hAnsi="宋体" w:eastAsia="宋体" w:cs="宋体"/>
                <w:sz w:val="21"/>
              </w:rPr>
            </w:pPr>
          </w:p>
        </w:tc>
        <w:tc>
          <w:tcPr>
            <w:tcW w:w="825" w:type="dxa"/>
            <w:vAlign w:val="top"/>
          </w:tcPr>
          <w:p w14:paraId="5C63E6CC">
            <w:pPr>
              <w:rPr>
                <w:rFonts w:hint="eastAsia" w:ascii="宋体" w:hAnsi="宋体" w:eastAsia="宋体" w:cs="宋体"/>
                <w:sz w:val="21"/>
              </w:rPr>
            </w:pPr>
          </w:p>
        </w:tc>
        <w:tc>
          <w:tcPr>
            <w:tcW w:w="785" w:type="dxa"/>
            <w:vAlign w:val="top"/>
          </w:tcPr>
          <w:p w14:paraId="19B2EED4">
            <w:pPr>
              <w:rPr>
                <w:rFonts w:hint="eastAsia" w:ascii="宋体" w:hAnsi="宋体" w:eastAsia="宋体" w:cs="宋体"/>
                <w:sz w:val="21"/>
              </w:rPr>
            </w:pPr>
          </w:p>
        </w:tc>
      </w:tr>
      <w:tr w14:paraId="22B4B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14" w:hRule="atLeast"/>
        </w:trPr>
        <w:tc>
          <w:tcPr>
            <w:tcW w:w="517" w:type="dxa"/>
            <w:vAlign w:val="center"/>
          </w:tcPr>
          <w:p w14:paraId="04BD53E0">
            <w:pPr>
              <w:pStyle w:val="22"/>
              <w:spacing w:before="94" w:line="174" w:lineRule="auto"/>
              <w:ind w:left="203"/>
              <w:jc w:val="both"/>
              <w:rPr>
                <w:rFonts w:hint="eastAsia" w:ascii="宋体" w:hAnsi="宋体" w:eastAsia="宋体" w:cs="宋体"/>
                <w:sz w:val="22"/>
                <w:szCs w:val="22"/>
              </w:rPr>
            </w:pPr>
            <w:r>
              <w:rPr>
                <w:rFonts w:hint="eastAsia" w:ascii="宋体" w:hAnsi="宋体" w:eastAsia="宋体" w:cs="宋体"/>
                <w:sz w:val="22"/>
                <w:szCs w:val="22"/>
              </w:rPr>
              <w:t>6</w:t>
            </w:r>
          </w:p>
        </w:tc>
        <w:tc>
          <w:tcPr>
            <w:tcW w:w="6657" w:type="dxa"/>
            <w:vAlign w:val="top"/>
          </w:tcPr>
          <w:p w14:paraId="0F8D6F78">
            <w:pPr>
              <w:pStyle w:val="22"/>
              <w:spacing w:before="50" w:line="234" w:lineRule="auto"/>
              <w:ind w:left="105" w:right="102"/>
              <w:outlineLvl w:val="1"/>
              <w:rPr>
                <w:rFonts w:hint="eastAsia" w:ascii="宋体" w:hAnsi="宋体" w:eastAsia="宋体" w:cs="宋体"/>
                <w:sz w:val="22"/>
                <w:szCs w:val="22"/>
              </w:rPr>
            </w:pPr>
            <w:r>
              <w:rPr>
                <w:rFonts w:hint="eastAsia" w:ascii="宋体" w:hAnsi="宋体" w:eastAsia="宋体" w:cs="宋体"/>
                <w:sz w:val="22"/>
                <w:szCs w:val="22"/>
              </w:rPr>
              <w:t>根据《财政部关于在政府采购活动中查询及使用信用记录有</w:t>
            </w:r>
            <w:r>
              <w:rPr>
                <w:rFonts w:hint="eastAsia" w:ascii="宋体" w:hAnsi="宋体" w:eastAsia="宋体" w:cs="宋体"/>
                <w:spacing w:val="-1"/>
                <w:sz w:val="22"/>
                <w:szCs w:val="22"/>
              </w:rPr>
              <w:t>关问题</w:t>
            </w:r>
            <w:r>
              <w:rPr>
                <w:rFonts w:hint="eastAsia" w:ascii="宋体" w:hAnsi="宋体" w:eastAsia="宋体" w:cs="宋体"/>
                <w:sz w:val="22"/>
                <w:szCs w:val="22"/>
              </w:rPr>
              <w:t xml:space="preserve">  </w:t>
            </w:r>
            <w:r>
              <w:rPr>
                <w:rFonts w:hint="eastAsia" w:ascii="宋体" w:hAnsi="宋体" w:eastAsia="宋体" w:cs="宋体"/>
                <w:spacing w:val="-2"/>
                <w:sz w:val="22"/>
                <w:szCs w:val="22"/>
              </w:rPr>
              <w:t>的通知》（财库﹝2016﹞125号）的要求</w:t>
            </w:r>
            <w:r>
              <w:rPr>
                <w:rFonts w:hint="eastAsia" w:ascii="宋体" w:hAnsi="宋体" w:eastAsia="宋体" w:cs="宋体"/>
                <w:spacing w:val="-5"/>
                <w:sz w:val="22"/>
                <w:szCs w:val="22"/>
              </w:rPr>
              <w:t xml:space="preserve"> </w:t>
            </w:r>
            <w:r>
              <w:rPr>
                <w:rFonts w:hint="eastAsia" w:ascii="宋体" w:hAnsi="宋体" w:eastAsia="宋体" w:cs="宋体"/>
                <w:spacing w:val="-2"/>
                <w:sz w:val="22"/>
                <w:szCs w:val="22"/>
              </w:rPr>
              <w:t xml:space="preserve">，凡拟参加本次招标项目 </w:t>
            </w:r>
            <w:r>
              <w:rPr>
                <w:rFonts w:hint="eastAsia" w:ascii="宋体" w:hAnsi="宋体" w:eastAsia="宋体" w:cs="宋体"/>
                <w:spacing w:val="-3"/>
                <w:sz w:val="22"/>
                <w:szCs w:val="22"/>
              </w:rPr>
              <w:t>的投标人 ，如在“信用中国”</w:t>
            </w:r>
            <w:r>
              <w:rPr>
                <w:rFonts w:hint="eastAsia" w:ascii="宋体" w:hAnsi="宋体" w:eastAsia="宋体" w:cs="宋体"/>
                <w:spacing w:val="-43"/>
                <w:sz w:val="22"/>
                <w:szCs w:val="22"/>
              </w:rPr>
              <w:t xml:space="preserve"> </w:t>
            </w:r>
            <w:r>
              <w:rPr>
                <w:rFonts w:hint="eastAsia" w:ascii="宋体" w:hAnsi="宋体" w:eastAsia="宋体" w:cs="宋体"/>
                <w:spacing w:val="-3"/>
                <w:sz w:val="22"/>
                <w:szCs w:val="22"/>
              </w:rPr>
              <w:t>网站被列入失信被执行人、重大税收</w:t>
            </w:r>
            <w:r>
              <w:rPr>
                <w:rFonts w:hint="eastAsia" w:ascii="宋体" w:hAnsi="宋体" w:eastAsia="宋体" w:cs="宋体"/>
                <w:sz w:val="22"/>
                <w:szCs w:val="22"/>
              </w:rPr>
              <w:t xml:space="preserve">  </w:t>
            </w:r>
            <w:r>
              <w:rPr>
                <w:rFonts w:hint="eastAsia" w:ascii="宋体" w:hAnsi="宋体" w:eastAsia="宋体" w:cs="宋体"/>
                <w:spacing w:val="-2"/>
                <w:sz w:val="22"/>
                <w:szCs w:val="22"/>
              </w:rPr>
              <w:t>违法失信主体(信用中国首页-点击信用服务-查询、网页打印)、中国</w:t>
            </w:r>
            <w:r>
              <w:rPr>
                <w:rFonts w:hint="eastAsia" w:ascii="宋体" w:hAnsi="宋体" w:eastAsia="宋体" w:cs="宋体"/>
                <w:spacing w:val="9"/>
                <w:sz w:val="22"/>
                <w:szCs w:val="22"/>
              </w:rPr>
              <w:t xml:space="preserve"> </w:t>
            </w:r>
            <w:r>
              <w:rPr>
                <w:rFonts w:hint="eastAsia" w:ascii="宋体" w:hAnsi="宋体" w:eastAsia="宋体" w:cs="宋体"/>
                <w:sz w:val="22"/>
                <w:szCs w:val="22"/>
              </w:rPr>
              <w:t>政府采购网严重违法失信行为记录名单的（尚在处罚期内</w:t>
            </w:r>
            <w:r>
              <w:rPr>
                <w:rFonts w:hint="eastAsia" w:ascii="宋体" w:hAnsi="宋体" w:eastAsia="宋体" w:cs="宋体"/>
                <w:spacing w:val="-1"/>
                <w:sz w:val="22"/>
                <w:szCs w:val="22"/>
              </w:rPr>
              <w:t>的</w:t>
            </w:r>
            <w:r>
              <w:rPr>
                <w:rFonts w:hint="eastAsia" w:ascii="宋体" w:hAnsi="宋体" w:eastAsia="宋体" w:cs="宋体"/>
                <w:spacing w:val="-27"/>
                <w:sz w:val="22"/>
                <w:szCs w:val="22"/>
              </w:rPr>
              <w:t>）</w:t>
            </w:r>
            <w:r>
              <w:rPr>
                <w:rFonts w:hint="eastAsia" w:ascii="宋体" w:hAnsi="宋体" w:eastAsia="宋体" w:cs="宋体"/>
                <w:spacing w:val="-12"/>
                <w:sz w:val="22"/>
                <w:szCs w:val="22"/>
              </w:rPr>
              <w:t xml:space="preserve"> </w:t>
            </w:r>
            <w:r>
              <w:rPr>
                <w:rFonts w:hint="eastAsia" w:ascii="宋体" w:hAnsi="宋体" w:eastAsia="宋体" w:cs="宋体"/>
                <w:spacing w:val="-27"/>
                <w:sz w:val="22"/>
                <w:szCs w:val="22"/>
              </w:rPr>
              <w:t>，</w:t>
            </w:r>
            <w:r>
              <w:rPr>
                <w:rFonts w:hint="eastAsia" w:ascii="宋体" w:hAnsi="宋体" w:eastAsia="宋体" w:cs="宋体"/>
                <w:spacing w:val="-1"/>
                <w:sz w:val="22"/>
                <w:szCs w:val="22"/>
              </w:rPr>
              <w:t>将</w:t>
            </w:r>
            <w:r>
              <w:rPr>
                <w:rFonts w:hint="eastAsia" w:ascii="宋体" w:hAnsi="宋体" w:eastAsia="宋体" w:cs="宋体"/>
                <w:sz w:val="22"/>
                <w:szCs w:val="22"/>
              </w:rPr>
              <w:t xml:space="preserve">  </w:t>
            </w:r>
            <w:r>
              <w:rPr>
                <w:rFonts w:hint="eastAsia" w:ascii="宋体" w:hAnsi="宋体" w:eastAsia="宋体" w:cs="宋体"/>
                <w:spacing w:val="-1"/>
                <w:sz w:val="22"/>
                <w:szCs w:val="22"/>
              </w:rPr>
              <w:t>拒绝其参加本次招标活动（无须供应商提供，由采购人或采购代理机构</w:t>
            </w:r>
            <w:r>
              <w:rPr>
                <w:rFonts w:hint="eastAsia" w:ascii="宋体" w:hAnsi="宋体" w:eastAsia="宋体" w:cs="宋体"/>
                <w:spacing w:val="-1"/>
                <w:sz w:val="22"/>
                <w:szCs w:val="22"/>
                <w:lang w:val="en-US" w:eastAsia="zh-CN"/>
              </w:rPr>
              <w:t>现场</w:t>
            </w:r>
            <w:r>
              <w:rPr>
                <w:rFonts w:hint="eastAsia" w:ascii="宋体" w:hAnsi="宋体" w:eastAsia="宋体" w:cs="宋体"/>
                <w:spacing w:val="-1"/>
                <w:sz w:val="22"/>
                <w:szCs w:val="22"/>
              </w:rPr>
              <w:t>查询。</w:t>
            </w:r>
            <w:r>
              <w:rPr>
                <w:rFonts w:hint="eastAsia" w:ascii="宋体" w:hAnsi="宋体" w:eastAsia="宋体" w:cs="宋体"/>
                <w:spacing w:val="7"/>
                <w:sz w:val="22"/>
                <w:szCs w:val="22"/>
              </w:rPr>
              <w:t>）；</w:t>
            </w:r>
          </w:p>
        </w:tc>
        <w:tc>
          <w:tcPr>
            <w:tcW w:w="809" w:type="dxa"/>
            <w:vAlign w:val="top"/>
          </w:tcPr>
          <w:p w14:paraId="73E2F56A">
            <w:pPr>
              <w:rPr>
                <w:rFonts w:hint="eastAsia" w:ascii="宋体" w:hAnsi="宋体" w:eastAsia="宋体" w:cs="宋体"/>
                <w:sz w:val="21"/>
              </w:rPr>
            </w:pPr>
          </w:p>
        </w:tc>
        <w:tc>
          <w:tcPr>
            <w:tcW w:w="825" w:type="dxa"/>
            <w:vAlign w:val="top"/>
          </w:tcPr>
          <w:p w14:paraId="25025A8E">
            <w:pPr>
              <w:rPr>
                <w:rFonts w:hint="eastAsia" w:ascii="宋体" w:hAnsi="宋体" w:eastAsia="宋体" w:cs="宋体"/>
                <w:sz w:val="21"/>
              </w:rPr>
            </w:pPr>
          </w:p>
        </w:tc>
        <w:tc>
          <w:tcPr>
            <w:tcW w:w="785" w:type="dxa"/>
            <w:vAlign w:val="top"/>
          </w:tcPr>
          <w:p w14:paraId="107A28C6">
            <w:pPr>
              <w:rPr>
                <w:rFonts w:hint="eastAsia" w:ascii="宋体" w:hAnsi="宋体" w:eastAsia="宋体" w:cs="宋体"/>
                <w:sz w:val="21"/>
              </w:rPr>
            </w:pPr>
          </w:p>
        </w:tc>
      </w:tr>
      <w:tr w14:paraId="51D80C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517" w:type="dxa"/>
            <w:vAlign w:val="center"/>
          </w:tcPr>
          <w:p w14:paraId="237E2062">
            <w:pPr>
              <w:pStyle w:val="22"/>
              <w:spacing w:before="149" w:line="172" w:lineRule="auto"/>
              <w:ind w:left="200"/>
              <w:jc w:val="both"/>
              <w:rPr>
                <w:rFonts w:hint="eastAsia" w:ascii="宋体" w:hAnsi="宋体" w:eastAsia="宋体" w:cs="宋体"/>
                <w:sz w:val="22"/>
                <w:szCs w:val="22"/>
              </w:rPr>
            </w:pPr>
            <w:r>
              <w:rPr>
                <w:rFonts w:hint="eastAsia" w:ascii="宋体" w:hAnsi="宋体" w:eastAsia="宋体" w:cs="宋体"/>
                <w:sz w:val="22"/>
                <w:szCs w:val="22"/>
              </w:rPr>
              <w:t>7</w:t>
            </w:r>
          </w:p>
        </w:tc>
        <w:tc>
          <w:tcPr>
            <w:tcW w:w="6657" w:type="dxa"/>
            <w:vAlign w:val="top"/>
          </w:tcPr>
          <w:p w14:paraId="6291DAFC">
            <w:pPr>
              <w:pStyle w:val="22"/>
              <w:spacing w:before="182" w:line="226" w:lineRule="auto"/>
              <w:ind w:left="106"/>
              <w:rPr>
                <w:rFonts w:hint="eastAsia" w:ascii="宋体" w:hAnsi="宋体" w:eastAsia="宋体" w:cs="宋体"/>
                <w:sz w:val="22"/>
                <w:szCs w:val="22"/>
              </w:rPr>
            </w:pPr>
            <w:r>
              <w:rPr>
                <w:rFonts w:hint="eastAsia" w:ascii="宋体" w:hAnsi="宋体" w:eastAsia="宋体" w:cs="宋体"/>
                <w:spacing w:val="-1"/>
                <w:sz w:val="22"/>
                <w:szCs w:val="22"/>
              </w:rPr>
              <w:t>提供针对本次项目《反商业贿赂承诺书》 ；</w:t>
            </w:r>
          </w:p>
        </w:tc>
        <w:tc>
          <w:tcPr>
            <w:tcW w:w="809" w:type="dxa"/>
            <w:vAlign w:val="top"/>
          </w:tcPr>
          <w:p w14:paraId="6166D7E7">
            <w:pPr>
              <w:rPr>
                <w:rFonts w:hint="eastAsia" w:ascii="宋体" w:hAnsi="宋体" w:eastAsia="宋体" w:cs="宋体"/>
                <w:sz w:val="21"/>
              </w:rPr>
            </w:pPr>
          </w:p>
        </w:tc>
        <w:tc>
          <w:tcPr>
            <w:tcW w:w="825" w:type="dxa"/>
            <w:vAlign w:val="top"/>
          </w:tcPr>
          <w:p w14:paraId="19D6E60B">
            <w:pPr>
              <w:rPr>
                <w:rFonts w:hint="eastAsia" w:ascii="宋体" w:hAnsi="宋体" w:eastAsia="宋体" w:cs="宋体"/>
                <w:sz w:val="21"/>
              </w:rPr>
            </w:pPr>
          </w:p>
        </w:tc>
        <w:tc>
          <w:tcPr>
            <w:tcW w:w="785" w:type="dxa"/>
            <w:vAlign w:val="top"/>
          </w:tcPr>
          <w:p w14:paraId="41122279">
            <w:pPr>
              <w:rPr>
                <w:rFonts w:hint="eastAsia" w:ascii="宋体" w:hAnsi="宋体" w:eastAsia="宋体" w:cs="宋体"/>
                <w:sz w:val="21"/>
              </w:rPr>
            </w:pPr>
          </w:p>
        </w:tc>
      </w:tr>
      <w:tr w14:paraId="0FA5D3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17" w:type="dxa"/>
            <w:vAlign w:val="center"/>
          </w:tcPr>
          <w:p w14:paraId="03C8A226">
            <w:pPr>
              <w:pStyle w:val="22"/>
              <w:spacing w:before="199" w:line="174" w:lineRule="auto"/>
              <w:ind w:left="202"/>
              <w:jc w:val="both"/>
              <w:rPr>
                <w:rFonts w:hint="eastAsia" w:ascii="宋体" w:hAnsi="宋体" w:eastAsia="宋体" w:cs="宋体"/>
                <w:sz w:val="22"/>
                <w:szCs w:val="22"/>
              </w:rPr>
            </w:pPr>
            <w:r>
              <w:rPr>
                <w:rFonts w:hint="eastAsia" w:ascii="宋体" w:hAnsi="宋体" w:eastAsia="宋体" w:cs="宋体"/>
                <w:sz w:val="22"/>
                <w:szCs w:val="22"/>
              </w:rPr>
              <w:t>8</w:t>
            </w:r>
          </w:p>
        </w:tc>
        <w:tc>
          <w:tcPr>
            <w:tcW w:w="6657" w:type="dxa"/>
            <w:vAlign w:val="top"/>
          </w:tcPr>
          <w:p w14:paraId="37A6CD76">
            <w:pPr>
              <w:pStyle w:val="22"/>
              <w:spacing w:before="90" w:line="209" w:lineRule="auto"/>
              <w:ind w:left="108" w:right="104" w:hanging="3"/>
              <w:rPr>
                <w:rFonts w:hint="eastAsia" w:ascii="宋体" w:hAnsi="宋体" w:eastAsia="宋体" w:cs="宋体"/>
                <w:sz w:val="22"/>
                <w:szCs w:val="22"/>
              </w:rPr>
            </w:pPr>
            <w:r>
              <w:rPr>
                <w:rFonts w:hint="eastAsia" w:ascii="宋体" w:hAnsi="宋体" w:eastAsia="宋体" w:cs="宋体"/>
                <w:spacing w:val="1"/>
                <w:sz w:val="22"/>
                <w:szCs w:val="22"/>
              </w:rPr>
              <w:t>参加政府采购活动前 3 年内在经营活动中没</w:t>
            </w:r>
            <w:r>
              <w:rPr>
                <w:rFonts w:hint="eastAsia" w:ascii="宋体" w:hAnsi="宋体" w:eastAsia="宋体" w:cs="宋体"/>
                <w:sz w:val="22"/>
                <w:szCs w:val="22"/>
              </w:rPr>
              <w:t xml:space="preserve">有重大违法违规记录的 </w:t>
            </w:r>
            <w:r>
              <w:rPr>
                <w:rFonts w:hint="eastAsia" w:ascii="宋体" w:hAnsi="宋体" w:eastAsia="宋体" w:cs="宋体"/>
                <w:spacing w:val="1"/>
                <w:sz w:val="22"/>
                <w:szCs w:val="22"/>
              </w:rPr>
              <w:t>书面声明；</w:t>
            </w:r>
          </w:p>
        </w:tc>
        <w:tc>
          <w:tcPr>
            <w:tcW w:w="809" w:type="dxa"/>
            <w:vAlign w:val="top"/>
          </w:tcPr>
          <w:p w14:paraId="14E6767E">
            <w:pPr>
              <w:rPr>
                <w:rFonts w:hint="eastAsia" w:ascii="宋体" w:hAnsi="宋体" w:eastAsia="宋体" w:cs="宋体"/>
                <w:sz w:val="21"/>
              </w:rPr>
            </w:pPr>
          </w:p>
        </w:tc>
        <w:tc>
          <w:tcPr>
            <w:tcW w:w="825" w:type="dxa"/>
            <w:vAlign w:val="top"/>
          </w:tcPr>
          <w:p w14:paraId="33785DAE">
            <w:pPr>
              <w:rPr>
                <w:rFonts w:hint="eastAsia" w:ascii="宋体" w:hAnsi="宋体" w:eastAsia="宋体" w:cs="宋体"/>
                <w:sz w:val="21"/>
              </w:rPr>
            </w:pPr>
          </w:p>
        </w:tc>
        <w:tc>
          <w:tcPr>
            <w:tcW w:w="785" w:type="dxa"/>
            <w:vAlign w:val="top"/>
          </w:tcPr>
          <w:p w14:paraId="2BA2EB54">
            <w:pPr>
              <w:rPr>
                <w:rFonts w:hint="eastAsia" w:ascii="宋体" w:hAnsi="宋体" w:eastAsia="宋体" w:cs="宋体"/>
                <w:sz w:val="21"/>
              </w:rPr>
            </w:pPr>
          </w:p>
        </w:tc>
      </w:tr>
      <w:tr w14:paraId="7EDA2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17" w:type="dxa"/>
            <w:vAlign w:val="center"/>
          </w:tcPr>
          <w:p w14:paraId="6FE6E7B8">
            <w:pPr>
              <w:pStyle w:val="22"/>
              <w:spacing w:before="199" w:line="174" w:lineRule="auto"/>
              <w:ind w:left="202"/>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6657" w:type="dxa"/>
            <w:vAlign w:val="top"/>
          </w:tcPr>
          <w:p w14:paraId="2DF8F8C9">
            <w:pPr>
              <w:pStyle w:val="22"/>
              <w:spacing w:before="90" w:line="209" w:lineRule="auto"/>
              <w:ind w:left="108" w:right="104" w:hanging="3"/>
              <w:rPr>
                <w:rFonts w:hint="eastAsia" w:ascii="宋体" w:hAnsi="宋体" w:eastAsia="宋体" w:cs="宋体"/>
                <w:spacing w:val="1"/>
                <w:sz w:val="22"/>
                <w:szCs w:val="22"/>
                <w:lang w:eastAsia="zh-CN"/>
              </w:rPr>
            </w:pPr>
            <w:r>
              <w:rPr>
                <w:rFonts w:hint="eastAsia" w:ascii="宋体" w:hAnsi="宋体" w:eastAsia="宋体" w:cs="宋体"/>
                <w:spacing w:val="1"/>
                <w:sz w:val="22"/>
                <w:szCs w:val="22"/>
              </w:rPr>
              <w:t>中</w:t>
            </w:r>
            <w:r>
              <w:rPr>
                <w:rFonts w:hint="eastAsia" w:ascii="宋体" w:hAnsi="宋体" w:eastAsia="宋体" w:cs="宋体"/>
                <w:spacing w:val="1"/>
                <w:sz w:val="22"/>
                <w:szCs w:val="22"/>
                <w:lang w:eastAsia="zh-CN"/>
              </w:rPr>
              <w:t>供应商须具备有效的《中华人民共和国保险许可证》或《经营保险业务许可证》，因保险、银行、石油石化、电力、电信等行业的特殊性，允许其法人的分支机构参加本次采购活动，本招标文件中所有的法定代表人均指法定代表人或分支机构负责人；保险行业允许保险公司分公司或支公司等分支机构参与投标，分支机构资质按其总公司（行）授权范围或其自身具备的资质认定。</w:t>
            </w:r>
          </w:p>
        </w:tc>
        <w:tc>
          <w:tcPr>
            <w:tcW w:w="809" w:type="dxa"/>
            <w:vAlign w:val="top"/>
          </w:tcPr>
          <w:p w14:paraId="26D05727">
            <w:pPr>
              <w:rPr>
                <w:rFonts w:hint="eastAsia" w:ascii="宋体" w:hAnsi="宋体" w:eastAsia="宋体" w:cs="宋体"/>
                <w:sz w:val="21"/>
              </w:rPr>
            </w:pPr>
          </w:p>
        </w:tc>
        <w:tc>
          <w:tcPr>
            <w:tcW w:w="825" w:type="dxa"/>
            <w:vAlign w:val="top"/>
          </w:tcPr>
          <w:p w14:paraId="4B461ABD">
            <w:pPr>
              <w:rPr>
                <w:rFonts w:hint="eastAsia" w:ascii="宋体" w:hAnsi="宋体" w:eastAsia="宋体" w:cs="宋体"/>
                <w:sz w:val="21"/>
              </w:rPr>
            </w:pPr>
          </w:p>
        </w:tc>
        <w:tc>
          <w:tcPr>
            <w:tcW w:w="785" w:type="dxa"/>
            <w:vAlign w:val="top"/>
          </w:tcPr>
          <w:p w14:paraId="3B5E23CE">
            <w:pPr>
              <w:rPr>
                <w:rFonts w:hint="eastAsia" w:ascii="宋体" w:hAnsi="宋体" w:eastAsia="宋体" w:cs="宋体"/>
                <w:sz w:val="21"/>
              </w:rPr>
            </w:pPr>
          </w:p>
        </w:tc>
      </w:tr>
      <w:tr w14:paraId="1C278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517" w:type="dxa"/>
            <w:vAlign w:val="center"/>
          </w:tcPr>
          <w:p w14:paraId="3DF032AB">
            <w:pPr>
              <w:pStyle w:val="22"/>
              <w:spacing w:before="132" w:line="174" w:lineRule="auto"/>
              <w:ind w:left="201"/>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6657" w:type="dxa"/>
            <w:vAlign w:val="top"/>
          </w:tcPr>
          <w:p w14:paraId="6F369A93">
            <w:pPr>
              <w:pStyle w:val="22"/>
              <w:spacing w:before="212" w:line="184" w:lineRule="auto"/>
              <w:ind w:left="106"/>
              <w:rPr>
                <w:rFonts w:hint="eastAsia" w:ascii="宋体" w:hAnsi="宋体" w:eastAsia="宋体" w:cs="宋体"/>
                <w:sz w:val="22"/>
                <w:szCs w:val="22"/>
              </w:rPr>
            </w:pPr>
            <w:r>
              <w:rPr>
                <w:rFonts w:hint="eastAsia" w:ascii="宋体" w:hAnsi="宋体" w:eastAsia="宋体" w:cs="宋体"/>
                <w:spacing w:val="1"/>
                <w:sz w:val="22"/>
                <w:szCs w:val="22"/>
              </w:rPr>
              <w:t>投标保证金缴纳凭证；</w:t>
            </w:r>
          </w:p>
        </w:tc>
        <w:tc>
          <w:tcPr>
            <w:tcW w:w="809" w:type="dxa"/>
            <w:vAlign w:val="top"/>
          </w:tcPr>
          <w:p w14:paraId="0BC1B1BB">
            <w:pPr>
              <w:rPr>
                <w:rFonts w:hint="eastAsia" w:ascii="宋体" w:hAnsi="宋体" w:eastAsia="宋体" w:cs="宋体"/>
                <w:sz w:val="21"/>
              </w:rPr>
            </w:pPr>
          </w:p>
        </w:tc>
        <w:tc>
          <w:tcPr>
            <w:tcW w:w="825" w:type="dxa"/>
            <w:vAlign w:val="top"/>
          </w:tcPr>
          <w:p w14:paraId="48AEFC34">
            <w:pPr>
              <w:rPr>
                <w:rFonts w:hint="eastAsia" w:ascii="宋体" w:hAnsi="宋体" w:eastAsia="宋体" w:cs="宋体"/>
                <w:sz w:val="21"/>
              </w:rPr>
            </w:pPr>
          </w:p>
        </w:tc>
        <w:tc>
          <w:tcPr>
            <w:tcW w:w="785" w:type="dxa"/>
            <w:vAlign w:val="top"/>
          </w:tcPr>
          <w:p w14:paraId="767FE9F5">
            <w:pPr>
              <w:rPr>
                <w:rFonts w:hint="eastAsia" w:ascii="宋体" w:hAnsi="宋体" w:eastAsia="宋体" w:cs="宋体"/>
                <w:sz w:val="21"/>
              </w:rPr>
            </w:pPr>
          </w:p>
        </w:tc>
      </w:tr>
      <w:tr w14:paraId="576D1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7174" w:type="dxa"/>
            <w:gridSpan w:val="2"/>
            <w:vAlign w:val="top"/>
          </w:tcPr>
          <w:p w14:paraId="2380B84C">
            <w:pPr>
              <w:pStyle w:val="22"/>
              <w:spacing w:before="56" w:line="221" w:lineRule="auto"/>
              <w:ind w:left="1309"/>
              <w:rPr>
                <w:rFonts w:hint="eastAsia" w:ascii="宋体" w:hAnsi="宋体" w:eastAsia="宋体" w:cs="宋体"/>
              </w:rPr>
            </w:pPr>
            <w:r>
              <w:rPr>
                <w:rFonts w:hint="eastAsia" w:ascii="宋体" w:hAnsi="宋体" w:eastAsia="宋体" w:cs="宋体"/>
                <w:spacing w:val="-3"/>
              </w:rPr>
              <w:t>结论 ：是否通过审查（填写通过或不通过）</w:t>
            </w:r>
          </w:p>
          <w:p w14:paraId="1112C6C7">
            <w:pPr>
              <w:pStyle w:val="22"/>
              <w:spacing w:before="73" w:line="182" w:lineRule="auto"/>
              <w:ind w:left="1789"/>
              <w:rPr>
                <w:rFonts w:hint="eastAsia" w:ascii="宋体" w:hAnsi="宋体" w:eastAsia="宋体" w:cs="宋体"/>
              </w:rPr>
            </w:pPr>
            <w:r>
              <w:rPr>
                <w:rFonts w:hint="eastAsia" w:ascii="宋体" w:hAnsi="宋体" w:eastAsia="宋体" w:cs="宋体"/>
                <w:spacing w:val="-5"/>
              </w:rPr>
              <w:t>未通过资格审查的 ，为无效投标。</w:t>
            </w:r>
          </w:p>
        </w:tc>
        <w:tc>
          <w:tcPr>
            <w:tcW w:w="809" w:type="dxa"/>
            <w:vAlign w:val="top"/>
          </w:tcPr>
          <w:p w14:paraId="47BDBCC4">
            <w:pPr>
              <w:rPr>
                <w:rFonts w:hint="eastAsia" w:ascii="宋体" w:hAnsi="宋体" w:eastAsia="宋体" w:cs="宋体"/>
                <w:sz w:val="21"/>
              </w:rPr>
            </w:pPr>
          </w:p>
        </w:tc>
        <w:tc>
          <w:tcPr>
            <w:tcW w:w="825" w:type="dxa"/>
            <w:vAlign w:val="top"/>
          </w:tcPr>
          <w:p w14:paraId="274ED06B">
            <w:pPr>
              <w:rPr>
                <w:rFonts w:hint="eastAsia" w:ascii="宋体" w:hAnsi="宋体" w:eastAsia="宋体" w:cs="宋体"/>
                <w:sz w:val="21"/>
              </w:rPr>
            </w:pPr>
          </w:p>
        </w:tc>
        <w:tc>
          <w:tcPr>
            <w:tcW w:w="785" w:type="dxa"/>
            <w:vAlign w:val="top"/>
          </w:tcPr>
          <w:p w14:paraId="0FC1389A">
            <w:pPr>
              <w:rPr>
                <w:rFonts w:hint="eastAsia" w:ascii="宋体" w:hAnsi="宋体" w:eastAsia="宋体" w:cs="宋体"/>
                <w:sz w:val="21"/>
              </w:rPr>
            </w:pPr>
          </w:p>
        </w:tc>
      </w:tr>
    </w:tbl>
    <w:p w14:paraId="0625917C">
      <w:pPr>
        <w:spacing w:after="120" w:line="360" w:lineRule="auto"/>
        <w:ind w:left="0" w:leftChars="0" w:firstLine="480" w:firstLineChars="200"/>
        <w:jc w:val="both"/>
        <w:rPr>
          <w:rFonts w:eastAsia="宋体"/>
          <w:b w:val="0"/>
          <w:i w:val="0"/>
          <w:strike w:val="0"/>
          <w:color w:val="auto"/>
          <w:sz w:val="24"/>
          <w:u w:val="none"/>
        </w:rPr>
      </w:pPr>
      <w:r>
        <w:rPr>
          <w:rFonts w:hint="eastAsia" w:eastAsia="宋体"/>
          <w:b w:val="0"/>
          <w:i w:val="0"/>
          <w:strike w:val="0"/>
          <w:color w:val="auto"/>
          <w:sz w:val="24"/>
          <w:u w:val="none"/>
        </w:rPr>
        <w:t>说明 ：（ 1 ）上述各项中用“√”表示通过 ，“×”表示不通过；（ 2 ）上述各项中如有一项为“×” ，则结论为“ ×” ，表示该投标文件中存在重大偏差 ，不能通过资格审查；采购人对某一分项审查认为不合格时 ，必须要写明原因。</w:t>
      </w:r>
    </w:p>
    <w:p w14:paraId="5FE361E0">
      <w:pPr>
        <w:spacing w:line="240" w:lineRule="auto"/>
        <w:jc w:val="both"/>
        <w:outlineLvl w:val="1"/>
        <w:rPr>
          <w:rFonts w:hint="eastAsia" w:ascii="宋体" w:hAnsi="宋体" w:eastAsia="宋体" w:cs="宋体"/>
        </w:rPr>
        <w:sectPr>
          <w:footerReference r:id="rId46" w:type="default"/>
          <w:pgSz w:w="11907" w:h="16840"/>
          <w:pgMar w:top="400" w:right="893" w:bottom="1260" w:left="1081" w:header="0" w:footer="1083" w:gutter="0"/>
          <w:pgNumType w:fmt="decimal"/>
          <w:cols w:space="720" w:num="1"/>
        </w:sectPr>
      </w:pPr>
    </w:p>
    <w:p w14:paraId="4970A917">
      <w:pPr>
        <w:spacing w:before="120" w:line="183" w:lineRule="auto"/>
        <w:jc w:val="center"/>
        <w:rPr>
          <w:rFonts w:hint="eastAsia" w:ascii="宋体" w:hAnsi="宋体" w:eastAsia="宋体" w:cs="宋体"/>
          <w:b/>
          <w:bCs/>
          <w:spacing w:val="-1"/>
          <w:sz w:val="28"/>
          <w:szCs w:val="28"/>
        </w:rPr>
      </w:pPr>
    </w:p>
    <w:p w14:paraId="28E7A00D">
      <w:pPr>
        <w:pStyle w:val="14"/>
        <w:rPr>
          <w:rFonts w:hint="eastAsia" w:ascii="宋体" w:hAnsi="宋体" w:eastAsia="宋体" w:cs="宋体"/>
        </w:rPr>
      </w:pPr>
    </w:p>
    <w:p w14:paraId="3A2411B0">
      <w:pPr>
        <w:spacing w:before="120" w:line="183" w:lineRule="auto"/>
        <w:jc w:val="center"/>
        <w:rPr>
          <w:rFonts w:hint="eastAsia" w:ascii="宋体" w:hAnsi="宋体" w:eastAsia="宋体" w:cs="宋体"/>
          <w:sz w:val="28"/>
          <w:szCs w:val="28"/>
        </w:rPr>
      </w:pPr>
      <w:r>
        <w:rPr>
          <w:rFonts w:hint="eastAsia" w:ascii="宋体" w:hAnsi="宋体" w:eastAsia="宋体" w:cs="宋体"/>
          <w:b/>
          <w:bCs/>
          <w:spacing w:val="-1"/>
          <w:sz w:val="28"/>
          <w:szCs w:val="28"/>
        </w:rPr>
        <w:t>符合性审查表</w:t>
      </w:r>
    </w:p>
    <w:p w14:paraId="0F432D5E">
      <w:pPr>
        <w:spacing w:line="157" w:lineRule="exact"/>
        <w:rPr>
          <w:rFonts w:hint="eastAsia" w:ascii="宋体" w:hAnsi="宋体" w:eastAsia="宋体" w:cs="宋体"/>
        </w:rPr>
      </w:pPr>
    </w:p>
    <w:tbl>
      <w:tblPr>
        <w:tblStyle w:val="21"/>
        <w:tblW w:w="9823" w:type="dxa"/>
        <w:tblInd w:w="1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1"/>
        <w:gridCol w:w="7372"/>
        <w:gridCol w:w="600"/>
        <w:gridCol w:w="587"/>
        <w:gridCol w:w="553"/>
      </w:tblGrid>
      <w:tr w14:paraId="7F1B2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trPr>
        <w:tc>
          <w:tcPr>
            <w:tcW w:w="711" w:type="dxa"/>
            <w:vMerge w:val="restart"/>
            <w:tcBorders>
              <w:bottom w:val="nil"/>
            </w:tcBorders>
            <w:vAlign w:val="top"/>
          </w:tcPr>
          <w:p w14:paraId="6D820C32">
            <w:pPr>
              <w:spacing w:line="457" w:lineRule="auto"/>
              <w:rPr>
                <w:rFonts w:hint="eastAsia" w:ascii="宋体" w:hAnsi="宋体" w:eastAsia="宋体" w:cs="宋体"/>
                <w:sz w:val="21"/>
              </w:rPr>
            </w:pPr>
          </w:p>
          <w:p w14:paraId="541BA40F">
            <w:pPr>
              <w:pStyle w:val="22"/>
              <w:spacing w:before="103" w:line="183" w:lineRule="auto"/>
              <w:ind w:left="116"/>
              <w:rPr>
                <w:rFonts w:hint="eastAsia" w:ascii="宋体" w:hAnsi="宋体" w:eastAsia="宋体" w:cs="宋体"/>
              </w:rPr>
            </w:pPr>
            <w:r>
              <w:rPr>
                <w:rFonts w:hint="eastAsia" w:ascii="宋体" w:hAnsi="宋体" w:eastAsia="宋体" w:cs="宋体"/>
                <w:b/>
                <w:bCs/>
                <w:spacing w:val="-2"/>
              </w:rPr>
              <w:t>序号</w:t>
            </w:r>
          </w:p>
        </w:tc>
        <w:tc>
          <w:tcPr>
            <w:tcW w:w="7372" w:type="dxa"/>
            <w:vMerge w:val="restart"/>
            <w:tcBorders>
              <w:bottom w:val="nil"/>
            </w:tcBorders>
            <w:vAlign w:val="top"/>
          </w:tcPr>
          <w:p w14:paraId="4270317D">
            <w:pPr>
              <w:spacing w:line="457" w:lineRule="auto"/>
              <w:rPr>
                <w:rFonts w:hint="eastAsia" w:ascii="宋体" w:hAnsi="宋体" w:eastAsia="宋体" w:cs="宋体"/>
                <w:sz w:val="21"/>
              </w:rPr>
            </w:pPr>
          </w:p>
          <w:p w14:paraId="5B5A2C26">
            <w:pPr>
              <w:pStyle w:val="22"/>
              <w:spacing w:before="103" w:line="183" w:lineRule="auto"/>
              <w:ind w:left="3215"/>
              <w:rPr>
                <w:rFonts w:hint="eastAsia" w:ascii="宋体" w:hAnsi="宋体" w:eastAsia="宋体" w:cs="宋体"/>
              </w:rPr>
            </w:pPr>
            <w:r>
              <w:rPr>
                <w:rFonts w:hint="eastAsia" w:ascii="宋体" w:hAnsi="宋体" w:eastAsia="宋体" w:cs="宋体"/>
                <w:b/>
                <w:bCs/>
                <w:spacing w:val="-3"/>
              </w:rPr>
              <w:t>审查事项</w:t>
            </w:r>
          </w:p>
        </w:tc>
        <w:tc>
          <w:tcPr>
            <w:tcW w:w="1740" w:type="dxa"/>
            <w:gridSpan w:val="3"/>
            <w:vAlign w:val="center"/>
          </w:tcPr>
          <w:p w14:paraId="0DB39215">
            <w:pPr>
              <w:pStyle w:val="22"/>
              <w:spacing w:before="87" w:line="184" w:lineRule="auto"/>
              <w:ind w:right="148"/>
              <w:jc w:val="center"/>
              <w:rPr>
                <w:rFonts w:hint="eastAsia" w:ascii="宋体" w:hAnsi="宋体" w:eastAsia="宋体" w:cs="宋体"/>
              </w:rPr>
            </w:pPr>
            <w:r>
              <w:rPr>
                <w:rFonts w:hint="eastAsia" w:ascii="宋体" w:hAnsi="宋体" w:eastAsia="宋体" w:cs="宋体"/>
                <w:b/>
                <w:bCs/>
                <w:spacing w:val="-1"/>
              </w:rPr>
              <w:t>投标单位名称</w:t>
            </w:r>
            <w:r>
              <w:rPr>
                <w:rFonts w:hint="eastAsia" w:ascii="宋体" w:hAnsi="宋体" w:eastAsia="宋体" w:cs="宋体"/>
                <w:b/>
                <w:bCs/>
                <w:spacing w:val="1"/>
              </w:rPr>
              <w:t xml:space="preserve"> </w:t>
            </w:r>
            <w:r>
              <w:rPr>
                <w:rFonts w:hint="eastAsia" w:ascii="宋体" w:hAnsi="宋体" w:eastAsia="宋体" w:cs="宋体"/>
                <w:b/>
                <w:bCs/>
                <w:spacing w:val="-1"/>
              </w:rPr>
              <w:t>及审查情况</w:t>
            </w:r>
          </w:p>
        </w:tc>
      </w:tr>
      <w:tr w14:paraId="43A49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Merge w:val="continue"/>
            <w:tcBorders>
              <w:top w:val="nil"/>
            </w:tcBorders>
            <w:vAlign w:val="top"/>
          </w:tcPr>
          <w:p w14:paraId="6065623A">
            <w:pPr>
              <w:rPr>
                <w:rFonts w:hint="eastAsia" w:ascii="宋体" w:hAnsi="宋体" w:eastAsia="宋体" w:cs="宋体"/>
                <w:sz w:val="21"/>
              </w:rPr>
            </w:pPr>
          </w:p>
        </w:tc>
        <w:tc>
          <w:tcPr>
            <w:tcW w:w="7372" w:type="dxa"/>
            <w:vMerge w:val="continue"/>
            <w:tcBorders>
              <w:top w:val="nil"/>
            </w:tcBorders>
            <w:vAlign w:val="top"/>
          </w:tcPr>
          <w:p w14:paraId="2B977849">
            <w:pPr>
              <w:rPr>
                <w:rFonts w:hint="eastAsia" w:ascii="宋体" w:hAnsi="宋体" w:eastAsia="宋体" w:cs="宋体"/>
                <w:sz w:val="21"/>
              </w:rPr>
            </w:pPr>
          </w:p>
        </w:tc>
        <w:tc>
          <w:tcPr>
            <w:tcW w:w="600" w:type="dxa"/>
            <w:vAlign w:val="top"/>
          </w:tcPr>
          <w:p w14:paraId="68943A38">
            <w:pPr>
              <w:rPr>
                <w:rFonts w:hint="eastAsia" w:ascii="宋体" w:hAnsi="宋体" w:eastAsia="宋体" w:cs="宋体"/>
                <w:sz w:val="21"/>
              </w:rPr>
            </w:pPr>
          </w:p>
        </w:tc>
        <w:tc>
          <w:tcPr>
            <w:tcW w:w="587" w:type="dxa"/>
            <w:vAlign w:val="top"/>
          </w:tcPr>
          <w:p w14:paraId="0D48CB54">
            <w:pPr>
              <w:rPr>
                <w:rFonts w:hint="eastAsia" w:ascii="宋体" w:hAnsi="宋体" w:eastAsia="宋体" w:cs="宋体"/>
                <w:sz w:val="21"/>
              </w:rPr>
            </w:pPr>
          </w:p>
        </w:tc>
        <w:tc>
          <w:tcPr>
            <w:tcW w:w="553" w:type="dxa"/>
            <w:vAlign w:val="top"/>
          </w:tcPr>
          <w:p w14:paraId="4C049912">
            <w:pPr>
              <w:rPr>
                <w:rFonts w:hint="eastAsia" w:ascii="宋体" w:hAnsi="宋体" w:eastAsia="宋体" w:cs="宋体"/>
                <w:sz w:val="21"/>
              </w:rPr>
            </w:pPr>
          </w:p>
        </w:tc>
      </w:tr>
      <w:tr w14:paraId="694D8C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711" w:type="dxa"/>
            <w:vAlign w:val="top"/>
          </w:tcPr>
          <w:p w14:paraId="01D39274">
            <w:pPr>
              <w:pStyle w:val="22"/>
              <w:spacing w:before="180" w:line="174" w:lineRule="auto"/>
              <w:ind w:left="304"/>
              <w:rPr>
                <w:rFonts w:hint="eastAsia" w:ascii="宋体" w:hAnsi="宋体" w:eastAsia="宋体" w:cs="宋体"/>
              </w:rPr>
            </w:pPr>
            <w:r>
              <w:rPr>
                <w:rFonts w:hint="eastAsia" w:ascii="宋体" w:hAnsi="宋体" w:eastAsia="宋体" w:cs="宋体"/>
              </w:rPr>
              <w:t>1</w:t>
            </w:r>
          </w:p>
        </w:tc>
        <w:tc>
          <w:tcPr>
            <w:tcW w:w="7372" w:type="dxa"/>
            <w:vAlign w:val="top"/>
          </w:tcPr>
          <w:p w14:paraId="03C8C352">
            <w:pPr>
              <w:pStyle w:val="22"/>
              <w:spacing w:before="164" w:line="183" w:lineRule="auto"/>
              <w:ind w:left="106"/>
              <w:rPr>
                <w:rFonts w:hint="eastAsia" w:ascii="宋体" w:hAnsi="宋体" w:eastAsia="宋体" w:cs="宋体"/>
              </w:rPr>
            </w:pPr>
            <w:r>
              <w:rPr>
                <w:rFonts w:hint="eastAsia" w:ascii="宋体" w:hAnsi="宋体" w:eastAsia="宋体" w:cs="宋体"/>
              </w:rPr>
              <w:t>投标人的报价未超过采购预算；</w:t>
            </w:r>
          </w:p>
        </w:tc>
        <w:tc>
          <w:tcPr>
            <w:tcW w:w="600" w:type="dxa"/>
            <w:vAlign w:val="top"/>
          </w:tcPr>
          <w:p w14:paraId="63E188C4">
            <w:pPr>
              <w:rPr>
                <w:rFonts w:hint="eastAsia" w:ascii="宋体" w:hAnsi="宋体" w:eastAsia="宋体" w:cs="宋体"/>
                <w:sz w:val="21"/>
              </w:rPr>
            </w:pPr>
          </w:p>
        </w:tc>
        <w:tc>
          <w:tcPr>
            <w:tcW w:w="587" w:type="dxa"/>
            <w:vAlign w:val="top"/>
          </w:tcPr>
          <w:p w14:paraId="406C3795">
            <w:pPr>
              <w:rPr>
                <w:rFonts w:hint="eastAsia" w:ascii="宋体" w:hAnsi="宋体" w:eastAsia="宋体" w:cs="宋体"/>
                <w:sz w:val="21"/>
              </w:rPr>
            </w:pPr>
          </w:p>
        </w:tc>
        <w:tc>
          <w:tcPr>
            <w:tcW w:w="553" w:type="dxa"/>
            <w:vAlign w:val="top"/>
          </w:tcPr>
          <w:p w14:paraId="641ED880">
            <w:pPr>
              <w:rPr>
                <w:rFonts w:hint="eastAsia" w:ascii="宋体" w:hAnsi="宋体" w:eastAsia="宋体" w:cs="宋体"/>
                <w:sz w:val="21"/>
              </w:rPr>
            </w:pPr>
          </w:p>
        </w:tc>
      </w:tr>
      <w:tr w14:paraId="1C4F5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11" w:type="dxa"/>
            <w:vAlign w:val="top"/>
          </w:tcPr>
          <w:p w14:paraId="5D18AAAC">
            <w:pPr>
              <w:pStyle w:val="22"/>
              <w:spacing w:before="211" w:line="174" w:lineRule="auto"/>
              <w:ind w:left="295"/>
              <w:rPr>
                <w:rFonts w:hint="eastAsia" w:ascii="宋体" w:hAnsi="宋体" w:eastAsia="宋体" w:cs="宋体"/>
              </w:rPr>
            </w:pPr>
            <w:r>
              <w:rPr>
                <w:rFonts w:hint="eastAsia" w:ascii="宋体" w:hAnsi="宋体" w:eastAsia="宋体" w:cs="宋体"/>
              </w:rPr>
              <w:t>2</w:t>
            </w:r>
          </w:p>
        </w:tc>
        <w:tc>
          <w:tcPr>
            <w:tcW w:w="7372" w:type="dxa"/>
            <w:vAlign w:val="top"/>
          </w:tcPr>
          <w:p w14:paraId="753E718A">
            <w:pPr>
              <w:pStyle w:val="22"/>
              <w:spacing w:before="196" w:line="183" w:lineRule="auto"/>
              <w:ind w:left="105"/>
              <w:rPr>
                <w:rFonts w:hint="eastAsia" w:ascii="宋体" w:hAnsi="宋体" w:eastAsia="宋体" w:cs="宋体"/>
              </w:rPr>
            </w:pPr>
            <w:r>
              <w:rPr>
                <w:rFonts w:hint="eastAsia" w:ascii="宋体" w:hAnsi="宋体" w:eastAsia="宋体" w:cs="宋体"/>
                <w:spacing w:val="-2"/>
              </w:rPr>
              <w:t>在评标过程中 ，未发现投标人之间或者投标人与采购人串通投</w:t>
            </w:r>
            <w:r>
              <w:rPr>
                <w:rFonts w:hint="eastAsia" w:ascii="宋体" w:hAnsi="宋体" w:eastAsia="宋体" w:cs="宋体"/>
                <w:spacing w:val="-3"/>
              </w:rPr>
              <w:t>标的；</w:t>
            </w:r>
          </w:p>
        </w:tc>
        <w:tc>
          <w:tcPr>
            <w:tcW w:w="600" w:type="dxa"/>
            <w:vAlign w:val="top"/>
          </w:tcPr>
          <w:p w14:paraId="3A3A5CFF">
            <w:pPr>
              <w:rPr>
                <w:rFonts w:hint="eastAsia" w:ascii="宋体" w:hAnsi="宋体" w:eastAsia="宋体" w:cs="宋体"/>
                <w:sz w:val="21"/>
              </w:rPr>
            </w:pPr>
          </w:p>
        </w:tc>
        <w:tc>
          <w:tcPr>
            <w:tcW w:w="587" w:type="dxa"/>
            <w:vAlign w:val="top"/>
          </w:tcPr>
          <w:p w14:paraId="7ABCC2EE">
            <w:pPr>
              <w:rPr>
                <w:rFonts w:hint="eastAsia" w:ascii="宋体" w:hAnsi="宋体" w:eastAsia="宋体" w:cs="宋体"/>
                <w:sz w:val="21"/>
              </w:rPr>
            </w:pPr>
          </w:p>
        </w:tc>
        <w:tc>
          <w:tcPr>
            <w:tcW w:w="553" w:type="dxa"/>
            <w:vAlign w:val="top"/>
          </w:tcPr>
          <w:p w14:paraId="69A2A548">
            <w:pPr>
              <w:rPr>
                <w:rFonts w:hint="eastAsia" w:ascii="宋体" w:hAnsi="宋体" w:eastAsia="宋体" w:cs="宋体"/>
                <w:sz w:val="21"/>
              </w:rPr>
            </w:pPr>
          </w:p>
        </w:tc>
      </w:tr>
      <w:tr w14:paraId="4C6C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711" w:type="dxa"/>
            <w:vAlign w:val="top"/>
          </w:tcPr>
          <w:p w14:paraId="748D0370">
            <w:pPr>
              <w:pStyle w:val="22"/>
              <w:spacing w:before="321" w:line="173" w:lineRule="auto"/>
              <w:ind w:left="300"/>
              <w:rPr>
                <w:rFonts w:hint="eastAsia" w:ascii="宋体" w:hAnsi="宋体" w:eastAsia="宋体" w:cs="宋体"/>
              </w:rPr>
            </w:pPr>
            <w:r>
              <w:rPr>
                <w:rFonts w:hint="eastAsia" w:ascii="宋体" w:hAnsi="宋体" w:eastAsia="宋体" w:cs="宋体"/>
              </w:rPr>
              <w:t>3</w:t>
            </w:r>
          </w:p>
        </w:tc>
        <w:tc>
          <w:tcPr>
            <w:tcW w:w="7372" w:type="dxa"/>
            <w:vAlign w:val="top"/>
          </w:tcPr>
          <w:p w14:paraId="69999B75">
            <w:pPr>
              <w:pStyle w:val="22"/>
              <w:spacing w:before="122" w:line="195" w:lineRule="auto"/>
              <w:ind w:left="117" w:right="102" w:hanging="11"/>
              <w:rPr>
                <w:rFonts w:hint="eastAsia" w:ascii="宋体" w:hAnsi="宋体" w:eastAsia="宋体" w:cs="宋体"/>
              </w:rPr>
            </w:pPr>
            <w:r>
              <w:rPr>
                <w:rFonts w:hint="eastAsia" w:ascii="宋体" w:hAnsi="宋体" w:eastAsia="宋体" w:cs="宋体"/>
                <w:spacing w:val="-4"/>
              </w:rPr>
              <w:t>投标单位在投标过程中未向采购人提供、给予任何有价值的物品 ，影</w:t>
            </w:r>
            <w:r>
              <w:rPr>
                <w:rFonts w:hint="eastAsia" w:ascii="宋体" w:hAnsi="宋体" w:eastAsia="宋体" w:cs="宋体"/>
                <w:spacing w:val="9"/>
              </w:rPr>
              <w:t xml:space="preserve"> </w:t>
            </w:r>
            <w:r>
              <w:rPr>
                <w:rFonts w:hint="eastAsia" w:ascii="宋体" w:hAnsi="宋体" w:eastAsia="宋体" w:cs="宋体"/>
              </w:rPr>
              <w:t>响其正常决策行为；</w:t>
            </w:r>
          </w:p>
        </w:tc>
        <w:tc>
          <w:tcPr>
            <w:tcW w:w="600" w:type="dxa"/>
            <w:vAlign w:val="top"/>
          </w:tcPr>
          <w:p w14:paraId="5B8A951F">
            <w:pPr>
              <w:rPr>
                <w:rFonts w:hint="eastAsia" w:ascii="宋体" w:hAnsi="宋体" w:eastAsia="宋体" w:cs="宋体"/>
                <w:sz w:val="21"/>
              </w:rPr>
            </w:pPr>
          </w:p>
        </w:tc>
        <w:tc>
          <w:tcPr>
            <w:tcW w:w="587" w:type="dxa"/>
            <w:vAlign w:val="top"/>
          </w:tcPr>
          <w:p w14:paraId="68646A1B">
            <w:pPr>
              <w:rPr>
                <w:rFonts w:hint="eastAsia" w:ascii="宋体" w:hAnsi="宋体" w:eastAsia="宋体" w:cs="宋体"/>
                <w:sz w:val="21"/>
              </w:rPr>
            </w:pPr>
          </w:p>
        </w:tc>
        <w:tc>
          <w:tcPr>
            <w:tcW w:w="553" w:type="dxa"/>
            <w:vAlign w:val="top"/>
          </w:tcPr>
          <w:p w14:paraId="7425A0FD">
            <w:pPr>
              <w:rPr>
                <w:rFonts w:hint="eastAsia" w:ascii="宋体" w:hAnsi="宋体" w:eastAsia="宋体" w:cs="宋体"/>
                <w:sz w:val="21"/>
              </w:rPr>
            </w:pPr>
          </w:p>
        </w:tc>
      </w:tr>
      <w:tr w14:paraId="1698F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11" w:type="dxa"/>
            <w:vAlign w:val="top"/>
          </w:tcPr>
          <w:p w14:paraId="3C32DEE2">
            <w:pPr>
              <w:pStyle w:val="22"/>
              <w:spacing w:before="174" w:line="172" w:lineRule="auto"/>
              <w:ind w:left="285"/>
              <w:rPr>
                <w:rFonts w:hint="eastAsia" w:ascii="宋体" w:hAnsi="宋体" w:eastAsia="宋体" w:cs="宋体"/>
              </w:rPr>
            </w:pPr>
            <w:r>
              <w:rPr>
                <w:rFonts w:hint="eastAsia" w:ascii="宋体" w:hAnsi="宋体" w:eastAsia="宋体" w:cs="宋体"/>
              </w:rPr>
              <w:t>4</w:t>
            </w:r>
          </w:p>
        </w:tc>
        <w:tc>
          <w:tcPr>
            <w:tcW w:w="7372" w:type="dxa"/>
            <w:vAlign w:val="top"/>
          </w:tcPr>
          <w:p w14:paraId="4B754A4A">
            <w:pPr>
              <w:pStyle w:val="22"/>
              <w:spacing w:before="154" w:line="183" w:lineRule="auto"/>
              <w:ind w:left="106"/>
              <w:rPr>
                <w:rFonts w:hint="eastAsia" w:ascii="宋体" w:hAnsi="宋体" w:eastAsia="宋体" w:cs="宋体"/>
              </w:rPr>
            </w:pPr>
            <w:r>
              <w:rPr>
                <w:rFonts w:hint="eastAsia" w:ascii="宋体" w:hAnsi="宋体" w:eastAsia="宋体" w:cs="宋体"/>
              </w:rPr>
              <w:t>投标单位对所投招采购文件中所列的所有内容进行投标；</w:t>
            </w:r>
          </w:p>
        </w:tc>
        <w:tc>
          <w:tcPr>
            <w:tcW w:w="600" w:type="dxa"/>
            <w:vAlign w:val="top"/>
          </w:tcPr>
          <w:p w14:paraId="0FA0D83D">
            <w:pPr>
              <w:rPr>
                <w:rFonts w:hint="eastAsia" w:ascii="宋体" w:hAnsi="宋体" w:eastAsia="宋体" w:cs="宋体"/>
                <w:sz w:val="21"/>
              </w:rPr>
            </w:pPr>
          </w:p>
        </w:tc>
        <w:tc>
          <w:tcPr>
            <w:tcW w:w="587" w:type="dxa"/>
            <w:vAlign w:val="top"/>
          </w:tcPr>
          <w:p w14:paraId="3B49BBDD">
            <w:pPr>
              <w:rPr>
                <w:rFonts w:hint="eastAsia" w:ascii="宋体" w:hAnsi="宋体" w:eastAsia="宋体" w:cs="宋体"/>
                <w:sz w:val="21"/>
              </w:rPr>
            </w:pPr>
          </w:p>
        </w:tc>
        <w:tc>
          <w:tcPr>
            <w:tcW w:w="553" w:type="dxa"/>
            <w:vAlign w:val="top"/>
          </w:tcPr>
          <w:p w14:paraId="37A7CA72">
            <w:pPr>
              <w:rPr>
                <w:rFonts w:hint="eastAsia" w:ascii="宋体" w:hAnsi="宋体" w:eastAsia="宋体" w:cs="宋体"/>
                <w:sz w:val="21"/>
              </w:rPr>
            </w:pPr>
          </w:p>
        </w:tc>
      </w:tr>
      <w:tr w14:paraId="4EC8C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711" w:type="dxa"/>
            <w:vAlign w:val="top"/>
          </w:tcPr>
          <w:p w14:paraId="300822CB">
            <w:pPr>
              <w:spacing w:line="278" w:lineRule="auto"/>
              <w:rPr>
                <w:rFonts w:hint="eastAsia" w:ascii="宋体" w:hAnsi="宋体" w:eastAsia="宋体" w:cs="宋体"/>
                <w:sz w:val="21"/>
              </w:rPr>
            </w:pPr>
          </w:p>
          <w:p w14:paraId="24153ABB">
            <w:pPr>
              <w:pStyle w:val="22"/>
              <w:spacing w:before="103" w:line="171" w:lineRule="auto"/>
              <w:ind w:left="304"/>
              <w:rPr>
                <w:rFonts w:hint="eastAsia" w:ascii="宋体" w:hAnsi="宋体" w:eastAsia="宋体" w:cs="宋体"/>
              </w:rPr>
            </w:pPr>
            <w:r>
              <w:rPr>
                <w:rFonts w:hint="eastAsia" w:ascii="宋体" w:hAnsi="宋体" w:eastAsia="宋体" w:cs="宋体"/>
              </w:rPr>
              <w:t>5</w:t>
            </w:r>
          </w:p>
        </w:tc>
        <w:tc>
          <w:tcPr>
            <w:tcW w:w="7372" w:type="dxa"/>
            <w:vAlign w:val="top"/>
          </w:tcPr>
          <w:p w14:paraId="122FB3B2">
            <w:pPr>
              <w:pStyle w:val="22"/>
              <w:spacing w:before="183" w:line="196" w:lineRule="auto"/>
              <w:ind w:left="105" w:right="102"/>
              <w:rPr>
                <w:rFonts w:hint="eastAsia" w:ascii="宋体" w:hAnsi="宋体" w:eastAsia="宋体" w:cs="宋体"/>
              </w:rPr>
            </w:pPr>
            <w:r>
              <w:rPr>
                <w:rFonts w:hint="eastAsia" w:ascii="宋体" w:hAnsi="宋体" w:eastAsia="宋体" w:cs="宋体"/>
                <w:spacing w:val="-4"/>
              </w:rPr>
              <w:t>投标单位所报的各分项投标报价在合同履行过程中是固定不变的 ，不</w:t>
            </w:r>
            <w:r>
              <w:rPr>
                <w:rFonts w:hint="eastAsia" w:ascii="宋体" w:hAnsi="宋体" w:eastAsia="宋体" w:cs="宋体"/>
                <w:spacing w:val="9"/>
              </w:rPr>
              <w:t xml:space="preserve"> </w:t>
            </w:r>
            <w:r>
              <w:rPr>
                <w:rFonts w:hint="eastAsia" w:ascii="宋体" w:hAnsi="宋体" w:eastAsia="宋体" w:cs="宋体"/>
                <w:spacing w:val="1"/>
              </w:rPr>
              <w:t>得以任何理由予以变更；</w:t>
            </w:r>
          </w:p>
        </w:tc>
        <w:tc>
          <w:tcPr>
            <w:tcW w:w="600" w:type="dxa"/>
            <w:vAlign w:val="top"/>
          </w:tcPr>
          <w:p w14:paraId="23CE07EF">
            <w:pPr>
              <w:rPr>
                <w:rFonts w:hint="eastAsia" w:ascii="宋体" w:hAnsi="宋体" w:eastAsia="宋体" w:cs="宋体"/>
                <w:sz w:val="21"/>
              </w:rPr>
            </w:pPr>
          </w:p>
        </w:tc>
        <w:tc>
          <w:tcPr>
            <w:tcW w:w="587" w:type="dxa"/>
            <w:vAlign w:val="top"/>
          </w:tcPr>
          <w:p w14:paraId="25BF13EB">
            <w:pPr>
              <w:rPr>
                <w:rFonts w:hint="eastAsia" w:ascii="宋体" w:hAnsi="宋体" w:eastAsia="宋体" w:cs="宋体"/>
                <w:sz w:val="21"/>
              </w:rPr>
            </w:pPr>
          </w:p>
        </w:tc>
        <w:tc>
          <w:tcPr>
            <w:tcW w:w="553" w:type="dxa"/>
            <w:vAlign w:val="top"/>
          </w:tcPr>
          <w:p w14:paraId="02EDD6A2">
            <w:pPr>
              <w:rPr>
                <w:rFonts w:hint="eastAsia" w:ascii="宋体" w:hAnsi="宋体" w:eastAsia="宋体" w:cs="宋体"/>
                <w:sz w:val="21"/>
              </w:rPr>
            </w:pPr>
          </w:p>
        </w:tc>
      </w:tr>
      <w:tr w14:paraId="5A6CE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11" w:type="dxa"/>
            <w:vAlign w:val="top"/>
          </w:tcPr>
          <w:p w14:paraId="0EAFF23A">
            <w:pPr>
              <w:pStyle w:val="22"/>
              <w:spacing w:before="283" w:line="173" w:lineRule="auto"/>
              <w:ind w:left="297"/>
              <w:rPr>
                <w:rFonts w:hint="eastAsia" w:ascii="宋体" w:hAnsi="宋体" w:eastAsia="宋体" w:cs="宋体"/>
              </w:rPr>
            </w:pPr>
            <w:r>
              <w:rPr>
                <w:rFonts w:hint="eastAsia" w:ascii="宋体" w:hAnsi="宋体" w:eastAsia="宋体" w:cs="宋体"/>
              </w:rPr>
              <w:t>6</w:t>
            </w:r>
          </w:p>
        </w:tc>
        <w:tc>
          <w:tcPr>
            <w:tcW w:w="7372" w:type="dxa"/>
            <w:vAlign w:val="top"/>
          </w:tcPr>
          <w:p w14:paraId="53F641CD">
            <w:pPr>
              <w:pStyle w:val="22"/>
              <w:spacing w:before="86" w:line="183" w:lineRule="auto"/>
              <w:ind w:left="115" w:right="102" w:hanging="9"/>
              <w:rPr>
                <w:rFonts w:hint="eastAsia" w:ascii="宋体" w:hAnsi="宋体" w:eastAsia="宋体" w:cs="宋体"/>
              </w:rPr>
            </w:pPr>
            <w:r>
              <w:rPr>
                <w:rFonts w:hint="eastAsia" w:ascii="宋体" w:hAnsi="宋体" w:eastAsia="宋体" w:cs="宋体"/>
                <w:spacing w:val="-4"/>
              </w:rPr>
              <w:t>投标文件的实质性条款与招标文件要求的条款相符 ，且没有重大偏离</w:t>
            </w:r>
            <w:r>
              <w:rPr>
                <w:rFonts w:hint="eastAsia" w:ascii="宋体" w:hAnsi="宋体" w:eastAsia="宋体" w:cs="宋体"/>
                <w:spacing w:val="9"/>
              </w:rPr>
              <w:t xml:space="preserve"> </w:t>
            </w:r>
            <w:r>
              <w:rPr>
                <w:rFonts w:hint="eastAsia" w:ascii="宋体" w:hAnsi="宋体" w:eastAsia="宋体" w:cs="宋体"/>
              </w:rPr>
              <w:t>的并全部响应采购需求中实质性条款；</w:t>
            </w:r>
          </w:p>
        </w:tc>
        <w:tc>
          <w:tcPr>
            <w:tcW w:w="600" w:type="dxa"/>
            <w:vAlign w:val="top"/>
          </w:tcPr>
          <w:p w14:paraId="3F77C804">
            <w:pPr>
              <w:rPr>
                <w:rFonts w:hint="eastAsia" w:ascii="宋体" w:hAnsi="宋体" w:eastAsia="宋体" w:cs="宋体"/>
                <w:sz w:val="21"/>
              </w:rPr>
            </w:pPr>
          </w:p>
        </w:tc>
        <w:tc>
          <w:tcPr>
            <w:tcW w:w="587" w:type="dxa"/>
            <w:vAlign w:val="top"/>
          </w:tcPr>
          <w:p w14:paraId="1F6061EE">
            <w:pPr>
              <w:rPr>
                <w:rFonts w:hint="eastAsia" w:ascii="宋体" w:hAnsi="宋体" w:eastAsia="宋体" w:cs="宋体"/>
                <w:sz w:val="21"/>
              </w:rPr>
            </w:pPr>
          </w:p>
        </w:tc>
        <w:tc>
          <w:tcPr>
            <w:tcW w:w="553" w:type="dxa"/>
            <w:vAlign w:val="top"/>
          </w:tcPr>
          <w:p w14:paraId="5CAEF494">
            <w:pPr>
              <w:rPr>
                <w:rFonts w:hint="eastAsia" w:ascii="宋体" w:hAnsi="宋体" w:eastAsia="宋体" w:cs="宋体"/>
                <w:sz w:val="21"/>
              </w:rPr>
            </w:pPr>
          </w:p>
        </w:tc>
      </w:tr>
      <w:tr w14:paraId="50D43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711" w:type="dxa"/>
            <w:vAlign w:val="top"/>
          </w:tcPr>
          <w:p w14:paraId="790C493E">
            <w:pPr>
              <w:pStyle w:val="22"/>
              <w:spacing w:before="271" w:line="172" w:lineRule="auto"/>
              <w:ind w:left="294"/>
              <w:rPr>
                <w:rFonts w:hint="eastAsia" w:ascii="宋体" w:hAnsi="宋体" w:eastAsia="宋体" w:cs="宋体"/>
              </w:rPr>
            </w:pPr>
            <w:r>
              <w:rPr>
                <w:rFonts w:hint="eastAsia" w:ascii="宋体" w:hAnsi="宋体" w:eastAsia="宋体" w:cs="宋体"/>
              </w:rPr>
              <w:t>7</w:t>
            </w:r>
          </w:p>
        </w:tc>
        <w:tc>
          <w:tcPr>
            <w:tcW w:w="7372" w:type="dxa"/>
            <w:vAlign w:val="top"/>
          </w:tcPr>
          <w:p w14:paraId="62A248F8">
            <w:pPr>
              <w:pStyle w:val="22"/>
              <w:spacing w:before="252" w:line="183" w:lineRule="auto"/>
              <w:ind w:left="106"/>
              <w:rPr>
                <w:rFonts w:hint="eastAsia" w:ascii="宋体" w:hAnsi="宋体" w:eastAsia="宋体" w:cs="宋体"/>
              </w:rPr>
            </w:pPr>
            <w:r>
              <w:rPr>
                <w:rFonts w:hint="eastAsia" w:ascii="宋体" w:hAnsi="宋体" w:eastAsia="宋体" w:cs="宋体"/>
                <w:spacing w:val="-1"/>
              </w:rPr>
              <w:t>投标有效期自提交投标文件截止之日起</w:t>
            </w:r>
            <w:r>
              <w:rPr>
                <w:rFonts w:hint="eastAsia" w:ascii="宋体" w:hAnsi="宋体" w:eastAsia="宋体" w:cs="宋体"/>
                <w:spacing w:val="61"/>
                <w:u w:val="single" w:color="auto"/>
              </w:rPr>
              <w:t xml:space="preserve"> </w:t>
            </w:r>
            <w:r>
              <w:rPr>
                <w:rFonts w:hint="eastAsia" w:ascii="宋体" w:hAnsi="宋体" w:eastAsia="宋体" w:cs="宋体"/>
                <w:spacing w:val="-1"/>
                <w:u w:val="single" w:color="auto"/>
              </w:rPr>
              <w:t xml:space="preserve">90  </w:t>
            </w:r>
            <w:r>
              <w:rPr>
                <w:rFonts w:hint="eastAsia" w:ascii="宋体" w:hAnsi="宋体" w:eastAsia="宋体" w:cs="宋体"/>
                <w:spacing w:val="-2"/>
              </w:rPr>
              <w:t>日历日；</w:t>
            </w:r>
          </w:p>
        </w:tc>
        <w:tc>
          <w:tcPr>
            <w:tcW w:w="600" w:type="dxa"/>
            <w:vAlign w:val="top"/>
          </w:tcPr>
          <w:p w14:paraId="6B22C8F5">
            <w:pPr>
              <w:rPr>
                <w:rFonts w:hint="eastAsia" w:ascii="宋体" w:hAnsi="宋体" w:eastAsia="宋体" w:cs="宋体"/>
                <w:sz w:val="21"/>
              </w:rPr>
            </w:pPr>
          </w:p>
        </w:tc>
        <w:tc>
          <w:tcPr>
            <w:tcW w:w="587" w:type="dxa"/>
            <w:vAlign w:val="top"/>
          </w:tcPr>
          <w:p w14:paraId="47FE05D5">
            <w:pPr>
              <w:rPr>
                <w:rFonts w:hint="eastAsia" w:ascii="宋体" w:hAnsi="宋体" w:eastAsia="宋体" w:cs="宋体"/>
                <w:sz w:val="21"/>
              </w:rPr>
            </w:pPr>
          </w:p>
        </w:tc>
        <w:tc>
          <w:tcPr>
            <w:tcW w:w="553" w:type="dxa"/>
            <w:vAlign w:val="top"/>
          </w:tcPr>
          <w:p w14:paraId="196FBC0B">
            <w:pPr>
              <w:rPr>
                <w:rFonts w:hint="eastAsia" w:ascii="宋体" w:hAnsi="宋体" w:eastAsia="宋体" w:cs="宋体"/>
                <w:sz w:val="21"/>
              </w:rPr>
            </w:pPr>
          </w:p>
        </w:tc>
      </w:tr>
      <w:tr w14:paraId="30457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72A0E9DB">
            <w:pPr>
              <w:pStyle w:val="22"/>
              <w:spacing w:before="214" w:line="174" w:lineRule="auto"/>
              <w:ind w:left="295"/>
              <w:rPr>
                <w:rFonts w:hint="eastAsia" w:ascii="宋体" w:hAnsi="宋体" w:eastAsia="宋体" w:cs="宋体"/>
              </w:rPr>
            </w:pPr>
            <w:r>
              <w:rPr>
                <w:rFonts w:hint="eastAsia" w:ascii="宋体" w:hAnsi="宋体" w:eastAsia="宋体" w:cs="宋体"/>
              </w:rPr>
              <w:t>8</w:t>
            </w:r>
          </w:p>
        </w:tc>
        <w:tc>
          <w:tcPr>
            <w:tcW w:w="7372" w:type="dxa"/>
            <w:vAlign w:val="top"/>
          </w:tcPr>
          <w:p w14:paraId="4AD176E5">
            <w:pPr>
              <w:pStyle w:val="22"/>
              <w:spacing w:before="196" w:line="184" w:lineRule="auto"/>
              <w:ind w:left="106"/>
              <w:rPr>
                <w:rFonts w:hint="eastAsia" w:ascii="宋体" w:hAnsi="宋体" w:eastAsia="宋体" w:cs="宋体"/>
              </w:rPr>
            </w:pPr>
            <w:r>
              <w:rPr>
                <w:rFonts w:hint="eastAsia" w:ascii="宋体" w:hAnsi="宋体" w:eastAsia="宋体" w:cs="宋体"/>
              </w:rPr>
              <w:t>投标文件按照采购文件规定要求签署、盖章；</w:t>
            </w:r>
          </w:p>
        </w:tc>
        <w:tc>
          <w:tcPr>
            <w:tcW w:w="600" w:type="dxa"/>
            <w:vAlign w:val="top"/>
          </w:tcPr>
          <w:p w14:paraId="72A27B31">
            <w:pPr>
              <w:rPr>
                <w:rFonts w:hint="eastAsia" w:ascii="宋体" w:hAnsi="宋体" w:eastAsia="宋体" w:cs="宋体"/>
                <w:sz w:val="21"/>
              </w:rPr>
            </w:pPr>
          </w:p>
        </w:tc>
        <w:tc>
          <w:tcPr>
            <w:tcW w:w="587" w:type="dxa"/>
            <w:vAlign w:val="top"/>
          </w:tcPr>
          <w:p w14:paraId="1575D503">
            <w:pPr>
              <w:rPr>
                <w:rFonts w:hint="eastAsia" w:ascii="宋体" w:hAnsi="宋体" w:eastAsia="宋体" w:cs="宋体"/>
                <w:sz w:val="21"/>
              </w:rPr>
            </w:pPr>
          </w:p>
        </w:tc>
        <w:tc>
          <w:tcPr>
            <w:tcW w:w="553" w:type="dxa"/>
            <w:vAlign w:val="top"/>
          </w:tcPr>
          <w:p w14:paraId="67ED0A74">
            <w:pPr>
              <w:rPr>
                <w:rFonts w:hint="eastAsia" w:ascii="宋体" w:hAnsi="宋体" w:eastAsia="宋体" w:cs="宋体"/>
                <w:sz w:val="21"/>
              </w:rPr>
            </w:pPr>
          </w:p>
        </w:tc>
      </w:tr>
      <w:tr w14:paraId="5220D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711" w:type="dxa"/>
            <w:vAlign w:val="top"/>
          </w:tcPr>
          <w:p w14:paraId="7B3AD4B9">
            <w:pPr>
              <w:pStyle w:val="22"/>
              <w:spacing w:before="215" w:line="173" w:lineRule="auto"/>
              <w:ind w:left="295"/>
              <w:rPr>
                <w:rFonts w:hint="eastAsia" w:ascii="宋体" w:hAnsi="宋体" w:eastAsia="宋体" w:cs="宋体"/>
              </w:rPr>
            </w:pPr>
            <w:r>
              <w:rPr>
                <w:rFonts w:hint="eastAsia" w:ascii="宋体" w:hAnsi="宋体" w:eastAsia="宋体" w:cs="宋体"/>
              </w:rPr>
              <w:t>9</w:t>
            </w:r>
          </w:p>
        </w:tc>
        <w:tc>
          <w:tcPr>
            <w:tcW w:w="7372" w:type="dxa"/>
            <w:vAlign w:val="top"/>
          </w:tcPr>
          <w:p w14:paraId="3A9D5366">
            <w:pPr>
              <w:pStyle w:val="22"/>
              <w:spacing w:before="197" w:line="183" w:lineRule="auto"/>
              <w:ind w:left="106"/>
              <w:rPr>
                <w:rFonts w:hint="eastAsia" w:ascii="宋体" w:hAnsi="宋体" w:eastAsia="宋体" w:cs="宋体"/>
              </w:rPr>
            </w:pPr>
            <w:r>
              <w:rPr>
                <w:rFonts w:hint="eastAsia" w:ascii="宋体" w:hAnsi="宋体" w:eastAsia="宋体" w:cs="宋体"/>
              </w:rPr>
              <w:t>评标委员会共同确定没有实质上不响应采购文件要求的；</w:t>
            </w:r>
          </w:p>
        </w:tc>
        <w:tc>
          <w:tcPr>
            <w:tcW w:w="600" w:type="dxa"/>
            <w:vAlign w:val="top"/>
          </w:tcPr>
          <w:p w14:paraId="3BC96526">
            <w:pPr>
              <w:rPr>
                <w:rFonts w:hint="eastAsia" w:ascii="宋体" w:hAnsi="宋体" w:eastAsia="宋体" w:cs="宋体"/>
                <w:sz w:val="21"/>
              </w:rPr>
            </w:pPr>
          </w:p>
        </w:tc>
        <w:tc>
          <w:tcPr>
            <w:tcW w:w="587" w:type="dxa"/>
            <w:vAlign w:val="top"/>
          </w:tcPr>
          <w:p w14:paraId="2AABC115">
            <w:pPr>
              <w:rPr>
                <w:rFonts w:hint="eastAsia" w:ascii="宋体" w:hAnsi="宋体" w:eastAsia="宋体" w:cs="宋体"/>
                <w:sz w:val="21"/>
              </w:rPr>
            </w:pPr>
          </w:p>
        </w:tc>
        <w:tc>
          <w:tcPr>
            <w:tcW w:w="553" w:type="dxa"/>
            <w:vAlign w:val="top"/>
          </w:tcPr>
          <w:p w14:paraId="1BA5071E">
            <w:pPr>
              <w:rPr>
                <w:rFonts w:hint="eastAsia" w:ascii="宋体" w:hAnsi="宋体" w:eastAsia="宋体" w:cs="宋体"/>
                <w:sz w:val="21"/>
              </w:rPr>
            </w:pPr>
          </w:p>
        </w:tc>
      </w:tr>
      <w:tr w14:paraId="1EDF2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5" w:hRule="atLeast"/>
        </w:trPr>
        <w:tc>
          <w:tcPr>
            <w:tcW w:w="711" w:type="dxa"/>
            <w:vAlign w:val="top"/>
          </w:tcPr>
          <w:p w14:paraId="0847F41A">
            <w:pPr>
              <w:pStyle w:val="22"/>
              <w:spacing w:before="188" w:line="174" w:lineRule="auto"/>
              <w:ind w:left="234"/>
              <w:rPr>
                <w:rFonts w:hint="eastAsia" w:ascii="宋体" w:hAnsi="宋体" w:eastAsia="宋体" w:cs="宋体"/>
              </w:rPr>
            </w:pPr>
            <w:r>
              <w:rPr>
                <w:rFonts w:hint="eastAsia" w:ascii="宋体" w:hAnsi="宋体" w:eastAsia="宋体" w:cs="宋体"/>
                <w:spacing w:val="-11"/>
              </w:rPr>
              <w:t>10</w:t>
            </w:r>
          </w:p>
        </w:tc>
        <w:tc>
          <w:tcPr>
            <w:tcW w:w="7372" w:type="dxa"/>
            <w:vAlign w:val="top"/>
          </w:tcPr>
          <w:p w14:paraId="39A1FF6B">
            <w:pPr>
              <w:pStyle w:val="22"/>
              <w:spacing w:before="171" w:line="184" w:lineRule="auto"/>
              <w:ind w:left="106"/>
              <w:rPr>
                <w:rFonts w:hint="eastAsia" w:ascii="宋体" w:hAnsi="宋体" w:eastAsia="宋体" w:cs="宋体"/>
              </w:rPr>
            </w:pPr>
            <w:r>
              <w:rPr>
                <w:rFonts w:hint="eastAsia" w:ascii="宋体" w:hAnsi="宋体" w:eastAsia="宋体" w:cs="宋体"/>
                <w:spacing w:val="-1"/>
              </w:rPr>
              <w:t>投标文件未含有采购人不能接受的附加条件。</w:t>
            </w:r>
          </w:p>
        </w:tc>
        <w:tc>
          <w:tcPr>
            <w:tcW w:w="600" w:type="dxa"/>
            <w:vAlign w:val="top"/>
          </w:tcPr>
          <w:p w14:paraId="267F62DA">
            <w:pPr>
              <w:rPr>
                <w:rFonts w:hint="eastAsia" w:ascii="宋体" w:hAnsi="宋体" w:eastAsia="宋体" w:cs="宋体"/>
                <w:sz w:val="21"/>
              </w:rPr>
            </w:pPr>
          </w:p>
        </w:tc>
        <w:tc>
          <w:tcPr>
            <w:tcW w:w="587" w:type="dxa"/>
            <w:vAlign w:val="top"/>
          </w:tcPr>
          <w:p w14:paraId="2EB45517">
            <w:pPr>
              <w:rPr>
                <w:rFonts w:hint="eastAsia" w:ascii="宋体" w:hAnsi="宋体" w:eastAsia="宋体" w:cs="宋体"/>
                <w:sz w:val="21"/>
              </w:rPr>
            </w:pPr>
          </w:p>
        </w:tc>
        <w:tc>
          <w:tcPr>
            <w:tcW w:w="553" w:type="dxa"/>
            <w:vAlign w:val="top"/>
          </w:tcPr>
          <w:p w14:paraId="46149CF0">
            <w:pPr>
              <w:rPr>
                <w:rFonts w:hint="eastAsia" w:ascii="宋体" w:hAnsi="宋体" w:eastAsia="宋体" w:cs="宋体"/>
                <w:sz w:val="21"/>
              </w:rPr>
            </w:pPr>
          </w:p>
        </w:tc>
      </w:tr>
      <w:tr w14:paraId="614131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711" w:type="dxa"/>
            <w:vAlign w:val="top"/>
          </w:tcPr>
          <w:p w14:paraId="587E717B">
            <w:pPr>
              <w:rPr>
                <w:rFonts w:hint="eastAsia" w:ascii="宋体" w:hAnsi="宋体" w:eastAsia="宋体" w:cs="宋体"/>
                <w:sz w:val="21"/>
              </w:rPr>
            </w:pPr>
          </w:p>
        </w:tc>
        <w:tc>
          <w:tcPr>
            <w:tcW w:w="7372" w:type="dxa"/>
            <w:vAlign w:val="top"/>
          </w:tcPr>
          <w:p w14:paraId="10BBCED7">
            <w:pPr>
              <w:pStyle w:val="22"/>
              <w:spacing w:before="121" w:line="179" w:lineRule="auto"/>
              <w:ind w:left="3445"/>
              <w:rPr>
                <w:rFonts w:hint="eastAsia" w:ascii="宋体" w:hAnsi="宋体" w:eastAsia="宋体" w:cs="宋体"/>
              </w:rPr>
            </w:pPr>
            <w:r>
              <w:rPr>
                <w:rFonts w:hint="eastAsia" w:ascii="宋体" w:hAnsi="宋体" w:eastAsia="宋体" w:cs="宋体"/>
                <w:b/>
                <w:bCs/>
                <w:spacing w:val="-2"/>
              </w:rPr>
              <w:t>结论</w:t>
            </w:r>
          </w:p>
        </w:tc>
        <w:tc>
          <w:tcPr>
            <w:tcW w:w="600" w:type="dxa"/>
            <w:vAlign w:val="top"/>
          </w:tcPr>
          <w:p w14:paraId="20447692">
            <w:pPr>
              <w:rPr>
                <w:rFonts w:hint="eastAsia" w:ascii="宋体" w:hAnsi="宋体" w:eastAsia="宋体" w:cs="宋体"/>
                <w:sz w:val="21"/>
              </w:rPr>
            </w:pPr>
          </w:p>
        </w:tc>
        <w:tc>
          <w:tcPr>
            <w:tcW w:w="587" w:type="dxa"/>
            <w:vAlign w:val="top"/>
          </w:tcPr>
          <w:p w14:paraId="173FD492">
            <w:pPr>
              <w:rPr>
                <w:rFonts w:hint="eastAsia" w:ascii="宋体" w:hAnsi="宋体" w:eastAsia="宋体" w:cs="宋体"/>
                <w:sz w:val="21"/>
              </w:rPr>
            </w:pPr>
          </w:p>
        </w:tc>
        <w:tc>
          <w:tcPr>
            <w:tcW w:w="553" w:type="dxa"/>
            <w:vAlign w:val="top"/>
          </w:tcPr>
          <w:p w14:paraId="0B52C07D">
            <w:pPr>
              <w:rPr>
                <w:rFonts w:hint="eastAsia" w:ascii="宋体" w:hAnsi="宋体" w:eastAsia="宋体" w:cs="宋体"/>
                <w:sz w:val="21"/>
              </w:rPr>
            </w:pPr>
          </w:p>
        </w:tc>
      </w:tr>
    </w:tbl>
    <w:p w14:paraId="781979BE">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说明 ：（ 1 ）上述各项中用“√”表示通过 ，“×”表示不通过；（ 2 ）上述各项中如有一项为  “ × ” ，则结论为“ × ” ，表示该投标文件中存在重大偏差 ，不能通过初步评审；评委对某一  分项评审认为不合格时 ，必须要写明原因。（ 3 ）投标文件最终合格与否 ，以所有评委的评审  意见中少数服从多数为原则定论。（ 4 ）本项目符合性审查事项仅限于本招标文件的明确规定。 投标文件是否满足招标文件的实质性要求 ，必须以本招标文件的明确规定作为依据 ，否则 ，不能对投标文件作为无效处理 ，评标委员会不得臆测符合性审查事项。</w:t>
      </w:r>
    </w:p>
    <w:p w14:paraId="3A1AD635">
      <w:pPr>
        <w:spacing w:line="184" w:lineRule="auto"/>
        <w:ind w:left="2"/>
        <w:rPr>
          <w:rFonts w:hint="eastAsia" w:ascii="宋体" w:hAnsi="宋体" w:eastAsia="宋体" w:cs="宋体"/>
          <w:sz w:val="24"/>
          <w:szCs w:val="24"/>
        </w:rPr>
      </w:pPr>
    </w:p>
    <w:p w14:paraId="313998E1">
      <w:pPr>
        <w:spacing w:line="184" w:lineRule="auto"/>
        <w:rPr>
          <w:rFonts w:hint="eastAsia" w:ascii="宋体" w:hAnsi="宋体" w:eastAsia="宋体" w:cs="宋体"/>
          <w:sz w:val="24"/>
          <w:szCs w:val="24"/>
        </w:rPr>
        <w:sectPr>
          <w:pgSz w:w="11907" w:h="16840"/>
          <w:pgMar w:top="400" w:right="893" w:bottom="1260" w:left="1081" w:header="0" w:footer="1083" w:gutter="0"/>
          <w:pgNumType w:fmt="decimal"/>
          <w:cols w:space="720" w:num="1"/>
        </w:sectPr>
      </w:pPr>
    </w:p>
    <w:p w14:paraId="602205AC">
      <w:pPr>
        <w:pStyle w:val="7"/>
        <w:spacing w:line="241" w:lineRule="auto"/>
        <w:rPr>
          <w:rFonts w:hint="eastAsia" w:ascii="宋体" w:hAnsi="宋体" w:eastAsia="宋体" w:cs="宋体"/>
        </w:rPr>
      </w:pPr>
    </w:p>
    <w:p w14:paraId="66D985D1">
      <w:pPr>
        <w:pStyle w:val="7"/>
        <w:spacing w:line="241" w:lineRule="auto"/>
        <w:rPr>
          <w:rFonts w:hint="eastAsia" w:ascii="宋体" w:hAnsi="宋体" w:eastAsia="宋体" w:cs="宋体"/>
        </w:rPr>
      </w:pPr>
    </w:p>
    <w:p w14:paraId="3889A1F4">
      <w:pPr>
        <w:spacing w:before="133" w:line="219" w:lineRule="auto"/>
        <w:ind w:left="2787"/>
        <w:rPr>
          <w:rFonts w:hint="eastAsia" w:ascii="宋体" w:hAnsi="宋体" w:eastAsia="宋体" w:cs="宋体"/>
          <w:b/>
          <w:bCs/>
          <w:spacing w:val="9"/>
          <w:sz w:val="31"/>
          <w:szCs w:val="31"/>
        </w:rPr>
      </w:pPr>
      <w:r>
        <w:rPr>
          <w:rFonts w:hint="eastAsia" w:ascii="宋体" w:hAnsi="宋体" w:eastAsia="宋体" w:cs="宋体"/>
          <w:b/>
          <w:bCs/>
          <w:spacing w:val="9"/>
          <w:sz w:val="31"/>
          <w:szCs w:val="31"/>
        </w:rPr>
        <w:t>评分办法（综合评分法）及评分标准</w:t>
      </w:r>
    </w:p>
    <w:tbl>
      <w:tblPr>
        <w:tblStyle w:val="1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14"/>
        <w:gridCol w:w="1721"/>
        <w:gridCol w:w="5808"/>
      </w:tblGrid>
      <w:tr w14:paraId="1B4F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noWrap w:val="0"/>
            <w:vAlign w:val="center"/>
          </w:tcPr>
          <w:p w14:paraId="0FF23D31">
            <w:pPr>
              <w:keepNext w:val="0"/>
              <w:keepLines w:val="0"/>
              <w:pageBreakBefore w:val="0"/>
              <w:kinsoku/>
              <w:wordWrap/>
              <w:overflowPunct/>
              <w:topLinePunct w:val="0"/>
              <w:autoSpaceDE/>
              <w:autoSpaceDN/>
              <w:bidi w:val="0"/>
              <w:adjustRightInd/>
              <w:spacing w:line="400" w:lineRule="exact"/>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序号</w:t>
            </w:r>
          </w:p>
        </w:tc>
        <w:tc>
          <w:tcPr>
            <w:tcW w:w="1314" w:type="dxa"/>
            <w:noWrap w:val="0"/>
            <w:vAlign w:val="center"/>
          </w:tcPr>
          <w:p w14:paraId="651D09A0">
            <w:pPr>
              <w:keepNext w:val="0"/>
              <w:keepLines w:val="0"/>
              <w:pageBreakBefore w:val="0"/>
              <w:kinsoku/>
              <w:wordWrap/>
              <w:overflowPunct/>
              <w:topLinePunct w:val="0"/>
              <w:autoSpaceDE/>
              <w:autoSpaceDN/>
              <w:bidi w:val="0"/>
              <w:adjustRightInd/>
              <w:spacing w:line="400" w:lineRule="exact"/>
              <w:jc w:val="both"/>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分类</w:t>
            </w:r>
          </w:p>
        </w:tc>
        <w:tc>
          <w:tcPr>
            <w:tcW w:w="1721" w:type="dxa"/>
            <w:noWrap w:val="0"/>
            <w:vAlign w:val="center"/>
          </w:tcPr>
          <w:p w14:paraId="54A05F4D">
            <w:pPr>
              <w:keepNext w:val="0"/>
              <w:keepLines w:val="0"/>
              <w:pageBreakBefore w:val="0"/>
              <w:kinsoku/>
              <w:wordWrap/>
              <w:overflowPunct/>
              <w:topLinePunct w:val="0"/>
              <w:autoSpaceDE/>
              <w:autoSpaceDN/>
              <w:bidi w:val="0"/>
              <w:adjustRightInd/>
              <w:spacing w:line="400" w:lineRule="exact"/>
              <w:jc w:val="both"/>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评分因素及</w:t>
            </w:r>
            <w:r>
              <w:rPr>
                <w:rFonts w:hint="eastAsia" w:ascii="宋体" w:hAnsi="宋体" w:eastAsia="宋体" w:cs="宋体"/>
                <w:b/>
                <w:bCs w:val="0"/>
                <w:color w:val="000000" w:themeColor="text1"/>
                <w:sz w:val="21"/>
                <w:szCs w:val="21"/>
                <w:highlight w:val="none"/>
                <w14:textFill>
                  <w14:solidFill>
                    <w14:schemeClr w14:val="tx1"/>
                  </w14:solidFill>
                </w14:textFill>
              </w:rPr>
              <w:t>分值</w:t>
            </w:r>
          </w:p>
        </w:tc>
        <w:tc>
          <w:tcPr>
            <w:tcW w:w="5808" w:type="dxa"/>
            <w:noWrap w:val="0"/>
            <w:vAlign w:val="center"/>
          </w:tcPr>
          <w:p w14:paraId="3FFD5CF6">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val="0"/>
                <w:color w:val="000000" w:themeColor="text1"/>
                <w:sz w:val="21"/>
                <w:szCs w:val="2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评分标准</w:t>
            </w:r>
          </w:p>
        </w:tc>
      </w:tr>
      <w:tr w14:paraId="2E4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88" w:type="dxa"/>
            <w:gridSpan w:val="4"/>
            <w:noWrap w:val="0"/>
            <w:vAlign w:val="center"/>
          </w:tcPr>
          <w:p w14:paraId="126FECE4">
            <w:pPr>
              <w:keepNext w:val="0"/>
              <w:keepLines w:val="0"/>
              <w:pageBreakBefore w:val="0"/>
              <w:kinsoku/>
              <w:wordWrap/>
              <w:overflowPunct/>
              <w:topLinePunct w:val="0"/>
              <w:autoSpaceDE/>
              <w:autoSpaceDN/>
              <w:bidi w:val="0"/>
              <w:adjustRightInd/>
              <w:spacing w:line="400" w:lineRule="exact"/>
              <w:ind w:left="0" w:firstLine="482" w:firstLineChars="20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lang w:bidi="ar"/>
                <w14:textFill>
                  <w14:solidFill>
                    <w14:schemeClr w14:val="tx1"/>
                  </w14:solidFill>
                </w14:textFill>
              </w:rPr>
              <w:t>报价部分（</w:t>
            </w:r>
            <w:r>
              <w:rPr>
                <w:rFonts w:hint="eastAsia" w:ascii="宋体" w:hAnsi="宋体" w:eastAsia="宋体" w:cs="宋体"/>
                <w:b/>
                <w:color w:val="000000" w:themeColor="text1"/>
                <w:sz w:val="24"/>
                <w:szCs w:val="24"/>
                <w:highlight w:val="none"/>
                <w:shd w:val="clear" w:color="auto" w:fill="FFFFFF"/>
                <w:lang w:val="en-US" w:eastAsia="zh-CN" w:bidi="ar"/>
                <w14:textFill>
                  <w14:solidFill>
                    <w14:schemeClr w14:val="tx1"/>
                  </w14:solidFill>
                </w14:textFill>
              </w:rPr>
              <w:t>10</w:t>
            </w:r>
            <w:r>
              <w:rPr>
                <w:rFonts w:hint="eastAsia" w:ascii="宋体" w:hAnsi="宋体" w:eastAsia="宋体" w:cs="宋体"/>
                <w:b/>
                <w:color w:val="000000" w:themeColor="text1"/>
                <w:sz w:val="24"/>
                <w:szCs w:val="24"/>
                <w:highlight w:val="none"/>
                <w:shd w:val="clear" w:color="auto" w:fill="FFFFFF"/>
                <w:lang w:bidi="ar"/>
                <w14:textFill>
                  <w14:solidFill>
                    <w14:schemeClr w14:val="tx1"/>
                  </w14:solidFill>
                </w14:textFill>
              </w:rPr>
              <w:t>分）</w:t>
            </w:r>
          </w:p>
        </w:tc>
      </w:tr>
      <w:tr w14:paraId="631C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noWrap w:val="0"/>
            <w:vAlign w:val="center"/>
          </w:tcPr>
          <w:p w14:paraId="24FD7E0B">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1</w:t>
            </w:r>
          </w:p>
        </w:tc>
        <w:tc>
          <w:tcPr>
            <w:tcW w:w="1314" w:type="dxa"/>
            <w:noWrap w:val="0"/>
            <w:vAlign w:val="center"/>
          </w:tcPr>
          <w:p w14:paraId="73F8B46E">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投标报价</w:t>
            </w:r>
          </w:p>
        </w:tc>
        <w:tc>
          <w:tcPr>
            <w:tcW w:w="1721" w:type="dxa"/>
            <w:noWrap w:val="0"/>
            <w:vAlign w:val="center"/>
          </w:tcPr>
          <w:p w14:paraId="7A814CD6">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投标总报价</w:t>
            </w:r>
          </w:p>
          <w:p w14:paraId="1C380269">
            <w:pPr>
              <w:keepNext w:val="0"/>
              <w:keepLines w:val="0"/>
              <w:pageBreakBefore w:val="0"/>
              <w:kinsoku/>
              <w:wordWrap/>
              <w:overflowPunct/>
              <w:topLinePunct w:val="0"/>
              <w:autoSpaceDE/>
              <w:autoSpaceDN/>
              <w:bidi w:val="0"/>
              <w:adjustRightInd/>
              <w:spacing w:line="400" w:lineRule="exact"/>
              <w:jc w:val="center"/>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noWrap w:val="0"/>
            <w:vAlign w:val="center"/>
          </w:tcPr>
          <w:p w14:paraId="45AB0E51">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评标基准价=有效投标报价的最低值，有效投标报价等于基准值的得满分，投标报价得分=（评标基准价/投标报价）×价格权重×100。有效投标报价为通过初步审查的供应商报价</w:t>
            </w:r>
          </w:p>
          <w:p w14:paraId="5148CD89">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注：中小微企业价格扣除后的投标人报价=投标人总报价-中小微企业产品报价*扣除幅度。（以价格扣除后的投标人报价作为评审依据）</w:t>
            </w:r>
          </w:p>
          <w:p w14:paraId="0BEE3959">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注：（ 根据《关于推动解决政府采购异常低价问题的通知》财库〔2026〕2 号，政府采购评审中出现下列情形之一的，评审委员会应当启动异常低价投标（响应）审查程序：</w:t>
            </w:r>
          </w:p>
          <w:p w14:paraId="591A0631">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 .投标（响应）报价低于全部通过符合性审查供应商投标（响应）报价平均值 50%的，即投标（响应）报价&lt;全部通过20符合性审查供应商投标（响应）报价平均值×50%；</w:t>
            </w:r>
          </w:p>
          <w:p w14:paraId="04A06775">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2 .投标（响应）报价低于通过符合性审查的次低报价供应商投标（响应）报价 50%的，即投标（响应）报价&lt;通过符</w:t>
            </w:r>
          </w:p>
          <w:p w14:paraId="065E3088">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合性审查的次低报价供应商投标（响应）报价×50%；</w:t>
            </w:r>
          </w:p>
          <w:p w14:paraId="05816391">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3 .投标（响应）报价低于采购项目最高限价 45%的，即投标（响应）报价&lt;采购项目最高限价×45%；</w:t>
            </w:r>
          </w:p>
          <w:p w14:paraId="549BE02C">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both"/>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4 .评审委员会基于专业判断，认为供应商报价过低，有可能影响产品质量或者不能诚信履约的其他情形。）</w:t>
            </w:r>
          </w:p>
        </w:tc>
      </w:tr>
      <w:tr w14:paraId="3233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688" w:type="dxa"/>
            <w:gridSpan w:val="4"/>
            <w:noWrap w:val="0"/>
            <w:vAlign w:val="center"/>
          </w:tcPr>
          <w:p w14:paraId="5F569FD9">
            <w:pPr>
              <w:keepNext w:val="0"/>
              <w:keepLines w:val="0"/>
              <w:pageBreakBefore w:val="0"/>
              <w:kinsoku/>
              <w:wordWrap/>
              <w:overflowPunct/>
              <w:topLinePunct w:val="0"/>
              <w:autoSpaceDE/>
              <w:autoSpaceDN/>
              <w:bidi w:val="0"/>
              <w:adjustRightInd/>
              <w:spacing w:line="400" w:lineRule="exact"/>
              <w:ind w:left="0" w:leftChars="0" w:firstLine="482" w:firstLineChars="200"/>
              <w:jc w:val="center"/>
              <w:rPr>
                <w:rFonts w:hint="eastAsia" w:ascii="宋体" w:hAnsi="宋体" w:eastAsia="宋体" w:cs="宋体"/>
                <w:color w:val="000000" w:themeColor="text1"/>
                <w:kern w:val="2"/>
                <w:sz w:val="20"/>
                <w:szCs w:val="20"/>
                <w:highlight w:val="none"/>
                <w:lang w:val="en-US" w:eastAsia="zh-CN" w:bidi="ar-SA"/>
                <w14:textFill>
                  <w14:solidFill>
                    <w14:schemeClr w14:val="tx1"/>
                  </w14:solidFill>
                </w14:textFill>
              </w:rPr>
            </w:pPr>
            <w:r>
              <w:rPr>
                <w:rFonts w:hint="eastAsia" w:ascii="宋体" w:hAnsi="宋体" w:eastAsia="宋体" w:cs="宋体"/>
                <w:b/>
                <w:color w:val="000000" w:themeColor="text1"/>
                <w:sz w:val="24"/>
                <w:szCs w:val="24"/>
                <w:highlight w:val="none"/>
                <w:shd w:val="clear" w:color="auto" w:fill="FFFFFF"/>
                <w:lang w:bidi="ar"/>
                <w14:textFill>
                  <w14:solidFill>
                    <w14:schemeClr w14:val="tx1"/>
                  </w14:solidFill>
                </w14:textFill>
              </w:rPr>
              <w:t>技术</w:t>
            </w:r>
            <w:r>
              <w:rPr>
                <w:rFonts w:hint="eastAsia" w:ascii="宋体" w:hAnsi="宋体" w:eastAsia="宋体" w:cs="宋体"/>
                <w:b/>
                <w:color w:val="000000" w:themeColor="text1"/>
                <w:sz w:val="24"/>
                <w:szCs w:val="24"/>
                <w:highlight w:val="none"/>
                <w:shd w:val="clear" w:color="auto" w:fill="FFFFFF"/>
                <w:lang w:val="en-US" w:eastAsia="zh-CN" w:bidi="ar"/>
                <w14:textFill>
                  <w14:solidFill>
                    <w14:schemeClr w14:val="tx1"/>
                  </w14:solidFill>
                </w14:textFill>
              </w:rPr>
              <w:t>商务</w:t>
            </w:r>
            <w:r>
              <w:rPr>
                <w:rFonts w:hint="eastAsia" w:ascii="宋体" w:hAnsi="宋体" w:eastAsia="宋体" w:cs="宋体"/>
                <w:b/>
                <w:color w:val="000000" w:themeColor="text1"/>
                <w:sz w:val="24"/>
                <w:szCs w:val="24"/>
                <w:highlight w:val="none"/>
                <w:shd w:val="clear" w:color="auto" w:fill="FFFFFF"/>
                <w:lang w:bidi="ar"/>
                <w14:textFill>
                  <w14:solidFill>
                    <w14:schemeClr w14:val="tx1"/>
                  </w14:solidFill>
                </w14:textFill>
              </w:rPr>
              <w:t>部分（</w:t>
            </w:r>
            <w:r>
              <w:rPr>
                <w:rFonts w:hint="eastAsia" w:ascii="宋体" w:hAnsi="宋体" w:eastAsia="宋体" w:cs="宋体"/>
                <w:b/>
                <w:color w:val="000000" w:themeColor="text1"/>
                <w:sz w:val="24"/>
                <w:szCs w:val="24"/>
                <w:highlight w:val="none"/>
                <w:shd w:val="clear" w:color="auto" w:fill="FFFFFF"/>
                <w:lang w:val="en-US" w:eastAsia="zh-CN" w:bidi="ar"/>
                <w14:textFill>
                  <w14:solidFill>
                    <w14:schemeClr w14:val="tx1"/>
                  </w14:solidFill>
                </w14:textFill>
              </w:rPr>
              <w:t>90</w:t>
            </w:r>
            <w:r>
              <w:rPr>
                <w:rFonts w:hint="eastAsia" w:ascii="宋体" w:hAnsi="宋体" w:eastAsia="宋体" w:cs="宋体"/>
                <w:b/>
                <w:color w:val="000000" w:themeColor="text1"/>
                <w:sz w:val="24"/>
                <w:szCs w:val="24"/>
                <w:highlight w:val="none"/>
                <w:shd w:val="clear" w:color="auto" w:fill="FFFFFF"/>
                <w:lang w:bidi="ar"/>
                <w14:textFill>
                  <w14:solidFill>
                    <w14:schemeClr w14:val="tx1"/>
                  </w14:solidFill>
                </w14:textFill>
              </w:rPr>
              <w:t>分）</w:t>
            </w:r>
          </w:p>
        </w:tc>
      </w:tr>
      <w:tr w14:paraId="053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845" w:type="dxa"/>
            <w:noWrap w:val="0"/>
            <w:vAlign w:val="center"/>
          </w:tcPr>
          <w:p w14:paraId="200538B7">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2</w:t>
            </w:r>
          </w:p>
        </w:tc>
        <w:tc>
          <w:tcPr>
            <w:tcW w:w="1314" w:type="dxa"/>
            <w:vMerge w:val="restart"/>
            <w:noWrap w:val="0"/>
            <w:vAlign w:val="top"/>
          </w:tcPr>
          <w:p w14:paraId="05752505">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351119B4">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37ABBB1C">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238BD7DC">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3BA636C5">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315466D7">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p w14:paraId="7E8745A2">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商务部分</w:t>
            </w:r>
          </w:p>
          <w:p w14:paraId="6FFA5AB9">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28分</w:t>
            </w:r>
          </w:p>
        </w:tc>
        <w:tc>
          <w:tcPr>
            <w:tcW w:w="1721" w:type="dxa"/>
            <w:noWrap w:val="0"/>
            <w:vAlign w:val="center"/>
          </w:tcPr>
          <w:p w14:paraId="52F03C20">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综合偿付能力</w:t>
            </w:r>
          </w:p>
          <w:p w14:paraId="638E851C">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noWrap w:val="0"/>
            <w:vAlign w:val="center"/>
          </w:tcPr>
          <w:p w14:paraId="1D34C598">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据供应商总公司（不含集团公司）2025年度第三季度的综合偿付能力充足率：充足率100%（含）—150%，得2分；充足率150%（含）—200%，得4分；充足率200%（含）—220%，得6分； 充足率220%（含）—240%，得8分；充足率高于240%（含），得10分。（须提供所属总公司2024年经审计的偿付能力报告相关摘要及财务报表复印件并加盖公章，未提供不得分。）</w:t>
            </w:r>
          </w:p>
        </w:tc>
      </w:tr>
      <w:tr w14:paraId="76C7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noWrap w:val="0"/>
            <w:vAlign w:val="center"/>
          </w:tcPr>
          <w:p w14:paraId="126D6609">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3</w:t>
            </w:r>
          </w:p>
        </w:tc>
        <w:tc>
          <w:tcPr>
            <w:tcW w:w="1314" w:type="dxa"/>
            <w:vMerge w:val="continue"/>
            <w:noWrap w:val="0"/>
            <w:vAlign w:val="center"/>
          </w:tcPr>
          <w:p w14:paraId="658C7129">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noWrap w:val="0"/>
            <w:vAlign w:val="center"/>
          </w:tcPr>
          <w:p w14:paraId="5C5515BF">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企业信誉</w:t>
            </w:r>
          </w:p>
          <w:p w14:paraId="34BFEB7F">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（8分）</w:t>
            </w:r>
          </w:p>
        </w:tc>
        <w:tc>
          <w:tcPr>
            <w:tcW w:w="5808" w:type="dxa"/>
            <w:noWrap w:val="0"/>
            <w:vAlign w:val="center"/>
          </w:tcPr>
          <w:p w14:paraId="50BABE6E">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投标人有良好的业界口碑和良好的职业操守，有类似政府服务项目，投标人提供近3年采购方满意评价每提供1个的得2分，最高8分。（投标人有良好的业界口碑和良好的职业操守，以类似承办类似政府服务的采购方盖章的用户反馈意见、或意见函为准）。</w:t>
            </w:r>
          </w:p>
        </w:tc>
      </w:tr>
      <w:tr w14:paraId="34D27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noWrap w:val="0"/>
            <w:vAlign w:val="center"/>
          </w:tcPr>
          <w:p w14:paraId="0F45BDE2">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4</w:t>
            </w:r>
          </w:p>
        </w:tc>
        <w:tc>
          <w:tcPr>
            <w:tcW w:w="1314" w:type="dxa"/>
            <w:vMerge w:val="continue"/>
            <w:noWrap w:val="0"/>
            <w:vAlign w:val="center"/>
          </w:tcPr>
          <w:p w14:paraId="1D18FFBC">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3BC83324">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理赔经验</w:t>
            </w:r>
          </w:p>
          <w:p w14:paraId="3D3ABAB0">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97DC6F0">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投标人针对本项目提供类似项目理赔经验，结案日期在2023年1月1日至今期间，赔案金额单笔大于50万的理赔经验(车险和农险赔案除外):提供一项有效证明(须提供支付证明或赔款计算书)得2分，最高不得超过10分。没有提供支付证明及赔款计算书的不得分。</w:t>
            </w:r>
          </w:p>
        </w:tc>
      </w:tr>
      <w:tr w14:paraId="228C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45" w:type="dxa"/>
            <w:noWrap w:val="0"/>
            <w:vAlign w:val="center"/>
          </w:tcPr>
          <w:p w14:paraId="6481F794">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5</w:t>
            </w:r>
          </w:p>
        </w:tc>
        <w:tc>
          <w:tcPr>
            <w:tcW w:w="1314" w:type="dxa"/>
            <w:vMerge w:val="restart"/>
            <w:noWrap w:val="0"/>
            <w:vAlign w:val="center"/>
          </w:tcPr>
          <w:p w14:paraId="3EEED281">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技术部分</w:t>
            </w:r>
          </w:p>
          <w:p w14:paraId="642ABA71">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（62分）</w:t>
            </w:r>
          </w:p>
        </w:tc>
        <w:tc>
          <w:tcPr>
            <w:tcW w:w="1721" w:type="dxa"/>
            <w:tcBorders>
              <w:top w:val="single" w:color="auto" w:sz="4" w:space="0"/>
              <w:bottom w:val="single" w:color="auto" w:sz="4" w:space="0"/>
              <w:right w:val="single" w:color="auto" w:sz="4" w:space="0"/>
            </w:tcBorders>
            <w:noWrap w:val="0"/>
            <w:vAlign w:val="center"/>
          </w:tcPr>
          <w:p w14:paraId="6BE51D30">
            <w:pPr>
              <w:spacing w:line="180" w:lineRule="atLeast"/>
              <w:jc w:val="cente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项目实施方案</w:t>
            </w:r>
          </w:p>
          <w:p w14:paraId="65C8E22F">
            <w:pPr>
              <w:spacing w:line="180" w:lineRule="atLeast"/>
              <w:jc w:val="center"/>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auto"/>
                <w:highlight w:val="none"/>
                <w:lang w:val="en-US" w:eastAsia="zh-CN"/>
              </w:rPr>
              <w:t>（18分）</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3AD86279">
            <w:pPr>
              <w:spacing w:line="180" w:lineRule="atLeast"/>
              <w:jc w:val="left"/>
              <w:rPr>
                <w:rFonts w:hint="eastAsia" w:ascii="宋体" w:hAnsi="宋体" w:eastAsia="宋体" w:cs="宋体"/>
                <w:b/>
                <w:bCs/>
                <w:color w:val="auto"/>
                <w:kern w:val="2"/>
                <w:sz w:val="21"/>
                <w:szCs w:val="21"/>
                <w:highlight w:val="none"/>
                <w:shd w:val="clear" w:color="auto" w:fill="auto"/>
                <w:lang w:val="en-US" w:eastAsia="zh-CN" w:bidi="ar-SA"/>
              </w:rPr>
            </w:pPr>
            <w:r>
              <w:rPr>
                <w:rFonts w:hint="eastAsia" w:ascii="宋体" w:hAnsi="宋体" w:eastAsia="宋体" w:cs="宋体"/>
                <w:b/>
                <w:bCs/>
                <w:color w:val="auto"/>
                <w:kern w:val="2"/>
                <w:sz w:val="21"/>
                <w:szCs w:val="21"/>
                <w:highlight w:val="none"/>
                <w:shd w:val="clear" w:color="auto" w:fill="auto"/>
                <w:lang w:val="en-US" w:eastAsia="zh-CN" w:bidi="ar-SA"/>
              </w:rPr>
              <w:t xml:space="preserve">供应商针对本项目提供详细的项目实施方案，内容包括但不限于： </w:t>
            </w:r>
          </w:p>
          <w:p w14:paraId="6FEADD87">
            <w:pPr>
              <w:spacing w:line="180" w:lineRule="atLeast"/>
              <w:jc w:val="left"/>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shd w:val="clear" w:color="auto" w:fill="auto"/>
                <w:lang w:val="en-US" w:eastAsia="zh-CN" w:bidi="ar-SA"/>
                <w14:textFill>
                  <w14:solidFill>
                    <w14:schemeClr w14:val="tx1"/>
                  </w14:solidFill>
                </w14:textFill>
              </w:rPr>
              <w:t>①履约目标分析；②对被保险人的用户档案建立；③理赔、投诉等服务；④回溯分析；⑤资金运营风险分析；⑥接到出险报案后各阶段理赔响应时间；⑦理赔流程方案及各项承诺；⑧保障能力及措施；⑨应急处理方案（涉及被保险人权益的突发事件、投诉处理）等相关实施内容，以上方案内容完整清晰明确且科学合理、可行性高具有针对性并满足采购需求的得18分，每缺少一项内容，扣 2分，每有一处不具有针对性或逻辑性错误，不满足本项目要求的，扣 1分，扣完为止。</w:t>
            </w:r>
          </w:p>
        </w:tc>
      </w:tr>
      <w:tr w14:paraId="497B9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45" w:type="dxa"/>
            <w:noWrap w:val="0"/>
            <w:vAlign w:val="center"/>
          </w:tcPr>
          <w:p w14:paraId="7C467C77">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6</w:t>
            </w:r>
          </w:p>
        </w:tc>
        <w:tc>
          <w:tcPr>
            <w:tcW w:w="1314" w:type="dxa"/>
            <w:vMerge w:val="continue"/>
            <w:noWrap w:val="0"/>
            <w:vAlign w:val="center"/>
          </w:tcPr>
          <w:p w14:paraId="0B354BE3">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6FDBF836">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突发事件的风险方案</w:t>
            </w:r>
          </w:p>
          <w:p w14:paraId="718DFCB9">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C2FF65D">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针对本项目服务需求的实际，供应商预估可能会出现突发事故等紧急风险因素，制定相应的应急处置方案或机制，确保用户利益的，结合项目实际作出承诺，承诺内容全面合理贴合实际的得10分，依次递减2分，未提供风险方案不得分。</w:t>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（承诺书格式自拟，承诺书放入响应文件中，未提供承诺书的不得分）。</w:t>
            </w:r>
          </w:p>
        </w:tc>
      </w:tr>
      <w:tr w14:paraId="4F2AD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45" w:type="dxa"/>
            <w:noWrap w:val="0"/>
            <w:vAlign w:val="center"/>
          </w:tcPr>
          <w:p w14:paraId="76AA5C2D">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7</w:t>
            </w:r>
          </w:p>
        </w:tc>
        <w:tc>
          <w:tcPr>
            <w:tcW w:w="1314" w:type="dxa"/>
            <w:vMerge w:val="continue"/>
            <w:noWrap w:val="0"/>
            <w:vAlign w:val="center"/>
          </w:tcPr>
          <w:p w14:paraId="67DA3262">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3375A48C">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保险服务总体规划承诺</w:t>
            </w:r>
          </w:p>
          <w:p w14:paraId="50330879">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09E7B3B">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对保险服务总体规划（总体规划内容包括时限，金额 ，服务流程等）：考虑全面、表述清晰、完整、合理，充分满足本项目保险服务要求。由评标委员会对投标人进行横向对比，根据各投标人承诺进行综合评审，齐全的得10分，依次递减2分，无相关服务方案不得分。</w:t>
            </w:r>
          </w:p>
        </w:tc>
      </w:tr>
      <w:tr w14:paraId="3576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45" w:type="dxa"/>
            <w:noWrap w:val="0"/>
            <w:vAlign w:val="center"/>
          </w:tcPr>
          <w:p w14:paraId="61D48800">
            <w:pPr>
              <w:keepNext w:val="0"/>
              <w:keepLines w:val="0"/>
              <w:pageBreakBefore w:val="0"/>
              <w:kinsoku/>
              <w:wordWrap/>
              <w:overflowPunct/>
              <w:topLinePunct w:val="0"/>
              <w:autoSpaceDE/>
              <w:autoSpaceDN/>
              <w:bidi w:val="0"/>
              <w:adjustRightInd/>
              <w:spacing w:line="400" w:lineRule="exact"/>
              <w:ind w:left="0" w:firstLine="402" w:firstLineChars="200"/>
              <w:jc w:val="both"/>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8</w:t>
            </w:r>
          </w:p>
        </w:tc>
        <w:tc>
          <w:tcPr>
            <w:tcW w:w="1314" w:type="dxa"/>
            <w:vMerge w:val="continue"/>
            <w:noWrap w:val="0"/>
            <w:vAlign w:val="center"/>
          </w:tcPr>
          <w:p w14:paraId="007AFED8">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3FFE2001">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保险理赔流程及理赔时效</w:t>
            </w:r>
          </w:p>
          <w:p w14:paraId="07E6305D">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50C404D">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承诺服务响应情况：</w:t>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1、制定有标准的客户理赔流程与理赔监管制度；</w:t>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2、根据客户需求提供高效的理赔实施方案；</w:t>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3、事后保险理赔的时效性。</w:t>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br w:type="textWrapping"/>
            </w: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 xml:space="preserve">    评委根据各投标人提供的监管制度、实施方案、时效性承诺打分，各项满足要求的得10分，依次递减4分，无明显措施或未提供相关承诺的此项不得分。</w:t>
            </w:r>
          </w:p>
        </w:tc>
      </w:tr>
      <w:tr w14:paraId="521A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45" w:type="dxa"/>
            <w:noWrap w:val="0"/>
            <w:vAlign w:val="center"/>
          </w:tcPr>
          <w:p w14:paraId="3EDA8D3E">
            <w:pPr>
              <w:keepNext w:val="0"/>
              <w:keepLines w:val="0"/>
              <w:pageBreakBefore w:val="0"/>
              <w:kinsoku/>
              <w:wordWrap/>
              <w:overflowPunct/>
              <w:topLinePunct w:val="0"/>
              <w:autoSpaceDE/>
              <w:autoSpaceDN/>
              <w:bidi w:val="0"/>
              <w:adjustRightInd/>
              <w:spacing w:line="400" w:lineRule="exact"/>
              <w:ind w:left="0" w:firstLine="402" w:firstLineChars="200"/>
              <w:jc w:val="both"/>
              <w:rPr>
                <w:rFonts w:hint="default"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9</w:t>
            </w:r>
          </w:p>
        </w:tc>
        <w:tc>
          <w:tcPr>
            <w:tcW w:w="1314" w:type="dxa"/>
            <w:vMerge w:val="continue"/>
            <w:noWrap w:val="0"/>
            <w:vAlign w:val="center"/>
          </w:tcPr>
          <w:p w14:paraId="15341460">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7BD90EB1">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人员配置</w:t>
            </w:r>
          </w:p>
          <w:p w14:paraId="04D28EED">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E7360B3">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 xml:space="preserve">（1）本项目服务人员数量充足且相对固定，相关从业经验3年以上的人员最多者得5分；依次递减2分。（已缴纳社保凭证为准） </w:t>
            </w:r>
          </w:p>
          <w:p w14:paraId="27169F5B">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 xml:space="preserve">（2）承保和理赔服务负责人相对固定、工作经验优的得5分，依次递减2分。（已缴纳社保凭证为准）  </w:t>
            </w:r>
          </w:p>
          <w:p w14:paraId="7F47BF0E">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注：需提供交纳社保证明材料，无或未按要求提供不得分。</w:t>
            </w:r>
          </w:p>
        </w:tc>
      </w:tr>
      <w:tr w14:paraId="3340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845" w:type="dxa"/>
            <w:noWrap w:val="0"/>
            <w:vAlign w:val="center"/>
          </w:tcPr>
          <w:p w14:paraId="34DA646E">
            <w:pPr>
              <w:keepNext w:val="0"/>
              <w:keepLines w:val="0"/>
              <w:pageBreakBefore w:val="0"/>
              <w:kinsoku/>
              <w:wordWrap/>
              <w:overflowPunct/>
              <w:topLinePunct w:val="0"/>
              <w:autoSpaceDE/>
              <w:autoSpaceDN/>
              <w:bidi w:val="0"/>
              <w:adjustRightInd/>
              <w:spacing w:line="400" w:lineRule="exact"/>
              <w:ind w:left="0" w:firstLine="402" w:firstLineChars="200"/>
              <w:jc w:val="both"/>
              <w:rPr>
                <w:rFonts w:hint="default"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10</w:t>
            </w:r>
          </w:p>
        </w:tc>
        <w:tc>
          <w:tcPr>
            <w:tcW w:w="1314" w:type="dxa"/>
            <w:vMerge w:val="continue"/>
            <w:noWrap w:val="0"/>
            <w:vAlign w:val="center"/>
          </w:tcPr>
          <w:p w14:paraId="47B94F90">
            <w:pPr>
              <w:keepNext w:val="0"/>
              <w:keepLines w:val="0"/>
              <w:pageBreakBefore w:val="0"/>
              <w:widowControl/>
              <w:kinsoku w:val="0"/>
              <w:wordWrap/>
              <w:overflowPunct/>
              <w:topLinePunct w:val="0"/>
              <w:autoSpaceDE w:val="0"/>
              <w:autoSpaceDN w:val="0"/>
              <w:bidi w:val="0"/>
              <w:adjustRightInd w:val="0"/>
              <w:snapToGrid w:val="0"/>
              <w:spacing w:line="240" w:lineRule="auto"/>
              <w:ind w:left="117" w:leftChars="0" w:right="109" w:rightChars="0" w:firstLine="402" w:firstLineChars="20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p>
        </w:tc>
        <w:tc>
          <w:tcPr>
            <w:tcW w:w="1721" w:type="dxa"/>
            <w:tcBorders>
              <w:top w:val="single" w:color="auto" w:sz="4" w:space="0"/>
              <w:bottom w:val="single" w:color="auto" w:sz="4" w:space="0"/>
              <w:right w:val="single" w:color="auto" w:sz="4" w:space="0"/>
            </w:tcBorders>
            <w:noWrap w:val="0"/>
            <w:vAlign w:val="center"/>
          </w:tcPr>
          <w:p w14:paraId="7D70C2EA">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售后服务</w:t>
            </w:r>
          </w:p>
          <w:p w14:paraId="6ABB60D2">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center"/>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（4分）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DAB8F85">
            <w:pPr>
              <w:keepNext w:val="0"/>
              <w:keepLines w:val="0"/>
              <w:pageBreakBefore w:val="0"/>
              <w:widowControl/>
              <w:kinsoku w:val="0"/>
              <w:wordWrap/>
              <w:overflowPunct/>
              <w:topLinePunct w:val="0"/>
              <w:autoSpaceDE w:val="0"/>
              <w:autoSpaceDN w:val="0"/>
              <w:bidi w:val="0"/>
              <w:adjustRightInd w:val="0"/>
              <w:snapToGrid w:val="0"/>
              <w:spacing w:line="240" w:lineRule="auto"/>
              <w:ind w:right="109" w:rightChars="0"/>
              <w:jc w:val="left"/>
              <w:textAlignment w:val="baseline"/>
              <w:rPr>
                <w:rFonts w:hint="eastAsia" w:ascii="宋体" w:hAnsi="宋体" w:eastAsia="宋体" w:cs="宋体"/>
                <w:b/>
                <w:bCs/>
                <w:color w:val="000000" w:themeColor="text1"/>
                <w:sz w:val="20"/>
                <w:szCs w:val="20"/>
                <w:highlight w:val="none"/>
                <w:lang w:val="en-US" w:eastAsia="zh-CN"/>
                <w14:textFill>
                  <w14:solidFill>
                    <w14:schemeClr w14:val="tx1"/>
                  </w14:solidFill>
                </w14:textFill>
              </w:rPr>
            </w:pPr>
            <w:r>
              <w:rPr>
                <w:rFonts w:hint="eastAsia" w:ascii="宋体" w:hAnsi="宋体" w:eastAsia="宋体" w:cs="宋体"/>
                <w:b/>
                <w:bCs/>
                <w:color w:val="000000" w:themeColor="text1"/>
                <w:sz w:val="20"/>
                <w:szCs w:val="20"/>
                <w:highlight w:val="none"/>
                <w:lang w:val="en-US" w:eastAsia="zh-CN"/>
                <w14:textFill>
                  <w14:solidFill>
                    <w14:schemeClr w14:val="tx1"/>
                  </w14:solidFill>
                </w14:textFill>
              </w:rPr>
              <w:t>能提供较好的服务，定期、定时积极回访，并制定了相应的客户回访计划，有完善的客户回访计划承诺得4分。售后服务方案欠缺得1-3分，售后服务方案不可行的得0分。</w:t>
            </w:r>
          </w:p>
        </w:tc>
      </w:tr>
    </w:tbl>
    <w:p w14:paraId="6C7FE150">
      <w:pPr>
        <w:pStyle w:val="14"/>
        <w:rPr>
          <w:rFonts w:hint="eastAsia" w:ascii="宋体" w:hAnsi="宋体" w:eastAsia="宋体" w:cs="宋体"/>
        </w:rPr>
      </w:pPr>
    </w:p>
    <w:p w14:paraId="00FCA700">
      <w:pPr>
        <w:spacing w:before="103" w:line="221" w:lineRule="auto"/>
        <w:ind w:left="470"/>
        <w:rPr>
          <w:rFonts w:hint="eastAsia" w:ascii="宋体" w:hAnsi="宋体" w:eastAsia="宋体" w:cs="宋体"/>
          <w:sz w:val="24"/>
          <w:szCs w:val="24"/>
        </w:rPr>
      </w:pPr>
      <w:r>
        <w:rPr>
          <w:rFonts w:hint="eastAsia" w:ascii="宋体" w:hAnsi="宋体" w:eastAsia="宋体" w:cs="宋体"/>
          <w:spacing w:val="-7"/>
          <w:sz w:val="24"/>
          <w:szCs w:val="24"/>
        </w:rPr>
        <w:t xml:space="preserve">注 </w:t>
      </w:r>
      <w:r>
        <w:rPr>
          <w:rFonts w:hint="eastAsia" w:ascii="宋体" w:hAnsi="宋体" w:eastAsia="宋体" w:cs="宋体"/>
          <w:spacing w:val="-60"/>
          <w:sz w:val="24"/>
          <w:szCs w:val="24"/>
        </w:rPr>
        <w:t>：（</w:t>
      </w:r>
      <w:r>
        <w:rPr>
          <w:rFonts w:hint="eastAsia" w:ascii="宋体" w:hAnsi="宋体" w:eastAsia="宋体" w:cs="宋体"/>
          <w:spacing w:val="10"/>
          <w:sz w:val="24"/>
          <w:szCs w:val="24"/>
        </w:rPr>
        <w:t xml:space="preserve"> </w:t>
      </w:r>
      <w:r>
        <w:rPr>
          <w:rFonts w:hint="eastAsia" w:ascii="宋体" w:hAnsi="宋体" w:eastAsia="宋体" w:cs="宋体"/>
          <w:spacing w:val="-7"/>
          <w:sz w:val="24"/>
          <w:szCs w:val="24"/>
        </w:rPr>
        <w:t>1 ）评分如出现小数点 ，则保留小数</w:t>
      </w:r>
      <w:r>
        <w:rPr>
          <w:rFonts w:hint="eastAsia" w:ascii="宋体" w:hAnsi="宋体" w:eastAsia="宋体" w:cs="宋体"/>
          <w:spacing w:val="-8"/>
          <w:sz w:val="24"/>
          <w:szCs w:val="24"/>
        </w:rPr>
        <w:t>点后两位。</w:t>
      </w:r>
    </w:p>
    <w:p w14:paraId="47C8F320">
      <w:pPr>
        <w:spacing w:before="33" w:line="221" w:lineRule="auto"/>
        <w:ind w:left="929"/>
        <w:rPr>
          <w:rFonts w:hint="eastAsia" w:ascii="宋体" w:hAnsi="宋体" w:eastAsia="宋体" w:cs="宋体"/>
          <w:sz w:val="24"/>
          <w:szCs w:val="24"/>
        </w:rPr>
      </w:pPr>
      <w:r>
        <w:rPr>
          <w:rFonts w:hint="eastAsia" w:ascii="宋体" w:hAnsi="宋体" w:eastAsia="宋体" w:cs="宋体"/>
          <w:spacing w:val="-5"/>
          <w:sz w:val="24"/>
          <w:szCs w:val="24"/>
        </w:rPr>
        <w:t>（ 2 ）投标人应提交与评价指标体系相关的各类有效资料。</w:t>
      </w:r>
    </w:p>
    <w:p w14:paraId="78745E9C">
      <w:pPr>
        <w:spacing w:before="30" w:line="254" w:lineRule="auto"/>
        <w:ind w:left="469" w:right="300" w:firstLine="459"/>
        <w:jc w:val="both"/>
        <w:rPr>
          <w:rFonts w:hint="eastAsia" w:ascii="宋体" w:hAnsi="宋体" w:eastAsia="宋体" w:cs="宋体"/>
          <w:sz w:val="24"/>
          <w:szCs w:val="24"/>
        </w:rPr>
      </w:pPr>
      <w:r>
        <w:rPr>
          <w:rFonts w:hint="eastAsia" w:ascii="宋体" w:hAnsi="宋体" w:eastAsia="宋体" w:cs="宋体"/>
          <w:spacing w:val="-6"/>
          <w:sz w:val="24"/>
          <w:szCs w:val="24"/>
        </w:rPr>
        <w:t>（ 3 ）为防止恶意低价竞标 ，如投标人投标报价大幅度低于采购预算价的 ，评标委</w:t>
      </w:r>
      <w:r>
        <w:rPr>
          <w:rFonts w:hint="eastAsia" w:ascii="宋体" w:hAnsi="宋体" w:eastAsia="宋体" w:cs="宋体"/>
          <w:spacing w:val="-7"/>
          <w:sz w:val="24"/>
          <w:szCs w:val="24"/>
        </w:rPr>
        <w:t>员会有</w:t>
      </w:r>
      <w:r>
        <w:rPr>
          <w:rFonts w:hint="eastAsia" w:ascii="宋体" w:hAnsi="宋体" w:eastAsia="宋体" w:cs="宋体"/>
          <w:sz w:val="24"/>
          <w:szCs w:val="24"/>
        </w:rPr>
        <w:t xml:space="preserve"> </w:t>
      </w:r>
      <w:r>
        <w:rPr>
          <w:rFonts w:hint="eastAsia" w:ascii="宋体" w:hAnsi="宋体" w:eastAsia="宋体" w:cs="宋体"/>
          <w:spacing w:val="-4"/>
          <w:sz w:val="24"/>
          <w:szCs w:val="24"/>
        </w:rPr>
        <w:t>权要求投标人现场在合理的时间内对其报价进行说明澄清并提供相关证明材料 ，如投标人不能对其报价的合理性进行说明 ，作否决投标处理。</w:t>
      </w:r>
    </w:p>
    <w:p w14:paraId="225C655C">
      <w:pPr>
        <w:spacing w:line="182" w:lineRule="auto"/>
        <w:rPr>
          <w:rFonts w:hint="eastAsia" w:ascii="宋体" w:hAnsi="宋体" w:eastAsia="宋体" w:cs="宋体"/>
          <w:sz w:val="24"/>
          <w:szCs w:val="24"/>
        </w:rPr>
        <w:sectPr>
          <w:headerReference r:id="rId47" w:type="default"/>
          <w:footerReference r:id="rId48" w:type="default"/>
          <w:pgSz w:w="11907" w:h="16840"/>
          <w:pgMar w:top="400" w:right="780" w:bottom="1262" w:left="612" w:header="0" w:footer="1083" w:gutter="0"/>
          <w:pgNumType w:fmt="decimal"/>
          <w:cols w:space="720" w:num="1"/>
        </w:sectPr>
      </w:pPr>
    </w:p>
    <w:p w14:paraId="023F8740">
      <w:pPr>
        <w:pStyle w:val="7"/>
        <w:spacing w:line="250" w:lineRule="auto"/>
        <w:rPr>
          <w:rFonts w:hint="eastAsia" w:ascii="宋体" w:hAnsi="宋体" w:eastAsia="宋体" w:cs="宋体"/>
        </w:rPr>
      </w:pPr>
    </w:p>
    <w:p w14:paraId="7D0D5518">
      <w:pPr>
        <w:pStyle w:val="7"/>
        <w:spacing w:line="250" w:lineRule="auto"/>
        <w:rPr>
          <w:rFonts w:hint="eastAsia" w:ascii="宋体" w:hAnsi="宋体" w:eastAsia="宋体" w:cs="宋体"/>
        </w:rPr>
      </w:pPr>
    </w:p>
    <w:p w14:paraId="5D4DB054">
      <w:pPr>
        <w:pStyle w:val="7"/>
        <w:spacing w:line="250" w:lineRule="auto"/>
        <w:rPr>
          <w:rFonts w:hint="eastAsia" w:ascii="宋体" w:hAnsi="宋体" w:eastAsia="宋体" w:cs="宋体"/>
        </w:rPr>
      </w:pPr>
    </w:p>
    <w:p w14:paraId="45A6487B">
      <w:pPr>
        <w:pStyle w:val="7"/>
        <w:spacing w:line="250" w:lineRule="auto"/>
        <w:rPr>
          <w:rFonts w:hint="eastAsia" w:ascii="宋体" w:hAnsi="宋体" w:eastAsia="宋体" w:cs="宋体"/>
        </w:rPr>
      </w:pPr>
    </w:p>
    <w:p w14:paraId="1ECD24C4">
      <w:pPr>
        <w:pStyle w:val="7"/>
        <w:spacing w:line="250" w:lineRule="auto"/>
        <w:rPr>
          <w:rFonts w:hint="eastAsia" w:ascii="宋体" w:hAnsi="宋体" w:eastAsia="宋体" w:cs="宋体"/>
        </w:rPr>
      </w:pPr>
    </w:p>
    <w:p w14:paraId="2532BF97">
      <w:pPr>
        <w:pStyle w:val="7"/>
        <w:spacing w:line="250" w:lineRule="auto"/>
        <w:rPr>
          <w:rFonts w:hint="eastAsia" w:ascii="宋体" w:hAnsi="宋体" w:eastAsia="宋体" w:cs="宋体"/>
        </w:rPr>
      </w:pPr>
    </w:p>
    <w:p w14:paraId="5208A5B5">
      <w:pPr>
        <w:pStyle w:val="7"/>
        <w:spacing w:line="251" w:lineRule="auto"/>
        <w:rPr>
          <w:rFonts w:hint="eastAsia" w:ascii="宋体" w:hAnsi="宋体" w:eastAsia="宋体" w:cs="宋体"/>
        </w:rPr>
      </w:pPr>
    </w:p>
    <w:p w14:paraId="7B1181D4">
      <w:pPr>
        <w:pStyle w:val="7"/>
        <w:spacing w:line="251" w:lineRule="auto"/>
        <w:rPr>
          <w:rFonts w:hint="eastAsia" w:ascii="宋体" w:hAnsi="宋体" w:eastAsia="宋体" w:cs="宋体"/>
        </w:rPr>
      </w:pPr>
    </w:p>
    <w:p w14:paraId="3D8F86EA">
      <w:pPr>
        <w:pStyle w:val="7"/>
        <w:spacing w:line="251" w:lineRule="auto"/>
        <w:rPr>
          <w:rFonts w:hint="eastAsia" w:ascii="宋体" w:hAnsi="宋体" w:eastAsia="宋体" w:cs="宋体"/>
        </w:rPr>
      </w:pPr>
    </w:p>
    <w:p w14:paraId="2C831B1C">
      <w:pPr>
        <w:pStyle w:val="7"/>
        <w:spacing w:line="250" w:lineRule="auto"/>
        <w:jc w:val="center"/>
        <w:rPr>
          <w:rFonts w:hint="eastAsia" w:ascii="宋体" w:hAnsi="宋体" w:eastAsia="宋体" w:cs="宋体"/>
          <w:lang w:eastAsia="zh-CN"/>
        </w:rPr>
      </w:pPr>
      <w:r>
        <w:rPr>
          <w:rFonts w:hint="eastAsia" w:ascii="宋体" w:hAnsi="宋体" w:eastAsia="宋体" w:cs="宋体"/>
          <w:b/>
          <w:bCs/>
          <w:spacing w:val="9"/>
          <w:sz w:val="35"/>
          <w:szCs w:val="35"/>
          <w:lang w:eastAsia="zh-CN"/>
        </w:rPr>
        <w:t>喀什市公安局在职人员保险采购项目</w:t>
      </w:r>
    </w:p>
    <w:p w14:paraId="0FC765C7">
      <w:pPr>
        <w:pStyle w:val="7"/>
        <w:spacing w:line="250" w:lineRule="auto"/>
        <w:rPr>
          <w:rFonts w:hint="eastAsia" w:ascii="宋体" w:hAnsi="宋体" w:eastAsia="宋体" w:cs="宋体"/>
        </w:rPr>
      </w:pPr>
    </w:p>
    <w:p w14:paraId="3C988D90">
      <w:pPr>
        <w:pStyle w:val="7"/>
        <w:spacing w:line="250" w:lineRule="auto"/>
        <w:rPr>
          <w:rFonts w:hint="eastAsia" w:ascii="宋体" w:hAnsi="宋体" w:eastAsia="宋体" w:cs="宋体"/>
        </w:rPr>
      </w:pPr>
    </w:p>
    <w:p w14:paraId="526E575F">
      <w:pPr>
        <w:pStyle w:val="7"/>
        <w:spacing w:line="250" w:lineRule="auto"/>
        <w:rPr>
          <w:rFonts w:hint="eastAsia" w:ascii="宋体" w:hAnsi="宋体" w:eastAsia="宋体" w:cs="宋体"/>
        </w:rPr>
      </w:pPr>
    </w:p>
    <w:p w14:paraId="1D566DA5">
      <w:pPr>
        <w:pStyle w:val="7"/>
        <w:spacing w:line="250" w:lineRule="auto"/>
        <w:rPr>
          <w:rFonts w:hint="eastAsia" w:ascii="宋体" w:hAnsi="宋体" w:eastAsia="宋体" w:cs="宋体"/>
        </w:rPr>
      </w:pPr>
    </w:p>
    <w:p w14:paraId="37D90503">
      <w:pPr>
        <w:pStyle w:val="7"/>
        <w:spacing w:line="251" w:lineRule="auto"/>
        <w:rPr>
          <w:rFonts w:hint="eastAsia" w:ascii="宋体" w:hAnsi="宋体" w:eastAsia="宋体" w:cs="宋体"/>
        </w:rPr>
      </w:pPr>
    </w:p>
    <w:p w14:paraId="6598763F">
      <w:pPr>
        <w:spacing w:before="150" w:line="186" w:lineRule="auto"/>
        <w:ind w:left="3445"/>
        <w:rPr>
          <w:rFonts w:hint="eastAsia" w:ascii="宋体" w:hAnsi="宋体" w:eastAsia="宋体" w:cs="宋体"/>
          <w:sz w:val="35"/>
          <w:szCs w:val="35"/>
        </w:rPr>
      </w:pPr>
      <w:r>
        <w:rPr>
          <w:rFonts w:hint="eastAsia" w:ascii="宋体" w:hAnsi="宋体" w:eastAsia="宋体" w:cs="宋体"/>
          <w:b/>
          <w:bCs/>
          <w:spacing w:val="8"/>
          <w:sz w:val="35"/>
          <w:szCs w:val="35"/>
        </w:rPr>
        <w:t>公开招标文件</w:t>
      </w:r>
    </w:p>
    <w:p w14:paraId="64077E90">
      <w:pPr>
        <w:pStyle w:val="7"/>
        <w:spacing w:line="272" w:lineRule="auto"/>
        <w:rPr>
          <w:rFonts w:hint="eastAsia" w:ascii="宋体" w:hAnsi="宋体" w:eastAsia="宋体" w:cs="宋体"/>
        </w:rPr>
      </w:pPr>
    </w:p>
    <w:p w14:paraId="08D421D9">
      <w:pPr>
        <w:pStyle w:val="7"/>
        <w:spacing w:line="273" w:lineRule="auto"/>
        <w:rPr>
          <w:rFonts w:hint="eastAsia" w:ascii="宋体" w:hAnsi="宋体" w:eastAsia="宋体" w:cs="宋体"/>
        </w:rPr>
      </w:pPr>
    </w:p>
    <w:p w14:paraId="77B18F2F">
      <w:pPr>
        <w:pStyle w:val="7"/>
        <w:spacing w:line="273" w:lineRule="auto"/>
        <w:rPr>
          <w:rFonts w:hint="eastAsia" w:ascii="宋体" w:hAnsi="宋体" w:eastAsia="宋体" w:cs="宋体"/>
        </w:rPr>
      </w:pPr>
    </w:p>
    <w:p w14:paraId="4DDAC041">
      <w:pPr>
        <w:pStyle w:val="7"/>
        <w:spacing w:line="273" w:lineRule="auto"/>
        <w:rPr>
          <w:rFonts w:hint="eastAsia" w:ascii="宋体" w:hAnsi="宋体" w:eastAsia="宋体" w:cs="宋体"/>
        </w:rPr>
      </w:pPr>
    </w:p>
    <w:p w14:paraId="78FEE733">
      <w:pPr>
        <w:pStyle w:val="7"/>
        <w:spacing w:line="273" w:lineRule="auto"/>
        <w:rPr>
          <w:rFonts w:hint="eastAsia" w:ascii="宋体" w:hAnsi="宋体" w:eastAsia="宋体" w:cs="宋体"/>
        </w:rPr>
      </w:pPr>
    </w:p>
    <w:p w14:paraId="064D7879">
      <w:pPr>
        <w:spacing w:before="150" w:line="187" w:lineRule="auto"/>
        <w:jc w:val="center"/>
        <w:rPr>
          <w:rFonts w:hint="eastAsia" w:ascii="宋体" w:hAnsi="宋体" w:eastAsia="宋体" w:cs="宋体"/>
          <w:sz w:val="35"/>
          <w:szCs w:val="35"/>
          <w:highlight w:val="none"/>
          <w:lang w:eastAsia="zh-CN"/>
        </w:rPr>
      </w:pPr>
      <w:r>
        <w:rPr>
          <w:rFonts w:hint="eastAsia" w:ascii="宋体" w:hAnsi="宋体" w:eastAsia="宋体" w:cs="宋体"/>
          <w:b/>
          <w:bCs/>
          <w:spacing w:val="6"/>
          <w:sz w:val="35"/>
          <w:szCs w:val="35"/>
          <w:highlight w:val="none"/>
        </w:rPr>
        <w:t>项目编号 ：</w:t>
      </w:r>
      <w:r>
        <w:rPr>
          <w:rFonts w:hint="eastAsia" w:ascii="宋体" w:hAnsi="宋体" w:eastAsia="宋体" w:cs="宋体"/>
          <w:b/>
          <w:bCs/>
          <w:spacing w:val="-49"/>
          <w:sz w:val="35"/>
          <w:szCs w:val="35"/>
          <w:highlight w:val="none"/>
        </w:rPr>
        <w:t xml:space="preserve"> </w:t>
      </w:r>
      <w:r>
        <w:rPr>
          <w:rFonts w:hint="eastAsia" w:ascii="宋体" w:hAnsi="宋体" w:eastAsia="宋体" w:cs="宋体"/>
          <w:b/>
          <w:bCs/>
          <w:sz w:val="35"/>
          <w:szCs w:val="35"/>
          <w:highlight w:val="none"/>
          <w:lang w:eastAsia="zh-CN"/>
        </w:rPr>
        <w:t>XJTS-2026-GK-11号</w:t>
      </w:r>
    </w:p>
    <w:p w14:paraId="22E3EE43">
      <w:pPr>
        <w:pStyle w:val="7"/>
        <w:spacing w:line="279" w:lineRule="auto"/>
        <w:rPr>
          <w:rFonts w:hint="eastAsia" w:ascii="宋体" w:hAnsi="宋体" w:eastAsia="宋体" w:cs="宋体"/>
        </w:rPr>
      </w:pPr>
    </w:p>
    <w:p w14:paraId="6BECF1AC">
      <w:pPr>
        <w:pStyle w:val="7"/>
        <w:spacing w:line="279" w:lineRule="auto"/>
        <w:rPr>
          <w:rFonts w:hint="eastAsia" w:ascii="宋体" w:hAnsi="宋体" w:eastAsia="宋体" w:cs="宋体"/>
        </w:rPr>
      </w:pPr>
    </w:p>
    <w:p w14:paraId="1D94537C">
      <w:pPr>
        <w:pStyle w:val="7"/>
        <w:spacing w:line="280" w:lineRule="auto"/>
        <w:rPr>
          <w:rFonts w:hint="eastAsia" w:ascii="宋体" w:hAnsi="宋体" w:eastAsia="宋体" w:cs="宋体"/>
        </w:rPr>
      </w:pPr>
    </w:p>
    <w:p w14:paraId="6B384A84">
      <w:pPr>
        <w:pStyle w:val="7"/>
        <w:spacing w:line="280" w:lineRule="auto"/>
        <w:rPr>
          <w:rFonts w:hint="eastAsia" w:ascii="宋体" w:hAnsi="宋体" w:eastAsia="宋体" w:cs="宋体"/>
        </w:rPr>
      </w:pPr>
    </w:p>
    <w:p w14:paraId="47F2991B">
      <w:pPr>
        <w:pStyle w:val="7"/>
        <w:spacing w:line="280" w:lineRule="auto"/>
        <w:rPr>
          <w:rFonts w:hint="eastAsia" w:ascii="宋体" w:hAnsi="宋体" w:eastAsia="宋体" w:cs="宋体"/>
        </w:rPr>
      </w:pPr>
    </w:p>
    <w:p w14:paraId="18C5D45C">
      <w:pPr>
        <w:spacing w:before="151" w:line="187" w:lineRule="auto"/>
        <w:ind w:left="3979"/>
        <w:rPr>
          <w:rFonts w:hint="eastAsia" w:ascii="宋体" w:hAnsi="宋体" w:eastAsia="宋体" w:cs="宋体"/>
          <w:sz w:val="35"/>
          <w:szCs w:val="35"/>
        </w:rPr>
      </w:pPr>
      <w:bookmarkStart w:id="319" w:name="bookmark18"/>
      <w:bookmarkEnd w:id="319"/>
      <w:r>
        <w:rPr>
          <w:rFonts w:hint="eastAsia" w:ascii="宋体" w:hAnsi="宋体" w:eastAsia="宋体" w:cs="宋体"/>
          <w:b/>
          <w:bCs/>
          <w:spacing w:val="9"/>
          <w:sz w:val="35"/>
          <w:szCs w:val="35"/>
        </w:rPr>
        <w:t>第三册</w:t>
      </w:r>
    </w:p>
    <w:p w14:paraId="04528BE9">
      <w:pPr>
        <w:spacing w:line="187" w:lineRule="auto"/>
        <w:rPr>
          <w:rFonts w:hint="eastAsia" w:ascii="宋体" w:hAnsi="宋体" w:eastAsia="宋体" w:cs="宋体"/>
          <w:sz w:val="35"/>
          <w:szCs w:val="35"/>
        </w:rPr>
        <w:sectPr>
          <w:footerReference r:id="rId49" w:type="default"/>
          <w:pgSz w:w="11907" w:h="16840"/>
          <w:pgMar w:top="400" w:right="1648" w:bottom="1262" w:left="1705" w:header="0" w:footer="1083" w:gutter="0"/>
          <w:pgNumType w:fmt="decimal"/>
          <w:cols w:space="720" w:num="1"/>
        </w:sectPr>
      </w:pPr>
    </w:p>
    <w:p w14:paraId="10317E37">
      <w:pPr>
        <w:pStyle w:val="7"/>
        <w:rPr>
          <w:rFonts w:hint="eastAsia" w:ascii="宋体" w:hAnsi="宋体" w:eastAsia="宋体" w:cs="宋体"/>
        </w:rPr>
      </w:pPr>
    </w:p>
    <w:p w14:paraId="310EFF3B">
      <w:pPr>
        <w:pStyle w:val="7"/>
        <w:spacing w:line="241" w:lineRule="auto"/>
        <w:rPr>
          <w:rFonts w:hint="eastAsia" w:ascii="宋体" w:hAnsi="宋体" w:eastAsia="宋体" w:cs="宋体"/>
        </w:rPr>
      </w:pPr>
    </w:p>
    <w:p w14:paraId="497679C9">
      <w:pPr>
        <w:pStyle w:val="7"/>
        <w:spacing w:line="241" w:lineRule="auto"/>
        <w:rPr>
          <w:rFonts w:hint="eastAsia" w:ascii="宋体" w:hAnsi="宋体" w:eastAsia="宋体" w:cs="宋体"/>
        </w:rPr>
      </w:pPr>
    </w:p>
    <w:p w14:paraId="345308DF">
      <w:pPr>
        <w:spacing w:before="120" w:line="184" w:lineRule="auto"/>
        <w:ind w:left="3118"/>
        <w:outlineLvl w:val="0"/>
        <w:rPr>
          <w:rFonts w:hint="eastAsia" w:ascii="宋体" w:hAnsi="宋体" w:eastAsia="宋体" w:cs="宋体"/>
          <w:sz w:val="28"/>
          <w:szCs w:val="28"/>
        </w:rPr>
      </w:pPr>
      <w:bookmarkStart w:id="320" w:name="bookmark17"/>
      <w:bookmarkEnd w:id="320"/>
      <w:r>
        <w:rPr>
          <w:rFonts w:hint="eastAsia" w:ascii="宋体" w:hAnsi="宋体" w:eastAsia="宋体" w:cs="宋体"/>
          <w:b/>
          <w:bCs/>
          <w:sz w:val="28"/>
          <w:szCs w:val="28"/>
        </w:rPr>
        <w:t>第7章     政府采购合同</w:t>
      </w:r>
    </w:p>
    <w:p w14:paraId="46FE9439">
      <w:pPr>
        <w:pStyle w:val="7"/>
        <w:spacing w:line="467" w:lineRule="auto"/>
        <w:rPr>
          <w:rFonts w:hint="eastAsia" w:ascii="宋体" w:hAnsi="宋体" w:eastAsia="宋体" w:cs="宋体"/>
        </w:rPr>
      </w:pPr>
    </w:p>
    <w:p w14:paraId="4A12094F">
      <w:pPr>
        <w:spacing w:before="103" w:line="184" w:lineRule="auto"/>
        <w:ind w:left="1765"/>
        <w:rPr>
          <w:rFonts w:hint="eastAsia" w:ascii="宋体" w:hAnsi="宋体" w:eastAsia="宋体" w:cs="宋体"/>
          <w:sz w:val="24"/>
          <w:szCs w:val="24"/>
        </w:rPr>
      </w:pPr>
      <w:r>
        <w:rPr>
          <w:rFonts w:hint="eastAsia" w:ascii="宋体" w:hAnsi="宋体" w:eastAsia="宋体" w:cs="宋体"/>
          <w:spacing w:val="-1"/>
          <w:sz w:val="24"/>
          <w:szCs w:val="24"/>
        </w:rPr>
        <w:t>请参照服务类政府采购合同参考范本订立采购合同。</w:t>
      </w:r>
    </w:p>
    <w:p w14:paraId="2FF9469A">
      <w:pPr>
        <w:pStyle w:val="7"/>
        <w:spacing w:line="403" w:lineRule="auto"/>
        <w:rPr>
          <w:rFonts w:hint="eastAsia" w:ascii="宋体" w:hAnsi="宋体" w:eastAsia="宋体" w:cs="宋体"/>
        </w:rPr>
      </w:pPr>
    </w:p>
    <w:p w14:paraId="358BED93">
      <w:pPr>
        <w:spacing w:before="103" w:line="183" w:lineRule="auto"/>
        <w:rPr>
          <w:rFonts w:hint="eastAsia" w:ascii="宋体" w:hAnsi="宋体" w:eastAsia="宋体" w:cs="宋体"/>
          <w:sz w:val="24"/>
          <w:szCs w:val="24"/>
        </w:rPr>
      </w:pPr>
      <w:r>
        <w:rPr>
          <w:rFonts w:hint="eastAsia" w:ascii="宋体" w:hAnsi="宋体" w:eastAsia="宋体" w:cs="宋体"/>
          <w:spacing w:val="-1"/>
          <w:sz w:val="24"/>
          <w:szCs w:val="24"/>
        </w:rPr>
        <w:t>合同编号：</w:t>
      </w:r>
      <w:r>
        <w:rPr>
          <w:rFonts w:hint="eastAsia" w:ascii="宋体" w:hAnsi="宋体" w:eastAsia="宋体" w:cs="宋体"/>
          <w:sz w:val="24"/>
          <w:szCs w:val="24"/>
          <w:u w:val="single" w:color="auto"/>
        </w:rPr>
        <w:t xml:space="preserve">                   </w:t>
      </w:r>
    </w:p>
    <w:p w14:paraId="45A22C4E">
      <w:pPr>
        <w:pStyle w:val="7"/>
        <w:spacing w:line="271" w:lineRule="auto"/>
        <w:rPr>
          <w:rFonts w:hint="eastAsia" w:ascii="宋体" w:hAnsi="宋体" w:eastAsia="宋体" w:cs="宋体"/>
        </w:rPr>
      </w:pPr>
    </w:p>
    <w:p w14:paraId="4DEB4227">
      <w:pPr>
        <w:pStyle w:val="7"/>
        <w:spacing w:line="271" w:lineRule="auto"/>
        <w:rPr>
          <w:rFonts w:hint="eastAsia" w:ascii="宋体" w:hAnsi="宋体" w:eastAsia="宋体" w:cs="宋体"/>
        </w:rPr>
      </w:pPr>
    </w:p>
    <w:p w14:paraId="7B514246">
      <w:pPr>
        <w:pStyle w:val="7"/>
        <w:spacing w:line="272" w:lineRule="auto"/>
        <w:rPr>
          <w:rFonts w:hint="eastAsia" w:ascii="宋体" w:hAnsi="宋体" w:eastAsia="宋体" w:cs="宋体"/>
        </w:rPr>
      </w:pPr>
    </w:p>
    <w:p w14:paraId="77D80BA5">
      <w:pPr>
        <w:spacing w:before="103" w:line="183" w:lineRule="auto"/>
        <w:ind w:left="3335"/>
        <w:rPr>
          <w:rFonts w:hint="eastAsia" w:ascii="宋体" w:hAnsi="宋体" w:eastAsia="宋体" w:cs="宋体"/>
          <w:sz w:val="24"/>
          <w:szCs w:val="24"/>
        </w:rPr>
      </w:pPr>
      <w:r>
        <w:rPr>
          <w:rFonts w:hint="eastAsia" w:ascii="宋体" w:hAnsi="宋体" w:eastAsia="宋体" w:cs="宋体"/>
          <w:b/>
          <w:bCs/>
          <w:spacing w:val="-1"/>
          <w:sz w:val="24"/>
          <w:szCs w:val="24"/>
        </w:rPr>
        <w:t>政府采购合同参考范本</w:t>
      </w:r>
    </w:p>
    <w:p w14:paraId="48A3BE33">
      <w:pPr>
        <w:pStyle w:val="7"/>
        <w:spacing w:line="354" w:lineRule="auto"/>
        <w:rPr>
          <w:rFonts w:hint="eastAsia" w:ascii="宋体" w:hAnsi="宋体" w:eastAsia="宋体" w:cs="宋体"/>
        </w:rPr>
      </w:pPr>
    </w:p>
    <w:p w14:paraId="5915B43E">
      <w:pPr>
        <w:spacing w:before="103" w:line="225" w:lineRule="auto"/>
        <w:ind w:left="3910"/>
        <w:rPr>
          <w:rFonts w:hint="eastAsia" w:ascii="宋体" w:hAnsi="宋体" w:eastAsia="宋体" w:cs="宋体"/>
          <w:sz w:val="24"/>
          <w:szCs w:val="24"/>
        </w:rPr>
      </w:pPr>
      <w:r>
        <w:rPr>
          <w:rFonts w:hint="eastAsia" w:ascii="宋体" w:hAnsi="宋体" w:eastAsia="宋体" w:cs="宋体"/>
          <w:b/>
          <w:bCs/>
          <w:spacing w:val="9"/>
          <w:sz w:val="24"/>
          <w:szCs w:val="24"/>
        </w:rPr>
        <w:t>（服务类）</w:t>
      </w:r>
    </w:p>
    <w:p w14:paraId="36015717">
      <w:pPr>
        <w:pStyle w:val="7"/>
        <w:rPr>
          <w:rFonts w:hint="eastAsia" w:ascii="宋体" w:hAnsi="宋体" w:eastAsia="宋体" w:cs="宋体"/>
        </w:rPr>
      </w:pPr>
    </w:p>
    <w:p w14:paraId="3E76C5B5">
      <w:pPr>
        <w:pStyle w:val="7"/>
        <w:rPr>
          <w:rFonts w:hint="eastAsia" w:ascii="宋体" w:hAnsi="宋体" w:eastAsia="宋体" w:cs="宋体"/>
        </w:rPr>
      </w:pPr>
    </w:p>
    <w:p w14:paraId="59EC3267">
      <w:pPr>
        <w:pStyle w:val="7"/>
        <w:rPr>
          <w:rFonts w:hint="eastAsia" w:ascii="宋体" w:hAnsi="宋体" w:eastAsia="宋体" w:cs="宋体"/>
        </w:rPr>
      </w:pPr>
    </w:p>
    <w:p w14:paraId="0DA658E4">
      <w:pPr>
        <w:pStyle w:val="7"/>
        <w:spacing w:line="241" w:lineRule="auto"/>
        <w:rPr>
          <w:rFonts w:hint="eastAsia" w:ascii="宋体" w:hAnsi="宋体" w:eastAsia="宋体" w:cs="宋体"/>
        </w:rPr>
      </w:pPr>
    </w:p>
    <w:p w14:paraId="17BC8EEF">
      <w:pPr>
        <w:pStyle w:val="7"/>
        <w:spacing w:line="241" w:lineRule="auto"/>
        <w:rPr>
          <w:rFonts w:hint="eastAsia" w:ascii="宋体" w:hAnsi="宋体" w:eastAsia="宋体" w:cs="宋体"/>
        </w:rPr>
      </w:pPr>
    </w:p>
    <w:p w14:paraId="5E84DDBF">
      <w:pPr>
        <w:spacing w:before="103" w:line="183" w:lineRule="auto"/>
        <w:ind w:left="3633"/>
        <w:rPr>
          <w:rFonts w:hint="eastAsia" w:ascii="宋体" w:hAnsi="宋体" w:eastAsia="宋体" w:cs="宋体"/>
          <w:sz w:val="24"/>
          <w:szCs w:val="24"/>
        </w:rPr>
      </w:pPr>
      <w:r>
        <w:rPr>
          <w:rFonts w:hint="eastAsia" w:ascii="宋体" w:hAnsi="宋体" w:eastAsia="宋体" w:cs="宋体"/>
          <w:b/>
          <w:bCs/>
          <w:spacing w:val="-1"/>
          <w:sz w:val="24"/>
          <w:szCs w:val="24"/>
        </w:rPr>
        <w:t>第一部分</w:t>
      </w:r>
      <w:r>
        <w:rPr>
          <w:rFonts w:hint="eastAsia" w:ascii="宋体" w:hAnsi="宋体" w:eastAsia="宋体" w:cs="宋体"/>
          <w:b/>
          <w:bCs/>
          <w:spacing w:val="53"/>
          <w:sz w:val="24"/>
          <w:szCs w:val="24"/>
        </w:rPr>
        <w:t xml:space="preserve"> </w:t>
      </w:r>
      <w:r>
        <w:rPr>
          <w:rFonts w:hint="eastAsia" w:ascii="宋体" w:hAnsi="宋体" w:eastAsia="宋体" w:cs="宋体"/>
          <w:b/>
          <w:bCs/>
          <w:spacing w:val="-1"/>
          <w:sz w:val="24"/>
          <w:szCs w:val="24"/>
        </w:rPr>
        <w:t>合同书</w:t>
      </w:r>
    </w:p>
    <w:p w14:paraId="6CD2944D">
      <w:pPr>
        <w:pStyle w:val="7"/>
        <w:spacing w:line="262" w:lineRule="auto"/>
        <w:rPr>
          <w:rFonts w:hint="eastAsia" w:ascii="宋体" w:hAnsi="宋体" w:eastAsia="宋体" w:cs="宋体"/>
        </w:rPr>
      </w:pPr>
    </w:p>
    <w:p w14:paraId="3891B958">
      <w:pPr>
        <w:pStyle w:val="7"/>
        <w:spacing w:line="262" w:lineRule="auto"/>
        <w:rPr>
          <w:rFonts w:hint="eastAsia" w:ascii="宋体" w:hAnsi="宋体" w:eastAsia="宋体" w:cs="宋体"/>
        </w:rPr>
      </w:pPr>
    </w:p>
    <w:p w14:paraId="373666AD">
      <w:pPr>
        <w:pStyle w:val="7"/>
        <w:spacing w:line="263" w:lineRule="auto"/>
        <w:rPr>
          <w:rFonts w:hint="eastAsia" w:ascii="宋体" w:hAnsi="宋体" w:eastAsia="宋体" w:cs="宋体"/>
        </w:rPr>
      </w:pPr>
    </w:p>
    <w:p w14:paraId="3B027E5B">
      <w:pPr>
        <w:pStyle w:val="7"/>
        <w:spacing w:line="263" w:lineRule="auto"/>
        <w:rPr>
          <w:rFonts w:hint="eastAsia" w:ascii="宋体" w:hAnsi="宋体" w:eastAsia="宋体" w:cs="宋体"/>
        </w:rPr>
      </w:pPr>
    </w:p>
    <w:p w14:paraId="198BD05D">
      <w:pPr>
        <w:spacing w:before="103" w:line="183" w:lineRule="auto"/>
        <w:ind w:left="958"/>
        <w:rPr>
          <w:rFonts w:hint="eastAsia" w:ascii="宋体" w:hAnsi="宋体" w:eastAsia="宋体" w:cs="宋体"/>
          <w:sz w:val="24"/>
          <w:szCs w:val="24"/>
        </w:rPr>
      </w:pPr>
      <w:r>
        <w:rPr>
          <w:rFonts w:hint="eastAsia" w:ascii="宋体" w:hAnsi="宋体" w:eastAsia="宋体" w:cs="宋体"/>
          <w:spacing w:val="-13"/>
          <w:sz w:val="24"/>
          <w:szCs w:val="24"/>
        </w:rPr>
        <w:t>项目名称 ：</w:t>
      </w:r>
      <w:r>
        <w:rPr>
          <w:rFonts w:hint="eastAsia" w:ascii="宋体" w:hAnsi="宋体" w:eastAsia="宋体" w:cs="宋体"/>
          <w:sz w:val="24"/>
          <w:szCs w:val="24"/>
          <w:u w:val="single" w:color="auto"/>
        </w:rPr>
        <w:t xml:space="preserve">                                                            </w:t>
      </w:r>
    </w:p>
    <w:p w14:paraId="1DB89697">
      <w:pPr>
        <w:pStyle w:val="7"/>
        <w:spacing w:line="263" w:lineRule="auto"/>
        <w:rPr>
          <w:rFonts w:hint="eastAsia" w:ascii="宋体" w:hAnsi="宋体" w:eastAsia="宋体" w:cs="宋体"/>
        </w:rPr>
      </w:pPr>
    </w:p>
    <w:p w14:paraId="2F99D9F5">
      <w:pPr>
        <w:pStyle w:val="7"/>
        <w:spacing w:line="263" w:lineRule="auto"/>
        <w:rPr>
          <w:rFonts w:hint="eastAsia" w:ascii="宋体" w:hAnsi="宋体" w:eastAsia="宋体" w:cs="宋体"/>
        </w:rPr>
      </w:pPr>
    </w:p>
    <w:p w14:paraId="6AD8EC4C">
      <w:pPr>
        <w:pStyle w:val="7"/>
        <w:spacing w:line="263" w:lineRule="auto"/>
        <w:rPr>
          <w:rFonts w:hint="eastAsia" w:ascii="宋体" w:hAnsi="宋体" w:eastAsia="宋体" w:cs="宋体"/>
        </w:rPr>
      </w:pPr>
    </w:p>
    <w:p w14:paraId="48958209">
      <w:pPr>
        <w:pStyle w:val="7"/>
        <w:spacing w:line="263" w:lineRule="auto"/>
        <w:rPr>
          <w:rFonts w:hint="eastAsia" w:ascii="宋体" w:hAnsi="宋体" w:eastAsia="宋体" w:cs="宋体"/>
        </w:rPr>
      </w:pPr>
    </w:p>
    <w:p w14:paraId="1814399B">
      <w:pPr>
        <w:spacing w:before="103" w:line="183" w:lineRule="auto"/>
        <w:ind w:left="983"/>
        <w:rPr>
          <w:rFonts w:hint="eastAsia" w:ascii="宋体" w:hAnsi="宋体" w:eastAsia="宋体" w:cs="宋体"/>
          <w:sz w:val="24"/>
          <w:szCs w:val="24"/>
        </w:rPr>
      </w:pPr>
      <w:r>
        <w:rPr>
          <w:rFonts w:hint="eastAsia" w:ascii="宋体" w:hAnsi="宋体" w:eastAsia="宋体" w:cs="宋体"/>
          <w:spacing w:val="-29"/>
          <w:sz w:val="24"/>
          <w:szCs w:val="24"/>
        </w:rPr>
        <w:t>甲方</w:t>
      </w:r>
      <w:r>
        <w:rPr>
          <w:rFonts w:hint="eastAsia" w:ascii="宋体" w:hAnsi="宋体" w:eastAsia="宋体" w:cs="宋体"/>
          <w:spacing w:val="-12"/>
          <w:sz w:val="24"/>
          <w:szCs w:val="24"/>
        </w:rPr>
        <w:t xml:space="preserve"> </w:t>
      </w:r>
      <w:r>
        <w:rPr>
          <w:rFonts w:hint="eastAsia" w:ascii="宋体" w:hAnsi="宋体" w:eastAsia="宋体" w:cs="宋体"/>
          <w:spacing w:val="-29"/>
          <w:sz w:val="24"/>
          <w:szCs w:val="24"/>
        </w:rPr>
        <w:t>：</w:t>
      </w:r>
      <w:r>
        <w:rPr>
          <w:rFonts w:hint="eastAsia" w:ascii="宋体" w:hAnsi="宋体" w:eastAsia="宋体" w:cs="宋体"/>
          <w:sz w:val="24"/>
          <w:szCs w:val="24"/>
          <w:u w:val="single" w:color="auto"/>
        </w:rPr>
        <w:t xml:space="preserve">                                                                  </w:t>
      </w:r>
    </w:p>
    <w:p w14:paraId="6C97D056">
      <w:pPr>
        <w:pStyle w:val="7"/>
        <w:spacing w:line="321" w:lineRule="auto"/>
        <w:rPr>
          <w:rFonts w:hint="eastAsia" w:ascii="宋体" w:hAnsi="宋体" w:eastAsia="宋体" w:cs="宋体"/>
        </w:rPr>
      </w:pPr>
    </w:p>
    <w:p w14:paraId="5FDBB480">
      <w:pPr>
        <w:pStyle w:val="7"/>
        <w:spacing w:line="321" w:lineRule="auto"/>
        <w:rPr>
          <w:rFonts w:hint="eastAsia" w:ascii="宋体" w:hAnsi="宋体" w:eastAsia="宋体" w:cs="宋体"/>
        </w:rPr>
      </w:pPr>
    </w:p>
    <w:p w14:paraId="13A93B49">
      <w:pPr>
        <w:spacing w:before="103" w:line="183" w:lineRule="auto"/>
        <w:ind w:left="973"/>
        <w:rPr>
          <w:rFonts w:hint="eastAsia" w:ascii="宋体" w:hAnsi="宋体" w:eastAsia="宋体" w:cs="宋体"/>
          <w:sz w:val="24"/>
          <w:szCs w:val="24"/>
        </w:rPr>
      </w:pPr>
      <w:r>
        <w:rPr>
          <w:rFonts w:hint="eastAsia" w:ascii="宋体" w:hAnsi="宋体" w:eastAsia="宋体" w:cs="宋体"/>
          <w:spacing w:val="-26"/>
          <w:sz w:val="24"/>
          <w:szCs w:val="24"/>
        </w:rPr>
        <w:t>乙方</w:t>
      </w:r>
      <w:r>
        <w:rPr>
          <w:rFonts w:hint="eastAsia" w:ascii="宋体" w:hAnsi="宋体" w:eastAsia="宋体" w:cs="宋体"/>
          <w:spacing w:val="-11"/>
          <w:sz w:val="24"/>
          <w:szCs w:val="24"/>
        </w:rPr>
        <w:t xml:space="preserve"> </w:t>
      </w:r>
      <w:r>
        <w:rPr>
          <w:rFonts w:hint="eastAsia" w:ascii="宋体" w:hAnsi="宋体" w:eastAsia="宋体" w:cs="宋体"/>
          <w:spacing w:val="-26"/>
          <w:sz w:val="24"/>
          <w:szCs w:val="24"/>
        </w:rPr>
        <w:t>：</w:t>
      </w:r>
      <w:r>
        <w:rPr>
          <w:rFonts w:hint="eastAsia" w:ascii="宋体" w:hAnsi="宋体" w:eastAsia="宋体" w:cs="宋体"/>
          <w:sz w:val="24"/>
          <w:szCs w:val="24"/>
          <w:u w:val="single" w:color="auto"/>
        </w:rPr>
        <w:t xml:space="preserve">                                                                  </w:t>
      </w:r>
    </w:p>
    <w:p w14:paraId="6F8E0FE2">
      <w:pPr>
        <w:pStyle w:val="7"/>
        <w:spacing w:line="322" w:lineRule="auto"/>
        <w:rPr>
          <w:rFonts w:hint="eastAsia" w:ascii="宋体" w:hAnsi="宋体" w:eastAsia="宋体" w:cs="宋体"/>
        </w:rPr>
      </w:pPr>
    </w:p>
    <w:p w14:paraId="62D1184C">
      <w:pPr>
        <w:pStyle w:val="7"/>
        <w:spacing w:line="322" w:lineRule="auto"/>
        <w:rPr>
          <w:rFonts w:hint="eastAsia" w:ascii="宋体" w:hAnsi="宋体" w:eastAsia="宋体" w:cs="宋体"/>
        </w:rPr>
      </w:pPr>
    </w:p>
    <w:p w14:paraId="7C2B01BF">
      <w:pPr>
        <w:spacing w:before="103" w:line="182" w:lineRule="auto"/>
        <w:ind w:left="959"/>
        <w:rPr>
          <w:rFonts w:hint="eastAsia" w:ascii="宋体" w:hAnsi="宋体" w:eastAsia="宋体" w:cs="宋体"/>
          <w:sz w:val="24"/>
          <w:szCs w:val="24"/>
        </w:rPr>
      </w:pPr>
      <w:r>
        <w:rPr>
          <w:rFonts w:hint="eastAsia" w:ascii="宋体" w:hAnsi="宋体" w:eastAsia="宋体" w:cs="宋体"/>
          <w:spacing w:val="-16"/>
          <w:sz w:val="24"/>
          <w:szCs w:val="24"/>
        </w:rPr>
        <w:t>签订地</w:t>
      </w:r>
      <w:r>
        <w:rPr>
          <w:rFonts w:hint="eastAsia" w:ascii="宋体" w:hAnsi="宋体" w:eastAsia="宋体" w:cs="宋体"/>
          <w:spacing w:val="-11"/>
          <w:sz w:val="24"/>
          <w:szCs w:val="24"/>
        </w:rPr>
        <w:t xml:space="preserve"> </w:t>
      </w:r>
      <w:r>
        <w:rPr>
          <w:rFonts w:hint="eastAsia" w:ascii="宋体" w:hAnsi="宋体" w:eastAsia="宋体" w:cs="宋体"/>
          <w:spacing w:val="-16"/>
          <w:sz w:val="24"/>
          <w:szCs w:val="24"/>
        </w:rPr>
        <w:t>：</w:t>
      </w:r>
      <w:r>
        <w:rPr>
          <w:rFonts w:hint="eastAsia" w:ascii="宋体" w:hAnsi="宋体" w:eastAsia="宋体" w:cs="宋体"/>
          <w:sz w:val="24"/>
          <w:szCs w:val="24"/>
          <w:u w:val="single" w:color="auto"/>
        </w:rPr>
        <w:t xml:space="preserve">                                                               </w:t>
      </w:r>
    </w:p>
    <w:p w14:paraId="1F02F820">
      <w:pPr>
        <w:pStyle w:val="7"/>
        <w:spacing w:line="321" w:lineRule="auto"/>
        <w:rPr>
          <w:rFonts w:hint="eastAsia" w:ascii="宋体" w:hAnsi="宋体" w:eastAsia="宋体" w:cs="宋体"/>
        </w:rPr>
      </w:pPr>
    </w:p>
    <w:p w14:paraId="352DE0FD">
      <w:pPr>
        <w:pStyle w:val="7"/>
        <w:spacing w:line="321" w:lineRule="auto"/>
        <w:rPr>
          <w:rFonts w:hint="eastAsia" w:ascii="宋体" w:hAnsi="宋体" w:eastAsia="宋体" w:cs="宋体"/>
        </w:rPr>
      </w:pPr>
    </w:p>
    <w:p w14:paraId="5A45E7BC">
      <w:pPr>
        <w:spacing w:before="103" w:line="183" w:lineRule="auto"/>
        <w:ind w:left="959"/>
        <w:rPr>
          <w:rFonts w:hint="eastAsia" w:ascii="宋体" w:hAnsi="宋体" w:eastAsia="宋体" w:cs="宋体"/>
          <w:sz w:val="24"/>
          <w:szCs w:val="24"/>
        </w:rPr>
      </w:pPr>
      <w:r>
        <w:rPr>
          <w:rFonts w:hint="eastAsia" w:ascii="宋体" w:hAnsi="宋体" w:eastAsia="宋体" w:cs="宋体"/>
          <w:spacing w:val="-3"/>
          <w:sz w:val="24"/>
          <w:szCs w:val="24"/>
        </w:rPr>
        <w:t>签订日期 ：</w:t>
      </w:r>
      <w:r>
        <w:rPr>
          <w:rFonts w:hint="eastAsia" w:ascii="宋体" w:hAnsi="宋体" w:eastAsia="宋体" w:cs="宋体"/>
          <w:spacing w:val="-3"/>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u w:val="single" w:color="auto"/>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63"/>
          <w:sz w:val="24"/>
          <w:szCs w:val="24"/>
        </w:rPr>
        <w:t xml:space="preserve"> </w:t>
      </w:r>
      <w:r>
        <w:rPr>
          <w:rFonts w:hint="eastAsia" w:ascii="宋体" w:hAnsi="宋体" w:eastAsia="宋体" w:cs="宋体"/>
          <w:spacing w:val="-4"/>
          <w:sz w:val="24"/>
          <w:szCs w:val="24"/>
        </w:rPr>
        <w:t>月</w:t>
      </w:r>
      <w:r>
        <w:rPr>
          <w:rFonts w:hint="eastAsia" w:ascii="宋体" w:hAnsi="宋体" w:eastAsia="宋体" w:cs="宋体"/>
          <w:spacing w:val="5"/>
          <w:sz w:val="24"/>
          <w:szCs w:val="24"/>
          <w:u w:val="single" w:color="auto"/>
        </w:rPr>
        <w:t xml:space="preserve">           </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日</w:t>
      </w:r>
    </w:p>
    <w:p w14:paraId="08A6638E">
      <w:pPr>
        <w:spacing w:line="183" w:lineRule="auto"/>
        <w:rPr>
          <w:rFonts w:hint="eastAsia" w:ascii="宋体" w:hAnsi="宋体" w:eastAsia="宋体" w:cs="宋体"/>
          <w:sz w:val="24"/>
          <w:szCs w:val="24"/>
        </w:rPr>
        <w:sectPr>
          <w:footerReference r:id="rId50" w:type="default"/>
          <w:pgSz w:w="11907" w:h="16840"/>
          <w:pgMar w:top="400" w:right="1786" w:bottom="1262" w:left="1419" w:header="0" w:footer="1083" w:gutter="0"/>
          <w:pgNumType w:fmt="decimal"/>
          <w:cols w:space="720" w:num="1"/>
        </w:sectPr>
      </w:pPr>
    </w:p>
    <w:p w14:paraId="47987B17">
      <w:pPr>
        <w:tabs>
          <w:tab w:val="left" w:pos="1436"/>
        </w:tabs>
        <w:spacing w:before="1" w:line="174" w:lineRule="auto"/>
        <w:ind w:left="477"/>
        <w:rPr>
          <w:rFonts w:hint="eastAsia" w:ascii="宋体" w:hAnsi="宋体" w:eastAsia="宋体" w:cs="宋体"/>
          <w:sz w:val="24"/>
          <w:szCs w:val="24"/>
        </w:rPr>
      </w:pPr>
      <w:r>
        <w:rPr>
          <w:rFonts w:hint="eastAsia" w:ascii="宋体" w:hAnsi="宋体" w:eastAsia="宋体" w:cs="宋体"/>
          <w:sz w:val="24"/>
          <w:szCs w:val="24"/>
          <w:u w:val="single" w:color="auto"/>
        </w:rPr>
        <w:tab/>
      </w:r>
      <w:r>
        <w:rPr>
          <w:rFonts w:hint="eastAsia" w:ascii="宋体" w:hAnsi="宋体" w:eastAsia="宋体" w:cs="宋体"/>
          <w:spacing w:val="-66"/>
          <w:sz w:val="24"/>
          <w:szCs w:val="24"/>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color="auto"/>
        </w:rPr>
        <w:t xml:space="preserve">       </w:t>
      </w:r>
      <w:r>
        <w:rPr>
          <w:rFonts w:hint="eastAsia" w:ascii="宋体" w:hAnsi="宋体" w:eastAsia="宋体" w:cs="宋体"/>
          <w:spacing w:val="-35"/>
          <w:sz w:val="24"/>
          <w:szCs w:val="24"/>
        </w:rPr>
        <w:t xml:space="preserve"> </w:t>
      </w:r>
      <w:r>
        <w:rPr>
          <w:rFonts w:hint="eastAsia" w:ascii="宋体" w:hAnsi="宋体" w:eastAsia="宋体" w:cs="宋体"/>
          <w:spacing w:val="4"/>
          <w:sz w:val="24"/>
          <w:szCs w:val="24"/>
        </w:rPr>
        <w:t>日</w:t>
      </w:r>
      <w:r>
        <w:rPr>
          <w:rFonts w:hint="eastAsia" w:ascii="宋体" w:hAnsi="宋体" w:eastAsia="宋体" w:cs="宋体"/>
          <w:spacing w:val="-11"/>
          <w:sz w:val="24"/>
          <w:szCs w:val="24"/>
        </w:rPr>
        <w:t xml:space="preserve"> </w:t>
      </w:r>
      <w:r>
        <w:rPr>
          <w:rFonts w:hint="eastAsia" w:ascii="宋体" w:hAnsi="宋体" w:eastAsia="宋体" w:cs="宋体"/>
          <w:spacing w:val="-49"/>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9"/>
          <w:sz w:val="24"/>
          <w:szCs w:val="24"/>
          <w:u w:val="single" w:color="auto"/>
        </w:rPr>
        <w:t>（</w:t>
      </w:r>
      <w:r>
        <w:rPr>
          <w:rFonts w:hint="eastAsia" w:ascii="宋体" w:hAnsi="宋体" w:eastAsia="宋体" w:cs="宋体"/>
          <w:spacing w:val="4"/>
          <w:sz w:val="24"/>
          <w:szCs w:val="24"/>
          <w:u w:val="single" w:color="auto"/>
        </w:rPr>
        <w:t>采购人名称）</w:t>
      </w:r>
      <w:r>
        <w:rPr>
          <w:rFonts w:hint="eastAsia" w:ascii="宋体" w:hAnsi="宋体" w:eastAsia="宋体" w:cs="宋体"/>
          <w:spacing w:val="15"/>
          <w:sz w:val="24"/>
          <w:szCs w:val="24"/>
          <w:u w:val="single" w:color="auto"/>
        </w:rPr>
        <w:t xml:space="preserve">    </w:t>
      </w:r>
      <w:r>
        <w:rPr>
          <w:rFonts w:hint="eastAsia" w:ascii="宋体" w:hAnsi="宋体" w:eastAsia="宋体" w:cs="宋体"/>
          <w:spacing w:val="-58"/>
          <w:sz w:val="24"/>
          <w:szCs w:val="24"/>
        </w:rPr>
        <w:t xml:space="preserve"> </w:t>
      </w:r>
      <w:r>
        <w:rPr>
          <w:rFonts w:hint="eastAsia" w:ascii="宋体" w:hAnsi="宋体" w:eastAsia="宋体" w:cs="宋体"/>
          <w:spacing w:val="4"/>
          <w:sz w:val="24"/>
          <w:szCs w:val="24"/>
        </w:rPr>
        <w:t>以</w:t>
      </w:r>
      <w:r>
        <w:rPr>
          <w:rFonts w:hint="eastAsia" w:ascii="宋体" w:hAnsi="宋体" w:eastAsia="宋体" w:cs="宋体"/>
          <w:spacing w:val="4"/>
          <w:sz w:val="24"/>
          <w:szCs w:val="24"/>
          <w:u w:val="single" w:color="auto"/>
        </w:rPr>
        <w:t xml:space="preserve">    （政府采购方式）   </w:t>
      </w:r>
      <w:r>
        <w:rPr>
          <w:rFonts w:hint="eastAsia" w:ascii="宋体" w:hAnsi="宋体" w:eastAsia="宋体" w:cs="宋体"/>
          <w:spacing w:val="-67"/>
          <w:sz w:val="24"/>
          <w:szCs w:val="24"/>
        </w:rPr>
        <w:t xml:space="preserve"> </w:t>
      </w:r>
      <w:r>
        <w:rPr>
          <w:rFonts w:hint="eastAsia" w:ascii="宋体" w:hAnsi="宋体" w:eastAsia="宋体" w:cs="宋体"/>
          <w:spacing w:val="4"/>
          <w:sz w:val="24"/>
          <w:szCs w:val="24"/>
        </w:rPr>
        <w:t>对</w:t>
      </w:r>
      <w:r>
        <w:rPr>
          <w:rFonts w:hint="eastAsia" w:ascii="宋体" w:hAnsi="宋体" w:eastAsia="宋体" w:cs="宋体"/>
          <w:spacing w:val="4"/>
          <w:sz w:val="24"/>
          <w:szCs w:val="24"/>
          <w:u w:val="single" w:color="auto"/>
        </w:rPr>
        <w:t xml:space="preserve">    （同前</w:t>
      </w:r>
    </w:p>
    <w:p w14:paraId="1E555A1F">
      <w:pPr>
        <w:spacing w:before="252" w:line="339" w:lineRule="auto"/>
        <w:ind w:right="127"/>
        <w:jc w:val="both"/>
        <w:rPr>
          <w:rFonts w:hint="eastAsia" w:ascii="宋体" w:hAnsi="宋体" w:eastAsia="宋体" w:cs="宋体"/>
          <w:sz w:val="24"/>
          <w:szCs w:val="24"/>
        </w:rPr>
      </w:pPr>
      <w:r>
        <w:rPr>
          <w:rFonts w:hint="eastAsia" w:ascii="宋体" w:hAnsi="宋体" w:eastAsia="宋体" w:cs="宋体"/>
          <w:spacing w:val="4"/>
          <w:sz w:val="24"/>
          <w:szCs w:val="24"/>
          <w:u w:val="single" w:color="auto"/>
        </w:rPr>
        <w:t xml:space="preserve">页项目名称）    </w:t>
      </w:r>
      <w:r>
        <w:rPr>
          <w:rFonts w:hint="eastAsia" w:ascii="宋体" w:hAnsi="宋体" w:eastAsia="宋体" w:cs="宋体"/>
          <w:spacing w:val="4"/>
          <w:sz w:val="24"/>
          <w:szCs w:val="24"/>
        </w:rPr>
        <w:t>项目进行了采购。经</w:t>
      </w:r>
      <w:r>
        <w:rPr>
          <w:rFonts w:hint="eastAsia" w:ascii="宋体" w:hAnsi="宋体" w:eastAsia="宋体" w:cs="宋体"/>
          <w:spacing w:val="4"/>
          <w:sz w:val="24"/>
          <w:szCs w:val="24"/>
          <w:u w:val="single" w:color="auto"/>
        </w:rPr>
        <w:t xml:space="preserve">    （相关评定</w:t>
      </w:r>
      <w:r>
        <w:rPr>
          <w:rFonts w:hint="eastAsia" w:ascii="宋体" w:hAnsi="宋体" w:eastAsia="宋体" w:cs="宋体"/>
          <w:spacing w:val="3"/>
          <w:sz w:val="24"/>
          <w:szCs w:val="24"/>
          <w:u w:val="single" w:color="auto"/>
        </w:rPr>
        <w:t xml:space="preserve">主体名称）     </w:t>
      </w:r>
      <w:r>
        <w:rPr>
          <w:rFonts w:hint="eastAsia" w:ascii="宋体" w:hAnsi="宋体" w:eastAsia="宋体" w:cs="宋体"/>
          <w:spacing w:val="-66"/>
          <w:sz w:val="24"/>
          <w:szCs w:val="24"/>
        </w:rPr>
        <w:t xml:space="preserve"> </w:t>
      </w:r>
      <w:r>
        <w:rPr>
          <w:rFonts w:hint="eastAsia" w:ascii="宋体" w:hAnsi="宋体" w:eastAsia="宋体" w:cs="宋体"/>
          <w:spacing w:val="3"/>
          <w:sz w:val="24"/>
          <w:szCs w:val="24"/>
        </w:rPr>
        <w:t>评定</w:t>
      </w:r>
      <w:r>
        <w:rPr>
          <w:rFonts w:hint="eastAsia" w:ascii="宋体" w:hAnsi="宋体" w:eastAsia="宋体" w:cs="宋体"/>
          <w:spacing w:val="-11"/>
          <w:sz w:val="24"/>
          <w:szCs w:val="24"/>
        </w:rPr>
        <w:t xml:space="preserve"> </w:t>
      </w:r>
      <w:r>
        <w:rPr>
          <w:rFonts w:hint="eastAsia" w:ascii="宋体" w:hAnsi="宋体" w:eastAsia="宋体" w:cs="宋体"/>
          <w:spacing w:val="-50"/>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50"/>
          <w:sz w:val="24"/>
          <w:szCs w:val="24"/>
          <w:u w:val="single" w:color="auto"/>
        </w:rPr>
        <w:t>（</w:t>
      </w:r>
      <w:r>
        <w:rPr>
          <w:rFonts w:hint="eastAsia" w:ascii="宋体" w:hAnsi="宋体" w:eastAsia="宋体" w:cs="宋体"/>
          <w:spacing w:val="3"/>
          <w:sz w:val="24"/>
          <w:szCs w:val="24"/>
          <w:u w:val="single" w:color="auto"/>
        </w:rPr>
        <w:t>中标投标人名</w:t>
      </w:r>
      <w:r>
        <w:rPr>
          <w:rFonts w:hint="eastAsia" w:ascii="宋体" w:hAnsi="宋体" w:eastAsia="宋体" w:cs="宋体"/>
          <w:spacing w:val="3"/>
          <w:sz w:val="24"/>
          <w:szCs w:val="24"/>
        </w:rPr>
        <w:t xml:space="preserve"> </w:t>
      </w:r>
      <w:r>
        <w:rPr>
          <w:rFonts w:hint="eastAsia" w:ascii="宋体" w:hAnsi="宋体" w:eastAsia="宋体" w:cs="宋体"/>
          <w:spacing w:val="-1"/>
          <w:sz w:val="24"/>
          <w:szCs w:val="24"/>
          <w:u w:val="single" w:color="auto"/>
        </w:rPr>
        <w:t>称）</w:t>
      </w:r>
      <w:r>
        <w:rPr>
          <w:rFonts w:hint="eastAsia" w:ascii="宋体" w:hAnsi="宋体" w:eastAsia="宋体" w:cs="宋体"/>
          <w:spacing w:val="51"/>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spacing w:val="-1"/>
          <w:sz w:val="24"/>
          <w:szCs w:val="24"/>
        </w:rPr>
        <w:t>为该项目中标投标人。现于中标通知书发出之</w:t>
      </w:r>
      <w:r>
        <w:rPr>
          <w:rFonts w:hint="eastAsia" w:ascii="宋体" w:hAnsi="宋体" w:eastAsia="宋体" w:cs="宋体"/>
          <w:spacing w:val="-2"/>
          <w:sz w:val="24"/>
          <w:szCs w:val="24"/>
        </w:rPr>
        <w:t>日起三十日内 ，按照采购文件确定的事项</w:t>
      </w:r>
      <w:r>
        <w:rPr>
          <w:rFonts w:hint="eastAsia" w:ascii="宋体" w:hAnsi="宋体" w:eastAsia="宋体" w:cs="宋体"/>
          <w:spacing w:val="-1"/>
          <w:sz w:val="24"/>
          <w:szCs w:val="24"/>
        </w:rPr>
        <w:t>签订本合同。</w:t>
      </w:r>
    </w:p>
    <w:p w14:paraId="7690B6FC">
      <w:pPr>
        <w:spacing w:before="203" w:line="335" w:lineRule="auto"/>
        <w:ind w:firstLine="480"/>
        <w:jc w:val="both"/>
        <w:rPr>
          <w:rFonts w:hint="eastAsia" w:ascii="宋体" w:hAnsi="宋体" w:eastAsia="宋体" w:cs="宋体"/>
          <w:sz w:val="24"/>
          <w:szCs w:val="24"/>
        </w:rPr>
      </w:pPr>
      <w:r>
        <w:rPr>
          <w:rFonts w:hint="eastAsia" w:ascii="宋体" w:hAnsi="宋体" w:eastAsia="宋体" w:cs="宋体"/>
          <w:spacing w:val="-7"/>
          <w:sz w:val="24"/>
          <w:szCs w:val="24"/>
        </w:rPr>
        <w:t>根据《中华人民共和国</w:t>
      </w:r>
      <w:r>
        <w:rPr>
          <w:rFonts w:hint="eastAsia" w:ascii="宋体" w:hAnsi="宋体" w:eastAsia="宋体" w:cs="宋体"/>
          <w:spacing w:val="-7"/>
          <w:sz w:val="24"/>
          <w:szCs w:val="24"/>
          <w:lang w:val="en-US" w:eastAsia="zh-CN"/>
        </w:rPr>
        <w:t>民法典</w:t>
      </w:r>
      <w:r>
        <w:rPr>
          <w:rFonts w:hint="eastAsia" w:ascii="宋体" w:hAnsi="宋体" w:eastAsia="宋体" w:cs="宋体"/>
          <w:spacing w:val="-7"/>
          <w:sz w:val="24"/>
          <w:szCs w:val="24"/>
        </w:rPr>
        <w:t>》、《中华人民共和国政府采购法》等相关法律法规之规定 ，</w:t>
      </w:r>
      <w:r>
        <w:rPr>
          <w:rFonts w:hint="eastAsia" w:ascii="宋体" w:hAnsi="宋体" w:eastAsia="宋体" w:cs="宋体"/>
          <w:spacing w:val="5"/>
          <w:sz w:val="24"/>
          <w:szCs w:val="24"/>
        </w:rPr>
        <w:t xml:space="preserve"> </w:t>
      </w:r>
      <w:r>
        <w:rPr>
          <w:rFonts w:hint="eastAsia" w:ascii="宋体" w:hAnsi="宋体" w:eastAsia="宋体" w:cs="宋体"/>
          <w:spacing w:val="-4"/>
          <w:sz w:val="24"/>
          <w:szCs w:val="24"/>
        </w:rPr>
        <w:t>按照平等、自愿、公平和诚实信用的原则 ，</w:t>
      </w:r>
      <w:r>
        <w:rPr>
          <w:rFonts w:hint="eastAsia" w:ascii="宋体" w:hAnsi="宋体" w:eastAsia="宋体" w:cs="宋体"/>
          <w:spacing w:val="-5"/>
          <w:sz w:val="24"/>
          <w:szCs w:val="24"/>
        </w:rPr>
        <w:t>经</w:t>
      </w:r>
      <w:r>
        <w:rPr>
          <w:rFonts w:hint="eastAsia" w:ascii="宋体" w:hAnsi="宋体" w:eastAsia="宋体" w:cs="宋体"/>
          <w:spacing w:val="-5"/>
          <w:sz w:val="24"/>
          <w:szCs w:val="24"/>
          <w:u w:val="single" w:color="auto"/>
        </w:rPr>
        <w:t xml:space="preserve">   （采购人名称）    </w:t>
      </w:r>
      <w:r>
        <w:rPr>
          <w:rFonts w:hint="eastAsia" w:ascii="宋体" w:hAnsi="宋体" w:eastAsia="宋体" w:cs="宋体"/>
          <w:spacing w:val="-53"/>
          <w:sz w:val="24"/>
          <w:szCs w:val="24"/>
        </w:rPr>
        <w:t xml:space="preserve"> </w:t>
      </w:r>
      <w:r>
        <w:rPr>
          <w:rFonts w:hint="eastAsia" w:ascii="宋体" w:hAnsi="宋体" w:eastAsia="宋体" w:cs="宋体"/>
          <w:spacing w:val="-5"/>
          <w:sz w:val="24"/>
          <w:szCs w:val="24"/>
        </w:rPr>
        <w:t>(以下简称 ：甲方)和</w:t>
      </w:r>
      <w:r>
        <w:rPr>
          <w:rFonts w:hint="eastAsia" w:ascii="宋体" w:hAnsi="宋体" w:eastAsia="宋体" w:cs="宋体"/>
          <w:spacing w:val="-5"/>
          <w:sz w:val="24"/>
          <w:szCs w:val="24"/>
          <w:u w:val="single" w:color="auto"/>
        </w:rPr>
        <w:t xml:space="preserve">    （中</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 xml:space="preserve">标投标人名称）     </w:t>
      </w:r>
      <w:r>
        <w:rPr>
          <w:rFonts w:hint="eastAsia" w:ascii="宋体" w:hAnsi="宋体" w:eastAsia="宋体" w:cs="宋体"/>
          <w:spacing w:val="-53"/>
          <w:sz w:val="24"/>
          <w:szCs w:val="24"/>
        </w:rPr>
        <w:t xml:space="preserve"> </w:t>
      </w:r>
      <w:r>
        <w:rPr>
          <w:rFonts w:hint="eastAsia" w:ascii="宋体" w:hAnsi="宋体" w:eastAsia="宋体" w:cs="宋体"/>
          <w:spacing w:val="-2"/>
          <w:sz w:val="24"/>
          <w:szCs w:val="24"/>
        </w:rPr>
        <w:t>(以下简称 ：</w:t>
      </w:r>
      <w:r>
        <w:rPr>
          <w:rFonts w:hint="eastAsia" w:ascii="宋体" w:hAnsi="宋体" w:eastAsia="宋体" w:cs="宋体"/>
          <w:spacing w:val="-3"/>
          <w:sz w:val="24"/>
          <w:szCs w:val="24"/>
        </w:rPr>
        <w:t>乙方)协商一致 ，约定以下合同条款 ，以兹共同遵守、全面履</w:t>
      </w:r>
      <w:r>
        <w:rPr>
          <w:rFonts w:hint="eastAsia" w:ascii="宋体" w:hAnsi="宋体" w:eastAsia="宋体" w:cs="宋体"/>
          <w:spacing w:val="-2"/>
          <w:sz w:val="24"/>
          <w:szCs w:val="24"/>
        </w:rPr>
        <w:t>行。</w:t>
      </w:r>
    </w:p>
    <w:p w14:paraId="6DDDAE79">
      <w:pPr>
        <w:spacing w:before="245" w:line="183" w:lineRule="auto"/>
        <w:ind w:left="497"/>
        <w:outlineLvl w:val="0"/>
        <w:rPr>
          <w:rFonts w:hint="eastAsia" w:ascii="宋体" w:hAnsi="宋体" w:eastAsia="宋体" w:cs="宋体"/>
          <w:sz w:val="24"/>
          <w:szCs w:val="24"/>
        </w:rPr>
      </w:pPr>
      <w:r>
        <w:rPr>
          <w:rFonts w:hint="eastAsia" w:ascii="宋体" w:hAnsi="宋体" w:eastAsia="宋体" w:cs="宋体"/>
          <w:b/>
          <w:bCs/>
          <w:spacing w:val="-3"/>
          <w:sz w:val="24"/>
          <w:szCs w:val="24"/>
        </w:rPr>
        <w:t>1.1</w:t>
      </w:r>
      <w:r>
        <w:rPr>
          <w:rFonts w:hint="eastAsia" w:ascii="宋体" w:hAnsi="宋体" w:eastAsia="宋体" w:cs="宋体"/>
          <w:b/>
          <w:bCs/>
          <w:spacing w:val="54"/>
          <w:sz w:val="24"/>
          <w:szCs w:val="24"/>
        </w:rPr>
        <w:t xml:space="preserve"> </w:t>
      </w:r>
      <w:r>
        <w:rPr>
          <w:rFonts w:hint="eastAsia" w:ascii="宋体" w:hAnsi="宋体" w:eastAsia="宋体" w:cs="宋体"/>
          <w:b/>
          <w:bCs/>
          <w:spacing w:val="-3"/>
          <w:sz w:val="24"/>
          <w:szCs w:val="24"/>
        </w:rPr>
        <w:t>合同组成部分</w:t>
      </w:r>
    </w:p>
    <w:p w14:paraId="17D3E533">
      <w:pPr>
        <w:spacing w:before="242" w:line="327" w:lineRule="auto"/>
        <w:ind w:left="21" w:right="127" w:firstLine="462"/>
        <w:jc w:val="both"/>
        <w:rPr>
          <w:rFonts w:hint="eastAsia" w:ascii="宋体" w:hAnsi="宋体" w:eastAsia="宋体" w:cs="宋体"/>
          <w:sz w:val="24"/>
          <w:szCs w:val="24"/>
        </w:rPr>
      </w:pPr>
      <w:r>
        <w:rPr>
          <w:rFonts w:hint="eastAsia" w:ascii="宋体" w:hAnsi="宋体" w:eastAsia="宋体" w:cs="宋体"/>
          <w:spacing w:val="-6"/>
          <w:sz w:val="24"/>
          <w:szCs w:val="24"/>
        </w:rPr>
        <w:t>下列文件为本合同的组成部分 ，并构成一个整体 ，需综合解释、相互补充。如果下列文件</w:t>
      </w:r>
      <w:r>
        <w:rPr>
          <w:rFonts w:hint="eastAsia" w:ascii="宋体" w:hAnsi="宋体" w:eastAsia="宋体" w:cs="宋体"/>
          <w:spacing w:val="3"/>
          <w:sz w:val="24"/>
          <w:szCs w:val="24"/>
        </w:rPr>
        <w:t xml:space="preserve"> </w:t>
      </w:r>
      <w:r>
        <w:rPr>
          <w:rFonts w:hint="eastAsia" w:ascii="宋体" w:hAnsi="宋体" w:eastAsia="宋体" w:cs="宋体"/>
          <w:spacing w:val="-6"/>
          <w:sz w:val="24"/>
          <w:szCs w:val="24"/>
        </w:rPr>
        <w:t>内容出现不一致的情形 ，那么在保证按照采购文件确定的事项的前提下 ，组成本合同的</w:t>
      </w:r>
      <w:r>
        <w:rPr>
          <w:rFonts w:hint="eastAsia" w:ascii="宋体" w:hAnsi="宋体" w:eastAsia="宋体" w:cs="宋体"/>
          <w:spacing w:val="-7"/>
          <w:sz w:val="24"/>
          <w:szCs w:val="24"/>
        </w:rPr>
        <w:t>多个文</w:t>
      </w:r>
      <w:r>
        <w:rPr>
          <w:rFonts w:hint="eastAsia" w:ascii="宋体" w:hAnsi="宋体" w:eastAsia="宋体" w:cs="宋体"/>
          <w:sz w:val="24"/>
          <w:szCs w:val="24"/>
        </w:rPr>
        <w:t>件的优先适用顺序如下：</w:t>
      </w:r>
    </w:p>
    <w:p w14:paraId="21B5235B">
      <w:pPr>
        <w:spacing w:before="245" w:line="183" w:lineRule="auto"/>
        <w:ind w:left="498"/>
        <w:rPr>
          <w:rFonts w:hint="eastAsia" w:ascii="宋体" w:hAnsi="宋体" w:eastAsia="宋体" w:cs="宋体"/>
          <w:sz w:val="24"/>
          <w:szCs w:val="24"/>
        </w:rPr>
      </w:pPr>
      <w:r>
        <w:rPr>
          <w:rFonts w:hint="eastAsia" w:ascii="宋体" w:hAnsi="宋体" w:eastAsia="宋体" w:cs="宋体"/>
          <w:spacing w:val="-1"/>
          <w:sz w:val="24"/>
          <w:szCs w:val="24"/>
        </w:rPr>
        <w:t>1.1.1</w:t>
      </w:r>
      <w:r>
        <w:rPr>
          <w:rFonts w:hint="eastAsia" w:ascii="宋体" w:hAnsi="宋体" w:eastAsia="宋体" w:cs="宋体"/>
          <w:spacing w:val="57"/>
          <w:sz w:val="24"/>
          <w:szCs w:val="24"/>
        </w:rPr>
        <w:t xml:space="preserve"> </w:t>
      </w:r>
      <w:r>
        <w:rPr>
          <w:rFonts w:hint="eastAsia" w:ascii="宋体" w:hAnsi="宋体" w:eastAsia="宋体" w:cs="宋体"/>
          <w:spacing w:val="-1"/>
          <w:sz w:val="24"/>
          <w:szCs w:val="24"/>
        </w:rPr>
        <w:t>本合同及其补充合同、变更协议；</w:t>
      </w:r>
    </w:p>
    <w:p w14:paraId="28ADACC9">
      <w:pPr>
        <w:spacing w:before="248" w:line="183" w:lineRule="auto"/>
        <w:ind w:left="498"/>
        <w:rPr>
          <w:rFonts w:hint="eastAsia" w:ascii="宋体" w:hAnsi="宋体" w:eastAsia="宋体" w:cs="宋体"/>
          <w:sz w:val="24"/>
          <w:szCs w:val="24"/>
        </w:rPr>
      </w:pPr>
      <w:r>
        <w:rPr>
          <w:rFonts w:hint="eastAsia" w:ascii="宋体" w:hAnsi="宋体" w:eastAsia="宋体" w:cs="宋体"/>
          <w:spacing w:val="-3"/>
          <w:sz w:val="24"/>
          <w:szCs w:val="24"/>
        </w:rPr>
        <w:t>1.1.2</w:t>
      </w:r>
      <w:r>
        <w:rPr>
          <w:rFonts w:hint="eastAsia" w:ascii="宋体" w:hAnsi="宋体" w:eastAsia="宋体" w:cs="宋体"/>
          <w:spacing w:val="70"/>
          <w:sz w:val="24"/>
          <w:szCs w:val="24"/>
        </w:rPr>
        <w:t xml:space="preserve"> </w:t>
      </w:r>
      <w:r>
        <w:rPr>
          <w:rFonts w:hint="eastAsia" w:ascii="宋体" w:hAnsi="宋体" w:eastAsia="宋体" w:cs="宋体"/>
          <w:spacing w:val="-3"/>
          <w:sz w:val="24"/>
          <w:szCs w:val="24"/>
        </w:rPr>
        <w:t>中标通知书；</w:t>
      </w:r>
    </w:p>
    <w:p w14:paraId="7ED54C68">
      <w:pPr>
        <w:spacing w:before="200" w:line="221" w:lineRule="auto"/>
        <w:ind w:left="498"/>
        <w:rPr>
          <w:rFonts w:hint="eastAsia" w:ascii="宋体" w:hAnsi="宋体" w:eastAsia="宋体" w:cs="宋体"/>
          <w:sz w:val="24"/>
          <w:szCs w:val="24"/>
        </w:rPr>
      </w:pPr>
      <w:r>
        <w:rPr>
          <w:rFonts w:hint="eastAsia" w:ascii="宋体" w:hAnsi="宋体" w:eastAsia="宋体" w:cs="宋体"/>
          <w:spacing w:val="-2"/>
          <w:sz w:val="24"/>
          <w:szCs w:val="24"/>
        </w:rPr>
        <w:t>1.1.3</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投标文件（含澄清或者说明文件</w:t>
      </w:r>
      <w:r>
        <w:rPr>
          <w:rFonts w:hint="eastAsia" w:ascii="宋体" w:hAnsi="宋体" w:eastAsia="宋体" w:cs="宋体"/>
          <w:spacing w:val="6"/>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w:t>
      </w:r>
    </w:p>
    <w:p w14:paraId="3A782BBC">
      <w:pPr>
        <w:spacing w:before="180" w:line="221" w:lineRule="auto"/>
        <w:ind w:left="498"/>
        <w:rPr>
          <w:rFonts w:hint="eastAsia" w:ascii="宋体" w:hAnsi="宋体" w:eastAsia="宋体" w:cs="宋体"/>
          <w:sz w:val="24"/>
          <w:szCs w:val="24"/>
        </w:rPr>
      </w:pPr>
      <w:r>
        <w:rPr>
          <w:rFonts w:hint="eastAsia" w:ascii="宋体" w:hAnsi="宋体" w:eastAsia="宋体" w:cs="宋体"/>
          <w:spacing w:val="-2"/>
          <w:sz w:val="24"/>
          <w:szCs w:val="24"/>
        </w:rPr>
        <w:t>1.1.4</w:t>
      </w:r>
      <w:r>
        <w:rPr>
          <w:rFonts w:hint="eastAsia" w:ascii="宋体" w:hAnsi="宋体" w:eastAsia="宋体" w:cs="宋体"/>
          <w:spacing w:val="52"/>
          <w:sz w:val="24"/>
          <w:szCs w:val="24"/>
        </w:rPr>
        <w:t xml:space="preserve"> </w:t>
      </w:r>
      <w:r>
        <w:rPr>
          <w:rFonts w:hint="eastAsia" w:ascii="宋体" w:hAnsi="宋体" w:eastAsia="宋体" w:cs="宋体"/>
          <w:spacing w:val="-2"/>
          <w:sz w:val="24"/>
          <w:szCs w:val="24"/>
        </w:rPr>
        <w:t>招标文件（含澄清或者修改文件</w:t>
      </w:r>
      <w:r>
        <w:rPr>
          <w:rFonts w:hint="eastAsia" w:ascii="宋体" w:hAnsi="宋体" w:eastAsia="宋体" w:cs="宋体"/>
          <w:spacing w:val="6"/>
          <w:sz w:val="24"/>
          <w:szCs w:val="24"/>
        </w:rPr>
        <w:t>）</w:t>
      </w:r>
      <w:r>
        <w:rPr>
          <w:rFonts w:hint="eastAsia" w:ascii="宋体" w:hAnsi="宋体" w:eastAsia="宋体" w:cs="宋体"/>
          <w:spacing w:val="-11"/>
          <w:sz w:val="24"/>
          <w:szCs w:val="24"/>
        </w:rPr>
        <w:t xml:space="preserve"> </w:t>
      </w:r>
      <w:r>
        <w:rPr>
          <w:rFonts w:hint="eastAsia" w:ascii="宋体" w:hAnsi="宋体" w:eastAsia="宋体" w:cs="宋体"/>
          <w:spacing w:val="6"/>
          <w:sz w:val="24"/>
          <w:szCs w:val="24"/>
        </w:rPr>
        <w:t>；</w:t>
      </w:r>
    </w:p>
    <w:p w14:paraId="1872E9A6">
      <w:pPr>
        <w:spacing w:before="227" w:line="183" w:lineRule="auto"/>
        <w:ind w:left="498"/>
        <w:rPr>
          <w:rFonts w:hint="eastAsia" w:ascii="宋体" w:hAnsi="宋体" w:eastAsia="宋体" w:cs="宋体"/>
          <w:sz w:val="24"/>
          <w:szCs w:val="24"/>
        </w:rPr>
      </w:pPr>
      <w:r>
        <w:rPr>
          <w:rFonts w:hint="eastAsia" w:ascii="宋体" w:hAnsi="宋体" w:eastAsia="宋体" w:cs="宋体"/>
          <w:spacing w:val="-2"/>
          <w:sz w:val="24"/>
          <w:szCs w:val="24"/>
        </w:rPr>
        <w:t>1.1.5</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其他相关采购文件。</w:t>
      </w:r>
    </w:p>
    <w:p w14:paraId="31AF1EEE">
      <w:pPr>
        <w:spacing w:before="247" w:line="182" w:lineRule="auto"/>
        <w:ind w:left="497"/>
        <w:outlineLvl w:val="0"/>
        <w:rPr>
          <w:rFonts w:hint="eastAsia" w:ascii="宋体" w:hAnsi="宋体" w:eastAsia="宋体" w:cs="宋体"/>
          <w:sz w:val="24"/>
          <w:szCs w:val="24"/>
        </w:rPr>
      </w:pPr>
      <w:r>
        <w:rPr>
          <w:rFonts w:hint="eastAsia" w:ascii="宋体" w:hAnsi="宋体" w:eastAsia="宋体" w:cs="宋体"/>
          <w:b/>
          <w:bCs/>
          <w:spacing w:val="-5"/>
          <w:sz w:val="24"/>
          <w:szCs w:val="24"/>
        </w:rPr>
        <w:t>1.2</w:t>
      </w:r>
      <w:r>
        <w:rPr>
          <w:rFonts w:hint="eastAsia" w:ascii="宋体" w:hAnsi="宋体" w:eastAsia="宋体" w:cs="宋体"/>
          <w:b/>
          <w:bCs/>
          <w:spacing w:val="52"/>
          <w:sz w:val="24"/>
          <w:szCs w:val="24"/>
        </w:rPr>
        <w:t xml:space="preserve"> </w:t>
      </w:r>
      <w:r>
        <w:rPr>
          <w:rFonts w:hint="eastAsia" w:ascii="宋体" w:hAnsi="宋体" w:eastAsia="宋体" w:cs="宋体"/>
          <w:b/>
          <w:bCs/>
          <w:spacing w:val="-5"/>
          <w:sz w:val="24"/>
          <w:szCs w:val="24"/>
        </w:rPr>
        <w:t>标的</w:t>
      </w:r>
    </w:p>
    <w:p w14:paraId="3EB15871">
      <w:pPr>
        <w:spacing w:before="245" w:line="183" w:lineRule="auto"/>
        <w:ind w:left="498"/>
        <w:rPr>
          <w:rFonts w:hint="eastAsia" w:ascii="宋体" w:hAnsi="宋体" w:eastAsia="宋体" w:cs="宋体"/>
          <w:sz w:val="24"/>
          <w:szCs w:val="24"/>
        </w:rPr>
      </w:pPr>
      <w:r>
        <w:rPr>
          <w:rFonts w:hint="eastAsia" w:ascii="宋体" w:hAnsi="宋体" w:eastAsia="宋体" w:cs="宋体"/>
          <w:spacing w:val="-4"/>
          <w:sz w:val="24"/>
          <w:szCs w:val="24"/>
        </w:rPr>
        <w:t>1.2.1</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 xml:space="preserve">标的名称 </w:t>
      </w:r>
      <w:r>
        <w:rPr>
          <w:rFonts w:hint="eastAsia" w:ascii="宋体" w:hAnsi="宋体" w:eastAsia="宋体" w:cs="宋体"/>
          <w:spacing w:val="-28"/>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28"/>
          <w:sz w:val="24"/>
          <w:szCs w:val="24"/>
        </w:rPr>
        <w:t>；</w:t>
      </w:r>
    </w:p>
    <w:p w14:paraId="61C9E83C">
      <w:pPr>
        <w:spacing w:before="250" w:line="182" w:lineRule="auto"/>
        <w:ind w:left="498"/>
        <w:rPr>
          <w:rFonts w:hint="eastAsia" w:ascii="宋体" w:hAnsi="宋体" w:eastAsia="宋体" w:cs="宋体"/>
          <w:sz w:val="24"/>
          <w:szCs w:val="24"/>
        </w:rPr>
      </w:pPr>
      <w:r>
        <w:rPr>
          <w:rFonts w:hint="eastAsia" w:ascii="宋体" w:hAnsi="宋体" w:eastAsia="宋体" w:cs="宋体"/>
          <w:spacing w:val="-3"/>
          <w:sz w:val="24"/>
          <w:szCs w:val="24"/>
        </w:rPr>
        <w:t>1.2.2</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标的数量</w:t>
      </w:r>
      <w:r>
        <w:rPr>
          <w:rFonts w:hint="eastAsia" w:ascii="宋体" w:hAnsi="宋体" w:eastAsia="宋体" w:cs="宋体"/>
          <w:spacing w:val="1"/>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
          <w:sz w:val="24"/>
          <w:szCs w:val="24"/>
        </w:rPr>
        <w:t>；</w:t>
      </w:r>
    </w:p>
    <w:p w14:paraId="530C62DE">
      <w:pPr>
        <w:spacing w:before="247" w:line="182" w:lineRule="auto"/>
        <w:ind w:left="498"/>
        <w:rPr>
          <w:rFonts w:hint="eastAsia" w:ascii="宋体" w:hAnsi="宋体" w:eastAsia="宋体" w:cs="宋体"/>
          <w:sz w:val="24"/>
          <w:szCs w:val="24"/>
        </w:rPr>
      </w:pPr>
      <w:r>
        <w:rPr>
          <w:rFonts w:hint="eastAsia" w:ascii="宋体" w:hAnsi="宋体" w:eastAsia="宋体" w:cs="宋体"/>
          <w:sz w:val="24"/>
          <w:szCs w:val="24"/>
        </w:rPr>
        <w:t>1.2.3</w:t>
      </w:r>
      <w:r>
        <w:rPr>
          <w:rFonts w:hint="eastAsia" w:ascii="宋体" w:hAnsi="宋体" w:eastAsia="宋体" w:cs="宋体"/>
          <w:spacing w:val="51"/>
          <w:sz w:val="24"/>
          <w:szCs w:val="24"/>
        </w:rPr>
        <w:t xml:space="preserve"> </w:t>
      </w:r>
      <w:r>
        <w:rPr>
          <w:rFonts w:hint="eastAsia" w:ascii="宋体" w:hAnsi="宋体" w:eastAsia="宋体" w:cs="宋体"/>
          <w:sz w:val="24"/>
          <w:szCs w:val="24"/>
        </w:rPr>
        <w:t>标的质量：</w:t>
      </w:r>
      <w:r>
        <w:rPr>
          <w:rFonts w:hint="eastAsia" w:ascii="宋体" w:hAnsi="宋体" w:eastAsia="宋体" w:cs="宋体"/>
          <w:sz w:val="24"/>
          <w:szCs w:val="24"/>
          <w:u w:val="single" w:color="auto"/>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w:t>
      </w:r>
    </w:p>
    <w:p w14:paraId="7069E281">
      <w:pPr>
        <w:spacing w:before="245" w:line="183" w:lineRule="auto"/>
        <w:ind w:left="497"/>
        <w:outlineLvl w:val="0"/>
        <w:rPr>
          <w:rFonts w:hint="eastAsia" w:ascii="宋体" w:hAnsi="宋体" w:eastAsia="宋体" w:cs="宋体"/>
          <w:sz w:val="24"/>
          <w:szCs w:val="24"/>
        </w:rPr>
      </w:pPr>
      <w:r>
        <w:rPr>
          <w:rFonts w:hint="eastAsia" w:ascii="宋体" w:hAnsi="宋体" w:eastAsia="宋体" w:cs="宋体"/>
          <w:b/>
          <w:bCs/>
          <w:spacing w:val="-5"/>
          <w:sz w:val="24"/>
          <w:szCs w:val="24"/>
        </w:rPr>
        <w:t>1.3</w:t>
      </w:r>
      <w:r>
        <w:rPr>
          <w:rFonts w:hint="eastAsia" w:ascii="宋体" w:hAnsi="宋体" w:eastAsia="宋体" w:cs="宋体"/>
          <w:b/>
          <w:bCs/>
          <w:spacing w:val="52"/>
          <w:sz w:val="24"/>
          <w:szCs w:val="24"/>
        </w:rPr>
        <w:t xml:space="preserve"> </w:t>
      </w:r>
      <w:r>
        <w:rPr>
          <w:rFonts w:hint="eastAsia" w:ascii="宋体" w:hAnsi="宋体" w:eastAsia="宋体" w:cs="宋体"/>
          <w:b/>
          <w:bCs/>
          <w:spacing w:val="-5"/>
          <w:sz w:val="24"/>
          <w:szCs w:val="24"/>
        </w:rPr>
        <w:t>价款</w:t>
      </w:r>
    </w:p>
    <w:p w14:paraId="3ECE1DFF">
      <w:pPr>
        <w:spacing w:before="203" w:line="352" w:lineRule="auto"/>
        <w:ind w:left="481"/>
        <w:rPr>
          <w:rFonts w:hint="eastAsia" w:ascii="宋体" w:hAnsi="宋体" w:eastAsia="宋体" w:cs="宋体"/>
          <w:sz w:val="24"/>
          <w:szCs w:val="24"/>
        </w:rPr>
      </w:pPr>
      <w:r>
        <w:rPr>
          <w:rFonts w:hint="eastAsia" w:ascii="宋体" w:hAnsi="宋体" w:eastAsia="宋体" w:cs="宋体"/>
          <w:spacing w:val="-3"/>
          <w:sz w:val="24"/>
          <w:szCs w:val="24"/>
        </w:rPr>
        <w:t>本合同总价为 ：￥</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元（大写：</w:t>
      </w:r>
      <w:r>
        <w:rPr>
          <w:rFonts w:hint="eastAsia" w:ascii="宋体" w:hAnsi="宋体" w:eastAsia="宋体" w:cs="宋体"/>
          <w:spacing w:val="-3"/>
          <w:sz w:val="24"/>
          <w:szCs w:val="24"/>
          <w:u w:val="single" w:color="auto"/>
        </w:rPr>
        <w:t xml:space="preserve">                    </w:t>
      </w:r>
      <w:r>
        <w:rPr>
          <w:rFonts w:hint="eastAsia" w:ascii="宋体" w:hAnsi="宋体" w:eastAsia="宋体" w:cs="宋体"/>
          <w:spacing w:val="-68"/>
          <w:sz w:val="24"/>
          <w:szCs w:val="24"/>
        </w:rPr>
        <w:t xml:space="preserve"> </w:t>
      </w:r>
      <w:r>
        <w:rPr>
          <w:rFonts w:hint="eastAsia" w:ascii="宋体" w:hAnsi="宋体" w:eastAsia="宋体" w:cs="宋体"/>
          <w:spacing w:val="-3"/>
          <w:sz w:val="24"/>
          <w:szCs w:val="24"/>
        </w:rPr>
        <w:t>元人民币）。</w:t>
      </w:r>
    </w:p>
    <w:p w14:paraId="36802A63">
      <w:pPr>
        <w:spacing w:before="2" w:line="182" w:lineRule="auto"/>
        <w:ind w:left="479"/>
        <w:rPr>
          <w:rFonts w:hint="eastAsia" w:ascii="宋体" w:hAnsi="宋体" w:eastAsia="宋体" w:cs="宋体"/>
          <w:sz w:val="24"/>
          <w:szCs w:val="24"/>
        </w:rPr>
      </w:pPr>
      <w:r>
        <w:rPr>
          <w:rFonts w:hint="eastAsia" w:ascii="宋体" w:hAnsi="宋体" w:eastAsia="宋体" w:cs="宋体"/>
          <w:spacing w:val="-3"/>
          <w:sz w:val="24"/>
          <w:szCs w:val="24"/>
        </w:rPr>
        <w:t>分项价格 ：</w:t>
      </w:r>
    </w:p>
    <w:p w14:paraId="78529929">
      <w:pPr>
        <w:spacing w:line="182" w:lineRule="auto"/>
        <w:rPr>
          <w:rFonts w:hint="eastAsia" w:ascii="宋体" w:hAnsi="宋体" w:eastAsia="宋体" w:cs="宋体"/>
          <w:sz w:val="24"/>
          <w:szCs w:val="24"/>
        </w:rPr>
        <w:sectPr>
          <w:headerReference r:id="rId51" w:type="default"/>
          <w:footerReference r:id="rId52" w:type="default"/>
          <w:pgSz w:w="11907" w:h="16840"/>
          <w:pgMar w:top="1948" w:right="953" w:bottom="1264" w:left="1082" w:header="1638" w:footer="1085" w:gutter="0"/>
          <w:pgNumType w:fmt="decimal"/>
          <w:cols w:space="720" w:num="1"/>
        </w:sectPr>
      </w:pPr>
    </w:p>
    <w:p w14:paraId="44A218C4">
      <w:pPr>
        <w:spacing w:before="18"/>
        <w:rPr>
          <w:rFonts w:hint="eastAsia" w:ascii="宋体" w:hAnsi="宋体" w:eastAsia="宋体" w:cs="宋体"/>
        </w:rPr>
      </w:pPr>
    </w:p>
    <w:tbl>
      <w:tblPr>
        <w:tblStyle w:val="21"/>
        <w:tblW w:w="8959" w:type="dxa"/>
        <w:tblInd w:w="39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3400"/>
        <w:gridCol w:w="4354"/>
      </w:tblGrid>
      <w:tr w14:paraId="2CB38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05" w:type="dxa"/>
            <w:vAlign w:val="top"/>
          </w:tcPr>
          <w:p w14:paraId="6EE84004">
            <w:pPr>
              <w:pStyle w:val="22"/>
              <w:spacing w:before="246" w:line="182" w:lineRule="auto"/>
              <w:ind w:left="361"/>
              <w:rPr>
                <w:rFonts w:hint="eastAsia" w:ascii="宋体" w:hAnsi="宋体" w:eastAsia="宋体" w:cs="宋体"/>
              </w:rPr>
            </w:pPr>
            <w:r>
              <w:rPr>
                <w:rFonts w:hint="eastAsia" w:ascii="宋体" w:hAnsi="宋体" w:eastAsia="宋体" w:cs="宋体"/>
                <w:spacing w:val="-1"/>
              </w:rPr>
              <w:t>序号</w:t>
            </w:r>
          </w:p>
        </w:tc>
        <w:tc>
          <w:tcPr>
            <w:tcW w:w="3400" w:type="dxa"/>
            <w:vAlign w:val="top"/>
          </w:tcPr>
          <w:p w14:paraId="6632854A">
            <w:pPr>
              <w:pStyle w:val="22"/>
              <w:spacing w:before="248" w:line="181" w:lineRule="auto"/>
              <w:ind w:left="1319"/>
              <w:rPr>
                <w:rFonts w:hint="eastAsia" w:ascii="宋体" w:hAnsi="宋体" w:eastAsia="宋体" w:cs="宋体"/>
              </w:rPr>
            </w:pPr>
            <w:r>
              <w:rPr>
                <w:rFonts w:hint="eastAsia" w:ascii="宋体" w:hAnsi="宋体" w:eastAsia="宋体" w:cs="宋体"/>
                <w:spacing w:val="-1"/>
              </w:rPr>
              <w:t>分项名称</w:t>
            </w:r>
          </w:p>
        </w:tc>
        <w:tc>
          <w:tcPr>
            <w:tcW w:w="4354" w:type="dxa"/>
            <w:vAlign w:val="top"/>
          </w:tcPr>
          <w:p w14:paraId="3AD6E01B">
            <w:pPr>
              <w:pStyle w:val="22"/>
              <w:spacing w:before="248" w:line="181" w:lineRule="auto"/>
              <w:ind w:left="1696"/>
              <w:rPr>
                <w:rFonts w:hint="eastAsia" w:ascii="宋体" w:hAnsi="宋体" w:eastAsia="宋体" w:cs="宋体"/>
              </w:rPr>
            </w:pPr>
            <w:r>
              <w:rPr>
                <w:rFonts w:hint="eastAsia" w:ascii="宋体" w:hAnsi="宋体" w:eastAsia="宋体" w:cs="宋体"/>
                <w:spacing w:val="-1"/>
              </w:rPr>
              <w:t>分项价格</w:t>
            </w:r>
          </w:p>
        </w:tc>
      </w:tr>
      <w:tr w14:paraId="69164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7172BF06">
            <w:pPr>
              <w:rPr>
                <w:rFonts w:hint="eastAsia" w:ascii="宋体" w:hAnsi="宋体" w:eastAsia="宋体" w:cs="宋体"/>
                <w:sz w:val="21"/>
              </w:rPr>
            </w:pPr>
          </w:p>
        </w:tc>
        <w:tc>
          <w:tcPr>
            <w:tcW w:w="3400" w:type="dxa"/>
            <w:vAlign w:val="top"/>
          </w:tcPr>
          <w:p w14:paraId="76C218CA">
            <w:pPr>
              <w:rPr>
                <w:rFonts w:hint="eastAsia" w:ascii="宋体" w:hAnsi="宋体" w:eastAsia="宋体" w:cs="宋体"/>
                <w:sz w:val="21"/>
              </w:rPr>
            </w:pPr>
          </w:p>
        </w:tc>
        <w:tc>
          <w:tcPr>
            <w:tcW w:w="4354" w:type="dxa"/>
            <w:vAlign w:val="top"/>
          </w:tcPr>
          <w:p w14:paraId="535B036A">
            <w:pPr>
              <w:rPr>
                <w:rFonts w:hint="eastAsia" w:ascii="宋体" w:hAnsi="宋体" w:eastAsia="宋体" w:cs="宋体"/>
                <w:sz w:val="21"/>
              </w:rPr>
            </w:pPr>
          </w:p>
        </w:tc>
      </w:tr>
      <w:tr w14:paraId="1F9AA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6C3EE64A">
            <w:pPr>
              <w:rPr>
                <w:rFonts w:hint="eastAsia" w:ascii="宋体" w:hAnsi="宋体" w:eastAsia="宋体" w:cs="宋体"/>
                <w:sz w:val="21"/>
              </w:rPr>
            </w:pPr>
          </w:p>
        </w:tc>
        <w:tc>
          <w:tcPr>
            <w:tcW w:w="3400" w:type="dxa"/>
            <w:vAlign w:val="top"/>
          </w:tcPr>
          <w:p w14:paraId="1E3A63C5">
            <w:pPr>
              <w:rPr>
                <w:rFonts w:hint="eastAsia" w:ascii="宋体" w:hAnsi="宋体" w:eastAsia="宋体" w:cs="宋体"/>
                <w:sz w:val="21"/>
              </w:rPr>
            </w:pPr>
          </w:p>
        </w:tc>
        <w:tc>
          <w:tcPr>
            <w:tcW w:w="4354" w:type="dxa"/>
            <w:vAlign w:val="top"/>
          </w:tcPr>
          <w:p w14:paraId="4F94FF7A">
            <w:pPr>
              <w:rPr>
                <w:rFonts w:hint="eastAsia" w:ascii="宋体" w:hAnsi="宋体" w:eastAsia="宋体" w:cs="宋体"/>
                <w:sz w:val="21"/>
              </w:rPr>
            </w:pPr>
          </w:p>
        </w:tc>
      </w:tr>
      <w:tr w14:paraId="18547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24ABA92A">
            <w:pPr>
              <w:rPr>
                <w:rFonts w:hint="eastAsia" w:ascii="宋体" w:hAnsi="宋体" w:eastAsia="宋体" w:cs="宋体"/>
                <w:sz w:val="21"/>
              </w:rPr>
            </w:pPr>
          </w:p>
        </w:tc>
        <w:tc>
          <w:tcPr>
            <w:tcW w:w="3400" w:type="dxa"/>
            <w:vAlign w:val="top"/>
          </w:tcPr>
          <w:p w14:paraId="707F7563">
            <w:pPr>
              <w:rPr>
                <w:rFonts w:hint="eastAsia" w:ascii="宋体" w:hAnsi="宋体" w:eastAsia="宋体" w:cs="宋体"/>
                <w:sz w:val="21"/>
              </w:rPr>
            </w:pPr>
          </w:p>
        </w:tc>
        <w:tc>
          <w:tcPr>
            <w:tcW w:w="4354" w:type="dxa"/>
            <w:vAlign w:val="top"/>
          </w:tcPr>
          <w:p w14:paraId="414275EF">
            <w:pPr>
              <w:rPr>
                <w:rFonts w:hint="eastAsia" w:ascii="宋体" w:hAnsi="宋体" w:eastAsia="宋体" w:cs="宋体"/>
                <w:sz w:val="21"/>
              </w:rPr>
            </w:pPr>
          </w:p>
        </w:tc>
      </w:tr>
      <w:tr w14:paraId="46949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05" w:type="dxa"/>
            <w:vAlign w:val="top"/>
          </w:tcPr>
          <w:p w14:paraId="5B348726">
            <w:pPr>
              <w:rPr>
                <w:rFonts w:hint="eastAsia" w:ascii="宋体" w:hAnsi="宋体" w:eastAsia="宋体" w:cs="宋体"/>
                <w:sz w:val="21"/>
              </w:rPr>
            </w:pPr>
          </w:p>
        </w:tc>
        <w:tc>
          <w:tcPr>
            <w:tcW w:w="3400" w:type="dxa"/>
            <w:vAlign w:val="top"/>
          </w:tcPr>
          <w:p w14:paraId="2B95E78A">
            <w:pPr>
              <w:rPr>
                <w:rFonts w:hint="eastAsia" w:ascii="宋体" w:hAnsi="宋体" w:eastAsia="宋体" w:cs="宋体"/>
                <w:sz w:val="21"/>
              </w:rPr>
            </w:pPr>
          </w:p>
        </w:tc>
        <w:tc>
          <w:tcPr>
            <w:tcW w:w="4354" w:type="dxa"/>
            <w:vAlign w:val="top"/>
          </w:tcPr>
          <w:p w14:paraId="05F5E97A">
            <w:pPr>
              <w:rPr>
                <w:rFonts w:hint="eastAsia" w:ascii="宋体" w:hAnsi="宋体" w:eastAsia="宋体" w:cs="宋体"/>
                <w:sz w:val="21"/>
              </w:rPr>
            </w:pPr>
          </w:p>
        </w:tc>
      </w:tr>
      <w:tr w14:paraId="1E08A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605" w:type="dxa"/>
            <w:gridSpan w:val="2"/>
            <w:vAlign w:val="top"/>
          </w:tcPr>
          <w:p w14:paraId="3FB9D316">
            <w:pPr>
              <w:pStyle w:val="22"/>
              <w:spacing w:before="250" w:line="180" w:lineRule="auto"/>
              <w:ind w:left="2162"/>
              <w:rPr>
                <w:rFonts w:hint="eastAsia" w:ascii="宋体" w:hAnsi="宋体" w:eastAsia="宋体" w:cs="宋体"/>
              </w:rPr>
            </w:pPr>
            <w:r>
              <w:rPr>
                <w:rFonts w:hint="eastAsia" w:ascii="宋体" w:hAnsi="宋体" w:eastAsia="宋体" w:cs="宋体"/>
                <w:spacing w:val="-2"/>
              </w:rPr>
              <w:t>总价</w:t>
            </w:r>
          </w:p>
        </w:tc>
        <w:tc>
          <w:tcPr>
            <w:tcW w:w="4354" w:type="dxa"/>
            <w:vAlign w:val="top"/>
          </w:tcPr>
          <w:p w14:paraId="38DCBB0D">
            <w:pPr>
              <w:rPr>
                <w:rFonts w:hint="eastAsia" w:ascii="宋体" w:hAnsi="宋体" w:eastAsia="宋体" w:cs="宋体"/>
                <w:sz w:val="21"/>
              </w:rPr>
            </w:pPr>
          </w:p>
        </w:tc>
      </w:tr>
    </w:tbl>
    <w:p w14:paraId="6B5DCC0B">
      <w:pPr>
        <w:spacing w:before="243" w:line="183" w:lineRule="auto"/>
        <w:ind w:left="498"/>
        <w:outlineLvl w:val="0"/>
        <w:rPr>
          <w:rFonts w:hint="eastAsia" w:ascii="宋体" w:hAnsi="宋体" w:eastAsia="宋体" w:cs="宋体"/>
          <w:sz w:val="24"/>
          <w:szCs w:val="24"/>
        </w:rPr>
      </w:pPr>
      <w:r>
        <w:rPr>
          <w:rFonts w:hint="eastAsia" w:ascii="宋体" w:hAnsi="宋体" w:eastAsia="宋体" w:cs="宋体"/>
          <w:b/>
          <w:bCs/>
          <w:spacing w:val="-2"/>
          <w:sz w:val="24"/>
          <w:szCs w:val="24"/>
        </w:rPr>
        <w:t>1.4</w:t>
      </w:r>
      <w:r>
        <w:rPr>
          <w:rFonts w:hint="eastAsia" w:ascii="宋体" w:hAnsi="宋体" w:eastAsia="宋体" w:cs="宋体"/>
          <w:b/>
          <w:bCs/>
          <w:spacing w:val="55"/>
          <w:sz w:val="24"/>
          <w:szCs w:val="24"/>
        </w:rPr>
        <w:t xml:space="preserve"> </w:t>
      </w:r>
      <w:r>
        <w:rPr>
          <w:rFonts w:hint="eastAsia" w:ascii="宋体" w:hAnsi="宋体" w:eastAsia="宋体" w:cs="宋体"/>
          <w:b/>
          <w:bCs/>
          <w:spacing w:val="-2"/>
          <w:sz w:val="24"/>
          <w:szCs w:val="24"/>
        </w:rPr>
        <w:t>付款方式和发票开具方式</w:t>
      </w:r>
    </w:p>
    <w:p w14:paraId="69C8CA95">
      <w:pPr>
        <w:spacing w:before="247" w:line="183" w:lineRule="auto"/>
        <w:ind w:left="498"/>
        <w:rPr>
          <w:rFonts w:hint="eastAsia" w:ascii="宋体" w:hAnsi="宋体" w:eastAsia="宋体" w:cs="宋体"/>
          <w:sz w:val="24"/>
          <w:szCs w:val="24"/>
        </w:rPr>
      </w:pPr>
      <w:r>
        <w:rPr>
          <w:rFonts w:hint="eastAsia" w:ascii="宋体" w:hAnsi="宋体" w:eastAsia="宋体" w:cs="宋体"/>
          <w:spacing w:val="-4"/>
          <w:sz w:val="24"/>
          <w:szCs w:val="24"/>
        </w:rPr>
        <w:t>1.4.1 付款方式</w:t>
      </w:r>
      <w:r>
        <w:rPr>
          <w:rFonts w:hint="eastAsia" w:ascii="宋体" w:hAnsi="宋体" w:eastAsia="宋体" w:cs="宋体"/>
          <w:spacing w:val="-11"/>
          <w:sz w:val="24"/>
          <w:szCs w:val="24"/>
        </w:rPr>
        <w:t xml:space="preserve"> </w:t>
      </w:r>
      <w:r>
        <w:rPr>
          <w:rFonts w:hint="eastAsia" w:ascii="宋体" w:hAnsi="宋体" w:eastAsia="宋体" w:cs="宋体"/>
          <w:spacing w:val="-27"/>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9"/>
          <w:sz w:val="24"/>
          <w:szCs w:val="24"/>
        </w:rPr>
        <w:t xml:space="preserve"> </w:t>
      </w:r>
      <w:r>
        <w:rPr>
          <w:rFonts w:hint="eastAsia" w:ascii="宋体" w:hAnsi="宋体" w:eastAsia="宋体" w:cs="宋体"/>
          <w:spacing w:val="-27"/>
          <w:sz w:val="24"/>
          <w:szCs w:val="24"/>
        </w:rPr>
        <w:t>；</w:t>
      </w:r>
    </w:p>
    <w:p w14:paraId="4B30C67F">
      <w:pPr>
        <w:spacing w:before="245" w:line="183" w:lineRule="auto"/>
        <w:ind w:left="498"/>
        <w:rPr>
          <w:rFonts w:hint="eastAsia" w:ascii="宋体" w:hAnsi="宋体" w:eastAsia="宋体" w:cs="宋体"/>
          <w:sz w:val="24"/>
          <w:szCs w:val="24"/>
        </w:rPr>
      </w:pPr>
      <w:r>
        <w:rPr>
          <w:rFonts w:hint="eastAsia" w:ascii="宋体" w:hAnsi="宋体" w:eastAsia="宋体" w:cs="宋体"/>
          <w:spacing w:val="-3"/>
          <w:sz w:val="24"/>
          <w:szCs w:val="24"/>
        </w:rPr>
        <w:t>1.4.2</w:t>
      </w:r>
      <w:r>
        <w:rPr>
          <w:rFonts w:hint="eastAsia" w:ascii="宋体" w:hAnsi="宋体" w:eastAsia="宋体" w:cs="宋体"/>
          <w:spacing w:val="52"/>
          <w:sz w:val="24"/>
          <w:szCs w:val="24"/>
        </w:rPr>
        <w:t xml:space="preserve"> </w:t>
      </w:r>
      <w:r>
        <w:rPr>
          <w:rFonts w:hint="eastAsia" w:ascii="宋体" w:hAnsi="宋体" w:eastAsia="宋体" w:cs="宋体"/>
          <w:spacing w:val="-3"/>
          <w:sz w:val="24"/>
          <w:szCs w:val="24"/>
        </w:rPr>
        <w:t>发票开具方式 ：</w:t>
      </w:r>
      <w:r>
        <w:rPr>
          <w:rFonts w:hint="eastAsia" w:ascii="宋体" w:hAnsi="宋体" w:eastAsia="宋体" w:cs="宋体"/>
          <w:spacing w:val="-3"/>
          <w:sz w:val="24"/>
          <w:szCs w:val="24"/>
          <w:u w:val="single" w:color="auto"/>
        </w:rPr>
        <w:t xml:space="preserve">                                                                    </w:t>
      </w:r>
      <w:r>
        <w:rPr>
          <w:rFonts w:hint="eastAsia" w:ascii="宋体" w:hAnsi="宋体" w:eastAsia="宋体" w:cs="宋体"/>
          <w:spacing w:val="-3"/>
          <w:sz w:val="24"/>
          <w:szCs w:val="24"/>
        </w:rPr>
        <w:t>。</w:t>
      </w:r>
    </w:p>
    <w:p w14:paraId="67E9DF22">
      <w:pPr>
        <w:spacing w:before="245" w:line="183" w:lineRule="auto"/>
        <w:ind w:left="498"/>
        <w:outlineLvl w:val="0"/>
        <w:rPr>
          <w:rFonts w:hint="eastAsia" w:ascii="宋体" w:hAnsi="宋体" w:eastAsia="宋体" w:cs="宋体"/>
          <w:sz w:val="24"/>
          <w:szCs w:val="24"/>
        </w:rPr>
      </w:pPr>
      <w:r>
        <w:rPr>
          <w:rFonts w:hint="eastAsia" w:ascii="宋体" w:hAnsi="宋体" w:eastAsia="宋体" w:cs="宋体"/>
          <w:b/>
          <w:bCs/>
          <w:spacing w:val="-2"/>
          <w:sz w:val="24"/>
          <w:szCs w:val="24"/>
        </w:rPr>
        <w:t>1.5</w:t>
      </w:r>
      <w:r>
        <w:rPr>
          <w:rFonts w:hint="eastAsia" w:ascii="宋体" w:hAnsi="宋体" w:eastAsia="宋体" w:cs="宋体"/>
          <w:b/>
          <w:bCs/>
          <w:spacing w:val="53"/>
          <w:sz w:val="24"/>
          <w:szCs w:val="24"/>
        </w:rPr>
        <w:t xml:space="preserve"> </w:t>
      </w:r>
      <w:r>
        <w:rPr>
          <w:rFonts w:hint="eastAsia" w:ascii="宋体" w:hAnsi="宋体" w:eastAsia="宋体" w:cs="宋体"/>
          <w:b/>
          <w:bCs/>
          <w:spacing w:val="-2"/>
          <w:sz w:val="24"/>
          <w:szCs w:val="24"/>
        </w:rPr>
        <w:t>履行期限、地点和方式</w:t>
      </w:r>
    </w:p>
    <w:p w14:paraId="3D7A7885">
      <w:pPr>
        <w:spacing w:before="247" w:line="183" w:lineRule="auto"/>
        <w:ind w:left="498"/>
        <w:rPr>
          <w:rFonts w:hint="eastAsia" w:ascii="宋体" w:hAnsi="宋体" w:eastAsia="宋体" w:cs="宋体"/>
          <w:sz w:val="24"/>
          <w:szCs w:val="24"/>
        </w:rPr>
      </w:pPr>
      <w:r>
        <w:rPr>
          <w:rFonts w:hint="eastAsia" w:ascii="宋体" w:hAnsi="宋体" w:eastAsia="宋体" w:cs="宋体"/>
          <w:spacing w:val="-4"/>
          <w:sz w:val="24"/>
          <w:szCs w:val="24"/>
        </w:rPr>
        <w:t>1.5.1</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 xml:space="preserve">履行期限 </w:t>
      </w:r>
      <w:r>
        <w:rPr>
          <w:rFonts w:hint="eastAsia" w:ascii="宋体" w:hAnsi="宋体" w:eastAsia="宋体" w:cs="宋体"/>
          <w:spacing w:val="-29"/>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29"/>
          <w:sz w:val="24"/>
          <w:szCs w:val="24"/>
        </w:rPr>
        <w:t>；</w:t>
      </w:r>
    </w:p>
    <w:p w14:paraId="454BB100">
      <w:pPr>
        <w:spacing w:before="245" w:line="183" w:lineRule="auto"/>
        <w:ind w:left="498"/>
        <w:rPr>
          <w:rFonts w:hint="eastAsia" w:ascii="宋体" w:hAnsi="宋体" w:eastAsia="宋体" w:cs="宋体"/>
          <w:sz w:val="24"/>
          <w:szCs w:val="24"/>
        </w:rPr>
      </w:pPr>
      <w:r>
        <w:rPr>
          <w:rFonts w:hint="eastAsia" w:ascii="宋体" w:hAnsi="宋体" w:eastAsia="宋体" w:cs="宋体"/>
          <w:spacing w:val="-4"/>
          <w:sz w:val="24"/>
          <w:szCs w:val="24"/>
        </w:rPr>
        <w:t>1.5.2</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 xml:space="preserve">履行地点 </w:t>
      </w:r>
      <w:r>
        <w:rPr>
          <w:rFonts w:hint="eastAsia" w:ascii="宋体" w:hAnsi="宋体" w:eastAsia="宋体" w:cs="宋体"/>
          <w:spacing w:val="-29"/>
          <w:sz w:val="24"/>
          <w:szCs w:val="24"/>
        </w:rPr>
        <w:t>：</w:t>
      </w:r>
      <w:r>
        <w:rPr>
          <w:rFonts w:hint="eastAsia" w:ascii="宋体" w:hAnsi="宋体" w:eastAsia="宋体" w:cs="宋体"/>
          <w:spacing w:val="1"/>
          <w:sz w:val="24"/>
          <w:szCs w:val="24"/>
          <w:u w:val="single" w:color="auto"/>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29"/>
          <w:sz w:val="24"/>
          <w:szCs w:val="24"/>
        </w:rPr>
        <w:t>；</w:t>
      </w:r>
    </w:p>
    <w:p w14:paraId="2DF3E7DB">
      <w:pPr>
        <w:spacing w:before="245" w:line="183" w:lineRule="auto"/>
        <w:ind w:left="498"/>
        <w:rPr>
          <w:rFonts w:hint="eastAsia" w:ascii="宋体" w:hAnsi="宋体" w:eastAsia="宋体" w:cs="宋体"/>
          <w:sz w:val="24"/>
          <w:szCs w:val="24"/>
        </w:rPr>
      </w:pPr>
      <w:r>
        <w:rPr>
          <w:rFonts w:hint="eastAsia" w:ascii="宋体" w:hAnsi="宋体" w:eastAsia="宋体" w:cs="宋体"/>
          <w:spacing w:val="-4"/>
          <w:sz w:val="24"/>
          <w:szCs w:val="24"/>
        </w:rPr>
        <w:t>1.5.3</w:t>
      </w:r>
      <w:r>
        <w:rPr>
          <w:rFonts w:hint="eastAsia" w:ascii="宋体" w:hAnsi="宋体" w:eastAsia="宋体" w:cs="宋体"/>
          <w:spacing w:val="62"/>
          <w:sz w:val="24"/>
          <w:szCs w:val="24"/>
        </w:rPr>
        <w:t xml:space="preserve"> </w:t>
      </w:r>
      <w:r>
        <w:rPr>
          <w:rFonts w:hint="eastAsia" w:ascii="宋体" w:hAnsi="宋体" w:eastAsia="宋体" w:cs="宋体"/>
          <w:spacing w:val="-4"/>
          <w:sz w:val="24"/>
          <w:szCs w:val="24"/>
        </w:rPr>
        <w:t>履行方式 ：</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w:t>
      </w:r>
    </w:p>
    <w:p w14:paraId="29FEE179">
      <w:pPr>
        <w:spacing w:before="248" w:line="183" w:lineRule="auto"/>
        <w:ind w:left="498"/>
        <w:outlineLvl w:val="0"/>
        <w:rPr>
          <w:rFonts w:hint="eastAsia" w:ascii="宋体" w:hAnsi="宋体" w:eastAsia="宋体" w:cs="宋体"/>
          <w:sz w:val="24"/>
          <w:szCs w:val="24"/>
        </w:rPr>
      </w:pPr>
      <w:r>
        <w:rPr>
          <w:rFonts w:hint="eastAsia" w:ascii="宋体" w:hAnsi="宋体" w:eastAsia="宋体" w:cs="宋体"/>
          <w:b/>
          <w:bCs/>
          <w:spacing w:val="-4"/>
          <w:sz w:val="24"/>
          <w:szCs w:val="24"/>
        </w:rPr>
        <w:t>1.6</w:t>
      </w:r>
      <w:r>
        <w:rPr>
          <w:rFonts w:hint="eastAsia" w:ascii="宋体" w:hAnsi="宋体" w:eastAsia="宋体" w:cs="宋体"/>
          <w:b/>
          <w:bCs/>
          <w:spacing w:val="55"/>
          <w:sz w:val="24"/>
          <w:szCs w:val="24"/>
        </w:rPr>
        <w:t xml:space="preserve"> </w:t>
      </w:r>
      <w:r>
        <w:rPr>
          <w:rFonts w:hint="eastAsia" w:ascii="宋体" w:hAnsi="宋体" w:eastAsia="宋体" w:cs="宋体"/>
          <w:b/>
          <w:bCs/>
          <w:spacing w:val="-4"/>
          <w:sz w:val="24"/>
          <w:szCs w:val="24"/>
        </w:rPr>
        <w:t>违约责任</w:t>
      </w:r>
    </w:p>
    <w:p w14:paraId="01ADA0BA">
      <w:pPr>
        <w:spacing w:before="247" w:line="326" w:lineRule="auto"/>
        <w:ind w:left="1" w:firstLine="497"/>
        <w:jc w:val="both"/>
        <w:rPr>
          <w:rFonts w:hint="eastAsia" w:ascii="宋体" w:hAnsi="宋体" w:eastAsia="宋体" w:cs="宋体"/>
          <w:sz w:val="24"/>
          <w:szCs w:val="24"/>
        </w:rPr>
      </w:pPr>
      <w:r>
        <w:rPr>
          <w:rFonts w:hint="eastAsia" w:ascii="宋体" w:hAnsi="宋体" w:eastAsia="宋体" w:cs="宋体"/>
          <w:spacing w:val="-5"/>
          <w:sz w:val="24"/>
          <w:szCs w:val="24"/>
        </w:rPr>
        <w:t>1.6.1</w:t>
      </w:r>
      <w:r>
        <w:rPr>
          <w:rFonts w:hint="eastAsia" w:ascii="宋体" w:hAnsi="宋体" w:eastAsia="宋体" w:cs="宋体"/>
          <w:spacing w:val="68"/>
          <w:sz w:val="24"/>
          <w:szCs w:val="24"/>
        </w:rPr>
        <w:t xml:space="preserve"> </w:t>
      </w:r>
      <w:r>
        <w:rPr>
          <w:rFonts w:hint="eastAsia" w:ascii="宋体" w:hAnsi="宋体" w:eastAsia="宋体" w:cs="宋体"/>
          <w:spacing w:val="-5"/>
          <w:sz w:val="24"/>
          <w:szCs w:val="24"/>
        </w:rPr>
        <w:t>除不可抗力外 ，如果乙方没有按照本合同约定的期限、地点和方式履行 ，那么甲方</w:t>
      </w:r>
      <w:r>
        <w:rPr>
          <w:rFonts w:hint="eastAsia" w:ascii="宋体" w:hAnsi="宋体" w:eastAsia="宋体" w:cs="宋体"/>
          <w:sz w:val="24"/>
          <w:szCs w:val="24"/>
        </w:rPr>
        <w:t xml:space="preserve">  </w:t>
      </w:r>
      <w:r>
        <w:rPr>
          <w:rFonts w:hint="eastAsia" w:ascii="宋体" w:hAnsi="宋体" w:eastAsia="宋体" w:cs="宋体"/>
          <w:spacing w:val="-4"/>
          <w:sz w:val="24"/>
          <w:szCs w:val="24"/>
        </w:rPr>
        <w:t>可要求乙方支付违约金 ，违约金按每迟延</w:t>
      </w:r>
      <w:r>
        <w:rPr>
          <w:rFonts w:hint="eastAsia" w:ascii="宋体" w:hAnsi="宋体" w:eastAsia="宋体" w:cs="宋体"/>
          <w:spacing w:val="-5"/>
          <w:sz w:val="24"/>
          <w:szCs w:val="24"/>
        </w:rPr>
        <w:t>履行一</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日的应提供而未提供服务价格的</w:t>
      </w:r>
      <w:r>
        <w:rPr>
          <w:rFonts w:hint="eastAsia" w:ascii="宋体" w:hAnsi="宋体" w:eastAsia="宋体" w:cs="宋体"/>
          <w:spacing w:val="-71"/>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rPr>
        <w:t>%计算 ，</w:t>
      </w:r>
      <w:r>
        <w:rPr>
          <w:rFonts w:hint="eastAsia" w:ascii="宋体" w:hAnsi="宋体" w:eastAsia="宋体" w:cs="宋体"/>
          <w:sz w:val="24"/>
          <w:szCs w:val="24"/>
        </w:rPr>
        <w:t xml:space="preserve"> </w:t>
      </w:r>
      <w:r>
        <w:rPr>
          <w:rFonts w:hint="eastAsia" w:ascii="宋体" w:hAnsi="宋体" w:eastAsia="宋体" w:cs="宋体"/>
          <w:spacing w:val="-2"/>
          <w:sz w:val="24"/>
          <w:szCs w:val="24"/>
        </w:rPr>
        <w:t>最高限额为本合同总价的</w:t>
      </w:r>
      <w:r>
        <w:rPr>
          <w:rFonts w:hint="eastAsia" w:ascii="宋体" w:hAnsi="宋体" w:eastAsia="宋体" w:cs="宋体"/>
          <w:spacing w:val="-71"/>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54"/>
          <w:sz w:val="24"/>
          <w:szCs w:val="24"/>
        </w:rPr>
        <w:t xml:space="preserve"> </w:t>
      </w:r>
      <w:r>
        <w:rPr>
          <w:rFonts w:hint="eastAsia" w:ascii="宋体" w:hAnsi="宋体" w:eastAsia="宋体" w:cs="宋体"/>
          <w:spacing w:val="-2"/>
          <w:sz w:val="24"/>
          <w:szCs w:val="24"/>
        </w:rPr>
        <w:t>% ；迟延履行的违约金计算数额达到前述最高限</w:t>
      </w:r>
      <w:r>
        <w:rPr>
          <w:rFonts w:hint="eastAsia" w:ascii="宋体" w:hAnsi="宋体" w:eastAsia="宋体" w:cs="宋体"/>
          <w:spacing w:val="-3"/>
          <w:sz w:val="24"/>
          <w:szCs w:val="24"/>
        </w:rPr>
        <w:t>额之日起 ，甲</w:t>
      </w:r>
      <w:r>
        <w:rPr>
          <w:rFonts w:hint="eastAsia" w:ascii="宋体" w:hAnsi="宋体" w:eastAsia="宋体" w:cs="宋体"/>
          <w:spacing w:val="-2"/>
          <w:sz w:val="24"/>
          <w:szCs w:val="24"/>
        </w:rPr>
        <w:t>方有权在要求乙方支付违约金的同时 ，书面通知乙方解除</w:t>
      </w:r>
      <w:r>
        <w:rPr>
          <w:rFonts w:hint="eastAsia" w:ascii="宋体" w:hAnsi="宋体" w:eastAsia="宋体" w:cs="宋体"/>
          <w:spacing w:val="-3"/>
          <w:sz w:val="24"/>
          <w:szCs w:val="24"/>
        </w:rPr>
        <w:t>本合同；</w:t>
      </w:r>
    </w:p>
    <w:p w14:paraId="0B4DD46E">
      <w:pPr>
        <w:spacing w:before="248" w:line="326" w:lineRule="auto"/>
        <w:ind w:right="74" w:firstLine="498"/>
        <w:jc w:val="both"/>
        <w:rPr>
          <w:rFonts w:hint="eastAsia" w:ascii="宋体" w:hAnsi="宋体" w:eastAsia="宋体" w:cs="宋体"/>
          <w:sz w:val="24"/>
          <w:szCs w:val="24"/>
        </w:rPr>
      </w:pPr>
      <w:r>
        <w:rPr>
          <w:rFonts w:hint="eastAsia" w:ascii="宋体" w:hAnsi="宋体" w:eastAsia="宋体" w:cs="宋体"/>
          <w:spacing w:val="-5"/>
          <w:sz w:val="24"/>
          <w:szCs w:val="24"/>
        </w:rPr>
        <w:t>1.6.2</w:t>
      </w:r>
      <w:r>
        <w:rPr>
          <w:rFonts w:hint="eastAsia" w:ascii="宋体" w:hAnsi="宋体" w:eastAsia="宋体" w:cs="宋体"/>
          <w:spacing w:val="68"/>
          <w:sz w:val="24"/>
          <w:szCs w:val="24"/>
        </w:rPr>
        <w:t xml:space="preserve"> </w:t>
      </w:r>
      <w:r>
        <w:rPr>
          <w:rFonts w:hint="eastAsia" w:ascii="宋体" w:hAnsi="宋体" w:eastAsia="宋体" w:cs="宋体"/>
          <w:spacing w:val="-5"/>
          <w:sz w:val="24"/>
          <w:szCs w:val="24"/>
        </w:rPr>
        <w:t>除不可抗力外 ，如果甲方没有按照本合同约定的付款方式付款 ，那么乙方可要求甲</w:t>
      </w:r>
      <w:r>
        <w:rPr>
          <w:rFonts w:hint="eastAsia" w:ascii="宋体" w:hAnsi="宋体" w:eastAsia="宋体" w:cs="宋体"/>
          <w:sz w:val="24"/>
          <w:szCs w:val="24"/>
        </w:rPr>
        <w:t xml:space="preserve"> </w:t>
      </w:r>
      <w:r>
        <w:rPr>
          <w:rFonts w:hint="eastAsia" w:ascii="宋体" w:hAnsi="宋体" w:eastAsia="宋体" w:cs="宋体"/>
          <w:spacing w:val="-4"/>
          <w:sz w:val="24"/>
          <w:szCs w:val="24"/>
        </w:rPr>
        <w:t>方支付违约金 ，违约金按每迟延付款一</w:t>
      </w:r>
      <w:r>
        <w:rPr>
          <w:rFonts w:hint="eastAsia" w:ascii="宋体" w:hAnsi="宋体" w:eastAsia="宋体" w:cs="宋体"/>
          <w:spacing w:val="-34"/>
          <w:sz w:val="24"/>
          <w:szCs w:val="24"/>
        </w:rPr>
        <w:t xml:space="preserve"> </w:t>
      </w:r>
      <w:r>
        <w:rPr>
          <w:rFonts w:hint="eastAsia" w:ascii="宋体" w:hAnsi="宋体" w:eastAsia="宋体" w:cs="宋体"/>
          <w:spacing w:val="-4"/>
          <w:sz w:val="24"/>
          <w:szCs w:val="24"/>
        </w:rPr>
        <w:t>日的应付而未付款的</w:t>
      </w:r>
      <w:r>
        <w:rPr>
          <w:rFonts w:hint="eastAsia" w:ascii="宋体" w:hAnsi="宋体" w:eastAsia="宋体" w:cs="宋体"/>
          <w:spacing w:val="-4"/>
          <w:sz w:val="24"/>
          <w:szCs w:val="24"/>
          <w:u w:val="single" w:color="auto"/>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5"/>
          <w:sz w:val="24"/>
          <w:szCs w:val="24"/>
        </w:rPr>
        <w:t>%计算 ，最高限额为本合同总</w:t>
      </w:r>
      <w:r>
        <w:rPr>
          <w:rFonts w:hint="eastAsia" w:ascii="宋体" w:hAnsi="宋体" w:eastAsia="宋体" w:cs="宋体"/>
          <w:sz w:val="24"/>
          <w:szCs w:val="24"/>
        </w:rPr>
        <w:t xml:space="preserve"> </w:t>
      </w:r>
      <w:r>
        <w:rPr>
          <w:rFonts w:hint="eastAsia" w:ascii="宋体" w:hAnsi="宋体" w:eastAsia="宋体" w:cs="宋体"/>
          <w:spacing w:val="-1"/>
          <w:sz w:val="24"/>
          <w:szCs w:val="24"/>
        </w:rPr>
        <w:t>价的</w:t>
      </w:r>
      <w:r>
        <w:rPr>
          <w:rFonts w:hint="eastAsia" w:ascii="宋体" w:hAnsi="宋体" w:eastAsia="宋体" w:cs="宋体"/>
          <w:spacing w:val="-1"/>
          <w:sz w:val="24"/>
          <w:szCs w:val="24"/>
          <w:u w:val="single" w:color="auto"/>
        </w:rPr>
        <w:t xml:space="preserve">        </w:t>
      </w:r>
      <w:r>
        <w:rPr>
          <w:rFonts w:hint="eastAsia" w:ascii="宋体" w:hAnsi="宋体" w:eastAsia="宋体" w:cs="宋体"/>
          <w:spacing w:val="-61"/>
          <w:sz w:val="24"/>
          <w:szCs w:val="24"/>
        </w:rPr>
        <w:t xml:space="preserve"> </w:t>
      </w:r>
      <w:r>
        <w:rPr>
          <w:rFonts w:hint="eastAsia" w:ascii="宋体" w:hAnsi="宋体" w:eastAsia="宋体" w:cs="宋体"/>
          <w:spacing w:val="-1"/>
          <w:sz w:val="24"/>
          <w:szCs w:val="24"/>
        </w:rPr>
        <w:t>% ；迟延付款的违约金计算数额</w:t>
      </w:r>
      <w:r>
        <w:rPr>
          <w:rFonts w:hint="eastAsia" w:ascii="宋体" w:hAnsi="宋体" w:eastAsia="宋体" w:cs="宋体"/>
          <w:spacing w:val="-2"/>
          <w:sz w:val="24"/>
          <w:szCs w:val="24"/>
        </w:rPr>
        <w:t>达到前述最高限额之日起 ，乙方有权在要求甲方支</w:t>
      </w:r>
      <w:r>
        <w:rPr>
          <w:rFonts w:hint="eastAsia" w:ascii="宋体" w:hAnsi="宋体" w:eastAsia="宋体" w:cs="宋体"/>
          <w:spacing w:val="-4"/>
          <w:sz w:val="24"/>
          <w:szCs w:val="24"/>
        </w:rPr>
        <w:t>付违约金的同时 ，书面通知甲方解除本合同；</w:t>
      </w:r>
    </w:p>
    <w:p w14:paraId="0996529B">
      <w:pPr>
        <w:spacing w:line="360" w:lineRule="auto"/>
        <w:ind w:right="0"/>
        <w:jc w:val="right"/>
        <w:rPr>
          <w:rFonts w:hint="eastAsia" w:ascii="宋体" w:hAnsi="宋体" w:eastAsia="宋体" w:cs="宋体"/>
          <w:sz w:val="24"/>
          <w:szCs w:val="24"/>
        </w:rPr>
      </w:pPr>
      <w:r>
        <w:rPr>
          <w:rFonts w:hint="eastAsia" w:ascii="宋体" w:hAnsi="宋体" w:eastAsia="宋体" w:cs="宋体"/>
          <w:spacing w:val="-5"/>
          <w:position w:val="24"/>
          <w:sz w:val="24"/>
          <w:szCs w:val="24"/>
        </w:rPr>
        <w:t>1.6.3</w:t>
      </w:r>
      <w:r>
        <w:rPr>
          <w:rFonts w:hint="eastAsia" w:ascii="宋体" w:hAnsi="宋体" w:eastAsia="宋体" w:cs="宋体"/>
          <w:spacing w:val="68"/>
          <w:position w:val="24"/>
          <w:sz w:val="24"/>
          <w:szCs w:val="24"/>
        </w:rPr>
        <w:t xml:space="preserve"> </w:t>
      </w:r>
      <w:r>
        <w:rPr>
          <w:rFonts w:hint="eastAsia" w:ascii="宋体" w:hAnsi="宋体" w:eastAsia="宋体" w:cs="宋体"/>
          <w:spacing w:val="-5"/>
          <w:position w:val="24"/>
          <w:sz w:val="24"/>
          <w:szCs w:val="24"/>
        </w:rPr>
        <w:t>除不可抗力外 ，任何一方未能履行本合同约定的其他主要义务 ，经催告后在合理期</w:t>
      </w:r>
    </w:p>
    <w:p w14:paraId="05285778">
      <w:pPr>
        <w:spacing w:line="360" w:lineRule="auto"/>
        <w:ind w:right="0"/>
        <w:rPr>
          <w:rFonts w:hint="eastAsia" w:ascii="宋体" w:hAnsi="宋体" w:eastAsia="宋体" w:cs="宋体"/>
          <w:sz w:val="24"/>
          <w:szCs w:val="24"/>
        </w:rPr>
      </w:pPr>
      <w:r>
        <w:rPr>
          <w:rFonts w:hint="eastAsia" w:ascii="宋体" w:hAnsi="宋体" w:eastAsia="宋体" w:cs="宋体"/>
          <w:spacing w:val="-6"/>
          <w:sz w:val="24"/>
          <w:szCs w:val="24"/>
        </w:rPr>
        <w:t>限内仍未履行的 ，或者任何一方有其他违约行为致使不能实现合同目的的 ，或者任何一方有腐</w:t>
      </w:r>
      <w:r>
        <w:rPr>
          <w:rFonts w:hint="eastAsia" w:ascii="宋体" w:hAnsi="宋体" w:eastAsia="宋体" w:cs="宋体"/>
          <w:spacing w:val="-2"/>
          <w:sz w:val="24"/>
          <w:szCs w:val="24"/>
        </w:rPr>
        <w:t>败行为（即：提供或给予或接受或索取任何财物或其他</w:t>
      </w:r>
      <w:r>
        <w:rPr>
          <w:rFonts w:hint="eastAsia" w:ascii="宋体" w:hAnsi="宋体" w:eastAsia="宋体" w:cs="宋体"/>
          <w:spacing w:val="-3"/>
          <w:sz w:val="24"/>
          <w:szCs w:val="24"/>
        </w:rPr>
        <w:t>好处或者采取其他不正当手段来影响对</w:t>
      </w:r>
      <w:r>
        <w:rPr>
          <w:rFonts w:hint="eastAsia" w:ascii="宋体" w:hAnsi="宋体" w:eastAsia="宋体" w:cs="宋体"/>
          <w:sz w:val="24"/>
          <w:szCs w:val="24"/>
        </w:rPr>
        <w:t xml:space="preserve"> </w:t>
      </w:r>
      <w:r>
        <w:rPr>
          <w:rFonts w:hint="eastAsia" w:ascii="宋体" w:hAnsi="宋体" w:eastAsia="宋体" w:cs="宋体"/>
          <w:spacing w:val="-2"/>
          <w:sz w:val="24"/>
          <w:szCs w:val="24"/>
        </w:rPr>
        <w:t>方当事人在合同签订、履行过程中的行为）或者欺诈行为（</w:t>
      </w:r>
      <w:r>
        <w:rPr>
          <w:rFonts w:hint="eastAsia" w:ascii="宋体" w:hAnsi="宋体" w:eastAsia="宋体" w:cs="宋体"/>
          <w:spacing w:val="-3"/>
          <w:sz w:val="24"/>
          <w:szCs w:val="24"/>
        </w:rPr>
        <w:t>即：以谎报事实或隐瞒真相的方法</w:t>
      </w:r>
      <w:r>
        <w:rPr>
          <w:rFonts w:hint="eastAsia" w:ascii="宋体" w:hAnsi="宋体" w:eastAsia="宋体" w:cs="宋体"/>
          <w:sz w:val="24"/>
          <w:szCs w:val="24"/>
        </w:rPr>
        <w:t xml:space="preserve"> </w:t>
      </w:r>
      <w:r>
        <w:rPr>
          <w:rFonts w:hint="eastAsia" w:ascii="宋体" w:hAnsi="宋体" w:eastAsia="宋体" w:cs="宋体"/>
          <w:spacing w:val="-4"/>
          <w:sz w:val="24"/>
          <w:szCs w:val="24"/>
        </w:rPr>
        <w:t>来影响对方当事人在合同签订、履行过程中的行为）的 ，对方当事人可以书面通知违约方解除</w:t>
      </w:r>
      <w:r>
        <w:rPr>
          <w:rFonts w:hint="eastAsia" w:ascii="宋体" w:hAnsi="宋体" w:eastAsia="宋体" w:cs="宋体"/>
          <w:spacing w:val="1"/>
          <w:sz w:val="24"/>
          <w:szCs w:val="24"/>
        </w:rPr>
        <w:t>本合同；</w:t>
      </w:r>
    </w:p>
    <w:p w14:paraId="17657D04">
      <w:pPr>
        <w:spacing w:before="249" w:line="326" w:lineRule="auto"/>
        <w:ind w:right="41" w:firstLine="498"/>
        <w:jc w:val="both"/>
        <w:rPr>
          <w:rFonts w:hint="eastAsia" w:ascii="宋体" w:hAnsi="宋体" w:eastAsia="宋体" w:cs="宋体"/>
          <w:sz w:val="24"/>
          <w:szCs w:val="24"/>
        </w:rPr>
      </w:pPr>
      <w:r>
        <w:rPr>
          <w:rFonts w:hint="eastAsia" w:ascii="宋体" w:hAnsi="宋体" w:eastAsia="宋体" w:cs="宋体"/>
          <w:spacing w:val="-3"/>
          <w:sz w:val="24"/>
          <w:szCs w:val="24"/>
        </w:rPr>
        <w:t>1.6.4</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任何一方按照前述约定要求违约方支付违约金的同时 ，仍有权要求违约方继续履行</w:t>
      </w:r>
      <w:r>
        <w:rPr>
          <w:rFonts w:hint="eastAsia" w:ascii="宋体" w:hAnsi="宋体" w:eastAsia="宋体" w:cs="宋体"/>
          <w:sz w:val="24"/>
          <w:szCs w:val="24"/>
        </w:rPr>
        <w:t xml:space="preserve"> </w:t>
      </w:r>
      <w:r>
        <w:rPr>
          <w:rFonts w:hint="eastAsia" w:ascii="宋体" w:hAnsi="宋体" w:eastAsia="宋体" w:cs="宋体"/>
          <w:spacing w:val="-4"/>
          <w:sz w:val="24"/>
          <w:szCs w:val="24"/>
        </w:rPr>
        <w:t>合同、采取补救措施 ，并有权按照己方实际损失情况要求违约方赔偿损失；任何一方按照前述</w:t>
      </w:r>
      <w:r>
        <w:rPr>
          <w:rFonts w:hint="eastAsia" w:ascii="宋体" w:hAnsi="宋体" w:eastAsia="宋体" w:cs="宋体"/>
          <w:sz w:val="24"/>
          <w:szCs w:val="24"/>
        </w:rPr>
        <w:t xml:space="preserve"> </w:t>
      </w:r>
      <w:r>
        <w:rPr>
          <w:rFonts w:hint="eastAsia" w:ascii="宋体" w:hAnsi="宋体" w:eastAsia="宋体" w:cs="宋体"/>
          <w:spacing w:val="-4"/>
          <w:sz w:val="24"/>
          <w:szCs w:val="24"/>
        </w:rPr>
        <w:t>约定要求解除本合同的同时 ，仍有权要求违约方支付违约金和按照己方实际损失情况要求违约</w:t>
      </w:r>
      <w:r>
        <w:rPr>
          <w:rFonts w:hint="eastAsia" w:ascii="宋体" w:hAnsi="宋体" w:eastAsia="宋体" w:cs="宋体"/>
          <w:sz w:val="24"/>
          <w:szCs w:val="24"/>
        </w:rPr>
        <w:t xml:space="preserve"> </w:t>
      </w:r>
      <w:r>
        <w:rPr>
          <w:rFonts w:hint="eastAsia" w:ascii="宋体" w:hAnsi="宋体" w:eastAsia="宋体" w:cs="宋体"/>
          <w:spacing w:val="-2"/>
          <w:sz w:val="24"/>
          <w:szCs w:val="24"/>
        </w:rPr>
        <w:t>方赔偿损失；且守约方行使的任何权利救济方式均不视为其</w:t>
      </w:r>
      <w:r>
        <w:rPr>
          <w:rFonts w:hint="eastAsia" w:ascii="宋体" w:hAnsi="宋体" w:eastAsia="宋体" w:cs="宋体"/>
          <w:spacing w:val="-3"/>
          <w:sz w:val="24"/>
          <w:szCs w:val="24"/>
        </w:rPr>
        <w:t>放弃了其他法定或者约定的权利救</w:t>
      </w:r>
      <w:r>
        <w:rPr>
          <w:rFonts w:hint="eastAsia" w:ascii="宋体" w:hAnsi="宋体" w:eastAsia="宋体" w:cs="宋体"/>
          <w:spacing w:val="1"/>
          <w:sz w:val="24"/>
          <w:szCs w:val="24"/>
        </w:rPr>
        <w:t>济方式；</w:t>
      </w:r>
    </w:p>
    <w:p w14:paraId="169E23E4">
      <w:pPr>
        <w:spacing w:before="243" w:line="327" w:lineRule="auto"/>
        <w:ind w:right="41" w:firstLine="498"/>
        <w:jc w:val="both"/>
        <w:rPr>
          <w:rFonts w:hint="eastAsia" w:ascii="宋体" w:hAnsi="宋体" w:eastAsia="宋体" w:cs="宋体"/>
          <w:sz w:val="24"/>
          <w:szCs w:val="24"/>
        </w:rPr>
      </w:pPr>
      <w:r>
        <w:rPr>
          <w:rFonts w:hint="eastAsia" w:ascii="宋体" w:hAnsi="宋体" w:eastAsia="宋体" w:cs="宋体"/>
          <w:spacing w:val="-6"/>
          <w:sz w:val="24"/>
          <w:szCs w:val="24"/>
        </w:rPr>
        <w:t>1.6.5</w:t>
      </w:r>
      <w:r>
        <w:rPr>
          <w:rFonts w:hint="eastAsia" w:ascii="宋体" w:hAnsi="宋体" w:eastAsia="宋体" w:cs="宋体"/>
          <w:spacing w:val="63"/>
          <w:sz w:val="24"/>
          <w:szCs w:val="24"/>
        </w:rPr>
        <w:t xml:space="preserve"> </w:t>
      </w:r>
      <w:r>
        <w:rPr>
          <w:rFonts w:hint="eastAsia" w:ascii="宋体" w:hAnsi="宋体" w:eastAsia="宋体" w:cs="宋体"/>
          <w:spacing w:val="-6"/>
          <w:sz w:val="24"/>
          <w:szCs w:val="24"/>
        </w:rPr>
        <w:t>除前述约定外 ，除不可抗力外 ，任何一方未能</w:t>
      </w:r>
      <w:r>
        <w:rPr>
          <w:rFonts w:hint="eastAsia" w:ascii="宋体" w:hAnsi="宋体" w:eastAsia="宋体" w:cs="宋体"/>
          <w:spacing w:val="-7"/>
          <w:sz w:val="24"/>
          <w:szCs w:val="24"/>
        </w:rPr>
        <w:t>履行本合同约定的义务 ，对方当事人</w:t>
      </w:r>
      <w:r>
        <w:rPr>
          <w:rFonts w:hint="eastAsia" w:ascii="宋体" w:hAnsi="宋体" w:eastAsia="宋体" w:cs="宋体"/>
          <w:sz w:val="24"/>
          <w:szCs w:val="24"/>
        </w:rPr>
        <w:t xml:space="preserve"> </w:t>
      </w:r>
      <w:r>
        <w:rPr>
          <w:rFonts w:hint="eastAsia" w:ascii="宋体" w:hAnsi="宋体" w:eastAsia="宋体" w:cs="宋体"/>
          <w:spacing w:val="-4"/>
          <w:sz w:val="24"/>
          <w:szCs w:val="24"/>
        </w:rPr>
        <w:t>均有权要求继续履行、采取补救措施或者赔偿损失等 ，且对方当事人行使的任何权利救济方式</w:t>
      </w:r>
      <w:r>
        <w:rPr>
          <w:rFonts w:hint="eastAsia" w:ascii="宋体" w:hAnsi="宋体" w:eastAsia="宋体" w:cs="宋体"/>
          <w:sz w:val="24"/>
          <w:szCs w:val="24"/>
        </w:rPr>
        <w:t>均不视为其放弃了其他法定或者约定的权利救济方式；</w:t>
      </w:r>
    </w:p>
    <w:p w14:paraId="60B47CD0">
      <w:pPr>
        <w:spacing w:before="244" w:line="327" w:lineRule="auto"/>
        <w:ind w:left="11" w:right="41" w:firstLine="487"/>
        <w:jc w:val="both"/>
        <w:rPr>
          <w:rFonts w:hint="eastAsia" w:ascii="宋体" w:hAnsi="宋体" w:eastAsia="宋体" w:cs="宋体"/>
          <w:sz w:val="24"/>
          <w:szCs w:val="24"/>
        </w:rPr>
      </w:pPr>
      <w:r>
        <w:rPr>
          <w:rFonts w:hint="eastAsia" w:ascii="宋体" w:hAnsi="宋体" w:eastAsia="宋体" w:cs="宋体"/>
          <w:spacing w:val="-3"/>
          <w:sz w:val="24"/>
          <w:szCs w:val="24"/>
        </w:rPr>
        <w:t>1.6.6</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如果出现政府采购监督管理部门在处理投诉事项期间 ，书面通知甲方暂停采购活动</w:t>
      </w:r>
      <w:r>
        <w:rPr>
          <w:rFonts w:hint="eastAsia" w:ascii="宋体" w:hAnsi="宋体" w:eastAsia="宋体" w:cs="宋体"/>
          <w:sz w:val="24"/>
          <w:szCs w:val="24"/>
        </w:rPr>
        <w:t xml:space="preserve"> </w:t>
      </w:r>
      <w:r>
        <w:rPr>
          <w:rFonts w:hint="eastAsia" w:ascii="宋体" w:hAnsi="宋体" w:eastAsia="宋体" w:cs="宋体"/>
          <w:spacing w:val="-7"/>
          <w:sz w:val="24"/>
          <w:szCs w:val="24"/>
        </w:rPr>
        <w:t>的情形 ，或者询问或质疑事项可能影响中标结果的 ，导致甲方中</w:t>
      </w:r>
      <w:r>
        <w:rPr>
          <w:rFonts w:hint="eastAsia" w:ascii="宋体" w:hAnsi="宋体" w:eastAsia="宋体" w:cs="宋体"/>
          <w:spacing w:val="-8"/>
          <w:sz w:val="24"/>
          <w:szCs w:val="24"/>
        </w:rPr>
        <w:t>止履行合同的情形 ，均不视为</w:t>
      </w:r>
      <w:r>
        <w:rPr>
          <w:rFonts w:hint="eastAsia" w:ascii="宋体" w:hAnsi="宋体" w:eastAsia="宋体" w:cs="宋体"/>
          <w:spacing w:val="-6"/>
          <w:sz w:val="24"/>
          <w:szCs w:val="24"/>
        </w:rPr>
        <w:t>甲方违约。</w:t>
      </w:r>
    </w:p>
    <w:p w14:paraId="347917AA">
      <w:pPr>
        <w:spacing w:before="246" w:line="183" w:lineRule="auto"/>
        <w:ind w:left="498"/>
        <w:outlineLvl w:val="0"/>
        <w:rPr>
          <w:rFonts w:hint="eastAsia" w:ascii="宋体" w:hAnsi="宋体" w:eastAsia="宋体" w:cs="宋体"/>
          <w:sz w:val="24"/>
          <w:szCs w:val="24"/>
        </w:rPr>
      </w:pPr>
      <w:r>
        <w:rPr>
          <w:rFonts w:hint="eastAsia" w:ascii="宋体" w:hAnsi="宋体" w:eastAsia="宋体" w:cs="宋体"/>
          <w:b/>
          <w:bCs/>
          <w:spacing w:val="-3"/>
          <w:sz w:val="24"/>
          <w:szCs w:val="24"/>
        </w:rPr>
        <w:t>1.7</w:t>
      </w:r>
      <w:r>
        <w:rPr>
          <w:rFonts w:hint="eastAsia" w:ascii="宋体" w:hAnsi="宋体" w:eastAsia="宋体" w:cs="宋体"/>
          <w:b/>
          <w:bCs/>
          <w:spacing w:val="57"/>
          <w:sz w:val="24"/>
          <w:szCs w:val="24"/>
        </w:rPr>
        <w:t xml:space="preserve"> </w:t>
      </w:r>
      <w:r>
        <w:rPr>
          <w:rFonts w:hint="eastAsia" w:ascii="宋体" w:hAnsi="宋体" w:eastAsia="宋体" w:cs="宋体"/>
          <w:b/>
          <w:bCs/>
          <w:spacing w:val="-3"/>
          <w:sz w:val="24"/>
          <w:szCs w:val="24"/>
        </w:rPr>
        <w:t>合同争议的解决</w:t>
      </w:r>
    </w:p>
    <w:p w14:paraId="017F8507">
      <w:pPr>
        <w:spacing w:before="247" w:line="560" w:lineRule="exact"/>
        <w:jc w:val="right"/>
        <w:rPr>
          <w:rFonts w:hint="eastAsia" w:ascii="宋体" w:hAnsi="宋体" w:eastAsia="宋体" w:cs="宋体"/>
          <w:sz w:val="24"/>
          <w:szCs w:val="24"/>
        </w:rPr>
      </w:pPr>
      <w:r>
        <w:rPr>
          <w:rFonts w:hint="eastAsia" w:ascii="宋体" w:hAnsi="宋体" w:eastAsia="宋体" w:cs="宋体"/>
          <w:spacing w:val="-3"/>
          <w:position w:val="25"/>
          <w:sz w:val="24"/>
          <w:szCs w:val="24"/>
        </w:rPr>
        <w:t>本合同履行过程中发生的任何争议 ，双方当事人均可通过和解或者调</w:t>
      </w:r>
      <w:r>
        <w:rPr>
          <w:rFonts w:hint="eastAsia" w:ascii="宋体" w:hAnsi="宋体" w:eastAsia="宋体" w:cs="宋体"/>
          <w:spacing w:val="-4"/>
          <w:position w:val="25"/>
          <w:sz w:val="24"/>
          <w:szCs w:val="24"/>
        </w:rPr>
        <w:t>解解决；不愿和解、</w:t>
      </w:r>
    </w:p>
    <w:p w14:paraId="1E76A0CB">
      <w:pPr>
        <w:spacing w:before="1" w:line="182" w:lineRule="auto"/>
        <w:ind w:left="1"/>
        <w:rPr>
          <w:rFonts w:hint="eastAsia" w:ascii="宋体" w:hAnsi="宋体" w:eastAsia="宋体" w:cs="宋体"/>
          <w:sz w:val="24"/>
          <w:szCs w:val="24"/>
        </w:rPr>
      </w:pPr>
      <w:r>
        <w:rPr>
          <w:rFonts w:hint="eastAsia" w:ascii="宋体" w:hAnsi="宋体" w:eastAsia="宋体" w:cs="宋体"/>
          <w:spacing w:val="-1"/>
          <w:sz w:val="24"/>
          <w:szCs w:val="24"/>
        </w:rPr>
        <w:t>调解或者和解、调解不成的 ，可以选择下列第</w:t>
      </w:r>
      <w:r>
        <w:rPr>
          <w:rFonts w:hint="eastAsia" w:ascii="宋体" w:hAnsi="宋体" w:eastAsia="宋体" w:cs="宋体"/>
          <w:spacing w:val="-1"/>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1"/>
          <w:sz w:val="24"/>
          <w:szCs w:val="24"/>
        </w:rPr>
        <w:t>种方式解</w:t>
      </w:r>
      <w:r>
        <w:rPr>
          <w:rFonts w:hint="eastAsia" w:ascii="宋体" w:hAnsi="宋体" w:eastAsia="宋体" w:cs="宋体"/>
          <w:spacing w:val="-2"/>
          <w:sz w:val="24"/>
          <w:szCs w:val="24"/>
        </w:rPr>
        <w:t>决 ：</w:t>
      </w:r>
    </w:p>
    <w:p w14:paraId="01F02BFA">
      <w:pPr>
        <w:ind w:firstLine="242" w:firstLineChars="100"/>
        <w:rPr>
          <w:rFonts w:hint="eastAsia" w:ascii="宋体" w:hAnsi="宋体" w:eastAsia="宋体" w:cs="宋体"/>
          <w:sz w:val="24"/>
          <w:szCs w:val="24"/>
        </w:rPr>
      </w:pPr>
      <w:r>
        <w:rPr>
          <w:rFonts w:hint="eastAsia" w:ascii="宋体" w:hAnsi="宋体" w:eastAsia="宋体" w:cs="宋体"/>
          <w:spacing w:val="1"/>
          <w:sz w:val="24"/>
          <w:szCs w:val="24"/>
        </w:rPr>
        <w:t>1.7.1将争议提交</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仲裁</w:t>
      </w:r>
      <w:r>
        <w:rPr>
          <w:rFonts w:hint="eastAsia" w:ascii="宋体" w:hAnsi="宋体" w:eastAsia="宋体" w:cs="宋体"/>
          <w:sz w:val="24"/>
          <w:szCs w:val="24"/>
        </w:rPr>
        <w:t>委员会依申请仲裁时其现行有效的仲裁规则裁决；</w:t>
      </w:r>
    </w:p>
    <w:p w14:paraId="6C453197">
      <w:pPr>
        <w:spacing w:before="203" w:line="326" w:lineRule="auto"/>
        <w:ind w:right="41"/>
        <w:jc w:val="right"/>
        <w:rPr>
          <w:rFonts w:hint="eastAsia" w:ascii="宋体" w:hAnsi="宋体" w:eastAsia="宋体" w:cs="宋体"/>
          <w:sz w:val="24"/>
          <w:szCs w:val="24"/>
        </w:rPr>
      </w:pPr>
      <w:r>
        <w:rPr>
          <w:rFonts w:hint="eastAsia" w:ascii="宋体" w:hAnsi="宋体" w:eastAsia="宋体" w:cs="宋体"/>
          <w:spacing w:val="3"/>
          <w:sz w:val="24"/>
          <w:szCs w:val="24"/>
        </w:rPr>
        <w:t>1.7.2</w:t>
      </w:r>
      <w:r>
        <w:rPr>
          <w:rFonts w:hint="eastAsia" w:ascii="宋体" w:hAnsi="宋体" w:eastAsia="宋体" w:cs="宋体"/>
          <w:spacing w:val="71"/>
          <w:sz w:val="24"/>
          <w:szCs w:val="24"/>
        </w:rPr>
        <w:t xml:space="preserve"> </w:t>
      </w:r>
      <w:r>
        <w:rPr>
          <w:rFonts w:hint="eastAsia" w:ascii="宋体" w:hAnsi="宋体" w:eastAsia="宋体" w:cs="宋体"/>
          <w:spacing w:val="3"/>
          <w:sz w:val="24"/>
          <w:szCs w:val="24"/>
        </w:rPr>
        <w:t>向</w:t>
      </w:r>
      <w:r>
        <w:rPr>
          <w:rFonts w:hint="eastAsia" w:ascii="宋体" w:hAnsi="宋体" w:eastAsia="宋体" w:cs="宋体"/>
          <w:spacing w:val="3"/>
          <w:sz w:val="24"/>
          <w:szCs w:val="24"/>
          <w:u w:val="single" w:color="auto"/>
        </w:rPr>
        <w:t xml:space="preserve">    （被告住所地、合同履行地、合同签订地、原告住所地</w:t>
      </w:r>
      <w:r>
        <w:rPr>
          <w:rFonts w:hint="eastAsia" w:ascii="宋体" w:hAnsi="宋体" w:eastAsia="宋体" w:cs="宋体"/>
          <w:spacing w:val="2"/>
          <w:sz w:val="24"/>
          <w:szCs w:val="24"/>
          <w:u w:val="single" w:color="auto"/>
        </w:rPr>
        <w:t>、标的物所在地等与</w:t>
      </w:r>
    </w:p>
    <w:p w14:paraId="291F691F">
      <w:pPr>
        <w:spacing w:before="1" w:line="220" w:lineRule="auto"/>
        <w:ind w:left="1"/>
        <w:rPr>
          <w:rFonts w:hint="eastAsia" w:ascii="宋体" w:hAnsi="宋体" w:eastAsia="宋体" w:cs="宋体"/>
          <w:sz w:val="24"/>
          <w:szCs w:val="24"/>
        </w:rPr>
      </w:pPr>
      <w:r>
        <w:rPr>
          <w:rFonts w:hint="eastAsia" w:ascii="宋体" w:hAnsi="宋体" w:eastAsia="宋体" w:cs="宋体"/>
          <w:spacing w:val="1"/>
          <w:sz w:val="24"/>
          <w:szCs w:val="24"/>
          <w:u w:val="single" w:color="auto"/>
        </w:rPr>
        <w:t xml:space="preserve">争议有实际联系的地点中选出的人民法院名称）      </w:t>
      </w:r>
      <w:r>
        <w:rPr>
          <w:rFonts w:hint="eastAsia" w:ascii="宋体" w:hAnsi="宋体" w:eastAsia="宋体" w:cs="宋体"/>
          <w:spacing w:val="-56"/>
          <w:sz w:val="24"/>
          <w:szCs w:val="24"/>
        </w:rPr>
        <w:t xml:space="preserve"> </w:t>
      </w:r>
      <w:r>
        <w:rPr>
          <w:rFonts w:hint="eastAsia" w:ascii="宋体" w:hAnsi="宋体" w:eastAsia="宋体" w:cs="宋体"/>
          <w:spacing w:val="1"/>
          <w:sz w:val="24"/>
          <w:szCs w:val="24"/>
        </w:rPr>
        <w:t>人民法院起诉。</w:t>
      </w:r>
    </w:p>
    <w:p w14:paraId="1B237ECC">
      <w:pPr>
        <w:spacing w:before="225" w:line="183" w:lineRule="auto"/>
        <w:ind w:left="498"/>
        <w:outlineLvl w:val="0"/>
        <w:rPr>
          <w:rFonts w:hint="eastAsia" w:ascii="宋体" w:hAnsi="宋体" w:eastAsia="宋体" w:cs="宋体"/>
          <w:sz w:val="24"/>
          <w:szCs w:val="24"/>
        </w:rPr>
      </w:pPr>
      <w:r>
        <w:rPr>
          <w:rFonts w:hint="eastAsia" w:ascii="宋体" w:hAnsi="宋体" w:eastAsia="宋体" w:cs="宋体"/>
          <w:b/>
          <w:bCs/>
          <w:spacing w:val="-4"/>
          <w:sz w:val="24"/>
          <w:szCs w:val="24"/>
        </w:rPr>
        <w:t>1.8</w:t>
      </w:r>
      <w:r>
        <w:rPr>
          <w:rFonts w:hint="eastAsia" w:ascii="宋体" w:hAnsi="宋体" w:eastAsia="宋体" w:cs="宋体"/>
          <w:b/>
          <w:bCs/>
          <w:spacing w:val="55"/>
          <w:sz w:val="24"/>
          <w:szCs w:val="24"/>
        </w:rPr>
        <w:t xml:space="preserve"> </w:t>
      </w:r>
      <w:r>
        <w:rPr>
          <w:rFonts w:hint="eastAsia" w:ascii="宋体" w:hAnsi="宋体" w:eastAsia="宋体" w:cs="宋体"/>
          <w:b/>
          <w:bCs/>
          <w:spacing w:val="-4"/>
          <w:sz w:val="24"/>
          <w:szCs w:val="24"/>
        </w:rPr>
        <w:t>合同生效</w:t>
      </w:r>
    </w:p>
    <w:p w14:paraId="5D8EF174">
      <w:pPr>
        <w:spacing w:before="246" w:line="184" w:lineRule="auto"/>
        <w:ind w:left="481"/>
        <w:rPr>
          <w:rFonts w:hint="eastAsia" w:ascii="宋体" w:hAnsi="宋体" w:eastAsia="宋体" w:cs="宋体"/>
          <w:sz w:val="24"/>
          <w:szCs w:val="24"/>
        </w:rPr>
      </w:pPr>
      <w:r>
        <w:rPr>
          <w:rFonts w:hint="eastAsia" w:ascii="宋体" w:hAnsi="宋体" w:eastAsia="宋体" w:cs="宋体"/>
          <w:spacing w:val="-1"/>
          <w:sz w:val="24"/>
          <w:szCs w:val="24"/>
        </w:rPr>
        <w:t>本合同自双方当事人盖章或者签字时生效。</w:t>
      </w:r>
    </w:p>
    <w:p w14:paraId="1B0B8F9D">
      <w:pPr>
        <w:spacing w:line="184" w:lineRule="auto"/>
        <w:rPr>
          <w:rFonts w:hint="eastAsia" w:ascii="宋体" w:hAnsi="宋体" w:eastAsia="宋体" w:cs="宋体"/>
          <w:sz w:val="24"/>
          <w:szCs w:val="24"/>
        </w:rPr>
        <w:sectPr>
          <w:headerReference r:id="rId53" w:type="default"/>
          <w:footerReference r:id="rId54" w:type="default"/>
          <w:pgSz w:w="11907" w:h="16840"/>
          <w:pgMar w:top="400" w:right="1039" w:bottom="1264" w:left="1082" w:header="0" w:footer="1085" w:gutter="0"/>
          <w:pgNumType w:fmt="decimal"/>
          <w:cols w:space="720" w:num="1"/>
        </w:sectPr>
      </w:pPr>
    </w:p>
    <w:tbl>
      <w:tblPr>
        <w:tblStyle w:val="21"/>
        <w:tblW w:w="853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55"/>
        <w:gridCol w:w="5077"/>
      </w:tblGrid>
      <w:tr w14:paraId="0E1D1B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7" w:hRule="atLeast"/>
        </w:trPr>
        <w:tc>
          <w:tcPr>
            <w:tcW w:w="3455" w:type="dxa"/>
            <w:vAlign w:val="top"/>
          </w:tcPr>
          <w:p w14:paraId="15FDCDBE">
            <w:pPr>
              <w:pStyle w:val="22"/>
              <w:spacing w:line="182" w:lineRule="auto"/>
              <w:ind w:left="15"/>
              <w:rPr>
                <w:rFonts w:hint="eastAsia" w:ascii="宋体" w:hAnsi="宋体" w:eastAsia="宋体" w:cs="宋体"/>
              </w:rPr>
            </w:pPr>
            <w:r>
              <w:rPr>
                <w:rFonts w:hint="eastAsia" w:ascii="宋体" w:hAnsi="宋体" w:eastAsia="宋体" w:cs="宋体"/>
                <w:b/>
                <w:bCs/>
                <w:spacing w:val="-6"/>
              </w:rPr>
              <w:t>甲方</w:t>
            </w:r>
            <w:r>
              <w:rPr>
                <w:rFonts w:hint="eastAsia" w:ascii="宋体" w:hAnsi="宋体" w:eastAsia="宋体" w:cs="宋体"/>
                <w:b/>
                <w:bCs/>
                <w:spacing w:val="-12"/>
              </w:rPr>
              <w:t xml:space="preserve"> </w:t>
            </w:r>
            <w:r>
              <w:rPr>
                <w:rFonts w:hint="eastAsia" w:ascii="宋体" w:hAnsi="宋体" w:eastAsia="宋体" w:cs="宋体"/>
                <w:spacing w:val="-6"/>
              </w:rPr>
              <w:t>：</w:t>
            </w:r>
          </w:p>
        </w:tc>
        <w:tc>
          <w:tcPr>
            <w:tcW w:w="5077" w:type="dxa"/>
            <w:vAlign w:val="top"/>
          </w:tcPr>
          <w:p w14:paraId="4041DAFA">
            <w:pPr>
              <w:pStyle w:val="22"/>
              <w:spacing w:line="182" w:lineRule="auto"/>
              <w:ind w:left="1475"/>
              <w:rPr>
                <w:rFonts w:hint="eastAsia" w:ascii="宋体" w:hAnsi="宋体" w:eastAsia="宋体" w:cs="宋体"/>
              </w:rPr>
            </w:pPr>
            <w:r>
              <w:rPr>
                <w:rFonts w:hint="eastAsia" w:ascii="宋体" w:hAnsi="宋体" w:eastAsia="宋体" w:cs="宋体"/>
                <w:b/>
                <w:bCs/>
                <w:spacing w:val="-5"/>
              </w:rPr>
              <w:t>乙方</w:t>
            </w:r>
            <w:r>
              <w:rPr>
                <w:rFonts w:hint="eastAsia" w:ascii="宋体" w:hAnsi="宋体" w:eastAsia="宋体" w:cs="宋体"/>
                <w:b/>
                <w:bCs/>
                <w:spacing w:val="-11"/>
              </w:rPr>
              <w:t xml:space="preserve"> </w:t>
            </w:r>
            <w:r>
              <w:rPr>
                <w:rFonts w:hint="eastAsia" w:ascii="宋体" w:hAnsi="宋体" w:eastAsia="宋体" w:cs="宋体"/>
                <w:spacing w:val="-5"/>
              </w:rPr>
              <w:t>：</w:t>
            </w:r>
          </w:p>
        </w:tc>
      </w:tr>
      <w:tr w14:paraId="1F68318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41" w:hRule="atLeast"/>
        </w:trPr>
        <w:tc>
          <w:tcPr>
            <w:tcW w:w="3455" w:type="dxa"/>
            <w:vAlign w:val="top"/>
          </w:tcPr>
          <w:p w14:paraId="71F61C1F">
            <w:pPr>
              <w:pStyle w:val="22"/>
              <w:spacing w:before="161" w:line="184" w:lineRule="auto"/>
              <w:rPr>
                <w:rFonts w:hint="eastAsia" w:ascii="宋体" w:hAnsi="宋体" w:eastAsia="宋体" w:cs="宋体"/>
              </w:rPr>
            </w:pPr>
            <w:r>
              <w:rPr>
                <w:rFonts w:hint="eastAsia" w:ascii="宋体" w:hAnsi="宋体" w:eastAsia="宋体" w:cs="宋体"/>
              </w:rPr>
              <w:t>统一社会信用代码：</w:t>
            </w:r>
          </w:p>
        </w:tc>
        <w:tc>
          <w:tcPr>
            <w:tcW w:w="5077" w:type="dxa"/>
            <w:vAlign w:val="top"/>
          </w:tcPr>
          <w:p w14:paraId="4A734A6A">
            <w:pPr>
              <w:pStyle w:val="22"/>
              <w:spacing w:before="161" w:line="184" w:lineRule="auto"/>
              <w:jc w:val="right"/>
              <w:rPr>
                <w:rFonts w:hint="eastAsia" w:ascii="宋体" w:hAnsi="宋体" w:eastAsia="宋体" w:cs="宋体"/>
              </w:rPr>
            </w:pPr>
            <w:r>
              <w:rPr>
                <w:rFonts w:hint="eastAsia" w:ascii="宋体" w:hAnsi="宋体" w:eastAsia="宋体" w:cs="宋体"/>
                <w:spacing w:val="-8"/>
              </w:rPr>
              <w:t>统一社会信用代码或身份证号码：</w:t>
            </w:r>
          </w:p>
        </w:tc>
      </w:tr>
      <w:tr w14:paraId="1CE6B8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39" w:hRule="atLeast"/>
        </w:trPr>
        <w:tc>
          <w:tcPr>
            <w:tcW w:w="3455" w:type="dxa"/>
            <w:vAlign w:val="top"/>
          </w:tcPr>
          <w:p w14:paraId="3DC95707">
            <w:pPr>
              <w:spacing w:line="337" w:lineRule="auto"/>
              <w:rPr>
                <w:rFonts w:hint="eastAsia" w:ascii="宋体" w:hAnsi="宋体" w:eastAsia="宋体" w:cs="宋体"/>
                <w:sz w:val="21"/>
              </w:rPr>
            </w:pPr>
          </w:p>
          <w:p w14:paraId="473C711A">
            <w:pPr>
              <w:pStyle w:val="22"/>
              <w:spacing w:before="103" w:line="182" w:lineRule="auto"/>
              <w:rPr>
                <w:rFonts w:hint="eastAsia" w:ascii="宋体" w:hAnsi="宋体" w:eastAsia="宋体" w:cs="宋体"/>
              </w:rPr>
            </w:pPr>
            <w:r>
              <w:rPr>
                <w:rFonts w:hint="eastAsia" w:ascii="宋体" w:hAnsi="宋体" w:eastAsia="宋体" w:cs="宋体"/>
                <w:spacing w:val="-2"/>
              </w:rPr>
              <w:t>住所</w:t>
            </w:r>
            <w:r>
              <w:rPr>
                <w:rFonts w:hint="eastAsia" w:ascii="宋体" w:hAnsi="宋体" w:eastAsia="宋体" w:cs="宋体"/>
                <w:spacing w:val="-10"/>
              </w:rPr>
              <w:t xml:space="preserve"> </w:t>
            </w:r>
            <w:r>
              <w:rPr>
                <w:rFonts w:hint="eastAsia" w:ascii="宋体" w:hAnsi="宋体" w:eastAsia="宋体" w:cs="宋体"/>
                <w:spacing w:val="-2"/>
              </w:rPr>
              <w:t>：</w:t>
            </w:r>
          </w:p>
        </w:tc>
        <w:tc>
          <w:tcPr>
            <w:tcW w:w="5077" w:type="dxa"/>
            <w:vAlign w:val="top"/>
          </w:tcPr>
          <w:p w14:paraId="7E66FB9C">
            <w:pPr>
              <w:spacing w:line="337" w:lineRule="auto"/>
              <w:rPr>
                <w:rFonts w:hint="eastAsia" w:ascii="宋体" w:hAnsi="宋体" w:eastAsia="宋体" w:cs="宋体"/>
                <w:sz w:val="21"/>
              </w:rPr>
            </w:pPr>
          </w:p>
          <w:p w14:paraId="0E600AF7">
            <w:pPr>
              <w:pStyle w:val="22"/>
              <w:spacing w:before="103" w:line="182" w:lineRule="auto"/>
              <w:ind w:left="1465"/>
              <w:rPr>
                <w:rFonts w:hint="eastAsia" w:ascii="宋体" w:hAnsi="宋体" w:eastAsia="宋体" w:cs="宋体"/>
              </w:rPr>
            </w:pPr>
            <w:r>
              <w:rPr>
                <w:rFonts w:hint="eastAsia" w:ascii="宋体" w:hAnsi="宋体" w:eastAsia="宋体" w:cs="宋体"/>
                <w:spacing w:val="-2"/>
              </w:rPr>
              <w:t>住所</w:t>
            </w:r>
            <w:r>
              <w:rPr>
                <w:rFonts w:hint="eastAsia" w:ascii="宋体" w:hAnsi="宋体" w:eastAsia="宋体" w:cs="宋体"/>
                <w:spacing w:val="-10"/>
              </w:rPr>
              <w:t xml:space="preserve"> </w:t>
            </w:r>
            <w:r>
              <w:rPr>
                <w:rFonts w:hint="eastAsia" w:ascii="宋体" w:hAnsi="宋体" w:eastAsia="宋体" w:cs="宋体"/>
                <w:spacing w:val="-2"/>
              </w:rPr>
              <w:t>：</w:t>
            </w:r>
          </w:p>
        </w:tc>
      </w:tr>
      <w:tr w14:paraId="09E9A8F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8" w:hRule="atLeast"/>
        </w:trPr>
        <w:tc>
          <w:tcPr>
            <w:tcW w:w="3455" w:type="dxa"/>
            <w:vAlign w:val="top"/>
          </w:tcPr>
          <w:p w14:paraId="469154EA">
            <w:pPr>
              <w:pStyle w:val="22"/>
              <w:spacing w:before="162" w:line="183" w:lineRule="auto"/>
              <w:rPr>
                <w:rFonts w:hint="eastAsia" w:ascii="宋体" w:hAnsi="宋体" w:eastAsia="宋体" w:cs="宋体"/>
              </w:rPr>
            </w:pPr>
            <w:r>
              <w:rPr>
                <w:rFonts w:hint="eastAsia" w:ascii="宋体" w:hAnsi="宋体" w:eastAsia="宋体" w:cs="宋体"/>
                <w:spacing w:val="-1"/>
              </w:rPr>
              <w:t>法定代表人或</w:t>
            </w:r>
          </w:p>
        </w:tc>
        <w:tc>
          <w:tcPr>
            <w:tcW w:w="5077" w:type="dxa"/>
            <w:vAlign w:val="top"/>
          </w:tcPr>
          <w:p w14:paraId="4D721B66">
            <w:pPr>
              <w:pStyle w:val="22"/>
              <w:spacing w:before="162" w:line="183" w:lineRule="auto"/>
              <w:ind w:left="1465"/>
              <w:rPr>
                <w:rFonts w:hint="eastAsia" w:ascii="宋体" w:hAnsi="宋体" w:eastAsia="宋体" w:cs="宋体"/>
              </w:rPr>
            </w:pPr>
            <w:r>
              <w:rPr>
                <w:rFonts w:hint="eastAsia" w:ascii="宋体" w:hAnsi="宋体" w:eastAsia="宋体" w:cs="宋体"/>
                <w:spacing w:val="-1"/>
              </w:rPr>
              <w:t>法定代表人</w:t>
            </w:r>
          </w:p>
        </w:tc>
      </w:tr>
      <w:tr w14:paraId="7A77D3C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97" w:hRule="atLeast"/>
        </w:trPr>
        <w:tc>
          <w:tcPr>
            <w:tcW w:w="3455" w:type="dxa"/>
            <w:vAlign w:val="top"/>
          </w:tcPr>
          <w:p w14:paraId="1466BE50">
            <w:pPr>
              <w:pStyle w:val="22"/>
              <w:spacing w:before="139" w:line="221" w:lineRule="auto"/>
              <w:rPr>
                <w:rFonts w:hint="eastAsia" w:ascii="宋体" w:hAnsi="宋体" w:eastAsia="宋体" w:cs="宋体"/>
              </w:rPr>
            </w:pPr>
            <w:r>
              <w:rPr>
                <w:rFonts w:hint="eastAsia" w:ascii="宋体" w:hAnsi="宋体" w:eastAsia="宋体" w:cs="宋体"/>
                <w:spacing w:val="-1"/>
              </w:rPr>
              <w:t>授权代表（签字</w:t>
            </w:r>
            <w:r>
              <w:rPr>
                <w:rFonts w:hint="eastAsia" w:ascii="宋体" w:hAnsi="宋体" w:eastAsia="宋体" w:cs="宋体"/>
                <w:spacing w:val="1"/>
              </w:rPr>
              <w:t>）</w:t>
            </w:r>
            <w:r>
              <w:rPr>
                <w:rFonts w:hint="eastAsia" w:ascii="宋体" w:hAnsi="宋体" w:eastAsia="宋体" w:cs="宋体"/>
                <w:spacing w:val="-10"/>
              </w:rPr>
              <w:t xml:space="preserve"> </w:t>
            </w:r>
            <w:r>
              <w:rPr>
                <w:rFonts w:hint="eastAsia" w:ascii="宋体" w:hAnsi="宋体" w:eastAsia="宋体" w:cs="宋体"/>
                <w:spacing w:val="1"/>
              </w:rPr>
              <w:t>：</w:t>
            </w:r>
          </w:p>
        </w:tc>
        <w:tc>
          <w:tcPr>
            <w:tcW w:w="5077" w:type="dxa"/>
            <w:vAlign w:val="top"/>
          </w:tcPr>
          <w:p w14:paraId="7EE9BA87">
            <w:pPr>
              <w:pStyle w:val="22"/>
              <w:spacing w:before="139" w:line="221" w:lineRule="auto"/>
              <w:ind w:left="1586"/>
              <w:rPr>
                <w:rFonts w:hint="eastAsia" w:ascii="宋体" w:hAnsi="宋体" w:eastAsia="宋体" w:cs="宋体"/>
              </w:rPr>
            </w:pPr>
            <w:r>
              <w:rPr>
                <w:rFonts w:hint="eastAsia" w:ascii="宋体" w:hAnsi="宋体" w:eastAsia="宋体" w:cs="宋体"/>
              </w:rPr>
              <w:t>或授权代表（签字）:</w:t>
            </w:r>
          </w:p>
        </w:tc>
      </w:tr>
      <w:tr w14:paraId="6AE511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4" w:hRule="atLeast"/>
        </w:trPr>
        <w:tc>
          <w:tcPr>
            <w:tcW w:w="3455" w:type="dxa"/>
            <w:vAlign w:val="top"/>
          </w:tcPr>
          <w:p w14:paraId="06DFEF5C">
            <w:pPr>
              <w:pStyle w:val="22"/>
              <w:spacing w:before="148" w:line="182" w:lineRule="auto"/>
              <w:rPr>
                <w:rFonts w:hint="eastAsia" w:ascii="宋体" w:hAnsi="宋体" w:eastAsia="宋体" w:cs="宋体"/>
              </w:rPr>
            </w:pPr>
            <w:r>
              <w:rPr>
                <w:rFonts w:hint="eastAsia" w:ascii="宋体" w:hAnsi="宋体" w:eastAsia="宋体" w:cs="宋体"/>
                <w:spacing w:val="-1"/>
              </w:rPr>
              <w:t>联系人</w:t>
            </w:r>
            <w:r>
              <w:rPr>
                <w:rFonts w:hint="eastAsia" w:ascii="宋体" w:hAnsi="宋体" w:eastAsia="宋体" w:cs="宋体"/>
                <w:spacing w:val="-12"/>
              </w:rPr>
              <w:t xml:space="preserve"> </w:t>
            </w:r>
            <w:r>
              <w:rPr>
                <w:rFonts w:hint="eastAsia" w:ascii="宋体" w:hAnsi="宋体" w:eastAsia="宋体" w:cs="宋体"/>
                <w:spacing w:val="-1"/>
              </w:rPr>
              <w:t>：</w:t>
            </w:r>
          </w:p>
        </w:tc>
        <w:tc>
          <w:tcPr>
            <w:tcW w:w="5077" w:type="dxa"/>
            <w:vAlign w:val="top"/>
          </w:tcPr>
          <w:p w14:paraId="5F4E7CF2">
            <w:pPr>
              <w:pStyle w:val="22"/>
              <w:spacing w:before="148" w:line="182" w:lineRule="auto"/>
              <w:ind w:left="1465"/>
              <w:rPr>
                <w:rFonts w:hint="eastAsia" w:ascii="宋体" w:hAnsi="宋体" w:eastAsia="宋体" w:cs="宋体"/>
              </w:rPr>
            </w:pPr>
            <w:r>
              <w:rPr>
                <w:rFonts w:hint="eastAsia" w:ascii="宋体" w:hAnsi="宋体" w:eastAsia="宋体" w:cs="宋体"/>
                <w:spacing w:val="-1"/>
              </w:rPr>
              <w:t>联系人</w:t>
            </w:r>
            <w:r>
              <w:rPr>
                <w:rFonts w:hint="eastAsia" w:ascii="宋体" w:hAnsi="宋体" w:eastAsia="宋体" w:cs="宋体"/>
                <w:spacing w:val="-12"/>
              </w:rPr>
              <w:t xml:space="preserve"> </w:t>
            </w:r>
            <w:r>
              <w:rPr>
                <w:rFonts w:hint="eastAsia" w:ascii="宋体" w:hAnsi="宋体" w:eastAsia="宋体" w:cs="宋体"/>
                <w:spacing w:val="-1"/>
              </w:rPr>
              <w:t>：</w:t>
            </w:r>
          </w:p>
        </w:tc>
      </w:tr>
      <w:tr w14:paraId="4DE15C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1784A282">
            <w:pPr>
              <w:pStyle w:val="22"/>
              <w:spacing w:before="163" w:line="183" w:lineRule="auto"/>
              <w:ind w:left="1"/>
              <w:rPr>
                <w:rFonts w:hint="eastAsia" w:ascii="宋体" w:hAnsi="宋体" w:eastAsia="宋体" w:cs="宋体"/>
              </w:rPr>
            </w:pPr>
            <w:r>
              <w:rPr>
                <w:rFonts w:hint="eastAsia" w:ascii="宋体" w:hAnsi="宋体" w:eastAsia="宋体" w:cs="宋体"/>
              </w:rPr>
              <w:t>约定送达地址：</w:t>
            </w:r>
          </w:p>
        </w:tc>
        <w:tc>
          <w:tcPr>
            <w:tcW w:w="5077" w:type="dxa"/>
            <w:vAlign w:val="top"/>
          </w:tcPr>
          <w:p w14:paraId="3C42B237">
            <w:pPr>
              <w:pStyle w:val="22"/>
              <w:spacing w:before="163" w:line="183" w:lineRule="auto"/>
              <w:ind w:left="1466"/>
              <w:rPr>
                <w:rFonts w:hint="eastAsia" w:ascii="宋体" w:hAnsi="宋体" w:eastAsia="宋体" w:cs="宋体"/>
              </w:rPr>
            </w:pPr>
            <w:r>
              <w:rPr>
                <w:rFonts w:hint="eastAsia" w:ascii="宋体" w:hAnsi="宋体" w:eastAsia="宋体" w:cs="宋体"/>
              </w:rPr>
              <w:t>约定送达地址：</w:t>
            </w:r>
          </w:p>
        </w:tc>
      </w:tr>
      <w:tr w14:paraId="54DBC8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186B275A">
            <w:pPr>
              <w:pStyle w:val="22"/>
              <w:spacing w:before="162" w:line="183" w:lineRule="auto"/>
              <w:ind w:left="14"/>
              <w:rPr>
                <w:rFonts w:hint="eastAsia" w:ascii="宋体" w:hAnsi="宋体" w:eastAsia="宋体" w:cs="宋体"/>
              </w:rPr>
            </w:pPr>
            <w:r>
              <w:rPr>
                <w:rFonts w:hint="eastAsia" w:ascii="宋体" w:hAnsi="宋体" w:eastAsia="宋体" w:cs="宋体"/>
                <w:spacing w:val="-2"/>
              </w:rPr>
              <w:t>邮政编码：</w:t>
            </w:r>
          </w:p>
        </w:tc>
        <w:tc>
          <w:tcPr>
            <w:tcW w:w="5077" w:type="dxa"/>
            <w:vAlign w:val="top"/>
          </w:tcPr>
          <w:p w14:paraId="0FB9992C">
            <w:pPr>
              <w:pStyle w:val="22"/>
              <w:spacing w:before="162" w:line="183" w:lineRule="auto"/>
              <w:ind w:left="1479"/>
              <w:rPr>
                <w:rFonts w:hint="eastAsia" w:ascii="宋体" w:hAnsi="宋体" w:eastAsia="宋体" w:cs="宋体"/>
              </w:rPr>
            </w:pPr>
            <w:r>
              <w:rPr>
                <w:rFonts w:hint="eastAsia" w:ascii="宋体" w:hAnsi="宋体" w:eastAsia="宋体" w:cs="宋体"/>
                <w:spacing w:val="-2"/>
              </w:rPr>
              <w:t>邮政编码：</w:t>
            </w:r>
          </w:p>
        </w:tc>
      </w:tr>
      <w:tr w14:paraId="2C9F5B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9" w:hRule="atLeast"/>
        </w:trPr>
        <w:tc>
          <w:tcPr>
            <w:tcW w:w="3455" w:type="dxa"/>
            <w:vAlign w:val="top"/>
          </w:tcPr>
          <w:p w14:paraId="3E5A9409">
            <w:pPr>
              <w:pStyle w:val="22"/>
              <w:spacing w:before="162" w:line="182" w:lineRule="auto"/>
              <w:ind w:left="12"/>
              <w:rPr>
                <w:rFonts w:hint="eastAsia" w:ascii="宋体" w:hAnsi="宋体" w:eastAsia="宋体" w:cs="宋体"/>
              </w:rPr>
            </w:pPr>
            <w:r>
              <w:rPr>
                <w:rFonts w:hint="eastAsia" w:ascii="宋体" w:hAnsi="宋体" w:eastAsia="宋体" w:cs="宋体"/>
                <w:spacing w:val="-6"/>
              </w:rPr>
              <w:t>电话:</w:t>
            </w:r>
          </w:p>
        </w:tc>
        <w:tc>
          <w:tcPr>
            <w:tcW w:w="5077" w:type="dxa"/>
            <w:vAlign w:val="top"/>
          </w:tcPr>
          <w:p w14:paraId="5C9E343B">
            <w:pPr>
              <w:pStyle w:val="22"/>
              <w:spacing w:before="162" w:line="182" w:lineRule="auto"/>
              <w:ind w:left="1414"/>
              <w:rPr>
                <w:rFonts w:hint="eastAsia" w:ascii="宋体" w:hAnsi="宋体" w:eastAsia="宋体" w:cs="宋体"/>
              </w:rPr>
            </w:pPr>
            <w:r>
              <w:rPr>
                <w:rFonts w:hint="eastAsia" w:ascii="宋体" w:hAnsi="宋体" w:eastAsia="宋体" w:cs="宋体"/>
                <w:spacing w:val="-6"/>
              </w:rPr>
              <w:t>电话:</w:t>
            </w:r>
          </w:p>
        </w:tc>
      </w:tr>
      <w:tr w14:paraId="50B7FDD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2" w:hRule="atLeast"/>
        </w:trPr>
        <w:tc>
          <w:tcPr>
            <w:tcW w:w="3455" w:type="dxa"/>
            <w:vAlign w:val="top"/>
          </w:tcPr>
          <w:p w14:paraId="56CB918C">
            <w:pPr>
              <w:pStyle w:val="22"/>
              <w:spacing w:before="164" w:line="182" w:lineRule="auto"/>
              <w:rPr>
                <w:rFonts w:hint="eastAsia" w:ascii="宋体" w:hAnsi="宋体" w:eastAsia="宋体" w:cs="宋体"/>
              </w:rPr>
            </w:pPr>
            <w:r>
              <w:rPr>
                <w:rFonts w:hint="eastAsia" w:ascii="宋体" w:hAnsi="宋体" w:eastAsia="宋体" w:cs="宋体"/>
                <w:spacing w:val="-2"/>
              </w:rPr>
              <w:t>传真:</w:t>
            </w:r>
          </w:p>
        </w:tc>
        <w:tc>
          <w:tcPr>
            <w:tcW w:w="5077" w:type="dxa"/>
            <w:vAlign w:val="top"/>
          </w:tcPr>
          <w:p w14:paraId="76F03731">
            <w:pPr>
              <w:pStyle w:val="22"/>
              <w:spacing w:before="164" w:line="182" w:lineRule="auto"/>
              <w:ind w:left="1403"/>
              <w:rPr>
                <w:rFonts w:hint="eastAsia" w:ascii="宋体" w:hAnsi="宋体" w:eastAsia="宋体" w:cs="宋体"/>
              </w:rPr>
            </w:pPr>
            <w:r>
              <w:rPr>
                <w:rFonts w:hint="eastAsia" w:ascii="宋体" w:hAnsi="宋体" w:eastAsia="宋体" w:cs="宋体"/>
                <w:spacing w:val="-2"/>
              </w:rPr>
              <w:t>传真:</w:t>
            </w:r>
          </w:p>
        </w:tc>
      </w:tr>
      <w:tr w14:paraId="40D5CF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57" w:hRule="atLeast"/>
        </w:trPr>
        <w:tc>
          <w:tcPr>
            <w:tcW w:w="3455" w:type="dxa"/>
            <w:vAlign w:val="top"/>
          </w:tcPr>
          <w:p w14:paraId="312977AB">
            <w:pPr>
              <w:pStyle w:val="22"/>
              <w:spacing w:before="161" w:line="182" w:lineRule="auto"/>
              <w:ind w:left="12"/>
              <w:rPr>
                <w:rFonts w:hint="eastAsia" w:ascii="宋体" w:hAnsi="宋体" w:eastAsia="宋体" w:cs="宋体"/>
              </w:rPr>
            </w:pPr>
            <w:r>
              <w:rPr>
                <w:rFonts w:hint="eastAsia" w:ascii="宋体" w:hAnsi="宋体" w:eastAsia="宋体" w:cs="宋体"/>
                <w:spacing w:val="-5"/>
              </w:rPr>
              <w:t>电子邮箱 ：</w:t>
            </w:r>
          </w:p>
        </w:tc>
        <w:tc>
          <w:tcPr>
            <w:tcW w:w="5077" w:type="dxa"/>
            <w:vAlign w:val="top"/>
          </w:tcPr>
          <w:p w14:paraId="59270995">
            <w:pPr>
              <w:pStyle w:val="22"/>
              <w:spacing w:before="161" w:line="182" w:lineRule="auto"/>
              <w:ind w:left="1477"/>
              <w:rPr>
                <w:rFonts w:hint="eastAsia" w:ascii="宋体" w:hAnsi="宋体" w:eastAsia="宋体" w:cs="宋体"/>
              </w:rPr>
            </w:pPr>
            <w:r>
              <w:rPr>
                <w:rFonts w:hint="eastAsia" w:ascii="宋体" w:hAnsi="宋体" w:eastAsia="宋体" w:cs="宋体"/>
                <w:spacing w:val="-5"/>
              </w:rPr>
              <w:t>电子邮箱 ：</w:t>
            </w:r>
          </w:p>
        </w:tc>
      </w:tr>
      <w:tr w14:paraId="4A07B0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1" w:hRule="atLeast"/>
        </w:trPr>
        <w:tc>
          <w:tcPr>
            <w:tcW w:w="3455" w:type="dxa"/>
            <w:vAlign w:val="top"/>
          </w:tcPr>
          <w:p w14:paraId="49E1C870">
            <w:pPr>
              <w:pStyle w:val="22"/>
              <w:spacing w:before="160" w:line="184" w:lineRule="auto"/>
              <w:ind w:left="1"/>
              <w:rPr>
                <w:rFonts w:hint="eastAsia" w:ascii="宋体" w:hAnsi="宋体" w:eastAsia="宋体" w:cs="宋体"/>
              </w:rPr>
            </w:pPr>
            <w:r>
              <w:rPr>
                <w:rFonts w:hint="eastAsia" w:ascii="宋体" w:hAnsi="宋体" w:eastAsia="宋体" w:cs="宋体"/>
                <w:spacing w:val="-3"/>
              </w:rPr>
              <w:t>开户银行 ：</w:t>
            </w:r>
          </w:p>
        </w:tc>
        <w:tc>
          <w:tcPr>
            <w:tcW w:w="5077" w:type="dxa"/>
            <w:vAlign w:val="top"/>
          </w:tcPr>
          <w:p w14:paraId="559DD80D">
            <w:pPr>
              <w:pStyle w:val="22"/>
              <w:spacing w:before="160" w:line="184" w:lineRule="auto"/>
              <w:ind w:left="1466"/>
              <w:rPr>
                <w:rFonts w:hint="eastAsia" w:ascii="宋体" w:hAnsi="宋体" w:eastAsia="宋体" w:cs="宋体"/>
              </w:rPr>
            </w:pPr>
            <w:r>
              <w:rPr>
                <w:rFonts w:hint="eastAsia" w:ascii="宋体" w:hAnsi="宋体" w:eastAsia="宋体" w:cs="宋体"/>
                <w:spacing w:val="-3"/>
              </w:rPr>
              <w:t>开户银行 ：</w:t>
            </w:r>
          </w:p>
        </w:tc>
      </w:tr>
      <w:tr w14:paraId="024607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60" w:hRule="atLeast"/>
        </w:trPr>
        <w:tc>
          <w:tcPr>
            <w:tcW w:w="3455" w:type="dxa"/>
            <w:vAlign w:val="top"/>
          </w:tcPr>
          <w:p w14:paraId="743034E0">
            <w:pPr>
              <w:pStyle w:val="22"/>
              <w:spacing w:before="161" w:line="184" w:lineRule="auto"/>
              <w:ind w:left="1"/>
              <w:rPr>
                <w:rFonts w:hint="eastAsia" w:ascii="宋体" w:hAnsi="宋体" w:eastAsia="宋体" w:cs="宋体"/>
              </w:rPr>
            </w:pPr>
            <w:r>
              <w:rPr>
                <w:rFonts w:hint="eastAsia" w:ascii="宋体" w:hAnsi="宋体" w:eastAsia="宋体" w:cs="宋体"/>
                <w:spacing w:val="-3"/>
              </w:rPr>
              <w:t>开户名称 ：</w:t>
            </w:r>
          </w:p>
        </w:tc>
        <w:tc>
          <w:tcPr>
            <w:tcW w:w="5077" w:type="dxa"/>
            <w:vAlign w:val="top"/>
          </w:tcPr>
          <w:p w14:paraId="679BC1AD">
            <w:pPr>
              <w:pStyle w:val="22"/>
              <w:spacing w:before="161" w:line="184" w:lineRule="auto"/>
              <w:ind w:left="1466"/>
              <w:rPr>
                <w:rFonts w:hint="eastAsia" w:ascii="宋体" w:hAnsi="宋体" w:eastAsia="宋体" w:cs="宋体"/>
              </w:rPr>
            </w:pPr>
            <w:r>
              <w:rPr>
                <w:rFonts w:hint="eastAsia" w:ascii="宋体" w:hAnsi="宋体" w:eastAsia="宋体" w:cs="宋体"/>
                <w:spacing w:val="-3"/>
              </w:rPr>
              <w:t>开户名称 ：</w:t>
            </w:r>
          </w:p>
        </w:tc>
      </w:tr>
      <w:tr w14:paraId="47022B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3455" w:type="dxa"/>
            <w:vAlign w:val="top"/>
          </w:tcPr>
          <w:p w14:paraId="2B40C50C">
            <w:pPr>
              <w:pStyle w:val="22"/>
              <w:spacing w:before="161" w:line="228" w:lineRule="exact"/>
              <w:ind w:left="1"/>
              <w:rPr>
                <w:rFonts w:hint="eastAsia" w:ascii="宋体" w:hAnsi="宋体" w:eastAsia="宋体" w:cs="宋体"/>
              </w:rPr>
            </w:pPr>
            <w:r>
              <w:rPr>
                <w:rFonts w:hint="eastAsia" w:ascii="宋体" w:hAnsi="宋体" w:eastAsia="宋体" w:cs="宋体"/>
                <w:spacing w:val="1"/>
                <w:position w:val="-2"/>
              </w:rPr>
              <w:t>开户账号：</w:t>
            </w:r>
          </w:p>
        </w:tc>
        <w:tc>
          <w:tcPr>
            <w:tcW w:w="5077" w:type="dxa"/>
            <w:vAlign w:val="top"/>
          </w:tcPr>
          <w:p w14:paraId="287713A5">
            <w:pPr>
              <w:pStyle w:val="22"/>
              <w:spacing w:before="161" w:line="228" w:lineRule="exact"/>
              <w:ind w:left="1466"/>
              <w:rPr>
                <w:rFonts w:hint="eastAsia" w:ascii="宋体" w:hAnsi="宋体" w:eastAsia="宋体" w:cs="宋体"/>
              </w:rPr>
            </w:pPr>
            <w:r>
              <w:rPr>
                <w:rFonts w:hint="eastAsia" w:ascii="宋体" w:hAnsi="宋体" w:eastAsia="宋体" w:cs="宋体"/>
                <w:spacing w:val="1"/>
                <w:position w:val="-2"/>
              </w:rPr>
              <w:t>开户账号：</w:t>
            </w:r>
          </w:p>
        </w:tc>
      </w:tr>
    </w:tbl>
    <w:p w14:paraId="4B524A95">
      <w:pPr>
        <w:pStyle w:val="7"/>
        <w:rPr>
          <w:rFonts w:hint="eastAsia" w:ascii="宋体" w:hAnsi="宋体" w:eastAsia="宋体" w:cs="宋体"/>
        </w:rPr>
      </w:pPr>
    </w:p>
    <w:p w14:paraId="29A05D69">
      <w:pPr>
        <w:rPr>
          <w:rFonts w:hint="eastAsia" w:ascii="宋体" w:hAnsi="宋体" w:eastAsia="宋体" w:cs="宋体"/>
        </w:rPr>
        <w:sectPr>
          <w:footerReference r:id="rId55" w:type="default"/>
          <w:pgSz w:w="11907" w:h="16840"/>
          <w:pgMar w:top="400" w:right="1786" w:bottom="1264" w:left="1082" w:header="0" w:footer="1085" w:gutter="0"/>
          <w:pgNumType w:fmt="decimal"/>
          <w:cols w:space="720" w:num="1"/>
        </w:sectPr>
      </w:pPr>
    </w:p>
    <w:p w14:paraId="2248B370">
      <w:pPr>
        <w:spacing w:before="103" w:line="183" w:lineRule="auto"/>
        <w:ind w:left="3712"/>
        <w:rPr>
          <w:rFonts w:hint="eastAsia" w:ascii="宋体" w:hAnsi="宋体" w:eastAsia="宋体" w:cs="宋体"/>
          <w:sz w:val="24"/>
          <w:szCs w:val="24"/>
        </w:rPr>
      </w:pPr>
      <w:r>
        <w:rPr>
          <w:rFonts w:hint="eastAsia" w:ascii="宋体" w:hAnsi="宋体" w:eastAsia="宋体" w:cs="宋体"/>
          <w:b/>
          <w:bCs/>
          <w:spacing w:val="-1"/>
          <w:sz w:val="24"/>
          <w:szCs w:val="24"/>
        </w:rPr>
        <w:t>第二部分</w:t>
      </w:r>
      <w:r>
        <w:rPr>
          <w:rFonts w:hint="eastAsia" w:ascii="宋体" w:hAnsi="宋体" w:eastAsia="宋体" w:cs="宋体"/>
          <w:b/>
          <w:bCs/>
          <w:spacing w:val="56"/>
          <w:sz w:val="24"/>
          <w:szCs w:val="24"/>
        </w:rPr>
        <w:t xml:space="preserve"> </w:t>
      </w:r>
      <w:r>
        <w:rPr>
          <w:rFonts w:hint="eastAsia" w:ascii="宋体" w:hAnsi="宋体" w:eastAsia="宋体" w:cs="宋体"/>
          <w:b/>
          <w:bCs/>
          <w:spacing w:val="-1"/>
          <w:sz w:val="24"/>
          <w:szCs w:val="24"/>
        </w:rPr>
        <w:t>合同一般条款</w:t>
      </w:r>
    </w:p>
    <w:p w14:paraId="68A4E19D">
      <w:pPr>
        <w:spacing w:before="247" w:line="183" w:lineRule="auto"/>
        <w:ind w:left="492"/>
        <w:outlineLvl w:val="0"/>
        <w:rPr>
          <w:rFonts w:hint="eastAsia" w:ascii="宋体" w:hAnsi="宋体" w:eastAsia="宋体" w:cs="宋体"/>
          <w:sz w:val="24"/>
          <w:szCs w:val="24"/>
        </w:rPr>
      </w:pPr>
      <w:r>
        <w:rPr>
          <w:rFonts w:hint="eastAsia" w:ascii="宋体" w:hAnsi="宋体" w:eastAsia="宋体" w:cs="宋体"/>
          <w:b/>
          <w:bCs/>
          <w:spacing w:val="-4"/>
          <w:sz w:val="24"/>
          <w:szCs w:val="24"/>
        </w:rPr>
        <w:t>2.1</w:t>
      </w:r>
      <w:r>
        <w:rPr>
          <w:rFonts w:hint="eastAsia" w:ascii="宋体" w:hAnsi="宋体" w:eastAsia="宋体" w:cs="宋体"/>
          <w:b/>
          <w:bCs/>
          <w:spacing w:val="54"/>
          <w:sz w:val="24"/>
          <w:szCs w:val="24"/>
        </w:rPr>
        <w:t xml:space="preserve"> </w:t>
      </w:r>
      <w:r>
        <w:rPr>
          <w:rFonts w:hint="eastAsia" w:ascii="宋体" w:hAnsi="宋体" w:eastAsia="宋体" w:cs="宋体"/>
          <w:b/>
          <w:bCs/>
          <w:spacing w:val="-4"/>
          <w:sz w:val="24"/>
          <w:szCs w:val="24"/>
        </w:rPr>
        <w:t>定义</w:t>
      </w:r>
    </w:p>
    <w:p w14:paraId="20DDEA20">
      <w:pPr>
        <w:spacing w:before="245" w:line="183" w:lineRule="auto"/>
        <w:ind w:left="482"/>
        <w:rPr>
          <w:rFonts w:hint="eastAsia" w:ascii="宋体" w:hAnsi="宋体" w:eastAsia="宋体" w:cs="宋体"/>
          <w:sz w:val="24"/>
          <w:szCs w:val="24"/>
        </w:rPr>
      </w:pPr>
      <w:r>
        <w:rPr>
          <w:rFonts w:hint="eastAsia" w:ascii="宋体" w:hAnsi="宋体" w:eastAsia="宋体" w:cs="宋体"/>
          <w:spacing w:val="-1"/>
          <w:sz w:val="24"/>
          <w:szCs w:val="24"/>
        </w:rPr>
        <w:t>本合同中的下列词语应按以下内容进行解释 ：</w:t>
      </w:r>
    </w:p>
    <w:p w14:paraId="08FA212F">
      <w:pPr>
        <w:spacing w:before="245" w:line="561" w:lineRule="exact"/>
        <w:ind w:right="21"/>
        <w:jc w:val="right"/>
        <w:rPr>
          <w:rFonts w:hint="eastAsia" w:ascii="宋体" w:hAnsi="宋体" w:eastAsia="宋体" w:cs="宋体"/>
          <w:sz w:val="24"/>
          <w:szCs w:val="24"/>
        </w:rPr>
      </w:pPr>
      <w:r>
        <w:rPr>
          <w:rFonts w:hint="eastAsia" w:ascii="宋体" w:hAnsi="宋体" w:eastAsia="宋体" w:cs="宋体"/>
          <w:spacing w:val="-2"/>
          <w:position w:val="25"/>
          <w:sz w:val="24"/>
          <w:szCs w:val="24"/>
        </w:rPr>
        <w:t>2.1.1</w:t>
      </w:r>
      <w:r>
        <w:rPr>
          <w:rFonts w:hint="eastAsia" w:ascii="宋体" w:hAnsi="宋体" w:eastAsia="宋体" w:cs="宋体"/>
          <w:spacing w:val="38"/>
          <w:position w:val="25"/>
          <w:sz w:val="24"/>
          <w:szCs w:val="24"/>
        </w:rPr>
        <w:t xml:space="preserve"> </w:t>
      </w:r>
      <w:r>
        <w:rPr>
          <w:rFonts w:hint="eastAsia" w:ascii="宋体" w:hAnsi="宋体" w:eastAsia="宋体" w:cs="宋体"/>
          <w:spacing w:val="-2"/>
          <w:position w:val="25"/>
          <w:sz w:val="24"/>
          <w:szCs w:val="24"/>
        </w:rPr>
        <w:t>“合同”系指采购人和中标投标人签</w:t>
      </w:r>
      <w:r>
        <w:rPr>
          <w:rFonts w:hint="eastAsia" w:ascii="宋体" w:hAnsi="宋体" w:eastAsia="宋体" w:cs="宋体"/>
          <w:spacing w:val="-3"/>
          <w:position w:val="25"/>
          <w:sz w:val="24"/>
          <w:szCs w:val="24"/>
        </w:rPr>
        <w:t>订的载明双方当事人所达成的协议 ，并包括所</w:t>
      </w:r>
    </w:p>
    <w:p w14:paraId="505A4218">
      <w:pPr>
        <w:spacing w:line="183" w:lineRule="auto"/>
        <w:ind w:left="1"/>
        <w:rPr>
          <w:rFonts w:hint="eastAsia" w:ascii="宋体" w:hAnsi="宋体" w:eastAsia="宋体" w:cs="宋体"/>
          <w:sz w:val="24"/>
          <w:szCs w:val="24"/>
        </w:rPr>
      </w:pPr>
      <w:r>
        <w:rPr>
          <w:rFonts w:hint="eastAsia" w:ascii="宋体" w:hAnsi="宋体" w:eastAsia="宋体" w:cs="宋体"/>
          <w:spacing w:val="-1"/>
          <w:sz w:val="24"/>
          <w:szCs w:val="24"/>
        </w:rPr>
        <w:t>有的附件、附录和构成合同的其他文件。</w:t>
      </w:r>
    </w:p>
    <w:p w14:paraId="090571A5">
      <w:pPr>
        <w:spacing w:before="243" w:line="562" w:lineRule="exact"/>
        <w:ind w:right="21"/>
        <w:jc w:val="right"/>
        <w:rPr>
          <w:rFonts w:hint="eastAsia" w:ascii="宋体" w:hAnsi="宋体" w:eastAsia="宋体" w:cs="宋体"/>
          <w:sz w:val="24"/>
          <w:szCs w:val="24"/>
        </w:rPr>
      </w:pPr>
      <w:r>
        <w:rPr>
          <w:rFonts w:hint="eastAsia" w:ascii="宋体" w:hAnsi="宋体" w:eastAsia="宋体" w:cs="宋体"/>
          <w:spacing w:val="-4"/>
          <w:position w:val="25"/>
          <w:sz w:val="24"/>
          <w:szCs w:val="24"/>
        </w:rPr>
        <w:t>2.1.2</w:t>
      </w:r>
      <w:r>
        <w:rPr>
          <w:rFonts w:hint="eastAsia" w:ascii="宋体" w:hAnsi="宋体" w:eastAsia="宋体" w:cs="宋体"/>
          <w:spacing w:val="41"/>
          <w:position w:val="25"/>
          <w:sz w:val="24"/>
          <w:szCs w:val="24"/>
        </w:rPr>
        <w:t xml:space="preserve"> </w:t>
      </w:r>
      <w:r>
        <w:rPr>
          <w:rFonts w:hint="eastAsia" w:ascii="宋体" w:hAnsi="宋体" w:eastAsia="宋体" w:cs="宋体"/>
          <w:spacing w:val="-4"/>
          <w:position w:val="25"/>
          <w:sz w:val="24"/>
          <w:szCs w:val="24"/>
        </w:rPr>
        <w:t xml:space="preserve">“合同价”系指根据合同约定 ，中标投标人在完全履行合同义务后 </w:t>
      </w:r>
      <w:r>
        <w:rPr>
          <w:rFonts w:hint="eastAsia" w:ascii="宋体" w:hAnsi="宋体" w:eastAsia="宋体" w:cs="宋体"/>
          <w:spacing w:val="-5"/>
          <w:position w:val="25"/>
          <w:sz w:val="24"/>
          <w:szCs w:val="24"/>
        </w:rPr>
        <w:t>，采购人应支付</w:t>
      </w:r>
    </w:p>
    <w:p w14:paraId="3C8C44D3">
      <w:pPr>
        <w:spacing w:before="1" w:line="182" w:lineRule="auto"/>
        <w:ind w:left="1"/>
        <w:rPr>
          <w:rFonts w:hint="eastAsia" w:ascii="宋体" w:hAnsi="宋体" w:eastAsia="宋体" w:cs="宋体"/>
          <w:sz w:val="24"/>
          <w:szCs w:val="24"/>
        </w:rPr>
      </w:pPr>
      <w:r>
        <w:rPr>
          <w:rFonts w:hint="eastAsia" w:ascii="宋体" w:hAnsi="宋体" w:eastAsia="宋体" w:cs="宋体"/>
          <w:spacing w:val="-1"/>
          <w:sz w:val="24"/>
          <w:szCs w:val="24"/>
        </w:rPr>
        <w:t>给中标投标人的价格。</w:t>
      </w:r>
    </w:p>
    <w:p w14:paraId="6033AEDC">
      <w:pPr>
        <w:spacing w:before="246" w:line="559" w:lineRule="exact"/>
        <w:ind w:right="21"/>
        <w:jc w:val="right"/>
        <w:rPr>
          <w:rFonts w:hint="eastAsia" w:ascii="宋体" w:hAnsi="宋体" w:eastAsia="宋体" w:cs="宋体"/>
          <w:sz w:val="24"/>
          <w:szCs w:val="24"/>
        </w:rPr>
      </w:pPr>
      <w:r>
        <w:rPr>
          <w:rFonts w:hint="eastAsia" w:ascii="宋体" w:hAnsi="宋体" w:eastAsia="宋体" w:cs="宋体"/>
          <w:spacing w:val="-1"/>
          <w:position w:val="24"/>
          <w:sz w:val="24"/>
          <w:szCs w:val="24"/>
        </w:rPr>
        <w:t>2.1.3</w:t>
      </w:r>
      <w:r>
        <w:rPr>
          <w:rFonts w:hint="eastAsia" w:ascii="宋体" w:hAnsi="宋体" w:eastAsia="宋体" w:cs="宋体"/>
          <w:spacing w:val="45"/>
          <w:position w:val="24"/>
          <w:sz w:val="24"/>
          <w:szCs w:val="24"/>
        </w:rPr>
        <w:t xml:space="preserve"> </w:t>
      </w:r>
      <w:r>
        <w:rPr>
          <w:rFonts w:hint="eastAsia" w:ascii="宋体" w:hAnsi="宋体" w:eastAsia="宋体" w:cs="宋体"/>
          <w:spacing w:val="-1"/>
          <w:position w:val="24"/>
          <w:sz w:val="24"/>
          <w:szCs w:val="24"/>
        </w:rPr>
        <w:t>“服务”系指中标投标人根据合同约定应向采购人履行的除货物和工程以外的其他</w:t>
      </w:r>
    </w:p>
    <w:p w14:paraId="3D28BD71">
      <w:pPr>
        <w:spacing w:before="1" w:line="183" w:lineRule="auto"/>
        <w:ind w:left="2"/>
        <w:rPr>
          <w:rFonts w:hint="eastAsia" w:ascii="宋体" w:hAnsi="宋体" w:eastAsia="宋体" w:cs="宋体"/>
          <w:sz w:val="24"/>
          <w:szCs w:val="24"/>
        </w:rPr>
      </w:pPr>
      <w:r>
        <w:rPr>
          <w:rFonts w:hint="eastAsia" w:ascii="宋体" w:hAnsi="宋体" w:eastAsia="宋体" w:cs="宋体"/>
          <w:spacing w:val="-2"/>
          <w:sz w:val="24"/>
          <w:szCs w:val="24"/>
        </w:rPr>
        <w:t>政府采购对象 ，包括采购人自身需要的服务和向社会公众</w:t>
      </w:r>
      <w:r>
        <w:rPr>
          <w:rFonts w:hint="eastAsia" w:ascii="宋体" w:hAnsi="宋体" w:eastAsia="宋体" w:cs="宋体"/>
          <w:spacing w:val="-3"/>
          <w:sz w:val="24"/>
          <w:szCs w:val="24"/>
        </w:rPr>
        <w:t>提供的公共服务。</w:t>
      </w:r>
    </w:p>
    <w:p w14:paraId="0727D742">
      <w:pPr>
        <w:spacing w:before="245" w:line="563" w:lineRule="exact"/>
        <w:ind w:right="21"/>
        <w:jc w:val="right"/>
        <w:rPr>
          <w:rFonts w:hint="eastAsia" w:ascii="宋体" w:hAnsi="宋体" w:eastAsia="宋体" w:cs="宋体"/>
          <w:sz w:val="24"/>
          <w:szCs w:val="24"/>
        </w:rPr>
      </w:pPr>
      <w:r>
        <w:rPr>
          <w:rFonts w:hint="eastAsia" w:ascii="宋体" w:hAnsi="宋体" w:eastAsia="宋体" w:cs="宋体"/>
          <w:spacing w:val="-1"/>
          <w:position w:val="25"/>
          <w:sz w:val="24"/>
          <w:szCs w:val="24"/>
        </w:rPr>
        <w:t>2.1.4</w:t>
      </w:r>
      <w:r>
        <w:rPr>
          <w:rFonts w:hint="eastAsia" w:ascii="宋体" w:hAnsi="宋体" w:eastAsia="宋体" w:cs="宋体"/>
          <w:spacing w:val="38"/>
          <w:position w:val="25"/>
          <w:sz w:val="24"/>
          <w:szCs w:val="24"/>
        </w:rPr>
        <w:t xml:space="preserve"> </w:t>
      </w:r>
      <w:r>
        <w:rPr>
          <w:rFonts w:hint="eastAsia" w:ascii="宋体" w:hAnsi="宋体" w:eastAsia="宋体" w:cs="宋体"/>
          <w:spacing w:val="-1"/>
          <w:position w:val="25"/>
          <w:sz w:val="24"/>
          <w:szCs w:val="24"/>
        </w:rPr>
        <w:t>“</w:t>
      </w:r>
      <w:r>
        <w:rPr>
          <w:rFonts w:hint="eastAsia" w:ascii="宋体" w:hAnsi="宋体" w:eastAsia="宋体" w:cs="宋体"/>
          <w:spacing w:val="-44"/>
          <w:position w:val="25"/>
          <w:sz w:val="24"/>
          <w:szCs w:val="24"/>
        </w:rPr>
        <w:t xml:space="preserve"> </w:t>
      </w:r>
      <w:r>
        <w:rPr>
          <w:rFonts w:hint="eastAsia" w:ascii="宋体" w:hAnsi="宋体" w:eastAsia="宋体" w:cs="宋体"/>
          <w:spacing w:val="-1"/>
          <w:position w:val="25"/>
          <w:sz w:val="24"/>
          <w:szCs w:val="24"/>
        </w:rPr>
        <w:t>甲方”系指与中标投标人签署合同</w:t>
      </w:r>
      <w:r>
        <w:rPr>
          <w:rFonts w:hint="eastAsia" w:ascii="宋体" w:hAnsi="宋体" w:eastAsia="宋体" w:cs="宋体"/>
          <w:spacing w:val="-2"/>
          <w:position w:val="25"/>
          <w:sz w:val="24"/>
          <w:szCs w:val="24"/>
        </w:rPr>
        <w:t>的采购人；采购人委托采购代理机构代表其与</w:t>
      </w:r>
    </w:p>
    <w:p w14:paraId="5FA77BBF">
      <w:pPr>
        <w:spacing w:before="1" w:line="182" w:lineRule="auto"/>
        <w:ind w:left="15"/>
        <w:rPr>
          <w:rFonts w:hint="eastAsia" w:ascii="宋体" w:hAnsi="宋体" w:eastAsia="宋体" w:cs="宋体"/>
          <w:sz w:val="24"/>
          <w:szCs w:val="24"/>
        </w:rPr>
      </w:pPr>
      <w:r>
        <w:rPr>
          <w:rFonts w:hint="eastAsia" w:ascii="宋体" w:hAnsi="宋体" w:eastAsia="宋体" w:cs="宋体"/>
          <w:spacing w:val="-4"/>
          <w:sz w:val="24"/>
          <w:szCs w:val="24"/>
        </w:rPr>
        <w:t>乙方签订合同的 ，采购人的授权委托书作为合同附件。</w:t>
      </w:r>
    </w:p>
    <w:p w14:paraId="26255DFA">
      <w:pPr>
        <w:spacing w:before="243" w:line="327" w:lineRule="auto"/>
        <w:ind w:left="2" w:right="21" w:firstLine="488"/>
        <w:rPr>
          <w:rFonts w:hint="eastAsia" w:ascii="宋体" w:hAnsi="宋体" w:eastAsia="宋体" w:cs="宋体"/>
          <w:sz w:val="24"/>
          <w:szCs w:val="24"/>
        </w:rPr>
      </w:pPr>
      <w:r>
        <w:rPr>
          <w:rFonts w:hint="eastAsia" w:ascii="宋体" w:hAnsi="宋体" w:eastAsia="宋体" w:cs="宋体"/>
          <w:spacing w:val="-1"/>
          <w:sz w:val="24"/>
          <w:szCs w:val="24"/>
        </w:rPr>
        <w:t>2.1.5</w:t>
      </w:r>
      <w:r>
        <w:rPr>
          <w:rFonts w:hint="eastAsia" w:ascii="宋体" w:hAnsi="宋体" w:eastAsia="宋体" w:cs="宋体"/>
          <w:spacing w:val="40"/>
          <w:sz w:val="24"/>
          <w:szCs w:val="24"/>
        </w:rPr>
        <w:t xml:space="preserve"> </w:t>
      </w:r>
      <w:r>
        <w:rPr>
          <w:rFonts w:hint="eastAsia" w:ascii="宋体" w:hAnsi="宋体" w:eastAsia="宋体" w:cs="宋体"/>
          <w:spacing w:val="-1"/>
          <w:sz w:val="24"/>
          <w:szCs w:val="24"/>
        </w:rPr>
        <w:t>“</w:t>
      </w:r>
      <w:r>
        <w:rPr>
          <w:rFonts w:hint="eastAsia" w:ascii="宋体" w:hAnsi="宋体" w:eastAsia="宋体" w:cs="宋体"/>
          <w:spacing w:val="-54"/>
          <w:sz w:val="24"/>
          <w:szCs w:val="24"/>
        </w:rPr>
        <w:t xml:space="preserve"> </w:t>
      </w:r>
      <w:r>
        <w:rPr>
          <w:rFonts w:hint="eastAsia" w:ascii="宋体" w:hAnsi="宋体" w:eastAsia="宋体" w:cs="宋体"/>
          <w:spacing w:val="-1"/>
          <w:sz w:val="24"/>
          <w:szCs w:val="24"/>
        </w:rPr>
        <w:t>乙方”系指根据合同约定提供服务的中标投标人；两</w:t>
      </w:r>
      <w:r>
        <w:rPr>
          <w:rFonts w:hint="eastAsia" w:ascii="宋体" w:hAnsi="宋体" w:eastAsia="宋体" w:cs="宋体"/>
          <w:spacing w:val="-2"/>
          <w:sz w:val="24"/>
          <w:szCs w:val="24"/>
        </w:rPr>
        <w:t>个以上的自然人、法人或者</w:t>
      </w:r>
      <w:r>
        <w:rPr>
          <w:rFonts w:hint="eastAsia" w:ascii="宋体" w:hAnsi="宋体" w:eastAsia="宋体" w:cs="宋体"/>
          <w:sz w:val="24"/>
          <w:szCs w:val="24"/>
        </w:rPr>
        <w:t xml:space="preserve"> </w:t>
      </w:r>
      <w:r>
        <w:rPr>
          <w:rFonts w:hint="eastAsia" w:ascii="宋体" w:hAnsi="宋体" w:eastAsia="宋体" w:cs="宋体"/>
          <w:spacing w:val="-6"/>
          <w:sz w:val="24"/>
          <w:szCs w:val="24"/>
        </w:rPr>
        <w:t>其他组织组成一个联合体 ，以一个投标人的身份共同参加政府采购的 ，联合体各方均应为乙方</w:t>
      </w:r>
    </w:p>
    <w:p w14:paraId="283DE666">
      <w:pPr>
        <w:spacing w:before="1" w:line="183" w:lineRule="auto"/>
        <w:ind w:left="2"/>
        <w:rPr>
          <w:rFonts w:hint="eastAsia" w:ascii="宋体" w:hAnsi="宋体" w:eastAsia="宋体" w:cs="宋体"/>
          <w:sz w:val="24"/>
          <w:szCs w:val="24"/>
        </w:rPr>
      </w:pPr>
      <w:r>
        <w:rPr>
          <w:rFonts w:hint="eastAsia" w:ascii="宋体" w:hAnsi="宋体" w:eastAsia="宋体" w:cs="宋体"/>
          <w:spacing w:val="-2"/>
          <w:sz w:val="24"/>
          <w:szCs w:val="24"/>
        </w:rPr>
        <w:t>或者与乙方相同地位的合同当事人 ，并就合同约定的事项对甲方承担</w:t>
      </w:r>
      <w:r>
        <w:rPr>
          <w:rFonts w:hint="eastAsia" w:ascii="宋体" w:hAnsi="宋体" w:eastAsia="宋体" w:cs="宋体"/>
          <w:spacing w:val="-3"/>
          <w:sz w:val="24"/>
          <w:szCs w:val="24"/>
        </w:rPr>
        <w:t>连带责任。</w:t>
      </w:r>
    </w:p>
    <w:p w14:paraId="50CDCF11">
      <w:pPr>
        <w:spacing w:before="243" w:line="184" w:lineRule="auto"/>
        <w:ind w:left="491"/>
        <w:rPr>
          <w:rFonts w:hint="eastAsia" w:ascii="宋体" w:hAnsi="宋体" w:eastAsia="宋体" w:cs="宋体"/>
          <w:sz w:val="24"/>
          <w:szCs w:val="24"/>
        </w:rPr>
      </w:pPr>
      <w:r>
        <w:rPr>
          <w:rFonts w:hint="eastAsia" w:ascii="宋体" w:hAnsi="宋体" w:eastAsia="宋体" w:cs="宋体"/>
          <w:spacing w:val="-1"/>
          <w:sz w:val="24"/>
          <w:szCs w:val="24"/>
        </w:rPr>
        <w:t>2.1.6</w:t>
      </w:r>
      <w:r>
        <w:rPr>
          <w:rFonts w:hint="eastAsia" w:ascii="宋体" w:hAnsi="宋体" w:eastAsia="宋体" w:cs="宋体"/>
          <w:spacing w:val="58"/>
          <w:sz w:val="24"/>
          <w:szCs w:val="24"/>
        </w:rPr>
        <w:t xml:space="preserve"> </w:t>
      </w:r>
      <w:r>
        <w:rPr>
          <w:rFonts w:hint="eastAsia" w:ascii="宋体" w:hAnsi="宋体" w:eastAsia="宋体" w:cs="宋体"/>
          <w:spacing w:val="-1"/>
          <w:sz w:val="24"/>
          <w:szCs w:val="24"/>
        </w:rPr>
        <w:t>“现场”系指合同约定提供服务的地点。</w:t>
      </w:r>
    </w:p>
    <w:p w14:paraId="2BEB63EC">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2.2</w:t>
      </w:r>
      <w:r>
        <w:rPr>
          <w:rFonts w:hint="eastAsia" w:ascii="宋体" w:hAnsi="宋体" w:eastAsia="宋体" w:cs="宋体"/>
          <w:b/>
          <w:bCs/>
          <w:spacing w:val="55"/>
          <w:sz w:val="24"/>
          <w:szCs w:val="24"/>
        </w:rPr>
        <w:t xml:space="preserve"> </w:t>
      </w:r>
      <w:r>
        <w:rPr>
          <w:rFonts w:hint="eastAsia" w:ascii="宋体" w:hAnsi="宋体" w:eastAsia="宋体" w:cs="宋体"/>
          <w:b/>
          <w:bCs/>
          <w:spacing w:val="-3"/>
          <w:sz w:val="24"/>
          <w:szCs w:val="24"/>
        </w:rPr>
        <w:t>技术规范</w:t>
      </w:r>
    </w:p>
    <w:p w14:paraId="496EF1AA">
      <w:pPr>
        <w:spacing w:before="205" w:line="338" w:lineRule="auto"/>
        <w:ind w:left="2" w:firstLine="480"/>
        <w:jc w:val="both"/>
        <w:rPr>
          <w:rFonts w:hint="eastAsia" w:ascii="宋体" w:hAnsi="宋体" w:eastAsia="宋体" w:cs="宋体"/>
          <w:sz w:val="24"/>
          <w:szCs w:val="24"/>
        </w:rPr>
      </w:pPr>
      <w:r>
        <w:rPr>
          <w:rFonts w:hint="eastAsia" w:ascii="宋体" w:hAnsi="宋体" w:eastAsia="宋体" w:cs="宋体"/>
          <w:spacing w:val="6"/>
          <w:sz w:val="24"/>
          <w:szCs w:val="24"/>
        </w:rPr>
        <w:t>服务所应遵守的技术规范应与采购文件规定的技术规范和</w:t>
      </w:r>
      <w:r>
        <w:rPr>
          <w:rFonts w:hint="eastAsia" w:ascii="宋体" w:hAnsi="宋体" w:eastAsia="宋体" w:cs="宋体"/>
          <w:spacing w:val="5"/>
          <w:sz w:val="24"/>
          <w:szCs w:val="24"/>
        </w:rPr>
        <w:t>技术规范附件(如果有的话)及</w:t>
      </w:r>
      <w:r>
        <w:rPr>
          <w:rFonts w:hint="eastAsia" w:ascii="宋体" w:hAnsi="宋体" w:eastAsia="宋体" w:cs="宋体"/>
          <w:sz w:val="24"/>
          <w:szCs w:val="24"/>
        </w:rPr>
        <w:t xml:space="preserve"> </w:t>
      </w:r>
      <w:r>
        <w:rPr>
          <w:rFonts w:hint="eastAsia" w:ascii="宋体" w:hAnsi="宋体" w:eastAsia="宋体" w:cs="宋体"/>
          <w:spacing w:val="-2"/>
          <w:sz w:val="24"/>
          <w:szCs w:val="24"/>
        </w:rPr>
        <w:t>其技术规范偏差表(如果被甲方接受的话)相一致；如果采购文件中没有技术规范的相应说明 ，</w:t>
      </w:r>
    </w:p>
    <w:p w14:paraId="274BFAFB">
      <w:pPr>
        <w:spacing w:line="184" w:lineRule="auto"/>
        <w:ind w:left="2"/>
        <w:rPr>
          <w:rFonts w:hint="eastAsia" w:ascii="宋体" w:hAnsi="宋体" w:eastAsia="宋体" w:cs="宋体"/>
          <w:sz w:val="24"/>
          <w:szCs w:val="24"/>
        </w:rPr>
      </w:pPr>
      <w:r>
        <w:rPr>
          <w:rFonts w:hint="eastAsia" w:ascii="宋体" w:hAnsi="宋体" w:eastAsia="宋体" w:cs="宋体"/>
          <w:sz w:val="24"/>
          <w:szCs w:val="24"/>
        </w:rPr>
        <w:t>那么应以国家有关部门最新颁布的相应标准和</w:t>
      </w:r>
      <w:r>
        <w:rPr>
          <w:rFonts w:hint="eastAsia" w:ascii="宋体" w:hAnsi="宋体" w:eastAsia="宋体" w:cs="宋体"/>
          <w:spacing w:val="-1"/>
          <w:sz w:val="24"/>
          <w:szCs w:val="24"/>
        </w:rPr>
        <w:t>规范为准。</w:t>
      </w:r>
    </w:p>
    <w:p w14:paraId="7617A89C">
      <w:pPr>
        <w:spacing w:before="248"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2.3</w:t>
      </w:r>
      <w:r>
        <w:rPr>
          <w:rFonts w:hint="eastAsia" w:ascii="宋体" w:hAnsi="宋体" w:eastAsia="宋体" w:cs="宋体"/>
          <w:b/>
          <w:bCs/>
          <w:spacing w:val="48"/>
          <w:sz w:val="24"/>
          <w:szCs w:val="24"/>
        </w:rPr>
        <w:t xml:space="preserve"> </w:t>
      </w:r>
      <w:r>
        <w:rPr>
          <w:rFonts w:hint="eastAsia" w:ascii="宋体" w:hAnsi="宋体" w:eastAsia="宋体" w:cs="宋体"/>
          <w:b/>
          <w:bCs/>
          <w:spacing w:val="-2"/>
          <w:sz w:val="24"/>
          <w:szCs w:val="24"/>
        </w:rPr>
        <w:t>知识产权</w:t>
      </w:r>
    </w:p>
    <w:p w14:paraId="28E06BAF">
      <w:pPr>
        <w:spacing w:before="244" w:line="327" w:lineRule="auto"/>
        <w:ind w:right="21" w:firstLine="491"/>
        <w:jc w:val="both"/>
        <w:rPr>
          <w:rFonts w:hint="eastAsia" w:ascii="宋体" w:hAnsi="宋体" w:eastAsia="宋体" w:cs="宋体"/>
          <w:sz w:val="24"/>
          <w:szCs w:val="24"/>
        </w:rPr>
      </w:pPr>
      <w:r>
        <w:rPr>
          <w:rFonts w:hint="eastAsia" w:ascii="宋体" w:hAnsi="宋体" w:eastAsia="宋体" w:cs="宋体"/>
          <w:spacing w:val="-1"/>
          <w:sz w:val="24"/>
          <w:szCs w:val="24"/>
        </w:rPr>
        <w:t>2.3.1</w:t>
      </w:r>
      <w:r>
        <w:rPr>
          <w:rFonts w:hint="eastAsia" w:ascii="宋体" w:hAnsi="宋体" w:eastAsia="宋体" w:cs="宋体"/>
          <w:spacing w:val="65"/>
          <w:sz w:val="24"/>
          <w:szCs w:val="24"/>
        </w:rPr>
        <w:t xml:space="preserve"> </w:t>
      </w:r>
      <w:r>
        <w:rPr>
          <w:rFonts w:hint="eastAsia" w:ascii="宋体" w:hAnsi="宋体" w:eastAsia="宋体" w:cs="宋体"/>
          <w:spacing w:val="-1"/>
          <w:sz w:val="24"/>
          <w:szCs w:val="24"/>
        </w:rPr>
        <w:t>乙方应保证其提供的服务不受任何第</w:t>
      </w:r>
      <w:r>
        <w:rPr>
          <w:rFonts w:hint="eastAsia" w:ascii="宋体" w:hAnsi="宋体" w:eastAsia="宋体" w:cs="宋体"/>
          <w:spacing w:val="-2"/>
          <w:sz w:val="24"/>
          <w:szCs w:val="24"/>
        </w:rPr>
        <w:t>三方提出的侵犯其著作权、商标权、专利权等</w:t>
      </w:r>
      <w:r>
        <w:rPr>
          <w:rFonts w:hint="eastAsia" w:ascii="宋体" w:hAnsi="宋体" w:eastAsia="宋体" w:cs="宋体"/>
          <w:sz w:val="24"/>
          <w:szCs w:val="24"/>
        </w:rPr>
        <w:t xml:space="preserve"> </w:t>
      </w:r>
      <w:r>
        <w:rPr>
          <w:rFonts w:hint="eastAsia" w:ascii="宋体" w:hAnsi="宋体" w:eastAsia="宋体" w:cs="宋体"/>
          <w:spacing w:val="-4"/>
          <w:sz w:val="24"/>
          <w:szCs w:val="24"/>
        </w:rPr>
        <w:t>知识产权方面的起诉；如果任何第三方提出侵权指控 ，那么乙方须与该第三方交涉并承担由此</w:t>
      </w:r>
    </w:p>
    <w:p w14:paraId="38FD6D34">
      <w:pPr>
        <w:spacing w:before="1" w:line="182" w:lineRule="auto"/>
        <w:ind w:left="1"/>
        <w:rPr>
          <w:rFonts w:hint="eastAsia" w:ascii="宋体" w:hAnsi="宋体" w:eastAsia="宋体" w:cs="宋体"/>
          <w:sz w:val="24"/>
          <w:szCs w:val="24"/>
        </w:rPr>
      </w:pPr>
      <w:r>
        <w:rPr>
          <w:rFonts w:hint="eastAsia" w:ascii="宋体" w:hAnsi="宋体" w:eastAsia="宋体" w:cs="宋体"/>
          <w:sz w:val="24"/>
          <w:szCs w:val="24"/>
        </w:rPr>
        <w:t>发生的一切责任、费用和赔偿；</w:t>
      </w:r>
    </w:p>
    <w:p w14:paraId="050E0C4D">
      <w:pPr>
        <w:spacing w:before="246" w:line="177" w:lineRule="auto"/>
        <w:ind w:left="491"/>
        <w:rPr>
          <w:rFonts w:hint="eastAsia" w:ascii="宋体" w:hAnsi="宋体" w:eastAsia="宋体" w:cs="宋体"/>
          <w:sz w:val="24"/>
          <w:szCs w:val="24"/>
        </w:rPr>
      </w:pPr>
      <w:r>
        <w:rPr>
          <w:rFonts w:hint="eastAsia" w:ascii="宋体" w:hAnsi="宋体" w:eastAsia="宋体" w:cs="宋体"/>
          <w:spacing w:val="-2"/>
          <w:sz w:val="24"/>
          <w:szCs w:val="24"/>
        </w:rPr>
        <w:t>2.3.2</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 xml:space="preserve">合同涉及技术成果的归属和收益的分成办法的 </w:t>
      </w:r>
      <w:r>
        <w:rPr>
          <w:rFonts w:hint="eastAsia" w:ascii="宋体" w:hAnsi="宋体" w:eastAsia="宋体" w:cs="宋体"/>
          <w:spacing w:val="-3"/>
          <w:sz w:val="24"/>
          <w:szCs w:val="24"/>
        </w:rPr>
        <w:t>，详见</w:t>
      </w:r>
      <w:r>
        <w:rPr>
          <w:rFonts w:hint="eastAsia" w:ascii="宋体" w:hAnsi="宋体" w:eastAsia="宋体" w:cs="宋体"/>
          <w:b/>
          <w:bCs/>
          <w:i/>
          <w:iCs/>
          <w:spacing w:val="-3"/>
          <w:sz w:val="25"/>
          <w:szCs w:val="25"/>
          <w:u w:val="single" w:color="auto"/>
        </w:rPr>
        <w:t>合同专用条款</w:t>
      </w:r>
      <w:r>
        <w:rPr>
          <w:rFonts w:hint="eastAsia" w:ascii="宋体" w:hAnsi="宋体" w:eastAsia="宋体" w:cs="宋体"/>
          <w:spacing w:val="-3"/>
          <w:sz w:val="24"/>
          <w:szCs w:val="24"/>
        </w:rPr>
        <w:t>。</w:t>
      </w:r>
    </w:p>
    <w:p w14:paraId="57537EBC">
      <w:pPr>
        <w:spacing w:line="177" w:lineRule="auto"/>
        <w:rPr>
          <w:rFonts w:hint="eastAsia" w:ascii="宋体" w:hAnsi="宋体" w:eastAsia="宋体" w:cs="宋体"/>
          <w:sz w:val="24"/>
          <w:szCs w:val="24"/>
        </w:rPr>
        <w:sectPr>
          <w:footerReference r:id="rId56" w:type="default"/>
          <w:pgSz w:w="11907" w:h="16840"/>
          <w:pgMar w:top="400" w:right="1058" w:bottom="1264" w:left="1081" w:header="0" w:footer="1085" w:gutter="0"/>
          <w:pgNumType w:fmt="decimal"/>
          <w:cols w:space="720" w:num="1"/>
        </w:sectPr>
      </w:pPr>
    </w:p>
    <w:p w14:paraId="45C7B9A3">
      <w:pPr>
        <w:spacing w:before="103" w:line="183" w:lineRule="auto"/>
        <w:ind w:left="492"/>
        <w:rPr>
          <w:rFonts w:hint="eastAsia" w:ascii="宋体" w:hAnsi="宋体" w:eastAsia="宋体" w:cs="宋体"/>
          <w:sz w:val="24"/>
          <w:szCs w:val="24"/>
        </w:rPr>
      </w:pPr>
      <w:r>
        <w:rPr>
          <w:rFonts w:hint="eastAsia" w:ascii="宋体" w:hAnsi="宋体" w:eastAsia="宋体" w:cs="宋体"/>
          <w:b/>
          <w:bCs/>
          <w:spacing w:val="-2"/>
          <w:sz w:val="24"/>
          <w:szCs w:val="24"/>
        </w:rPr>
        <w:t>2.4</w:t>
      </w:r>
      <w:r>
        <w:rPr>
          <w:rFonts w:hint="eastAsia" w:ascii="宋体" w:hAnsi="宋体" w:eastAsia="宋体" w:cs="宋体"/>
          <w:b/>
          <w:bCs/>
          <w:spacing w:val="58"/>
          <w:sz w:val="24"/>
          <w:szCs w:val="24"/>
        </w:rPr>
        <w:t xml:space="preserve"> </w:t>
      </w:r>
      <w:r>
        <w:rPr>
          <w:rFonts w:hint="eastAsia" w:ascii="宋体" w:hAnsi="宋体" w:eastAsia="宋体" w:cs="宋体"/>
          <w:b/>
          <w:bCs/>
          <w:spacing w:val="-2"/>
          <w:sz w:val="24"/>
          <w:szCs w:val="24"/>
        </w:rPr>
        <w:t>履约检查和问题反馈</w:t>
      </w:r>
    </w:p>
    <w:p w14:paraId="29EE3DCA">
      <w:pPr>
        <w:spacing w:before="246" w:line="326" w:lineRule="auto"/>
        <w:ind w:left="10" w:firstLine="480"/>
        <w:jc w:val="both"/>
        <w:rPr>
          <w:rFonts w:hint="eastAsia" w:ascii="宋体" w:hAnsi="宋体" w:eastAsia="宋体" w:cs="宋体"/>
          <w:sz w:val="24"/>
          <w:szCs w:val="24"/>
        </w:rPr>
      </w:pPr>
      <w:r>
        <w:rPr>
          <w:rFonts w:hint="eastAsia" w:ascii="宋体" w:hAnsi="宋体" w:eastAsia="宋体" w:cs="宋体"/>
          <w:spacing w:val="-3"/>
          <w:sz w:val="24"/>
          <w:szCs w:val="24"/>
        </w:rPr>
        <w:t>2.4.1 甲方有权在其认为必要时 ，对乙方是否能够按照合同约定提供服务进行履约检查 ，</w:t>
      </w:r>
      <w:r>
        <w:rPr>
          <w:rFonts w:hint="eastAsia" w:ascii="宋体" w:hAnsi="宋体" w:eastAsia="宋体" w:cs="宋体"/>
          <w:spacing w:val="1"/>
          <w:sz w:val="24"/>
          <w:szCs w:val="24"/>
        </w:rPr>
        <w:t xml:space="preserve"> </w:t>
      </w:r>
      <w:r>
        <w:rPr>
          <w:rFonts w:hint="eastAsia" w:ascii="宋体" w:hAnsi="宋体" w:eastAsia="宋体" w:cs="宋体"/>
          <w:spacing w:val="-4"/>
          <w:sz w:val="24"/>
          <w:szCs w:val="24"/>
        </w:rPr>
        <w:t>以确保乙方所提供的服务能够依约满足甲方之项目需求 ，但不得因履约</w:t>
      </w:r>
      <w:r>
        <w:rPr>
          <w:rFonts w:hint="eastAsia" w:ascii="宋体" w:hAnsi="宋体" w:eastAsia="宋体" w:cs="宋体"/>
          <w:spacing w:val="-5"/>
          <w:sz w:val="24"/>
          <w:szCs w:val="24"/>
        </w:rPr>
        <w:t>检查妨碍乙方的正常工</w:t>
      </w:r>
    </w:p>
    <w:p w14:paraId="458F21B0">
      <w:pPr>
        <w:spacing w:line="183" w:lineRule="auto"/>
        <w:ind w:left="1"/>
        <w:rPr>
          <w:rFonts w:hint="eastAsia" w:ascii="宋体" w:hAnsi="宋体" w:eastAsia="宋体" w:cs="宋体"/>
          <w:sz w:val="24"/>
          <w:szCs w:val="24"/>
        </w:rPr>
      </w:pPr>
      <w:r>
        <w:rPr>
          <w:rFonts w:hint="eastAsia" w:ascii="宋体" w:hAnsi="宋体" w:eastAsia="宋体" w:cs="宋体"/>
          <w:spacing w:val="-6"/>
          <w:sz w:val="24"/>
          <w:szCs w:val="24"/>
        </w:rPr>
        <w:t>作 ，乙方应予积极配合；</w:t>
      </w:r>
    </w:p>
    <w:p w14:paraId="1C32BDF2">
      <w:pPr>
        <w:spacing w:before="246" w:line="560" w:lineRule="exact"/>
        <w:ind w:right="7"/>
        <w:jc w:val="right"/>
        <w:rPr>
          <w:rFonts w:hint="eastAsia" w:ascii="宋体" w:hAnsi="宋体" w:eastAsia="宋体" w:cs="宋体"/>
          <w:sz w:val="24"/>
          <w:szCs w:val="24"/>
        </w:rPr>
      </w:pPr>
      <w:r>
        <w:rPr>
          <w:rFonts w:hint="eastAsia" w:ascii="宋体" w:hAnsi="宋体" w:eastAsia="宋体" w:cs="宋体"/>
          <w:spacing w:val="-4"/>
          <w:position w:val="24"/>
          <w:sz w:val="24"/>
          <w:szCs w:val="24"/>
        </w:rPr>
        <w:t>2.4.2</w:t>
      </w:r>
      <w:r>
        <w:rPr>
          <w:rFonts w:hint="eastAsia" w:ascii="宋体" w:hAnsi="宋体" w:eastAsia="宋体" w:cs="宋体"/>
          <w:spacing w:val="51"/>
          <w:position w:val="24"/>
          <w:sz w:val="24"/>
          <w:szCs w:val="24"/>
        </w:rPr>
        <w:t xml:space="preserve"> </w:t>
      </w:r>
      <w:r>
        <w:rPr>
          <w:rFonts w:hint="eastAsia" w:ascii="宋体" w:hAnsi="宋体" w:eastAsia="宋体" w:cs="宋体"/>
          <w:spacing w:val="-4"/>
          <w:position w:val="24"/>
          <w:sz w:val="24"/>
          <w:szCs w:val="24"/>
        </w:rPr>
        <w:t>合同履行期间 ，甲方有权将履行过程中出现的</w:t>
      </w:r>
      <w:r>
        <w:rPr>
          <w:rFonts w:hint="eastAsia" w:ascii="宋体" w:hAnsi="宋体" w:eastAsia="宋体" w:cs="宋体"/>
          <w:spacing w:val="-5"/>
          <w:position w:val="24"/>
          <w:sz w:val="24"/>
          <w:szCs w:val="24"/>
        </w:rPr>
        <w:t>问题反馈给乙方 ，双方当事人应以书</w:t>
      </w:r>
    </w:p>
    <w:p w14:paraId="42A6B406">
      <w:pPr>
        <w:spacing w:line="183" w:lineRule="auto"/>
        <w:ind w:left="5"/>
        <w:rPr>
          <w:rFonts w:hint="eastAsia" w:ascii="宋体" w:hAnsi="宋体" w:eastAsia="宋体" w:cs="宋体"/>
          <w:sz w:val="24"/>
          <w:szCs w:val="24"/>
        </w:rPr>
      </w:pPr>
      <w:r>
        <w:rPr>
          <w:rFonts w:hint="eastAsia" w:ascii="宋体" w:hAnsi="宋体" w:eastAsia="宋体" w:cs="宋体"/>
          <w:spacing w:val="-1"/>
          <w:sz w:val="24"/>
          <w:szCs w:val="24"/>
        </w:rPr>
        <w:t>面形式约定需要完善和改进的内容。</w:t>
      </w:r>
    </w:p>
    <w:p w14:paraId="0A64D5EF">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2.5</w:t>
      </w:r>
      <w:r>
        <w:rPr>
          <w:rFonts w:hint="eastAsia" w:ascii="宋体" w:hAnsi="宋体" w:eastAsia="宋体" w:cs="宋体"/>
          <w:b/>
          <w:bCs/>
          <w:spacing w:val="58"/>
          <w:sz w:val="24"/>
          <w:szCs w:val="24"/>
        </w:rPr>
        <w:t xml:space="preserve"> </w:t>
      </w:r>
      <w:r>
        <w:rPr>
          <w:rFonts w:hint="eastAsia" w:ascii="宋体" w:hAnsi="宋体" w:eastAsia="宋体" w:cs="宋体"/>
          <w:b/>
          <w:bCs/>
          <w:spacing w:val="-2"/>
          <w:sz w:val="24"/>
          <w:szCs w:val="24"/>
        </w:rPr>
        <w:t>结算方式和付款条件</w:t>
      </w:r>
    </w:p>
    <w:p w14:paraId="314F0A5E">
      <w:pPr>
        <w:spacing w:before="248" w:line="238" w:lineRule="exact"/>
        <w:ind w:left="482"/>
        <w:rPr>
          <w:rFonts w:hint="eastAsia" w:ascii="宋体" w:hAnsi="宋体" w:eastAsia="宋体" w:cs="宋体"/>
          <w:sz w:val="25"/>
          <w:szCs w:val="25"/>
        </w:rPr>
      </w:pPr>
      <w:r>
        <w:rPr>
          <w:rFonts w:hint="eastAsia" w:ascii="宋体" w:hAnsi="宋体" w:eastAsia="宋体" w:cs="宋体"/>
        </w:rPr>
        <w:pict>
          <v:shape id="_x0000_s1026" o:spid="_x0000_s1026" o:spt="202" type="#_x0000_t202" style="position:absolute;left:0pt;margin-left:46.95pt;margin-top:19.9pt;height:7.4pt;width:79.75pt;z-index:251660288;mso-width-relative:page;mso-height-relative:page;" filled="f" stroked="f" coordsize="21600,21600">
            <v:path/>
            <v:fill on="f" focussize="0,0"/>
            <v:stroke on="f"/>
            <v:imagedata o:title=""/>
            <o:lock v:ext="edit" aspectratio="f"/>
            <v:textbox inset="0mm,0mm,0mm,0mm">
              <w:txbxContent>
                <w:p w14:paraId="580C6944">
                  <w:pPr>
                    <w:tabs>
                      <w:tab w:val="left" w:pos="1460"/>
                    </w:tabs>
                    <w:spacing w:before="20" w:line="153" w:lineRule="auto"/>
                    <w:ind w:left="20"/>
                    <w:rPr>
                      <w:rFonts w:ascii="微软雅黑" w:hAnsi="微软雅黑" w:eastAsia="微软雅黑" w:cs="微软雅黑"/>
                      <w:sz w:val="8"/>
                      <w:szCs w:val="8"/>
                    </w:rPr>
                  </w:pPr>
                  <w:r>
                    <w:rPr>
                      <w:rFonts w:ascii="微软雅黑" w:hAnsi="微软雅黑" w:eastAsia="微软雅黑" w:cs="微软雅黑"/>
                      <w:sz w:val="8"/>
                      <w:szCs w:val="8"/>
                      <w:u w:val="single" w:color="auto"/>
                    </w:rPr>
                    <w:tab/>
                  </w:r>
                  <w:r>
                    <w:rPr>
                      <w:rFonts w:ascii="微软雅黑" w:hAnsi="微软雅黑" w:eastAsia="微软雅黑" w:cs="微软雅黑"/>
                      <w:spacing w:val="-9"/>
                      <w:sz w:val="8"/>
                      <w:szCs w:val="8"/>
                    </w:rPr>
                    <w:t xml:space="preserve"> </w:t>
                  </w:r>
                  <w:r>
                    <w:rPr>
                      <w:rFonts w:ascii="微软雅黑" w:hAnsi="微软雅黑" w:eastAsia="微软雅黑" w:cs="微软雅黑"/>
                      <w:spacing w:val="18"/>
                      <w:sz w:val="8"/>
                      <w:szCs w:val="8"/>
                    </w:rPr>
                    <w:t>。</w:t>
                  </w:r>
                </w:p>
              </w:txbxContent>
            </v:textbox>
          </v:shape>
        </w:pict>
      </w:r>
      <w:r>
        <w:rPr>
          <w:rFonts w:hint="eastAsia" w:ascii="宋体" w:hAnsi="宋体" w:eastAsia="宋体" w:cs="宋体"/>
          <w:spacing w:val="1"/>
          <w:position w:val="-1"/>
          <w:sz w:val="24"/>
          <w:szCs w:val="24"/>
        </w:rPr>
        <w:t>详见</w:t>
      </w:r>
      <w:r>
        <w:rPr>
          <w:rFonts w:hint="eastAsia" w:ascii="宋体" w:hAnsi="宋体" w:eastAsia="宋体" w:cs="宋体"/>
          <w:b/>
          <w:bCs/>
          <w:i/>
          <w:iCs/>
          <w:spacing w:val="1"/>
          <w:position w:val="-1"/>
          <w:sz w:val="25"/>
          <w:szCs w:val="25"/>
        </w:rPr>
        <w:t>合同专用条款</w:t>
      </w:r>
    </w:p>
    <w:p w14:paraId="5D445DC3">
      <w:pPr>
        <w:spacing w:before="321"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2.6</w:t>
      </w:r>
      <w:r>
        <w:rPr>
          <w:rFonts w:hint="eastAsia" w:ascii="宋体" w:hAnsi="宋体" w:eastAsia="宋体" w:cs="宋体"/>
          <w:b/>
          <w:bCs/>
          <w:spacing w:val="58"/>
          <w:sz w:val="24"/>
          <w:szCs w:val="24"/>
        </w:rPr>
        <w:t xml:space="preserve"> </w:t>
      </w:r>
      <w:r>
        <w:rPr>
          <w:rFonts w:hint="eastAsia" w:ascii="宋体" w:hAnsi="宋体" w:eastAsia="宋体" w:cs="宋体"/>
          <w:b/>
          <w:bCs/>
          <w:spacing w:val="-2"/>
          <w:sz w:val="24"/>
          <w:szCs w:val="24"/>
        </w:rPr>
        <w:t>技术资料和保密义务</w:t>
      </w:r>
    </w:p>
    <w:p w14:paraId="2AE46F18">
      <w:pPr>
        <w:spacing w:before="244" w:line="562" w:lineRule="exact"/>
        <w:ind w:right="7"/>
        <w:jc w:val="right"/>
        <w:rPr>
          <w:rFonts w:hint="eastAsia" w:ascii="宋体" w:hAnsi="宋体" w:eastAsia="宋体" w:cs="宋体"/>
          <w:sz w:val="24"/>
          <w:szCs w:val="24"/>
        </w:rPr>
      </w:pPr>
      <w:r>
        <w:rPr>
          <w:rFonts w:hint="eastAsia" w:ascii="宋体" w:hAnsi="宋体" w:eastAsia="宋体" w:cs="宋体"/>
          <w:spacing w:val="-6"/>
          <w:position w:val="25"/>
          <w:sz w:val="24"/>
          <w:szCs w:val="24"/>
        </w:rPr>
        <w:t>2.6.1</w:t>
      </w:r>
      <w:r>
        <w:rPr>
          <w:rFonts w:hint="eastAsia" w:ascii="宋体" w:hAnsi="宋体" w:eastAsia="宋体" w:cs="宋体"/>
          <w:spacing w:val="65"/>
          <w:position w:val="25"/>
          <w:sz w:val="24"/>
          <w:szCs w:val="24"/>
        </w:rPr>
        <w:t xml:space="preserve"> </w:t>
      </w:r>
      <w:r>
        <w:rPr>
          <w:rFonts w:hint="eastAsia" w:ascii="宋体" w:hAnsi="宋体" w:eastAsia="宋体" w:cs="宋体"/>
          <w:spacing w:val="-6"/>
          <w:position w:val="25"/>
          <w:sz w:val="24"/>
          <w:szCs w:val="24"/>
        </w:rPr>
        <w:t>乙方有权依据合同约定和项目需要 ，向甲方了解有关情况 ，调</w:t>
      </w:r>
      <w:r>
        <w:rPr>
          <w:rFonts w:hint="eastAsia" w:ascii="宋体" w:hAnsi="宋体" w:eastAsia="宋体" w:cs="宋体"/>
          <w:spacing w:val="-7"/>
          <w:position w:val="25"/>
          <w:sz w:val="24"/>
          <w:szCs w:val="24"/>
        </w:rPr>
        <w:t>阅有关资料等 ，甲方</w:t>
      </w:r>
    </w:p>
    <w:p w14:paraId="3EA86873">
      <w:pPr>
        <w:spacing w:before="1" w:line="183" w:lineRule="auto"/>
        <w:rPr>
          <w:rFonts w:hint="eastAsia" w:ascii="宋体" w:hAnsi="宋体" w:eastAsia="宋体" w:cs="宋体"/>
          <w:sz w:val="24"/>
          <w:szCs w:val="24"/>
        </w:rPr>
      </w:pPr>
      <w:r>
        <w:rPr>
          <w:rFonts w:hint="eastAsia" w:ascii="宋体" w:hAnsi="宋体" w:eastAsia="宋体" w:cs="宋体"/>
          <w:spacing w:val="1"/>
          <w:sz w:val="24"/>
          <w:szCs w:val="24"/>
        </w:rPr>
        <w:t>应予积极配合；</w:t>
      </w:r>
    </w:p>
    <w:p w14:paraId="77B2AD48">
      <w:pPr>
        <w:spacing w:before="243" w:line="184" w:lineRule="auto"/>
        <w:ind w:left="491"/>
        <w:rPr>
          <w:rFonts w:hint="eastAsia" w:ascii="宋体" w:hAnsi="宋体" w:eastAsia="宋体" w:cs="宋体"/>
          <w:sz w:val="24"/>
          <w:szCs w:val="24"/>
        </w:rPr>
      </w:pPr>
      <w:r>
        <w:rPr>
          <w:rFonts w:hint="eastAsia" w:ascii="宋体" w:hAnsi="宋体" w:eastAsia="宋体" w:cs="宋体"/>
          <w:spacing w:val="-1"/>
          <w:sz w:val="24"/>
          <w:szCs w:val="24"/>
        </w:rPr>
        <w:t>2.6.2</w:t>
      </w:r>
      <w:r>
        <w:rPr>
          <w:rFonts w:hint="eastAsia" w:ascii="宋体" w:hAnsi="宋体" w:eastAsia="宋体" w:cs="宋体"/>
          <w:spacing w:val="77"/>
          <w:sz w:val="24"/>
          <w:szCs w:val="24"/>
        </w:rPr>
        <w:t xml:space="preserve"> </w:t>
      </w:r>
      <w:r>
        <w:rPr>
          <w:rFonts w:hint="eastAsia" w:ascii="宋体" w:hAnsi="宋体" w:eastAsia="宋体" w:cs="宋体"/>
          <w:spacing w:val="-1"/>
          <w:sz w:val="24"/>
          <w:szCs w:val="24"/>
        </w:rPr>
        <w:t>乙方有义务妥善保管和保护由甲方提供的前款信息和资料等；</w:t>
      </w:r>
    </w:p>
    <w:p w14:paraId="22E5F3E2">
      <w:pPr>
        <w:spacing w:before="246" w:line="326" w:lineRule="auto"/>
        <w:ind w:left="2" w:right="7" w:firstLine="489"/>
        <w:jc w:val="both"/>
        <w:rPr>
          <w:rFonts w:hint="eastAsia" w:ascii="宋体" w:hAnsi="宋体" w:eastAsia="宋体" w:cs="宋体"/>
          <w:sz w:val="24"/>
          <w:szCs w:val="24"/>
        </w:rPr>
      </w:pPr>
      <w:r>
        <w:rPr>
          <w:rFonts w:hint="eastAsia" w:ascii="宋体" w:hAnsi="宋体" w:eastAsia="宋体" w:cs="宋体"/>
          <w:spacing w:val="-3"/>
          <w:sz w:val="24"/>
          <w:szCs w:val="24"/>
        </w:rPr>
        <w:t>2.6.3</w:t>
      </w:r>
      <w:r>
        <w:rPr>
          <w:rFonts w:hint="eastAsia" w:ascii="宋体" w:hAnsi="宋体" w:eastAsia="宋体" w:cs="宋体"/>
          <w:spacing w:val="63"/>
          <w:sz w:val="24"/>
          <w:szCs w:val="24"/>
        </w:rPr>
        <w:t xml:space="preserve"> </w:t>
      </w:r>
      <w:r>
        <w:rPr>
          <w:rFonts w:hint="eastAsia" w:ascii="宋体" w:hAnsi="宋体" w:eastAsia="宋体" w:cs="宋体"/>
          <w:spacing w:val="-3"/>
          <w:sz w:val="24"/>
          <w:szCs w:val="24"/>
        </w:rPr>
        <w:t>除非依照法律规定或者对方当事人的书面同意 ，任何一方均应保证不向任</w:t>
      </w:r>
      <w:r>
        <w:rPr>
          <w:rFonts w:hint="eastAsia" w:ascii="宋体" w:hAnsi="宋体" w:eastAsia="宋体" w:cs="宋体"/>
          <w:spacing w:val="-4"/>
          <w:sz w:val="24"/>
          <w:szCs w:val="24"/>
        </w:rPr>
        <w:t>何第三方</w:t>
      </w:r>
      <w:r>
        <w:rPr>
          <w:rFonts w:hint="eastAsia" w:ascii="宋体" w:hAnsi="宋体" w:eastAsia="宋体" w:cs="宋体"/>
          <w:sz w:val="24"/>
          <w:szCs w:val="24"/>
        </w:rPr>
        <w:t xml:space="preserve"> </w:t>
      </w:r>
      <w:r>
        <w:rPr>
          <w:rFonts w:hint="eastAsia" w:ascii="宋体" w:hAnsi="宋体" w:eastAsia="宋体" w:cs="宋体"/>
          <w:spacing w:val="-4"/>
          <w:sz w:val="24"/>
          <w:szCs w:val="24"/>
        </w:rPr>
        <w:t>提供或披露有关合同的或者履行合同过程中知悉的对方当事人任何未公开的信息和资料 ，包括</w:t>
      </w:r>
      <w:r>
        <w:rPr>
          <w:rFonts w:hint="eastAsia" w:ascii="宋体" w:hAnsi="宋体" w:eastAsia="宋体" w:cs="宋体"/>
          <w:sz w:val="24"/>
          <w:szCs w:val="24"/>
        </w:rPr>
        <w:t xml:space="preserve"> </w:t>
      </w:r>
      <w:r>
        <w:rPr>
          <w:rFonts w:hint="eastAsia" w:ascii="宋体" w:hAnsi="宋体" w:eastAsia="宋体" w:cs="宋体"/>
          <w:spacing w:val="-4"/>
          <w:sz w:val="24"/>
          <w:szCs w:val="24"/>
        </w:rPr>
        <w:t>但不限于技术情报、技术资料、商业秘密和商业信息等 ，并采取一切合理和必要措施和方式防</w:t>
      </w:r>
      <w:r>
        <w:rPr>
          <w:rFonts w:hint="eastAsia" w:ascii="宋体" w:hAnsi="宋体" w:eastAsia="宋体" w:cs="宋体"/>
          <w:spacing w:val="-1"/>
          <w:sz w:val="24"/>
          <w:szCs w:val="24"/>
        </w:rPr>
        <w:t>止任何第三方接触到对方当事人的上述保密信息和资料。</w:t>
      </w:r>
    </w:p>
    <w:p w14:paraId="3C966937">
      <w:pPr>
        <w:spacing w:before="250" w:line="182"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2.7</w:t>
      </w:r>
      <w:r>
        <w:rPr>
          <w:rFonts w:hint="eastAsia" w:ascii="宋体" w:hAnsi="宋体" w:eastAsia="宋体" w:cs="宋体"/>
          <w:b/>
          <w:bCs/>
          <w:spacing w:val="55"/>
          <w:sz w:val="24"/>
          <w:szCs w:val="24"/>
        </w:rPr>
        <w:t xml:space="preserve"> </w:t>
      </w:r>
      <w:r>
        <w:rPr>
          <w:rFonts w:hint="eastAsia" w:ascii="宋体" w:hAnsi="宋体" w:eastAsia="宋体" w:cs="宋体"/>
          <w:b/>
          <w:bCs/>
          <w:spacing w:val="-3"/>
          <w:sz w:val="24"/>
          <w:szCs w:val="24"/>
        </w:rPr>
        <w:t>质量保证</w:t>
      </w:r>
    </w:p>
    <w:p w14:paraId="055EB8D0">
      <w:pPr>
        <w:spacing w:before="243" w:line="561" w:lineRule="exact"/>
        <w:ind w:right="7"/>
        <w:jc w:val="right"/>
        <w:rPr>
          <w:rFonts w:hint="eastAsia" w:ascii="宋体" w:hAnsi="宋体" w:eastAsia="宋体" w:cs="宋体"/>
          <w:sz w:val="24"/>
          <w:szCs w:val="24"/>
        </w:rPr>
      </w:pPr>
      <w:r>
        <w:rPr>
          <w:rFonts w:hint="eastAsia" w:ascii="宋体" w:hAnsi="宋体" w:eastAsia="宋体" w:cs="宋体"/>
          <w:spacing w:val="3"/>
          <w:position w:val="24"/>
          <w:sz w:val="24"/>
          <w:szCs w:val="24"/>
        </w:rPr>
        <w:t>2.7.1</w:t>
      </w:r>
      <w:r>
        <w:rPr>
          <w:rFonts w:hint="eastAsia" w:ascii="宋体" w:hAnsi="宋体" w:eastAsia="宋体" w:cs="宋体"/>
          <w:spacing w:val="69"/>
          <w:w w:val="101"/>
          <w:position w:val="24"/>
          <w:sz w:val="24"/>
          <w:szCs w:val="24"/>
        </w:rPr>
        <w:t xml:space="preserve"> </w:t>
      </w:r>
      <w:r>
        <w:rPr>
          <w:rFonts w:hint="eastAsia" w:ascii="宋体" w:hAnsi="宋体" w:eastAsia="宋体" w:cs="宋体"/>
          <w:spacing w:val="3"/>
          <w:position w:val="24"/>
          <w:sz w:val="24"/>
          <w:szCs w:val="24"/>
        </w:rPr>
        <w:t>乙方应建立和完善履行合同的内部质</w:t>
      </w:r>
      <w:r>
        <w:rPr>
          <w:rFonts w:hint="eastAsia" w:ascii="宋体" w:hAnsi="宋体" w:eastAsia="宋体" w:cs="宋体"/>
          <w:spacing w:val="2"/>
          <w:position w:val="24"/>
          <w:sz w:val="24"/>
          <w:szCs w:val="24"/>
        </w:rPr>
        <w:t>量保证体系 ，并提供相关内部规章制度给甲</w:t>
      </w:r>
    </w:p>
    <w:p w14:paraId="56ECB2B2">
      <w:pPr>
        <w:spacing w:line="183" w:lineRule="auto"/>
        <w:ind w:left="1"/>
        <w:rPr>
          <w:rFonts w:hint="eastAsia" w:ascii="宋体" w:hAnsi="宋体" w:eastAsia="宋体" w:cs="宋体"/>
          <w:sz w:val="24"/>
          <w:szCs w:val="24"/>
        </w:rPr>
      </w:pPr>
      <w:r>
        <w:rPr>
          <w:rFonts w:hint="eastAsia" w:ascii="宋体" w:hAnsi="宋体" w:eastAsia="宋体" w:cs="宋体"/>
          <w:spacing w:val="-5"/>
          <w:sz w:val="24"/>
          <w:szCs w:val="24"/>
        </w:rPr>
        <w:t>方 ，以便甲方进行监督检查；</w:t>
      </w:r>
    </w:p>
    <w:p w14:paraId="6E096F8C">
      <w:pPr>
        <w:spacing w:before="246" w:line="560" w:lineRule="exact"/>
        <w:ind w:right="7"/>
        <w:jc w:val="right"/>
        <w:rPr>
          <w:rFonts w:hint="eastAsia" w:ascii="宋体" w:hAnsi="宋体" w:eastAsia="宋体" w:cs="宋体"/>
          <w:sz w:val="24"/>
          <w:szCs w:val="24"/>
        </w:rPr>
      </w:pPr>
      <w:r>
        <w:rPr>
          <w:rFonts w:hint="eastAsia" w:ascii="宋体" w:hAnsi="宋体" w:eastAsia="宋体" w:cs="宋体"/>
          <w:spacing w:val="-1"/>
          <w:position w:val="24"/>
          <w:sz w:val="24"/>
          <w:szCs w:val="24"/>
        </w:rPr>
        <w:t>2.7.2</w:t>
      </w:r>
      <w:r>
        <w:rPr>
          <w:rFonts w:hint="eastAsia" w:ascii="宋体" w:hAnsi="宋体" w:eastAsia="宋体" w:cs="宋体"/>
          <w:spacing w:val="65"/>
          <w:position w:val="24"/>
          <w:sz w:val="24"/>
          <w:szCs w:val="24"/>
        </w:rPr>
        <w:t xml:space="preserve"> </w:t>
      </w:r>
      <w:r>
        <w:rPr>
          <w:rFonts w:hint="eastAsia" w:ascii="宋体" w:hAnsi="宋体" w:eastAsia="宋体" w:cs="宋体"/>
          <w:spacing w:val="-1"/>
          <w:position w:val="24"/>
          <w:sz w:val="24"/>
          <w:szCs w:val="24"/>
        </w:rPr>
        <w:t>乙方应保证履行合同的人员数量和素</w:t>
      </w:r>
      <w:r>
        <w:rPr>
          <w:rFonts w:hint="eastAsia" w:ascii="宋体" w:hAnsi="宋体" w:eastAsia="宋体" w:cs="宋体"/>
          <w:spacing w:val="-2"/>
          <w:position w:val="24"/>
          <w:sz w:val="24"/>
          <w:szCs w:val="24"/>
        </w:rPr>
        <w:t>质、软件和硬件设备的配置、场地、环境和设</w:t>
      </w:r>
    </w:p>
    <w:p w14:paraId="05B53A34">
      <w:pPr>
        <w:spacing w:before="1" w:line="183" w:lineRule="auto"/>
        <w:ind w:left="1"/>
        <w:rPr>
          <w:rFonts w:hint="eastAsia" w:ascii="宋体" w:hAnsi="宋体" w:eastAsia="宋体" w:cs="宋体"/>
          <w:sz w:val="24"/>
          <w:szCs w:val="24"/>
        </w:rPr>
      </w:pPr>
      <w:r>
        <w:rPr>
          <w:rFonts w:hint="eastAsia" w:ascii="宋体" w:hAnsi="宋体" w:eastAsia="宋体" w:cs="宋体"/>
          <w:spacing w:val="-3"/>
          <w:sz w:val="24"/>
          <w:szCs w:val="24"/>
        </w:rPr>
        <w:t>施等满足全面履行合同的要求 ，并应接受甲方的监督检查。</w:t>
      </w:r>
    </w:p>
    <w:p w14:paraId="02089237">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2.8</w:t>
      </w:r>
      <w:r>
        <w:rPr>
          <w:rFonts w:hint="eastAsia" w:ascii="宋体" w:hAnsi="宋体" w:eastAsia="宋体" w:cs="宋体"/>
          <w:b/>
          <w:bCs/>
          <w:spacing w:val="55"/>
          <w:sz w:val="24"/>
          <w:szCs w:val="24"/>
        </w:rPr>
        <w:t xml:space="preserve"> </w:t>
      </w:r>
      <w:r>
        <w:rPr>
          <w:rFonts w:hint="eastAsia" w:ascii="宋体" w:hAnsi="宋体" w:eastAsia="宋体" w:cs="宋体"/>
          <w:b/>
          <w:bCs/>
          <w:spacing w:val="-3"/>
          <w:sz w:val="24"/>
          <w:szCs w:val="24"/>
        </w:rPr>
        <w:t>延迟履行</w:t>
      </w:r>
    </w:p>
    <w:p w14:paraId="695FF1E1">
      <w:pPr>
        <w:spacing w:before="246" w:line="560" w:lineRule="exact"/>
        <w:ind w:right="7"/>
        <w:jc w:val="right"/>
        <w:rPr>
          <w:rFonts w:hint="eastAsia" w:ascii="宋体" w:hAnsi="宋体" w:eastAsia="宋体" w:cs="宋体"/>
          <w:sz w:val="24"/>
          <w:szCs w:val="24"/>
        </w:rPr>
      </w:pPr>
      <w:r>
        <w:rPr>
          <w:rFonts w:hint="eastAsia" w:ascii="宋体" w:hAnsi="宋体" w:eastAsia="宋体" w:cs="宋体"/>
          <w:spacing w:val="-6"/>
          <w:position w:val="24"/>
          <w:sz w:val="24"/>
          <w:szCs w:val="24"/>
        </w:rPr>
        <w:t>在合同履行过程中 ，如果乙方遇到不能按时提供服务的情况 ，应及时以书面形式将不能按</w:t>
      </w:r>
    </w:p>
    <w:p w14:paraId="5A7120A1">
      <w:pPr>
        <w:spacing w:before="1" w:line="183" w:lineRule="auto"/>
        <w:ind w:left="11"/>
        <w:rPr>
          <w:rFonts w:hint="eastAsia" w:ascii="宋体" w:hAnsi="宋体" w:eastAsia="宋体" w:cs="宋体"/>
          <w:sz w:val="24"/>
          <w:szCs w:val="24"/>
        </w:rPr>
      </w:pPr>
      <w:r>
        <w:rPr>
          <w:rFonts w:hint="eastAsia" w:ascii="宋体" w:hAnsi="宋体" w:eastAsia="宋体" w:cs="宋体"/>
          <w:spacing w:val="-6"/>
          <w:sz w:val="24"/>
          <w:szCs w:val="24"/>
        </w:rPr>
        <w:t>时提供服务的理由、预期延误时间通知甲方；甲方收到乙方通知后 ，认为其理由正当的 ，可以</w:t>
      </w:r>
    </w:p>
    <w:p w14:paraId="125613CD">
      <w:pPr>
        <w:spacing w:line="183" w:lineRule="auto"/>
        <w:rPr>
          <w:rFonts w:hint="eastAsia" w:ascii="宋体" w:hAnsi="宋体" w:eastAsia="宋体" w:cs="宋体"/>
          <w:sz w:val="24"/>
          <w:szCs w:val="24"/>
        </w:rPr>
        <w:sectPr>
          <w:footerReference r:id="rId57" w:type="default"/>
          <w:pgSz w:w="11907" w:h="16840"/>
          <w:pgMar w:top="400" w:right="1073" w:bottom="1264" w:left="1080" w:header="0" w:footer="1085" w:gutter="0"/>
          <w:pgNumType w:fmt="decimal"/>
          <w:cols w:space="720" w:num="1"/>
        </w:sectPr>
      </w:pPr>
    </w:p>
    <w:p w14:paraId="7C550A39">
      <w:pPr>
        <w:spacing w:before="103" w:line="184" w:lineRule="auto"/>
        <w:ind w:left="5"/>
        <w:rPr>
          <w:rFonts w:hint="eastAsia" w:ascii="宋体" w:hAnsi="宋体" w:eastAsia="宋体" w:cs="宋体"/>
          <w:sz w:val="24"/>
          <w:szCs w:val="24"/>
        </w:rPr>
      </w:pPr>
      <w:r>
        <w:rPr>
          <w:rFonts w:hint="eastAsia" w:ascii="宋体" w:hAnsi="宋体" w:eastAsia="宋体" w:cs="宋体"/>
          <w:spacing w:val="-1"/>
          <w:sz w:val="24"/>
          <w:szCs w:val="24"/>
        </w:rPr>
        <w:t>书面形式酌情同意乙方可以延长履行的具体时间。</w:t>
      </w:r>
    </w:p>
    <w:p w14:paraId="4CD23F36">
      <w:pPr>
        <w:spacing w:before="247" w:line="183"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2.9</w:t>
      </w:r>
      <w:r>
        <w:rPr>
          <w:rFonts w:hint="eastAsia" w:ascii="宋体" w:hAnsi="宋体" w:eastAsia="宋体" w:cs="宋体"/>
          <w:b/>
          <w:bCs/>
          <w:spacing w:val="55"/>
          <w:sz w:val="24"/>
          <w:szCs w:val="24"/>
        </w:rPr>
        <w:t xml:space="preserve"> </w:t>
      </w:r>
      <w:r>
        <w:rPr>
          <w:rFonts w:hint="eastAsia" w:ascii="宋体" w:hAnsi="宋体" w:eastAsia="宋体" w:cs="宋体"/>
          <w:b/>
          <w:bCs/>
          <w:spacing w:val="-3"/>
          <w:sz w:val="24"/>
          <w:szCs w:val="24"/>
        </w:rPr>
        <w:t>合同变更</w:t>
      </w:r>
    </w:p>
    <w:p w14:paraId="5FA579E0">
      <w:pPr>
        <w:spacing w:before="243" w:line="314" w:lineRule="auto"/>
        <w:ind w:left="1" w:right="130" w:firstLine="489"/>
        <w:jc w:val="both"/>
        <w:rPr>
          <w:rFonts w:hint="eastAsia" w:ascii="宋体" w:hAnsi="宋体" w:eastAsia="宋体" w:cs="宋体"/>
          <w:spacing w:val="-2"/>
          <w:sz w:val="24"/>
          <w:szCs w:val="24"/>
        </w:rPr>
      </w:pPr>
      <w:r>
        <w:rPr>
          <w:rFonts w:hint="eastAsia" w:ascii="宋体" w:hAnsi="宋体" w:eastAsia="宋体" w:cs="宋体"/>
          <w:spacing w:val="-4"/>
          <w:sz w:val="24"/>
          <w:szCs w:val="24"/>
        </w:rPr>
        <w:t>2.9.1</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双方当事人协商一致 ，可以签订书面补充合同</w:t>
      </w:r>
      <w:r>
        <w:rPr>
          <w:rFonts w:hint="eastAsia" w:ascii="宋体" w:hAnsi="宋体" w:eastAsia="宋体" w:cs="宋体"/>
          <w:spacing w:val="-5"/>
          <w:sz w:val="24"/>
          <w:szCs w:val="24"/>
        </w:rPr>
        <w:t>的形式变更合同 ，但不得违背采购文</w:t>
      </w:r>
      <w:r>
        <w:rPr>
          <w:rFonts w:hint="eastAsia" w:ascii="宋体" w:hAnsi="宋体" w:eastAsia="宋体" w:cs="宋体"/>
          <w:sz w:val="24"/>
          <w:szCs w:val="24"/>
        </w:rPr>
        <w:t xml:space="preserve"> </w:t>
      </w:r>
      <w:r>
        <w:rPr>
          <w:rFonts w:hint="eastAsia" w:ascii="宋体" w:hAnsi="宋体" w:eastAsia="宋体" w:cs="宋体"/>
          <w:spacing w:val="-6"/>
          <w:sz w:val="24"/>
          <w:szCs w:val="24"/>
        </w:rPr>
        <w:t>件确定的事项 ，且如果系追加与合同标的相同的服务的 ，那么所有补充合同的采购金额不得超</w:t>
      </w:r>
      <w:r>
        <w:rPr>
          <w:rFonts w:hint="eastAsia" w:ascii="宋体" w:hAnsi="宋体" w:eastAsia="宋体" w:cs="宋体"/>
          <w:spacing w:val="-2"/>
          <w:sz w:val="24"/>
          <w:szCs w:val="24"/>
        </w:rPr>
        <w:t>过原合同价的 10%</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w:t>
      </w:r>
    </w:p>
    <w:p w14:paraId="59CD0B88">
      <w:pPr>
        <w:spacing w:before="243" w:line="314" w:lineRule="auto"/>
        <w:ind w:left="1" w:right="130" w:firstLine="489"/>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2.9.2 合同继续履行将损害国家利益和社会公共利益的 ，双方当事人应当以书面形式变更合同。有过错的一方应当承担赔偿责任 ，双方当事人都有过错的 ，各自承担相应的责任。</w:t>
      </w:r>
    </w:p>
    <w:p w14:paraId="330E2C81">
      <w:pPr>
        <w:spacing w:before="247"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2.10</w:t>
      </w:r>
      <w:r>
        <w:rPr>
          <w:rFonts w:hint="eastAsia" w:ascii="宋体" w:hAnsi="宋体" w:eastAsia="宋体" w:cs="宋体"/>
          <w:b/>
          <w:bCs/>
          <w:spacing w:val="54"/>
          <w:sz w:val="24"/>
          <w:szCs w:val="24"/>
        </w:rPr>
        <w:t xml:space="preserve"> </w:t>
      </w:r>
      <w:r>
        <w:rPr>
          <w:rFonts w:hint="eastAsia" w:ascii="宋体" w:hAnsi="宋体" w:eastAsia="宋体" w:cs="宋体"/>
          <w:b/>
          <w:bCs/>
          <w:spacing w:val="-2"/>
          <w:sz w:val="24"/>
          <w:szCs w:val="24"/>
        </w:rPr>
        <w:t>合同转让和分包</w:t>
      </w:r>
    </w:p>
    <w:p w14:paraId="64B96C95">
      <w:pPr>
        <w:spacing w:before="242" w:line="327" w:lineRule="auto"/>
        <w:ind w:firstLine="482"/>
        <w:jc w:val="both"/>
        <w:rPr>
          <w:rFonts w:hint="eastAsia" w:ascii="宋体" w:hAnsi="宋体" w:eastAsia="宋体" w:cs="宋体"/>
          <w:sz w:val="24"/>
          <w:szCs w:val="24"/>
        </w:rPr>
      </w:pPr>
      <w:r>
        <w:rPr>
          <w:rFonts w:hint="eastAsia" w:ascii="宋体" w:hAnsi="宋体" w:eastAsia="宋体" w:cs="宋体"/>
          <w:spacing w:val="-10"/>
          <w:sz w:val="24"/>
          <w:szCs w:val="24"/>
        </w:rPr>
        <w:t>合同的权利义务依法不得转让 ，但经甲方同意 ，乙方可以依法采取分包方式履行合同 ，即：</w:t>
      </w:r>
      <w:r>
        <w:rPr>
          <w:rFonts w:hint="eastAsia" w:ascii="宋体" w:hAnsi="宋体" w:eastAsia="宋体" w:cs="宋体"/>
          <w:spacing w:val="9"/>
          <w:sz w:val="24"/>
          <w:szCs w:val="24"/>
        </w:rPr>
        <w:t xml:space="preserve"> </w:t>
      </w:r>
      <w:r>
        <w:rPr>
          <w:rFonts w:hint="eastAsia" w:ascii="宋体" w:hAnsi="宋体" w:eastAsia="宋体" w:cs="宋体"/>
          <w:spacing w:val="-4"/>
          <w:sz w:val="24"/>
          <w:szCs w:val="24"/>
        </w:rPr>
        <w:t>依法可以将合同项下的部分非主体、非关键性工作分包给他人完成 ，接受分包的人应当具备相</w:t>
      </w:r>
      <w:r>
        <w:rPr>
          <w:rFonts w:hint="eastAsia" w:ascii="宋体" w:hAnsi="宋体" w:eastAsia="宋体" w:cs="宋体"/>
          <w:sz w:val="24"/>
          <w:szCs w:val="24"/>
        </w:rPr>
        <w:t xml:space="preserve">   </w:t>
      </w:r>
      <w:r>
        <w:rPr>
          <w:rFonts w:hint="eastAsia" w:ascii="宋体" w:hAnsi="宋体" w:eastAsia="宋体" w:cs="宋体"/>
          <w:spacing w:val="-7"/>
          <w:sz w:val="24"/>
          <w:szCs w:val="24"/>
        </w:rPr>
        <w:t>应的资格条件 ，并不得再次分包 ，且乙方应就分包项目向甲方负责 ，并与分包投标人就分包项</w:t>
      </w:r>
      <w:r>
        <w:rPr>
          <w:rFonts w:hint="eastAsia" w:ascii="宋体" w:hAnsi="宋体" w:eastAsia="宋体" w:cs="宋体"/>
          <w:spacing w:val="-4"/>
          <w:sz w:val="24"/>
          <w:szCs w:val="24"/>
        </w:rPr>
        <w:t>目向甲方承担连带责任。</w:t>
      </w:r>
    </w:p>
    <w:p w14:paraId="752342B4">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2.11</w:t>
      </w:r>
      <w:r>
        <w:rPr>
          <w:rFonts w:hint="eastAsia" w:ascii="宋体" w:hAnsi="宋体" w:eastAsia="宋体" w:cs="宋体"/>
          <w:b/>
          <w:bCs/>
          <w:spacing w:val="56"/>
          <w:sz w:val="24"/>
          <w:szCs w:val="24"/>
        </w:rPr>
        <w:t xml:space="preserve"> </w:t>
      </w:r>
      <w:r>
        <w:rPr>
          <w:rFonts w:hint="eastAsia" w:ascii="宋体" w:hAnsi="宋体" w:eastAsia="宋体" w:cs="宋体"/>
          <w:b/>
          <w:bCs/>
          <w:spacing w:val="-3"/>
          <w:sz w:val="24"/>
          <w:szCs w:val="24"/>
        </w:rPr>
        <w:t>不可抗力</w:t>
      </w:r>
    </w:p>
    <w:p w14:paraId="5D4C2EED">
      <w:pPr>
        <w:spacing w:before="244" w:line="360" w:lineRule="auto"/>
        <w:ind w:left="491"/>
        <w:rPr>
          <w:rFonts w:hint="eastAsia" w:ascii="宋体" w:hAnsi="宋体" w:eastAsia="宋体" w:cs="宋体"/>
          <w:spacing w:val="-3"/>
          <w:sz w:val="24"/>
          <w:szCs w:val="24"/>
        </w:rPr>
      </w:pPr>
      <w:r>
        <w:rPr>
          <w:rFonts w:hint="eastAsia" w:ascii="宋体" w:hAnsi="宋体" w:eastAsia="宋体" w:cs="宋体"/>
          <w:spacing w:val="-3"/>
          <w:sz w:val="24"/>
          <w:szCs w:val="24"/>
        </w:rPr>
        <w:t>2.11.1 如果任何一方遭遇法律规定的不可抗力 ，致使合同履行受阻时 ，履行合同的期限应予延长 ，延长的期限应相当于不可抗力所影响的时间；</w:t>
      </w:r>
    </w:p>
    <w:p w14:paraId="792F3C80">
      <w:pPr>
        <w:spacing w:before="244" w:line="360" w:lineRule="auto"/>
        <w:ind w:left="491"/>
        <w:rPr>
          <w:rFonts w:hint="eastAsia" w:ascii="宋体" w:hAnsi="宋体" w:eastAsia="宋体" w:cs="宋体"/>
          <w:sz w:val="24"/>
          <w:szCs w:val="24"/>
        </w:rPr>
      </w:pPr>
      <w:r>
        <w:rPr>
          <w:rFonts w:hint="eastAsia" w:ascii="宋体" w:hAnsi="宋体" w:eastAsia="宋体" w:cs="宋体"/>
          <w:spacing w:val="-3"/>
          <w:sz w:val="24"/>
          <w:szCs w:val="24"/>
        </w:rPr>
        <w:t>2.11.2</w:t>
      </w:r>
      <w:r>
        <w:rPr>
          <w:rFonts w:hint="eastAsia" w:ascii="宋体" w:hAnsi="宋体" w:eastAsia="宋体" w:cs="宋体"/>
          <w:spacing w:val="75"/>
          <w:sz w:val="24"/>
          <w:szCs w:val="24"/>
        </w:rPr>
        <w:t xml:space="preserve"> </w:t>
      </w:r>
      <w:r>
        <w:rPr>
          <w:rFonts w:hint="eastAsia" w:ascii="宋体" w:hAnsi="宋体" w:eastAsia="宋体" w:cs="宋体"/>
          <w:spacing w:val="-3"/>
          <w:sz w:val="24"/>
          <w:szCs w:val="24"/>
        </w:rPr>
        <w:t>因不可抗力致使不能实现合同目的的 ，当事人可以解除合同；</w:t>
      </w:r>
    </w:p>
    <w:p w14:paraId="0981DF42">
      <w:pPr>
        <w:spacing w:before="247" w:line="313" w:lineRule="auto"/>
        <w:ind w:left="491"/>
        <w:rPr>
          <w:rFonts w:hint="eastAsia" w:ascii="宋体" w:hAnsi="宋体" w:eastAsia="宋体" w:cs="宋体"/>
          <w:sz w:val="24"/>
          <w:szCs w:val="24"/>
        </w:rPr>
      </w:pPr>
      <w:r>
        <w:rPr>
          <w:rFonts w:hint="eastAsia" w:ascii="宋体" w:hAnsi="宋体" w:eastAsia="宋体" w:cs="宋体"/>
          <w:spacing w:val="-2"/>
          <w:sz w:val="24"/>
          <w:szCs w:val="24"/>
        </w:rPr>
        <w:t>2.11.3</w:t>
      </w:r>
      <w:r>
        <w:rPr>
          <w:rFonts w:hint="eastAsia" w:ascii="宋体" w:hAnsi="宋体" w:eastAsia="宋体" w:cs="宋体"/>
          <w:spacing w:val="70"/>
          <w:sz w:val="24"/>
          <w:szCs w:val="24"/>
        </w:rPr>
        <w:t xml:space="preserve"> </w:t>
      </w:r>
      <w:r>
        <w:rPr>
          <w:rFonts w:hint="eastAsia" w:ascii="宋体" w:hAnsi="宋体" w:eastAsia="宋体" w:cs="宋体"/>
          <w:spacing w:val="-2"/>
          <w:sz w:val="24"/>
          <w:szCs w:val="24"/>
        </w:rPr>
        <w:t>因不可抗力致使合同有变更必要的 ，双方当事人</w:t>
      </w:r>
      <w:r>
        <w:rPr>
          <w:rFonts w:hint="eastAsia" w:ascii="宋体" w:hAnsi="宋体" w:eastAsia="宋体" w:cs="宋体"/>
          <w:spacing w:val="-3"/>
          <w:sz w:val="24"/>
          <w:szCs w:val="24"/>
        </w:rPr>
        <w:t>应在</w:t>
      </w:r>
      <w:r>
        <w:rPr>
          <w:rFonts w:hint="eastAsia" w:ascii="宋体" w:hAnsi="宋体" w:eastAsia="宋体" w:cs="宋体"/>
          <w:b/>
          <w:bCs/>
          <w:i/>
          <w:iCs/>
          <w:spacing w:val="-3"/>
          <w:sz w:val="25"/>
          <w:szCs w:val="25"/>
          <w:u w:val="single" w:color="auto"/>
        </w:rPr>
        <w:t>合同专用条款</w:t>
      </w:r>
      <w:r>
        <w:rPr>
          <w:rFonts w:hint="eastAsia" w:ascii="宋体" w:hAnsi="宋体" w:eastAsia="宋体" w:cs="宋体"/>
          <w:spacing w:val="-3"/>
          <w:sz w:val="24"/>
          <w:szCs w:val="24"/>
        </w:rPr>
        <w:t>约定时间内以</w:t>
      </w:r>
      <w:r>
        <w:rPr>
          <w:rFonts w:hint="eastAsia" w:ascii="宋体" w:hAnsi="宋体" w:eastAsia="宋体" w:cs="宋体"/>
          <w:sz w:val="24"/>
          <w:szCs w:val="24"/>
        </w:rPr>
        <w:t>书面形式变更合同；</w:t>
      </w:r>
    </w:p>
    <w:p w14:paraId="798CC08D">
      <w:pPr>
        <w:spacing w:before="245" w:line="315" w:lineRule="auto"/>
        <w:ind w:left="2" w:right="130" w:firstLine="488"/>
        <w:rPr>
          <w:rFonts w:hint="eastAsia" w:ascii="宋体" w:hAnsi="宋体" w:eastAsia="宋体" w:cs="宋体"/>
          <w:sz w:val="24"/>
          <w:szCs w:val="24"/>
        </w:rPr>
      </w:pPr>
      <w:r>
        <w:rPr>
          <w:rFonts w:hint="eastAsia" w:ascii="宋体" w:hAnsi="宋体" w:eastAsia="宋体" w:cs="宋体"/>
          <w:spacing w:val="-6"/>
          <w:sz w:val="24"/>
          <w:szCs w:val="24"/>
        </w:rPr>
        <w:t>2.11.4 受不可抗力影响的一方在不可抗力发生后 ，应在</w:t>
      </w:r>
      <w:r>
        <w:rPr>
          <w:rFonts w:hint="eastAsia" w:ascii="宋体" w:hAnsi="宋体" w:eastAsia="宋体" w:cs="宋体"/>
          <w:b/>
          <w:bCs/>
          <w:i/>
          <w:iCs/>
          <w:spacing w:val="-6"/>
          <w:sz w:val="25"/>
          <w:szCs w:val="25"/>
          <w:u w:val="single" w:color="auto"/>
        </w:rPr>
        <w:t>合同专用条款</w:t>
      </w:r>
      <w:r>
        <w:rPr>
          <w:rFonts w:hint="eastAsia" w:ascii="宋体" w:hAnsi="宋体" w:eastAsia="宋体" w:cs="宋体"/>
          <w:spacing w:val="-6"/>
          <w:sz w:val="24"/>
          <w:szCs w:val="24"/>
        </w:rPr>
        <w:t>约定时间内</w:t>
      </w:r>
      <w:r>
        <w:rPr>
          <w:rFonts w:hint="eastAsia" w:ascii="宋体" w:hAnsi="宋体" w:eastAsia="宋体" w:cs="宋体"/>
          <w:spacing w:val="-7"/>
          <w:sz w:val="24"/>
          <w:szCs w:val="24"/>
        </w:rPr>
        <w:t>以书面形</w:t>
      </w:r>
      <w:r>
        <w:rPr>
          <w:rFonts w:hint="eastAsia" w:ascii="宋体" w:hAnsi="宋体" w:eastAsia="宋体" w:cs="宋体"/>
          <w:sz w:val="24"/>
          <w:szCs w:val="24"/>
        </w:rPr>
        <w:t xml:space="preserve"> </w:t>
      </w:r>
      <w:r>
        <w:rPr>
          <w:rFonts w:hint="eastAsia" w:ascii="宋体" w:hAnsi="宋体" w:eastAsia="宋体" w:cs="宋体"/>
          <w:spacing w:val="-7"/>
          <w:sz w:val="24"/>
          <w:szCs w:val="24"/>
        </w:rPr>
        <w:t>式通知对方当事人 ，并在</w:t>
      </w:r>
      <w:r>
        <w:rPr>
          <w:rFonts w:hint="eastAsia" w:ascii="宋体" w:hAnsi="宋体" w:eastAsia="宋体" w:cs="宋体"/>
          <w:b/>
          <w:bCs/>
          <w:i/>
          <w:iCs/>
          <w:spacing w:val="-7"/>
          <w:sz w:val="25"/>
          <w:szCs w:val="25"/>
          <w:u w:val="single" w:color="auto"/>
        </w:rPr>
        <w:t>合同专用条款</w:t>
      </w:r>
      <w:r>
        <w:rPr>
          <w:rFonts w:hint="eastAsia" w:ascii="宋体" w:hAnsi="宋体" w:eastAsia="宋体" w:cs="宋体"/>
          <w:spacing w:val="-7"/>
          <w:sz w:val="24"/>
          <w:szCs w:val="24"/>
        </w:rPr>
        <w:t>约定时间内 ，将有关部门出具的证明文件送达对方当事</w:t>
      </w:r>
      <w:r>
        <w:rPr>
          <w:rFonts w:hint="eastAsia" w:ascii="宋体" w:hAnsi="宋体" w:eastAsia="宋体" w:cs="宋体"/>
          <w:spacing w:val="-2"/>
          <w:sz w:val="24"/>
          <w:szCs w:val="24"/>
        </w:rPr>
        <w:t>人。</w:t>
      </w:r>
    </w:p>
    <w:p w14:paraId="4D268628">
      <w:pPr>
        <w:spacing w:before="246" w:line="183" w:lineRule="auto"/>
        <w:ind w:left="492"/>
        <w:outlineLvl w:val="0"/>
        <w:rPr>
          <w:rFonts w:hint="eastAsia" w:ascii="宋体" w:hAnsi="宋体" w:eastAsia="宋体" w:cs="宋体"/>
          <w:sz w:val="24"/>
          <w:szCs w:val="24"/>
        </w:rPr>
      </w:pPr>
      <w:r>
        <w:rPr>
          <w:rFonts w:hint="eastAsia" w:ascii="宋体" w:hAnsi="宋体" w:eastAsia="宋体" w:cs="宋体"/>
          <w:b/>
          <w:bCs/>
          <w:spacing w:val="-3"/>
          <w:sz w:val="24"/>
          <w:szCs w:val="24"/>
        </w:rPr>
        <w:t>2.12</w:t>
      </w:r>
      <w:r>
        <w:rPr>
          <w:rFonts w:hint="eastAsia" w:ascii="宋体" w:hAnsi="宋体" w:eastAsia="宋体" w:cs="宋体"/>
          <w:b/>
          <w:bCs/>
          <w:spacing w:val="50"/>
          <w:sz w:val="24"/>
          <w:szCs w:val="24"/>
        </w:rPr>
        <w:t xml:space="preserve"> </w:t>
      </w:r>
      <w:r>
        <w:rPr>
          <w:rFonts w:hint="eastAsia" w:ascii="宋体" w:hAnsi="宋体" w:eastAsia="宋体" w:cs="宋体"/>
          <w:b/>
          <w:bCs/>
          <w:spacing w:val="-3"/>
          <w:sz w:val="24"/>
          <w:szCs w:val="24"/>
        </w:rPr>
        <w:t>税费</w:t>
      </w:r>
    </w:p>
    <w:p w14:paraId="74147608">
      <w:pPr>
        <w:spacing w:before="247" w:line="183" w:lineRule="auto"/>
        <w:ind w:left="483"/>
        <w:rPr>
          <w:rFonts w:hint="eastAsia" w:ascii="宋体" w:hAnsi="宋体" w:eastAsia="宋体" w:cs="宋体"/>
          <w:sz w:val="24"/>
          <w:szCs w:val="24"/>
        </w:rPr>
      </w:pPr>
      <w:r>
        <w:rPr>
          <w:rFonts w:hint="eastAsia" w:ascii="宋体" w:hAnsi="宋体" w:eastAsia="宋体" w:cs="宋体"/>
          <w:spacing w:val="-2"/>
          <w:sz w:val="24"/>
          <w:szCs w:val="24"/>
        </w:rPr>
        <w:t>与合同有关的一切税费 ，均按照中华人民</w:t>
      </w:r>
      <w:r>
        <w:rPr>
          <w:rFonts w:hint="eastAsia" w:ascii="宋体" w:hAnsi="宋体" w:eastAsia="宋体" w:cs="宋体"/>
          <w:spacing w:val="-3"/>
          <w:sz w:val="24"/>
          <w:szCs w:val="24"/>
        </w:rPr>
        <w:t>共和国法律的相关规定缴纳。</w:t>
      </w:r>
    </w:p>
    <w:p w14:paraId="4C06F735">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4"/>
          <w:sz w:val="24"/>
          <w:szCs w:val="24"/>
        </w:rPr>
        <w:t>2.13</w:t>
      </w:r>
      <w:r>
        <w:rPr>
          <w:rFonts w:hint="eastAsia" w:ascii="宋体" w:hAnsi="宋体" w:eastAsia="宋体" w:cs="宋体"/>
          <w:b/>
          <w:bCs/>
          <w:spacing w:val="64"/>
          <w:sz w:val="24"/>
          <w:szCs w:val="24"/>
        </w:rPr>
        <w:t xml:space="preserve"> </w:t>
      </w:r>
      <w:r>
        <w:rPr>
          <w:rFonts w:hint="eastAsia" w:ascii="宋体" w:hAnsi="宋体" w:eastAsia="宋体" w:cs="宋体"/>
          <w:b/>
          <w:bCs/>
          <w:spacing w:val="-4"/>
          <w:sz w:val="24"/>
          <w:szCs w:val="24"/>
        </w:rPr>
        <w:t>乙方破产</w:t>
      </w:r>
    </w:p>
    <w:p w14:paraId="1E56C839">
      <w:pPr>
        <w:spacing w:line="183" w:lineRule="auto"/>
        <w:rPr>
          <w:rFonts w:hint="eastAsia" w:ascii="宋体" w:hAnsi="宋体" w:eastAsia="宋体" w:cs="宋体"/>
          <w:sz w:val="24"/>
          <w:szCs w:val="24"/>
        </w:rPr>
        <w:sectPr>
          <w:footerReference r:id="rId58" w:type="default"/>
          <w:pgSz w:w="11907" w:h="16840"/>
          <w:pgMar w:top="400" w:right="950" w:bottom="1264" w:left="1080" w:header="0" w:footer="1085" w:gutter="0"/>
          <w:pgNumType w:fmt="decimal"/>
          <w:cols w:space="720" w:num="1"/>
        </w:sectPr>
      </w:pPr>
    </w:p>
    <w:p w14:paraId="26BCEBED">
      <w:pPr>
        <w:spacing w:before="103" w:line="327" w:lineRule="auto"/>
        <w:ind w:firstLine="480"/>
        <w:jc w:val="both"/>
        <w:rPr>
          <w:rFonts w:hint="eastAsia" w:ascii="宋体" w:hAnsi="宋体" w:eastAsia="宋体" w:cs="宋体"/>
          <w:sz w:val="24"/>
          <w:szCs w:val="24"/>
        </w:rPr>
      </w:pPr>
      <w:r>
        <w:rPr>
          <w:rFonts w:hint="eastAsia" w:ascii="宋体" w:hAnsi="宋体" w:eastAsia="宋体" w:cs="宋体"/>
          <w:spacing w:val="-5"/>
          <w:sz w:val="24"/>
          <w:szCs w:val="24"/>
        </w:rPr>
        <w:t>如</w:t>
      </w:r>
      <w:r>
        <w:rPr>
          <w:rFonts w:hint="eastAsia" w:ascii="宋体" w:hAnsi="宋体" w:eastAsia="宋体" w:cs="宋体"/>
          <w:spacing w:val="-4"/>
          <w:sz w:val="24"/>
          <w:szCs w:val="24"/>
        </w:rPr>
        <w:t>果乙方破产导致合同无法履行时 ，甲方可以书面形式通知乙方终止</w:t>
      </w:r>
      <w:r>
        <w:rPr>
          <w:rFonts w:hint="eastAsia" w:ascii="宋体" w:hAnsi="宋体" w:eastAsia="宋体" w:cs="宋体"/>
          <w:spacing w:val="-5"/>
          <w:sz w:val="24"/>
          <w:szCs w:val="24"/>
        </w:rPr>
        <w:t>合同且不给予乙方</w:t>
      </w:r>
      <w:r>
        <w:rPr>
          <w:rFonts w:hint="eastAsia" w:ascii="宋体" w:hAnsi="宋体" w:eastAsia="宋体" w:cs="宋体"/>
          <w:spacing w:val="-4"/>
          <w:sz w:val="24"/>
          <w:szCs w:val="24"/>
        </w:rPr>
        <w:t>任</w:t>
      </w:r>
      <w:r>
        <w:rPr>
          <w:rFonts w:hint="eastAsia" w:ascii="宋体" w:hAnsi="宋体" w:eastAsia="宋体" w:cs="宋体"/>
          <w:sz w:val="24"/>
          <w:szCs w:val="24"/>
        </w:rPr>
        <w:t xml:space="preserve"> </w:t>
      </w:r>
      <w:r>
        <w:rPr>
          <w:rFonts w:hint="eastAsia" w:ascii="宋体" w:hAnsi="宋体" w:eastAsia="宋体" w:cs="宋体"/>
          <w:spacing w:val="-4"/>
          <w:sz w:val="24"/>
          <w:szCs w:val="24"/>
        </w:rPr>
        <w:t>何补偿和赔偿 ，但合同的终止不损害或不影响甲方已经采取或将要采取的任何要求乙方支付违</w:t>
      </w:r>
      <w:r>
        <w:rPr>
          <w:rFonts w:hint="eastAsia" w:ascii="宋体" w:hAnsi="宋体" w:eastAsia="宋体" w:cs="宋体"/>
          <w:spacing w:val="-1"/>
          <w:sz w:val="24"/>
          <w:szCs w:val="24"/>
        </w:rPr>
        <w:t>约金、赔偿损失等的行动或补救措施的权利。</w:t>
      </w:r>
    </w:p>
    <w:p w14:paraId="68ECCD0B">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2.14</w:t>
      </w:r>
      <w:r>
        <w:rPr>
          <w:rFonts w:hint="eastAsia" w:ascii="宋体" w:hAnsi="宋体" w:eastAsia="宋体" w:cs="宋体"/>
          <w:b/>
          <w:bCs/>
          <w:spacing w:val="54"/>
          <w:sz w:val="24"/>
          <w:szCs w:val="24"/>
        </w:rPr>
        <w:t xml:space="preserve"> </w:t>
      </w:r>
      <w:r>
        <w:rPr>
          <w:rFonts w:hint="eastAsia" w:ascii="宋体" w:hAnsi="宋体" w:eastAsia="宋体" w:cs="宋体"/>
          <w:b/>
          <w:bCs/>
          <w:spacing w:val="-2"/>
          <w:sz w:val="24"/>
          <w:szCs w:val="24"/>
        </w:rPr>
        <w:t>合同中止、终止</w:t>
      </w:r>
    </w:p>
    <w:p w14:paraId="4F6FA900">
      <w:pPr>
        <w:spacing w:before="247" w:line="183" w:lineRule="auto"/>
        <w:ind w:left="491"/>
        <w:rPr>
          <w:rFonts w:hint="eastAsia" w:ascii="宋体" w:hAnsi="宋体" w:eastAsia="宋体" w:cs="宋体"/>
          <w:sz w:val="24"/>
          <w:szCs w:val="24"/>
        </w:rPr>
      </w:pPr>
      <w:r>
        <w:rPr>
          <w:rFonts w:hint="eastAsia" w:ascii="宋体" w:hAnsi="宋体" w:eastAsia="宋体" w:cs="宋体"/>
          <w:spacing w:val="-1"/>
          <w:sz w:val="24"/>
          <w:szCs w:val="24"/>
        </w:rPr>
        <w:t>2.14.1</w:t>
      </w:r>
      <w:r>
        <w:rPr>
          <w:rFonts w:hint="eastAsia" w:ascii="宋体" w:hAnsi="宋体" w:eastAsia="宋体" w:cs="宋体"/>
          <w:spacing w:val="68"/>
          <w:sz w:val="24"/>
          <w:szCs w:val="24"/>
        </w:rPr>
        <w:t xml:space="preserve"> </w:t>
      </w:r>
      <w:r>
        <w:rPr>
          <w:rFonts w:hint="eastAsia" w:ascii="宋体" w:hAnsi="宋体" w:eastAsia="宋体" w:cs="宋体"/>
          <w:spacing w:val="-1"/>
          <w:sz w:val="24"/>
          <w:szCs w:val="24"/>
        </w:rPr>
        <w:t>双方当事人不得擅自中止或者终止合同；</w:t>
      </w:r>
    </w:p>
    <w:p w14:paraId="6C9AB1EA">
      <w:pPr>
        <w:spacing w:before="243" w:line="560" w:lineRule="exact"/>
        <w:jc w:val="right"/>
        <w:rPr>
          <w:rFonts w:hint="eastAsia" w:ascii="宋体" w:hAnsi="宋体" w:eastAsia="宋体" w:cs="宋体"/>
          <w:sz w:val="24"/>
          <w:szCs w:val="24"/>
        </w:rPr>
      </w:pPr>
      <w:r>
        <w:rPr>
          <w:rFonts w:hint="eastAsia" w:ascii="宋体" w:hAnsi="宋体" w:eastAsia="宋体" w:cs="宋体"/>
          <w:spacing w:val="-6"/>
          <w:position w:val="24"/>
          <w:sz w:val="24"/>
          <w:szCs w:val="24"/>
        </w:rPr>
        <w:t>2</w:t>
      </w:r>
      <w:r>
        <w:rPr>
          <w:rFonts w:hint="eastAsia" w:ascii="宋体" w:hAnsi="宋体" w:eastAsia="宋体" w:cs="宋体"/>
          <w:spacing w:val="-5"/>
          <w:position w:val="24"/>
          <w:sz w:val="24"/>
          <w:szCs w:val="24"/>
        </w:rPr>
        <w:t>.14.2 合同继续履行将损害国家利益和社会公共利益的 ，双方当事人应当中止或者终止</w:t>
      </w:r>
      <w:r>
        <w:rPr>
          <w:rFonts w:hint="eastAsia" w:ascii="宋体" w:hAnsi="宋体" w:eastAsia="宋体" w:cs="宋体"/>
          <w:spacing w:val="-4"/>
          <w:position w:val="24"/>
          <w:sz w:val="24"/>
          <w:szCs w:val="24"/>
        </w:rPr>
        <w:t>合</w:t>
      </w:r>
    </w:p>
    <w:p w14:paraId="197AF7C4">
      <w:pPr>
        <w:spacing w:line="183" w:lineRule="auto"/>
        <w:ind w:left="18"/>
        <w:rPr>
          <w:rFonts w:hint="eastAsia" w:ascii="宋体" w:hAnsi="宋体" w:eastAsia="宋体" w:cs="宋体"/>
          <w:sz w:val="24"/>
          <w:szCs w:val="24"/>
        </w:rPr>
      </w:pPr>
      <w:r>
        <w:rPr>
          <w:rFonts w:hint="eastAsia" w:ascii="宋体" w:hAnsi="宋体" w:eastAsia="宋体" w:cs="宋体"/>
          <w:spacing w:val="-4"/>
          <w:sz w:val="24"/>
          <w:szCs w:val="24"/>
        </w:rPr>
        <w:t>同。有过错的一方应当承担赔偿责任 ，双方当事人都有过错的 ，各自承担相应的</w:t>
      </w:r>
      <w:r>
        <w:rPr>
          <w:rFonts w:hint="eastAsia" w:ascii="宋体" w:hAnsi="宋体" w:eastAsia="宋体" w:cs="宋体"/>
          <w:spacing w:val="-5"/>
          <w:sz w:val="24"/>
          <w:szCs w:val="24"/>
        </w:rPr>
        <w:t>责任。</w:t>
      </w:r>
    </w:p>
    <w:p w14:paraId="07E11837">
      <w:pPr>
        <w:spacing w:before="248"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2.15</w:t>
      </w:r>
      <w:r>
        <w:rPr>
          <w:rFonts w:hint="eastAsia" w:ascii="宋体" w:hAnsi="宋体" w:eastAsia="宋体" w:cs="宋体"/>
          <w:b/>
          <w:bCs/>
          <w:spacing w:val="50"/>
          <w:sz w:val="24"/>
          <w:szCs w:val="24"/>
        </w:rPr>
        <w:t xml:space="preserve"> </w:t>
      </w:r>
      <w:r>
        <w:rPr>
          <w:rFonts w:hint="eastAsia" w:ascii="宋体" w:hAnsi="宋体" w:eastAsia="宋体" w:cs="宋体"/>
          <w:b/>
          <w:bCs/>
          <w:spacing w:val="-2"/>
          <w:sz w:val="24"/>
          <w:szCs w:val="24"/>
        </w:rPr>
        <w:t>检验和验收</w:t>
      </w:r>
    </w:p>
    <w:p w14:paraId="5C4A9023">
      <w:pPr>
        <w:spacing w:before="244" w:line="314" w:lineRule="auto"/>
        <w:jc w:val="right"/>
        <w:rPr>
          <w:rFonts w:hint="eastAsia" w:ascii="宋体" w:hAnsi="宋体" w:eastAsia="宋体" w:cs="宋体"/>
          <w:sz w:val="24"/>
          <w:szCs w:val="24"/>
        </w:rPr>
      </w:pPr>
      <w:r>
        <w:rPr>
          <w:rFonts w:hint="eastAsia" w:ascii="宋体" w:hAnsi="宋体" w:eastAsia="宋体" w:cs="宋体"/>
          <w:spacing w:val="-5"/>
          <w:sz w:val="24"/>
          <w:szCs w:val="24"/>
        </w:rPr>
        <w:t>2.15.1</w:t>
      </w:r>
      <w:r>
        <w:rPr>
          <w:rFonts w:hint="eastAsia" w:ascii="宋体" w:hAnsi="宋体" w:eastAsia="宋体" w:cs="宋体"/>
          <w:spacing w:val="67"/>
          <w:sz w:val="24"/>
          <w:szCs w:val="24"/>
        </w:rPr>
        <w:t xml:space="preserve"> </w:t>
      </w:r>
      <w:r>
        <w:rPr>
          <w:rFonts w:hint="eastAsia" w:ascii="宋体" w:hAnsi="宋体" w:eastAsia="宋体" w:cs="宋体"/>
          <w:spacing w:val="-5"/>
          <w:sz w:val="24"/>
          <w:szCs w:val="24"/>
        </w:rPr>
        <w:t>乙方按照</w:t>
      </w:r>
      <w:r>
        <w:rPr>
          <w:rFonts w:hint="eastAsia" w:ascii="宋体" w:hAnsi="宋体" w:eastAsia="宋体" w:cs="宋体"/>
          <w:b/>
          <w:bCs/>
          <w:i/>
          <w:iCs/>
          <w:spacing w:val="-5"/>
          <w:sz w:val="25"/>
          <w:szCs w:val="25"/>
          <w:u w:val="single" w:color="auto"/>
        </w:rPr>
        <w:t>合同专用条款</w:t>
      </w:r>
      <w:r>
        <w:rPr>
          <w:rFonts w:hint="eastAsia" w:ascii="宋体" w:hAnsi="宋体" w:eastAsia="宋体" w:cs="宋体"/>
          <w:spacing w:val="-5"/>
          <w:sz w:val="24"/>
          <w:szCs w:val="24"/>
        </w:rPr>
        <w:t>的约定 ，定期提交服务报告 ，甲</w:t>
      </w:r>
      <w:r>
        <w:rPr>
          <w:rFonts w:hint="eastAsia" w:ascii="宋体" w:hAnsi="宋体" w:eastAsia="宋体" w:cs="宋体"/>
          <w:spacing w:val="-6"/>
          <w:sz w:val="24"/>
          <w:szCs w:val="24"/>
        </w:rPr>
        <w:t>方按照</w:t>
      </w:r>
      <w:r>
        <w:rPr>
          <w:rFonts w:hint="eastAsia" w:ascii="宋体" w:hAnsi="宋体" w:eastAsia="宋体" w:cs="宋体"/>
          <w:b/>
          <w:bCs/>
          <w:i/>
          <w:iCs/>
          <w:spacing w:val="-6"/>
          <w:sz w:val="25"/>
          <w:szCs w:val="25"/>
          <w:u w:val="single" w:color="auto"/>
        </w:rPr>
        <w:t>合同专用条款</w:t>
      </w:r>
      <w:r>
        <w:rPr>
          <w:rFonts w:hint="eastAsia" w:ascii="宋体" w:hAnsi="宋体" w:eastAsia="宋体" w:cs="宋体"/>
          <w:spacing w:val="-6"/>
          <w:sz w:val="24"/>
          <w:szCs w:val="24"/>
        </w:rPr>
        <w:t>的约</w:t>
      </w:r>
    </w:p>
    <w:p w14:paraId="3D9F1AEF">
      <w:pPr>
        <w:spacing w:before="1" w:line="182" w:lineRule="auto"/>
        <w:ind w:left="1"/>
        <w:rPr>
          <w:rFonts w:hint="eastAsia" w:ascii="宋体" w:hAnsi="宋体" w:eastAsia="宋体" w:cs="宋体"/>
          <w:sz w:val="24"/>
          <w:szCs w:val="24"/>
        </w:rPr>
      </w:pPr>
      <w:r>
        <w:rPr>
          <w:rFonts w:hint="eastAsia" w:ascii="宋体" w:hAnsi="宋体" w:eastAsia="宋体" w:cs="宋体"/>
          <w:sz w:val="24"/>
          <w:szCs w:val="24"/>
        </w:rPr>
        <w:t>定进行定期验收；</w:t>
      </w:r>
    </w:p>
    <w:p w14:paraId="4C4A9A14">
      <w:pPr>
        <w:spacing w:before="202" w:line="335" w:lineRule="auto"/>
        <w:ind w:firstLine="491"/>
        <w:rPr>
          <w:rFonts w:hint="eastAsia" w:ascii="宋体" w:hAnsi="宋体" w:eastAsia="宋体" w:cs="宋体"/>
          <w:sz w:val="24"/>
          <w:szCs w:val="24"/>
        </w:rPr>
      </w:pPr>
      <w:r>
        <w:rPr>
          <w:rFonts w:hint="eastAsia" w:ascii="宋体" w:hAnsi="宋体" w:eastAsia="宋体" w:cs="宋体"/>
          <w:sz w:val="24"/>
          <w:szCs w:val="24"/>
        </w:rPr>
        <w:t>2.15.2</w:t>
      </w:r>
      <w:r>
        <w:rPr>
          <w:rFonts w:hint="eastAsia" w:ascii="宋体" w:hAnsi="宋体" w:eastAsia="宋体" w:cs="宋体"/>
          <w:spacing w:val="53"/>
          <w:sz w:val="24"/>
          <w:szCs w:val="24"/>
        </w:rPr>
        <w:t xml:space="preserve"> </w:t>
      </w:r>
      <w:r>
        <w:rPr>
          <w:rFonts w:hint="eastAsia" w:ascii="宋体" w:hAnsi="宋体" w:eastAsia="宋体" w:cs="宋体"/>
          <w:sz w:val="24"/>
          <w:szCs w:val="24"/>
        </w:rPr>
        <w:t>合同期满或者履行完毕后 ，甲方</w:t>
      </w:r>
      <w:r>
        <w:rPr>
          <w:rFonts w:hint="eastAsia" w:ascii="宋体" w:hAnsi="宋体" w:eastAsia="宋体" w:cs="宋体"/>
          <w:spacing w:val="-1"/>
          <w:sz w:val="24"/>
          <w:szCs w:val="24"/>
        </w:rPr>
        <w:t>有权组织（包括依法邀请国家认可的质量检测机</w:t>
      </w:r>
      <w:r>
        <w:rPr>
          <w:rFonts w:hint="eastAsia" w:ascii="宋体" w:hAnsi="宋体" w:eastAsia="宋体" w:cs="宋体"/>
          <w:sz w:val="24"/>
          <w:szCs w:val="24"/>
        </w:rPr>
        <w:t xml:space="preserve"> </w:t>
      </w:r>
      <w:r>
        <w:rPr>
          <w:rFonts w:hint="eastAsia" w:ascii="宋体" w:hAnsi="宋体" w:eastAsia="宋体" w:cs="宋体"/>
          <w:spacing w:val="-8"/>
          <w:sz w:val="24"/>
          <w:szCs w:val="24"/>
        </w:rPr>
        <w:t>构参加</w:t>
      </w:r>
      <w:r>
        <w:rPr>
          <w:rFonts w:hint="eastAsia" w:ascii="宋体" w:hAnsi="宋体" w:eastAsia="宋体" w:cs="宋体"/>
          <w:spacing w:val="-7"/>
          <w:sz w:val="24"/>
          <w:szCs w:val="24"/>
        </w:rPr>
        <w:t>）对乙方履约的验收 ，即：按照合同约定的标准 ，组织对乙方履约情况的验收 ，并</w:t>
      </w:r>
      <w:r>
        <w:rPr>
          <w:rFonts w:hint="eastAsia" w:ascii="宋体" w:hAnsi="宋体" w:eastAsia="宋体" w:cs="宋体"/>
          <w:spacing w:val="-8"/>
          <w:sz w:val="24"/>
          <w:szCs w:val="24"/>
        </w:rPr>
        <w:t>出</w:t>
      </w:r>
      <w:r>
        <w:rPr>
          <w:rFonts w:hint="eastAsia" w:ascii="宋体" w:hAnsi="宋体" w:eastAsia="宋体" w:cs="宋体"/>
          <w:spacing w:val="-5"/>
          <w:sz w:val="24"/>
          <w:szCs w:val="24"/>
        </w:rPr>
        <w:t>具</w:t>
      </w:r>
      <w:r>
        <w:rPr>
          <w:rFonts w:hint="eastAsia" w:ascii="宋体" w:hAnsi="宋体" w:eastAsia="宋体" w:cs="宋体"/>
          <w:sz w:val="24"/>
          <w:szCs w:val="24"/>
        </w:rPr>
        <w:t xml:space="preserve"> </w:t>
      </w:r>
      <w:r>
        <w:rPr>
          <w:rFonts w:hint="eastAsia" w:ascii="宋体" w:hAnsi="宋体" w:eastAsia="宋体" w:cs="宋体"/>
          <w:spacing w:val="-6"/>
          <w:sz w:val="24"/>
          <w:szCs w:val="24"/>
        </w:rPr>
        <w:t>验</w:t>
      </w:r>
      <w:r>
        <w:rPr>
          <w:rFonts w:hint="eastAsia" w:ascii="宋体" w:hAnsi="宋体" w:eastAsia="宋体" w:cs="宋体"/>
          <w:spacing w:val="-5"/>
          <w:sz w:val="24"/>
          <w:szCs w:val="24"/>
        </w:rPr>
        <w:t xml:space="preserve">收书；向社会公众提供的公共服务项目 </w:t>
      </w:r>
      <w:r>
        <w:rPr>
          <w:rFonts w:hint="eastAsia" w:ascii="宋体" w:hAnsi="宋体" w:eastAsia="宋体" w:cs="宋体"/>
          <w:spacing w:val="-6"/>
          <w:sz w:val="24"/>
          <w:szCs w:val="24"/>
        </w:rPr>
        <w:t>，验收时应当邀请服务对象参与并出具意见 ，验收</w:t>
      </w:r>
      <w:r>
        <w:rPr>
          <w:rFonts w:hint="eastAsia" w:ascii="宋体" w:hAnsi="宋体" w:eastAsia="宋体" w:cs="宋体"/>
          <w:spacing w:val="-5"/>
          <w:sz w:val="24"/>
          <w:szCs w:val="24"/>
        </w:rPr>
        <w:t>结</w:t>
      </w:r>
      <w:r>
        <w:rPr>
          <w:rFonts w:hint="eastAsia" w:ascii="宋体" w:hAnsi="宋体" w:eastAsia="宋体" w:cs="宋体"/>
          <w:sz w:val="24"/>
          <w:szCs w:val="24"/>
        </w:rPr>
        <w:t>果应当向社会公告；</w:t>
      </w:r>
    </w:p>
    <w:p w14:paraId="56DE18EE">
      <w:pPr>
        <w:spacing w:before="244" w:line="178" w:lineRule="auto"/>
        <w:ind w:left="491"/>
        <w:rPr>
          <w:rFonts w:hint="eastAsia" w:ascii="宋体" w:hAnsi="宋体" w:eastAsia="宋体" w:cs="宋体"/>
          <w:sz w:val="25"/>
          <w:szCs w:val="25"/>
        </w:rPr>
      </w:pPr>
      <w:r>
        <w:rPr>
          <w:rFonts w:hint="eastAsia" w:ascii="宋体" w:hAnsi="宋体" w:eastAsia="宋体" w:cs="宋体"/>
          <w:sz w:val="24"/>
          <w:szCs w:val="24"/>
        </w:rPr>
        <w:t>2.15.3</w:t>
      </w:r>
      <w:r>
        <w:rPr>
          <w:rFonts w:hint="eastAsia" w:ascii="宋体" w:hAnsi="宋体" w:eastAsia="宋体" w:cs="宋体"/>
          <w:spacing w:val="50"/>
          <w:w w:val="101"/>
          <w:sz w:val="24"/>
          <w:szCs w:val="24"/>
        </w:rPr>
        <w:t xml:space="preserve"> </w:t>
      </w:r>
      <w:r>
        <w:rPr>
          <w:rFonts w:hint="eastAsia" w:ascii="宋体" w:hAnsi="宋体" w:eastAsia="宋体" w:cs="宋体"/>
          <w:sz w:val="24"/>
          <w:szCs w:val="24"/>
        </w:rPr>
        <w:t>检验和验收标准、程序等具体内容以及前述验收书</w:t>
      </w:r>
      <w:r>
        <w:rPr>
          <w:rFonts w:hint="eastAsia" w:ascii="宋体" w:hAnsi="宋体" w:eastAsia="宋体" w:cs="宋体"/>
          <w:spacing w:val="-1"/>
          <w:sz w:val="24"/>
          <w:szCs w:val="24"/>
        </w:rPr>
        <w:t>的效力详见</w:t>
      </w:r>
      <w:r>
        <w:rPr>
          <w:rFonts w:hint="eastAsia" w:ascii="宋体" w:hAnsi="宋体" w:eastAsia="宋体" w:cs="宋体"/>
          <w:b/>
          <w:bCs/>
          <w:i/>
          <w:iCs/>
          <w:spacing w:val="-1"/>
          <w:sz w:val="25"/>
          <w:szCs w:val="25"/>
          <w:u w:val="single" w:color="auto"/>
        </w:rPr>
        <w:t>合同专用条款</w:t>
      </w:r>
      <w:r>
        <w:rPr>
          <w:rFonts w:hint="eastAsia" w:ascii="宋体" w:hAnsi="宋体" w:eastAsia="宋体" w:cs="宋体"/>
          <w:i/>
          <w:iCs/>
          <w:spacing w:val="-1"/>
          <w:sz w:val="25"/>
          <w:szCs w:val="25"/>
        </w:rPr>
        <w:t>。</w:t>
      </w:r>
    </w:p>
    <w:p w14:paraId="425017B7">
      <w:pPr>
        <w:spacing w:before="242" w:line="183" w:lineRule="auto"/>
        <w:ind w:left="492"/>
        <w:outlineLvl w:val="0"/>
        <w:rPr>
          <w:rFonts w:hint="eastAsia" w:ascii="宋体" w:hAnsi="宋体" w:eastAsia="宋体" w:cs="宋体"/>
          <w:sz w:val="24"/>
          <w:szCs w:val="24"/>
        </w:rPr>
      </w:pPr>
      <w:r>
        <w:rPr>
          <w:rFonts w:hint="eastAsia" w:ascii="宋体" w:hAnsi="宋体" w:eastAsia="宋体" w:cs="宋体"/>
          <w:b/>
          <w:bCs/>
          <w:spacing w:val="-2"/>
          <w:sz w:val="24"/>
          <w:szCs w:val="24"/>
        </w:rPr>
        <w:t>2.16</w:t>
      </w:r>
      <w:r>
        <w:rPr>
          <w:rFonts w:hint="eastAsia" w:ascii="宋体" w:hAnsi="宋体" w:eastAsia="宋体" w:cs="宋体"/>
          <w:b/>
          <w:bCs/>
          <w:spacing w:val="50"/>
          <w:sz w:val="24"/>
          <w:szCs w:val="24"/>
        </w:rPr>
        <w:t xml:space="preserve"> </w:t>
      </w:r>
      <w:r>
        <w:rPr>
          <w:rFonts w:hint="eastAsia" w:ascii="宋体" w:hAnsi="宋体" w:eastAsia="宋体" w:cs="宋体"/>
          <w:b/>
          <w:bCs/>
          <w:spacing w:val="-2"/>
          <w:sz w:val="24"/>
          <w:szCs w:val="24"/>
        </w:rPr>
        <w:t>通知和送达</w:t>
      </w:r>
    </w:p>
    <w:p w14:paraId="69D5F0B9">
      <w:pPr>
        <w:spacing w:before="250" w:line="326" w:lineRule="auto"/>
        <w:ind w:firstLine="491"/>
        <w:jc w:val="both"/>
        <w:rPr>
          <w:rFonts w:hint="eastAsia" w:ascii="宋体" w:hAnsi="宋体" w:eastAsia="宋体" w:cs="宋体"/>
          <w:sz w:val="24"/>
          <w:szCs w:val="24"/>
        </w:rPr>
      </w:pPr>
      <w:r>
        <w:rPr>
          <w:rFonts w:hint="eastAsia" w:ascii="宋体" w:hAnsi="宋体" w:eastAsia="宋体" w:cs="宋体"/>
          <w:spacing w:val="5"/>
          <w:sz w:val="24"/>
          <w:szCs w:val="24"/>
        </w:rPr>
        <w:t>2.16.1</w:t>
      </w:r>
      <w:r>
        <w:rPr>
          <w:rFonts w:hint="eastAsia" w:ascii="宋体" w:hAnsi="宋体" w:eastAsia="宋体" w:cs="宋体"/>
          <w:spacing w:val="76"/>
          <w:sz w:val="24"/>
          <w:szCs w:val="24"/>
        </w:rPr>
        <w:t xml:space="preserve"> </w:t>
      </w:r>
      <w:r>
        <w:rPr>
          <w:rFonts w:hint="eastAsia" w:ascii="宋体" w:hAnsi="宋体" w:eastAsia="宋体" w:cs="宋体"/>
          <w:spacing w:val="5"/>
          <w:sz w:val="24"/>
          <w:szCs w:val="24"/>
        </w:rPr>
        <w:t>任何一方因履行合同而以合同第一部分尾部所列明的</w:t>
      </w:r>
      <w:r>
        <w:rPr>
          <w:rFonts w:hint="eastAsia" w:ascii="宋体" w:hAnsi="宋体" w:eastAsia="宋体" w:cs="宋体"/>
          <w:spacing w:val="-62"/>
          <w:sz w:val="24"/>
          <w:szCs w:val="24"/>
        </w:rPr>
        <w:t xml:space="preserve"> </w:t>
      </w:r>
      <w:r>
        <w:rPr>
          <w:rFonts w:hint="eastAsia" w:ascii="宋体" w:hAnsi="宋体" w:eastAsia="宋体" w:cs="宋体"/>
          <w:sz w:val="24"/>
          <w:szCs w:val="24"/>
          <w:u w:val="single" w:color="auto"/>
        </w:rPr>
        <w:t xml:space="preserve">                  </w:t>
      </w:r>
      <w:r>
        <w:rPr>
          <w:rFonts w:hint="eastAsia" w:ascii="宋体" w:hAnsi="宋体" w:eastAsia="宋体" w:cs="宋体"/>
          <w:spacing w:val="-66"/>
          <w:sz w:val="24"/>
          <w:szCs w:val="24"/>
        </w:rPr>
        <w:t xml:space="preserve"> </w:t>
      </w:r>
      <w:r>
        <w:rPr>
          <w:rFonts w:hint="eastAsia" w:ascii="宋体" w:hAnsi="宋体" w:eastAsia="宋体" w:cs="宋体"/>
          <w:spacing w:val="5"/>
          <w:sz w:val="24"/>
          <w:szCs w:val="24"/>
        </w:rPr>
        <w:t>发出的所有通</w:t>
      </w:r>
      <w:r>
        <w:rPr>
          <w:rFonts w:hint="eastAsia" w:ascii="宋体" w:hAnsi="宋体" w:eastAsia="宋体" w:cs="宋体"/>
          <w:sz w:val="24"/>
          <w:szCs w:val="24"/>
        </w:rPr>
        <w:t xml:space="preserve"> </w:t>
      </w:r>
      <w:r>
        <w:rPr>
          <w:rFonts w:hint="eastAsia" w:ascii="宋体" w:hAnsi="宋体" w:eastAsia="宋体" w:cs="宋体"/>
          <w:spacing w:val="-6"/>
          <w:sz w:val="24"/>
          <w:szCs w:val="24"/>
        </w:rPr>
        <w:t>知</w:t>
      </w:r>
      <w:r>
        <w:rPr>
          <w:rFonts w:hint="eastAsia" w:ascii="宋体" w:hAnsi="宋体" w:eastAsia="宋体" w:cs="宋体"/>
          <w:spacing w:val="-5"/>
          <w:sz w:val="24"/>
          <w:szCs w:val="24"/>
        </w:rPr>
        <w:t>、文件、材料 ，均视为已向对方当事人送</w:t>
      </w:r>
      <w:r>
        <w:rPr>
          <w:rFonts w:hint="eastAsia" w:ascii="宋体" w:hAnsi="宋体" w:eastAsia="宋体" w:cs="宋体"/>
          <w:spacing w:val="-6"/>
          <w:sz w:val="24"/>
          <w:szCs w:val="24"/>
        </w:rPr>
        <w:t>达；任何一方变更上述送达方式或者地址的 ，应</w:t>
      </w:r>
      <w:r>
        <w:rPr>
          <w:rFonts w:hint="eastAsia" w:ascii="宋体" w:hAnsi="宋体" w:eastAsia="宋体" w:cs="宋体"/>
          <w:spacing w:val="-5"/>
          <w:sz w:val="24"/>
          <w:szCs w:val="24"/>
        </w:rPr>
        <w:t>于</w:t>
      </w:r>
      <w:r>
        <w:rPr>
          <w:rFonts w:hint="eastAsia" w:ascii="宋体" w:hAnsi="宋体" w:eastAsia="宋体" w:cs="宋体"/>
          <w:sz w:val="24"/>
          <w:szCs w:val="24"/>
        </w:rPr>
        <w:t xml:space="preserve"> </w:t>
      </w:r>
      <w:r>
        <w:rPr>
          <w:rFonts w:hint="eastAsia" w:ascii="宋体" w:hAnsi="宋体" w:eastAsia="宋体" w:cs="宋体"/>
          <w:spacing w:val="-5"/>
          <w:sz w:val="24"/>
          <w:szCs w:val="24"/>
        </w:rPr>
        <w:t>个工作日内书面通知对方当事人 ，在对方当</w:t>
      </w:r>
      <w:r>
        <w:rPr>
          <w:rFonts w:hint="eastAsia" w:ascii="宋体" w:hAnsi="宋体" w:eastAsia="宋体" w:cs="宋体"/>
          <w:spacing w:val="-6"/>
          <w:sz w:val="24"/>
          <w:szCs w:val="24"/>
        </w:rPr>
        <w:t>事人收到有关变更通知之前 ，变更前的约定送达方</w:t>
      </w:r>
      <w:r>
        <w:rPr>
          <w:rFonts w:hint="eastAsia" w:ascii="宋体" w:hAnsi="宋体" w:eastAsia="宋体" w:cs="宋体"/>
          <w:spacing w:val="-1"/>
          <w:sz w:val="24"/>
          <w:szCs w:val="24"/>
        </w:rPr>
        <w:t>式或者地址仍视为有效。</w:t>
      </w:r>
    </w:p>
    <w:p w14:paraId="4BC1E256">
      <w:pPr>
        <w:spacing w:before="244" w:line="327" w:lineRule="auto"/>
        <w:ind w:left="1" w:firstLine="489"/>
        <w:jc w:val="both"/>
        <w:rPr>
          <w:rFonts w:hint="eastAsia" w:ascii="宋体" w:hAnsi="宋体" w:eastAsia="宋体" w:cs="宋体"/>
          <w:sz w:val="24"/>
          <w:szCs w:val="24"/>
        </w:rPr>
      </w:pPr>
      <w:r>
        <w:rPr>
          <w:rFonts w:hint="eastAsia" w:ascii="宋体" w:hAnsi="宋体" w:eastAsia="宋体" w:cs="宋体"/>
          <w:spacing w:val="-6"/>
          <w:sz w:val="24"/>
          <w:szCs w:val="24"/>
        </w:rPr>
        <w:t>2.16.2 以当面交付方式送达的 ，交付之时视为送达；以电子邮件方式送</w:t>
      </w:r>
      <w:r>
        <w:rPr>
          <w:rFonts w:hint="eastAsia" w:ascii="宋体" w:hAnsi="宋体" w:eastAsia="宋体" w:cs="宋体"/>
          <w:spacing w:val="-7"/>
          <w:sz w:val="24"/>
          <w:szCs w:val="24"/>
        </w:rPr>
        <w:t>达的 ，发出电子邮</w:t>
      </w:r>
      <w:r>
        <w:rPr>
          <w:rFonts w:hint="eastAsia" w:ascii="宋体" w:hAnsi="宋体" w:eastAsia="宋体" w:cs="宋体"/>
          <w:sz w:val="24"/>
          <w:szCs w:val="24"/>
        </w:rPr>
        <w:t xml:space="preserve"> </w:t>
      </w:r>
      <w:r>
        <w:rPr>
          <w:rFonts w:hint="eastAsia" w:ascii="宋体" w:hAnsi="宋体" w:eastAsia="宋体" w:cs="宋体"/>
          <w:spacing w:val="-7"/>
          <w:sz w:val="24"/>
          <w:szCs w:val="24"/>
        </w:rPr>
        <w:t>件之</w:t>
      </w:r>
      <w:r>
        <w:rPr>
          <w:rFonts w:hint="eastAsia" w:ascii="宋体" w:hAnsi="宋体" w:eastAsia="宋体" w:cs="宋体"/>
          <w:spacing w:val="-6"/>
          <w:sz w:val="24"/>
          <w:szCs w:val="24"/>
        </w:rPr>
        <w:t>时视为送达；以传真方式送达的 ，发出传真之时视为送达；以邮寄方式送达的 ，邮件挂</w:t>
      </w:r>
      <w:r>
        <w:rPr>
          <w:rFonts w:hint="eastAsia" w:ascii="宋体" w:hAnsi="宋体" w:eastAsia="宋体" w:cs="宋体"/>
          <w:spacing w:val="-4"/>
          <w:sz w:val="24"/>
          <w:szCs w:val="24"/>
        </w:rPr>
        <w:t>号</w:t>
      </w:r>
      <w:r>
        <w:rPr>
          <w:rFonts w:hint="eastAsia" w:ascii="宋体" w:hAnsi="宋体" w:eastAsia="宋体" w:cs="宋体"/>
          <w:spacing w:val="-1"/>
          <w:sz w:val="24"/>
          <w:szCs w:val="24"/>
        </w:rPr>
        <w:t>寄出或者交邮之日之次日视为送达。</w:t>
      </w:r>
    </w:p>
    <w:p w14:paraId="3E3C4570">
      <w:pPr>
        <w:spacing w:before="245" w:line="183" w:lineRule="auto"/>
        <w:ind w:left="492"/>
        <w:outlineLvl w:val="0"/>
        <w:rPr>
          <w:rFonts w:hint="eastAsia" w:ascii="宋体" w:hAnsi="宋体" w:eastAsia="宋体" w:cs="宋体"/>
          <w:sz w:val="24"/>
          <w:szCs w:val="24"/>
        </w:rPr>
      </w:pPr>
      <w:r>
        <w:rPr>
          <w:rFonts w:hint="eastAsia" w:ascii="宋体" w:hAnsi="宋体" w:eastAsia="宋体" w:cs="宋体"/>
          <w:b/>
          <w:bCs/>
          <w:spacing w:val="-1"/>
          <w:sz w:val="24"/>
          <w:szCs w:val="24"/>
        </w:rPr>
        <w:t>2.17</w:t>
      </w:r>
      <w:r>
        <w:rPr>
          <w:rFonts w:hint="eastAsia" w:ascii="宋体" w:hAnsi="宋体" w:eastAsia="宋体" w:cs="宋体"/>
          <w:b/>
          <w:bCs/>
          <w:spacing w:val="50"/>
          <w:sz w:val="24"/>
          <w:szCs w:val="24"/>
        </w:rPr>
        <w:t xml:space="preserve"> </w:t>
      </w:r>
      <w:r>
        <w:rPr>
          <w:rFonts w:hint="eastAsia" w:ascii="宋体" w:hAnsi="宋体" w:eastAsia="宋体" w:cs="宋体"/>
          <w:b/>
          <w:bCs/>
          <w:spacing w:val="-1"/>
          <w:sz w:val="24"/>
          <w:szCs w:val="24"/>
        </w:rPr>
        <w:t>合同使用的文字和适用的法律</w:t>
      </w:r>
    </w:p>
    <w:p w14:paraId="4112B247">
      <w:pPr>
        <w:spacing w:line="183" w:lineRule="auto"/>
        <w:rPr>
          <w:rFonts w:hint="eastAsia" w:ascii="宋体" w:hAnsi="宋体" w:eastAsia="宋体" w:cs="宋体"/>
          <w:sz w:val="24"/>
          <w:szCs w:val="24"/>
        </w:rPr>
        <w:sectPr>
          <w:footerReference r:id="rId59" w:type="default"/>
          <w:pgSz w:w="11907" w:h="16840"/>
          <w:pgMar w:top="400" w:right="1080" w:bottom="1264" w:left="1081" w:header="0" w:footer="1085" w:gutter="0"/>
          <w:pgNumType w:fmt="decimal"/>
          <w:cols w:space="720" w:num="1"/>
        </w:sectPr>
      </w:pPr>
    </w:p>
    <w:p w14:paraId="417C1B66">
      <w:pPr>
        <w:spacing w:before="103" w:line="183" w:lineRule="auto"/>
        <w:ind w:left="489"/>
        <w:rPr>
          <w:rFonts w:hint="eastAsia" w:ascii="宋体" w:hAnsi="宋体" w:eastAsia="宋体" w:cs="宋体"/>
          <w:sz w:val="24"/>
          <w:szCs w:val="24"/>
        </w:rPr>
      </w:pPr>
      <w:r>
        <w:rPr>
          <w:rFonts w:hint="eastAsia" w:ascii="宋体" w:hAnsi="宋体" w:eastAsia="宋体" w:cs="宋体"/>
          <w:spacing w:val="-1"/>
          <w:sz w:val="24"/>
          <w:szCs w:val="24"/>
        </w:rPr>
        <w:t>2.17.1</w:t>
      </w:r>
      <w:r>
        <w:rPr>
          <w:rFonts w:hint="eastAsia" w:ascii="宋体" w:hAnsi="宋体" w:eastAsia="宋体" w:cs="宋体"/>
          <w:spacing w:val="65"/>
          <w:sz w:val="24"/>
          <w:szCs w:val="24"/>
        </w:rPr>
        <w:t xml:space="preserve"> </w:t>
      </w:r>
      <w:r>
        <w:rPr>
          <w:rFonts w:hint="eastAsia" w:ascii="宋体" w:hAnsi="宋体" w:eastAsia="宋体" w:cs="宋体"/>
          <w:spacing w:val="-1"/>
          <w:sz w:val="24"/>
          <w:szCs w:val="24"/>
        </w:rPr>
        <w:t>合同使用汉语书就、变更和解释；</w:t>
      </w:r>
    </w:p>
    <w:p w14:paraId="15726FA0">
      <w:pPr>
        <w:spacing w:before="247" w:line="183" w:lineRule="auto"/>
        <w:ind w:left="489"/>
        <w:rPr>
          <w:rFonts w:hint="eastAsia" w:ascii="宋体" w:hAnsi="宋体" w:eastAsia="宋体" w:cs="宋体"/>
          <w:sz w:val="24"/>
          <w:szCs w:val="24"/>
        </w:rPr>
      </w:pPr>
      <w:r>
        <w:rPr>
          <w:rFonts w:hint="eastAsia" w:ascii="宋体" w:hAnsi="宋体" w:eastAsia="宋体" w:cs="宋体"/>
          <w:spacing w:val="-1"/>
          <w:sz w:val="24"/>
          <w:szCs w:val="24"/>
        </w:rPr>
        <w:t>2.17.2</w:t>
      </w:r>
      <w:r>
        <w:rPr>
          <w:rFonts w:hint="eastAsia" w:ascii="宋体" w:hAnsi="宋体" w:eastAsia="宋体" w:cs="宋体"/>
          <w:spacing w:val="53"/>
          <w:w w:val="101"/>
          <w:sz w:val="24"/>
          <w:szCs w:val="24"/>
        </w:rPr>
        <w:t xml:space="preserve"> </w:t>
      </w:r>
      <w:r>
        <w:rPr>
          <w:rFonts w:hint="eastAsia" w:ascii="宋体" w:hAnsi="宋体" w:eastAsia="宋体" w:cs="宋体"/>
          <w:spacing w:val="-1"/>
          <w:sz w:val="24"/>
          <w:szCs w:val="24"/>
        </w:rPr>
        <w:t>合同适用中华人民共和国法律。</w:t>
      </w:r>
    </w:p>
    <w:p w14:paraId="03312551">
      <w:pPr>
        <w:spacing w:before="245" w:line="183" w:lineRule="auto"/>
        <w:ind w:left="490"/>
        <w:outlineLvl w:val="0"/>
        <w:rPr>
          <w:rFonts w:hint="eastAsia" w:ascii="宋体" w:hAnsi="宋体" w:eastAsia="宋体" w:cs="宋体"/>
          <w:sz w:val="24"/>
          <w:szCs w:val="24"/>
        </w:rPr>
      </w:pPr>
      <w:r>
        <w:rPr>
          <w:rFonts w:hint="eastAsia" w:ascii="宋体" w:hAnsi="宋体" w:eastAsia="宋体" w:cs="宋体"/>
          <w:b/>
          <w:bCs/>
          <w:spacing w:val="-2"/>
          <w:sz w:val="24"/>
          <w:szCs w:val="24"/>
        </w:rPr>
        <w:t>2.18</w:t>
      </w:r>
      <w:r>
        <w:rPr>
          <w:rFonts w:hint="eastAsia" w:ascii="宋体" w:hAnsi="宋体" w:eastAsia="宋体" w:cs="宋体"/>
          <w:b/>
          <w:bCs/>
          <w:spacing w:val="50"/>
          <w:sz w:val="24"/>
          <w:szCs w:val="24"/>
        </w:rPr>
        <w:t xml:space="preserve"> </w:t>
      </w:r>
      <w:r>
        <w:rPr>
          <w:rFonts w:hint="eastAsia" w:ascii="宋体" w:hAnsi="宋体" w:eastAsia="宋体" w:cs="宋体"/>
          <w:b/>
          <w:bCs/>
          <w:spacing w:val="-2"/>
          <w:sz w:val="24"/>
          <w:szCs w:val="24"/>
        </w:rPr>
        <w:t>履约保证金</w:t>
      </w:r>
    </w:p>
    <w:p w14:paraId="36D6CAAD">
      <w:pPr>
        <w:spacing w:before="245" w:line="320" w:lineRule="auto"/>
        <w:ind w:firstLine="489"/>
        <w:rPr>
          <w:rFonts w:hint="eastAsia" w:ascii="宋体" w:hAnsi="宋体" w:eastAsia="宋体" w:cs="宋体"/>
          <w:sz w:val="24"/>
          <w:szCs w:val="24"/>
        </w:rPr>
      </w:pPr>
      <w:r>
        <w:rPr>
          <w:rFonts w:hint="eastAsia" w:ascii="宋体" w:hAnsi="宋体" w:eastAsia="宋体" w:cs="宋体"/>
          <w:spacing w:val="-3"/>
          <w:sz w:val="24"/>
          <w:szCs w:val="24"/>
        </w:rPr>
        <w:t>2.18.1</w:t>
      </w:r>
      <w:r>
        <w:rPr>
          <w:rFonts w:hint="eastAsia" w:ascii="宋体" w:hAnsi="宋体" w:eastAsia="宋体" w:cs="宋体"/>
          <w:spacing w:val="53"/>
          <w:sz w:val="24"/>
          <w:szCs w:val="24"/>
        </w:rPr>
        <w:t xml:space="preserve"> </w:t>
      </w:r>
      <w:r>
        <w:rPr>
          <w:rFonts w:hint="eastAsia" w:ascii="宋体" w:hAnsi="宋体" w:eastAsia="宋体" w:cs="宋体"/>
          <w:spacing w:val="-3"/>
          <w:sz w:val="24"/>
          <w:szCs w:val="24"/>
        </w:rPr>
        <w:t>采购文件要求乙方提交履约保证</w:t>
      </w:r>
      <w:r>
        <w:rPr>
          <w:rFonts w:hint="eastAsia" w:ascii="宋体" w:hAnsi="宋体" w:eastAsia="宋体" w:cs="宋体"/>
          <w:spacing w:val="-4"/>
          <w:sz w:val="24"/>
          <w:szCs w:val="24"/>
        </w:rPr>
        <w:t>金的 ，乙方应按</w:t>
      </w:r>
      <w:r>
        <w:rPr>
          <w:rFonts w:hint="eastAsia" w:ascii="宋体" w:hAnsi="宋体" w:eastAsia="宋体" w:cs="宋体"/>
          <w:b/>
          <w:bCs/>
          <w:i/>
          <w:iCs/>
          <w:spacing w:val="-4"/>
          <w:sz w:val="25"/>
          <w:szCs w:val="25"/>
          <w:u w:val="single" w:color="auto"/>
        </w:rPr>
        <w:t>合同专用条款</w:t>
      </w:r>
      <w:r>
        <w:rPr>
          <w:rFonts w:hint="eastAsia" w:ascii="宋体" w:hAnsi="宋体" w:eastAsia="宋体" w:cs="宋体"/>
          <w:spacing w:val="-4"/>
          <w:sz w:val="24"/>
          <w:szCs w:val="24"/>
        </w:rPr>
        <w:t>约定的方式 ，以支</w:t>
      </w:r>
      <w:r>
        <w:rPr>
          <w:rFonts w:hint="eastAsia" w:ascii="宋体" w:hAnsi="宋体" w:eastAsia="宋体" w:cs="宋体"/>
          <w:sz w:val="24"/>
          <w:szCs w:val="24"/>
        </w:rPr>
        <w:t xml:space="preserve"> 票、汇票、本票或者金融机构、担保机构出具的保函等非现金</w:t>
      </w:r>
      <w:r>
        <w:rPr>
          <w:rFonts w:hint="eastAsia" w:ascii="宋体" w:hAnsi="宋体" w:eastAsia="宋体" w:cs="宋体"/>
          <w:spacing w:val="-1"/>
          <w:sz w:val="24"/>
          <w:szCs w:val="24"/>
        </w:rPr>
        <w:t xml:space="preserve">形式 ，提交不超过合同价 </w:t>
      </w:r>
      <w:r>
        <w:rPr>
          <w:rFonts w:hint="eastAsia" w:ascii="宋体" w:hAnsi="宋体" w:eastAsia="宋体" w:cs="宋体"/>
          <w:spacing w:val="-1"/>
          <w:sz w:val="24"/>
          <w:szCs w:val="24"/>
          <w:lang w:val="en-US" w:eastAsia="zh-CN"/>
        </w:rPr>
        <w:t>5</w:t>
      </w:r>
      <w:r>
        <w:rPr>
          <w:rFonts w:hint="eastAsia" w:ascii="宋体" w:hAnsi="宋体" w:eastAsia="宋体" w:cs="宋体"/>
          <w:spacing w:val="-1"/>
          <w:sz w:val="24"/>
          <w:szCs w:val="24"/>
        </w:rPr>
        <w:t>%的履约保证金；</w:t>
      </w:r>
    </w:p>
    <w:p w14:paraId="5B5F34B3">
      <w:pPr>
        <w:spacing w:before="244" w:line="314" w:lineRule="auto"/>
        <w:jc w:val="right"/>
        <w:rPr>
          <w:rFonts w:hint="eastAsia" w:ascii="宋体" w:hAnsi="宋体" w:eastAsia="宋体" w:cs="宋体"/>
          <w:sz w:val="24"/>
          <w:szCs w:val="24"/>
        </w:rPr>
      </w:pPr>
      <w:r>
        <w:rPr>
          <w:rFonts w:hint="eastAsia" w:ascii="宋体" w:hAnsi="宋体" w:eastAsia="宋体" w:cs="宋体"/>
          <w:spacing w:val="-2"/>
          <w:sz w:val="24"/>
          <w:szCs w:val="24"/>
        </w:rPr>
        <w:t>2.18.2</w:t>
      </w:r>
      <w:r>
        <w:rPr>
          <w:rFonts w:hint="eastAsia" w:ascii="宋体" w:hAnsi="宋体" w:eastAsia="宋体" w:cs="宋体"/>
          <w:spacing w:val="56"/>
          <w:sz w:val="24"/>
          <w:szCs w:val="24"/>
        </w:rPr>
        <w:t xml:space="preserve"> </w:t>
      </w:r>
      <w:r>
        <w:rPr>
          <w:rFonts w:hint="eastAsia" w:ascii="宋体" w:hAnsi="宋体" w:eastAsia="宋体" w:cs="宋体"/>
          <w:spacing w:val="-2"/>
          <w:sz w:val="24"/>
          <w:szCs w:val="24"/>
        </w:rPr>
        <w:t>履约保证金在</w:t>
      </w:r>
      <w:r>
        <w:rPr>
          <w:rFonts w:hint="eastAsia" w:ascii="宋体" w:hAnsi="宋体" w:eastAsia="宋体" w:cs="宋体"/>
          <w:b/>
          <w:bCs/>
          <w:i/>
          <w:iCs/>
          <w:spacing w:val="-2"/>
          <w:sz w:val="25"/>
          <w:szCs w:val="25"/>
          <w:u w:val="single" w:color="auto"/>
        </w:rPr>
        <w:t>合同专用条款</w:t>
      </w:r>
      <w:r>
        <w:rPr>
          <w:rFonts w:hint="eastAsia" w:ascii="宋体" w:hAnsi="宋体" w:eastAsia="宋体" w:cs="宋体"/>
          <w:spacing w:val="-2"/>
          <w:sz w:val="24"/>
          <w:szCs w:val="24"/>
        </w:rPr>
        <w:t>约定期间内不予退还或者应完全有效 ，前述约定期间</w:t>
      </w:r>
    </w:p>
    <w:p w14:paraId="0220454B">
      <w:pPr>
        <w:spacing w:before="1" w:line="183" w:lineRule="auto"/>
        <w:rPr>
          <w:rFonts w:hint="eastAsia" w:ascii="宋体" w:hAnsi="宋体" w:eastAsia="宋体" w:cs="宋体"/>
          <w:sz w:val="24"/>
          <w:szCs w:val="24"/>
        </w:rPr>
      </w:pPr>
      <w:r>
        <w:rPr>
          <w:rFonts w:hint="eastAsia" w:ascii="宋体" w:hAnsi="宋体" w:eastAsia="宋体" w:cs="宋体"/>
          <w:spacing w:val="-3"/>
          <w:sz w:val="24"/>
          <w:szCs w:val="24"/>
        </w:rPr>
        <w:t>届满之日起</w:t>
      </w:r>
      <w:r>
        <w:rPr>
          <w:rFonts w:hint="eastAsia" w:ascii="宋体" w:hAnsi="宋体" w:eastAsia="宋体" w:cs="宋体"/>
          <w:spacing w:val="10"/>
          <w:sz w:val="24"/>
          <w:szCs w:val="24"/>
          <w:u w:val="single" w:color="auto"/>
        </w:rPr>
        <w:t xml:space="preserve">      </w:t>
      </w:r>
      <w:r>
        <w:rPr>
          <w:rFonts w:hint="eastAsia" w:ascii="宋体" w:hAnsi="宋体" w:eastAsia="宋体" w:cs="宋体"/>
          <w:spacing w:val="-64"/>
          <w:sz w:val="24"/>
          <w:szCs w:val="24"/>
        </w:rPr>
        <w:t xml:space="preserve"> </w:t>
      </w:r>
      <w:r>
        <w:rPr>
          <w:rFonts w:hint="eastAsia" w:ascii="宋体" w:hAnsi="宋体" w:eastAsia="宋体" w:cs="宋体"/>
          <w:spacing w:val="-3"/>
          <w:sz w:val="24"/>
          <w:szCs w:val="24"/>
        </w:rPr>
        <w:t>个工作日内 ，甲方应将履约保证金退还乙方；</w:t>
      </w:r>
    </w:p>
    <w:p w14:paraId="65405E26">
      <w:pPr>
        <w:spacing w:before="244" w:line="327" w:lineRule="auto"/>
        <w:ind w:firstLine="488"/>
        <w:rPr>
          <w:rFonts w:hint="eastAsia" w:ascii="宋体" w:hAnsi="宋体" w:eastAsia="宋体" w:cs="宋体"/>
          <w:sz w:val="24"/>
          <w:szCs w:val="24"/>
        </w:rPr>
      </w:pPr>
      <w:r>
        <w:rPr>
          <w:rFonts w:hint="eastAsia" w:ascii="宋体" w:hAnsi="宋体" w:eastAsia="宋体" w:cs="宋体"/>
          <w:sz w:val="24"/>
          <w:szCs w:val="24"/>
        </w:rPr>
        <w:t>2.18.3</w:t>
      </w:r>
      <w:r>
        <w:rPr>
          <w:rFonts w:hint="eastAsia" w:ascii="宋体" w:hAnsi="宋体" w:eastAsia="宋体" w:cs="宋体"/>
          <w:spacing w:val="53"/>
          <w:sz w:val="24"/>
          <w:szCs w:val="24"/>
        </w:rPr>
        <w:t xml:space="preserve"> </w:t>
      </w:r>
      <w:r>
        <w:rPr>
          <w:rFonts w:hint="eastAsia" w:ascii="宋体" w:hAnsi="宋体" w:eastAsia="宋体" w:cs="宋体"/>
          <w:sz w:val="24"/>
          <w:szCs w:val="24"/>
        </w:rPr>
        <w:t>如果乙方不履行合同 ，履约保证</w:t>
      </w:r>
      <w:r>
        <w:rPr>
          <w:rFonts w:hint="eastAsia" w:ascii="宋体" w:hAnsi="宋体" w:eastAsia="宋体" w:cs="宋体"/>
          <w:spacing w:val="-1"/>
          <w:sz w:val="24"/>
          <w:szCs w:val="24"/>
        </w:rPr>
        <w:t>金不予退还；如果乙方未能按合同约定全面履行</w:t>
      </w:r>
      <w:r>
        <w:rPr>
          <w:rFonts w:hint="eastAsia" w:ascii="宋体" w:hAnsi="宋体" w:eastAsia="宋体" w:cs="宋体"/>
          <w:sz w:val="24"/>
          <w:szCs w:val="24"/>
        </w:rPr>
        <w:t xml:space="preserve"> </w:t>
      </w:r>
      <w:r>
        <w:rPr>
          <w:rFonts w:hint="eastAsia" w:ascii="宋体" w:hAnsi="宋体" w:eastAsia="宋体" w:cs="宋体"/>
          <w:spacing w:val="-7"/>
          <w:sz w:val="24"/>
          <w:szCs w:val="24"/>
        </w:rPr>
        <w:t>义务</w:t>
      </w:r>
      <w:r>
        <w:rPr>
          <w:rFonts w:hint="eastAsia" w:ascii="宋体" w:hAnsi="宋体" w:eastAsia="宋体" w:cs="宋体"/>
          <w:spacing w:val="-6"/>
          <w:sz w:val="24"/>
          <w:szCs w:val="24"/>
        </w:rPr>
        <w:t xml:space="preserve"> ，那么甲方有权从履约保证金中取得补偿或赔偿 ，同时不影响甲方要求乙方承担合同约</w:t>
      </w:r>
      <w:r>
        <w:rPr>
          <w:rFonts w:hint="eastAsia" w:ascii="宋体" w:hAnsi="宋体" w:eastAsia="宋体" w:cs="宋体"/>
          <w:spacing w:val="-4"/>
          <w:sz w:val="24"/>
          <w:szCs w:val="24"/>
        </w:rPr>
        <w:t>定</w:t>
      </w:r>
      <w:r>
        <w:rPr>
          <w:rFonts w:hint="eastAsia" w:ascii="宋体" w:hAnsi="宋体" w:eastAsia="宋体" w:cs="宋体"/>
          <w:spacing w:val="-1"/>
          <w:sz w:val="24"/>
          <w:szCs w:val="24"/>
        </w:rPr>
        <w:t>的超过履约保证金的违约责任的权利。</w:t>
      </w:r>
    </w:p>
    <w:p w14:paraId="27FED959">
      <w:pPr>
        <w:spacing w:before="245" w:line="183" w:lineRule="auto"/>
        <w:ind w:left="490"/>
        <w:rPr>
          <w:rFonts w:hint="eastAsia" w:ascii="宋体" w:hAnsi="宋体" w:eastAsia="宋体" w:cs="宋体"/>
          <w:sz w:val="24"/>
          <w:szCs w:val="24"/>
        </w:rPr>
      </w:pPr>
      <w:r>
        <w:rPr>
          <w:rFonts w:hint="eastAsia" w:ascii="宋体" w:hAnsi="宋体" w:eastAsia="宋体" w:cs="宋体"/>
          <w:b/>
          <w:bCs/>
          <w:spacing w:val="-3"/>
          <w:sz w:val="24"/>
          <w:szCs w:val="24"/>
        </w:rPr>
        <w:t>2.19</w:t>
      </w:r>
      <w:r>
        <w:rPr>
          <w:rFonts w:hint="eastAsia" w:ascii="宋体" w:hAnsi="宋体" w:eastAsia="宋体" w:cs="宋体"/>
          <w:b/>
          <w:bCs/>
          <w:spacing w:val="56"/>
          <w:sz w:val="24"/>
          <w:szCs w:val="24"/>
        </w:rPr>
        <w:t xml:space="preserve"> </w:t>
      </w:r>
      <w:r>
        <w:rPr>
          <w:rFonts w:hint="eastAsia" w:ascii="宋体" w:hAnsi="宋体" w:eastAsia="宋体" w:cs="宋体"/>
          <w:b/>
          <w:bCs/>
          <w:spacing w:val="-3"/>
          <w:sz w:val="24"/>
          <w:szCs w:val="24"/>
        </w:rPr>
        <w:t>合同份数</w:t>
      </w:r>
    </w:p>
    <w:p w14:paraId="6F1F356D">
      <w:pPr>
        <w:spacing w:before="246" w:line="177" w:lineRule="auto"/>
        <w:ind w:left="480"/>
        <w:rPr>
          <w:rFonts w:hint="eastAsia" w:ascii="宋体" w:hAnsi="宋体" w:eastAsia="宋体" w:cs="宋体"/>
          <w:sz w:val="24"/>
          <w:szCs w:val="24"/>
        </w:rPr>
      </w:pPr>
      <w:r>
        <w:rPr>
          <w:rFonts w:hint="eastAsia" w:ascii="宋体" w:hAnsi="宋体" w:eastAsia="宋体" w:cs="宋体"/>
          <w:spacing w:val="-5"/>
          <w:sz w:val="24"/>
          <w:szCs w:val="24"/>
        </w:rPr>
        <w:t>合同份数按</w:t>
      </w:r>
      <w:r>
        <w:rPr>
          <w:rFonts w:hint="eastAsia" w:ascii="宋体" w:hAnsi="宋体" w:eastAsia="宋体" w:cs="宋体"/>
          <w:b/>
          <w:bCs/>
          <w:i/>
          <w:iCs/>
          <w:spacing w:val="-5"/>
          <w:sz w:val="25"/>
          <w:szCs w:val="25"/>
          <w:u w:val="single" w:color="auto"/>
        </w:rPr>
        <w:t>合同专用条款</w:t>
      </w:r>
      <w:r>
        <w:rPr>
          <w:rFonts w:hint="eastAsia" w:ascii="宋体" w:hAnsi="宋体" w:eastAsia="宋体" w:cs="宋体"/>
          <w:spacing w:val="-5"/>
          <w:sz w:val="24"/>
          <w:szCs w:val="24"/>
        </w:rPr>
        <w:t>规定 ，每份均具有同等法律效力。</w:t>
      </w:r>
    </w:p>
    <w:p w14:paraId="4BFE1F05">
      <w:pPr>
        <w:spacing w:line="177" w:lineRule="auto"/>
        <w:rPr>
          <w:rFonts w:hint="eastAsia" w:ascii="宋体" w:hAnsi="宋体" w:eastAsia="宋体" w:cs="宋体"/>
          <w:sz w:val="24"/>
          <w:szCs w:val="24"/>
        </w:rPr>
        <w:sectPr>
          <w:footerReference r:id="rId60" w:type="default"/>
          <w:pgSz w:w="11907" w:h="16840"/>
          <w:pgMar w:top="400" w:right="1080" w:bottom="1264" w:left="1083" w:header="0" w:footer="1085" w:gutter="0"/>
          <w:pgNumType w:fmt="decimal"/>
          <w:cols w:space="720" w:num="1"/>
        </w:sectPr>
      </w:pPr>
    </w:p>
    <w:p w14:paraId="6605E824">
      <w:pPr>
        <w:spacing w:before="103" w:line="183" w:lineRule="auto"/>
        <w:ind w:left="3705"/>
        <w:rPr>
          <w:rFonts w:hint="eastAsia" w:ascii="宋体" w:hAnsi="宋体" w:eastAsia="宋体" w:cs="宋体"/>
          <w:sz w:val="24"/>
          <w:szCs w:val="24"/>
        </w:rPr>
      </w:pPr>
      <w:r>
        <w:rPr>
          <w:rFonts w:hint="eastAsia" w:ascii="宋体" w:hAnsi="宋体" w:eastAsia="宋体" w:cs="宋体"/>
          <w:b/>
          <w:bCs/>
          <w:spacing w:val="-1"/>
          <w:sz w:val="24"/>
          <w:szCs w:val="24"/>
        </w:rPr>
        <w:t>第三部分合同专用条款</w:t>
      </w:r>
    </w:p>
    <w:p w14:paraId="085F5EC6">
      <w:pPr>
        <w:spacing w:before="246" w:line="326" w:lineRule="auto"/>
        <w:ind w:left="37" w:firstLine="479"/>
        <w:jc w:val="both"/>
        <w:rPr>
          <w:rFonts w:hint="eastAsia" w:ascii="宋体" w:hAnsi="宋体" w:eastAsia="宋体" w:cs="宋体"/>
          <w:sz w:val="24"/>
          <w:szCs w:val="24"/>
        </w:rPr>
      </w:pPr>
      <w:r>
        <w:rPr>
          <w:rFonts w:hint="eastAsia" w:ascii="宋体" w:hAnsi="宋体" w:eastAsia="宋体" w:cs="宋体"/>
          <w:spacing w:val="-6"/>
          <w:sz w:val="24"/>
          <w:szCs w:val="24"/>
        </w:rPr>
        <w:t>本部分是对前两部分的补充和修改 ，如果前两部分和本部分的约定不一致 ，应以本部分的</w:t>
      </w:r>
      <w:r>
        <w:rPr>
          <w:rFonts w:hint="eastAsia" w:ascii="宋体" w:hAnsi="宋体" w:eastAsia="宋体" w:cs="宋体"/>
          <w:spacing w:val="5"/>
          <w:sz w:val="24"/>
          <w:szCs w:val="24"/>
        </w:rPr>
        <w:t xml:space="preserve"> </w:t>
      </w:r>
      <w:r>
        <w:rPr>
          <w:rFonts w:hint="eastAsia" w:ascii="宋体" w:hAnsi="宋体" w:eastAsia="宋体" w:cs="宋体"/>
          <w:spacing w:val="-2"/>
          <w:sz w:val="24"/>
          <w:szCs w:val="24"/>
        </w:rPr>
        <w:t>约定为准。本部分的条款号应与前两部分的条款号保持</w:t>
      </w:r>
      <w:r>
        <w:rPr>
          <w:rFonts w:hint="eastAsia" w:ascii="宋体" w:hAnsi="宋体" w:eastAsia="宋体" w:cs="宋体"/>
          <w:spacing w:val="-3"/>
          <w:sz w:val="24"/>
          <w:szCs w:val="24"/>
        </w:rPr>
        <w:t>对应；与前两部分无对应关系的内容可</w:t>
      </w:r>
      <w:r>
        <w:rPr>
          <w:rFonts w:hint="eastAsia" w:ascii="宋体" w:hAnsi="宋体" w:eastAsia="宋体" w:cs="宋体"/>
          <w:spacing w:val="-1"/>
          <w:sz w:val="24"/>
          <w:szCs w:val="24"/>
        </w:rPr>
        <w:t>另行编制条款号。</w:t>
      </w:r>
    </w:p>
    <w:p w14:paraId="3AEABF6E">
      <w:pPr>
        <w:spacing w:line="26" w:lineRule="auto"/>
        <w:rPr>
          <w:rFonts w:hint="eastAsia" w:ascii="宋体" w:hAnsi="宋体" w:eastAsia="宋体" w:cs="宋体"/>
          <w:sz w:val="2"/>
        </w:rPr>
      </w:pPr>
    </w:p>
    <w:tbl>
      <w:tblPr>
        <w:tblStyle w:val="21"/>
        <w:tblW w:w="975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8947"/>
      </w:tblGrid>
      <w:tr w14:paraId="3BF9D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70DE3512">
            <w:pPr>
              <w:pStyle w:val="22"/>
              <w:spacing w:before="249" w:line="182" w:lineRule="auto"/>
              <w:ind w:left="44"/>
              <w:rPr>
                <w:rFonts w:hint="eastAsia" w:ascii="宋体" w:hAnsi="宋体" w:eastAsia="宋体" w:cs="宋体"/>
              </w:rPr>
            </w:pPr>
            <w:r>
              <w:rPr>
                <w:rFonts w:hint="eastAsia" w:ascii="宋体" w:hAnsi="宋体" w:eastAsia="宋体" w:cs="宋体"/>
                <w:b/>
                <w:bCs/>
                <w:spacing w:val="-2"/>
              </w:rPr>
              <w:t>条款号</w:t>
            </w:r>
          </w:p>
        </w:tc>
        <w:tc>
          <w:tcPr>
            <w:tcW w:w="8947" w:type="dxa"/>
            <w:vAlign w:val="top"/>
          </w:tcPr>
          <w:p w14:paraId="167C5301">
            <w:pPr>
              <w:pStyle w:val="22"/>
              <w:spacing w:before="249" w:line="182" w:lineRule="auto"/>
              <w:ind w:left="3989"/>
              <w:rPr>
                <w:rFonts w:hint="eastAsia" w:ascii="宋体" w:hAnsi="宋体" w:eastAsia="宋体" w:cs="宋体"/>
              </w:rPr>
            </w:pPr>
            <w:r>
              <w:rPr>
                <w:rFonts w:hint="eastAsia" w:ascii="宋体" w:hAnsi="宋体" w:eastAsia="宋体" w:cs="宋体"/>
                <w:b/>
                <w:bCs/>
                <w:spacing w:val="-1"/>
              </w:rPr>
              <w:t>约定内容</w:t>
            </w:r>
          </w:p>
        </w:tc>
      </w:tr>
      <w:tr w14:paraId="3BB96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9D23D80">
            <w:pPr>
              <w:rPr>
                <w:rFonts w:hint="eastAsia" w:ascii="宋体" w:hAnsi="宋体" w:eastAsia="宋体" w:cs="宋体"/>
                <w:sz w:val="21"/>
              </w:rPr>
            </w:pPr>
          </w:p>
        </w:tc>
        <w:tc>
          <w:tcPr>
            <w:tcW w:w="8947" w:type="dxa"/>
            <w:vAlign w:val="top"/>
          </w:tcPr>
          <w:p w14:paraId="098B4385">
            <w:pPr>
              <w:rPr>
                <w:rFonts w:hint="eastAsia" w:ascii="宋体" w:hAnsi="宋体" w:eastAsia="宋体" w:cs="宋体"/>
                <w:sz w:val="21"/>
              </w:rPr>
            </w:pPr>
          </w:p>
        </w:tc>
      </w:tr>
      <w:tr w14:paraId="5661B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D203BDA">
            <w:pPr>
              <w:rPr>
                <w:rFonts w:hint="eastAsia" w:ascii="宋体" w:hAnsi="宋体" w:eastAsia="宋体" w:cs="宋体"/>
                <w:sz w:val="21"/>
              </w:rPr>
            </w:pPr>
          </w:p>
        </w:tc>
        <w:tc>
          <w:tcPr>
            <w:tcW w:w="8947" w:type="dxa"/>
            <w:vAlign w:val="top"/>
          </w:tcPr>
          <w:p w14:paraId="5D9242AF">
            <w:pPr>
              <w:rPr>
                <w:rFonts w:hint="eastAsia" w:ascii="宋体" w:hAnsi="宋体" w:eastAsia="宋体" w:cs="宋体"/>
                <w:sz w:val="21"/>
              </w:rPr>
            </w:pPr>
          </w:p>
        </w:tc>
      </w:tr>
      <w:tr w14:paraId="77585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C50D2B1">
            <w:pPr>
              <w:rPr>
                <w:rFonts w:hint="eastAsia" w:ascii="宋体" w:hAnsi="宋体" w:eastAsia="宋体" w:cs="宋体"/>
                <w:sz w:val="21"/>
              </w:rPr>
            </w:pPr>
          </w:p>
        </w:tc>
        <w:tc>
          <w:tcPr>
            <w:tcW w:w="8947" w:type="dxa"/>
            <w:vAlign w:val="top"/>
          </w:tcPr>
          <w:p w14:paraId="52EF5AC2">
            <w:pPr>
              <w:rPr>
                <w:rFonts w:hint="eastAsia" w:ascii="宋体" w:hAnsi="宋体" w:eastAsia="宋体" w:cs="宋体"/>
                <w:sz w:val="21"/>
              </w:rPr>
            </w:pPr>
          </w:p>
        </w:tc>
      </w:tr>
      <w:tr w14:paraId="1D067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25F0B3F9">
            <w:pPr>
              <w:rPr>
                <w:rFonts w:hint="eastAsia" w:ascii="宋体" w:hAnsi="宋体" w:eastAsia="宋体" w:cs="宋体"/>
                <w:sz w:val="21"/>
              </w:rPr>
            </w:pPr>
          </w:p>
        </w:tc>
        <w:tc>
          <w:tcPr>
            <w:tcW w:w="8947" w:type="dxa"/>
            <w:vAlign w:val="top"/>
          </w:tcPr>
          <w:p w14:paraId="720FAA70">
            <w:pPr>
              <w:rPr>
                <w:rFonts w:hint="eastAsia" w:ascii="宋体" w:hAnsi="宋体" w:eastAsia="宋体" w:cs="宋体"/>
                <w:sz w:val="21"/>
              </w:rPr>
            </w:pPr>
          </w:p>
        </w:tc>
      </w:tr>
      <w:tr w14:paraId="3456E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07736536">
            <w:pPr>
              <w:rPr>
                <w:rFonts w:hint="eastAsia" w:ascii="宋体" w:hAnsi="宋体" w:eastAsia="宋体" w:cs="宋体"/>
                <w:sz w:val="21"/>
              </w:rPr>
            </w:pPr>
          </w:p>
        </w:tc>
        <w:tc>
          <w:tcPr>
            <w:tcW w:w="8947" w:type="dxa"/>
            <w:vAlign w:val="top"/>
          </w:tcPr>
          <w:p w14:paraId="09C3BDDF">
            <w:pPr>
              <w:rPr>
                <w:rFonts w:hint="eastAsia" w:ascii="宋体" w:hAnsi="宋体" w:eastAsia="宋体" w:cs="宋体"/>
                <w:sz w:val="21"/>
              </w:rPr>
            </w:pPr>
          </w:p>
        </w:tc>
      </w:tr>
      <w:tr w14:paraId="39BE1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4403F18">
            <w:pPr>
              <w:rPr>
                <w:rFonts w:hint="eastAsia" w:ascii="宋体" w:hAnsi="宋体" w:eastAsia="宋体" w:cs="宋体"/>
                <w:sz w:val="21"/>
              </w:rPr>
            </w:pPr>
          </w:p>
        </w:tc>
        <w:tc>
          <w:tcPr>
            <w:tcW w:w="8947" w:type="dxa"/>
            <w:vAlign w:val="top"/>
          </w:tcPr>
          <w:p w14:paraId="567CAED8">
            <w:pPr>
              <w:rPr>
                <w:rFonts w:hint="eastAsia" w:ascii="宋体" w:hAnsi="宋体" w:eastAsia="宋体" w:cs="宋体"/>
                <w:sz w:val="21"/>
              </w:rPr>
            </w:pPr>
          </w:p>
        </w:tc>
      </w:tr>
      <w:tr w14:paraId="413B8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56A6F17B">
            <w:pPr>
              <w:rPr>
                <w:rFonts w:hint="eastAsia" w:ascii="宋体" w:hAnsi="宋体" w:eastAsia="宋体" w:cs="宋体"/>
                <w:sz w:val="21"/>
              </w:rPr>
            </w:pPr>
          </w:p>
        </w:tc>
        <w:tc>
          <w:tcPr>
            <w:tcW w:w="8947" w:type="dxa"/>
            <w:vAlign w:val="top"/>
          </w:tcPr>
          <w:p w14:paraId="224F502C">
            <w:pPr>
              <w:rPr>
                <w:rFonts w:hint="eastAsia" w:ascii="宋体" w:hAnsi="宋体" w:eastAsia="宋体" w:cs="宋体"/>
                <w:sz w:val="21"/>
              </w:rPr>
            </w:pPr>
          </w:p>
        </w:tc>
      </w:tr>
      <w:tr w14:paraId="2365C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371B4F13">
            <w:pPr>
              <w:rPr>
                <w:rFonts w:hint="eastAsia" w:ascii="宋体" w:hAnsi="宋体" w:eastAsia="宋体" w:cs="宋体"/>
                <w:sz w:val="21"/>
              </w:rPr>
            </w:pPr>
          </w:p>
        </w:tc>
        <w:tc>
          <w:tcPr>
            <w:tcW w:w="8947" w:type="dxa"/>
            <w:vAlign w:val="top"/>
          </w:tcPr>
          <w:p w14:paraId="5A8068F7">
            <w:pPr>
              <w:rPr>
                <w:rFonts w:hint="eastAsia" w:ascii="宋体" w:hAnsi="宋体" w:eastAsia="宋体" w:cs="宋体"/>
                <w:sz w:val="21"/>
              </w:rPr>
            </w:pPr>
          </w:p>
        </w:tc>
      </w:tr>
      <w:tr w14:paraId="11116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78BEEDD5">
            <w:pPr>
              <w:rPr>
                <w:rFonts w:hint="eastAsia" w:ascii="宋体" w:hAnsi="宋体" w:eastAsia="宋体" w:cs="宋体"/>
                <w:sz w:val="21"/>
              </w:rPr>
            </w:pPr>
          </w:p>
        </w:tc>
        <w:tc>
          <w:tcPr>
            <w:tcW w:w="8947" w:type="dxa"/>
            <w:vAlign w:val="top"/>
          </w:tcPr>
          <w:p w14:paraId="53F6F41C">
            <w:pPr>
              <w:rPr>
                <w:rFonts w:hint="eastAsia" w:ascii="宋体" w:hAnsi="宋体" w:eastAsia="宋体" w:cs="宋体"/>
                <w:sz w:val="21"/>
              </w:rPr>
            </w:pPr>
          </w:p>
        </w:tc>
      </w:tr>
      <w:tr w14:paraId="54E7F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805" w:type="dxa"/>
            <w:tcBorders>
              <w:left w:val="single" w:color="000000" w:sz="2" w:space="0"/>
            </w:tcBorders>
            <w:vAlign w:val="top"/>
          </w:tcPr>
          <w:p w14:paraId="599C34CC">
            <w:pPr>
              <w:rPr>
                <w:rFonts w:hint="eastAsia" w:ascii="宋体" w:hAnsi="宋体" w:eastAsia="宋体" w:cs="宋体"/>
                <w:sz w:val="21"/>
              </w:rPr>
            </w:pPr>
          </w:p>
        </w:tc>
        <w:tc>
          <w:tcPr>
            <w:tcW w:w="8947" w:type="dxa"/>
            <w:vAlign w:val="top"/>
          </w:tcPr>
          <w:p w14:paraId="042F9880">
            <w:pPr>
              <w:rPr>
                <w:rFonts w:hint="eastAsia" w:ascii="宋体" w:hAnsi="宋体" w:eastAsia="宋体" w:cs="宋体"/>
                <w:sz w:val="21"/>
              </w:rPr>
            </w:pPr>
          </w:p>
        </w:tc>
      </w:tr>
      <w:tr w14:paraId="6CA794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vAlign w:val="top"/>
          </w:tcPr>
          <w:p w14:paraId="62F44707">
            <w:pPr>
              <w:rPr>
                <w:rFonts w:hint="eastAsia" w:ascii="宋体" w:hAnsi="宋体" w:eastAsia="宋体" w:cs="宋体"/>
                <w:sz w:val="21"/>
              </w:rPr>
            </w:pPr>
          </w:p>
        </w:tc>
        <w:tc>
          <w:tcPr>
            <w:tcW w:w="8947" w:type="dxa"/>
            <w:vAlign w:val="top"/>
          </w:tcPr>
          <w:p w14:paraId="66D25B3C">
            <w:pPr>
              <w:rPr>
                <w:rFonts w:hint="eastAsia" w:ascii="宋体" w:hAnsi="宋体" w:eastAsia="宋体" w:cs="宋体"/>
                <w:sz w:val="21"/>
              </w:rPr>
            </w:pPr>
          </w:p>
        </w:tc>
      </w:tr>
      <w:tr w14:paraId="5D699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05" w:type="dxa"/>
            <w:tcBorders>
              <w:left w:val="single" w:color="000000" w:sz="2" w:space="0"/>
            </w:tcBorders>
            <w:vAlign w:val="top"/>
          </w:tcPr>
          <w:p w14:paraId="04E0626A">
            <w:pPr>
              <w:rPr>
                <w:rFonts w:hint="eastAsia" w:ascii="宋体" w:hAnsi="宋体" w:eastAsia="宋体" w:cs="宋体"/>
                <w:sz w:val="21"/>
              </w:rPr>
            </w:pPr>
          </w:p>
        </w:tc>
        <w:tc>
          <w:tcPr>
            <w:tcW w:w="8947" w:type="dxa"/>
            <w:vAlign w:val="top"/>
          </w:tcPr>
          <w:p w14:paraId="11322CC5">
            <w:pPr>
              <w:rPr>
                <w:rFonts w:hint="eastAsia" w:ascii="宋体" w:hAnsi="宋体" w:eastAsia="宋体" w:cs="宋体"/>
                <w:sz w:val="21"/>
              </w:rPr>
            </w:pPr>
          </w:p>
        </w:tc>
      </w:tr>
    </w:tbl>
    <w:p w14:paraId="3203C045">
      <w:pPr>
        <w:pStyle w:val="7"/>
        <w:rPr>
          <w:rFonts w:hint="eastAsia" w:ascii="宋体" w:hAnsi="宋体" w:eastAsia="宋体" w:cs="宋体"/>
        </w:rPr>
      </w:pPr>
    </w:p>
    <w:p w14:paraId="2BAB92B1">
      <w:pPr>
        <w:rPr>
          <w:rFonts w:hint="eastAsia" w:ascii="宋体" w:hAnsi="宋体" w:eastAsia="宋体" w:cs="宋体"/>
        </w:rPr>
        <w:sectPr>
          <w:footerReference r:id="rId61" w:type="default"/>
          <w:pgSz w:w="11907" w:h="16840"/>
          <w:pgMar w:top="400" w:right="1080" w:bottom="1265" w:left="1047" w:header="0" w:footer="1085" w:gutter="0"/>
          <w:pgNumType w:fmt="decimal"/>
          <w:cols w:space="720" w:num="1"/>
        </w:sectPr>
      </w:pPr>
    </w:p>
    <w:p w14:paraId="6323C97B">
      <w:pPr>
        <w:spacing w:before="133" w:line="187" w:lineRule="auto"/>
        <w:ind w:left="3757"/>
        <w:rPr>
          <w:rFonts w:hint="eastAsia" w:ascii="宋体" w:hAnsi="宋体" w:eastAsia="宋体" w:cs="宋体"/>
          <w:sz w:val="31"/>
          <w:szCs w:val="31"/>
        </w:rPr>
      </w:pPr>
      <w:r>
        <w:rPr>
          <w:rFonts w:hint="eastAsia" w:ascii="宋体" w:hAnsi="宋体" w:eastAsia="宋体" w:cs="宋体"/>
          <w:b/>
          <w:bCs/>
          <w:spacing w:val="3"/>
          <w:sz w:val="31"/>
          <w:szCs w:val="31"/>
        </w:rPr>
        <w:t>安</w:t>
      </w:r>
      <w:r>
        <w:rPr>
          <w:rFonts w:hint="eastAsia" w:ascii="宋体" w:hAnsi="宋体" w:eastAsia="宋体" w:cs="宋体"/>
          <w:b/>
          <w:bCs/>
          <w:spacing w:val="73"/>
          <w:sz w:val="31"/>
          <w:szCs w:val="31"/>
        </w:rPr>
        <w:t xml:space="preserve"> </w:t>
      </w:r>
      <w:r>
        <w:rPr>
          <w:rFonts w:hint="eastAsia" w:ascii="宋体" w:hAnsi="宋体" w:eastAsia="宋体" w:cs="宋体"/>
          <w:b/>
          <w:bCs/>
          <w:spacing w:val="3"/>
          <w:sz w:val="31"/>
          <w:szCs w:val="31"/>
        </w:rPr>
        <w:t>全</w:t>
      </w:r>
      <w:r>
        <w:rPr>
          <w:rFonts w:hint="eastAsia" w:ascii="宋体" w:hAnsi="宋体" w:eastAsia="宋体" w:cs="宋体"/>
          <w:b/>
          <w:bCs/>
          <w:spacing w:val="75"/>
          <w:sz w:val="31"/>
          <w:szCs w:val="31"/>
        </w:rPr>
        <w:t xml:space="preserve"> </w:t>
      </w:r>
      <w:r>
        <w:rPr>
          <w:rFonts w:hint="eastAsia" w:ascii="宋体" w:hAnsi="宋体" w:eastAsia="宋体" w:cs="宋体"/>
          <w:b/>
          <w:bCs/>
          <w:spacing w:val="3"/>
          <w:sz w:val="31"/>
          <w:szCs w:val="31"/>
        </w:rPr>
        <w:t>协</w:t>
      </w:r>
      <w:r>
        <w:rPr>
          <w:rFonts w:hint="eastAsia" w:ascii="宋体" w:hAnsi="宋体" w:eastAsia="宋体" w:cs="宋体"/>
          <w:b/>
          <w:bCs/>
          <w:spacing w:val="75"/>
          <w:sz w:val="31"/>
          <w:szCs w:val="31"/>
        </w:rPr>
        <w:t xml:space="preserve"> </w:t>
      </w:r>
      <w:r>
        <w:rPr>
          <w:rFonts w:hint="eastAsia" w:ascii="宋体" w:hAnsi="宋体" w:eastAsia="宋体" w:cs="宋体"/>
          <w:b/>
          <w:bCs/>
          <w:spacing w:val="3"/>
          <w:sz w:val="31"/>
          <w:szCs w:val="31"/>
        </w:rPr>
        <w:t>议</w:t>
      </w:r>
      <w:r>
        <w:rPr>
          <w:rFonts w:hint="eastAsia" w:ascii="宋体" w:hAnsi="宋体" w:eastAsia="宋体" w:cs="宋体"/>
          <w:b/>
          <w:bCs/>
          <w:spacing w:val="75"/>
          <w:sz w:val="31"/>
          <w:szCs w:val="31"/>
        </w:rPr>
        <w:t xml:space="preserve"> </w:t>
      </w:r>
      <w:r>
        <w:rPr>
          <w:rFonts w:hint="eastAsia" w:ascii="宋体" w:hAnsi="宋体" w:eastAsia="宋体" w:cs="宋体"/>
          <w:b/>
          <w:bCs/>
          <w:spacing w:val="3"/>
          <w:sz w:val="31"/>
          <w:szCs w:val="31"/>
        </w:rPr>
        <w:t>书</w:t>
      </w:r>
    </w:p>
    <w:p w14:paraId="3891AF77">
      <w:pPr>
        <w:spacing w:before="330" w:line="301" w:lineRule="auto"/>
        <w:ind w:left="1" w:right="5" w:firstLine="480"/>
        <w:rPr>
          <w:rFonts w:hint="eastAsia" w:ascii="宋体" w:hAnsi="宋体" w:eastAsia="宋体" w:cs="宋体"/>
          <w:sz w:val="24"/>
          <w:szCs w:val="24"/>
        </w:rPr>
      </w:pPr>
      <w:r>
        <w:rPr>
          <w:rFonts w:hint="eastAsia" w:ascii="宋体" w:hAnsi="宋体" w:eastAsia="宋体" w:cs="宋体"/>
          <w:spacing w:val="-16"/>
          <w:sz w:val="24"/>
          <w:szCs w:val="24"/>
        </w:rPr>
        <w:t>根据《民法典》等相</w:t>
      </w:r>
      <w:r>
        <w:rPr>
          <w:rFonts w:hint="eastAsia" w:ascii="宋体" w:hAnsi="宋体" w:eastAsia="宋体" w:cs="宋体"/>
          <w:spacing w:val="-15"/>
          <w:sz w:val="24"/>
          <w:szCs w:val="24"/>
        </w:rPr>
        <w:t>关法律法规之规定 ，按照平等、自愿</w:t>
      </w:r>
      <w:r>
        <w:rPr>
          <w:rFonts w:hint="eastAsia" w:ascii="宋体" w:hAnsi="宋体" w:eastAsia="宋体" w:cs="宋体"/>
          <w:spacing w:val="-16"/>
          <w:sz w:val="24"/>
          <w:szCs w:val="24"/>
        </w:rPr>
        <w:t>、公平和诚实信用的原则 ，经</w:t>
      </w:r>
      <w:r>
        <w:rPr>
          <w:rFonts w:hint="eastAsia" w:ascii="宋体" w:hAnsi="宋体" w:eastAsia="宋体" w:cs="宋体"/>
          <w:spacing w:val="-16"/>
          <w:sz w:val="24"/>
          <w:szCs w:val="24"/>
          <w:u w:val="single" w:color="auto"/>
        </w:rPr>
        <w:t xml:space="preserve">   （</w:t>
      </w:r>
      <w:r>
        <w:rPr>
          <w:rFonts w:hint="eastAsia" w:ascii="宋体" w:hAnsi="宋体" w:eastAsia="宋体" w:cs="宋体"/>
          <w:spacing w:val="-7"/>
          <w:sz w:val="24"/>
          <w:szCs w:val="24"/>
          <w:u w:val="single" w:color="auto"/>
        </w:rPr>
        <w:t>采</w:t>
      </w:r>
      <w:r>
        <w:rPr>
          <w:rFonts w:hint="eastAsia" w:ascii="宋体" w:hAnsi="宋体" w:eastAsia="宋体" w:cs="宋体"/>
          <w:sz w:val="24"/>
          <w:szCs w:val="24"/>
        </w:rPr>
        <w:t xml:space="preserve"> </w:t>
      </w:r>
      <w:r>
        <w:rPr>
          <w:rFonts w:hint="eastAsia" w:ascii="宋体" w:hAnsi="宋体" w:eastAsia="宋体" w:cs="宋体"/>
          <w:spacing w:val="-4"/>
          <w:sz w:val="24"/>
          <w:szCs w:val="24"/>
          <w:u w:val="single" w:color="auto"/>
        </w:rPr>
        <w:t xml:space="preserve">购人名称）     </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(以下简称 ：甲方)和</w:t>
      </w:r>
      <w:r>
        <w:rPr>
          <w:rFonts w:hint="eastAsia" w:ascii="宋体" w:hAnsi="宋体" w:eastAsia="宋体" w:cs="宋体"/>
          <w:spacing w:val="-4"/>
          <w:sz w:val="24"/>
          <w:szCs w:val="24"/>
          <w:u w:val="single" w:color="auto"/>
        </w:rPr>
        <w:t xml:space="preserve">    （中标投标人名称）     </w:t>
      </w:r>
      <w:r>
        <w:rPr>
          <w:rFonts w:hint="eastAsia" w:ascii="宋体" w:hAnsi="宋体" w:eastAsia="宋体" w:cs="宋体"/>
          <w:spacing w:val="-53"/>
          <w:sz w:val="24"/>
          <w:szCs w:val="24"/>
        </w:rPr>
        <w:t xml:space="preserve"> </w:t>
      </w:r>
      <w:r>
        <w:rPr>
          <w:rFonts w:hint="eastAsia" w:ascii="宋体" w:hAnsi="宋体" w:eastAsia="宋体" w:cs="宋体"/>
          <w:spacing w:val="-4"/>
          <w:sz w:val="24"/>
          <w:szCs w:val="24"/>
        </w:rPr>
        <w:t>(以下简称 ：乙方)协商一致 ，约</w:t>
      </w:r>
    </w:p>
    <w:p w14:paraId="7C56184C">
      <w:pPr>
        <w:spacing w:line="183" w:lineRule="auto"/>
        <w:ind w:left="1"/>
        <w:rPr>
          <w:rFonts w:hint="eastAsia" w:ascii="宋体" w:hAnsi="宋体" w:eastAsia="宋体" w:cs="宋体"/>
          <w:sz w:val="24"/>
          <w:szCs w:val="24"/>
        </w:rPr>
      </w:pPr>
      <w:r>
        <w:rPr>
          <w:rFonts w:hint="eastAsia" w:ascii="宋体" w:hAnsi="宋体" w:eastAsia="宋体" w:cs="宋体"/>
          <w:spacing w:val="-4"/>
          <w:sz w:val="24"/>
          <w:szCs w:val="24"/>
        </w:rPr>
        <w:t>定以下协议条款 ，以兹共同遵守、全面履行。</w:t>
      </w:r>
    </w:p>
    <w:p w14:paraId="18BE4188">
      <w:pPr>
        <w:spacing w:before="136" w:line="296" w:lineRule="auto"/>
        <w:ind w:right="5" w:firstLine="502"/>
        <w:rPr>
          <w:rFonts w:hint="eastAsia" w:ascii="宋体" w:hAnsi="宋体" w:eastAsia="宋体" w:cs="宋体"/>
          <w:sz w:val="24"/>
          <w:szCs w:val="24"/>
        </w:rPr>
      </w:pPr>
      <w:r>
        <w:rPr>
          <w:rFonts w:hint="eastAsia" w:ascii="宋体" w:hAnsi="宋体" w:eastAsia="宋体" w:cs="宋体"/>
          <w:spacing w:val="-1"/>
          <w:sz w:val="24"/>
          <w:szCs w:val="24"/>
        </w:rPr>
        <w:t>由</w:t>
      </w:r>
      <w:r>
        <w:rPr>
          <w:rFonts w:hint="eastAsia" w:ascii="宋体" w:hAnsi="宋体" w:eastAsia="宋体" w:cs="宋体"/>
          <w:spacing w:val="-1"/>
          <w:sz w:val="24"/>
          <w:szCs w:val="24"/>
          <w:u w:val="single" w:color="auto"/>
        </w:rPr>
        <w:t xml:space="preserve">     （中标投标人名称）</w:t>
      </w:r>
      <w:r>
        <w:rPr>
          <w:rFonts w:hint="eastAsia" w:ascii="宋体" w:hAnsi="宋体" w:eastAsia="宋体" w:cs="宋体"/>
          <w:spacing w:val="34"/>
          <w:w w:val="101"/>
          <w:sz w:val="24"/>
          <w:szCs w:val="24"/>
          <w:u w:val="single" w:color="auto"/>
        </w:rPr>
        <w:t xml:space="preserve"> </w:t>
      </w:r>
      <w:r>
        <w:rPr>
          <w:rFonts w:hint="eastAsia" w:ascii="宋体" w:hAnsi="宋体" w:eastAsia="宋体" w:cs="宋体"/>
          <w:spacing w:val="-51"/>
          <w:sz w:val="24"/>
          <w:szCs w:val="24"/>
        </w:rPr>
        <w:t xml:space="preserve"> </w:t>
      </w:r>
      <w:r>
        <w:rPr>
          <w:rFonts w:hint="eastAsia" w:ascii="宋体" w:hAnsi="宋体" w:eastAsia="宋体" w:cs="宋体"/>
          <w:spacing w:val="-1"/>
          <w:sz w:val="24"/>
          <w:szCs w:val="24"/>
        </w:rPr>
        <w:t xml:space="preserve">中标组织的 </w:t>
      </w:r>
      <w:r>
        <w:rPr>
          <w:rFonts w:hint="eastAsia" w:ascii="宋体" w:hAnsi="宋体" w:eastAsia="宋体" w:cs="宋体"/>
          <w:spacing w:val="-39"/>
          <w:sz w:val="24"/>
          <w:szCs w:val="24"/>
        </w:rPr>
        <w:t>：</w:t>
      </w:r>
      <w:r>
        <w:rPr>
          <w:rFonts w:hint="eastAsia" w:ascii="宋体" w:hAnsi="宋体" w:eastAsia="宋体" w:cs="宋体"/>
          <w:spacing w:val="12"/>
          <w:sz w:val="24"/>
          <w:szCs w:val="24"/>
          <w:u w:val="single" w:color="auto"/>
        </w:rPr>
        <w:t xml:space="preserve">  </w:t>
      </w:r>
      <w:r>
        <w:rPr>
          <w:rFonts w:hint="eastAsia" w:ascii="宋体" w:hAnsi="宋体" w:eastAsia="宋体" w:cs="宋体"/>
          <w:spacing w:val="-39"/>
          <w:sz w:val="24"/>
          <w:szCs w:val="24"/>
          <w:u w:val="single" w:color="auto"/>
        </w:rPr>
        <w:t>（</w:t>
      </w:r>
      <w:r>
        <w:rPr>
          <w:rFonts w:hint="eastAsia" w:ascii="宋体" w:hAnsi="宋体" w:eastAsia="宋体" w:cs="宋体"/>
          <w:spacing w:val="-1"/>
          <w:sz w:val="24"/>
          <w:szCs w:val="24"/>
          <w:u w:val="single" w:color="auto"/>
        </w:rPr>
        <w:t>项目名称+第 N 期</w:t>
      </w:r>
      <w:r>
        <w:rPr>
          <w:rFonts w:hint="eastAsia" w:ascii="宋体" w:hAnsi="宋体" w:eastAsia="宋体" w:cs="宋体"/>
          <w:spacing w:val="-39"/>
          <w:sz w:val="24"/>
          <w:szCs w:val="24"/>
          <w:u w:val="single" w:color="auto"/>
        </w:rPr>
        <w:t>）</w:t>
      </w:r>
      <w:r>
        <w:rPr>
          <w:rFonts w:hint="eastAsia" w:ascii="宋体" w:hAnsi="宋体" w:eastAsia="宋体" w:cs="宋体"/>
          <w:spacing w:val="-10"/>
          <w:sz w:val="24"/>
          <w:szCs w:val="24"/>
        </w:rPr>
        <w:t xml:space="preserve"> </w:t>
      </w:r>
      <w:r>
        <w:rPr>
          <w:rFonts w:hint="eastAsia" w:ascii="宋体" w:hAnsi="宋体" w:eastAsia="宋体" w:cs="宋体"/>
          <w:spacing w:val="-39"/>
          <w:sz w:val="24"/>
          <w:szCs w:val="24"/>
        </w:rPr>
        <w:t>，</w:t>
      </w:r>
      <w:r>
        <w:rPr>
          <w:rFonts w:hint="eastAsia" w:ascii="宋体" w:hAnsi="宋体" w:eastAsia="宋体" w:cs="宋体"/>
          <w:spacing w:val="-1"/>
          <w:sz w:val="24"/>
          <w:szCs w:val="24"/>
        </w:rPr>
        <w:t>出发时间 ：</w:t>
      </w:r>
      <w:r>
        <w:rPr>
          <w:rFonts w:hint="eastAsia" w:ascii="宋体" w:hAnsi="宋体" w:eastAsia="宋体" w:cs="宋体"/>
          <w:spacing w:val="-1"/>
          <w:sz w:val="24"/>
          <w:szCs w:val="24"/>
          <w:u w:val="single" w:color="auto"/>
        </w:rPr>
        <w:t xml:space="preserve">         年</w:t>
      </w:r>
      <w:r>
        <w:rPr>
          <w:rFonts w:hint="eastAsia" w:ascii="宋体" w:hAnsi="宋体" w:eastAsia="宋体" w:cs="宋体"/>
          <w:sz w:val="24"/>
          <w:szCs w:val="24"/>
        </w:rPr>
        <w:t xml:space="preserve"> </w:t>
      </w:r>
      <w:r>
        <w:rPr>
          <w:rFonts w:hint="eastAsia" w:ascii="宋体" w:hAnsi="宋体" w:eastAsia="宋体" w:cs="宋体"/>
          <w:spacing w:val="-6"/>
          <w:sz w:val="24"/>
          <w:szCs w:val="24"/>
          <w:u w:val="single" w:color="auto"/>
        </w:rPr>
        <w:t>月       日</w:t>
      </w:r>
      <w:r>
        <w:rPr>
          <w:rFonts w:hint="eastAsia" w:ascii="宋体" w:hAnsi="宋体" w:eastAsia="宋体" w:cs="宋体"/>
          <w:spacing w:val="-6"/>
          <w:sz w:val="24"/>
          <w:szCs w:val="24"/>
        </w:rPr>
        <w:t xml:space="preserve"> ，返回时间 ：</w:t>
      </w:r>
      <w:r>
        <w:rPr>
          <w:rFonts w:hint="eastAsia" w:ascii="宋体" w:hAnsi="宋体" w:eastAsia="宋体" w:cs="宋体"/>
          <w:spacing w:val="-6"/>
          <w:sz w:val="24"/>
          <w:szCs w:val="24"/>
          <w:u w:val="single" w:color="auto"/>
        </w:rPr>
        <w:t xml:space="preserve">       年      月     日</w:t>
      </w:r>
      <w:r>
        <w:rPr>
          <w:rFonts w:hint="eastAsia" w:ascii="宋体" w:hAnsi="宋体" w:eastAsia="宋体" w:cs="宋体"/>
          <w:spacing w:val="-6"/>
          <w:sz w:val="24"/>
          <w:szCs w:val="24"/>
        </w:rPr>
        <w:t>。本期参与活动人数 ：</w:t>
      </w:r>
      <w:r>
        <w:rPr>
          <w:rFonts w:hint="eastAsia" w:ascii="宋体" w:hAnsi="宋体" w:eastAsia="宋体" w:cs="宋体"/>
          <w:spacing w:val="-6"/>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6"/>
          <w:sz w:val="24"/>
          <w:szCs w:val="24"/>
        </w:rPr>
        <w:t>人 ，乙方须将</w:t>
      </w:r>
      <w:r>
        <w:rPr>
          <w:rFonts w:hint="eastAsia" w:ascii="宋体" w:hAnsi="宋体" w:eastAsia="宋体" w:cs="宋体"/>
          <w:spacing w:val="-6"/>
          <w:sz w:val="24"/>
          <w:szCs w:val="24"/>
          <w:u w:val="single" w:color="auto"/>
        </w:rPr>
        <w:t xml:space="preserve">  《安全须</w:t>
      </w:r>
      <w:r>
        <w:rPr>
          <w:rFonts w:hint="eastAsia" w:ascii="宋体" w:hAnsi="宋体" w:eastAsia="宋体" w:cs="宋体"/>
          <w:sz w:val="24"/>
          <w:szCs w:val="24"/>
        </w:rPr>
        <w:t xml:space="preserve"> </w:t>
      </w:r>
      <w:r>
        <w:rPr>
          <w:rFonts w:hint="eastAsia" w:ascii="宋体" w:hAnsi="宋体" w:eastAsia="宋体" w:cs="宋体"/>
          <w:spacing w:val="-2"/>
          <w:sz w:val="24"/>
          <w:szCs w:val="24"/>
          <w:u w:val="single" w:color="auto"/>
        </w:rPr>
        <w:t>知》</w:t>
      </w:r>
      <w:r>
        <w:rPr>
          <w:rFonts w:hint="eastAsia" w:ascii="宋体" w:hAnsi="宋体" w:eastAsia="宋体" w:cs="宋体"/>
          <w:spacing w:val="63"/>
          <w:sz w:val="24"/>
          <w:szCs w:val="24"/>
          <w:u w:val="single" w:color="auto"/>
        </w:rPr>
        <w:t xml:space="preserve"> </w:t>
      </w:r>
      <w:r>
        <w:rPr>
          <w:rFonts w:hint="eastAsia" w:ascii="宋体" w:hAnsi="宋体" w:eastAsia="宋体" w:cs="宋体"/>
          <w:spacing w:val="-65"/>
          <w:sz w:val="24"/>
          <w:szCs w:val="24"/>
        </w:rPr>
        <w:t xml:space="preserve"> </w:t>
      </w:r>
      <w:r>
        <w:rPr>
          <w:rFonts w:hint="eastAsia" w:ascii="宋体" w:hAnsi="宋体" w:eastAsia="宋体" w:cs="宋体"/>
          <w:spacing w:val="-2"/>
          <w:sz w:val="24"/>
          <w:szCs w:val="24"/>
        </w:rPr>
        <w:t>告知每位服务对象并填写</w:t>
      </w:r>
      <w:r>
        <w:rPr>
          <w:rFonts w:hint="eastAsia" w:ascii="宋体" w:hAnsi="宋体" w:eastAsia="宋体" w:cs="宋体"/>
          <w:spacing w:val="52"/>
          <w:sz w:val="24"/>
          <w:szCs w:val="24"/>
          <w:u w:val="single" w:color="auto"/>
        </w:rPr>
        <w:t xml:space="preserve"> </w:t>
      </w:r>
      <w:r>
        <w:rPr>
          <w:rFonts w:hint="eastAsia" w:ascii="宋体" w:hAnsi="宋体" w:eastAsia="宋体" w:cs="宋体"/>
          <w:spacing w:val="-2"/>
          <w:sz w:val="24"/>
          <w:szCs w:val="24"/>
          <w:u w:val="single" w:color="auto"/>
        </w:rPr>
        <w:t>《身体健康情况表》</w:t>
      </w:r>
      <w:r>
        <w:rPr>
          <w:rFonts w:hint="eastAsia" w:ascii="宋体" w:hAnsi="宋体" w:eastAsia="宋体" w:cs="宋体"/>
          <w:spacing w:val="48"/>
          <w:w w:val="101"/>
          <w:sz w:val="24"/>
          <w:szCs w:val="24"/>
          <w:u w:val="single" w:color="auto"/>
        </w:rPr>
        <w:t xml:space="preserve"> </w:t>
      </w:r>
      <w:r>
        <w:rPr>
          <w:rFonts w:hint="eastAsia" w:ascii="宋体" w:hAnsi="宋体" w:eastAsia="宋体" w:cs="宋体"/>
          <w:spacing w:val="-2"/>
          <w:sz w:val="24"/>
          <w:szCs w:val="24"/>
        </w:rPr>
        <w:t xml:space="preserve"> ，并对参与本期交流活动的</w:t>
      </w:r>
      <w:r>
        <w:rPr>
          <w:rFonts w:hint="eastAsia" w:ascii="宋体" w:hAnsi="宋体" w:eastAsia="宋体" w:cs="宋体"/>
          <w:spacing w:val="-69"/>
          <w:sz w:val="24"/>
          <w:szCs w:val="24"/>
        </w:rPr>
        <w:t xml:space="preserve"> </w:t>
      </w:r>
      <w:r>
        <w:rPr>
          <w:rFonts w:hint="eastAsia" w:ascii="宋体" w:hAnsi="宋体" w:eastAsia="宋体" w:cs="宋体"/>
          <w:spacing w:val="9"/>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2"/>
          <w:sz w:val="24"/>
          <w:szCs w:val="24"/>
        </w:rPr>
        <w:t>人作相</w:t>
      </w:r>
    </w:p>
    <w:p w14:paraId="2C916798">
      <w:pPr>
        <w:spacing w:line="183" w:lineRule="auto"/>
        <w:ind w:left="3"/>
        <w:rPr>
          <w:rFonts w:hint="eastAsia" w:ascii="宋体" w:hAnsi="宋体" w:eastAsia="宋体" w:cs="宋体"/>
          <w:sz w:val="24"/>
          <w:szCs w:val="24"/>
        </w:rPr>
      </w:pPr>
      <w:r>
        <w:rPr>
          <w:rFonts w:hint="eastAsia" w:ascii="宋体" w:hAnsi="宋体" w:eastAsia="宋体" w:cs="宋体"/>
          <w:sz w:val="24"/>
          <w:szCs w:val="24"/>
        </w:rPr>
        <w:t>关安全责任承诺如下：</w:t>
      </w:r>
    </w:p>
    <w:p w14:paraId="2F599275">
      <w:pPr>
        <w:spacing w:before="179" w:line="496" w:lineRule="exact"/>
        <w:ind w:right="5"/>
        <w:jc w:val="right"/>
        <w:rPr>
          <w:rFonts w:hint="eastAsia" w:ascii="宋体" w:hAnsi="宋体" w:eastAsia="宋体" w:cs="宋体"/>
          <w:sz w:val="24"/>
          <w:szCs w:val="24"/>
        </w:rPr>
      </w:pPr>
      <w:r>
        <w:rPr>
          <w:rFonts w:hint="eastAsia" w:ascii="宋体" w:hAnsi="宋体" w:eastAsia="宋体" w:cs="宋体"/>
          <w:spacing w:val="-4"/>
          <w:position w:val="19"/>
          <w:sz w:val="24"/>
          <w:szCs w:val="24"/>
        </w:rPr>
        <w:t>1.项目实施过程须了解关注服务对象的身体健康情况 ，并承诺能够完成此次活动的全部行</w:t>
      </w:r>
    </w:p>
    <w:p w14:paraId="48EB431C">
      <w:pPr>
        <w:spacing w:before="2" w:line="182" w:lineRule="auto"/>
        <w:rPr>
          <w:rFonts w:hint="eastAsia" w:ascii="宋体" w:hAnsi="宋体" w:eastAsia="宋体" w:cs="宋体"/>
          <w:sz w:val="24"/>
          <w:szCs w:val="24"/>
        </w:rPr>
      </w:pPr>
      <w:r>
        <w:rPr>
          <w:rFonts w:hint="eastAsia" w:ascii="宋体" w:hAnsi="宋体" w:eastAsia="宋体" w:cs="宋体"/>
          <w:spacing w:val="-1"/>
          <w:sz w:val="24"/>
          <w:szCs w:val="24"/>
        </w:rPr>
        <w:t>程并按期返回。</w:t>
      </w:r>
    </w:p>
    <w:p w14:paraId="1397C1B8">
      <w:pPr>
        <w:spacing w:before="177" w:line="288" w:lineRule="auto"/>
        <w:ind w:left="1" w:right="5" w:firstLine="489"/>
        <w:rPr>
          <w:rFonts w:hint="eastAsia" w:ascii="宋体" w:hAnsi="宋体" w:eastAsia="宋体" w:cs="宋体"/>
          <w:sz w:val="24"/>
          <w:szCs w:val="24"/>
        </w:rPr>
      </w:pPr>
      <w:r>
        <w:rPr>
          <w:rFonts w:hint="eastAsia" w:ascii="宋体" w:hAnsi="宋体" w:eastAsia="宋体" w:cs="宋体"/>
          <w:spacing w:val="-3"/>
          <w:sz w:val="24"/>
          <w:szCs w:val="24"/>
        </w:rPr>
        <w:t>2.如因项目实施过程中出现组织纰漏导致意外事件发生 ，</w:t>
      </w:r>
      <w:r>
        <w:rPr>
          <w:rFonts w:hint="eastAsia" w:ascii="宋体" w:hAnsi="宋体" w:eastAsia="宋体" w:cs="宋体"/>
          <w:spacing w:val="-4"/>
          <w:sz w:val="24"/>
          <w:szCs w:val="24"/>
        </w:rPr>
        <w:t>由乙方承担因此而产生的全部后果 ，并承担相应赔偿责任；如因服务对象本人未按要求如实告知相关健康情况或隐瞒自身健康</w:t>
      </w:r>
      <w:r>
        <w:rPr>
          <w:rFonts w:hint="eastAsia" w:ascii="宋体" w:hAnsi="宋体" w:eastAsia="宋体" w:cs="宋体"/>
          <w:sz w:val="24"/>
          <w:szCs w:val="24"/>
        </w:rPr>
        <w:t xml:space="preserve"> </w:t>
      </w:r>
      <w:r>
        <w:rPr>
          <w:rFonts w:hint="eastAsia" w:ascii="宋体" w:hAnsi="宋体" w:eastAsia="宋体" w:cs="宋体"/>
          <w:spacing w:val="-4"/>
          <w:sz w:val="24"/>
          <w:szCs w:val="24"/>
        </w:rPr>
        <w:t>的真实情况及意识性错误导致的意外伤害事故 ，由其本人承担因此而产生的全部后果；如因第</w:t>
      </w:r>
      <w:r>
        <w:rPr>
          <w:rFonts w:hint="eastAsia" w:ascii="宋体" w:hAnsi="宋体" w:eastAsia="宋体" w:cs="宋体"/>
          <w:spacing w:val="-3"/>
          <w:sz w:val="24"/>
          <w:szCs w:val="24"/>
        </w:rPr>
        <w:t>三方责任造成的意外伤害事故 ，追偿事宜由乙方及其本人共同承担。</w:t>
      </w:r>
    </w:p>
    <w:p w14:paraId="48203F3A">
      <w:pPr>
        <w:spacing w:before="181" w:line="288" w:lineRule="auto"/>
        <w:ind w:left="2" w:firstLine="492"/>
        <w:rPr>
          <w:rFonts w:hint="eastAsia" w:ascii="宋体" w:hAnsi="宋体" w:eastAsia="宋体" w:cs="宋体"/>
          <w:sz w:val="24"/>
          <w:szCs w:val="24"/>
        </w:rPr>
      </w:pPr>
      <w:r>
        <w:rPr>
          <w:rFonts w:hint="eastAsia" w:ascii="宋体" w:hAnsi="宋体" w:eastAsia="宋体" w:cs="宋体"/>
          <w:spacing w:val="-5"/>
          <w:sz w:val="24"/>
          <w:szCs w:val="24"/>
        </w:rPr>
        <w:t>3.项目实施过程中服务对象乘坐飞机时间较长 ，当地乘车路途较远且行程时间较长 ，</w:t>
      </w:r>
      <w:r>
        <w:rPr>
          <w:rFonts w:hint="eastAsia" w:ascii="宋体" w:hAnsi="宋体" w:eastAsia="宋体" w:cs="宋体"/>
          <w:spacing w:val="-6"/>
          <w:sz w:val="24"/>
          <w:szCs w:val="24"/>
        </w:rPr>
        <w:t>为参</w:t>
      </w:r>
      <w:r>
        <w:rPr>
          <w:rFonts w:hint="eastAsia" w:ascii="宋体" w:hAnsi="宋体" w:eastAsia="宋体" w:cs="宋体"/>
          <w:spacing w:val="-3"/>
          <w:sz w:val="24"/>
          <w:szCs w:val="24"/>
        </w:rPr>
        <w:t>与本项目活动的每一位服务对象购买意外保险</w:t>
      </w:r>
      <w:r>
        <w:rPr>
          <w:rFonts w:hint="eastAsia" w:ascii="宋体" w:hAnsi="宋体" w:eastAsia="宋体" w:cs="宋体"/>
          <w:spacing w:val="-71"/>
          <w:sz w:val="24"/>
          <w:szCs w:val="24"/>
        </w:rPr>
        <w:t xml:space="preserve"> </w:t>
      </w:r>
      <w:r>
        <w:rPr>
          <w:rFonts w:hint="eastAsia" w:ascii="宋体" w:hAnsi="宋体" w:eastAsia="宋体" w:cs="宋体"/>
          <w:spacing w:val="2"/>
          <w:sz w:val="24"/>
          <w:szCs w:val="24"/>
          <w:u w:val="single" w:color="auto"/>
        </w:rPr>
        <w:t xml:space="preserve">                  </w:t>
      </w:r>
      <w:r>
        <w:rPr>
          <w:rFonts w:hint="eastAsia" w:ascii="宋体" w:hAnsi="宋体" w:eastAsia="宋体" w:cs="宋体"/>
          <w:spacing w:val="-56"/>
          <w:sz w:val="24"/>
          <w:szCs w:val="24"/>
        </w:rPr>
        <w:t xml:space="preserve"> </w:t>
      </w:r>
      <w:r>
        <w:rPr>
          <w:rFonts w:hint="eastAsia" w:ascii="宋体" w:hAnsi="宋体" w:eastAsia="宋体" w:cs="宋体"/>
          <w:spacing w:val="-3"/>
          <w:sz w:val="24"/>
          <w:szCs w:val="24"/>
        </w:rPr>
        <w:t>元 ，</w:t>
      </w:r>
      <w:r>
        <w:rPr>
          <w:rFonts w:hint="eastAsia" w:ascii="宋体" w:hAnsi="宋体" w:eastAsia="宋体" w:cs="宋体"/>
          <w:spacing w:val="-4"/>
          <w:sz w:val="24"/>
          <w:szCs w:val="24"/>
        </w:rPr>
        <w:t>保险期间从活动开始之日起 ，</w:t>
      </w:r>
    </w:p>
    <w:p w14:paraId="38605F7D">
      <w:pPr>
        <w:spacing w:line="183" w:lineRule="auto"/>
        <w:ind w:left="3"/>
        <w:rPr>
          <w:rFonts w:hint="eastAsia" w:ascii="宋体" w:hAnsi="宋体" w:eastAsia="宋体" w:cs="宋体"/>
          <w:sz w:val="24"/>
          <w:szCs w:val="24"/>
        </w:rPr>
      </w:pPr>
      <w:r>
        <w:rPr>
          <w:rFonts w:hint="eastAsia" w:ascii="宋体" w:hAnsi="宋体" w:eastAsia="宋体" w:cs="宋体"/>
          <w:spacing w:val="-1"/>
          <w:sz w:val="24"/>
          <w:szCs w:val="24"/>
        </w:rPr>
        <w:t>直至活动结束之日止。</w:t>
      </w:r>
    </w:p>
    <w:p w14:paraId="3C3EA0F7">
      <w:pPr>
        <w:spacing w:before="180" w:line="494" w:lineRule="exact"/>
        <w:ind w:right="5"/>
        <w:jc w:val="right"/>
        <w:rPr>
          <w:rFonts w:hint="eastAsia" w:ascii="宋体" w:hAnsi="宋体" w:eastAsia="宋体" w:cs="宋体"/>
          <w:sz w:val="24"/>
          <w:szCs w:val="24"/>
        </w:rPr>
      </w:pPr>
      <w:r>
        <w:rPr>
          <w:rFonts w:hint="eastAsia" w:ascii="宋体" w:hAnsi="宋体" w:eastAsia="宋体" w:cs="宋体"/>
          <w:spacing w:val="-6"/>
          <w:position w:val="19"/>
          <w:sz w:val="24"/>
          <w:szCs w:val="24"/>
        </w:rPr>
        <w:t>以上承诺内容是对本项目采购合同的补充 ，如果与采购合同的约定不一致 ，应以本</w:t>
      </w:r>
      <w:r>
        <w:rPr>
          <w:rFonts w:hint="eastAsia" w:ascii="宋体" w:hAnsi="宋体" w:eastAsia="宋体" w:cs="宋体"/>
          <w:spacing w:val="-7"/>
          <w:position w:val="19"/>
          <w:sz w:val="24"/>
          <w:szCs w:val="24"/>
        </w:rPr>
        <w:t>协议的</w:t>
      </w:r>
    </w:p>
    <w:p w14:paraId="4E19BCFA">
      <w:pPr>
        <w:spacing w:before="1" w:line="183" w:lineRule="auto"/>
        <w:ind w:left="3"/>
        <w:rPr>
          <w:rFonts w:hint="eastAsia" w:ascii="宋体" w:hAnsi="宋体" w:eastAsia="宋体" w:cs="宋体"/>
          <w:sz w:val="24"/>
          <w:szCs w:val="24"/>
        </w:rPr>
      </w:pPr>
      <w:r>
        <w:rPr>
          <w:rFonts w:hint="eastAsia" w:ascii="宋体" w:hAnsi="宋体" w:eastAsia="宋体" w:cs="宋体"/>
          <w:spacing w:val="-3"/>
          <w:sz w:val="24"/>
          <w:szCs w:val="24"/>
        </w:rPr>
        <w:t>约定为准。如违反该协议条款 ，依照主合同追究违约责任。</w:t>
      </w:r>
    </w:p>
    <w:p w14:paraId="757E26A8">
      <w:pPr>
        <w:spacing w:before="177" w:line="184" w:lineRule="auto"/>
        <w:ind w:left="482"/>
        <w:rPr>
          <w:rFonts w:hint="eastAsia" w:ascii="宋体" w:hAnsi="宋体" w:eastAsia="宋体" w:cs="宋体"/>
          <w:sz w:val="24"/>
          <w:szCs w:val="24"/>
        </w:rPr>
      </w:pPr>
      <w:r>
        <w:rPr>
          <w:rFonts w:hint="eastAsia" w:ascii="宋体" w:hAnsi="宋体" w:eastAsia="宋体" w:cs="宋体"/>
          <w:spacing w:val="-1"/>
          <w:sz w:val="24"/>
          <w:szCs w:val="24"/>
        </w:rPr>
        <w:t>本合同自双方当事人盖章或者签字时生效。</w:t>
      </w:r>
    </w:p>
    <w:p w14:paraId="6E1C7346">
      <w:pPr>
        <w:spacing w:line="182" w:lineRule="exact"/>
        <w:rPr>
          <w:rFonts w:hint="eastAsia" w:ascii="宋体" w:hAnsi="宋体" w:eastAsia="宋体" w:cs="宋体"/>
        </w:rPr>
      </w:pPr>
    </w:p>
    <w:tbl>
      <w:tblPr>
        <w:tblStyle w:val="21"/>
        <w:tblW w:w="7134" w:type="dxa"/>
        <w:tblInd w:w="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486"/>
        <w:gridCol w:w="3648"/>
      </w:tblGrid>
      <w:tr w14:paraId="21A824D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3" w:hRule="atLeast"/>
        </w:trPr>
        <w:tc>
          <w:tcPr>
            <w:tcW w:w="3486" w:type="dxa"/>
            <w:vAlign w:val="top"/>
          </w:tcPr>
          <w:p w14:paraId="17FFCC07">
            <w:pPr>
              <w:pStyle w:val="22"/>
              <w:spacing w:line="182" w:lineRule="auto"/>
              <w:ind w:left="15"/>
              <w:rPr>
                <w:rFonts w:hint="eastAsia" w:ascii="宋体" w:hAnsi="宋体" w:eastAsia="宋体" w:cs="宋体"/>
              </w:rPr>
            </w:pPr>
            <w:r>
              <w:rPr>
                <w:rFonts w:hint="eastAsia" w:ascii="宋体" w:hAnsi="宋体" w:eastAsia="宋体" w:cs="宋体"/>
                <w:b/>
                <w:bCs/>
                <w:spacing w:val="-6"/>
              </w:rPr>
              <w:t>甲方</w:t>
            </w:r>
            <w:r>
              <w:rPr>
                <w:rFonts w:hint="eastAsia" w:ascii="宋体" w:hAnsi="宋体" w:eastAsia="宋体" w:cs="宋体"/>
                <w:b/>
                <w:bCs/>
                <w:spacing w:val="-12"/>
              </w:rPr>
              <w:t xml:space="preserve"> </w:t>
            </w:r>
            <w:r>
              <w:rPr>
                <w:rFonts w:hint="eastAsia" w:ascii="宋体" w:hAnsi="宋体" w:eastAsia="宋体" w:cs="宋体"/>
                <w:spacing w:val="-6"/>
              </w:rPr>
              <w:t>：</w:t>
            </w:r>
          </w:p>
        </w:tc>
        <w:tc>
          <w:tcPr>
            <w:tcW w:w="3648" w:type="dxa"/>
            <w:vAlign w:val="top"/>
          </w:tcPr>
          <w:p w14:paraId="2F41849E">
            <w:pPr>
              <w:pStyle w:val="22"/>
              <w:spacing w:line="182" w:lineRule="auto"/>
              <w:ind w:left="1444"/>
              <w:rPr>
                <w:rFonts w:hint="eastAsia" w:ascii="宋体" w:hAnsi="宋体" w:eastAsia="宋体" w:cs="宋体"/>
              </w:rPr>
            </w:pPr>
            <w:r>
              <w:rPr>
                <w:rFonts w:hint="eastAsia" w:ascii="宋体" w:hAnsi="宋体" w:eastAsia="宋体" w:cs="宋体"/>
                <w:b/>
                <w:bCs/>
                <w:spacing w:val="-5"/>
              </w:rPr>
              <w:t>乙方</w:t>
            </w:r>
            <w:r>
              <w:rPr>
                <w:rFonts w:hint="eastAsia" w:ascii="宋体" w:hAnsi="宋体" w:eastAsia="宋体" w:cs="宋体"/>
                <w:b/>
                <w:bCs/>
                <w:spacing w:val="-11"/>
              </w:rPr>
              <w:t xml:space="preserve"> </w:t>
            </w:r>
            <w:r>
              <w:rPr>
                <w:rFonts w:hint="eastAsia" w:ascii="宋体" w:hAnsi="宋体" w:eastAsia="宋体" w:cs="宋体"/>
                <w:spacing w:val="-5"/>
              </w:rPr>
              <w:t>：</w:t>
            </w:r>
          </w:p>
        </w:tc>
      </w:tr>
      <w:tr w14:paraId="7A8117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6" w:hRule="atLeast"/>
        </w:trPr>
        <w:tc>
          <w:tcPr>
            <w:tcW w:w="3486" w:type="dxa"/>
            <w:vAlign w:val="top"/>
          </w:tcPr>
          <w:p w14:paraId="1E280FD7">
            <w:pPr>
              <w:pStyle w:val="22"/>
              <w:spacing w:before="128" w:line="184" w:lineRule="auto"/>
              <w:rPr>
                <w:rFonts w:hint="eastAsia" w:ascii="宋体" w:hAnsi="宋体" w:eastAsia="宋体" w:cs="宋体"/>
              </w:rPr>
            </w:pPr>
            <w:r>
              <w:rPr>
                <w:rFonts w:hint="eastAsia" w:ascii="宋体" w:hAnsi="宋体" w:eastAsia="宋体" w:cs="宋体"/>
              </w:rPr>
              <w:t>统一社会信用代码：</w:t>
            </w:r>
          </w:p>
        </w:tc>
        <w:tc>
          <w:tcPr>
            <w:tcW w:w="3648" w:type="dxa"/>
            <w:vAlign w:val="top"/>
          </w:tcPr>
          <w:p w14:paraId="390B25DD">
            <w:pPr>
              <w:pStyle w:val="22"/>
              <w:spacing w:before="128" w:line="184" w:lineRule="auto"/>
              <w:ind w:right="46"/>
              <w:jc w:val="right"/>
              <w:rPr>
                <w:rFonts w:hint="eastAsia" w:ascii="宋体" w:hAnsi="宋体" w:eastAsia="宋体" w:cs="宋体"/>
              </w:rPr>
            </w:pPr>
            <w:r>
              <w:rPr>
                <w:rFonts w:hint="eastAsia" w:ascii="宋体" w:hAnsi="宋体" w:eastAsia="宋体" w:cs="宋体"/>
              </w:rPr>
              <w:t>统一社会信用代码：</w:t>
            </w:r>
          </w:p>
        </w:tc>
      </w:tr>
      <w:tr w14:paraId="715B45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93" w:hRule="atLeast"/>
        </w:trPr>
        <w:tc>
          <w:tcPr>
            <w:tcW w:w="3486" w:type="dxa"/>
            <w:vAlign w:val="top"/>
          </w:tcPr>
          <w:p w14:paraId="77BEACDB">
            <w:pPr>
              <w:pStyle w:val="22"/>
              <w:spacing w:before="129" w:line="182" w:lineRule="auto"/>
              <w:rPr>
                <w:rFonts w:hint="eastAsia" w:ascii="宋体" w:hAnsi="宋体" w:eastAsia="宋体" w:cs="宋体"/>
              </w:rPr>
            </w:pPr>
            <w:r>
              <w:rPr>
                <w:rFonts w:hint="eastAsia" w:ascii="宋体" w:hAnsi="宋体" w:eastAsia="宋体" w:cs="宋体"/>
                <w:spacing w:val="-2"/>
              </w:rPr>
              <w:t>住所</w:t>
            </w:r>
            <w:r>
              <w:rPr>
                <w:rFonts w:hint="eastAsia" w:ascii="宋体" w:hAnsi="宋体" w:eastAsia="宋体" w:cs="宋体"/>
                <w:spacing w:val="-10"/>
              </w:rPr>
              <w:t xml:space="preserve"> </w:t>
            </w:r>
            <w:r>
              <w:rPr>
                <w:rFonts w:hint="eastAsia" w:ascii="宋体" w:hAnsi="宋体" w:eastAsia="宋体" w:cs="宋体"/>
                <w:spacing w:val="-2"/>
              </w:rPr>
              <w:t>：</w:t>
            </w:r>
          </w:p>
        </w:tc>
        <w:tc>
          <w:tcPr>
            <w:tcW w:w="3648" w:type="dxa"/>
            <w:vAlign w:val="top"/>
          </w:tcPr>
          <w:p w14:paraId="06C050FD">
            <w:pPr>
              <w:pStyle w:val="22"/>
              <w:spacing w:before="129" w:line="182" w:lineRule="auto"/>
              <w:ind w:left="1434"/>
              <w:rPr>
                <w:rFonts w:hint="eastAsia" w:ascii="宋体" w:hAnsi="宋体" w:eastAsia="宋体" w:cs="宋体"/>
              </w:rPr>
            </w:pPr>
            <w:r>
              <w:rPr>
                <w:rFonts w:hint="eastAsia" w:ascii="宋体" w:hAnsi="宋体" w:eastAsia="宋体" w:cs="宋体"/>
                <w:spacing w:val="-2"/>
              </w:rPr>
              <w:t>住所</w:t>
            </w:r>
            <w:r>
              <w:rPr>
                <w:rFonts w:hint="eastAsia" w:ascii="宋体" w:hAnsi="宋体" w:eastAsia="宋体" w:cs="宋体"/>
                <w:spacing w:val="-10"/>
              </w:rPr>
              <w:t xml:space="preserve"> </w:t>
            </w:r>
            <w:r>
              <w:rPr>
                <w:rFonts w:hint="eastAsia" w:ascii="宋体" w:hAnsi="宋体" w:eastAsia="宋体" w:cs="宋体"/>
                <w:spacing w:val="-2"/>
              </w:rPr>
              <w:t>：</w:t>
            </w:r>
          </w:p>
        </w:tc>
      </w:tr>
      <w:tr w14:paraId="3DE2C4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2" w:hRule="atLeast"/>
        </w:trPr>
        <w:tc>
          <w:tcPr>
            <w:tcW w:w="3486" w:type="dxa"/>
            <w:vAlign w:val="top"/>
          </w:tcPr>
          <w:p w14:paraId="7550DFF0">
            <w:pPr>
              <w:pStyle w:val="22"/>
              <w:spacing w:before="129" w:line="183" w:lineRule="auto"/>
              <w:rPr>
                <w:rFonts w:hint="eastAsia" w:ascii="宋体" w:hAnsi="宋体" w:eastAsia="宋体" w:cs="宋体"/>
              </w:rPr>
            </w:pPr>
            <w:r>
              <w:rPr>
                <w:rFonts w:hint="eastAsia" w:ascii="宋体" w:hAnsi="宋体" w:eastAsia="宋体" w:cs="宋体"/>
                <w:spacing w:val="-1"/>
              </w:rPr>
              <w:t>法定代表人或</w:t>
            </w:r>
          </w:p>
        </w:tc>
        <w:tc>
          <w:tcPr>
            <w:tcW w:w="3648" w:type="dxa"/>
            <w:vAlign w:val="top"/>
          </w:tcPr>
          <w:p w14:paraId="1C3557CB">
            <w:pPr>
              <w:pStyle w:val="22"/>
              <w:spacing w:before="129" w:line="183" w:lineRule="auto"/>
              <w:ind w:left="1434"/>
              <w:rPr>
                <w:rFonts w:hint="eastAsia" w:ascii="宋体" w:hAnsi="宋体" w:eastAsia="宋体" w:cs="宋体"/>
              </w:rPr>
            </w:pPr>
            <w:r>
              <w:rPr>
                <w:rFonts w:hint="eastAsia" w:ascii="宋体" w:hAnsi="宋体" w:eastAsia="宋体" w:cs="宋体"/>
                <w:spacing w:val="-1"/>
              </w:rPr>
              <w:t>法定代表人</w:t>
            </w:r>
          </w:p>
        </w:tc>
      </w:tr>
      <w:tr w14:paraId="3A73D9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3486" w:type="dxa"/>
            <w:vAlign w:val="top"/>
          </w:tcPr>
          <w:p w14:paraId="291FFB9E">
            <w:pPr>
              <w:pStyle w:val="22"/>
              <w:spacing w:before="107" w:line="221" w:lineRule="auto"/>
              <w:rPr>
                <w:rFonts w:hint="eastAsia" w:ascii="宋体" w:hAnsi="宋体" w:eastAsia="宋体" w:cs="宋体"/>
              </w:rPr>
            </w:pPr>
            <w:r>
              <w:rPr>
                <w:rFonts w:hint="eastAsia" w:ascii="宋体" w:hAnsi="宋体" w:eastAsia="宋体" w:cs="宋体"/>
                <w:spacing w:val="-1"/>
              </w:rPr>
              <w:t>授权代表（签字</w:t>
            </w:r>
            <w:r>
              <w:rPr>
                <w:rFonts w:hint="eastAsia" w:ascii="宋体" w:hAnsi="宋体" w:eastAsia="宋体" w:cs="宋体"/>
                <w:spacing w:val="1"/>
              </w:rPr>
              <w:t>）</w:t>
            </w:r>
            <w:r>
              <w:rPr>
                <w:rFonts w:hint="eastAsia" w:ascii="宋体" w:hAnsi="宋体" w:eastAsia="宋体" w:cs="宋体"/>
                <w:spacing w:val="-10"/>
              </w:rPr>
              <w:t xml:space="preserve"> </w:t>
            </w:r>
            <w:r>
              <w:rPr>
                <w:rFonts w:hint="eastAsia" w:ascii="宋体" w:hAnsi="宋体" w:eastAsia="宋体" w:cs="宋体"/>
                <w:spacing w:val="1"/>
              </w:rPr>
              <w:t>：</w:t>
            </w:r>
          </w:p>
        </w:tc>
        <w:tc>
          <w:tcPr>
            <w:tcW w:w="3648" w:type="dxa"/>
            <w:vAlign w:val="top"/>
          </w:tcPr>
          <w:p w14:paraId="0690AE7F">
            <w:pPr>
              <w:pStyle w:val="22"/>
              <w:spacing w:before="107" w:line="221" w:lineRule="auto"/>
              <w:jc w:val="right"/>
              <w:rPr>
                <w:rFonts w:hint="eastAsia" w:ascii="宋体" w:hAnsi="宋体" w:eastAsia="宋体" w:cs="宋体"/>
              </w:rPr>
            </w:pPr>
            <w:r>
              <w:rPr>
                <w:rFonts w:hint="eastAsia" w:ascii="宋体" w:hAnsi="宋体" w:eastAsia="宋体" w:cs="宋体"/>
                <w:spacing w:val="-1"/>
              </w:rPr>
              <w:t>或授权代表（签字）:</w:t>
            </w:r>
          </w:p>
        </w:tc>
      </w:tr>
      <w:tr w14:paraId="702375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8" w:hRule="atLeast"/>
        </w:trPr>
        <w:tc>
          <w:tcPr>
            <w:tcW w:w="3486" w:type="dxa"/>
            <w:vAlign w:val="top"/>
          </w:tcPr>
          <w:p w14:paraId="4010C3E4">
            <w:pPr>
              <w:pStyle w:val="22"/>
              <w:spacing w:before="114" w:line="182" w:lineRule="auto"/>
              <w:rPr>
                <w:rFonts w:hint="eastAsia" w:ascii="宋体" w:hAnsi="宋体" w:eastAsia="宋体" w:cs="宋体"/>
              </w:rPr>
            </w:pPr>
            <w:r>
              <w:rPr>
                <w:rFonts w:hint="eastAsia" w:ascii="宋体" w:hAnsi="宋体" w:eastAsia="宋体" w:cs="宋体"/>
                <w:spacing w:val="-1"/>
              </w:rPr>
              <w:t>联系人</w:t>
            </w:r>
            <w:r>
              <w:rPr>
                <w:rFonts w:hint="eastAsia" w:ascii="宋体" w:hAnsi="宋体" w:eastAsia="宋体" w:cs="宋体"/>
                <w:spacing w:val="-12"/>
              </w:rPr>
              <w:t xml:space="preserve"> </w:t>
            </w:r>
            <w:r>
              <w:rPr>
                <w:rFonts w:hint="eastAsia" w:ascii="宋体" w:hAnsi="宋体" w:eastAsia="宋体" w:cs="宋体"/>
                <w:spacing w:val="-1"/>
              </w:rPr>
              <w:t>：</w:t>
            </w:r>
          </w:p>
        </w:tc>
        <w:tc>
          <w:tcPr>
            <w:tcW w:w="3648" w:type="dxa"/>
            <w:vAlign w:val="top"/>
          </w:tcPr>
          <w:p w14:paraId="6F24867A">
            <w:pPr>
              <w:pStyle w:val="22"/>
              <w:spacing w:before="114" w:line="182" w:lineRule="auto"/>
              <w:ind w:left="1434"/>
              <w:rPr>
                <w:rFonts w:hint="eastAsia" w:ascii="宋体" w:hAnsi="宋体" w:eastAsia="宋体" w:cs="宋体"/>
              </w:rPr>
            </w:pPr>
            <w:r>
              <w:rPr>
                <w:rFonts w:hint="eastAsia" w:ascii="宋体" w:hAnsi="宋体" w:eastAsia="宋体" w:cs="宋体"/>
                <w:spacing w:val="-1"/>
              </w:rPr>
              <w:t>联系人</w:t>
            </w:r>
            <w:r>
              <w:rPr>
                <w:rFonts w:hint="eastAsia" w:ascii="宋体" w:hAnsi="宋体" w:eastAsia="宋体" w:cs="宋体"/>
                <w:spacing w:val="-12"/>
              </w:rPr>
              <w:t xml:space="preserve"> </w:t>
            </w:r>
            <w:r>
              <w:rPr>
                <w:rFonts w:hint="eastAsia" w:ascii="宋体" w:hAnsi="宋体" w:eastAsia="宋体" w:cs="宋体"/>
                <w:spacing w:val="-1"/>
              </w:rPr>
              <w:t>：</w:t>
            </w:r>
          </w:p>
        </w:tc>
      </w:tr>
      <w:tr w14:paraId="14FD1F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4" w:hRule="atLeast"/>
        </w:trPr>
        <w:tc>
          <w:tcPr>
            <w:tcW w:w="3486" w:type="dxa"/>
            <w:vAlign w:val="top"/>
          </w:tcPr>
          <w:p w14:paraId="396AFA32">
            <w:pPr>
              <w:pStyle w:val="22"/>
              <w:spacing w:before="131" w:line="222" w:lineRule="exact"/>
              <w:ind w:left="12"/>
              <w:rPr>
                <w:rFonts w:hint="eastAsia" w:ascii="宋体" w:hAnsi="宋体" w:eastAsia="宋体" w:cs="宋体"/>
              </w:rPr>
            </w:pPr>
            <w:r>
              <w:rPr>
                <w:rFonts w:hint="eastAsia" w:ascii="宋体" w:hAnsi="宋体" w:eastAsia="宋体" w:cs="宋体"/>
                <w:spacing w:val="-6"/>
                <w:position w:val="-2"/>
              </w:rPr>
              <w:t>电话:</w:t>
            </w:r>
          </w:p>
        </w:tc>
        <w:tc>
          <w:tcPr>
            <w:tcW w:w="3648" w:type="dxa"/>
            <w:vAlign w:val="top"/>
          </w:tcPr>
          <w:p w14:paraId="06BA6496">
            <w:pPr>
              <w:pStyle w:val="22"/>
              <w:spacing w:before="131" w:line="222" w:lineRule="exact"/>
              <w:ind w:left="1503"/>
              <w:rPr>
                <w:rFonts w:hint="eastAsia" w:ascii="宋体" w:hAnsi="宋体" w:eastAsia="宋体" w:cs="宋体"/>
              </w:rPr>
            </w:pPr>
            <w:r>
              <w:rPr>
                <w:rFonts w:hint="eastAsia" w:ascii="宋体" w:hAnsi="宋体" w:eastAsia="宋体" w:cs="宋体"/>
                <w:spacing w:val="-6"/>
                <w:position w:val="-2"/>
              </w:rPr>
              <w:t>电话:</w:t>
            </w:r>
          </w:p>
        </w:tc>
      </w:tr>
    </w:tbl>
    <w:p w14:paraId="773B043E">
      <w:pPr>
        <w:pStyle w:val="7"/>
        <w:rPr>
          <w:rFonts w:hint="eastAsia" w:ascii="宋体" w:hAnsi="宋体" w:eastAsia="宋体" w:cs="宋体"/>
        </w:rPr>
      </w:pPr>
    </w:p>
    <w:sectPr>
      <w:footerReference r:id="rId62" w:type="default"/>
      <w:pgSz w:w="11907" w:h="16840"/>
      <w:pgMar w:top="400" w:right="1075" w:bottom="1262" w:left="1081" w:header="0" w:footer="108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B747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9" name="文本框 4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FAB40">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OqgX01AgAAZQQAAA4AAABkcnMvZTJvRG9jLnhtbK1UzY7TMBC+I/EO&#10;lu80aVl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5dvaVEM4WSn398&#10;P//8dX74RuIhJKqtnyFyaxEbmnemQeMM5x6HkXlTOBW/4ETgh8Cni8CiCYTHS9PJdJrCxeEbNsBP&#10;Hq9b58N7YRSJRkYdKtgKy44bH7rQISRm02ZdSdlWUWpSZ/T69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46qBfTUCAABlBAAADgAAAAAAAAABACAAAAAfAQAAZHJzL2Uyb0RvYy54bWxQ&#10;SwUGAAAAAAYABgBZAQAAxgUAAAAA&#10;">
              <v:fill on="f" focussize="0,0"/>
              <v:stroke on="f" weight="0.5pt"/>
              <v:imagedata o:title=""/>
              <o:lock v:ext="edit" aspectratio="f"/>
              <v:textbox inset="0mm,0mm,0mm,0mm" style="mso-fit-shape-to-text:t;">
                <w:txbxContent>
                  <w:p w14:paraId="157FAB40">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47FFD">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1" name="文本框 4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05F0B">
                          <w:pPr>
                            <w:pStyle w:val="11"/>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lFP4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pmO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5RT+NAIAAGUEAAAOAAAAAAAAAAEAIAAAAB8BAABkcnMvZTJvRG9jLnhtbFBL&#10;BQYAAAAABgAGAFkBAADFBQAAAAA=&#10;">
              <v:fill on="f" focussize="0,0"/>
              <v:stroke on="f" weight="0.5pt"/>
              <v:imagedata o:title=""/>
              <o:lock v:ext="edit" aspectratio="f"/>
              <v:textbox inset="0mm,0mm,0mm,0mm" style="mso-fit-shape-to-text:t;">
                <w:txbxContent>
                  <w:p w14:paraId="48005F0B">
                    <w:pPr>
                      <w:pStyle w:val="11"/>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B62D5">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2" name="文本框 4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5B1C7">
                          <w:pPr>
                            <w:pStyle w:val="1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nxo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10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J8aANAIAAGUEAAAOAAAAAAAAAAEAIAAAAB8BAABkcnMvZTJvRG9jLnhtbFBL&#10;BQYAAAAABgAGAFkBAADFBQAAAAA=&#10;">
              <v:fill on="f" focussize="0,0"/>
              <v:stroke on="f" weight="0.5pt"/>
              <v:imagedata o:title=""/>
              <o:lock v:ext="edit" aspectratio="f"/>
              <v:textbox inset="0mm,0mm,0mm,0mm" style="mso-fit-shape-to-text:t;">
                <w:txbxContent>
                  <w:p w14:paraId="3155B1C7">
                    <w:pPr>
                      <w:pStyle w:val="1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FBD7">
    <w:pPr>
      <w:spacing w:line="172" w:lineRule="auto"/>
      <w:ind w:left="4792"/>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3" name="文本框 4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8E000">
                          <w:pPr>
                            <w:pStyle w:val="11"/>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bWBw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0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ZtYHDUCAABlBAAADgAAAAAAAAABACAAAAAfAQAAZHJzL2Uyb0RvYy54bWxQ&#10;SwUGAAAAAAYABgBZAQAAxgUAAAAA&#10;">
              <v:fill on="f" focussize="0,0"/>
              <v:stroke on="f" weight="0.5pt"/>
              <v:imagedata o:title=""/>
              <o:lock v:ext="edit" aspectratio="f"/>
              <v:textbox inset="0mm,0mm,0mm,0mm" style="mso-fit-shape-to-text:t;">
                <w:txbxContent>
                  <w:p w14:paraId="2A78E000">
                    <w:pPr>
                      <w:pStyle w:val="11"/>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EFAA4">
    <w:pPr>
      <w:spacing w:line="172" w:lineRule="auto"/>
      <w:ind w:left="4812"/>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4" name="文本框 4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1DDBC">
                          <w:pPr>
                            <w:pStyle w:val="11"/>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iY301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LqJjfTUCAABlBAAADgAAAAAAAAABACAAAAAfAQAAZHJzL2Uyb0RvYy54bWxQ&#10;SwUGAAAAAAYABgBZAQAAxgUAAAAA&#10;">
              <v:fill on="f" focussize="0,0"/>
              <v:stroke on="f" weight="0.5pt"/>
              <v:imagedata o:title=""/>
              <o:lock v:ext="edit" aspectratio="f"/>
              <v:textbox inset="0mm,0mm,0mm,0mm" style="mso-fit-shape-to-text:t;">
                <w:txbxContent>
                  <w:p w14:paraId="0B21DDBC">
                    <w:pPr>
                      <w:pStyle w:val="11"/>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D6F69">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5" name="文本框 4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C4E2B9">
                          <w:pPr>
                            <w:pStyle w:val="11"/>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e/eE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0i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RR794TUCAABlBAAADgAAAAAAAAABACAAAAAfAQAAZHJzL2Uyb0RvYy54bWxQ&#10;SwUGAAAAAAYABgBZAQAAxgUAAAAA&#10;">
              <v:fill on="f" focussize="0,0"/>
              <v:stroke on="f" weight="0.5pt"/>
              <v:imagedata o:title=""/>
              <o:lock v:ext="edit" aspectratio="f"/>
              <v:textbox inset="0mm,0mm,0mm,0mm" style="mso-fit-shape-to-text:t;">
                <w:txbxContent>
                  <w:p w14:paraId="56C4E2B9">
                    <w:pPr>
                      <w:pStyle w:val="11"/>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C507D">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6" name="文本框 4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93455">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cL58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ezK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53C+fNAIAAGUEAAAOAAAAAAAAAAEAIAAAAB8BAABkcnMvZTJvRG9jLnhtbFBL&#10;BQYAAAAABgAGAFkBAADFBQAAAAA=&#10;">
              <v:fill on="f" focussize="0,0"/>
              <v:stroke on="f" weight="0.5pt"/>
              <v:imagedata o:title=""/>
              <o:lock v:ext="edit" aspectratio="f"/>
              <v:textbox inset="0mm,0mm,0mm,0mm" style="mso-fit-shape-to-text:t;">
                <w:txbxContent>
                  <w:p w14:paraId="5A393455">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56EE9">
    <w:pPr>
      <w:spacing w:line="172" w:lineRule="auto"/>
      <w:ind w:left="4791"/>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7" name="文本框 4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67CAF1">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gsQ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03f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YLEDNAIAAGUEAAAOAAAAAAAAAAEAIAAAAB8BAABkcnMvZTJvRG9jLnhtbFBL&#10;BQYAAAAABgAGAFkBAADFBQAAAAA=&#10;">
              <v:fill on="f" focussize="0,0"/>
              <v:stroke on="f" weight="0.5pt"/>
              <v:imagedata o:title=""/>
              <o:lock v:ext="edit" aspectratio="f"/>
              <v:textbox inset="0mm,0mm,0mm,0mm" style="mso-fit-shape-to-text:t;">
                <w:txbxContent>
                  <w:p w14:paraId="2767CAF1">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5A428">
    <w:pPr>
      <w:spacing w:line="172" w:lineRule="auto"/>
      <w:ind w:left="4790"/>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8" name="文本框 4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31548">
                          <w:pPr>
                            <w:pStyle w:val="1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WV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UhTdMo+SnH99P&#10;Px9Ov76RdAiJGhdmiLx3iI3tO9uicYbzgMPEvK28Tl9wIvBD4ONFYNFGwtOl6WQ6zeHi8A0b4GeP&#10;150P8b2wmiSjoB4V7IRlh02IfegQkrIZu5ZKdVVUhjQFvXr9N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r1ldNAIAAGUEAAAOAAAAAAAAAAEAIAAAAB8BAABkcnMvZTJvRG9jLnhtbFBL&#10;BQYAAAAABgAGAFkBAADFBQAAAAA=&#10;">
              <v:fill on="f" focussize="0,0"/>
              <v:stroke on="f" weight="0.5pt"/>
              <v:imagedata o:title=""/>
              <o:lock v:ext="edit" aspectratio="f"/>
              <v:textbox inset="0mm,0mm,0mm,0mm" style="mso-fit-shape-to-text:t;">
                <w:txbxContent>
                  <w:p w14:paraId="64231548">
                    <w:pPr>
                      <w:pStyle w:val="1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D7B85">
    <w:pPr>
      <w:spacing w:line="172" w:lineRule="auto"/>
      <w:ind w:left="4786"/>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9" name="文本框 4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39524">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x8E0AgAAZQ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0E8fBNAIAAGUEAAAOAAAAAAAAAAEAIAAAAB8BAABkcnMvZTJvRG9jLnhtbFBL&#10;BQYAAAAABgAGAFkBAADFBQAAAAA=&#10;">
              <v:fill on="f" focussize="0,0"/>
              <v:stroke on="f" weight="0.5pt"/>
              <v:imagedata o:title=""/>
              <o:lock v:ext="edit" aspectratio="f"/>
              <v:textbox inset="0mm,0mm,0mm,0mm" style="mso-fit-shape-to-text:t;">
                <w:txbxContent>
                  <w:p w14:paraId="0D239524">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5E395">
    <w:pPr>
      <w:spacing w:line="173" w:lineRule="auto"/>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0" name="文本框 4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5D6518">
                          <w:pPr>
                            <w:pStyle w:val="11"/>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drg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f3a4NAIAAGUEAAAOAAAAAAAAAAEAIAAAAB8BAABkcnMvZTJvRG9jLnhtbFBL&#10;BQYAAAAABgAGAFkBAADFBQAAAAA=&#10;">
              <v:fill on="f" focussize="0,0"/>
              <v:stroke on="f" weight="0.5pt"/>
              <v:imagedata o:title=""/>
              <o:lock v:ext="edit" aspectratio="f"/>
              <v:textbox inset="0mm,0mm,0mm,0mm" style="mso-fit-shape-to-text:t;">
                <w:txbxContent>
                  <w:p w14:paraId="2E5D6518">
                    <w:pPr>
                      <w:pStyle w:val="11"/>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F20E0">
    <w:pPr>
      <w:pStyle w:val="11"/>
      <w:ind w:right="360" w:firstLine="360"/>
      <w:jc w:val="right"/>
      <w:rPr>
        <w:rFonts w:hint="eastAsia"/>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C2DE">
    <w:pPr>
      <w:spacing w:line="172" w:lineRule="auto"/>
      <w:ind w:left="464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1" name="文本框 4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C2AFE4">
                          <w:pPr>
                            <w:pStyle w:val="11"/>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w+gkNAIAAGUEAAAOAAAAAAAAAAEAIAAAAB8BAABkcnMvZTJvRG9jLnhtbFBL&#10;BQYAAAAABgAGAFkBAADFBQAAAAA=&#10;">
              <v:fill on="f" focussize="0,0"/>
              <v:stroke on="f" weight="0.5pt"/>
              <v:imagedata o:title=""/>
              <o:lock v:ext="edit" aspectratio="f"/>
              <v:textbox inset="0mm,0mm,0mm,0mm" style="mso-fit-shape-to-text:t;">
                <w:txbxContent>
                  <w:p w14:paraId="37C2AFE4">
                    <w:pPr>
                      <w:pStyle w:val="1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822B">
    <w:pPr>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2" name="文本框 4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B3C078">
                          <w:pPr>
                            <w:pStyle w:val="11"/>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BOlo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Z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ATpaNAIAAGUEAAAOAAAAAAAAAAEAIAAAAB8BAABkcnMvZTJvRG9jLnhtbFBL&#10;BQYAAAAABgAGAFkBAADFBQAAAAA=&#10;">
              <v:fill on="f" focussize="0,0"/>
              <v:stroke on="f" weight="0.5pt"/>
              <v:imagedata o:title=""/>
              <o:lock v:ext="edit" aspectratio="f"/>
              <v:textbox inset="0mm,0mm,0mm,0mm" style="mso-fit-shape-to-text:t;">
                <w:txbxContent>
                  <w:p w14:paraId="35B3C078">
                    <w:pPr>
                      <w:pStyle w:val="1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A7A11">
    <w:pPr>
      <w:tabs>
        <w:tab w:val="left" w:pos="4592"/>
      </w:tabs>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3" name="文本框 4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5973C">
                          <w:pPr>
                            <w:pStyle w:val="11"/>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9pMY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e0W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0b2kxjUCAABlBAAADgAAAAAAAAABACAAAAAfAQAAZHJzL2Uyb0RvYy54bWxQ&#10;SwUGAAAAAAYABgBZAQAAxgUAAAAA&#10;">
              <v:fill on="f" focussize="0,0"/>
              <v:stroke on="f" weight="0.5pt"/>
              <v:imagedata o:title=""/>
              <o:lock v:ext="edit" aspectratio="f"/>
              <v:textbox inset="0mm,0mm,0mm,0mm" style="mso-fit-shape-to-text:t;">
                <w:txbxContent>
                  <w:p w14:paraId="0725973C">
                    <w:pPr>
                      <w:pStyle w:val="11"/>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07E81">
    <w:pPr>
      <w:spacing w:line="172" w:lineRule="auto"/>
      <w:ind w:left="4803"/>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4" name="文本框 4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C14C8">
                          <w:pPr>
                            <w:pStyle w:val="11"/>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En6c1AgAAZQQAAA4AAABkcnMvZTJvRG9jLnhtbK1UzY7TMBC+I/EO&#10;lu80aVl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vaJEM4WSn398&#10;P//8dX74RuIhJKqtnyFyaxEbmnemQeMM5x6HkXlTOBW/4ETgh8Cni8CiCYTHS9PJdJrCxeEbNsBP&#10;Hq9b58N7YRSJRkYdKtgKy44bH7rQISRm02ZdSdlWUWpSZ/T69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oSfpzUCAABlBAAADgAAAAAAAAABACAAAAAfAQAAZHJzL2Uyb0RvYy54bWxQ&#10;SwUGAAAAAAYABgBZAQAAxgUAAAAA&#10;">
              <v:fill on="f" focussize="0,0"/>
              <v:stroke on="f" weight="0.5pt"/>
              <v:imagedata o:title=""/>
              <o:lock v:ext="edit" aspectratio="f"/>
              <v:textbox inset="0mm,0mm,0mm,0mm" style="mso-fit-shape-to-text:t;">
                <w:txbxContent>
                  <w:p w14:paraId="613C14C8">
                    <w:pPr>
                      <w:pStyle w:val="11"/>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2DE1">
    <w:pPr>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5" name="文本框 4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9580D">
                          <w:pPr>
                            <w:pStyle w:val="11"/>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4ATs1AgAAZ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5e0W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KTgBOzUCAABlBAAADgAAAAAAAAABACAAAAAfAQAAZHJzL2Uyb0RvYy54bWxQ&#10;SwUGAAAAAAYABgBZAQAAxgUAAAAA&#10;">
              <v:fill on="f" focussize="0,0"/>
              <v:stroke on="f" weight="0.5pt"/>
              <v:imagedata o:title=""/>
              <o:lock v:ext="edit" aspectratio="f"/>
              <v:textbox inset="0mm,0mm,0mm,0mm" style="mso-fit-shape-to-text:t;">
                <w:txbxContent>
                  <w:p w14:paraId="4309580D">
                    <w:pPr>
                      <w:pStyle w:val="11"/>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E7984">
    <w:pPr>
      <w:spacing w:line="172" w:lineRule="auto"/>
      <w:ind w:left="4645"/>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6" name="文本框 4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F89EA">
                          <w:pPr>
                            <w:pStyle w:val="1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600U0AgAAZQQAAA4AAABkcnMvZTJvRG9jLnhtbK1UzY7TMBC+I/EO&#10;lu80aYGqVE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tNFNAIAAGUEAAAOAAAAAAAAAAEAIAAAAB8BAABkcnMvZTJvRG9jLnhtbFBL&#10;BQYAAAAABgAGAFkBAADFBQAAAAA=&#10;">
              <v:fill on="f" focussize="0,0"/>
              <v:stroke on="f" weight="0.5pt"/>
              <v:imagedata o:title=""/>
              <o:lock v:ext="edit" aspectratio="f"/>
              <v:textbox inset="0mm,0mm,0mm,0mm" style="mso-fit-shape-to-text:t;">
                <w:txbxContent>
                  <w:p w14:paraId="418F89EA">
                    <w:pPr>
                      <w:pStyle w:val="1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D794B">
    <w:pPr>
      <w:spacing w:line="172" w:lineRule="auto"/>
      <w:ind w:left="4639"/>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7" name="文本框 4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1B576A">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kZN2TUCAABlBAAADgAAAAAAAAABACAAAAAfAQAAZHJzL2Uyb0RvYy54bWxQ&#10;SwUGAAAAAAYABgBZAQAAxgUAAAAA&#10;">
              <v:fill on="f" focussize="0,0"/>
              <v:stroke on="f" weight="0.5pt"/>
              <v:imagedata o:title=""/>
              <o:lock v:ext="edit" aspectratio="f"/>
              <v:textbox inset="0mm,0mm,0mm,0mm" style="mso-fit-shape-to-text:t;">
                <w:txbxContent>
                  <w:p w14:paraId="261B576A">
                    <w:pPr>
                      <w:pStyle w:val="11"/>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69B91">
    <w:pPr>
      <w:spacing w:line="172" w:lineRule="auto"/>
      <w:ind w:left="4639"/>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8" name="文本框 4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3ABEE0">
                          <w:pPr>
                            <w:pStyle w:val="1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JpYc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ziaWHNAIAAGUEAAAOAAAAAAAAAAEAIAAAAB8BAABkcnMvZTJvRG9jLnhtbFBL&#10;BQYAAAAABgAGAFkBAADFBQAAAAA=&#10;">
              <v:fill on="f" focussize="0,0"/>
              <v:stroke on="f" weight="0.5pt"/>
              <v:imagedata o:title=""/>
              <o:lock v:ext="edit" aspectratio="f"/>
              <v:textbox inset="0mm,0mm,0mm,0mm" style="mso-fit-shape-to-text:t;">
                <w:txbxContent>
                  <w:p w14:paraId="253ABEE0">
                    <w:pPr>
                      <w:pStyle w:val="1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0D4BC">
    <w:pPr>
      <w:spacing w:line="172" w:lineRule="auto"/>
      <w:ind w:left="4643"/>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9" name="文本框 4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71A09">
                          <w:pPr>
                            <w:pStyle w:val="11"/>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DU7GzUCAABlBAAADgAAAAAAAAABACAAAAAfAQAAZHJzL2Uyb0RvYy54bWxQ&#10;SwUGAAAAAAYABgBZAQAAxgUAAAAA&#10;">
              <v:fill on="f" focussize="0,0"/>
              <v:stroke on="f" weight="0.5pt"/>
              <v:imagedata o:title=""/>
              <o:lock v:ext="edit" aspectratio="f"/>
              <v:textbox inset="0mm,0mm,0mm,0mm" style="mso-fit-shape-to-text:t;">
                <w:txbxContent>
                  <w:p w14:paraId="3FD71A09">
                    <w:pPr>
                      <w:pStyle w:val="11"/>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E44A8">
    <w:pPr>
      <w:spacing w:line="173" w:lineRule="auto"/>
      <w:ind w:left="4650"/>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0" name="文本框 5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476C2">
                          <w:pPr>
                            <w:pStyle w:val="11"/>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kAE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GkAEczAgAAZQQAAA4AAAAAAAAAAQAgAAAAHwEAAGRycy9lMm9Eb2MueG1sUEsF&#10;BgAAAAAGAAYAWQEAAMQFAAAAAA==&#10;">
              <v:fill on="f" focussize="0,0"/>
              <v:stroke on="f" weight="0.5pt"/>
              <v:imagedata o:title=""/>
              <o:lock v:ext="edit" aspectratio="f"/>
              <v:textbox inset="0mm,0mm,0mm,0mm" style="mso-fit-shape-to-text:t;">
                <w:txbxContent>
                  <w:p w14:paraId="41A476C2">
                    <w:pPr>
                      <w:pStyle w:val="11"/>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AF3C">
    <w:pPr>
      <w:pStyle w:val="11"/>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9A682">
    <w:pPr>
      <w:spacing w:line="172" w:lineRule="auto"/>
      <w:ind w:left="4812"/>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1" name="文本框 5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77F12A">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aGJ7bNAIAAGUEAAAOAAAAAAAAAAEAIAAAAB8BAABkcnMvZTJvRG9jLnhtbFBL&#10;BQYAAAAABgAGAFkBAADFBQAAAAA=&#10;">
              <v:fill on="f" focussize="0,0"/>
              <v:stroke on="f" weight="0.5pt"/>
              <v:imagedata o:title=""/>
              <o:lock v:ext="edit" aspectratio="f"/>
              <v:textbox inset="0mm,0mm,0mm,0mm" style="mso-fit-shape-to-text:t;">
                <w:txbxContent>
                  <w:p w14:paraId="6277F12A">
                    <w:pPr>
                      <w:pStyle w:val="11"/>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822DA">
    <w:pPr>
      <w:spacing w:line="172" w:lineRule="auto"/>
      <w:ind w:left="4791"/>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2" name="文本框 5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9E7E7">
                          <w:pPr>
                            <w:pStyle w:val="1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aTKU0AgAAZ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2kylNAIAAGUEAAAOAAAAAAAAAAEAIAAAAB8BAABkcnMvZTJvRG9jLnhtbFBL&#10;BQYAAAAABgAGAFkBAADFBQAAAAA=&#10;">
              <v:fill on="f" focussize="0,0"/>
              <v:stroke on="f" weight="0.5pt"/>
              <v:imagedata o:title=""/>
              <o:lock v:ext="edit" aspectratio="f"/>
              <v:textbox inset="0mm,0mm,0mm,0mm" style="mso-fit-shape-to-text:t;">
                <w:txbxContent>
                  <w:p w14:paraId="2E79E7E7">
                    <w:pPr>
                      <w:pStyle w:val="1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47343">
    <w:pPr>
      <w:spacing w:line="172" w:lineRule="auto"/>
      <w:ind w:left="4311"/>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03" name="文本框 5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1FA19E">
                          <w:pPr>
                            <w:pStyle w:val="11"/>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WbSOTUCAABlBAAADgAAAAAAAAABACAAAAAfAQAAZHJzL2Uyb0RvYy54bWxQ&#10;SwUGAAAAAAYABgBZAQAAxgUAAAAA&#10;">
              <v:fill on="f" focussize="0,0"/>
              <v:stroke on="f" weight="0.5pt"/>
              <v:imagedata o:title=""/>
              <o:lock v:ext="edit" aspectratio="f"/>
              <v:textbox inset="0mm,0mm,0mm,0mm" style="mso-fit-shape-to-text:t;">
                <w:txbxContent>
                  <w:p w14:paraId="191FA19E">
                    <w:pPr>
                      <w:pStyle w:val="11"/>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9D8CD">
    <w:pPr>
      <w:spacing w:line="172" w:lineRule="auto"/>
      <w:ind w:left="4649"/>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4" name="文本框 5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F3772">
                          <w:pPr>
                            <w:pStyle w:val="11"/>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6Vg0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vXV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eX+lYNAIAAGUEAAAOAAAAAAAAAAEAIAAAAB8BAABkcnMvZTJvRG9jLnhtbFBL&#10;BQYAAAAABgAGAFkBAADFBQAAAAA=&#10;">
              <v:fill on="f" focussize="0,0"/>
              <v:stroke on="f" weight="0.5pt"/>
              <v:imagedata o:title=""/>
              <o:lock v:ext="edit" aspectratio="f"/>
              <v:textbox inset="0mm,0mm,0mm,0mm" style="mso-fit-shape-to-text:t;">
                <w:txbxContent>
                  <w:p w14:paraId="7C4F3772">
                    <w:pPr>
                      <w:pStyle w:val="11"/>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7B4B5">
    <w:pPr>
      <w:spacing w:line="172" w:lineRule="auto"/>
      <w:ind w:left="4166"/>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5" name="文本框 5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17784">
                          <w:pPr>
                            <w:pStyle w:val="11"/>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jd8Q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mU0o0Uyj55cf3&#10;y8/fl1/fSDyERLX1c0TuLGJD8840aJzh3OMwMm8Kp+IXnAj8EPh8FVg0gfB4aTaZzVK4OHzDBvjJ&#10;03XrfHgvjCLRyKhDBVth2WnrQxc6hMRs2mwqKdsqSk3qjN68nab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143fENAIAAGUEAAAOAAAAAAAAAAEAIAAAAB8BAABkcnMvZTJvRG9jLnhtbFBL&#10;BQYAAAAABgAGAFkBAADFBQAAAAA=&#10;">
              <v:fill on="f" focussize="0,0"/>
              <v:stroke on="f" weight="0.5pt"/>
              <v:imagedata o:title=""/>
              <o:lock v:ext="edit" aspectratio="f"/>
              <v:textbox inset="0mm,0mm,0mm,0mm" style="mso-fit-shape-to-text:t;">
                <w:txbxContent>
                  <w:p w14:paraId="60B17784">
                    <w:pPr>
                      <w:pStyle w:val="11"/>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207F">
    <w:pPr>
      <w:pStyle w:val="11"/>
      <w:rPr>
        <w:rFonts w:hint="eastAsia"/>
        <w:lang w:val="en-US" w:eastAsia="zh-CN"/>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6" name="文本框 5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CB040">
                          <w:pPr>
                            <w:pStyle w:val="11"/>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khpbo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IaW6NAIAAGUEAAAOAAAAAAAAAAEAIAAAAB8BAABkcnMvZTJvRG9jLnhtbFBL&#10;BQYAAAAABgAGAFkBAADFBQAAAAA=&#10;">
              <v:fill on="f" focussize="0,0"/>
              <v:stroke on="f" weight="0.5pt"/>
              <v:imagedata o:title=""/>
              <o:lock v:ext="edit" aspectratio="f"/>
              <v:textbox inset="0mm,0mm,0mm,0mm" style="mso-fit-shape-to-text:t;">
                <w:txbxContent>
                  <w:p w14:paraId="6BACB040">
                    <w:pPr>
                      <w:pStyle w:val="11"/>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58200">
    <w:pPr>
      <w:pStyle w:val="11"/>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7" name="文本框 5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0D06">
                          <w:pPr>
                            <w:pStyle w:val="1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dOyY0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p/Q4lhGiU/ff92&#10;+vHr9PMrSYeQqHFhhsgHh9jYvrUtGmc4DzhMzNvK6/QFJwI/BD5eBBZtJDxdmk6m0xwuDt+wAX72&#10;eN35EN8Jq0kyCupRwU5YdtiE2IcOISmbsWupVFdFZUhT0OvXV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inTsmNAIAAGUEAAAOAAAAAAAAAAEAIAAAAB8BAABkcnMvZTJvRG9jLnhtbFBL&#10;BQYAAAAABgAGAFkBAADFBQAAAAA=&#10;">
              <v:fill on="f" focussize="0,0"/>
              <v:stroke on="f" weight="0.5pt"/>
              <v:imagedata o:title=""/>
              <o:lock v:ext="edit" aspectratio="f"/>
              <v:textbox inset="0mm,0mm,0mm,0mm" style="mso-fit-shape-to-text:t;">
                <w:txbxContent>
                  <w:p w14:paraId="7AB00D06">
                    <w:pPr>
                      <w:pStyle w:val="1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70425">
    <w:pPr>
      <w:pStyle w:val="11"/>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4" name="文本框 5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50420">
                          <w:pPr>
                            <w:pStyle w:val="11"/>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5FYI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nkVgjUCAABlBAAADgAAAAAAAAABACAAAAAfAQAAZHJzL2Uyb0RvYy54bWxQ&#10;SwUGAAAAAAYABgBZAQAAxgUAAAAA&#10;">
              <v:fill on="f" focussize="0,0"/>
              <v:stroke on="f" weight="0.5pt"/>
              <v:imagedata o:title=""/>
              <o:lock v:ext="edit" aspectratio="f"/>
              <v:textbox inset="0mm,0mm,0mm,0mm" style="mso-fit-shape-to-text:t;">
                <w:txbxContent>
                  <w:p w14:paraId="1EF50420">
                    <w:pPr>
                      <w:pStyle w:val="11"/>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50BAC">
    <w:pPr>
      <w:spacing w:line="172" w:lineRule="auto"/>
      <w:rPr>
        <w:rFonts w:hint="default" w:ascii="宋体" w:hAnsi="宋体" w:eastAsia="宋体" w:cs="宋体"/>
        <w:sz w:val="18"/>
        <w:szCs w:val="18"/>
        <w:lang w:val="en-US" w:eastAsia="zh-CN"/>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15" name="文本框 5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EF2A6">
                          <w:pPr>
                            <w:pStyle w:val="11"/>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nFix4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2Op5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ZxYseNAIAAGUEAAAOAAAAAAAAAAEAIAAAAB8BAABkcnMvZTJvRG9jLnhtbFBL&#10;BQYAAAAABgAGAFkBAADFBQAAAAA=&#10;">
              <v:fill on="f" focussize="0,0"/>
              <v:stroke on="f" weight="0.5pt"/>
              <v:imagedata o:title=""/>
              <o:lock v:ext="edit" aspectratio="f"/>
              <v:textbox inset="0mm,0mm,0mm,0mm" style="mso-fit-shape-to-text:t;">
                <w:txbxContent>
                  <w:p w14:paraId="2F3EF2A6">
                    <w:pPr>
                      <w:pStyle w:val="11"/>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CA6C9">
    <w:pPr>
      <w:spacing w:line="172" w:lineRule="auto"/>
      <w:ind w:left="4165"/>
      <w:rPr>
        <w:rFonts w:ascii="宋体" w:hAnsi="宋体" w:eastAsia="宋体" w:cs="宋体"/>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6" name="文本框 5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FEF61">
                          <w:pPr>
                            <w:pStyle w:val="11"/>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UHWWA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6Mp5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lB1lgNAIAAGUEAAAOAAAAAAAAAAEAIAAAAB8BAABkcnMvZTJvRG9jLnhtbFBL&#10;BQYAAAAABgAGAFkBAADFBQAAAAA=&#10;">
              <v:fill on="f" focussize="0,0"/>
              <v:stroke on="f" weight="0.5pt"/>
              <v:imagedata o:title=""/>
              <o:lock v:ext="edit" aspectratio="f"/>
              <v:textbox inset="0mm,0mm,0mm,0mm" style="mso-fit-shape-to-text:t;">
                <w:txbxContent>
                  <w:p w14:paraId="6A7FEF61">
                    <w:pPr>
                      <w:pStyle w:val="11"/>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7165A">
    <w:pPr>
      <w:pStyle w:val="11"/>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B7F6F">
    <w:pPr>
      <w:spacing w:line="173" w:lineRule="auto"/>
      <w:rPr>
        <w:rFonts w:ascii="宋体" w:hAnsi="宋体" w:eastAsia="宋体" w:cs="宋体"/>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7" name="文本框 5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5A5CD">
                          <w:pPr>
                            <w:pStyle w:val="11"/>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67x/w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8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zrvH/DUCAABlBAAADgAAAAAAAAABACAAAAAfAQAAZHJzL2Uyb0RvYy54bWxQ&#10;SwUGAAAAAAYABgBZAQAAxgUAAAAA&#10;">
              <v:fill on="f" focussize="0,0"/>
              <v:stroke on="f" weight="0.5pt"/>
              <v:imagedata o:title=""/>
              <o:lock v:ext="edit" aspectratio="f"/>
              <v:textbox inset="0mm,0mm,0mm,0mm" style="mso-fit-shape-to-text:t;">
                <w:txbxContent>
                  <w:p w14:paraId="1575A5CD">
                    <w:pPr>
                      <w:pStyle w:val="11"/>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5C1E1">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8" name="文本框 5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D77AC">
                          <w:pPr>
                            <w:pStyle w:val="11"/>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0L6I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DdC+iNAIAAGUEAAAOAAAAAAAAAAEAIAAAAB8BAABkcnMvZTJvRG9jLnhtbFBL&#10;BQYAAAAABgAGAFkBAADFBQAAAAA=&#10;">
              <v:fill on="f" focussize="0,0"/>
              <v:stroke on="f" weight="0.5pt"/>
              <v:imagedata o:title=""/>
              <o:lock v:ext="edit" aspectratio="f"/>
              <v:textbox inset="0mm,0mm,0mm,0mm" style="mso-fit-shape-to-text:t;">
                <w:txbxContent>
                  <w:p w14:paraId="483D77AC">
                    <w:pPr>
                      <w:pStyle w:val="11"/>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AD605">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0" name="文本框 5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E49627">
                          <w:pPr>
                            <w:pStyle w:val="1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uiSk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aGKYRsnPP76f&#10;f/4+//pG0iEkql2YI/LBITY272yDxhnOAw4T86b0On3BicAPsNNFYNFEwtOl2XQ2G8PF4Rs2wM+e&#10;rjsf4nthNUlGTj0q2ArLjtsQu9AhJGUzdiOVaquoDKlzev32a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o7okpNAIAAGUEAAAOAAAAAAAAAAEAIAAAAB8BAABkcnMvZTJvRG9jLnhtbFBL&#10;BQYAAAAABgAGAFkBAADFBQAAAAA=&#10;">
              <v:fill on="f" focussize="0,0"/>
              <v:stroke on="f" weight="0.5pt"/>
              <v:imagedata o:title=""/>
              <o:lock v:ext="edit" aspectratio="f"/>
              <v:textbox inset="0mm,0mm,0mm,0mm" style="mso-fit-shape-to-text:t;">
                <w:txbxContent>
                  <w:p w14:paraId="5EE49627">
                    <w:pPr>
                      <w:pStyle w:val="1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B8CF3">
    <w:pPr>
      <w:spacing w:line="172" w:lineRule="auto"/>
      <w:ind w:left="4788"/>
      <w:rPr>
        <w:rFonts w:ascii="宋体" w:hAnsi="宋体" w:eastAsia="宋体" w:cs="宋体"/>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1" name="文本框 5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714C0A">
                          <w:pPr>
                            <w:pStyle w:val="11"/>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NSF7U0AgAAZQQAAA4AAABkcnMvZTJvRG9jLnhtbK1US44TMRDdI3EH&#10;y3vSSdC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DUhe1NAIAAGUEAAAOAAAAAAAAAAEAIAAAAB8BAABkcnMvZTJvRG9jLnhtbFBL&#10;BQYAAAAABgAGAFkBAADFBQAAAAA=&#10;">
              <v:fill on="f" focussize="0,0"/>
              <v:stroke on="f" weight="0.5pt"/>
              <v:imagedata o:title=""/>
              <o:lock v:ext="edit" aspectratio="f"/>
              <v:textbox inset="0mm,0mm,0mm,0mm" style="mso-fit-shape-to-text:t;">
                <w:txbxContent>
                  <w:p w14:paraId="72714C0A">
                    <w:pPr>
                      <w:pStyle w:val="11"/>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5B5C1">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2" name="文本框 5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F4F7E2">
                          <w:pPr>
                            <w:pStyle w:val="11"/>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xcs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kMXLNAIAAGUEAAAOAAAAAAAAAAEAIAAAAB8BAABkcnMvZTJvRG9jLnhtbFBL&#10;BQYAAAAABgAGAFkBAADFBQAAAAA=&#10;">
              <v:fill on="f" focussize="0,0"/>
              <v:stroke on="f" weight="0.5pt"/>
              <v:imagedata o:title=""/>
              <o:lock v:ext="edit" aspectratio="f"/>
              <v:textbox inset="0mm,0mm,0mm,0mm" style="mso-fit-shape-to-text:t;">
                <w:txbxContent>
                  <w:p w14:paraId="3EF4F7E2">
                    <w:pPr>
                      <w:pStyle w:val="11"/>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D827F">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3" name="文本框 5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B6BE1E">
                          <w:pPr>
                            <w:pStyle w:val="11"/>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sW1c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fTK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LFtXNAIAAGUEAAAOAAAAAAAAAAEAIAAAAB8BAABkcnMvZTJvRG9jLnhtbFBL&#10;BQYAAAAABgAGAFkBAADFBQAAAAA=&#10;">
              <v:fill on="f" focussize="0,0"/>
              <v:stroke on="f" weight="0.5pt"/>
              <v:imagedata o:title=""/>
              <o:lock v:ext="edit" aspectratio="f"/>
              <v:textbox inset="0mm,0mm,0mm,0mm" style="mso-fit-shape-to-text:t;">
                <w:txbxContent>
                  <w:p w14:paraId="6DB6BE1E">
                    <w:pPr>
                      <w:pStyle w:val="11"/>
                    </w:pPr>
                    <w:r>
                      <w:fldChar w:fldCharType="begin"/>
                    </w:r>
                    <w:r>
                      <w:instrText xml:space="preserve"> PAGE  \* MERGEFORMAT </w:instrText>
                    </w:r>
                    <w:r>
                      <w:fldChar w:fldCharType="separate"/>
                    </w:r>
                    <w:r>
                      <w:t>88</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973A">
    <w:pPr>
      <w:tabs>
        <w:tab w:val="left" w:pos="4956"/>
      </w:tabs>
      <w:spacing w:line="172" w:lineRule="auto"/>
      <w:ind w:left="4789"/>
      <w:rPr>
        <w:rFonts w:hint="eastAsia" w:ascii="宋体" w:hAnsi="宋体" w:eastAsia="宋体" w:cs="宋体"/>
        <w:sz w:val="18"/>
        <w:szCs w:val="18"/>
        <w:lang w:eastAsia="zh-CN"/>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4" name="文本框 5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C74EA">
                          <w:pPr>
                            <w:pStyle w:val="11"/>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cVYDY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xVgNjUCAABlBAAADgAAAAAAAAABACAAAAAfAQAAZHJzL2Uyb0RvYy54bWxQ&#10;SwUGAAAAAAYABgBZAQAAxgUAAAAA&#10;">
              <v:fill on="f" focussize="0,0"/>
              <v:stroke on="f" weight="0.5pt"/>
              <v:imagedata o:title=""/>
              <o:lock v:ext="edit" aspectratio="f"/>
              <v:textbox inset="0mm,0mm,0mm,0mm" style="mso-fit-shape-to-text:t;">
                <w:txbxContent>
                  <w:p w14:paraId="6C3C74EA">
                    <w:pPr>
                      <w:pStyle w:val="11"/>
                    </w:pPr>
                    <w:r>
                      <w:fldChar w:fldCharType="begin"/>
                    </w:r>
                    <w:r>
                      <w:instrText xml:space="preserve"> PAGE  \* MERGEFORMAT </w:instrText>
                    </w:r>
                    <w:r>
                      <w:fldChar w:fldCharType="separate"/>
                    </w:r>
                    <w:r>
                      <w:t>89</w:t>
                    </w:r>
                    <w:r>
                      <w:fldChar w:fldCharType="end"/>
                    </w:r>
                  </w:p>
                </w:txbxContent>
              </v:textbox>
            </v:shape>
          </w:pict>
        </mc:Fallback>
      </mc:AlternateContent>
    </w:r>
    <w:r>
      <w:rPr>
        <w:rFonts w:hint="eastAsia" w:ascii="宋体" w:hAnsi="宋体" w:eastAsia="宋体" w:cs="宋体"/>
        <w:sz w:val="18"/>
        <w:szCs w:val="18"/>
        <w:lang w:eastAsia="zh-CN"/>
      </w:rPr>
      <w:tab/>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5D88">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5" name="文本框 5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D597A">
                          <w:pPr>
                            <w:pStyle w:val="11"/>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p/qo0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ppRoplDyy4/v&#10;l5+/L7++kXgIiWrr54jcWcSG5p1p0DjDucdhZN4UTsUvOBH4IfD5KrBoAuHx0mwym6VwcfiGDfCT&#10;p+vW+fBeGEWikVGHCrbCstPWhy50CInZtNlUUrZVlJrUGb15O0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sqf6qNAIAAGUEAAAOAAAAAAAAAAEAIAAAAB8BAABkcnMvZTJvRG9jLnhtbFBL&#10;BQYAAAAABgAGAFkBAADFBQAAAAA=&#10;">
              <v:fill on="f" focussize="0,0"/>
              <v:stroke on="f" weight="0.5pt"/>
              <v:imagedata o:title=""/>
              <o:lock v:ext="edit" aspectratio="f"/>
              <v:textbox inset="0mm,0mm,0mm,0mm" style="mso-fit-shape-to-text:t;">
                <w:txbxContent>
                  <w:p w14:paraId="756D597A">
                    <w:pPr>
                      <w:pStyle w:val="11"/>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6BF56">
    <w:pPr>
      <w:spacing w:line="172" w:lineRule="auto"/>
      <w:ind w:left="4787"/>
      <w:rPr>
        <w:rFonts w:ascii="宋体" w:hAnsi="宋体" w:eastAsia="宋体" w:cs="宋体"/>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6" name="文本框 5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23E39">
                          <w:pPr>
                            <w:pStyle w:val="11"/>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rLNQ0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2+vUn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QayzUNAIAAGUEAAAOAAAAAAAAAAEAIAAAAB8BAABkcnMvZTJvRG9jLnhtbFBL&#10;BQYAAAAABgAGAFkBAADFBQAAAAA=&#10;">
              <v:fill on="f" focussize="0,0"/>
              <v:stroke on="f" weight="0.5pt"/>
              <v:imagedata o:title=""/>
              <o:lock v:ext="edit" aspectratio="f"/>
              <v:textbox inset="0mm,0mm,0mm,0mm" style="mso-fit-shape-to-text:t;">
                <w:txbxContent>
                  <w:p w14:paraId="49123E39">
                    <w:pPr>
                      <w:pStyle w:val="1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D4FB3">
    <w:pPr>
      <w:spacing w:line="173" w:lineRule="auto"/>
      <w:ind w:left="4823"/>
      <w:rPr>
        <w:rFonts w:ascii="宋体" w:hAnsi="宋体" w:eastAsia="宋体" w:cs="宋体"/>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27" name="文本框 5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21622">
                          <w:pPr>
                            <w:pStyle w:val="11"/>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Xskg1AgAAZQQAAA4AAABkcnMvZTJvRG9jLnhtbK1UzY7TMBC+I/EO&#10;lu80adEu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Gryhh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O9eySDUCAABlBAAADgAAAAAAAAABACAAAAAfAQAAZHJzL2Uyb0RvYy54bWxQ&#10;SwUGAAAAAAYABgBZAQAAxgUAAAAA&#10;">
              <v:fill on="f" focussize="0,0"/>
              <v:stroke on="f" weight="0.5pt"/>
              <v:imagedata o:title=""/>
              <o:lock v:ext="edit" aspectratio="f"/>
              <v:textbox inset="0mm,0mm,0mm,0mm" style="mso-fit-shape-to-text:t;">
                <w:txbxContent>
                  <w:p w14:paraId="2F221622">
                    <w:pPr>
                      <w:pStyle w:val="11"/>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7E458">
    <w:pPr>
      <w:spacing w:line="172" w:lineRule="auto"/>
      <w:ind w:left="4725"/>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6" name="文本框 4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79928">
                          <w:pPr>
                            <w:pStyle w:val="1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JHJc0AgAAZQQAAA4AAABkcnMvZTJvRG9jLnhtbK1UzY7TMBC+I/EO&#10;lu80aYFSVU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CRyXNAIAAGUEAAAOAAAAAAAAAAEAIAAAAB8BAABkcnMvZTJvRG9jLnhtbFBL&#10;BQYAAAAABgAGAFkBAADFBQAAAAA=&#10;">
              <v:fill on="f" focussize="0,0"/>
              <v:stroke on="f" weight="0.5pt"/>
              <v:imagedata o:title=""/>
              <o:lock v:ext="edit" aspectratio="f"/>
              <v:textbox inset="0mm,0mm,0mm,0mm" style="mso-fit-shape-to-text:t;">
                <w:txbxContent>
                  <w:p w14:paraId="57279928">
                    <w:pPr>
                      <w:pStyle w:val="1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61BB0">
    <w:pPr>
      <w:spacing w:line="172" w:lineRule="auto"/>
      <w:ind w:left="4789"/>
      <w:rPr>
        <w:rFonts w:ascii="宋体" w:hAnsi="宋体" w:eastAsia="宋体" w:cs="宋体"/>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8" name="文本框 5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778D3">
                          <w:pPr>
                            <w:pStyle w:val="11"/>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YYWhY0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2GFoWNAIAAGUEAAAOAAAAAAAAAAEAIAAAAB8BAABkcnMvZTJvRG9jLnhtbFBL&#10;BQYAAAAABgAGAFkBAADFBQAAAAA=&#10;">
              <v:fill on="f" focussize="0,0"/>
              <v:stroke on="f" weight="0.5pt"/>
              <v:imagedata o:title=""/>
              <o:lock v:ext="edit" aspectratio="f"/>
              <v:textbox inset="0mm,0mm,0mm,0mm" style="mso-fit-shape-to-text:t;">
                <w:txbxContent>
                  <w:p w14:paraId="00B778D3">
                    <w:pPr>
                      <w:pStyle w:val="11"/>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34025">
    <w:pPr>
      <w:spacing w:line="172" w:lineRule="auto"/>
      <w:ind w:left="422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7" name="文本框 4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8FAC5">
                          <w:pPr>
                            <w:pStyle w:val="11"/>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MLWCCzUCAABlBAAADgAAAAAAAAABACAAAAAfAQAAZHJzL2Uyb0RvYy54bWxQ&#10;SwUGAAAAAAYABgBZAQAAxgUAAAAA&#10;">
              <v:fill on="f" focussize="0,0"/>
              <v:stroke on="f" weight="0.5pt"/>
              <v:imagedata o:title=""/>
              <o:lock v:ext="edit" aspectratio="f"/>
              <v:textbox inset="0mm,0mm,0mm,0mm" style="mso-fit-shape-to-text:t;">
                <w:txbxContent>
                  <w:p w14:paraId="7438FAC5">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2DC6F">
    <w:pPr>
      <w:spacing w:line="172" w:lineRule="auto"/>
      <w:ind w:left="4792"/>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8" name="文本框 4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1C0238">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16alU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9empVNAIAAGUEAAAOAAAAAAAAAAEAIAAAAB8BAABkcnMvZTJvRG9jLnhtbFBL&#10;BQYAAAAABgAGAFkBAADFBQAAAAA=&#10;">
              <v:fill on="f" focussize="0,0"/>
              <v:stroke on="f" weight="0.5pt"/>
              <v:imagedata o:title=""/>
              <o:lock v:ext="edit" aspectratio="f"/>
              <v:textbox inset="0mm,0mm,0mm,0mm" style="mso-fit-shape-to-text:t;">
                <w:txbxContent>
                  <w:p w14:paraId="4F1C0238">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C8DE4">
    <w:pPr>
      <w:spacing w:line="172" w:lineRule="auto"/>
      <w:ind w:left="4792"/>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9" name="文本框 4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63E68">
                          <w:pPr>
                            <w:pStyle w:val="11"/>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Fsb0yTUCAABlBAAADgAAAAAAAAABACAAAAAfAQAAZHJzL2Uyb0RvYy54bWxQ&#10;SwUGAAAAAAYABgBZAQAAxgUAAAAA&#10;">
              <v:fill on="f" focussize="0,0"/>
              <v:stroke on="f" weight="0.5pt"/>
              <v:imagedata o:title=""/>
              <o:lock v:ext="edit" aspectratio="f"/>
              <v:textbox inset="0mm,0mm,0mm,0mm" style="mso-fit-shape-to-text:t;">
                <w:txbxContent>
                  <w:p w14:paraId="0EE63E68">
                    <w:pPr>
                      <w:pStyle w:val="11"/>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08C97">
    <w:pPr>
      <w:spacing w:line="173" w:lineRule="auto"/>
      <w:ind w:left="4793"/>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0" name="文本框 4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34C04">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ZimI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U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WYpiNAIAAGUEAAAOAAAAAAAAAAEAIAAAAB8BAABkcnMvZTJvRG9jLnhtbFBL&#10;BQYAAAAABgAGAFkBAADFBQAAAAA=&#10;">
              <v:fill on="f" focussize="0,0"/>
              <v:stroke on="f" weight="0.5pt"/>
              <v:imagedata o:title=""/>
              <o:lock v:ext="edit" aspectratio="f"/>
              <v:textbox inset="0mm,0mm,0mm,0mm" style="mso-fit-shape-to-text:t;">
                <w:txbxContent>
                  <w:p w14:paraId="1E634C04">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8D06">
    <w:pPr>
      <w:pStyle w:val="7"/>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C0A22">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5E3A1">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B0AB">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87426">
    <w:pPr>
      <w:pStyle w:val="7"/>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0B7A5">
    <w:pPr>
      <w:pStyle w:val="7"/>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7E33A"/>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C1626">
    <w:pPr>
      <w:pStyle w:val="7"/>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149B5"/>
    <w:multiLevelType w:val="singleLevel"/>
    <w:tmpl w:val="B61149B5"/>
    <w:lvl w:ilvl="0" w:tentative="0">
      <w:start w:val="1"/>
      <w:numFmt w:val="decimal"/>
      <w:suff w:val="nothing"/>
      <w:lvlText w:val="%1、"/>
      <w:lvlJc w:val="left"/>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FF9642E"/>
    <w:multiLevelType w:val="multilevel"/>
    <w:tmpl w:val="0FF9642E"/>
    <w:lvl w:ilvl="0" w:tentative="0">
      <w:start w:val="1"/>
      <w:numFmt w:val="decimal"/>
      <w:lvlText w:val="第%1章"/>
      <w:lvlJc w:val="left"/>
      <w:pPr>
        <w:tabs>
          <w:tab w:val="left" w:pos="3134"/>
        </w:tabs>
        <w:ind w:left="4020"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3">
    <w:nsid w:val="14694C14"/>
    <w:multiLevelType w:val="singleLevel"/>
    <w:tmpl w:val="14694C14"/>
    <w:lvl w:ilvl="0" w:tentative="0">
      <w:start w:val="1"/>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Dk4MzFkYTM4NjI0ZDEyZGQ0M2MzOGZhZTRlNjE5MzAifQ=="/>
  </w:docVars>
  <w:rsids>
    <w:rsidRoot w:val="00000000"/>
    <w:rsid w:val="0066795B"/>
    <w:rsid w:val="02483192"/>
    <w:rsid w:val="02BC1AB4"/>
    <w:rsid w:val="0347647E"/>
    <w:rsid w:val="036B5288"/>
    <w:rsid w:val="03E2394F"/>
    <w:rsid w:val="0636392C"/>
    <w:rsid w:val="06F061D0"/>
    <w:rsid w:val="087B452B"/>
    <w:rsid w:val="0DCE18DF"/>
    <w:rsid w:val="0E0A0DB3"/>
    <w:rsid w:val="0E320E7D"/>
    <w:rsid w:val="10F30394"/>
    <w:rsid w:val="132474CE"/>
    <w:rsid w:val="13AD7468"/>
    <w:rsid w:val="15A00DC2"/>
    <w:rsid w:val="15B11EF4"/>
    <w:rsid w:val="17A90A74"/>
    <w:rsid w:val="1961091D"/>
    <w:rsid w:val="1B5C54D9"/>
    <w:rsid w:val="1BC33A5C"/>
    <w:rsid w:val="1E3E561C"/>
    <w:rsid w:val="1E6A37E9"/>
    <w:rsid w:val="20216FA3"/>
    <w:rsid w:val="21C36462"/>
    <w:rsid w:val="22ED07D6"/>
    <w:rsid w:val="23871813"/>
    <w:rsid w:val="2690510D"/>
    <w:rsid w:val="2A1536D4"/>
    <w:rsid w:val="2B3202B6"/>
    <w:rsid w:val="2E7859CD"/>
    <w:rsid w:val="301612A7"/>
    <w:rsid w:val="330B38C7"/>
    <w:rsid w:val="37A308D2"/>
    <w:rsid w:val="37EA3110"/>
    <w:rsid w:val="388F4963"/>
    <w:rsid w:val="39A57D06"/>
    <w:rsid w:val="39F61C35"/>
    <w:rsid w:val="3B4B05BB"/>
    <w:rsid w:val="3D730D91"/>
    <w:rsid w:val="42723962"/>
    <w:rsid w:val="43B30AC7"/>
    <w:rsid w:val="43C90583"/>
    <w:rsid w:val="44CC36C3"/>
    <w:rsid w:val="4568104C"/>
    <w:rsid w:val="482D2C71"/>
    <w:rsid w:val="4835216C"/>
    <w:rsid w:val="48974234"/>
    <w:rsid w:val="4B8E57D7"/>
    <w:rsid w:val="4E286D7B"/>
    <w:rsid w:val="503152B7"/>
    <w:rsid w:val="50A672CE"/>
    <w:rsid w:val="50AC687E"/>
    <w:rsid w:val="514E4958"/>
    <w:rsid w:val="51865B3A"/>
    <w:rsid w:val="54146E0F"/>
    <w:rsid w:val="54BA6AA3"/>
    <w:rsid w:val="5576504E"/>
    <w:rsid w:val="57B669EE"/>
    <w:rsid w:val="57EF26F7"/>
    <w:rsid w:val="5B555777"/>
    <w:rsid w:val="5E0A5FFD"/>
    <w:rsid w:val="5E9B4F41"/>
    <w:rsid w:val="5EB20CD6"/>
    <w:rsid w:val="600B4656"/>
    <w:rsid w:val="63503174"/>
    <w:rsid w:val="637F41CC"/>
    <w:rsid w:val="63B80C27"/>
    <w:rsid w:val="64910715"/>
    <w:rsid w:val="64A14DCA"/>
    <w:rsid w:val="66EA0F89"/>
    <w:rsid w:val="69780FAF"/>
    <w:rsid w:val="6A617C95"/>
    <w:rsid w:val="6BC40694"/>
    <w:rsid w:val="6D6B4986"/>
    <w:rsid w:val="702271FF"/>
    <w:rsid w:val="70351D7F"/>
    <w:rsid w:val="70B2124A"/>
    <w:rsid w:val="70B825D8"/>
    <w:rsid w:val="719B4D0D"/>
    <w:rsid w:val="727567A4"/>
    <w:rsid w:val="72DA6836"/>
    <w:rsid w:val="72F01BB6"/>
    <w:rsid w:val="730F451A"/>
    <w:rsid w:val="74284B1A"/>
    <w:rsid w:val="747B1953"/>
    <w:rsid w:val="7620778A"/>
    <w:rsid w:val="770F11B3"/>
    <w:rsid w:val="772A140E"/>
    <w:rsid w:val="77A9071D"/>
    <w:rsid w:val="78351FA8"/>
    <w:rsid w:val="7842456F"/>
    <w:rsid w:val="78AA2807"/>
    <w:rsid w:val="792F1000"/>
    <w:rsid w:val="79D378EE"/>
    <w:rsid w:val="7A8D6601"/>
    <w:rsid w:val="7B077ABB"/>
    <w:rsid w:val="7BB37C24"/>
    <w:rsid w:val="7C084414"/>
    <w:rsid w:val="7C80044E"/>
    <w:rsid w:val="7D7045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autoSpaceDE w:val="0"/>
      <w:autoSpaceDN w:val="0"/>
      <w:adjustRightInd w:val="0"/>
      <w:ind w:firstLine="420"/>
      <w:jc w:val="left"/>
    </w:pPr>
    <w:rPr>
      <w:rFonts w:ascii="宋体" w:hAnsi="Times New Roman"/>
      <w:kern w:val="0"/>
      <w:sz w:val="24"/>
      <w:szCs w:val="20"/>
    </w:rPr>
  </w:style>
  <w:style w:type="paragraph" w:styleId="6">
    <w:name w:val="toa heading"/>
    <w:basedOn w:val="1"/>
    <w:next w:val="1"/>
    <w:qFormat/>
    <w:uiPriority w:val="0"/>
    <w:pPr>
      <w:widowControl/>
      <w:spacing w:before="120"/>
      <w:ind w:firstLine="3584"/>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next w:val="10"/>
    <w:qFormat/>
    <w:uiPriority w:val="0"/>
    <w:rPr>
      <w:rFonts w:ascii="宋体" w:hAnsi="Courier New"/>
      <w:szCs w:val="20"/>
    </w:rPr>
  </w:style>
  <w:style w:type="paragraph" w:styleId="10">
    <w:name w:val="index 7"/>
    <w:basedOn w:val="1"/>
    <w:next w:val="1"/>
    <w:qFormat/>
    <w:uiPriority w:val="0"/>
    <w:pPr>
      <w:autoSpaceDE/>
      <w:autoSpaceDN/>
      <w:adjustRightInd/>
      <w:ind w:left="1200" w:leftChars="1200"/>
    </w:pPr>
    <w:rPr>
      <w:color w:val="auto"/>
      <w:kern w:val="2"/>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style>
  <w:style w:type="paragraph" w:styleId="14">
    <w:name w:val="footnote text"/>
    <w:basedOn w:val="1"/>
    <w:qFormat/>
    <w:uiPriority w:val="0"/>
    <w:pPr>
      <w:snapToGrid w:val="0"/>
      <w:jc w:val="left"/>
    </w:pPr>
    <w:rPr>
      <w:rFonts w:ascii="Times New Roman" w:hAnsi="Times New Roman"/>
      <w:sz w:val="18"/>
    </w:rPr>
  </w:style>
  <w:style w:type="paragraph" w:styleId="15">
    <w:name w:val="toc 2"/>
    <w:basedOn w:val="1"/>
    <w:next w:val="1"/>
    <w:qFormat/>
    <w:uiPriority w:val="39"/>
    <w:pPr>
      <w:ind w:left="420" w:leftChars="200"/>
    </w:pPr>
  </w:style>
  <w:style w:type="paragraph" w:styleId="16">
    <w:name w:val="Body Text First Indent"/>
    <w:basedOn w:val="7"/>
    <w:next w:val="1"/>
    <w:qFormat/>
    <w:uiPriority w:val="0"/>
    <w:pPr>
      <w:tabs>
        <w:tab w:val="left" w:pos="567"/>
      </w:tabs>
      <w:spacing w:after="120" w:line="240" w:lineRule="auto"/>
      <w:ind w:firstLine="420" w:firstLineChars="100"/>
    </w:pPr>
    <w:rPr>
      <w:rFonts w:ascii="Calibri" w:hAnsi="Calibri"/>
      <w:sz w:val="18"/>
      <w:szCs w:val="18"/>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23">
    <w:name w:val="列出段落1"/>
    <w:basedOn w:val="1"/>
    <w:autoRedefine/>
    <w:qFormat/>
    <w:uiPriority w:val="0"/>
    <w:pPr>
      <w:ind w:firstLine="420" w:firstLineChars="200"/>
    </w:pPr>
    <w:rPr>
      <w:rFonts w:ascii="Calibri" w:hAnsi="Calibri"/>
      <w:szCs w:val="22"/>
    </w:rPr>
  </w:style>
  <w:style w:type="paragraph" w:customStyle="1" w:styleId="24">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25">
    <w:name w:val="引用1"/>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6" Type="http://schemas.openxmlformats.org/officeDocument/2006/relationships/fontTable" Target="fontTable.xml"/><Relationship Id="rId65" Type="http://schemas.openxmlformats.org/officeDocument/2006/relationships/numbering" Target="numbering.xml"/><Relationship Id="rId64" Type="http://schemas.openxmlformats.org/officeDocument/2006/relationships/customXml" Target="../customXml/item1.xml"/><Relationship Id="rId63" Type="http://schemas.openxmlformats.org/officeDocument/2006/relationships/theme" Target="theme/theme1.xml"/><Relationship Id="rId62" Type="http://schemas.openxmlformats.org/officeDocument/2006/relationships/footer" Target="footer50.xml"/><Relationship Id="rId61" Type="http://schemas.openxmlformats.org/officeDocument/2006/relationships/footer" Target="footer49.xml"/><Relationship Id="rId60" Type="http://schemas.openxmlformats.org/officeDocument/2006/relationships/footer" Target="footer48.xml"/><Relationship Id="rId6" Type="http://schemas.openxmlformats.org/officeDocument/2006/relationships/footer" Target="footer1.xml"/><Relationship Id="rId59" Type="http://schemas.openxmlformats.org/officeDocument/2006/relationships/footer" Target="footer47.xml"/><Relationship Id="rId58" Type="http://schemas.openxmlformats.org/officeDocument/2006/relationships/footer" Target="footer46.xml"/><Relationship Id="rId57" Type="http://schemas.openxmlformats.org/officeDocument/2006/relationships/footer" Target="footer45.xml"/><Relationship Id="rId56" Type="http://schemas.openxmlformats.org/officeDocument/2006/relationships/footer" Target="footer44.xml"/><Relationship Id="rId55" Type="http://schemas.openxmlformats.org/officeDocument/2006/relationships/footer" Target="footer43.xml"/><Relationship Id="rId54" Type="http://schemas.openxmlformats.org/officeDocument/2006/relationships/footer" Target="footer42.xml"/><Relationship Id="rId53" Type="http://schemas.openxmlformats.org/officeDocument/2006/relationships/header" Target="header8.xml"/><Relationship Id="rId52" Type="http://schemas.openxmlformats.org/officeDocument/2006/relationships/footer" Target="footer41.xml"/><Relationship Id="rId51" Type="http://schemas.openxmlformats.org/officeDocument/2006/relationships/header" Target="header7.xml"/><Relationship Id="rId50" Type="http://schemas.openxmlformats.org/officeDocument/2006/relationships/footer" Target="footer40.xml"/><Relationship Id="rId5" Type="http://schemas.openxmlformats.org/officeDocument/2006/relationships/header" Target="header1.xml"/><Relationship Id="rId49" Type="http://schemas.openxmlformats.org/officeDocument/2006/relationships/footer" Target="footer39.xml"/><Relationship Id="rId48" Type="http://schemas.openxmlformats.org/officeDocument/2006/relationships/footer" Target="footer38.xml"/><Relationship Id="rId47" Type="http://schemas.openxmlformats.org/officeDocument/2006/relationships/header" Target="header6.xml"/><Relationship Id="rId46" Type="http://schemas.openxmlformats.org/officeDocument/2006/relationships/footer" Target="footer37.xml"/><Relationship Id="rId45" Type="http://schemas.openxmlformats.org/officeDocument/2006/relationships/footer" Target="footer36.xml"/><Relationship Id="rId44" Type="http://schemas.openxmlformats.org/officeDocument/2006/relationships/footer" Target="footer35.xml"/><Relationship Id="rId43" Type="http://schemas.openxmlformats.org/officeDocument/2006/relationships/footer" Target="footer34.xml"/><Relationship Id="rId42" Type="http://schemas.openxmlformats.org/officeDocument/2006/relationships/footer" Target="footer33.xml"/><Relationship Id="rId41" Type="http://schemas.openxmlformats.org/officeDocument/2006/relationships/footer" Target="footer32.xml"/><Relationship Id="rId40" Type="http://schemas.openxmlformats.org/officeDocument/2006/relationships/footer" Target="footer31.xml"/><Relationship Id="rId4" Type="http://schemas.openxmlformats.org/officeDocument/2006/relationships/endnotes" Target="endnotes.xml"/><Relationship Id="rId39" Type="http://schemas.openxmlformats.org/officeDocument/2006/relationships/footer" Target="footer30.xml"/><Relationship Id="rId38" Type="http://schemas.openxmlformats.org/officeDocument/2006/relationships/footer" Target="footer29.xml"/><Relationship Id="rId37" Type="http://schemas.openxmlformats.org/officeDocument/2006/relationships/footer" Target="footer28.xml"/><Relationship Id="rId36" Type="http://schemas.openxmlformats.org/officeDocument/2006/relationships/footer" Target="footer27.xml"/><Relationship Id="rId35" Type="http://schemas.openxmlformats.org/officeDocument/2006/relationships/footer" Target="footer26.xml"/><Relationship Id="rId34" Type="http://schemas.openxmlformats.org/officeDocument/2006/relationships/footer" Target="footer25.xml"/><Relationship Id="rId33" Type="http://schemas.openxmlformats.org/officeDocument/2006/relationships/footer" Target="footer24.xml"/><Relationship Id="rId32" Type="http://schemas.openxmlformats.org/officeDocument/2006/relationships/footer" Target="footer23.xml"/><Relationship Id="rId31" Type="http://schemas.openxmlformats.org/officeDocument/2006/relationships/footer" Target="footer22.xml"/><Relationship Id="rId30" Type="http://schemas.openxmlformats.org/officeDocument/2006/relationships/footer" Target="footer21.xml"/><Relationship Id="rId3" Type="http://schemas.openxmlformats.org/officeDocument/2006/relationships/footnotes" Target="footnotes.xml"/><Relationship Id="rId29" Type="http://schemas.openxmlformats.org/officeDocument/2006/relationships/footer" Target="footer20.xml"/><Relationship Id="rId28" Type="http://schemas.openxmlformats.org/officeDocument/2006/relationships/footer" Target="footer19.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footer" Target="footer13.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19394</Words>
  <Characters>20486</Characters>
  <TotalTime>1</TotalTime>
  <ScaleCrop>false</ScaleCrop>
  <LinksUpToDate>false</LinksUpToDate>
  <CharactersWithSpaces>24825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2024-02-22T17:24:00Z</dcterms:created>
  <dc:creator>USER-</dc:creator>
  <cp:lastModifiedBy>醒与醉.</cp:lastModifiedBy>
  <dcterms:modified xsi:type="dcterms:W3CDTF">2026-04-28T05:14:39Z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2026-04-19T01:10:11Z</vt:filetime>
  </property>
  <property fmtid="{D5CDD505-2E9C-101B-9397-08002B2CF9AE}" pid="4" name="KSOProductBuildVer">
    <vt:lpwstr>2052-12.1.0.25865</vt:lpwstr>
  </property>
  <property fmtid="{D5CDD505-2E9C-101B-9397-08002B2CF9AE}" pid="5" name="ICV">
    <vt:lpwstr>E31E7D77C57849E9A2C623B1E70DF509_13</vt:lpwstr>
  </property>
  <property fmtid="{D5CDD505-2E9C-101B-9397-08002B2CF9AE}" pid="6" name="KSOTemplateDocerSaveRecord">
    <vt:lpwstr>eyJoZGlkIjoiYzFkM2QwNjZlZTdkN2NjN2ZkZWUwMmYzODRhYTRmMTIiLCJ1c2VySWQiOiIyODk5MjI5MDgifQ==</vt:lpwstr>
  </property>
</Properties>
</file>